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D15009" w14:textId="7FC51F63" w:rsidR="00C739D4" w:rsidRPr="00825C08" w:rsidRDefault="00C739D4" w:rsidP="00825C08">
      <w:pPr>
        <w:spacing w:before="100" w:beforeAutospacing="1" w:after="100" w:afterAutospacing="1" w:line="240" w:lineRule="auto"/>
        <w:ind w:left="0"/>
        <w:jc w:val="center"/>
        <w:rPr>
          <w:rFonts w:eastAsia="Times New Roman" w:cs="Times New Roman"/>
          <w:szCs w:val="24"/>
        </w:rPr>
      </w:pPr>
      <w:r>
        <w:rPr>
          <w:rFonts w:eastAsia="Times New Roman" w:cs="Times New Roman"/>
          <w:spacing w:val="2"/>
          <w:szCs w:val="24"/>
        </w:rPr>
        <w:t>Ф</w:t>
      </w:r>
      <w:r>
        <w:rPr>
          <w:rFonts w:eastAsia="Times New Roman" w:cs="Times New Roman"/>
          <w:spacing w:val="-1"/>
          <w:szCs w:val="24"/>
        </w:rPr>
        <w:t>е</w:t>
      </w:r>
      <w:r>
        <w:rPr>
          <w:rFonts w:eastAsia="Times New Roman" w:cs="Times New Roman"/>
          <w:spacing w:val="-2"/>
          <w:szCs w:val="24"/>
        </w:rPr>
        <w:t>д</w:t>
      </w:r>
      <w:r>
        <w:rPr>
          <w:rFonts w:eastAsia="Times New Roman" w:cs="Times New Roman"/>
          <w:spacing w:val="-1"/>
          <w:szCs w:val="24"/>
        </w:rPr>
        <w:t>е</w:t>
      </w:r>
      <w:r>
        <w:rPr>
          <w:rFonts w:eastAsia="Times New Roman" w:cs="Times New Roman"/>
          <w:szCs w:val="24"/>
        </w:rPr>
        <w:t>р</w:t>
      </w:r>
      <w:r>
        <w:rPr>
          <w:rFonts w:eastAsia="Times New Roman" w:cs="Times New Roman"/>
          <w:spacing w:val="-1"/>
          <w:szCs w:val="24"/>
        </w:rPr>
        <w:t>а</w:t>
      </w:r>
      <w:r>
        <w:rPr>
          <w:rFonts w:eastAsia="Times New Roman" w:cs="Times New Roman"/>
          <w:szCs w:val="24"/>
        </w:rPr>
        <w:t>л</w:t>
      </w:r>
      <w:r>
        <w:rPr>
          <w:rFonts w:eastAsia="Times New Roman" w:cs="Times New Roman"/>
          <w:spacing w:val="1"/>
          <w:szCs w:val="24"/>
        </w:rPr>
        <w:t>ьн</w:t>
      </w:r>
      <w:r>
        <w:rPr>
          <w:rFonts w:eastAsia="Times New Roman" w:cs="Times New Roman"/>
          <w:spacing w:val="5"/>
          <w:szCs w:val="24"/>
        </w:rPr>
        <w:t>о</w:t>
      </w:r>
      <w:r>
        <w:rPr>
          <w:rFonts w:eastAsia="Times New Roman" w:cs="Times New Roman"/>
          <w:szCs w:val="24"/>
        </w:rPr>
        <w:t>е</w:t>
      </w:r>
      <w:r>
        <w:rPr>
          <w:rFonts w:eastAsia="Times New Roman" w:cs="Times New Roman"/>
          <w:spacing w:val="-16"/>
          <w:szCs w:val="24"/>
        </w:rPr>
        <w:t xml:space="preserve"> </w:t>
      </w:r>
      <w:r>
        <w:rPr>
          <w:rFonts w:eastAsia="Times New Roman" w:cs="Times New Roman"/>
          <w:spacing w:val="-2"/>
          <w:szCs w:val="24"/>
        </w:rPr>
        <w:t>г</w:t>
      </w:r>
      <w:r>
        <w:rPr>
          <w:rFonts w:eastAsia="Times New Roman" w:cs="Times New Roman"/>
          <w:spacing w:val="5"/>
          <w:szCs w:val="24"/>
        </w:rPr>
        <w:t>о</w:t>
      </w:r>
      <w:r>
        <w:rPr>
          <w:rFonts w:eastAsia="Times New Roman" w:cs="Times New Roman"/>
          <w:spacing w:val="-1"/>
          <w:szCs w:val="24"/>
        </w:rPr>
        <w:t>с</w:t>
      </w:r>
      <w:r>
        <w:rPr>
          <w:rFonts w:eastAsia="Times New Roman" w:cs="Times New Roman"/>
          <w:spacing w:val="-5"/>
          <w:szCs w:val="24"/>
        </w:rPr>
        <w:t>у</w:t>
      </w:r>
      <w:r>
        <w:rPr>
          <w:rFonts w:eastAsia="Times New Roman" w:cs="Times New Roman"/>
          <w:spacing w:val="-2"/>
          <w:szCs w:val="24"/>
        </w:rPr>
        <w:t>д</w:t>
      </w:r>
      <w:r>
        <w:rPr>
          <w:rFonts w:eastAsia="Times New Roman" w:cs="Times New Roman"/>
          <w:spacing w:val="-1"/>
          <w:szCs w:val="24"/>
        </w:rPr>
        <w:t>а</w:t>
      </w:r>
      <w:r>
        <w:rPr>
          <w:rFonts w:eastAsia="Times New Roman" w:cs="Times New Roman"/>
          <w:szCs w:val="24"/>
        </w:rPr>
        <w:t>р</w:t>
      </w:r>
      <w:r>
        <w:rPr>
          <w:rFonts w:eastAsia="Times New Roman" w:cs="Times New Roman"/>
          <w:spacing w:val="-1"/>
          <w:szCs w:val="24"/>
        </w:rPr>
        <w:t>с</w:t>
      </w:r>
      <w:r>
        <w:rPr>
          <w:rFonts w:eastAsia="Times New Roman" w:cs="Times New Roman"/>
          <w:spacing w:val="1"/>
          <w:szCs w:val="24"/>
        </w:rPr>
        <w:t>т</w:t>
      </w:r>
      <w:r>
        <w:rPr>
          <w:rFonts w:eastAsia="Times New Roman" w:cs="Times New Roman"/>
          <w:spacing w:val="2"/>
          <w:szCs w:val="24"/>
        </w:rPr>
        <w:t>в</w:t>
      </w:r>
      <w:r>
        <w:rPr>
          <w:rFonts w:eastAsia="Times New Roman" w:cs="Times New Roman"/>
          <w:spacing w:val="-1"/>
          <w:szCs w:val="24"/>
        </w:rPr>
        <w:t>е</w:t>
      </w:r>
      <w:r>
        <w:rPr>
          <w:rFonts w:eastAsia="Times New Roman" w:cs="Times New Roman"/>
          <w:spacing w:val="1"/>
          <w:szCs w:val="24"/>
        </w:rPr>
        <w:t>нн</w:t>
      </w:r>
      <w:r>
        <w:rPr>
          <w:rFonts w:eastAsia="Times New Roman" w:cs="Times New Roman"/>
          <w:spacing w:val="5"/>
          <w:szCs w:val="24"/>
        </w:rPr>
        <w:t>о</w:t>
      </w:r>
      <w:r>
        <w:rPr>
          <w:rFonts w:eastAsia="Times New Roman" w:cs="Times New Roman"/>
          <w:szCs w:val="24"/>
        </w:rPr>
        <w:t>е</w:t>
      </w:r>
      <w:r>
        <w:rPr>
          <w:rFonts w:eastAsia="Times New Roman" w:cs="Times New Roman"/>
          <w:spacing w:val="-20"/>
          <w:szCs w:val="24"/>
        </w:rPr>
        <w:t xml:space="preserve"> </w:t>
      </w:r>
      <w:r>
        <w:rPr>
          <w:rFonts w:eastAsia="Times New Roman" w:cs="Times New Roman"/>
          <w:spacing w:val="2"/>
          <w:szCs w:val="24"/>
        </w:rPr>
        <w:t>бюджетное</w:t>
      </w:r>
      <w:r>
        <w:rPr>
          <w:rFonts w:eastAsia="Times New Roman" w:cs="Times New Roman"/>
          <w:spacing w:val="-20"/>
          <w:szCs w:val="24"/>
        </w:rPr>
        <w:t xml:space="preserve"> </w:t>
      </w:r>
      <w:r>
        <w:rPr>
          <w:rFonts w:eastAsia="Times New Roman" w:cs="Times New Roman"/>
          <w:spacing w:val="5"/>
          <w:szCs w:val="24"/>
        </w:rPr>
        <w:t>о</w:t>
      </w:r>
      <w:r>
        <w:rPr>
          <w:rFonts w:eastAsia="Times New Roman" w:cs="Times New Roman"/>
          <w:spacing w:val="-2"/>
          <w:szCs w:val="24"/>
        </w:rPr>
        <w:t>б</w:t>
      </w:r>
      <w:r>
        <w:rPr>
          <w:rFonts w:eastAsia="Times New Roman" w:cs="Times New Roman"/>
          <w:szCs w:val="24"/>
        </w:rPr>
        <w:t>р</w:t>
      </w:r>
      <w:r>
        <w:rPr>
          <w:rFonts w:eastAsia="Times New Roman" w:cs="Times New Roman"/>
          <w:spacing w:val="-1"/>
          <w:szCs w:val="24"/>
        </w:rPr>
        <w:t>а</w:t>
      </w:r>
      <w:r>
        <w:rPr>
          <w:rFonts w:eastAsia="Times New Roman" w:cs="Times New Roman"/>
          <w:spacing w:val="-3"/>
          <w:szCs w:val="24"/>
        </w:rPr>
        <w:t>з</w:t>
      </w:r>
      <w:r>
        <w:rPr>
          <w:rFonts w:eastAsia="Times New Roman" w:cs="Times New Roman"/>
          <w:spacing w:val="5"/>
          <w:szCs w:val="24"/>
        </w:rPr>
        <w:t>о</w:t>
      </w:r>
      <w:r>
        <w:rPr>
          <w:rFonts w:eastAsia="Times New Roman" w:cs="Times New Roman"/>
          <w:spacing w:val="2"/>
          <w:szCs w:val="24"/>
        </w:rPr>
        <w:t>в</w:t>
      </w:r>
      <w:r>
        <w:rPr>
          <w:rFonts w:eastAsia="Times New Roman" w:cs="Times New Roman"/>
          <w:spacing w:val="-1"/>
          <w:szCs w:val="24"/>
        </w:rPr>
        <w:t>а</w:t>
      </w:r>
      <w:r>
        <w:rPr>
          <w:rFonts w:eastAsia="Times New Roman" w:cs="Times New Roman"/>
          <w:spacing w:val="1"/>
          <w:szCs w:val="24"/>
        </w:rPr>
        <w:t>т</w:t>
      </w:r>
      <w:r>
        <w:rPr>
          <w:rFonts w:eastAsia="Times New Roman" w:cs="Times New Roman"/>
          <w:spacing w:val="-1"/>
          <w:szCs w:val="24"/>
        </w:rPr>
        <w:t>е</w:t>
      </w:r>
      <w:r>
        <w:rPr>
          <w:rFonts w:eastAsia="Times New Roman" w:cs="Times New Roman"/>
          <w:szCs w:val="24"/>
        </w:rPr>
        <w:t>л</w:t>
      </w:r>
      <w:r>
        <w:rPr>
          <w:rFonts w:eastAsia="Times New Roman" w:cs="Times New Roman"/>
          <w:spacing w:val="1"/>
          <w:szCs w:val="24"/>
        </w:rPr>
        <w:t>ь</w:t>
      </w:r>
      <w:r>
        <w:rPr>
          <w:rFonts w:eastAsia="Times New Roman" w:cs="Times New Roman"/>
          <w:spacing w:val="-3"/>
          <w:szCs w:val="24"/>
        </w:rPr>
        <w:t>н</w:t>
      </w:r>
      <w:r>
        <w:rPr>
          <w:rFonts w:eastAsia="Times New Roman" w:cs="Times New Roman"/>
          <w:spacing w:val="5"/>
          <w:szCs w:val="24"/>
        </w:rPr>
        <w:t>о</w:t>
      </w:r>
      <w:r>
        <w:rPr>
          <w:rFonts w:eastAsia="Times New Roman" w:cs="Times New Roman"/>
          <w:szCs w:val="24"/>
        </w:rPr>
        <w:t>е</w:t>
      </w:r>
      <w:r>
        <w:rPr>
          <w:rFonts w:eastAsia="Times New Roman" w:cs="Times New Roman"/>
          <w:spacing w:val="-20"/>
          <w:szCs w:val="24"/>
        </w:rPr>
        <w:t xml:space="preserve"> </w:t>
      </w:r>
      <w:r>
        <w:rPr>
          <w:rFonts w:eastAsia="Times New Roman" w:cs="Times New Roman"/>
          <w:spacing w:val="-5"/>
          <w:w w:val="99"/>
          <w:szCs w:val="24"/>
        </w:rPr>
        <w:t>у</w:t>
      </w:r>
      <w:r>
        <w:rPr>
          <w:rFonts w:eastAsia="Times New Roman" w:cs="Times New Roman"/>
          <w:w w:val="99"/>
          <w:szCs w:val="24"/>
        </w:rPr>
        <w:t>чр</w:t>
      </w:r>
      <w:r>
        <w:rPr>
          <w:rFonts w:eastAsia="Times New Roman" w:cs="Times New Roman"/>
          <w:spacing w:val="-1"/>
          <w:w w:val="99"/>
          <w:szCs w:val="24"/>
        </w:rPr>
        <w:t>е</w:t>
      </w:r>
      <w:r>
        <w:rPr>
          <w:rFonts w:eastAsia="Times New Roman" w:cs="Times New Roman"/>
          <w:spacing w:val="2"/>
          <w:w w:val="99"/>
          <w:szCs w:val="24"/>
        </w:rPr>
        <w:t>ж</w:t>
      </w:r>
      <w:r>
        <w:rPr>
          <w:rFonts w:eastAsia="Times New Roman" w:cs="Times New Roman"/>
          <w:spacing w:val="-2"/>
          <w:w w:val="99"/>
          <w:szCs w:val="24"/>
        </w:rPr>
        <w:t>д</w:t>
      </w:r>
      <w:r>
        <w:rPr>
          <w:rFonts w:eastAsia="Times New Roman" w:cs="Times New Roman"/>
          <w:spacing w:val="-1"/>
          <w:w w:val="99"/>
          <w:szCs w:val="24"/>
        </w:rPr>
        <w:t>е</w:t>
      </w:r>
      <w:r>
        <w:rPr>
          <w:rFonts w:eastAsia="Times New Roman" w:cs="Times New Roman"/>
          <w:spacing w:val="1"/>
          <w:w w:val="99"/>
          <w:szCs w:val="24"/>
        </w:rPr>
        <w:t>ни</w:t>
      </w:r>
      <w:r>
        <w:rPr>
          <w:rFonts w:eastAsia="Times New Roman" w:cs="Times New Roman"/>
          <w:w w:val="99"/>
          <w:szCs w:val="24"/>
        </w:rPr>
        <w:t xml:space="preserve">е </w:t>
      </w:r>
      <w:r>
        <w:rPr>
          <w:rFonts w:eastAsia="Times New Roman" w:cs="Times New Roman"/>
          <w:spacing w:val="2"/>
          <w:szCs w:val="24"/>
        </w:rPr>
        <w:t>вы</w:t>
      </w:r>
      <w:r>
        <w:rPr>
          <w:rFonts w:eastAsia="Times New Roman" w:cs="Times New Roman"/>
          <w:spacing w:val="-1"/>
          <w:szCs w:val="24"/>
        </w:rPr>
        <w:t>с</w:t>
      </w:r>
      <w:r>
        <w:rPr>
          <w:rFonts w:eastAsia="Times New Roman" w:cs="Times New Roman"/>
          <w:spacing w:val="2"/>
          <w:szCs w:val="24"/>
        </w:rPr>
        <w:t>ш</w:t>
      </w:r>
      <w:r>
        <w:rPr>
          <w:rFonts w:eastAsia="Times New Roman" w:cs="Times New Roman"/>
          <w:spacing w:val="-1"/>
          <w:szCs w:val="24"/>
        </w:rPr>
        <w:t>е</w:t>
      </w:r>
      <w:r>
        <w:rPr>
          <w:rFonts w:eastAsia="Times New Roman" w:cs="Times New Roman"/>
          <w:spacing w:val="-2"/>
          <w:szCs w:val="24"/>
        </w:rPr>
        <w:t>г</w:t>
      </w:r>
      <w:r>
        <w:rPr>
          <w:rFonts w:eastAsia="Times New Roman" w:cs="Times New Roman"/>
          <w:szCs w:val="24"/>
        </w:rPr>
        <w:t>о</w:t>
      </w:r>
      <w:r>
        <w:rPr>
          <w:rFonts w:eastAsia="Times New Roman" w:cs="Times New Roman"/>
          <w:spacing w:val="-7"/>
          <w:szCs w:val="24"/>
        </w:rPr>
        <w:t xml:space="preserve"> </w:t>
      </w:r>
      <w:r>
        <w:rPr>
          <w:rFonts w:eastAsia="Times New Roman" w:cs="Times New Roman"/>
          <w:spacing w:val="1"/>
          <w:szCs w:val="24"/>
        </w:rPr>
        <w:t>п</w:t>
      </w:r>
      <w:r>
        <w:rPr>
          <w:rFonts w:eastAsia="Times New Roman" w:cs="Times New Roman"/>
          <w:spacing w:val="-5"/>
          <w:szCs w:val="24"/>
        </w:rPr>
        <w:t>р</w:t>
      </w:r>
      <w:r>
        <w:rPr>
          <w:rFonts w:eastAsia="Times New Roman" w:cs="Times New Roman"/>
          <w:spacing w:val="5"/>
          <w:szCs w:val="24"/>
        </w:rPr>
        <w:t>о</w:t>
      </w:r>
      <w:r>
        <w:rPr>
          <w:rFonts w:eastAsia="Times New Roman" w:cs="Times New Roman"/>
          <w:spacing w:val="-2"/>
          <w:szCs w:val="24"/>
        </w:rPr>
        <w:t>ф</w:t>
      </w:r>
      <w:r>
        <w:rPr>
          <w:rFonts w:eastAsia="Times New Roman" w:cs="Times New Roman"/>
          <w:spacing w:val="-1"/>
          <w:szCs w:val="24"/>
        </w:rPr>
        <w:t>есс</w:t>
      </w:r>
      <w:r>
        <w:rPr>
          <w:rFonts w:eastAsia="Times New Roman" w:cs="Times New Roman"/>
          <w:spacing w:val="1"/>
          <w:szCs w:val="24"/>
        </w:rPr>
        <w:t>и</w:t>
      </w:r>
      <w:r>
        <w:rPr>
          <w:rFonts w:eastAsia="Times New Roman" w:cs="Times New Roman"/>
          <w:szCs w:val="24"/>
        </w:rPr>
        <w:t>о</w:t>
      </w:r>
      <w:r>
        <w:rPr>
          <w:rFonts w:eastAsia="Times New Roman" w:cs="Times New Roman"/>
          <w:spacing w:val="1"/>
          <w:szCs w:val="24"/>
        </w:rPr>
        <w:t>н</w:t>
      </w:r>
      <w:r>
        <w:rPr>
          <w:rFonts w:eastAsia="Times New Roman" w:cs="Times New Roman"/>
          <w:spacing w:val="-1"/>
          <w:szCs w:val="24"/>
        </w:rPr>
        <w:t>а</w:t>
      </w:r>
      <w:r>
        <w:rPr>
          <w:rFonts w:eastAsia="Times New Roman" w:cs="Times New Roman"/>
          <w:szCs w:val="24"/>
        </w:rPr>
        <w:t>л</w:t>
      </w:r>
      <w:r>
        <w:rPr>
          <w:rFonts w:eastAsia="Times New Roman" w:cs="Times New Roman"/>
          <w:spacing w:val="1"/>
          <w:szCs w:val="24"/>
        </w:rPr>
        <w:t>ь</w:t>
      </w:r>
      <w:r>
        <w:rPr>
          <w:rFonts w:eastAsia="Times New Roman" w:cs="Times New Roman"/>
          <w:spacing w:val="-3"/>
          <w:szCs w:val="24"/>
        </w:rPr>
        <w:t>н</w:t>
      </w:r>
      <w:r>
        <w:rPr>
          <w:rFonts w:eastAsia="Times New Roman" w:cs="Times New Roman"/>
          <w:szCs w:val="24"/>
        </w:rPr>
        <w:t>о</w:t>
      </w:r>
      <w:r>
        <w:rPr>
          <w:rFonts w:eastAsia="Times New Roman" w:cs="Times New Roman"/>
          <w:spacing w:val="-2"/>
          <w:szCs w:val="24"/>
        </w:rPr>
        <w:t>г</w:t>
      </w:r>
      <w:r>
        <w:rPr>
          <w:rFonts w:eastAsia="Times New Roman" w:cs="Times New Roman"/>
          <w:szCs w:val="24"/>
        </w:rPr>
        <w:t>о</w:t>
      </w:r>
      <w:r>
        <w:rPr>
          <w:rFonts w:eastAsia="Times New Roman" w:cs="Times New Roman"/>
          <w:spacing w:val="-17"/>
          <w:szCs w:val="24"/>
        </w:rPr>
        <w:t xml:space="preserve"> </w:t>
      </w:r>
      <w:r>
        <w:rPr>
          <w:rFonts w:eastAsia="Times New Roman" w:cs="Times New Roman"/>
          <w:spacing w:val="5"/>
          <w:w w:val="99"/>
          <w:szCs w:val="24"/>
        </w:rPr>
        <w:t>о</w:t>
      </w:r>
      <w:r>
        <w:rPr>
          <w:rFonts w:eastAsia="Times New Roman" w:cs="Times New Roman"/>
          <w:spacing w:val="-2"/>
          <w:w w:val="99"/>
          <w:szCs w:val="24"/>
        </w:rPr>
        <w:t>б</w:t>
      </w:r>
      <w:r>
        <w:rPr>
          <w:rFonts w:eastAsia="Times New Roman" w:cs="Times New Roman"/>
          <w:w w:val="99"/>
          <w:szCs w:val="24"/>
        </w:rPr>
        <w:t>р</w:t>
      </w:r>
      <w:r>
        <w:rPr>
          <w:rFonts w:eastAsia="Times New Roman" w:cs="Times New Roman"/>
          <w:spacing w:val="-1"/>
          <w:w w:val="99"/>
          <w:szCs w:val="24"/>
        </w:rPr>
        <w:t>а</w:t>
      </w:r>
      <w:r>
        <w:rPr>
          <w:rFonts w:eastAsia="Times New Roman" w:cs="Times New Roman"/>
          <w:spacing w:val="-3"/>
          <w:w w:val="99"/>
          <w:szCs w:val="24"/>
        </w:rPr>
        <w:t>з</w:t>
      </w:r>
      <w:r>
        <w:rPr>
          <w:rFonts w:eastAsia="Times New Roman" w:cs="Times New Roman"/>
          <w:spacing w:val="5"/>
          <w:w w:val="99"/>
          <w:szCs w:val="24"/>
        </w:rPr>
        <w:t>о</w:t>
      </w:r>
      <w:r>
        <w:rPr>
          <w:rFonts w:eastAsia="Times New Roman" w:cs="Times New Roman"/>
          <w:spacing w:val="2"/>
          <w:w w:val="99"/>
          <w:szCs w:val="24"/>
        </w:rPr>
        <w:t>в</w:t>
      </w:r>
      <w:r>
        <w:rPr>
          <w:rFonts w:eastAsia="Times New Roman" w:cs="Times New Roman"/>
          <w:spacing w:val="-1"/>
          <w:w w:val="99"/>
          <w:szCs w:val="24"/>
        </w:rPr>
        <w:t>а</w:t>
      </w:r>
      <w:r>
        <w:rPr>
          <w:rFonts w:eastAsia="Times New Roman" w:cs="Times New Roman"/>
          <w:spacing w:val="1"/>
          <w:w w:val="99"/>
          <w:szCs w:val="24"/>
        </w:rPr>
        <w:t>ни</w:t>
      </w:r>
      <w:r>
        <w:rPr>
          <w:rFonts w:eastAsia="Times New Roman" w:cs="Times New Roman"/>
          <w:w w:val="99"/>
          <w:szCs w:val="24"/>
        </w:rPr>
        <w:t>я</w:t>
      </w:r>
    </w:p>
    <w:p w14:paraId="01A88781" w14:textId="2D1AEC3C" w:rsidR="00C739D4" w:rsidRPr="00825C08" w:rsidRDefault="00C739D4" w:rsidP="00825C08">
      <w:pPr>
        <w:spacing w:before="100" w:beforeAutospacing="1" w:after="100" w:afterAutospacing="1" w:line="240" w:lineRule="auto"/>
        <w:ind w:left="0"/>
        <w:jc w:val="center"/>
        <w:rPr>
          <w:rFonts w:eastAsia="Times New Roman" w:cs="Times New Roman"/>
          <w:szCs w:val="24"/>
        </w:rPr>
      </w:pPr>
      <w:r>
        <w:rPr>
          <w:rFonts w:eastAsia="Times New Roman" w:cs="Times New Roman"/>
          <w:spacing w:val="-1"/>
          <w:szCs w:val="24"/>
        </w:rPr>
        <w:t>Са</w:t>
      </w:r>
      <w:r>
        <w:rPr>
          <w:rFonts w:eastAsia="Times New Roman" w:cs="Times New Roman"/>
          <w:spacing w:val="1"/>
          <w:szCs w:val="24"/>
        </w:rPr>
        <w:t>н</w:t>
      </w:r>
      <w:r>
        <w:rPr>
          <w:rFonts w:eastAsia="Times New Roman" w:cs="Times New Roman"/>
          <w:spacing w:val="-1"/>
          <w:szCs w:val="24"/>
        </w:rPr>
        <w:t>к</w:t>
      </w:r>
      <w:r>
        <w:rPr>
          <w:rFonts w:eastAsia="Times New Roman" w:cs="Times New Roman"/>
          <w:szCs w:val="24"/>
        </w:rPr>
        <w:t>т</w:t>
      </w:r>
      <w:r w:rsidR="00C6164A">
        <w:rPr>
          <w:rFonts w:cs="Times New Roman"/>
        </w:rPr>
        <w:t xml:space="preserve"> </w:t>
      </w:r>
      <w:r w:rsidR="00C6164A">
        <w:rPr>
          <w:rFonts w:eastAsia="Times New Roman" w:cs="Times New Roman"/>
          <w:szCs w:val="24"/>
        </w:rPr>
        <w:t xml:space="preserve">– </w:t>
      </w:r>
      <w:r>
        <w:rPr>
          <w:rFonts w:eastAsia="Times New Roman" w:cs="Times New Roman"/>
          <w:szCs w:val="24"/>
        </w:rPr>
        <w:t>П</w:t>
      </w:r>
      <w:r>
        <w:rPr>
          <w:rFonts w:eastAsia="Times New Roman" w:cs="Times New Roman"/>
          <w:spacing w:val="-1"/>
          <w:szCs w:val="24"/>
        </w:rPr>
        <w:t>е</w:t>
      </w:r>
      <w:r>
        <w:rPr>
          <w:rFonts w:eastAsia="Times New Roman" w:cs="Times New Roman"/>
          <w:spacing w:val="1"/>
          <w:szCs w:val="24"/>
        </w:rPr>
        <w:t>т</w:t>
      </w:r>
      <w:r>
        <w:rPr>
          <w:rFonts w:eastAsia="Times New Roman" w:cs="Times New Roman"/>
          <w:spacing w:val="-1"/>
          <w:szCs w:val="24"/>
        </w:rPr>
        <w:t>е</w:t>
      </w:r>
      <w:r>
        <w:rPr>
          <w:rFonts w:eastAsia="Times New Roman" w:cs="Times New Roman"/>
          <w:szCs w:val="24"/>
        </w:rPr>
        <w:t>р</w:t>
      </w:r>
      <w:r>
        <w:rPr>
          <w:rFonts w:eastAsia="Times New Roman" w:cs="Times New Roman"/>
          <w:spacing w:val="3"/>
          <w:szCs w:val="24"/>
        </w:rPr>
        <w:t>б</w:t>
      </w:r>
      <w:r>
        <w:rPr>
          <w:rFonts w:eastAsia="Times New Roman" w:cs="Times New Roman"/>
          <w:spacing w:val="-5"/>
          <w:szCs w:val="24"/>
        </w:rPr>
        <w:t>у</w:t>
      </w:r>
      <w:r>
        <w:rPr>
          <w:rFonts w:eastAsia="Times New Roman" w:cs="Times New Roman"/>
          <w:szCs w:val="24"/>
        </w:rPr>
        <w:t>р</w:t>
      </w:r>
      <w:r>
        <w:rPr>
          <w:rFonts w:eastAsia="Times New Roman" w:cs="Times New Roman"/>
          <w:spacing w:val="2"/>
          <w:szCs w:val="24"/>
        </w:rPr>
        <w:t>г</w:t>
      </w:r>
      <w:r>
        <w:rPr>
          <w:rFonts w:eastAsia="Times New Roman" w:cs="Times New Roman"/>
          <w:spacing w:val="-1"/>
          <w:szCs w:val="24"/>
        </w:rPr>
        <w:t>ск</w:t>
      </w:r>
      <w:r>
        <w:rPr>
          <w:rFonts w:eastAsia="Times New Roman" w:cs="Times New Roman"/>
          <w:spacing w:val="1"/>
          <w:szCs w:val="24"/>
        </w:rPr>
        <w:t>и</w:t>
      </w:r>
      <w:r>
        <w:rPr>
          <w:rFonts w:eastAsia="Times New Roman" w:cs="Times New Roman"/>
          <w:szCs w:val="24"/>
        </w:rPr>
        <w:t>й</w:t>
      </w:r>
      <w:r>
        <w:rPr>
          <w:rFonts w:eastAsia="Times New Roman" w:cs="Times New Roman"/>
          <w:spacing w:val="-18"/>
          <w:szCs w:val="24"/>
        </w:rPr>
        <w:t xml:space="preserve"> </w:t>
      </w:r>
      <w:r>
        <w:rPr>
          <w:rFonts w:eastAsia="Times New Roman" w:cs="Times New Roman"/>
          <w:spacing w:val="-2"/>
          <w:szCs w:val="24"/>
        </w:rPr>
        <w:t>г</w:t>
      </w:r>
      <w:r>
        <w:rPr>
          <w:rFonts w:eastAsia="Times New Roman" w:cs="Times New Roman"/>
          <w:spacing w:val="5"/>
          <w:szCs w:val="24"/>
        </w:rPr>
        <w:t>о</w:t>
      </w:r>
      <w:r>
        <w:rPr>
          <w:rFonts w:eastAsia="Times New Roman" w:cs="Times New Roman"/>
          <w:spacing w:val="-1"/>
          <w:szCs w:val="24"/>
        </w:rPr>
        <w:t>с</w:t>
      </w:r>
      <w:r>
        <w:rPr>
          <w:rFonts w:eastAsia="Times New Roman" w:cs="Times New Roman"/>
          <w:spacing w:val="-5"/>
          <w:szCs w:val="24"/>
        </w:rPr>
        <w:t>у</w:t>
      </w:r>
      <w:r>
        <w:rPr>
          <w:rFonts w:eastAsia="Times New Roman" w:cs="Times New Roman"/>
          <w:spacing w:val="-2"/>
          <w:szCs w:val="24"/>
        </w:rPr>
        <w:t>д</w:t>
      </w:r>
      <w:r>
        <w:rPr>
          <w:rFonts w:eastAsia="Times New Roman" w:cs="Times New Roman"/>
          <w:spacing w:val="-1"/>
          <w:szCs w:val="24"/>
        </w:rPr>
        <w:t>а</w:t>
      </w:r>
      <w:r>
        <w:rPr>
          <w:rFonts w:eastAsia="Times New Roman" w:cs="Times New Roman"/>
          <w:szCs w:val="24"/>
        </w:rPr>
        <w:t>р</w:t>
      </w:r>
      <w:r>
        <w:rPr>
          <w:rFonts w:eastAsia="Times New Roman" w:cs="Times New Roman"/>
          <w:spacing w:val="-1"/>
          <w:szCs w:val="24"/>
        </w:rPr>
        <w:t>с</w:t>
      </w:r>
      <w:r>
        <w:rPr>
          <w:rFonts w:eastAsia="Times New Roman" w:cs="Times New Roman"/>
          <w:spacing w:val="1"/>
          <w:szCs w:val="24"/>
        </w:rPr>
        <w:t>т</w:t>
      </w:r>
      <w:r>
        <w:rPr>
          <w:rFonts w:eastAsia="Times New Roman" w:cs="Times New Roman"/>
          <w:spacing w:val="2"/>
          <w:szCs w:val="24"/>
        </w:rPr>
        <w:t>в</w:t>
      </w:r>
      <w:r>
        <w:rPr>
          <w:rFonts w:eastAsia="Times New Roman" w:cs="Times New Roman"/>
          <w:spacing w:val="-1"/>
          <w:szCs w:val="24"/>
        </w:rPr>
        <w:t>е</w:t>
      </w:r>
      <w:r>
        <w:rPr>
          <w:rFonts w:eastAsia="Times New Roman" w:cs="Times New Roman"/>
          <w:spacing w:val="1"/>
          <w:szCs w:val="24"/>
        </w:rPr>
        <w:t>нн</w:t>
      </w:r>
      <w:r>
        <w:rPr>
          <w:rFonts w:eastAsia="Times New Roman" w:cs="Times New Roman"/>
          <w:spacing w:val="2"/>
          <w:szCs w:val="24"/>
        </w:rPr>
        <w:t>ы</w:t>
      </w:r>
      <w:r>
        <w:rPr>
          <w:rFonts w:eastAsia="Times New Roman" w:cs="Times New Roman"/>
          <w:szCs w:val="24"/>
        </w:rPr>
        <w:t>й</w:t>
      </w:r>
      <w:r>
        <w:rPr>
          <w:rFonts w:eastAsia="Times New Roman" w:cs="Times New Roman"/>
          <w:spacing w:val="-14"/>
          <w:szCs w:val="24"/>
        </w:rPr>
        <w:t xml:space="preserve"> </w:t>
      </w:r>
      <w:r>
        <w:rPr>
          <w:rFonts w:eastAsia="Times New Roman" w:cs="Times New Roman"/>
          <w:spacing w:val="-9"/>
          <w:w w:val="99"/>
          <w:szCs w:val="24"/>
        </w:rPr>
        <w:t>у</w:t>
      </w:r>
      <w:r>
        <w:rPr>
          <w:rFonts w:eastAsia="Times New Roman" w:cs="Times New Roman"/>
          <w:spacing w:val="1"/>
          <w:w w:val="99"/>
          <w:szCs w:val="24"/>
        </w:rPr>
        <w:t>ни</w:t>
      </w:r>
      <w:r>
        <w:rPr>
          <w:rFonts w:eastAsia="Times New Roman" w:cs="Times New Roman"/>
          <w:spacing w:val="2"/>
          <w:w w:val="99"/>
          <w:szCs w:val="24"/>
        </w:rPr>
        <w:t>в</w:t>
      </w:r>
      <w:r>
        <w:rPr>
          <w:rFonts w:eastAsia="Times New Roman" w:cs="Times New Roman"/>
          <w:spacing w:val="-1"/>
          <w:w w:val="99"/>
          <w:szCs w:val="24"/>
        </w:rPr>
        <w:t>е</w:t>
      </w:r>
      <w:r>
        <w:rPr>
          <w:rFonts w:eastAsia="Times New Roman" w:cs="Times New Roman"/>
          <w:spacing w:val="5"/>
          <w:w w:val="99"/>
          <w:szCs w:val="24"/>
        </w:rPr>
        <w:t>р</w:t>
      </w:r>
      <w:r>
        <w:rPr>
          <w:rFonts w:eastAsia="Times New Roman" w:cs="Times New Roman"/>
          <w:spacing w:val="-1"/>
          <w:w w:val="99"/>
          <w:szCs w:val="24"/>
        </w:rPr>
        <w:t>с</w:t>
      </w:r>
      <w:r>
        <w:rPr>
          <w:rFonts w:eastAsia="Times New Roman" w:cs="Times New Roman"/>
          <w:spacing w:val="1"/>
          <w:w w:val="99"/>
          <w:szCs w:val="24"/>
        </w:rPr>
        <w:t>ит</w:t>
      </w:r>
      <w:r>
        <w:rPr>
          <w:rFonts w:eastAsia="Times New Roman" w:cs="Times New Roman"/>
          <w:spacing w:val="-1"/>
          <w:w w:val="99"/>
          <w:szCs w:val="24"/>
        </w:rPr>
        <w:t>е</w:t>
      </w:r>
      <w:r>
        <w:rPr>
          <w:rFonts w:eastAsia="Times New Roman" w:cs="Times New Roman"/>
          <w:w w:val="99"/>
          <w:szCs w:val="24"/>
        </w:rPr>
        <w:t>т</w:t>
      </w:r>
    </w:p>
    <w:p w14:paraId="5C271560" w14:textId="48520EC0" w:rsidR="00825C08" w:rsidRDefault="00C739D4" w:rsidP="00825C08">
      <w:pPr>
        <w:spacing w:before="100" w:beforeAutospacing="1" w:after="100" w:afterAutospacing="1" w:line="240" w:lineRule="auto"/>
        <w:ind w:left="0"/>
        <w:jc w:val="center"/>
        <w:rPr>
          <w:rFonts w:eastAsia="Times New Roman" w:cs="Times New Roman"/>
          <w:w w:val="99"/>
          <w:szCs w:val="24"/>
        </w:rPr>
      </w:pPr>
      <w:r>
        <w:rPr>
          <w:rFonts w:eastAsia="Times New Roman" w:cs="Times New Roman"/>
          <w:spacing w:val="-1"/>
          <w:szCs w:val="24"/>
        </w:rPr>
        <w:t>В</w:t>
      </w:r>
      <w:r>
        <w:rPr>
          <w:rFonts w:eastAsia="Times New Roman" w:cs="Times New Roman"/>
          <w:spacing w:val="2"/>
          <w:szCs w:val="24"/>
        </w:rPr>
        <w:t>ы</w:t>
      </w:r>
      <w:r>
        <w:rPr>
          <w:rFonts w:eastAsia="Times New Roman" w:cs="Times New Roman"/>
          <w:spacing w:val="-1"/>
          <w:szCs w:val="24"/>
        </w:rPr>
        <w:t>с</w:t>
      </w:r>
      <w:r>
        <w:rPr>
          <w:rFonts w:eastAsia="Times New Roman" w:cs="Times New Roman"/>
          <w:spacing w:val="2"/>
          <w:szCs w:val="24"/>
        </w:rPr>
        <w:t>ш</w:t>
      </w:r>
      <w:r>
        <w:rPr>
          <w:rFonts w:eastAsia="Times New Roman" w:cs="Times New Roman"/>
          <w:spacing w:val="-1"/>
          <w:szCs w:val="24"/>
        </w:rPr>
        <w:t>а</w:t>
      </w:r>
      <w:r>
        <w:rPr>
          <w:rFonts w:eastAsia="Times New Roman" w:cs="Times New Roman"/>
          <w:szCs w:val="24"/>
        </w:rPr>
        <w:t>я</w:t>
      </w:r>
      <w:r>
        <w:rPr>
          <w:rFonts w:eastAsia="Times New Roman" w:cs="Times New Roman"/>
          <w:spacing w:val="-6"/>
          <w:szCs w:val="24"/>
        </w:rPr>
        <w:t xml:space="preserve"> </w:t>
      </w:r>
      <w:r>
        <w:rPr>
          <w:rFonts w:eastAsia="Times New Roman" w:cs="Times New Roman"/>
          <w:spacing w:val="2"/>
          <w:szCs w:val="24"/>
        </w:rPr>
        <w:t>ш</w:t>
      </w:r>
      <w:r>
        <w:rPr>
          <w:rFonts w:eastAsia="Times New Roman" w:cs="Times New Roman"/>
          <w:spacing w:val="-6"/>
          <w:szCs w:val="24"/>
        </w:rPr>
        <w:t>к</w:t>
      </w:r>
      <w:r>
        <w:rPr>
          <w:rFonts w:eastAsia="Times New Roman" w:cs="Times New Roman"/>
          <w:spacing w:val="5"/>
          <w:szCs w:val="24"/>
        </w:rPr>
        <w:t>о</w:t>
      </w:r>
      <w:r>
        <w:rPr>
          <w:rFonts w:eastAsia="Times New Roman" w:cs="Times New Roman"/>
          <w:szCs w:val="24"/>
        </w:rPr>
        <w:t>ла</w:t>
      </w:r>
      <w:r>
        <w:rPr>
          <w:rFonts w:eastAsia="Times New Roman" w:cs="Times New Roman"/>
          <w:spacing w:val="-9"/>
          <w:szCs w:val="24"/>
        </w:rPr>
        <w:t xml:space="preserve"> </w:t>
      </w:r>
      <w:r>
        <w:rPr>
          <w:rFonts w:eastAsia="Times New Roman" w:cs="Times New Roman"/>
          <w:spacing w:val="2"/>
          <w:w w:val="99"/>
          <w:szCs w:val="24"/>
        </w:rPr>
        <w:t>м</w:t>
      </w:r>
      <w:r>
        <w:rPr>
          <w:rFonts w:eastAsia="Times New Roman" w:cs="Times New Roman"/>
          <w:spacing w:val="-1"/>
          <w:w w:val="99"/>
          <w:szCs w:val="24"/>
        </w:rPr>
        <w:t>е</w:t>
      </w:r>
      <w:r>
        <w:rPr>
          <w:rFonts w:eastAsia="Times New Roman" w:cs="Times New Roman"/>
          <w:spacing w:val="1"/>
          <w:w w:val="99"/>
          <w:szCs w:val="24"/>
        </w:rPr>
        <w:t>н</w:t>
      </w:r>
      <w:r>
        <w:rPr>
          <w:rFonts w:eastAsia="Times New Roman" w:cs="Times New Roman"/>
          <w:spacing w:val="-1"/>
          <w:w w:val="99"/>
          <w:szCs w:val="24"/>
        </w:rPr>
        <w:t>е</w:t>
      </w:r>
      <w:r>
        <w:rPr>
          <w:rFonts w:eastAsia="Times New Roman" w:cs="Times New Roman"/>
          <w:spacing w:val="-2"/>
          <w:w w:val="99"/>
          <w:szCs w:val="24"/>
        </w:rPr>
        <w:t>д</w:t>
      </w:r>
      <w:r>
        <w:rPr>
          <w:rFonts w:eastAsia="Times New Roman" w:cs="Times New Roman"/>
          <w:spacing w:val="2"/>
          <w:w w:val="99"/>
          <w:szCs w:val="24"/>
        </w:rPr>
        <w:t>жм</w:t>
      </w:r>
      <w:r>
        <w:rPr>
          <w:rFonts w:eastAsia="Times New Roman" w:cs="Times New Roman"/>
          <w:spacing w:val="-1"/>
          <w:w w:val="99"/>
          <w:szCs w:val="24"/>
        </w:rPr>
        <w:t>е</w:t>
      </w:r>
      <w:r>
        <w:rPr>
          <w:rFonts w:eastAsia="Times New Roman" w:cs="Times New Roman"/>
          <w:spacing w:val="1"/>
          <w:w w:val="99"/>
          <w:szCs w:val="24"/>
        </w:rPr>
        <w:t>нт</w:t>
      </w:r>
      <w:r>
        <w:rPr>
          <w:rFonts w:eastAsia="Times New Roman" w:cs="Times New Roman"/>
          <w:w w:val="99"/>
          <w:szCs w:val="24"/>
        </w:rPr>
        <w:t>а</w:t>
      </w:r>
    </w:p>
    <w:p w14:paraId="626BDB17" w14:textId="77777777" w:rsidR="00825C08" w:rsidRDefault="00825C08" w:rsidP="00C739D4">
      <w:pPr>
        <w:spacing w:line="240" w:lineRule="auto"/>
        <w:jc w:val="center"/>
        <w:rPr>
          <w:rFonts w:eastAsia="Times New Roman" w:cs="Times New Roman"/>
          <w:w w:val="99"/>
          <w:szCs w:val="24"/>
        </w:rPr>
      </w:pPr>
    </w:p>
    <w:p w14:paraId="5EC0EBAD" w14:textId="77777777" w:rsidR="00825C08" w:rsidRDefault="00825C08" w:rsidP="00C739D4">
      <w:pPr>
        <w:spacing w:line="240" w:lineRule="auto"/>
        <w:jc w:val="center"/>
        <w:rPr>
          <w:rFonts w:eastAsia="Times New Roman" w:cs="Times New Roman"/>
          <w:w w:val="99"/>
          <w:szCs w:val="24"/>
        </w:rPr>
      </w:pPr>
    </w:p>
    <w:p w14:paraId="2A1E4263" w14:textId="77777777" w:rsidR="00825C08" w:rsidRDefault="00825C08" w:rsidP="00C739D4">
      <w:pPr>
        <w:spacing w:line="240" w:lineRule="auto"/>
        <w:jc w:val="center"/>
        <w:rPr>
          <w:rFonts w:eastAsia="Times New Roman" w:cs="Times New Roman"/>
          <w:w w:val="99"/>
          <w:szCs w:val="24"/>
        </w:rPr>
      </w:pPr>
    </w:p>
    <w:p w14:paraId="65E59113" w14:textId="77777777" w:rsidR="00825C08" w:rsidRDefault="00825C08" w:rsidP="00C739D4">
      <w:pPr>
        <w:spacing w:line="240" w:lineRule="auto"/>
        <w:jc w:val="center"/>
        <w:rPr>
          <w:rFonts w:eastAsia="Times New Roman" w:cs="Times New Roman"/>
          <w:w w:val="99"/>
          <w:szCs w:val="24"/>
        </w:rPr>
      </w:pPr>
    </w:p>
    <w:p w14:paraId="32FB8030" w14:textId="77777777" w:rsidR="00825C08" w:rsidRDefault="00825C08" w:rsidP="00C739D4">
      <w:pPr>
        <w:spacing w:line="240" w:lineRule="auto"/>
        <w:jc w:val="center"/>
        <w:rPr>
          <w:rFonts w:eastAsia="Times New Roman" w:cs="Times New Roman"/>
          <w:w w:val="99"/>
          <w:szCs w:val="24"/>
        </w:rPr>
      </w:pPr>
    </w:p>
    <w:p w14:paraId="757175B2" w14:textId="77777777" w:rsidR="00825C08" w:rsidRDefault="00825C08" w:rsidP="00C739D4">
      <w:pPr>
        <w:spacing w:line="240" w:lineRule="auto"/>
        <w:jc w:val="center"/>
        <w:rPr>
          <w:rFonts w:eastAsia="Times New Roman" w:cs="Times New Roman"/>
          <w:w w:val="99"/>
          <w:szCs w:val="24"/>
        </w:rPr>
      </w:pPr>
    </w:p>
    <w:p w14:paraId="1CBD19B7" w14:textId="77777777" w:rsidR="00825C08" w:rsidRPr="00C739D4" w:rsidRDefault="00825C08" w:rsidP="00C739D4">
      <w:pPr>
        <w:spacing w:line="240" w:lineRule="auto"/>
        <w:jc w:val="center"/>
        <w:rPr>
          <w:rFonts w:eastAsia="Times New Roman" w:cs="Times New Roman"/>
          <w:szCs w:val="24"/>
        </w:rPr>
      </w:pPr>
    </w:p>
    <w:p w14:paraId="00F9068F" w14:textId="36BB7B1D" w:rsidR="00C739D4" w:rsidRPr="008F3AA0" w:rsidRDefault="00CF6ABF" w:rsidP="00BA46B8">
      <w:pPr>
        <w:spacing w:before="100" w:beforeAutospacing="1"/>
        <w:ind w:left="0"/>
        <w:jc w:val="center"/>
        <w:rPr>
          <w:b/>
          <w:sz w:val="11"/>
          <w:szCs w:val="11"/>
        </w:rPr>
      </w:pPr>
      <w:r w:rsidRPr="008F3AA0">
        <w:rPr>
          <w:rFonts w:cs="Times New Roman"/>
          <w:b/>
          <w:szCs w:val="24"/>
          <w:shd w:val="clear" w:color="auto" w:fill="FFFFFF"/>
        </w:rPr>
        <w:t>Выбор поставщиков</w:t>
      </w:r>
      <w:r w:rsidR="00C739D4" w:rsidRPr="008F3AA0">
        <w:rPr>
          <w:rFonts w:cs="Times New Roman"/>
          <w:b/>
          <w:szCs w:val="24"/>
          <w:shd w:val="clear" w:color="auto" w:fill="FFFFFF"/>
        </w:rPr>
        <w:t xml:space="preserve"> </w:t>
      </w:r>
      <w:r w:rsidR="008F3AA0" w:rsidRPr="008F3AA0">
        <w:rPr>
          <w:rFonts w:cs="Times New Roman"/>
          <w:b/>
          <w:szCs w:val="24"/>
          <w:shd w:val="clear" w:color="auto" w:fill="FFFFFF"/>
        </w:rPr>
        <w:t>транспортных услуг</w:t>
      </w:r>
      <w:r w:rsidRPr="008F3AA0">
        <w:rPr>
          <w:rFonts w:cs="Times New Roman"/>
          <w:b/>
          <w:szCs w:val="24"/>
          <w:shd w:val="clear" w:color="auto" w:fill="FFFFFF"/>
        </w:rPr>
        <w:t xml:space="preserve"> </w:t>
      </w:r>
      <w:r w:rsidR="008F3AA0" w:rsidRPr="008F3AA0">
        <w:rPr>
          <w:rFonts w:cs="Times New Roman"/>
          <w:b/>
          <w:szCs w:val="24"/>
          <w:shd w:val="clear" w:color="auto" w:fill="FFFFFF"/>
        </w:rPr>
        <w:t xml:space="preserve">для внутренних перевозок </w:t>
      </w:r>
      <w:r w:rsidRPr="008F3AA0">
        <w:rPr>
          <w:rFonts w:cs="Times New Roman"/>
          <w:b/>
          <w:szCs w:val="24"/>
          <w:shd w:val="clear" w:color="auto" w:fill="FFFFFF"/>
        </w:rPr>
        <w:t>компании</w:t>
      </w:r>
      <w:r w:rsidR="00C739D4" w:rsidRPr="008F3AA0">
        <w:rPr>
          <w:rFonts w:cs="Times New Roman"/>
          <w:b/>
          <w:szCs w:val="24"/>
          <w:shd w:val="clear" w:color="auto" w:fill="FFFFFF"/>
        </w:rPr>
        <w:t xml:space="preserve"> «</w:t>
      </w:r>
      <w:proofErr w:type="spellStart"/>
      <w:r w:rsidR="00C739D4" w:rsidRPr="008F3AA0">
        <w:rPr>
          <w:rFonts w:cs="Times New Roman"/>
          <w:b/>
          <w:szCs w:val="24"/>
          <w:shd w:val="clear" w:color="auto" w:fill="FFFFFF"/>
        </w:rPr>
        <w:t>Юнилевер</w:t>
      </w:r>
      <w:proofErr w:type="spellEnd"/>
      <w:r w:rsidR="00C739D4" w:rsidRPr="008F3AA0">
        <w:rPr>
          <w:rFonts w:cs="Times New Roman"/>
          <w:b/>
          <w:szCs w:val="24"/>
          <w:shd w:val="clear" w:color="auto" w:fill="FFFFFF"/>
        </w:rPr>
        <w:t xml:space="preserve"> Рус»</w:t>
      </w:r>
    </w:p>
    <w:p w14:paraId="6C7D4562" w14:textId="77777777" w:rsidR="00C739D4" w:rsidRPr="00C739D4" w:rsidRDefault="00C739D4" w:rsidP="00C739D4">
      <w:pPr>
        <w:spacing w:line="200" w:lineRule="exact"/>
        <w:rPr>
          <w:b/>
          <w:sz w:val="20"/>
          <w:szCs w:val="20"/>
        </w:rPr>
      </w:pPr>
    </w:p>
    <w:p w14:paraId="1CDBAB9A" w14:textId="77777777" w:rsidR="00C739D4" w:rsidRPr="00C739D4" w:rsidRDefault="00C739D4" w:rsidP="00C739D4">
      <w:pPr>
        <w:spacing w:line="200" w:lineRule="exact"/>
        <w:rPr>
          <w:b/>
          <w:sz w:val="20"/>
          <w:szCs w:val="20"/>
        </w:rPr>
      </w:pPr>
    </w:p>
    <w:p w14:paraId="325300A6" w14:textId="77777777" w:rsidR="00C739D4" w:rsidRDefault="00C739D4" w:rsidP="00C739D4">
      <w:pPr>
        <w:spacing w:line="200" w:lineRule="exact"/>
        <w:rPr>
          <w:sz w:val="20"/>
          <w:szCs w:val="20"/>
        </w:rPr>
      </w:pPr>
    </w:p>
    <w:p w14:paraId="354CA1A5" w14:textId="77777777" w:rsidR="00C739D4" w:rsidRDefault="00C739D4" w:rsidP="00C739D4">
      <w:pPr>
        <w:spacing w:line="200" w:lineRule="exact"/>
        <w:rPr>
          <w:sz w:val="20"/>
          <w:szCs w:val="20"/>
        </w:rPr>
      </w:pPr>
    </w:p>
    <w:p w14:paraId="57E1F967" w14:textId="77777777" w:rsidR="00C739D4" w:rsidRDefault="00C739D4" w:rsidP="00C739D4">
      <w:pPr>
        <w:spacing w:line="200" w:lineRule="exact"/>
        <w:rPr>
          <w:sz w:val="20"/>
          <w:szCs w:val="20"/>
        </w:rPr>
      </w:pPr>
    </w:p>
    <w:p w14:paraId="1329C2AE" w14:textId="54A9F087" w:rsidR="00C739D4" w:rsidRDefault="00C739D4" w:rsidP="00C739D4">
      <w:pPr>
        <w:spacing w:line="240" w:lineRule="auto"/>
        <w:ind w:left="4670" w:right="-20"/>
        <w:rPr>
          <w:rFonts w:eastAsia="Times New Roman" w:cs="Times New Roman"/>
          <w:szCs w:val="24"/>
        </w:rPr>
      </w:pPr>
      <w:r>
        <w:rPr>
          <w:rFonts w:eastAsia="Times New Roman" w:cs="Times New Roman"/>
          <w:spacing w:val="-9"/>
          <w:szCs w:val="24"/>
        </w:rPr>
        <w:t>Выпускная квалификационная</w:t>
      </w:r>
      <w:r>
        <w:rPr>
          <w:rFonts w:eastAsia="Times New Roman" w:cs="Times New Roman"/>
          <w:spacing w:val="-8"/>
          <w:szCs w:val="24"/>
        </w:rPr>
        <w:t xml:space="preserve"> </w:t>
      </w:r>
      <w:r>
        <w:rPr>
          <w:rFonts w:eastAsia="Times New Roman" w:cs="Times New Roman"/>
          <w:szCs w:val="24"/>
        </w:rPr>
        <w:t>р</w:t>
      </w:r>
      <w:r>
        <w:rPr>
          <w:rFonts w:eastAsia="Times New Roman" w:cs="Times New Roman"/>
          <w:spacing w:val="-1"/>
          <w:szCs w:val="24"/>
        </w:rPr>
        <w:t>а</w:t>
      </w:r>
      <w:r>
        <w:rPr>
          <w:rFonts w:eastAsia="Times New Roman" w:cs="Times New Roman"/>
          <w:spacing w:val="-7"/>
          <w:szCs w:val="24"/>
        </w:rPr>
        <w:t>б</w:t>
      </w:r>
      <w:r>
        <w:rPr>
          <w:rFonts w:eastAsia="Times New Roman" w:cs="Times New Roman"/>
          <w:spacing w:val="5"/>
          <w:szCs w:val="24"/>
        </w:rPr>
        <w:t>о</w:t>
      </w:r>
      <w:r>
        <w:rPr>
          <w:rFonts w:eastAsia="Times New Roman" w:cs="Times New Roman"/>
          <w:spacing w:val="1"/>
          <w:szCs w:val="24"/>
        </w:rPr>
        <w:t>т</w:t>
      </w:r>
      <w:r>
        <w:rPr>
          <w:rFonts w:eastAsia="Times New Roman" w:cs="Times New Roman"/>
          <w:szCs w:val="24"/>
        </w:rPr>
        <w:t>а</w:t>
      </w:r>
    </w:p>
    <w:p w14:paraId="441E5405" w14:textId="5F1E9FE4" w:rsidR="00C739D4" w:rsidRDefault="00C739D4" w:rsidP="00C739D4">
      <w:pPr>
        <w:spacing w:before="7" w:line="274" w:lineRule="exact"/>
        <w:ind w:left="4670" w:right="315"/>
        <w:rPr>
          <w:rFonts w:eastAsia="Times New Roman" w:cs="Times New Roman"/>
          <w:szCs w:val="24"/>
        </w:rPr>
      </w:pPr>
      <w:r>
        <w:rPr>
          <w:rFonts w:eastAsia="Times New Roman" w:cs="Times New Roman"/>
          <w:spacing w:val="-1"/>
          <w:szCs w:val="24"/>
        </w:rPr>
        <w:t>с</w:t>
      </w:r>
      <w:r>
        <w:rPr>
          <w:rFonts w:eastAsia="Times New Roman" w:cs="Times New Roman"/>
          <w:spacing w:val="6"/>
          <w:szCs w:val="24"/>
        </w:rPr>
        <w:t>т</w:t>
      </w:r>
      <w:r>
        <w:rPr>
          <w:rFonts w:eastAsia="Times New Roman" w:cs="Times New Roman"/>
          <w:spacing w:val="-9"/>
          <w:szCs w:val="24"/>
        </w:rPr>
        <w:t>у</w:t>
      </w:r>
      <w:r>
        <w:rPr>
          <w:rFonts w:eastAsia="Times New Roman" w:cs="Times New Roman"/>
          <w:spacing w:val="3"/>
          <w:szCs w:val="24"/>
        </w:rPr>
        <w:t>д</w:t>
      </w:r>
      <w:r>
        <w:rPr>
          <w:rFonts w:eastAsia="Times New Roman" w:cs="Times New Roman"/>
          <w:spacing w:val="-1"/>
          <w:szCs w:val="24"/>
        </w:rPr>
        <w:t>е</w:t>
      </w:r>
      <w:r>
        <w:rPr>
          <w:rFonts w:eastAsia="Times New Roman" w:cs="Times New Roman"/>
          <w:spacing w:val="1"/>
          <w:szCs w:val="24"/>
        </w:rPr>
        <w:t>нт</w:t>
      </w:r>
      <w:r>
        <w:rPr>
          <w:rFonts w:eastAsia="Times New Roman" w:cs="Times New Roman"/>
          <w:szCs w:val="24"/>
        </w:rPr>
        <w:t>а</w:t>
      </w:r>
      <w:r>
        <w:rPr>
          <w:rFonts w:eastAsia="Times New Roman" w:cs="Times New Roman"/>
          <w:spacing w:val="-8"/>
          <w:szCs w:val="24"/>
        </w:rPr>
        <w:t xml:space="preserve"> </w:t>
      </w:r>
      <w:r>
        <w:rPr>
          <w:rFonts w:eastAsia="Times New Roman" w:cs="Times New Roman"/>
          <w:szCs w:val="24"/>
        </w:rPr>
        <w:t>4</w:t>
      </w:r>
      <w:r>
        <w:rPr>
          <w:rFonts w:eastAsia="Times New Roman" w:cs="Times New Roman"/>
          <w:spacing w:val="1"/>
          <w:szCs w:val="24"/>
        </w:rPr>
        <w:t xml:space="preserve"> </w:t>
      </w:r>
      <w:r>
        <w:rPr>
          <w:rFonts w:eastAsia="Times New Roman" w:cs="Times New Roman"/>
          <w:spacing w:val="3"/>
          <w:szCs w:val="24"/>
        </w:rPr>
        <w:t>к</w:t>
      </w:r>
      <w:r>
        <w:rPr>
          <w:rFonts w:eastAsia="Times New Roman" w:cs="Times New Roman"/>
          <w:spacing w:val="-9"/>
          <w:szCs w:val="24"/>
        </w:rPr>
        <w:t>у</w:t>
      </w:r>
      <w:r>
        <w:rPr>
          <w:rFonts w:eastAsia="Times New Roman" w:cs="Times New Roman"/>
          <w:szCs w:val="24"/>
        </w:rPr>
        <w:t>р</w:t>
      </w:r>
      <w:r>
        <w:rPr>
          <w:rFonts w:eastAsia="Times New Roman" w:cs="Times New Roman"/>
          <w:spacing w:val="-1"/>
          <w:szCs w:val="24"/>
        </w:rPr>
        <w:t>с</w:t>
      </w:r>
      <w:r>
        <w:rPr>
          <w:rFonts w:eastAsia="Times New Roman" w:cs="Times New Roman"/>
          <w:szCs w:val="24"/>
        </w:rPr>
        <w:t>а</w:t>
      </w:r>
      <w:r>
        <w:rPr>
          <w:rFonts w:eastAsia="Times New Roman" w:cs="Times New Roman"/>
          <w:spacing w:val="-4"/>
          <w:szCs w:val="24"/>
        </w:rPr>
        <w:t xml:space="preserve"> </w:t>
      </w:r>
      <w:r>
        <w:rPr>
          <w:rFonts w:eastAsia="Times New Roman" w:cs="Times New Roman"/>
          <w:spacing w:val="-2"/>
          <w:szCs w:val="24"/>
        </w:rPr>
        <w:t>б</w:t>
      </w:r>
      <w:r>
        <w:rPr>
          <w:rFonts w:eastAsia="Times New Roman" w:cs="Times New Roman"/>
          <w:spacing w:val="4"/>
          <w:szCs w:val="24"/>
        </w:rPr>
        <w:t>а</w:t>
      </w:r>
      <w:r>
        <w:rPr>
          <w:rFonts w:eastAsia="Times New Roman" w:cs="Times New Roman"/>
          <w:spacing w:val="-1"/>
          <w:szCs w:val="24"/>
        </w:rPr>
        <w:t>ка</w:t>
      </w:r>
      <w:r>
        <w:rPr>
          <w:rFonts w:eastAsia="Times New Roman" w:cs="Times New Roman"/>
          <w:szCs w:val="24"/>
        </w:rPr>
        <w:t>л</w:t>
      </w:r>
      <w:r>
        <w:rPr>
          <w:rFonts w:eastAsia="Times New Roman" w:cs="Times New Roman"/>
          <w:spacing w:val="-1"/>
          <w:szCs w:val="24"/>
        </w:rPr>
        <w:t>а</w:t>
      </w:r>
      <w:r>
        <w:rPr>
          <w:rFonts w:eastAsia="Times New Roman" w:cs="Times New Roman"/>
          <w:spacing w:val="1"/>
          <w:szCs w:val="24"/>
        </w:rPr>
        <w:t>в</w:t>
      </w:r>
      <w:r>
        <w:rPr>
          <w:rFonts w:eastAsia="Times New Roman" w:cs="Times New Roman"/>
          <w:szCs w:val="24"/>
        </w:rPr>
        <w:t>р</w:t>
      </w:r>
      <w:r>
        <w:rPr>
          <w:rFonts w:eastAsia="Times New Roman" w:cs="Times New Roman"/>
          <w:spacing w:val="-1"/>
          <w:szCs w:val="24"/>
        </w:rPr>
        <w:t>ск</w:t>
      </w:r>
      <w:r>
        <w:rPr>
          <w:rFonts w:eastAsia="Times New Roman" w:cs="Times New Roman"/>
          <w:spacing w:val="5"/>
          <w:szCs w:val="24"/>
        </w:rPr>
        <w:t>о</w:t>
      </w:r>
      <w:r>
        <w:rPr>
          <w:rFonts w:eastAsia="Times New Roman" w:cs="Times New Roman"/>
          <w:szCs w:val="24"/>
        </w:rPr>
        <w:t>й</w:t>
      </w:r>
      <w:r>
        <w:rPr>
          <w:rFonts w:eastAsia="Times New Roman" w:cs="Times New Roman"/>
          <w:spacing w:val="-10"/>
          <w:szCs w:val="24"/>
        </w:rPr>
        <w:t xml:space="preserve"> </w:t>
      </w:r>
      <w:r>
        <w:rPr>
          <w:rFonts w:eastAsia="Times New Roman" w:cs="Times New Roman"/>
          <w:spacing w:val="1"/>
          <w:szCs w:val="24"/>
        </w:rPr>
        <w:t>п</w:t>
      </w:r>
      <w:r>
        <w:rPr>
          <w:rFonts w:eastAsia="Times New Roman" w:cs="Times New Roman"/>
          <w:spacing w:val="-5"/>
          <w:szCs w:val="24"/>
        </w:rPr>
        <w:t>р</w:t>
      </w:r>
      <w:r>
        <w:rPr>
          <w:rFonts w:eastAsia="Times New Roman" w:cs="Times New Roman"/>
          <w:szCs w:val="24"/>
        </w:rPr>
        <w:t>о</w:t>
      </w:r>
      <w:r>
        <w:rPr>
          <w:rFonts w:eastAsia="Times New Roman" w:cs="Times New Roman"/>
          <w:spacing w:val="2"/>
          <w:szCs w:val="24"/>
        </w:rPr>
        <w:t>г</w:t>
      </w:r>
      <w:r>
        <w:rPr>
          <w:rFonts w:eastAsia="Times New Roman" w:cs="Times New Roman"/>
          <w:szCs w:val="24"/>
        </w:rPr>
        <w:t>р</w:t>
      </w:r>
      <w:r>
        <w:rPr>
          <w:rFonts w:eastAsia="Times New Roman" w:cs="Times New Roman"/>
          <w:spacing w:val="-1"/>
          <w:szCs w:val="24"/>
        </w:rPr>
        <w:t>а</w:t>
      </w:r>
      <w:r>
        <w:rPr>
          <w:rFonts w:eastAsia="Times New Roman" w:cs="Times New Roman"/>
          <w:spacing w:val="2"/>
          <w:szCs w:val="24"/>
        </w:rPr>
        <w:t>м</w:t>
      </w:r>
      <w:r>
        <w:rPr>
          <w:rFonts w:eastAsia="Times New Roman" w:cs="Times New Roman"/>
          <w:spacing w:val="-3"/>
          <w:szCs w:val="24"/>
        </w:rPr>
        <w:t>м</w:t>
      </w:r>
      <w:r>
        <w:rPr>
          <w:rFonts w:eastAsia="Times New Roman" w:cs="Times New Roman"/>
          <w:spacing w:val="2"/>
          <w:szCs w:val="24"/>
        </w:rPr>
        <w:t>ы</w:t>
      </w:r>
      <w:r>
        <w:rPr>
          <w:rFonts w:eastAsia="Times New Roman" w:cs="Times New Roman"/>
          <w:szCs w:val="24"/>
        </w:rPr>
        <w:t xml:space="preserve">, </w:t>
      </w:r>
      <w:r>
        <w:rPr>
          <w:rFonts w:eastAsia="Times New Roman" w:cs="Times New Roman"/>
          <w:spacing w:val="1"/>
          <w:szCs w:val="24"/>
        </w:rPr>
        <w:t>п</w:t>
      </w:r>
      <w:r>
        <w:rPr>
          <w:rFonts w:eastAsia="Times New Roman" w:cs="Times New Roman"/>
          <w:szCs w:val="24"/>
        </w:rPr>
        <w:t>р</w:t>
      </w:r>
      <w:r>
        <w:rPr>
          <w:rFonts w:eastAsia="Times New Roman" w:cs="Times New Roman"/>
          <w:spacing w:val="5"/>
          <w:szCs w:val="24"/>
        </w:rPr>
        <w:t>о</w:t>
      </w:r>
      <w:r>
        <w:rPr>
          <w:rFonts w:eastAsia="Times New Roman" w:cs="Times New Roman"/>
          <w:spacing w:val="-2"/>
          <w:szCs w:val="24"/>
        </w:rPr>
        <w:t>ф</w:t>
      </w:r>
      <w:r>
        <w:rPr>
          <w:rFonts w:eastAsia="Times New Roman" w:cs="Times New Roman"/>
          <w:spacing w:val="1"/>
          <w:szCs w:val="24"/>
        </w:rPr>
        <w:t>и</w:t>
      </w:r>
      <w:r>
        <w:rPr>
          <w:rFonts w:eastAsia="Times New Roman" w:cs="Times New Roman"/>
          <w:szCs w:val="24"/>
        </w:rPr>
        <w:t>ль</w:t>
      </w:r>
      <w:r>
        <w:rPr>
          <w:rFonts w:eastAsia="Times New Roman" w:cs="Times New Roman"/>
          <w:spacing w:val="-11"/>
          <w:szCs w:val="24"/>
        </w:rPr>
        <w:t xml:space="preserve"> </w:t>
      </w:r>
      <w:r>
        <w:rPr>
          <w:rFonts w:eastAsia="Times New Roman" w:cs="Times New Roman"/>
          <w:szCs w:val="24"/>
        </w:rPr>
        <w:t>–</w:t>
      </w:r>
      <w:r>
        <w:rPr>
          <w:rFonts w:eastAsia="Times New Roman" w:cs="Times New Roman"/>
          <w:spacing w:val="1"/>
          <w:szCs w:val="24"/>
        </w:rPr>
        <w:t xml:space="preserve"> </w:t>
      </w:r>
      <w:r>
        <w:rPr>
          <w:rFonts w:eastAsia="Times New Roman" w:cs="Times New Roman"/>
          <w:spacing w:val="-7"/>
          <w:w w:val="98"/>
          <w:szCs w:val="24"/>
        </w:rPr>
        <w:t>Логистика</w:t>
      </w:r>
    </w:p>
    <w:p w14:paraId="5A8A103E" w14:textId="77777777" w:rsidR="00C739D4" w:rsidRDefault="00C739D4" w:rsidP="00C739D4">
      <w:pPr>
        <w:spacing w:before="4" w:line="120" w:lineRule="exact"/>
        <w:rPr>
          <w:sz w:val="12"/>
          <w:szCs w:val="12"/>
        </w:rPr>
      </w:pPr>
    </w:p>
    <w:p w14:paraId="7D9DFED9" w14:textId="77777777" w:rsidR="00C739D4" w:rsidRDefault="00C739D4" w:rsidP="00C739D4">
      <w:pPr>
        <w:spacing w:line="271" w:lineRule="exact"/>
        <w:ind w:left="4670" w:right="-20"/>
        <w:rPr>
          <w:rFonts w:eastAsia="Times New Roman" w:cs="Times New Roman"/>
          <w:szCs w:val="24"/>
        </w:rPr>
      </w:pPr>
      <w:r>
        <w:rPr>
          <w:rFonts w:eastAsia="Times New Roman" w:cs="Times New Roman"/>
          <w:b/>
          <w:bCs/>
          <w:position w:val="-1"/>
          <w:szCs w:val="24"/>
        </w:rPr>
        <w:t>И</w:t>
      </w:r>
      <w:r>
        <w:rPr>
          <w:rFonts w:eastAsia="Times New Roman" w:cs="Times New Roman"/>
          <w:b/>
          <w:bCs/>
          <w:spacing w:val="3"/>
          <w:position w:val="-1"/>
          <w:szCs w:val="24"/>
        </w:rPr>
        <w:t>В</w:t>
      </w:r>
      <w:r>
        <w:rPr>
          <w:rFonts w:eastAsia="Times New Roman" w:cs="Times New Roman"/>
          <w:b/>
          <w:bCs/>
          <w:position w:val="-1"/>
          <w:szCs w:val="24"/>
        </w:rPr>
        <w:t>АН</w:t>
      </w:r>
      <w:r>
        <w:rPr>
          <w:rFonts w:eastAsia="Times New Roman" w:cs="Times New Roman"/>
          <w:b/>
          <w:bCs/>
          <w:spacing w:val="-4"/>
          <w:position w:val="-1"/>
          <w:szCs w:val="24"/>
        </w:rPr>
        <w:t>О</w:t>
      </w:r>
      <w:r>
        <w:rPr>
          <w:rFonts w:eastAsia="Times New Roman" w:cs="Times New Roman"/>
          <w:b/>
          <w:bCs/>
          <w:spacing w:val="3"/>
          <w:position w:val="-1"/>
          <w:szCs w:val="24"/>
        </w:rPr>
        <w:t>В</w:t>
      </w:r>
      <w:r>
        <w:rPr>
          <w:rFonts w:eastAsia="Times New Roman" w:cs="Times New Roman"/>
          <w:b/>
          <w:bCs/>
          <w:position w:val="-1"/>
          <w:szCs w:val="24"/>
        </w:rPr>
        <w:t>ОЙ Анны Григорьевны</w:t>
      </w:r>
    </w:p>
    <w:p w14:paraId="3146D35A" w14:textId="77777777" w:rsidR="00C739D4" w:rsidRDefault="00C739D4" w:rsidP="00C739D4">
      <w:pPr>
        <w:spacing w:before="2" w:line="120" w:lineRule="exact"/>
        <w:rPr>
          <w:sz w:val="12"/>
          <w:szCs w:val="12"/>
        </w:rPr>
      </w:pPr>
    </w:p>
    <w:p w14:paraId="0526FB97" w14:textId="77777777" w:rsidR="00C739D4" w:rsidRDefault="00C739D4" w:rsidP="00C739D4">
      <w:pPr>
        <w:spacing w:line="200" w:lineRule="exact"/>
        <w:rPr>
          <w:sz w:val="20"/>
          <w:szCs w:val="20"/>
        </w:rPr>
      </w:pPr>
    </w:p>
    <w:p w14:paraId="438E85CE" w14:textId="77777777" w:rsidR="00C739D4" w:rsidRDefault="00C739D4" w:rsidP="00C739D4">
      <w:pPr>
        <w:spacing w:line="240" w:lineRule="auto"/>
        <w:ind w:right="2111"/>
        <w:jc w:val="right"/>
        <w:rPr>
          <w:rFonts w:eastAsia="Times New Roman" w:cs="Times New Roman"/>
          <w:sz w:val="16"/>
          <w:szCs w:val="16"/>
        </w:rPr>
      </w:pPr>
      <w:r>
        <w:rPr>
          <w:noProof/>
          <w:lang w:eastAsia="ru-RU"/>
        </w:rPr>
        <mc:AlternateContent>
          <mc:Choice Requires="wpg">
            <w:drawing>
              <wp:anchor distT="0" distB="0" distL="114300" distR="114300" simplePos="0" relativeHeight="251659264" behindDoc="1" locked="0" layoutInCell="1" allowOverlap="1" wp14:anchorId="5ACD5728" wp14:editId="12958103">
                <wp:simplePos x="0" y="0"/>
                <wp:positionH relativeFrom="page">
                  <wp:posOffset>4032250</wp:posOffset>
                </wp:positionH>
                <wp:positionV relativeFrom="paragraph">
                  <wp:posOffset>41910</wp:posOffset>
                </wp:positionV>
                <wp:extent cx="2209165" cy="1270"/>
                <wp:effectExtent l="0" t="0" r="19685" b="17780"/>
                <wp:wrapNone/>
                <wp:docPr id="20" name="Группа 20"/>
                <wp:cNvGraphicFramePr/>
                <a:graphic xmlns:a="http://schemas.openxmlformats.org/drawingml/2006/main">
                  <a:graphicData uri="http://schemas.microsoft.com/office/word/2010/wordprocessingGroup">
                    <wpg:wgp>
                      <wpg:cNvGrpSpPr/>
                      <wpg:grpSpPr bwMode="auto">
                        <a:xfrm>
                          <a:off x="0" y="0"/>
                          <a:ext cx="2209165" cy="1270"/>
                          <a:chOff x="0" y="0"/>
                          <a:chExt cx="3479" cy="2"/>
                        </a:xfrm>
                      </wpg:grpSpPr>
                      <wps:wsp>
                        <wps:cNvPr id="8" name="Freeform 7"/>
                        <wps:cNvSpPr>
                          <a:spLocks/>
                        </wps:cNvSpPr>
                        <wps:spPr bwMode="auto">
                          <a:xfrm>
                            <a:off x="0" y="0"/>
                            <a:ext cx="3479" cy="2"/>
                          </a:xfrm>
                          <a:custGeom>
                            <a:avLst/>
                            <a:gdLst>
                              <a:gd name="T0" fmla="+- 0 6350 6350"/>
                              <a:gd name="T1" fmla="*/ T0 w 3479"/>
                              <a:gd name="T2" fmla="+- 0 9830 6350"/>
                              <a:gd name="T3" fmla="*/ T2 w 3479"/>
                            </a:gdLst>
                            <a:ahLst/>
                            <a:cxnLst>
                              <a:cxn ang="0">
                                <a:pos x="T1" y="0"/>
                              </a:cxn>
                              <a:cxn ang="0">
                                <a:pos x="T3" y="0"/>
                              </a:cxn>
                            </a:cxnLst>
                            <a:rect l="0" t="0" r="r" b="b"/>
                            <a:pathLst>
                              <a:path w="3479">
                                <a:moveTo>
                                  <a:pt x="0" y="0"/>
                                </a:moveTo>
                                <a:lnTo>
                                  <a:pt x="3480" y="0"/>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20" o:spid="_x0000_s1026" style="position:absolute;margin-left:317.5pt;margin-top:3.3pt;width:173.95pt;height:.1pt;z-index:-251657216;mso-position-horizontal-relative:page" coordsize="347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">
                <v:shape id="Freeform 7" o:spid="_x0000_s1027" style="position:absolute;width:3479;height:2;visibility:visible;mso-wrap-style:square;v-text-anchor:top" coordsize="347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m0zb8A&#10;AADaAAAADwAAAGRycy9kb3ducmV2LnhtbERPTYvCMBC9C/6HMAteZE0VFKmmZVFclXpR1/vQzLZl&#10;m0lpsrb+e3MQPD7e9zrtTS3u1LrKsoLpJAJBnFtdcaHg57r7XIJwHlljbZkUPMhBmgwHa4y17fhM&#10;94svRAhhF6OC0vsmltLlJRl0E9sQB+7XtgZ9gG0hdYtdCDe1nEXRQhqsODSU2NCmpPzv8m8UzDK5&#10;LLa376x/7LN8Mx7PTx0flRp99F8rEJ56/xa/3AetIGwNV8INkMk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OabTNvwAAANoAAAAPAAAAAAAAAAAAAAAAAJgCAABkcnMvZG93bnJl&#10;di54bWxQSwUGAAAAAAQABAD1AAAAhAMAAAAA&#10;" path="m,l3480,e" filled="f" strokeweight=".16931mm">
                  <v:path arrowok="t" o:connecttype="custom" o:connectlocs="0,0;3480,0" o:connectangles="0,0"/>
                </v:shape>
                <w10:wrap anchorx="page"/>
              </v:group>
            </w:pict>
          </mc:Fallback>
        </mc:AlternateContent>
      </w:r>
      <w:r>
        <w:rPr>
          <w:rFonts w:eastAsia="Times New Roman" w:cs="Times New Roman"/>
          <w:i/>
          <w:spacing w:val="-5"/>
          <w:w w:val="98"/>
          <w:sz w:val="16"/>
          <w:szCs w:val="16"/>
        </w:rPr>
        <w:t>(</w:t>
      </w:r>
      <w:r>
        <w:rPr>
          <w:rFonts w:eastAsia="Times New Roman" w:cs="Times New Roman"/>
          <w:i/>
          <w:spacing w:val="2"/>
          <w:w w:val="98"/>
          <w:sz w:val="16"/>
          <w:szCs w:val="16"/>
        </w:rPr>
        <w:t>по</w:t>
      </w:r>
      <w:r>
        <w:rPr>
          <w:rFonts w:eastAsia="Times New Roman" w:cs="Times New Roman"/>
          <w:i/>
          <w:spacing w:val="1"/>
          <w:w w:val="98"/>
          <w:sz w:val="16"/>
          <w:szCs w:val="16"/>
        </w:rPr>
        <w:t>д</w:t>
      </w:r>
      <w:r>
        <w:rPr>
          <w:rFonts w:eastAsia="Times New Roman" w:cs="Times New Roman"/>
          <w:i/>
          <w:spacing w:val="2"/>
          <w:w w:val="98"/>
          <w:sz w:val="16"/>
          <w:szCs w:val="16"/>
        </w:rPr>
        <w:t>пис</w:t>
      </w:r>
      <w:r>
        <w:rPr>
          <w:rFonts w:eastAsia="Times New Roman" w:cs="Times New Roman"/>
          <w:i/>
          <w:w w:val="98"/>
          <w:sz w:val="16"/>
          <w:szCs w:val="16"/>
        </w:rPr>
        <w:t>ь)</w:t>
      </w:r>
    </w:p>
    <w:p w14:paraId="4DB00148" w14:textId="77777777" w:rsidR="00C739D4" w:rsidRDefault="00C739D4" w:rsidP="00C739D4">
      <w:pPr>
        <w:spacing w:line="200" w:lineRule="exact"/>
        <w:rPr>
          <w:sz w:val="20"/>
          <w:szCs w:val="20"/>
        </w:rPr>
      </w:pPr>
    </w:p>
    <w:p w14:paraId="742E1200" w14:textId="77777777" w:rsidR="00C739D4" w:rsidRDefault="00C739D4" w:rsidP="00C739D4">
      <w:pPr>
        <w:spacing w:before="4" w:line="200" w:lineRule="exact"/>
        <w:rPr>
          <w:sz w:val="20"/>
          <w:szCs w:val="20"/>
        </w:rPr>
      </w:pPr>
    </w:p>
    <w:p w14:paraId="26758AF4" w14:textId="77777777" w:rsidR="00C739D4" w:rsidRDefault="00C739D4" w:rsidP="00C739D4">
      <w:pPr>
        <w:spacing w:line="240" w:lineRule="auto"/>
        <w:ind w:left="4670" w:right="2199"/>
        <w:rPr>
          <w:rFonts w:eastAsia="Times New Roman" w:cs="Times New Roman"/>
          <w:spacing w:val="-2"/>
          <w:szCs w:val="24"/>
        </w:rPr>
      </w:pPr>
      <w:r>
        <w:rPr>
          <w:rFonts w:eastAsia="Times New Roman" w:cs="Times New Roman"/>
          <w:szCs w:val="24"/>
        </w:rPr>
        <w:t>Н</w:t>
      </w:r>
      <w:r>
        <w:rPr>
          <w:rFonts w:eastAsia="Times New Roman" w:cs="Times New Roman"/>
          <w:spacing w:val="4"/>
          <w:szCs w:val="24"/>
        </w:rPr>
        <w:t>а</w:t>
      </w:r>
      <w:r>
        <w:rPr>
          <w:rFonts w:eastAsia="Times New Roman" w:cs="Times New Roman"/>
          <w:spacing w:val="-9"/>
          <w:szCs w:val="24"/>
        </w:rPr>
        <w:t>у</w:t>
      </w:r>
      <w:r>
        <w:rPr>
          <w:rFonts w:eastAsia="Times New Roman" w:cs="Times New Roman"/>
          <w:szCs w:val="24"/>
        </w:rPr>
        <w:t>ч</w:t>
      </w:r>
      <w:r>
        <w:rPr>
          <w:rFonts w:eastAsia="Times New Roman" w:cs="Times New Roman"/>
          <w:spacing w:val="1"/>
          <w:szCs w:val="24"/>
        </w:rPr>
        <w:t>н</w:t>
      </w:r>
      <w:r>
        <w:rPr>
          <w:rFonts w:eastAsia="Times New Roman" w:cs="Times New Roman"/>
          <w:spacing w:val="2"/>
          <w:szCs w:val="24"/>
        </w:rPr>
        <w:t>ы</w:t>
      </w:r>
      <w:r>
        <w:rPr>
          <w:rFonts w:eastAsia="Times New Roman" w:cs="Times New Roman"/>
          <w:szCs w:val="24"/>
        </w:rPr>
        <w:t>й</w:t>
      </w:r>
      <w:r>
        <w:rPr>
          <w:rFonts w:eastAsia="Times New Roman" w:cs="Times New Roman"/>
          <w:spacing w:val="-5"/>
          <w:szCs w:val="24"/>
        </w:rPr>
        <w:t xml:space="preserve"> </w:t>
      </w:r>
      <w:r>
        <w:rPr>
          <w:rFonts w:eastAsia="Times New Roman" w:cs="Times New Roman"/>
          <w:spacing w:val="5"/>
          <w:szCs w:val="24"/>
        </w:rPr>
        <w:t>р</w:t>
      </w:r>
      <w:r>
        <w:rPr>
          <w:rFonts w:eastAsia="Times New Roman" w:cs="Times New Roman"/>
          <w:spacing w:val="-9"/>
          <w:szCs w:val="24"/>
        </w:rPr>
        <w:t>у</w:t>
      </w:r>
      <w:r>
        <w:rPr>
          <w:rFonts w:eastAsia="Times New Roman" w:cs="Times New Roman"/>
          <w:spacing w:val="-1"/>
          <w:szCs w:val="24"/>
        </w:rPr>
        <w:t>к</w:t>
      </w:r>
      <w:r>
        <w:rPr>
          <w:rFonts w:eastAsia="Times New Roman" w:cs="Times New Roman"/>
          <w:spacing w:val="5"/>
          <w:szCs w:val="24"/>
        </w:rPr>
        <w:t>о</w:t>
      </w:r>
      <w:r>
        <w:rPr>
          <w:rFonts w:eastAsia="Times New Roman" w:cs="Times New Roman"/>
          <w:spacing w:val="2"/>
          <w:szCs w:val="24"/>
        </w:rPr>
        <w:t>в</w:t>
      </w:r>
      <w:r>
        <w:rPr>
          <w:rFonts w:eastAsia="Times New Roman" w:cs="Times New Roman"/>
          <w:spacing w:val="5"/>
          <w:szCs w:val="24"/>
        </w:rPr>
        <w:t>о</w:t>
      </w:r>
      <w:r>
        <w:rPr>
          <w:rFonts w:eastAsia="Times New Roman" w:cs="Times New Roman"/>
          <w:spacing w:val="-2"/>
          <w:szCs w:val="24"/>
        </w:rPr>
        <w:t>д</w:t>
      </w:r>
      <w:r>
        <w:rPr>
          <w:rFonts w:eastAsia="Times New Roman" w:cs="Times New Roman"/>
          <w:spacing w:val="1"/>
          <w:szCs w:val="24"/>
        </w:rPr>
        <w:t>ит</w:t>
      </w:r>
      <w:r>
        <w:rPr>
          <w:rFonts w:eastAsia="Times New Roman" w:cs="Times New Roman"/>
          <w:spacing w:val="-1"/>
          <w:szCs w:val="24"/>
        </w:rPr>
        <w:t>е</w:t>
      </w:r>
      <w:r>
        <w:rPr>
          <w:rFonts w:eastAsia="Times New Roman" w:cs="Times New Roman"/>
          <w:szCs w:val="24"/>
        </w:rPr>
        <w:t xml:space="preserve">ль </w:t>
      </w:r>
      <w:r>
        <w:rPr>
          <w:rFonts w:eastAsia="Times New Roman" w:cs="Times New Roman"/>
          <w:spacing w:val="-2"/>
          <w:szCs w:val="24"/>
        </w:rPr>
        <w:t>ассистент кафедры операционного менеджмента</w:t>
      </w:r>
    </w:p>
    <w:p w14:paraId="06607D59" w14:textId="25A74A6F" w:rsidR="00C739D4" w:rsidRDefault="00C739D4" w:rsidP="00C739D4">
      <w:pPr>
        <w:spacing w:line="240" w:lineRule="auto"/>
        <w:ind w:left="4672"/>
        <w:rPr>
          <w:rFonts w:eastAsia="Times New Roman" w:cs="Times New Roman"/>
          <w:szCs w:val="24"/>
        </w:rPr>
      </w:pPr>
      <w:r>
        <w:rPr>
          <w:rFonts w:eastAsia="Times New Roman" w:cs="Times New Roman"/>
          <w:szCs w:val="24"/>
        </w:rPr>
        <w:t>Веселова Анна Сергеевна</w:t>
      </w:r>
    </w:p>
    <w:p w14:paraId="3EB5767B" w14:textId="77777777" w:rsidR="00C739D4" w:rsidRDefault="00C739D4" w:rsidP="00C739D4">
      <w:pPr>
        <w:spacing w:line="200" w:lineRule="exact"/>
        <w:rPr>
          <w:sz w:val="20"/>
          <w:szCs w:val="20"/>
        </w:rPr>
      </w:pPr>
    </w:p>
    <w:p w14:paraId="528F1A89" w14:textId="77777777" w:rsidR="00C739D4" w:rsidRDefault="00C739D4" w:rsidP="00C739D4">
      <w:pPr>
        <w:spacing w:before="2" w:line="240" w:lineRule="exact"/>
        <w:rPr>
          <w:szCs w:val="24"/>
        </w:rPr>
      </w:pPr>
    </w:p>
    <w:p w14:paraId="56F9C90B" w14:textId="77777777" w:rsidR="00C739D4" w:rsidRDefault="00C739D4" w:rsidP="00C739D4">
      <w:pPr>
        <w:spacing w:line="240" w:lineRule="auto"/>
        <w:ind w:right="2111"/>
        <w:jc w:val="right"/>
        <w:rPr>
          <w:rFonts w:eastAsia="Times New Roman" w:cs="Times New Roman"/>
          <w:sz w:val="16"/>
          <w:szCs w:val="16"/>
        </w:rPr>
      </w:pPr>
      <w:r>
        <w:rPr>
          <w:noProof/>
          <w:lang w:eastAsia="ru-RU"/>
        </w:rPr>
        <mc:AlternateContent>
          <mc:Choice Requires="wpg">
            <w:drawing>
              <wp:anchor distT="0" distB="0" distL="114300" distR="114300" simplePos="0" relativeHeight="251660288" behindDoc="1" locked="0" layoutInCell="1" allowOverlap="1" wp14:anchorId="0C82FDA6" wp14:editId="18498D91">
                <wp:simplePos x="0" y="0"/>
                <wp:positionH relativeFrom="page">
                  <wp:posOffset>4032250</wp:posOffset>
                </wp:positionH>
                <wp:positionV relativeFrom="paragraph">
                  <wp:posOffset>41910</wp:posOffset>
                </wp:positionV>
                <wp:extent cx="2285365" cy="1270"/>
                <wp:effectExtent l="0" t="0" r="19685" b="17780"/>
                <wp:wrapNone/>
                <wp:docPr id="18" name="Группа 18"/>
                <wp:cNvGraphicFramePr/>
                <a:graphic xmlns:a="http://schemas.openxmlformats.org/drawingml/2006/main">
                  <a:graphicData uri="http://schemas.microsoft.com/office/word/2010/wordprocessingGroup">
                    <wpg:wgp>
                      <wpg:cNvGrpSpPr/>
                      <wpg:grpSpPr bwMode="auto">
                        <a:xfrm>
                          <a:off x="0" y="0"/>
                          <a:ext cx="2285365" cy="1270"/>
                          <a:chOff x="0" y="0"/>
                          <a:chExt cx="3599" cy="2"/>
                        </a:xfrm>
                      </wpg:grpSpPr>
                      <wps:wsp>
                        <wps:cNvPr id="6" name="Freeform 5"/>
                        <wps:cNvSpPr>
                          <a:spLocks/>
                        </wps:cNvSpPr>
                        <wps:spPr bwMode="auto">
                          <a:xfrm>
                            <a:off x="0" y="0"/>
                            <a:ext cx="3599" cy="2"/>
                          </a:xfrm>
                          <a:custGeom>
                            <a:avLst/>
                            <a:gdLst>
                              <a:gd name="T0" fmla="+- 0 6350 6350"/>
                              <a:gd name="T1" fmla="*/ T0 w 3599"/>
                              <a:gd name="T2" fmla="+- 0 9950 6350"/>
                              <a:gd name="T3" fmla="*/ T2 w 3599"/>
                            </a:gdLst>
                            <a:ahLst/>
                            <a:cxnLst>
                              <a:cxn ang="0">
                                <a:pos x="T1" y="0"/>
                              </a:cxn>
                              <a:cxn ang="0">
                                <a:pos x="T3" y="0"/>
                              </a:cxn>
                            </a:cxnLst>
                            <a:rect l="0" t="0" r="r" b="b"/>
                            <a:pathLst>
                              <a:path w="3599">
                                <a:moveTo>
                                  <a:pt x="0" y="0"/>
                                </a:moveTo>
                                <a:lnTo>
                                  <a:pt x="3600" y="0"/>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18" o:spid="_x0000_s1026" style="position:absolute;margin-left:317.5pt;margin-top:3.3pt;width:179.95pt;height:.1pt;z-index:-251656192;mso-position-horizontal-relative:page" coordsize="35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">
                <v:shape id="Freeform 5" o:spid="_x0000_s1027" style="position:absolute;width:3599;height:2;visibility:visible;mso-wrap-style:square;v-text-anchor:top" coordsize="359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zdV8EA&#10;AADaAAAADwAAAGRycy9kb3ducmV2LnhtbESPwWrDMBBE74H8g9hAL6GRk4ApbhRjAjG5Nu2lt8Xa&#10;WqbSyrEU2/n7qlDocZiZN8yhnJ0VIw2h86xgu8lAEDded9wq+Hg/P7+ACBFZo/VMCh4UoDwuFwcs&#10;tJ/4jcZrbEWCcChQgYmxL6QMjSGHYeN74uR9+cFhTHJopR5wSnBn5S7Lcumw47RgsKeToeb7encK&#10;yE5mf9vX07p2WV3VmI+fNlfqaTVXryAizfE//Ne+aAU5/F5JN0Ae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3c3VfBAAAA2gAAAA8AAAAAAAAAAAAAAAAAmAIAAGRycy9kb3du&#10;cmV2LnhtbFBLBQYAAAAABAAEAPUAAACGAwAAAAA=&#10;" path="m,l3600,e" filled="f" strokeweight=".16931mm">
                  <v:path arrowok="t" o:connecttype="custom" o:connectlocs="0,0;3600,0" o:connectangles="0,0"/>
                </v:shape>
                <w10:wrap anchorx="page"/>
              </v:group>
            </w:pict>
          </mc:Fallback>
        </mc:AlternateContent>
      </w:r>
      <w:r>
        <w:rPr>
          <w:rFonts w:eastAsia="Times New Roman" w:cs="Times New Roman"/>
          <w:i/>
          <w:spacing w:val="-5"/>
          <w:w w:val="98"/>
          <w:sz w:val="16"/>
          <w:szCs w:val="16"/>
        </w:rPr>
        <w:t>(</w:t>
      </w:r>
      <w:r>
        <w:rPr>
          <w:rFonts w:eastAsia="Times New Roman" w:cs="Times New Roman"/>
          <w:i/>
          <w:spacing w:val="2"/>
          <w:w w:val="98"/>
          <w:sz w:val="16"/>
          <w:szCs w:val="16"/>
        </w:rPr>
        <w:t>по</w:t>
      </w:r>
      <w:r>
        <w:rPr>
          <w:rFonts w:eastAsia="Times New Roman" w:cs="Times New Roman"/>
          <w:i/>
          <w:spacing w:val="1"/>
          <w:w w:val="98"/>
          <w:sz w:val="16"/>
          <w:szCs w:val="16"/>
        </w:rPr>
        <w:t>д</w:t>
      </w:r>
      <w:r>
        <w:rPr>
          <w:rFonts w:eastAsia="Times New Roman" w:cs="Times New Roman"/>
          <w:i/>
          <w:spacing w:val="2"/>
          <w:w w:val="98"/>
          <w:sz w:val="16"/>
          <w:szCs w:val="16"/>
        </w:rPr>
        <w:t>пис</w:t>
      </w:r>
      <w:r>
        <w:rPr>
          <w:rFonts w:eastAsia="Times New Roman" w:cs="Times New Roman"/>
          <w:i/>
          <w:w w:val="98"/>
          <w:sz w:val="16"/>
          <w:szCs w:val="16"/>
        </w:rPr>
        <w:t>ь)</w:t>
      </w:r>
    </w:p>
    <w:p w14:paraId="47A28B94" w14:textId="77777777" w:rsidR="00C739D4" w:rsidRDefault="00C739D4" w:rsidP="00C739D4">
      <w:pPr>
        <w:spacing w:line="200" w:lineRule="exact"/>
        <w:rPr>
          <w:sz w:val="20"/>
          <w:szCs w:val="20"/>
        </w:rPr>
      </w:pPr>
    </w:p>
    <w:p w14:paraId="41D18BC6" w14:textId="77777777" w:rsidR="00C739D4" w:rsidRDefault="00C739D4" w:rsidP="00C739D4">
      <w:pPr>
        <w:spacing w:before="4" w:line="200" w:lineRule="exact"/>
        <w:rPr>
          <w:sz w:val="20"/>
          <w:szCs w:val="20"/>
        </w:rPr>
      </w:pPr>
    </w:p>
    <w:p w14:paraId="1EEC110F" w14:textId="77777777" w:rsidR="00C739D4" w:rsidRDefault="00C739D4" w:rsidP="00C739D4">
      <w:pPr>
        <w:spacing w:line="271" w:lineRule="exact"/>
        <w:ind w:left="4670" w:right="-20"/>
        <w:rPr>
          <w:rFonts w:eastAsia="Times New Roman" w:cs="Times New Roman"/>
          <w:szCs w:val="24"/>
        </w:rPr>
      </w:pPr>
      <w:r>
        <w:rPr>
          <w:rFonts w:eastAsia="Times New Roman" w:cs="Times New Roman"/>
          <w:spacing w:val="-5"/>
          <w:position w:val="-1"/>
          <w:szCs w:val="24"/>
        </w:rPr>
        <w:t>«</w:t>
      </w:r>
      <w:r>
        <w:rPr>
          <w:rFonts w:eastAsia="Times New Roman" w:cs="Times New Roman"/>
          <w:spacing w:val="-1"/>
          <w:position w:val="-1"/>
          <w:szCs w:val="24"/>
        </w:rPr>
        <w:t>С</w:t>
      </w:r>
      <w:r>
        <w:rPr>
          <w:rFonts w:eastAsia="Times New Roman" w:cs="Times New Roman"/>
          <w:spacing w:val="4"/>
          <w:position w:val="-1"/>
          <w:szCs w:val="24"/>
        </w:rPr>
        <w:t>О</w:t>
      </w:r>
      <w:r>
        <w:rPr>
          <w:rFonts w:eastAsia="Times New Roman" w:cs="Times New Roman"/>
          <w:position w:val="-1"/>
          <w:szCs w:val="24"/>
        </w:rPr>
        <w:t>О</w:t>
      </w:r>
      <w:r>
        <w:rPr>
          <w:rFonts w:eastAsia="Times New Roman" w:cs="Times New Roman"/>
          <w:spacing w:val="2"/>
          <w:position w:val="-1"/>
          <w:szCs w:val="24"/>
        </w:rPr>
        <w:t>Т</w:t>
      </w:r>
      <w:r>
        <w:rPr>
          <w:rFonts w:eastAsia="Times New Roman" w:cs="Times New Roman"/>
          <w:spacing w:val="-1"/>
          <w:position w:val="-1"/>
          <w:szCs w:val="24"/>
        </w:rPr>
        <w:t>В</w:t>
      </w:r>
      <w:r>
        <w:rPr>
          <w:rFonts w:eastAsia="Times New Roman" w:cs="Times New Roman"/>
          <w:spacing w:val="2"/>
          <w:position w:val="-1"/>
          <w:szCs w:val="24"/>
        </w:rPr>
        <w:t>ЕТ</w:t>
      </w:r>
      <w:r>
        <w:rPr>
          <w:rFonts w:eastAsia="Times New Roman" w:cs="Times New Roman"/>
          <w:spacing w:val="-1"/>
          <w:position w:val="-1"/>
          <w:szCs w:val="24"/>
        </w:rPr>
        <w:t>С</w:t>
      </w:r>
      <w:r>
        <w:rPr>
          <w:rFonts w:eastAsia="Times New Roman" w:cs="Times New Roman"/>
          <w:spacing w:val="2"/>
          <w:position w:val="-1"/>
          <w:szCs w:val="24"/>
        </w:rPr>
        <w:t>Т</w:t>
      </w:r>
      <w:r>
        <w:rPr>
          <w:rFonts w:eastAsia="Times New Roman" w:cs="Times New Roman"/>
          <w:spacing w:val="-1"/>
          <w:position w:val="-1"/>
          <w:szCs w:val="24"/>
        </w:rPr>
        <w:t>В</w:t>
      </w:r>
      <w:r>
        <w:rPr>
          <w:rFonts w:eastAsia="Times New Roman" w:cs="Times New Roman"/>
          <w:spacing w:val="-2"/>
          <w:position w:val="-1"/>
          <w:szCs w:val="24"/>
        </w:rPr>
        <w:t>У</w:t>
      </w:r>
      <w:r>
        <w:rPr>
          <w:rFonts w:eastAsia="Times New Roman" w:cs="Times New Roman"/>
          <w:spacing w:val="2"/>
          <w:position w:val="-1"/>
          <w:szCs w:val="24"/>
        </w:rPr>
        <w:t>Е</w:t>
      </w:r>
      <w:r>
        <w:rPr>
          <w:rFonts w:eastAsia="Times New Roman" w:cs="Times New Roman"/>
          <w:position w:val="-1"/>
          <w:szCs w:val="24"/>
        </w:rPr>
        <w:t>Т</w:t>
      </w:r>
      <w:r>
        <w:rPr>
          <w:rFonts w:eastAsia="Times New Roman" w:cs="Times New Roman"/>
          <w:spacing w:val="-22"/>
          <w:position w:val="-1"/>
          <w:szCs w:val="24"/>
        </w:rPr>
        <w:t xml:space="preserve"> </w:t>
      </w:r>
      <w:r>
        <w:rPr>
          <w:rFonts w:eastAsia="Times New Roman" w:cs="Times New Roman"/>
          <w:spacing w:val="2"/>
          <w:position w:val="-1"/>
          <w:szCs w:val="24"/>
        </w:rPr>
        <w:t>Т</w:t>
      </w:r>
      <w:r>
        <w:rPr>
          <w:rFonts w:eastAsia="Times New Roman" w:cs="Times New Roman"/>
          <w:spacing w:val="1"/>
          <w:position w:val="-1"/>
          <w:szCs w:val="24"/>
        </w:rPr>
        <w:t>Р</w:t>
      </w:r>
      <w:r>
        <w:rPr>
          <w:rFonts w:eastAsia="Times New Roman" w:cs="Times New Roman"/>
          <w:spacing w:val="-2"/>
          <w:position w:val="-1"/>
          <w:szCs w:val="24"/>
        </w:rPr>
        <w:t>Е</w:t>
      </w:r>
      <w:r>
        <w:rPr>
          <w:rFonts w:eastAsia="Times New Roman" w:cs="Times New Roman"/>
          <w:spacing w:val="1"/>
          <w:position w:val="-1"/>
          <w:szCs w:val="24"/>
        </w:rPr>
        <w:t>Б</w:t>
      </w:r>
      <w:r>
        <w:rPr>
          <w:rFonts w:eastAsia="Times New Roman" w:cs="Times New Roman"/>
          <w:position w:val="-1"/>
          <w:szCs w:val="24"/>
        </w:rPr>
        <w:t>О</w:t>
      </w:r>
      <w:r>
        <w:rPr>
          <w:rFonts w:eastAsia="Times New Roman" w:cs="Times New Roman"/>
          <w:spacing w:val="-1"/>
          <w:position w:val="-1"/>
          <w:szCs w:val="24"/>
        </w:rPr>
        <w:t>В</w:t>
      </w:r>
      <w:r>
        <w:rPr>
          <w:rFonts w:eastAsia="Times New Roman" w:cs="Times New Roman"/>
          <w:spacing w:val="-5"/>
          <w:position w:val="-1"/>
          <w:szCs w:val="24"/>
        </w:rPr>
        <w:t>А</w:t>
      </w:r>
      <w:r>
        <w:rPr>
          <w:rFonts w:eastAsia="Times New Roman" w:cs="Times New Roman"/>
          <w:position w:val="-1"/>
          <w:szCs w:val="24"/>
        </w:rPr>
        <w:t>Н</w:t>
      </w:r>
      <w:r>
        <w:rPr>
          <w:rFonts w:eastAsia="Times New Roman" w:cs="Times New Roman"/>
          <w:spacing w:val="-3"/>
          <w:position w:val="-1"/>
          <w:szCs w:val="24"/>
        </w:rPr>
        <w:t>И</w:t>
      </w:r>
      <w:r>
        <w:rPr>
          <w:rFonts w:eastAsia="Times New Roman" w:cs="Times New Roman"/>
          <w:spacing w:val="3"/>
          <w:position w:val="-1"/>
          <w:szCs w:val="24"/>
        </w:rPr>
        <w:t>ЯМ</w:t>
      </w:r>
      <w:r>
        <w:rPr>
          <w:rFonts w:eastAsia="Times New Roman" w:cs="Times New Roman"/>
          <w:position w:val="-1"/>
          <w:szCs w:val="24"/>
        </w:rPr>
        <w:t>»</w:t>
      </w:r>
    </w:p>
    <w:p w14:paraId="61573607" w14:textId="77777777" w:rsidR="00C739D4" w:rsidRDefault="00C739D4" w:rsidP="00C739D4">
      <w:pPr>
        <w:spacing w:before="7" w:line="200" w:lineRule="exact"/>
        <w:rPr>
          <w:sz w:val="20"/>
          <w:szCs w:val="20"/>
        </w:rPr>
      </w:pPr>
    </w:p>
    <w:p w14:paraId="69C0929E" w14:textId="77777777" w:rsidR="00C739D4" w:rsidRDefault="00C739D4" w:rsidP="00C739D4">
      <w:pPr>
        <w:spacing w:line="240" w:lineRule="auto"/>
        <w:ind w:left="5282" w:right="1830"/>
        <w:jc w:val="center"/>
        <w:rPr>
          <w:rFonts w:eastAsia="Times New Roman" w:cs="Times New Roman"/>
          <w:sz w:val="16"/>
          <w:szCs w:val="16"/>
        </w:rPr>
      </w:pPr>
      <w:r>
        <w:rPr>
          <w:noProof/>
          <w:lang w:eastAsia="ru-RU"/>
        </w:rPr>
        <mc:AlternateContent>
          <mc:Choice Requires="wpg">
            <w:drawing>
              <wp:anchor distT="0" distB="0" distL="114300" distR="114300" simplePos="0" relativeHeight="251661312" behindDoc="1" locked="0" layoutInCell="1" allowOverlap="1" wp14:anchorId="58C8B95C" wp14:editId="277BD56A">
                <wp:simplePos x="0" y="0"/>
                <wp:positionH relativeFrom="page">
                  <wp:posOffset>4032250</wp:posOffset>
                </wp:positionH>
                <wp:positionV relativeFrom="paragraph">
                  <wp:posOffset>41910</wp:posOffset>
                </wp:positionV>
                <wp:extent cx="2209165" cy="1270"/>
                <wp:effectExtent l="0" t="0" r="19685" b="17780"/>
                <wp:wrapNone/>
                <wp:docPr id="16" name="Группа 16"/>
                <wp:cNvGraphicFramePr/>
                <a:graphic xmlns:a="http://schemas.openxmlformats.org/drawingml/2006/main">
                  <a:graphicData uri="http://schemas.microsoft.com/office/word/2010/wordprocessingGroup">
                    <wpg:wgp>
                      <wpg:cNvGrpSpPr/>
                      <wpg:grpSpPr bwMode="auto">
                        <a:xfrm>
                          <a:off x="0" y="0"/>
                          <a:ext cx="2209165" cy="1270"/>
                          <a:chOff x="0" y="0"/>
                          <a:chExt cx="3479" cy="2"/>
                        </a:xfrm>
                      </wpg:grpSpPr>
                      <wps:wsp>
                        <wps:cNvPr id="4" name="Freeform 3"/>
                        <wps:cNvSpPr>
                          <a:spLocks/>
                        </wps:cNvSpPr>
                        <wps:spPr bwMode="auto">
                          <a:xfrm>
                            <a:off x="0" y="0"/>
                            <a:ext cx="3479" cy="2"/>
                          </a:xfrm>
                          <a:custGeom>
                            <a:avLst/>
                            <a:gdLst>
                              <a:gd name="T0" fmla="+- 0 6350 6350"/>
                              <a:gd name="T1" fmla="*/ T0 w 3479"/>
                              <a:gd name="T2" fmla="+- 0 9830 6350"/>
                              <a:gd name="T3" fmla="*/ T2 w 3479"/>
                            </a:gdLst>
                            <a:ahLst/>
                            <a:cxnLst>
                              <a:cxn ang="0">
                                <a:pos x="T1" y="0"/>
                              </a:cxn>
                              <a:cxn ang="0">
                                <a:pos x="T3" y="0"/>
                              </a:cxn>
                            </a:cxnLst>
                            <a:rect l="0" t="0" r="r" b="b"/>
                            <a:pathLst>
                              <a:path w="3479">
                                <a:moveTo>
                                  <a:pt x="0" y="0"/>
                                </a:moveTo>
                                <a:lnTo>
                                  <a:pt x="3480" y="0"/>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16" o:spid="_x0000_s1026" style="position:absolute;margin-left:317.5pt;margin-top:3.3pt;width:173.95pt;height:.1pt;z-index:-251655168;mso-position-horizontal-relative:page" coordsize="347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">
                <v:shape id="Freeform 3" o:spid="_x0000_s1027" style="position:absolute;width:3479;height:2;visibility:visible;mso-wrap-style:square;v-text-anchor:top" coordsize="347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S+yMQA&#10;AADaAAAADwAAAGRycy9kb3ducmV2LnhtbESPT2vCQBTE74LfYXlCL1I3DVokdZUSsa2kl9r2/sg+&#10;k2D2bchu8+fbuwXB4zAzv2E2u8HUoqPWVZYVPC0iEMS51RUXCn6+D49rEM4ja6wtk4KRHOy208kG&#10;E217/qLu5AsRIOwSVFB63yRSurwkg25hG+LgnW1r0AfZFlK32Ae4qWUcRc/SYMVhocSG0pLyy+nP&#10;KIgzuS72v2/ZML5neTqfrz57Pir1MBteX0B4Gvw9fGt/aAVL+L8SboDcX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8kvsjEAAAA2gAAAA8AAAAAAAAAAAAAAAAAmAIAAGRycy9k&#10;b3ducmV2LnhtbFBLBQYAAAAABAAEAPUAAACJAwAAAAA=&#10;" path="m,l3480,e" filled="f" strokeweight=".16931mm">
                  <v:path arrowok="t" o:connecttype="custom" o:connectlocs="0,0;3480,0" o:connectangles="0,0"/>
                </v:shape>
                <w10:wrap anchorx="page"/>
              </v:group>
            </w:pict>
          </mc:Fallback>
        </mc:AlternateContent>
      </w:r>
      <w:r>
        <w:rPr>
          <w:rFonts w:eastAsia="Times New Roman" w:cs="Times New Roman"/>
          <w:i/>
          <w:spacing w:val="-5"/>
          <w:sz w:val="16"/>
          <w:szCs w:val="16"/>
        </w:rPr>
        <w:t>(</w:t>
      </w:r>
      <w:r>
        <w:rPr>
          <w:rFonts w:eastAsia="Times New Roman" w:cs="Times New Roman"/>
          <w:i/>
          <w:spacing w:val="2"/>
          <w:sz w:val="16"/>
          <w:szCs w:val="16"/>
        </w:rPr>
        <w:t>по</w:t>
      </w:r>
      <w:r>
        <w:rPr>
          <w:rFonts w:eastAsia="Times New Roman" w:cs="Times New Roman"/>
          <w:i/>
          <w:spacing w:val="1"/>
          <w:sz w:val="16"/>
          <w:szCs w:val="16"/>
        </w:rPr>
        <w:t>д</w:t>
      </w:r>
      <w:r>
        <w:rPr>
          <w:rFonts w:eastAsia="Times New Roman" w:cs="Times New Roman"/>
          <w:i/>
          <w:spacing w:val="2"/>
          <w:sz w:val="16"/>
          <w:szCs w:val="16"/>
        </w:rPr>
        <w:t>пис</w:t>
      </w:r>
      <w:r>
        <w:rPr>
          <w:rFonts w:eastAsia="Times New Roman" w:cs="Times New Roman"/>
          <w:i/>
          <w:sz w:val="16"/>
          <w:szCs w:val="16"/>
        </w:rPr>
        <w:t>ь</w:t>
      </w:r>
      <w:r>
        <w:rPr>
          <w:rFonts w:eastAsia="Times New Roman" w:cs="Times New Roman"/>
          <w:i/>
          <w:spacing w:val="-14"/>
          <w:sz w:val="16"/>
          <w:szCs w:val="16"/>
        </w:rPr>
        <w:t xml:space="preserve"> </w:t>
      </w:r>
      <w:r>
        <w:rPr>
          <w:rFonts w:eastAsia="Times New Roman" w:cs="Times New Roman"/>
          <w:i/>
          <w:spacing w:val="-2"/>
          <w:sz w:val="16"/>
          <w:szCs w:val="16"/>
        </w:rPr>
        <w:t>н</w:t>
      </w:r>
      <w:r>
        <w:rPr>
          <w:rFonts w:eastAsia="Times New Roman" w:cs="Times New Roman"/>
          <w:i/>
          <w:spacing w:val="2"/>
          <w:sz w:val="16"/>
          <w:szCs w:val="16"/>
        </w:rPr>
        <w:t>ау</w:t>
      </w:r>
      <w:r>
        <w:rPr>
          <w:rFonts w:eastAsia="Times New Roman" w:cs="Times New Roman"/>
          <w:i/>
          <w:spacing w:val="1"/>
          <w:sz w:val="16"/>
          <w:szCs w:val="16"/>
        </w:rPr>
        <w:t>ч</w:t>
      </w:r>
      <w:r>
        <w:rPr>
          <w:rFonts w:eastAsia="Times New Roman" w:cs="Times New Roman"/>
          <w:i/>
          <w:spacing w:val="-2"/>
          <w:sz w:val="16"/>
          <w:szCs w:val="16"/>
        </w:rPr>
        <w:t>н</w:t>
      </w:r>
      <w:r>
        <w:rPr>
          <w:rFonts w:eastAsia="Times New Roman" w:cs="Times New Roman"/>
          <w:i/>
          <w:spacing w:val="2"/>
          <w:sz w:val="16"/>
          <w:szCs w:val="16"/>
        </w:rPr>
        <w:t>о</w:t>
      </w:r>
      <w:r>
        <w:rPr>
          <w:rFonts w:eastAsia="Times New Roman" w:cs="Times New Roman"/>
          <w:i/>
          <w:spacing w:val="1"/>
          <w:sz w:val="16"/>
          <w:szCs w:val="16"/>
        </w:rPr>
        <w:t>г</w:t>
      </w:r>
      <w:r>
        <w:rPr>
          <w:rFonts w:eastAsia="Times New Roman" w:cs="Times New Roman"/>
          <w:i/>
          <w:sz w:val="16"/>
          <w:szCs w:val="16"/>
        </w:rPr>
        <w:t>о</w:t>
      </w:r>
      <w:r>
        <w:rPr>
          <w:rFonts w:eastAsia="Times New Roman" w:cs="Times New Roman"/>
          <w:i/>
          <w:spacing w:val="-11"/>
          <w:sz w:val="16"/>
          <w:szCs w:val="16"/>
        </w:rPr>
        <w:t xml:space="preserve"> </w:t>
      </w:r>
      <w:r>
        <w:rPr>
          <w:rFonts w:eastAsia="Times New Roman" w:cs="Times New Roman"/>
          <w:i/>
          <w:spacing w:val="2"/>
          <w:w w:val="98"/>
          <w:sz w:val="16"/>
          <w:szCs w:val="16"/>
        </w:rPr>
        <w:t>ру</w:t>
      </w:r>
      <w:r>
        <w:rPr>
          <w:rFonts w:eastAsia="Times New Roman" w:cs="Times New Roman"/>
          <w:i/>
          <w:spacing w:val="-2"/>
          <w:w w:val="98"/>
          <w:sz w:val="16"/>
          <w:szCs w:val="16"/>
        </w:rPr>
        <w:t>к</w:t>
      </w:r>
      <w:r>
        <w:rPr>
          <w:rFonts w:eastAsia="Times New Roman" w:cs="Times New Roman"/>
          <w:i/>
          <w:spacing w:val="2"/>
          <w:w w:val="98"/>
          <w:sz w:val="16"/>
          <w:szCs w:val="16"/>
        </w:rPr>
        <w:t>о</w:t>
      </w:r>
      <w:r>
        <w:rPr>
          <w:rFonts w:eastAsia="Times New Roman" w:cs="Times New Roman"/>
          <w:i/>
          <w:spacing w:val="-1"/>
          <w:w w:val="98"/>
          <w:sz w:val="16"/>
          <w:szCs w:val="16"/>
        </w:rPr>
        <w:t>в</w:t>
      </w:r>
      <w:r>
        <w:rPr>
          <w:rFonts w:eastAsia="Times New Roman" w:cs="Times New Roman"/>
          <w:i/>
          <w:spacing w:val="2"/>
          <w:w w:val="98"/>
          <w:sz w:val="16"/>
          <w:szCs w:val="16"/>
        </w:rPr>
        <w:t>о</w:t>
      </w:r>
      <w:r>
        <w:rPr>
          <w:rFonts w:eastAsia="Times New Roman" w:cs="Times New Roman"/>
          <w:i/>
          <w:spacing w:val="1"/>
          <w:w w:val="98"/>
          <w:sz w:val="16"/>
          <w:szCs w:val="16"/>
        </w:rPr>
        <w:t>д</w:t>
      </w:r>
      <w:r>
        <w:rPr>
          <w:rFonts w:eastAsia="Times New Roman" w:cs="Times New Roman"/>
          <w:i/>
          <w:spacing w:val="2"/>
          <w:w w:val="98"/>
          <w:sz w:val="16"/>
          <w:szCs w:val="16"/>
        </w:rPr>
        <w:t>и</w:t>
      </w:r>
      <w:r>
        <w:rPr>
          <w:rFonts w:eastAsia="Times New Roman" w:cs="Times New Roman"/>
          <w:i/>
          <w:spacing w:val="1"/>
          <w:w w:val="98"/>
          <w:sz w:val="16"/>
          <w:szCs w:val="16"/>
        </w:rPr>
        <w:t>т</w:t>
      </w:r>
      <w:r>
        <w:rPr>
          <w:rFonts w:eastAsia="Times New Roman" w:cs="Times New Roman"/>
          <w:i/>
          <w:spacing w:val="2"/>
          <w:w w:val="98"/>
          <w:sz w:val="16"/>
          <w:szCs w:val="16"/>
        </w:rPr>
        <w:t>е</w:t>
      </w:r>
      <w:r>
        <w:rPr>
          <w:rFonts w:eastAsia="Times New Roman" w:cs="Times New Roman"/>
          <w:i/>
          <w:spacing w:val="-2"/>
          <w:w w:val="98"/>
          <w:sz w:val="16"/>
          <w:szCs w:val="16"/>
        </w:rPr>
        <w:t>ля</w:t>
      </w:r>
      <w:r>
        <w:rPr>
          <w:rFonts w:eastAsia="Times New Roman" w:cs="Times New Roman"/>
          <w:i/>
          <w:w w:val="98"/>
          <w:sz w:val="16"/>
          <w:szCs w:val="16"/>
        </w:rPr>
        <w:t>)</w:t>
      </w:r>
    </w:p>
    <w:p w14:paraId="1BC59CB4" w14:textId="77777777" w:rsidR="00C739D4" w:rsidRDefault="00C739D4" w:rsidP="00C739D4">
      <w:pPr>
        <w:spacing w:line="200" w:lineRule="exact"/>
        <w:rPr>
          <w:sz w:val="20"/>
          <w:szCs w:val="20"/>
        </w:rPr>
      </w:pPr>
    </w:p>
    <w:p w14:paraId="07196F0D" w14:textId="77777777" w:rsidR="00C739D4" w:rsidRDefault="00C739D4" w:rsidP="00C739D4">
      <w:pPr>
        <w:spacing w:before="4" w:line="200" w:lineRule="exact"/>
        <w:rPr>
          <w:sz w:val="20"/>
          <w:szCs w:val="20"/>
        </w:rPr>
      </w:pPr>
    </w:p>
    <w:p w14:paraId="75C5E809" w14:textId="0FD6A336" w:rsidR="00C739D4" w:rsidRDefault="00C739D4" w:rsidP="00C739D4">
      <w:pPr>
        <w:tabs>
          <w:tab w:val="left" w:pos="5360"/>
          <w:tab w:val="left" w:pos="7340"/>
        </w:tabs>
        <w:spacing w:line="240" w:lineRule="auto"/>
        <w:ind w:left="4661" w:right="1264"/>
        <w:jc w:val="center"/>
        <w:rPr>
          <w:rFonts w:eastAsia="Times New Roman" w:cs="Times New Roman"/>
          <w:szCs w:val="24"/>
        </w:rPr>
      </w:pPr>
      <w:r>
        <w:rPr>
          <w:rFonts w:eastAsia="Times New Roman" w:cs="Times New Roman"/>
          <w:spacing w:val="-5"/>
          <w:szCs w:val="24"/>
        </w:rPr>
        <w:t>«</w:t>
      </w:r>
      <w:r>
        <w:rPr>
          <w:rFonts w:eastAsia="Times New Roman" w:cs="Times New Roman"/>
          <w:spacing w:val="7"/>
          <w:szCs w:val="24"/>
          <w:u w:val="single" w:color="000000"/>
        </w:rPr>
        <w:t xml:space="preserve"> </w:t>
      </w:r>
      <w:r>
        <w:rPr>
          <w:rFonts w:eastAsia="Times New Roman" w:cs="Times New Roman"/>
          <w:szCs w:val="24"/>
          <w:u w:val="single" w:color="000000"/>
        </w:rPr>
        <w:tab/>
      </w:r>
      <w:r>
        <w:rPr>
          <w:rFonts w:eastAsia="Times New Roman" w:cs="Times New Roman"/>
          <w:szCs w:val="24"/>
        </w:rPr>
        <w:t>»</w:t>
      </w:r>
      <w:r>
        <w:rPr>
          <w:rFonts w:eastAsia="Times New Roman" w:cs="Times New Roman"/>
          <w:spacing w:val="-1"/>
          <w:szCs w:val="24"/>
        </w:rPr>
        <w:t xml:space="preserve"> </w:t>
      </w:r>
      <w:r>
        <w:rPr>
          <w:rFonts w:eastAsia="Times New Roman" w:cs="Times New Roman"/>
          <w:spacing w:val="8"/>
          <w:szCs w:val="24"/>
          <w:u w:val="single" w:color="000000"/>
        </w:rPr>
        <w:t xml:space="preserve"> </w:t>
      </w:r>
      <w:r>
        <w:rPr>
          <w:rFonts w:eastAsia="Times New Roman" w:cs="Times New Roman"/>
          <w:szCs w:val="24"/>
          <w:u w:val="single" w:color="000000"/>
        </w:rPr>
        <w:tab/>
      </w:r>
      <w:r>
        <w:rPr>
          <w:rFonts w:eastAsia="Times New Roman" w:cs="Times New Roman"/>
          <w:szCs w:val="24"/>
        </w:rPr>
        <w:t>2017</w:t>
      </w:r>
      <w:r>
        <w:rPr>
          <w:rFonts w:eastAsia="Times New Roman" w:cs="Times New Roman"/>
          <w:spacing w:val="-3"/>
          <w:szCs w:val="24"/>
        </w:rPr>
        <w:t xml:space="preserve"> </w:t>
      </w:r>
      <w:r>
        <w:rPr>
          <w:rFonts w:eastAsia="Times New Roman" w:cs="Times New Roman"/>
          <w:spacing w:val="-2"/>
          <w:w w:val="99"/>
          <w:szCs w:val="24"/>
        </w:rPr>
        <w:t>г</w:t>
      </w:r>
      <w:r>
        <w:rPr>
          <w:rFonts w:eastAsia="Times New Roman" w:cs="Times New Roman"/>
          <w:w w:val="99"/>
          <w:szCs w:val="24"/>
        </w:rPr>
        <w:t>.</w:t>
      </w:r>
    </w:p>
    <w:p w14:paraId="4463A8D1" w14:textId="77777777" w:rsidR="00C739D4" w:rsidRDefault="00C739D4" w:rsidP="00C739D4">
      <w:pPr>
        <w:spacing w:before="4" w:line="170" w:lineRule="exact"/>
        <w:rPr>
          <w:sz w:val="17"/>
          <w:szCs w:val="17"/>
        </w:rPr>
      </w:pPr>
    </w:p>
    <w:p w14:paraId="3E502408" w14:textId="77777777" w:rsidR="00C739D4" w:rsidRDefault="00C739D4" w:rsidP="00C739D4">
      <w:pPr>
        <w:spacing w:line="200" w:lineRule="exact"/>
        <w:rPr>
          <w:sz w:val="20"/>
          <w:szCs w:val="20"/>
        </w:rPr>
      </w:pPr>
    </w:p>
    <w:p w14:paraId="23831309" w14:textId="77777777" w:rsidR="00C739D4" w:rsidRDefault="00C739D4" w:rsidP="00C739D4">
      <w:pPr>
        <w:spacing w:line="200" w:lineRule="exact"/>
        <w:rPr>
          <w:sz w:val="20"/>
          <w:szCs w:val="20"/>
        </w:rPr>
      </w:pPr>
    </w:p>
    <w:p w14:paraId="767E08B9" w14:textId="77777777" w:rsidR="00C739D4" w:rsidRDefault="00C739D4" w:rsidP="00C739D4">
      <w:pPr>
        <w:spacing w:line="200" w:lineRule="exact"/>
        <w:rPr>
          <w:sz w:val="20"/>
          <w:szCs w:val="20"/>
        </w:rPr>
      </w:pPr>
    </w:p>
    <w:p w14:paraId="5C2193D9" w14:textId="77777777" w:rsidR="00C739D4" w:rsidRDefault="00C739D4" w:rsidP="00C739D4">
      <w:pPr>
        <w:spacing w:line="200" w:lineRule="exact"/>
        <w:rPr>
          <w:sz w:val="20"/>
          <w:szCs w:val="20"/>
        </w:rPr>
      </w:pPr>
    </w:p>
    <w:p w14:paraId="0F31C23A" w14:textId="77777777" w:rsidR="00C739D4" w:rsidRDefault="00C739D4" w:rsidP="00C739D4">
      <w:pPr>
        <w:spacing w:line="200" w:lineRule="exact"/>
        <w:rPr>
          <w:sz w:val="20"/>
          <w:szCs w:val="20"/>
        </w:rPr>
      </w:pPr>
    </w:p>
    <w:p w14:paraId="02F4EF1C" w14:textId="77777777" w:rsidR="00C739D4" w:rsidRDefault="00C739D4" w:rsidP="00C739D4">
      <w:pPr>
        <w:spacing w:line="200" w:lineRule="exact"/>
        <w:rPr>
          <w:sz w:val="20"/>
          <w:szCs w:val="20"/>
        </w:rPr>
      </w:pPr>
    </w:p>
    <w:p w14:paraId="0985B5F4" w14:textId="77777777" w:rsidR="00C739D4" w:rsidRDefault="00C739D4" w:rsidP="00C739D4">
      <w:pPr>
        <w:spacing w:line="200" w:lineRule="exact"/>
        <w:rPr>
          <w:sz w:val="20"/>
          <w:szCs w:val="20"/>
        </w:rPr>
      </w:pPr>
    </w:p>
    <w:p w14:paraId="09184825" w14:textId="77777777" w:rsidR="00C739D4" w:rsidRDefault="00C739D4" w:rsidP="00BA46B8">
      <w:pPr>
        <w:spacing w:line="240" w:lineRule="auto"/>
        <w:ind w:left="0"/>
        <w:rPr>
          <w:sz w:val="20"/>
          <w:szCs w:val="20"/>
        </w:rPr>
      </w:pPr>
    </w:p>
    <w:p w14:paraId="03945BD5" w14:textId="77777777" w:rsidR="00C739D4" w:rsidRDefault="00C739D4" w:rsidP="00825C08">
      <w:pPr>
        <w:spacing w:line="240" w:lineRule="auto"/>
        <w:ind w:left="0"/>
        <w:jc w:val="center"/>
        <w:rPr>
          <w:rFonts w:eastAsia="Times New Roman" w:cs="Times New Roman"/>
          <w:szCs w:val="24"/>
        </w:rPr>
      </w:pPr>
      <w:r>
        <w:rPr>
          <w:rFonts w:eastAsia="Times New Roman" w:cs="Times New Roman"/>
          <w:spacing w:val="-1"/>
          <w:w w:val="99"/>
          <w:szCs w:val="24"/>
        </w:rPr>
        <w:t>Са</w:t>
      </w:r>
      <w:r>
        <w:rPr>
          <w:rFonts w:eastAsia="Times New Roman" w:cs="Times New Roman"/>
          <w:spacing w:val="1"/>
          <w:w w:val="99"/>
          <w:szCs w:val="24"/>
        </w:rPr>
        <w:t>н</w:t>
      </w:r>
      <w:r>
        <w:rPr>
          <w:rFonts w:eastAsia="Times New Roman" w:cs="Times New Roman"/>
          <w:spacing w:val="-1"/>
          <w:w w:val="99"/>
          <w:szCs w:val="24"/>
        </w:rPr>
        <w:t>к</w:t>
      </w:r>
      <w:r>
        <w:rPr>
          <w:rFonts w:eastAsia="Times New Roman" w:cs="Times New Roman"/>
          <w:w w:val="99"/>
          <w:szCs w:val="24"/>
        </w:rPr>
        <w:t>т</w:t>
      </w:r>
      <w:r>
        <w:rPr>
          <w:rFonts w:eastAsia="Times New Roman" w:cs="Times New Roman"/>
          <w:spacing w:val="2"/>
          <w:w w:val="99"/>
          <w:szCs w:val="24"/>
        </w:rPr>
        <w:t xml:space="preserve"> - </w:t>
      </w:r>
      <w:r>
        <w:rPr>
          <w:rFonts w:eastAsia="Times New Roman" w:cs="Times New Roman"/>
          <w:w w:val="99"/>
          <w:szCs w:val="24"/>
        </w:rPr>
        <w:t>П</w:t>
      </w:r>
      <w:r>
        <w:rPr>
          <w:rFonts w:eastAsia="Times New Roman" w:cs="Times New Roman"/>
          <w:spacing w:val="-1"/>
          <w:w w:val="99"/>
          <w:szCs w:val="24"/>
        </w:rPr>
        <w:t>е</w:t>
      </w:r>
      <w:r>
        <w:rPr>
          <w:rFonts w:eastAsia="Times New Roman" w:cs="Times New Roman"/>
          <w:spacing w:val="1"/>
          <w:w w:val="99"/>
          <w:szCs w:val="24"/>
        </w:rPr>
        <w:t>т</w:t>
      </w:r>
      <w:r>
        <w:rPr>
          <w:rFonts w:eastAsia="Times New Roman" w:cs="Times New Roman"/>
          <w:spacing w:val="-1"/>
          <w:w w:val="99"/>
          <w:szCs w:val="24"/>
        </w:rPr>
        <w:t>е</w:t>
      </w:r>
      <w:r>
        <w:rPr>
          <w:rFonts w:eastAsia="Times New Roman" w:cs="Times New Roman"/>
          <w:w w:val="99"/>
          <w:szCs w:val="24"/>
        </w:rPr>
        <w:t>р</w:t>
      </w:r>
      <w:r>
        <w:rPr>
          <w:rFonts w:eastAsia="Times New Roman" w:cs="Times New Roman"/>
          <w:spacing w:val="3"/>
          <w:w w:val="99"/>
          <w:szCs w:val="24"/>
        </w:rPr>
        <w:t>б</w:t>
      </w:r>
      <w:r>
        <w:rPr>
          <w:rFonts w:eastAsia="Times New Roman" w:cs="Times New Roman"/>
          <w:spacing w:val="-5"/>
          <w:w w:val="99"/>
          <w:szCs w:val="24"/>
        </w:rPr>
        <w:t>у</w:t>
      </w:r>
      <w:r>
        <w:rPr>
          <w:rFonts w:eastAsia="Times New Roman" w:cs="Times New Roman"/>
          <w:w w:val="99"/>
          <w:szCs w:val="24"/>
        </w:rPr>
        <w:t>рг</w:t>
      </w:r>
    </w:p>
    <w:p w14:paraId="6D93AA2E" w14:textId="35E96F8C" w:rsidR="00C739D4" w:rsidRDefault="00C739D4" w:rsidP="00825C08">
      <w:pPr>
        <w:spacing w:line="240" w:lineRule="auto"/>
        <w:ind w:left="0"/>
        <w:jc w:val="center"/>
        <w:rPr>
          <w:rFonts w:eastAsia="Times New Roman" w:cs="Times New Roman"/>
          <w:szCs w:val="24"/>
        </w:rPr>
      </w:pPr>
      <w:r>
        <w:rPr>
          <w:rFonts w:eastAsia="Times New Roman" w:cs="Times New Roman"/>
          <w:w w:val="99"/>
          <w:szCs w:val="24"/>
        </w:rPr>
        <w:t>2017</w:t>
      </w:r>
    </w:p>
    <w:p w14:paraId="54F4A291" w14:textId="77777777" w:rsidR="00C739D4" w:rsidRDefault="00C739D4" w:rsidP="00C739D4">
      <w:pPr>
        <w:rPr>
          <w:rFonts w:eastAsia="Times New Roman" w:cs="Times New Roman"/>
          <w:szCs w:val="24"/>
        </w:rPr>
        <w:sectPr w:rsidR="00C739D4" w:rsidSect="003E5DE9">
          <w:footerReference w:type="default" r:id="rId9"/>
          <w:pgSz w:w="11906" w:h="16838"/>
          <w:pgMar w:top="1134" w:right="850" w:bottom="1134" w:left="1701" w:header="708" w:footer="708" w:gutter="0"/>
          <w:cols w:space="708"/>
          <w:titlePg/>
          <w:docGrid w:linePitch="360"/>
        </w:sectPr>
      </w:pPr>
    </w:p>
    <w:p w14:paraId="12238352" w14:textId="364A2BE2" w:rsidR="00825C08" w:rsidRDefault="00C739D4" w:rsidP="00FA37E3">
      <w:pPr>
        <w:spacing w:before="29"/>
        <w:jc w:val="center"/>
        <w:rPr>
          <w:rFonts w:eastAsia="Times New Roman" w:cs="Times New Roman"/>
          <w:w w:val="99"/>
          <w:szCs w:val="24"/>
        </w:rPr>
      </w:pPr>
      <w:r>
        <w:rPr>
          <w:rFonts w:eastAsia="Times New Roman" w:cs="Times New Roman"/>
          <w:szCs w:val="24"/>
        </w:rPr>
        <w:lastRenderedPageBreak/>
        <w:t>Заявление</w:t>
      </w:r>
      <w:r>
        <w:rPr>
          <w:rFonts w:eastAsia="Times New Roman" w:cs="Times New Roman"/>
          <w:w w:val="99"/>
          <w:szCs w:val="24"/>
        </w:rPr>
        <w:t xml:space="preserve"> </w:t>
      </w:r>
      <w:r>
        <w:rPr>
          <w:rFonts w:eastAsia="Times New Roman" w:cs="Times New Roman"/>
          <w:szCs w:val="24"/>
        </w:rPr>
        <w:t>о</w:t>
      </w:r>
      <w:r>
        <w:rPr>
          <w:rFonts w:eastAsia="Times New Roman" w:cs="Times New Roman"/>
          <w:spacing w:val="1"/>
          <w:szCs w:val="24"/>
        </w:rPr>
        <w:t xml:space="preserve"> </w:t>
      </w:r>
      <w:r>
        <w:rPr>
          <w:rFonts w:eastAsia="Times New Roman" w:cs="Times New Roman"/>
          <w:spacing w:val="-1"/>
          <w:szCs w:val="24"/>
        </w:rPr>
        <w:t>са</w:t>
      </w:r>
      <w:r>
        <w:rPr>
          <w:rFonts w:eastAsia="Times New Roman" w:cs="Times New Roman"/>
          <w:spacing w:val="2"/>
          <w:szCs w:val="24"/>
        </w:rPr>
        <w:t>м</w:t>
      </w:r>
      <w:r>
        <w:rPr>
          <w:rFonts w:eastAsia="Times New Roman" w:cs="Times New Roman"/>
          <w:spacing w:val="5"/>
          <w:szCs w:val="24"/>
        </w:rPr>
        <w:t>о</w:t>
      </w:r>
      <w:r>
        <w:rPr>
          <w:rFonts w:eastAsia="Times New Roman" w:cs="Times New Roman"/>
          <w:spacing w:val="-1"/>
          <w:szCs w:val="24"/>
        </w:rPr>
        <w:t>с</w:t>
      </w:r>
      <w:r>
        <w:rPr>
          <w:rFonts w:eastAsia="Times New Roman" w:cs="Times New Roman"/>
          <w:spacing w:val="-4"/>
          <w:szCs w:val="24"/>
        </w:rPr>
        <w:t>т</w:t>
      </w:r>
      <w:r>
        <w:rPr>
          <w:rFonts w:eastAsia="Times New Roman" w:cs="Times New Roman"/>
          <w:spacing w:val="5"/>
          <w:szCs w:val="24"/>
        </w:rPr>
        <w:t>о</w:t>
      </w:r>
      <w:r>
        <w:rPr>
          <w:rFonts w:eastAsia="Times New Roman" w:cs="Times New Roman"/>
          <w:spacing w:val="-5"/>
          <w:szCs w:val="24"/>
        </w:rPr>
        <w:t>я</w:t>
      </w:r>
      <w:r>
        <w:rPr>
          <w:rFonts w:eastAsia="Times New Roman" w:cs="Times New Roman"/>
          <w:spacing w:val="1"/>
          <w:szCs w:val="24"/>
        </w:rPr>
        <w:t>т</w:t>
      </w:r>
      <w:r>
        <w:rPr>
          <w:rFonts w:eastAsia="Times New Roman" w:cs="Times New Roman"/>
          <w:spacing w:val="-1"/>
          <w:szCs w:val="24"/>
        </w:rPr>
        <w:t>е</w:t>
      </w:r>
      <w:r>
        <w:rPr>
          <w:rFonts w:eastAsia="Times New Roman" w:cs="Times New Roman"/>
          <w:szCs w:val="24"/>
        </w:rPr>
        <w:t>л</w:t>
      </w:r>
      <w:r>
        <w:rPr>
          <w:rFonts w:eastAsia="Times New Roman" w:cs="Times New Roman"/>
          <w:spacing w:val="1"/>
          <w:szCs w:val="24"/>
        </w:rPr>
        <w:t>ь</w:t>
      </w:r>
      <w:r>
        <w:rPr>
          <w:rFonts w:eastAsia="Times New Roman" w:cs="Times New Roman"/>
          <w:spacing w:val="-3"/>
          <w:szCs w:val="24"/>
        </w:rPr>
        <w:t>н</w:t>
      </w:r>
      <w:r>
        <w:rPr>
          <w:rFonts w:eastAsia="Times New Roman" w:cs="Times New Roman"/>
          <w:spacing w:val="5"/>
          <w:szCs w:val="24"/>
        </w:rPr>
        <w:t>о</w:t>
      </w:r>
      <w:r>
        <w:rPr>
          <w:rFonts w:eastAsia="Times New Roman" w:cs="Times New Roman"/>
          <w:szCs w:val="24"/>
        </w:rPr>
        <w:t>м</w:t>
      </w:r>
      <w:r>
        <w:rPr>
          <w:rFonts w:eastAsia="Times New Roman" w:cs="Times New Roman"/>
          <w:spacing w:val="-20"/>
          <w:szCs w:val="24"/>
        </w:rPr>
        <w:t xml:space="preserve"> </w:t>
      </w:r>
      <w:r>
        <w:rPr>
          <w:rFonts w:eastAsia="Times New Roman" w:cs="Times New Roman"/>
          <w:spacing w:val="-3"/>
          <w:szCs w:val="24"/>
        </w:rPr>
        <w:t>в</w:t>
      </w:r>
      <w:r>
        <w:rPr>
          <w:rFonts w:eastAsia="Times New Roman" w:cs="Times New Roman"/>
          <w:spacing w:val="2"/>
          <w:szCs w:val="24"/>
        </w:rPr>
        <w:t>ы</w:t>
      </w:r>
      <w:r>
        <w:rPr>
          <w:rFonts w:eastAsia="Times New Roman" w:cs="Times New Roman"/>
          <w:spacing w:val="-3"/>
          <w:szCs w:val="24"/>
        </w:rPr>
        <w:t>п</w:t>
      </w:r>
      <w:r>
        <w:rPr>
          <w:rFonts w:eastAsia="Times New Roman" w:cs="Times New Roman"/>
          <w:spacing w:val="5"/>
          <w:szCs w:val="24"/>
        </w:rPr>
        <w:t>о</w:t>
      </w:r>
      <w:r>
        <w:rPr>
          <w:rFonts w:eastAsia="Times New Roman" w:cs="Times New Roman"/>
          <w:szCs w:val="24"/>
        </w:rPr>
        <w:t>л</w:t>
      </w:r>
      <w:r>
        <w:rPr>
          <w:rFonts w:eastAsia="Times New Roman" w:cs="Times New Roman"/>
          <w:spacing w:val="1"/>
          <w:szCs w:val="24"/>
        </w:rPr>
        <w:t>н</w:t>
      </w:r>
      <w:r>
        <w:rPr>
          <w:rFonts w:eastAsia="Times New Roman" w:cs="Times New Roman"/>
          <w:spacing w:val="-1"/>
          <w:szCs w:val="24"/>
        </w:rPr>
        <w:t>е</w:t>
      </w:r>
      <w:r>
        <w:rPr>
          <w:rFonts w:eastAsia="Times New Roman" w:cs="Times New Roman"/>
          <w:spacing w:val="1"/>
          <w:szCs w:val="24"/>
        </w:rPr>
        <w:t>н</w:t>
      </w:r>
      <w:r>
        <w:rPr>
          <w:rFonts w:eastAsia="Times New Roman" w:cs="Times New Roman"/>
          <w:spacing w:val="-3"/>
          <w:szCs w:val="24"/>
        </w:rPr>
        <w:t>и</w:t>
      </w:r>
      <w:r>
        <w:rPr>
          <w:rFonts w:eastAsia="Times New Roman" w:cs="Times New Roman"/>
          <w:szCs w:val="24"/>
        </w:rPr>
        <w:t>и</w:t>
      </w:r>
      <w:r>
        <w:rPr>
          <w:rFonts w:eastAsia="Times New Roman" w:cs="Times New Roman"/>
          <w:spacing w:val="-10"/>
          <w:szCs w:val="24"/>
        </w:rPr>
        <w:t xml:space="preserve"> </w:t>
      </w:r>
      <w:r w:rsidR="00825C08">
        <w:rPr>
          <w:rFonts w:eastAsia="Times New Roman" w:cs="Times New Roman"/>
          <w:spacing w:val="-10"/>
          <w:szCs w:val="24"/>
        </w:rPr>
        <w:t xml:space="preserve">выпускной </w:t>
      </w:r>
      <w:r>
        <w:rPr>
          <w:rFonts w:eastAsia="Times New Roman" w:cs="Times New Roman"/>
          <w:spacing w:val="-1"/>
          <w:szCs w:val="24"/>
        </w:rPr>
        <w:t>к</w:t>
      </w:r>
      <w:r w:rsidR="00825C08">
        <w:rPr>
          <w:rFonts w:eastAsia="Times New Roman" w:cs="Times New Roman"/>
          <w:spacing w:val="-9"/>
          <w:szCs w:val="24"/>
        </w:rPr>
        <w:t>валификационной</w:t>
      </w:r>
      <w:r>
        <w:rPr>
          <w:rFonts w:eastAsia="Times New Roman" w:cs="Times New Roman"/>
          <w:spacing w:val="-11"/>
          <w:szCs w:val="24"/>
        </w:rPr>
        <w:t xml:space="preserve"> </w:t>
      </w:r>
      <w:r>
        <w:rPr>
          <w:rFonts w:eastAsia="Times New Roman" w:cs="Times New Roman"/>
          <w:w w:val="99"/>
          <w:szCs w:val="24"/>
        </w:rPr>
        <w:t>р</w:t>
      </w:r>
      <w:r>
        <w:rPr>
          <w:rFonts w:eastAsia="Times New Roman" w:cs="Times New Roman"/>
          <w:spacing w:val="-1"/>
          <w:w w:val="99"/>
          <w:szCs w:val="24"/>
        </w:rPr>
        <w:t>а</w:t>
      </w:r>
      <w:r>
        <w:rPr>
          <w:rFonts w:eastAsia="Times New Roman" w:cs="Times New Roman"/>
          <w:spacing w:val="-2"/>
          <w:w w:val="99"/>
          <w:szCs w:val="24"/>
        </w:rPr>
        <w:t>б</w:t>
      </w:r>
      <w:r>
        <w:rPr>
          <w:rFonts w:eastAsia="Times New Roman" w:cs="Times New Roman"/>
          <w:spacing w:val="5"/>
          <w:w w:val="99"/>
          <w:szCs w:val="24"/>
        </w:rPr>
        <w:t>о</w:t>
      </w:r>
      <w:r>
        <w:rPr>
          <w:rFonts w:eastAsia="Times New Roman" w:cs="Times New Roman"/>
          <w:spacing w:val="-4"/>
          <w:w w:val="99"/>
          <w:szCs w:val="24"/>
        </w:rPr>
        <w:t>т</w:t>
      </w:r>
      <w:r>
        <w:rPr>
          <w:rFonts w:eastAsia="Times New Roman" w:cs="Times New Roman"/>
          <w:w w:val="99"/>
          <w:szCs w:val="24"/>
        </w:rPr>
        <w:t>ы</w:t>
      </w:r>
    </w:p>
    <w:p w14:paraId="5B358C4D" w14:textId="7E2FA5F8" w:rsidR="00C739D4" w:rsidRPr="00825C08" w:rsidRDefault="00C739D4" w:rsidP="00FA37E3">
      <w:pPr>
        <w:spacing w:before="29"/>
        <w:ind w:left="0" w:firstLine="709"/>
        <w:jc w:val="both"/>
        <w:rPr>
          <w:rFonts w:eastAsia="Times New Roman" w:cs="Times New Roman"/>
          <w:w w:val="99"/>
          <w:szCs w:val="24"/>
        </w:rPr>
      </w:pPr>
      <w:proofErr w:type="gramStart"/>
      <w:r w:rsidRPr="00E3334D">
        <w:rPr>
          <w:rFonts w:cs="Times New Roman"/>
          <w:szCs w:val="24"/>
        </w:rPr>
        <w:t>Я, Ивано</w:t>
      </w:r>
      <w:r w:rsidR="00825C08">
        <w:rPr>
          <w:rFonts w:cs="Times New Roman"/>
          <w:szCs w:val="24"/>
        </w:rPr>
        <w:t>ва Анна Григорьевна, студентка 4</w:t>
      </w:r>
      <w:r w:rsidRPr="00E3334D">
        <w:rPr>
          <w:rFonts w:cs="Times New Roman"/>
          <w:szCs w:val="24"/>
        </w:rPr>
        <w:t xml:space="preserve"> курса направления 080200 «Менеджмент» (профиль подготовки – Логистика), заявляю, что</w:t>
      </w:r>
      <w:r w:rsidR="00825C08">
        <w:rPr>
          <w:rFonts w:cs="Times New Roman"/>
          <w:szCs w:val="24"/>
        </w:rPr>
        <w:t xml:space="preserve"> в моей </w:t>
      </w:r>
      <w:r w:rsidR="009664D3">
        <w:rPr>
          <w:rFonts w:cs="Times New Roman"/>
          <w:szCs w:val="24"/>
        </w:rPr>
        <w:t>выходной квалификационной</w:t>
      </w:r>
      <w:r w:rsidR="00825C08">
        <w:rPr>
          <w:rFonts w:cs="Times New Roman"/>
          <w:szCs w:val="24"/>
        </w:rPr>
        <w:t xml:space="preserve"> работе на тему </w:t>
      </w:r>
      <w:r w:rsidRPr="00825C08">
        <w:rPr>
          <w:rFonts w:cs="Times New Roman"/>
          <w:szCs w:val="24"/>
        </w:rPr>
        <w:t>«</w:t>
      </w:r>
      <w:r w:rsidR="009664D3" w:rsidRPr="009664D3">
        <w:rPr>
          <w:rFonts w:cs="Times New Roman"/>
          <w:szCs w:val="24"/>
          <w:shd w:val="clear" w:color="auto" w:fill="FFFFFF"/>
        </w:rPr>
        <w:t>Выбор поставщиков транспортных услуг для внутренних перевозок компании</w:t>
      </w:r>
      <w:r w:rsidR="009664D3">
        <w:rPr>
          <w:rFonts w:cs="Times New Roman"/>
          <w:szCs w:val="24"/>
          <w:shd w:val="clear" w:color="auto" w:fill="FFFFFF"/>
        </w:rPr>
        <w:t xml:space="preserve"> «</w:t>
      </w:r>
      <w:proofErr w:type="spellStart"/>
      <w:r w:rsidR="009664D3">
        <w:rPr>
          <w:rFonts w:cs="Times New Roman"/>
          <w:szCs w:val="24"/>
          <w:shd w:val="clear" w:color="auto" w:fill="FFFFFF"/>
        </w:rPr>
        <w:t>Юнилевер</w:t>
      </w:r>
      <w:proofErr w:type="spellEnd"/>
      <w:r w:rsidR="009664D3">
        <w:rPr>
          <w:rFonts w:cs="Times New Roman"/>
          <w:szCs w:val="24"/>
          <w:shd w:val="clear" w:color="auto" w:fill="FFFFFF"/>
        </w:rPr>
        <w:t xml:space="preserve"> Рус</w:t>
      </w:r>
      <w:r w:rsidR="00825C08" w:rsidRPr="00825C08">
        <w:rPr>
          <w:rFonts w:cs="Times New Roman"/>
          <w:szCs w:val="24"/>
          <w:shd w:val="clear" w:color="auto" w:fill="FFFFFF"/>
        </w:rPr>
        <w:t>»</w:t>
      </w:r>
      <w:r w:rsidRPr="00E3334D">
        <w:rPr>
          <w:rFonts w:cs="Times New Roman"/>
          <w:szCs w:val="24"/>
        </w:rPr>
        <w:t xml:space="preserve">, представленной в службу обеспечения программ </w:t>
      </w:r>
      <w:proofErr w:type="spellStart"/>
      <w:r w:rsidRPr="00E3334D">
        <w:rPr>
          <w:rFonts w:cs="Times New Roman"/>
          <w:szCs w:val="24"/>
        </w:rPr>
        <w:t>бакалавриата</w:t>
      </w:r>
      <w:proofErr w:type="spellEnd"/>
      <w:r w:rsidRPr="00E3334D">
        <w:rPr>
          <w:rFonts w:cs="Times New Roman"/>
          <w:szCs w:val="24"/>
        </w:rPr>
        <w:t xml:space="preserve"> для публичной защиты, не содержится элементов плагиата.</w:t>
      </w:r>
      <w:proofErr w:type="gramEnd"/>
      <w:r w:rsidRPr="00E3334D">
        <w:rPr>
          <w:rFonts w:cs="Times New Roman"/>
          <w:szCs w:val="24"/>
        </w:rPr>
        <w:t xml:space="preserve"> Все прямые заимствования из печатных и электронных источников, а также из защищённых ранее курсовых и выпускных квалификационных работ, кандидатских и докторских диссертаций имеют соответствующие ссылки.</w:t>
      </w:r>
    </w:p>
    <w:p w14:paraId="30543E8A" w14:textId="24927738" w:rsidR="00C739D4" w:rsidRPr="00E3334D" w:rsidRDefault="00C739D4" w:rsidP="00FA37E3">
      <w:pPr>
        <w:ind w:left="0" w:firstLine="709"/>
        <w:jc w:val="both"/>
        <w:rPr>
          <w:rFonts w:cs="Times New Roman"/>
          <w:szCs w:val="24"/>
        </w:rPr>
      </w:pPr>
      <w:r w:rsidRPr="00E3334D">
        <w:rPr>
          <w:rFonts w:cs="Times New Roman"/>
          <w:szCs w:val="24"/>
        </w:rPr>
        <w:t xml:space="preserve">Мне известно содержание п. 6.3 Правил обучения по основным образовательным программам высшего и среднего профессионального образования в СПбГУ о том, что «Требования к выполнению </w:t>
      </w:r>
      <w:r w:rsidR="009664D3">
        <w:rPr>
          <w:rFonts w:cs="Times New Roman"/>
          <w:szCs w:val="24"/>
        </w:rPr>
        <w:t>выходной квалификационной</w:t>
      </w:r>
      <w:r w:rsidRPr="00E3334D">
        <w:rPr>
          <w:rFonts w:cs="Times New Roman"/>
          <w:szCs w:val="24"/>
        </w:rPr>
        <w:t xml:space="preserve"> работы устанавливаются рабочей программой учебных занятий», п. 3.1.4  Рабочей программы учебной дисциплины «</w:t>
      </w:r>
      <w:r w:rsidR="009664D3">
        <w:rPr>
          <w:rFonts w:cs="Times New Roman"/>
          <w:szCs w:val="24"/>
        </w:rPr>
        <w:t xml:space="preserve">Выходная квалификационная </w:t>
      </w:r>
      <w:r w:rsidRPr="00E3334D">
        <w:rPr>
          <w:rFonts w:cs="Times New Roman"/>
          <w:szCs w:val="24"/>
        </w:rPr>
        <w:t xml:space="preserve">работа по менеджменту» о том, что «Обнаружение в </w:t>
      </w:r>
      <w:r w:rsidR="009664D3">
        <w:rPr>
          <w:rFonts w:cs="Times New Roman"/>
          <w:szCs w:val="24"/>
        </w:rPr>
        <w:t>В</w:t>
      </w:r>
      <w:r w:rsidRPr="00E3334D">
        <w:rPr>
          <w:rFonts w:cs="Times New Roman"/>
          <w:szCs w:val="24"/>
        </w:rPr>
        <w:t>КР студента плагиата (прямое или контекстуальное заимствование текста из печатных и электронных источников, а также и защищенных ранее выпускных квалификационных работ, кандидатских и докторских диссертаций без соответствующих ссылок) является основанием для выставления комиссией по защите курсовых работ оценки «</w:t>
      </w:r>
      <w:proofErr w:type="spellStart"/>
      <w:r w:rsidRPr="00E3334D">
        <w:rPr>
          <w:rFonts w:cs="Times New Roman"/>
          <w:szCs w:val="24"/>
        </w:rPr>
        <w:t>незачтено</w:t>
      </w:r>
      <w:proofErr w:type="spellEnd"/>
      <w:r w:rsidRPr="00E3334D">
        <w:rPr>
          <w:rFonts w:cs="Times New Roman"/>
          <w:szCs w:val="24"/>
        </w:rPr>
        <w:t xml:space="preserve"> (F)», и п. 51 Устава федерального государственного бюджетного образовательного учреждения высшего профессионального образования «Санкт</w:t>
      </w:r>
      <w:r>
        <w:rPr>
          <w:rFonts w:cs="Times New Roman"/>
          <w:szCs w:val="24"/>
        </w:rPr>
        <w:t xml:space="preserve"> - </w:t>
      </w:r>
      <w:r w:rsidRPr="00E3334D">
        <w:rPr>
          <w:rFonts w:cs="Times New Roman"/>
          <w:szCs w:val="24"/>
        </w:rPr>
        <w:t>Петербургский государственный университет» о том, что «студент подлежит отчислению из</w:t>
      </w:r>
      <w:proofErr w:type="gramStart"/>
      <w:r w:rsidRPr="00E3334D">
        <w:rPr>
          <w:rFonts w:cs="Times New Roman"/>
          <w:szCs w:val="24"/>
        </w:rPr>
        <w:t xml:space="preserve"> С</w:t>
      </w:r>
      <w:proofErr w:type="gramEnd"/>
      <w:r w:rsidRPr="00E3334D">
        <w:rPr>
          <w:rFonts w:cs="Times New Roman"/>
          <w:szCs w:val="24"/>
        </w:rPr>
        <w:t>анкт</w:t>
      </w:r>
      <w:r>
        <w:rPr>
          <w:rFonts w:cs="Times New Roman"/>
          <w:szCs w:val="24"/>
        </w:rPr>
        <w:t xml:space="preserve"> - </w:t>
      </w:r>
      <w:r w:rsidRPr="00E3334D">
        <w:rPr>
          <w:rFonts w:cs="Times New Roman"/>
          <w:szCs w:val="24"/>
        </w:rPr>
        <w:t>Петербургского университета за представление курсовой или выпускной квалификационной работы, выполненной другим лицом (лицами)».</w:t>
      </w:r>
    </w:p>
    <w:p w14:paraId="2AF0026F" w14:textId="77777777" w:rsidR="00C739D4" w:rsidRDefault="00C739D4" w:rsidP="00C739D4">
      <w:pPr>
        <w:ind w:firstLine="708"/>
        <w:jc w:val="both"/>
        <w:rPr>
          <w:rFonts w:cs="Times New Roman"/>
        </w:rPr>
      </w:pPr>
    </w:p>
    <w:p w14:paraId="549A2F0B" w14:textId="77777777" w:rsidR="00C739D4" w:rsidRDefault="00C739D4" w:rsidP="00C739D4">
      <w:pPr>
        <w:ind w:firstLine="708"/>
        <w:jc w:val="both"/>
        <w:rPr>
          <w:rFonts w:cs="Times New Roman"/>
        </w:rPr>
      </w:pPr>
    </w:p>
    <w:p w14:paraId="3A0BA737" w14:textId="77777777" w:rsidR="00C739D4" w:rsidRDefault="00C739D4" w:rsidP="00825C08">
      <w:pPr>
        <w:rPr>
          <w:rFonts w:cs="Times New Roman"/>
        </w:rPr>
      </w:pPr>
      <w:r>
        <w:rPr>
          <w:rFonts w:cs="Times New Roman"/>
        </w:rPr>
        <w:t>____________________________________ (Подпись студента)</w:t>
      </w:r>
    </w:p>
    <w:p w14:paraId="52C93B26" w14:textId="77777777" w:rsidR="00C739D4" w:rsidRDefault="00C739D4" w:rsidP="00825C08">
      <w:pPr>
        <w:rPr>
          <w:rFonts w:cs="Times New Roman"/>
        </w:rPr>
      </w:pPr>
      <w:r>
        <w:rPr>
          <w:rFonts w:cs="Times New Roman"/>
        </w:rPr>
        <w:t>____________________________________(Дата)</w:t>
      </w:r>
    </w:p>
    <w:p w14:paraId="58815497" w14:textId="6EF81C4A" w:rsidR="00DB0227" w:rsidRPr="00DB0227" w:rsidRDefault="00C739D4" w:rsidP="00DB0227">
      <w:pPr>
        <w:rPr>
          <w:rFonts w:cs="Times New Roman"/>
        </w:rPr>
      </w:pPr>
      <w:r>
        <w:rPr>
          <w:rFonts w:cs="Times New Roman"/>
        </w:rPr>
        <w:br w:type="page"/>
      </w:r>
    </w:p>
    <w:sdt>
      <w:sdtPr>
        <w:rPr>
          <w:rFonts w:eastAsiaTheme="minorHAnsi" w:cstheme="minorBidi"/>
          <w:b/>
          <w:bCs w:val="0"/>
          <w:sz w:val="24"/>
          <w:szCs w:val="22"/>
          <w:lang w:eastAsia="en-US"/>
        </w:rPr>
        <w:id w:val="-1833434214"/>
        <w:docPartObj>
          <w:docPartGallery w:val="Table of Contents"/>
          <w:docPartUnique/>
        </w:docPartObj>
      </w:sdtPr>
      <w:sdtEndPr>
        <w:rPr>
          <w:b w:val="0"/>
        </w:rPr>
      </w:sdtEndPr>
      <w:sdtContent>
        <w:p w14:paraId="008AF3EA" w14:textId="056FFB7F" w:rsidR="00DB0227" w:rsidRPr="00A21C79" w:rsidRDefault="00DB0227">
          <w:pPr>
            <w:pStyle w:val="af4"/>
            <w:rPr>
              <w:rFonts w:cs="Times New Roman"/>
              <w:b/>
            </w:rPr>
          </w:pPr>
          <w:r w:rsidRPr="00A21C79">
            <w:rPr>
              <w:rFonts w:cs="Times New Roman"/>
              <w:b/>
            </w:rPr>
            <w:t>Оглавление</w:t>
          </w:r>
        </w:p>
        <w:p w14:paraId="19EA9123" w14:textId="77777777" w:rsidR="0095362F" w:rsidRPr="00A21C79" w:rsidRDefault="00DB0227">
          <w:pPr>
            <w:pStyle w:val="12"/>
            <w:rPr>
              <w:rFonts w:asciiTheme="minorHAnsi" w:eastAsiaTheme="minorEastAsia" w:hAnsiTheme="minorHAnsi"/>
              <w:b/>
              <w:noProof/>
              <w:sz w:val="22"/>
              <w:lang w:eastAsia="ru-RU"/>
            </w:rPr>
          </w:pPr>
          <w:r w:rsidRPr="00A21C79">
            <w:rPr>
              <w:b/>
            </w:rPr>
            <w:fldChar w:fldCharType="begin"/>
          </w:r>
          <w:r w:rsidRPr="00A21C79">
            <w:rPr>
              <w:b/>
            </w:rPr>
            <w:instrText xml:space="preserve"> TOC \o "1-3" \h \z \u </w:instrText>
          </w:r>
          <w:r w:rsidRPr="00A21C79">
            <w:rPr>
              <w:b/>
            </w:rPr>
            <w:fldChar w:fldCharType="separate"/>
          </w:r>
          <w:hyperlink w:anchor="_Toc483171572" w:history="1">
            <w:r w:rsidR="0095362F" w:rsidRPr="00A21C79">
              <w:rPr>
                <w:rStyle w:val="af"/>
                <w:rFonts w:cs="Times New Roman"/>
                <w:b/>
                <w:noProof/>
              </w:rPr>
              <w:t>ВВЕДЕНИЕ</w:t>
            </w:r>
            <w:r w:rsidR="0095362F" w:rsidRPr="00A21C79">
              <w:rPr>
                <w:b/>
                <w:noProof/>
                <w:webHidden/>
              </w:rPr>
              <w:tab/>
            </w:r>
            <w:r w:rsidR="0095362F" w:rsidRPr="00A21C79">
              <w:rPr>
                <w:b/>
                <w:noProof/>
                <w:webHidden/>
              </w:rPr>
              <w:fldChar w:fldCharType="begin"/>
            </w:r>
            <w:r w:rsidR="0095362F" w:rsidRPr="00A21C79">
              <w:rPr>
                <w:b/>
                <w:noProof/>
                <w:webHidden/>
              </w:rPr>
              <w:instrText xml:space="preserve"> PAGEREF _Toc483171572 \h </w:instrText>
            </w:r>
            <w:r w:rsidR="0095362F" w:rsidRPr="00A21C79">
              <w:rPr>
                <w:b/>
                <w:noProof/>
                <w:webHidden/>
              </w:rPr>
            </w:r>
            <w:r w:rsidR="0095362F" w:rsidRPr="00A21C79">
              <w:rPr>
                <w:b/>
                <w:noProof/>
                <w:webHidden/>
              </w:rPr>
              <w:fldChar w:fldCharType="separate"/>
            </w:r>
            <w:r w:rsidR="0095362F" w:rsidRPr="00A21C79">
              <w:rPr>
                <w:b/>
                <w:noProof/>
                <w:webHidden/>
              </w:rPr>
              <w:t>5</w:t>
            </w:r>
            <w:r w:rsidR="0095362F" w:rsidRPr="00A21C79">
              <w:rPr>
                <w:b/>
                <w:noProof/>
                <w:webHidden/>
              </w:rPr>
              <w:fldChar w:fldCharType="end"/>
            </w:r>
          </w:hyperlink>
        </w:p>
        <w:p w14:paraId="56CEA75B" w14:textId="77777777" w:rsidR="0095362F" w:rsidRPr="00A21C79" w:rsidRDefault="0095362F">
          <w:pPr>
            <w:pStyle w:val="12"/>
            <w:rPr>
              <w:rFonts w:asciiTheme="minorHAnsi" w:eastAsiaTheme="minorEastAsia" w:hAnsiTheme="minorHAnsi"/>
              <w:b/>
              <w:noProof/>
              <w:sz w:val="22"/>
              <w:lang w:eastAsia="ru-RU"/>
            </w:rPr>
          </w:pPr>
          <w:hyperlink w:anchor="_Toc483171573" w:history="1">
            <w:r w:rsidRPr="00A21C79">
              <w:rPr>
                <w:rStyle w:val="af"/>
                <w:b/>
                <w:noProof/>
              </w:rPr>
              <w:t>ГЛАВА 1. СИСТЕМА ВЗАИМОДЕЙСТВИЯ С ПОСТАВЩИКАМИ ТРАНСПОРТНЫХ УСЛУГ В КОМПАНИИ «ЮНИЛЕВЕР РУС»</w:t>
            </w:r>
            <w:r w:rsidRPr="00A21C79">
              <w:rPr>
                <w:b/>
                <w:noProof/>
                <w:webHidden/>
              </w:rPr>
              <w:tab/>
            </w:r>
            <w:r w:rsidRPr="00A21C79">
              <w:rPr>
                <w:b/>
                <w:noProof/>
                <w:webHidden/>
              </w:rPr>
              <w:fldChar w:fldCharType="begin"/>
            </w:r>
            <w:r w:rsidRPr="00A21C79">
              <w:rPr>
                <w:b/>
                <w:noProof/>
                <w:webHidden/>
              </w:rPr>
              <w:instrText xml:space="preserve"> PAGEREF _Toc483171573 \h </w:instrText>
            </w:r>
            <w:r w:rsidRPr="00A21C79">
              <w:rPr>
                <w:b/>
                <w:noProof/>
                <w:webHidden/>
              </w:rPr>
            </w:r>
            <w:r w:rsidRPr="00A21C79">
              <w:rPr>
                <w:b/>
                <w:noProof/>
                <w:webHidden/>
              </w:rPr>
              <w:fldChar w:fldCharType="separate"/>
            </w:r>
            <w:r w:rsidRPr="00A21C79">
              <w:rPr>
                <w:b/>
                <w:noProof/>
                <w:webHidden/>
              </w:rPr>
              <w:t>8</w:t>
            </w:r>
            <w:r w:rsidRPr="00A21C79">
              <w:rPr>
                <w:b/>
                <w:noProof/>
                <w:webHidden/>
              </w:rPr>
              <w:fldChar w:fldCharType="end"/>
            </w:r>
          </w:hyperlink>
        </w:p>
        <w:p w14:paraId="50F73E60" w14:textId="77777777" w:rsidR="0095362F" w:rsidRPr="00A21C79" w:rsidRDefault="0095362F">
          <w:pPr>
            <w:pStyle w:val="21"/>
            <w:tabs>
              <w:tab w:val="left" w:pos="880"/>
              <w:tab w:val="right" w:leader="dot" w:pos="9345"/>
            </w:tabs>
            <w:rPr>
              <w:rFonts w:asciiTheme="minorHAnsi" w:eastAsiaTheme="minorEastAsia" w:hAnsiTheme="minorHAnsi"/>
              <w:b/>
              <w:noProof/>
              <w:sz w:val="22"/>
              <w:lang w:eastAsia="ru-RU"/>
            </w:rPr>
          </w:pPr>
          <w:hyperlink w:anchor="_Toc483171574" w:history="1">
            <w:r w:rsidRPr="00A21C79">
              <w:rPr>
                <w:rStyle w:val="af"/>
                <w:b/>
                <w:noProof/>
              </w:rPr>
              <w:t>1.1.</w:t>
            </w:r>
            <w:r w:rsidRPr="00A21C79">
              <w:rPr>
                <w:rFonts w:asciiTheme="minorHAnsi" w:eastAsiaTheme="minorEastAsia" w:hAnsiTheme="minorHAnsi"/>
                <w:b/>
                <w:noProof/>
                <w:sz w:val="22"/>
                <w:lang w:eastAsia="ru-RU"/>
              </w:rPr>
              <w:tab/>
            </w:r>
            <w:r w:rsidRPr="00A21C79">
              <w:rPr>
                <w:rStyle w:val="af"/>
                <w:b/>
                <w:noProof/>
              </w:rPr>
              <w:t>Общая информация о компании «Юнилевер Рус»</w:t>
            </w:r>
            <w:r w:rsidRPr="00A21C79">
              <w:rPr>
                <w:b/>
                <w:noProof/>
                <w:webHidden/>
              </w:rPr>
              <w:tab/>
            </w:r>
            <w:r w:rsidRPr="00A21C79">
              <w:rPr>
                <w:b/>
                <w:noProof/>
                <w:webHidden/>
              </w:rPr>
              <w:fldChar w:fldCharType="begin"/>
            </w:r>
            <w:r w:rsidRPr="00A21C79">
              <w:rPr>
                <w:b/>
                <w:noProof/>
                <w:webHidden/>
              </w:rPr>
              <w:instrText xml:space="preserve"> PAGEREF _Toc483171574 \h </w:instrText>
            </w:r>
            <w:r w:rsidRPr="00A21C79">
              <w:rPr>
                <w:b/>
                <w:noProof/>
                <w:webHidden/>
              </w:rPr>
            </w:r>
            <w:r w:rsidRPr="00A21C79">
              <w:rPr>
                <w:b/>
                <w:noProof/>
                <w:webHidden/>
              </w:rPr>
              <w:fldChar w:fldCharType="separate"/>
            </w:r>
            <w:r w:rsidRPr="00A21C79">
              <w:rPr>
                <w:b/>
                <w:noProof/>
                <w:webHidden/>
              </w:rPr>
              <w:t>8</w:t>
            </w:r>
            <w:r w:rsidRPr="00A21C79">
              <w:rPr>
                <w:b/>
                <w:noProof/>
                <w:webHidden/>
              </w:rPr>
              <w:fldChar w:fldCharType="end"/>
            </w:r>
          </w:hyperlink>
        </w:p>
        <w:p w14:paraId="3820CD6E" w14:textId="77777777" w:rsidR="0095362F" w:rsidRPr="00A21C79" w:rsidRDefault="0095362F">
          <w:pPr>
            <w:pStyle w:val="21"/>
            <w:tabs>
              <w:tab w:val="right" w:leader="dot" w:pos="9345"/>
            </w:tabs>
            <w:rPr>
              <w:rFonts w:asciiTheme="minorHAnsi" w:eastAsiaTheme="minorEastAsia" w:hAnsiTheme="minorHAnsi"/>
              <w:b/>
              <w:noProof/>
              <w:sz w:val="22"/>
              <w:lang w:eastAsia="ru-RU"/>
            </w:rPr>
          </w:pPr>
          <w:hyperlink w:anchor="_Toc483171575" w:history="1">
            <w:r w:rsidRPr="00A21C79">
              <w:rPr>
                <w:rStyle w:val="af"/>
                <w:b/>
                <w:noProof/>
              </w:rPr>
              <w:t>1.2 Краткая характеристика цепей поставок  компании «Юнилевер Рус»</w:t>
            </w:r>
            <w:r w:rsidRPr="00A21C79">
              <w:rPr>
                <w:b/>
                <w:noProof/>
                <w:webHidden/>
              </w:rPr>
              <w:tab/>
            </w:r>
            <w:r w:rsidRPr="00A21C79">
              <w:rPr>
                <w:b/>
                <w:noProof/>
                <w:webHidden/>
              </w:rPr>
              <w:fldChar w:fldCharType="begin"/>
            </w:r>
            <w:r w:rsidRPr="00A21C79">
              <w:rPr>
                <w:b/>
                <w:noProof/>
                <w:webHidden/>
              </w:rPr>
              <w:instrText xml:space="preserve"> PAGEREF _Toc483171575 \h </w:instrText>
            </w:r>
            <w:r w:rsidRPr="00A21C79">
              <w:rPr>
                <w:b/>
                <w:noProof/>
                <w:webHidden/>
              </w:rPr>
            </w:r>
            <w:r w:rsidRPr="00A21C79">
              <w:rPr>
                <w:b/>
                <w:noProof/>
                <w:webHidden/>
              </w:rPr>
              <w:fldChar w:fldCharType="separate"/>
            </w:r>
            <w:r w:rsidRPr="00A21C79">
              <w:rPr>
                <w:b/>
                <w:noProof/>
                <w:webHidden/>
              </w:rPr>
              <w:t>13</w:t>
            </w:r>
            <w:r w:rsidRPr="00A21C79">
              <w:rPr>
                <w:b/>
                <w:noProof/>
                <w:webHidden/>
              </w:rPr>
              <w:fldChar w:fldCharType="end"/>
            </w:r>
          </w:hyperlink>
        </w:p>
        <w:p w14:paraId="5D75C5A8" w14:textId="77777777" w:rsidR="0095362F" w:rsidRPr="00A21C79" w:rsidRDefault="0095362F">
          <w:pPr>
            <w:pStyle w:val="21"/>
            <w:tabs>
              <w:tab w:val="right" w:leader="dot" w:pos="9345"/>
            </w:tabs>
            <w:rPr>
              <w:rFonts w:asciiTheme="minorHAnsi" w:eastAsiaTheme="minorEastAsia" w:hAnsiTheme="minorHAnsi"/>
              <w:b/>
              <w:noProof/>
              <w:sz w:val="22"/>
              <w:lang w:eastAsia="ru-RU"/>
            </w:rPr>
          </w:pPr>
          <w:hyperlink w:anchor="_Toc483171576" w:history="1">
            <w:r w:rsidRPr="00A21C79">
              <w:rPr>
                <w:rStyle w:val="af"/>
                <w:b/>
                <w:noProof/>
              </w:rPr>
              <w:t>1.3. Текущее состояние процесса выбора поставщиков компании «Юнилевер Рус»</w:t>
            </w:r>
            <w:r w:rsidRPr="00A21C79">
              <w:rPr>
                <w:b/>
                <w:noProof/>
                <w:webHidden/>
              </w:rPr>
              <w:tab/>
            </w:r>
            <w:r w:rsidRPr="00A21C79">
              <w:rPr>
                <w:b/>
                <w:noProof/>
                <w:webHidden/>
              </w:rPr>
              <w:fldChar w:fldCharType="begin"/>
            </w:r>
            <w:r w:rsidRPr="00A21C79">
              <w:rPr>
                <w:b/>
                <w:noProof/>
                <w:webHidden/>
              </w:rPr>
              <w:instrText xml:space="preserve"> PAGEREF _Toc483171576 \h </w:instrText>
            </w:r>
            <w:r w:rsidRPr="00A21C79">
              <w:rPr>
                <w:b/>
                <w:noProof/>
                <w:webHidden/>
              </w:rPr>
            </w:r>
            <w:r w:rsidRPr="00A21C79">
              <w:rPr>
                <w:b/>
                <w:noProof/>
                <w:webHidden/>
              </w:rPr>
              <w:fldChar w:fldCharType="separate"/>
            </w:r>
            <w:r w:rsidRPr="00A21C79">
              <w:rPr>
                <w:b/>
                <w:noProof/>
                <w:webHidden/>
              </w:rPr>
              <w:t>19</w:t>
            </w:r>
            <w:r w:rsidRPr="00A21C79">
              <w:rPr>
                <w:b/>
                <w:noProof/>
                <w:webHidden/>
              </w:rPr>
              <w:fldChar w:fldCharType="end"/>
            </w:r>
          </w:hyperlink>
        </w:p>
        <w:p w14:paraId="0A2CAFED" w14:textId="77777777" w:rsidR="0095362F" w:rsidRPr="00A21C79" w:rsidRDefault="0095362F">
          <w:pPr>
            <w:pStyle w:val="21"/>
            <w:tabs>
              <w:tab w:val="right" w:leader="dot" w:pos="9345"/>
            </w:tabs>
            <w:rPr>
              <w:rFonts w:asciiTheme="minorHAnsi" w:eastAsiaTheme="minorEastAsia" w:hAnsiTheme="minorHAnsi"/>
              <w:b/>
              <w:noProof/>
              <w:sz w:val="22"/>
              <w:lang w:eastAsia="ru-RU"/>
            </w:rPr>
          </w:pPr>
          <w:hyperlink w:anchor="_Toc483171577" w:history="1">
            <w:r w:rsidRPr="00A21C79">
              <w:rPr>
                <w:rStyle w:val="af"/>
                <w:b/>
                <w:noProof/>
              </w:rPr>
              <w:t>Выводы</w:t>
            </w:r>
            <w:r w:rsidRPr="00A21C79">
              <w:rPr>
                <w:b/>
                <w:noProof/>
                <w:webHidden/>
              </w:rPr>
              <w:tab/>
            </w:r>
            <w:r w:rsidRPr="00A21C79">
              <w:rPr>
                <w:b/>
                <w:noProof/>
                <w:webHidden/>
              </w:rPr>
              <w:fldChar w:fldCharType="begin"/>
            </w:r>
            <w:r w:rsidRPr="00A21C79">
              <w:rPr>
                <w:b/>
                <w:noProof/>
                <w:webHidden/>
              </w:rPr>
              <w:instrText xml:space="preserve"> PAGEREF _Toc483171577 \h </w:instrText>
            </w:r>
            <w:r w:rsidRPr="00A21C79">
              <w:rPr>
                <w:b/>
                <w:noProof/>
                <w:webHidden/>
              </w:rPr>
            </w:r>
            <w:r w:rsidRPr="00A21C79">
              <w:rPr>
                <w:b/>
                <w:noProof/>
                <w:webHidden/>
              </w:rPr>
              <w:fldChar w:fldCharType="separate"/>
            </w:r>
            <w:r w:rsidRPr="00A21C79">
              <w:rPr>
                <w:b/>
                <w:noProof/>
                <w:webHidden/>
              </w:rPr>
              <w:t>26</w:t>
            </w:r>
            <w:r w:rsidRPr="00A21C79">
              <w:rPr>
                <w:b/>
                <w:noProof/>
                <w:webHidden/>
              </w:rPr>
              <w:fldChar w:fldCharType="end"/>
            </w:r>
          </w:hyperlink>
        </w:p>
        <w:p w14:paraId="6F65CE2B" w14:textId="77777777" w:rsidR="0095362F" w:rsidRPr="00A21C79" w:rsidRDefault="0095362F">
          <w:pPr>
            <w:pStyle w:val="12"/>
            <w:rPr>
              <w:rFonts w:asciiTheme="minorHAnsi" w:eastAsiaTheme="minorEastAsia" w:hAnsiTheme="minorHAnsi"/>
              <w:b/>
              <w:noProof/>
              <w:sz w:val="22"/>
              <w:lang w:eastAsia="ru-RU"/>
            </w:rPr>
          </w:pPr>
          <w:hyperlink w:anchor="_Toc483171578" w:history="1">
            <w:r w:rsidRPr="00A21C79">
              <w:rPr>
                <w:rStyle w:val="af"/>
                <w:b/>
                <w:noProof/>
              </w:rPr>
              <w:t>ГЛАВА 2. ВЫБОР ПОСТАВЩИКОВ: ТЕОРЕТИЧЕСКИЕ ОСНОВЫ И ЛУЧШИЕ ПРАКТИКИ</w:t>
            </w:r>
            <w:r w:rsidRPr="00A21C79">
              <w:rPr>
                <w:b/>
                <w:noProof/>
                <w:webHidden/>
              </w:rPr>
              <w:tab/>
            </w:r>
            <w:r w:rsidRPr="00A21C79">
              <w:rPr>
                <w:b/>
                <w:noProof/>
                <w:webHidden/>
              </w:rPr>
              <w:fldChar w:fldCharType="begin"/>
            </w:r>
            <w:r w:rsidRPr="00A21C79">
              <w:rPr>
                <w:b/>
                <w:noProof/>
                <w:webHidden/>
              </w:rPr>
              <w:instrText xml:space="preserve"> PAGEREF _Toc483171578 \h </w:instrText>
            </w:r>
            <w:r w:rsidRPr="00A21C79">
              <w:rPr>
                <w:b/>
                <w:noProof/>
                <w:webHidden/>
              </w:rPr>
            </w:r>
            <w:r w:rsidRPr="00A21C79">
              <w:rPr>
                <w:b/>
                <w:noProof/>
                <w:webHidden/>
              </w:rPr>
              <w:fldChar w:fldCharType="separate"/>
            </w:r>
            <w:r w:rsidRPr="00A21C79">
              <w:rPr>
                <w:b/>
                <w:noProof/>
                <w:webHidden/>
              </w:rPr>
              <w:t>28</w:t>
            </w:r>
            <w:r w:rsidRPr="00A21C79">
              <w:rPr>
                <w:b/>
                <w:noProof/>
                <w:webHidden/>
              </w:rPr>
              <w:fldChar w:fldCharType="end"/>
            </w:r>
          </w:hyperlink>
        </w:p>
        <w:p w14:paraId="2FA334DE" w14:textId="77777777" w:rsidR="0095362F" w:rsidRPr="00A21C79" w:rsidRDefault="0095362F">
          <w:pPr>
            <w:pStyle w:val="21"/>
            <w:tabs>
              <w:tab w:val="left" w:pos="880"/>
              <w:tab w:val="right" w:leader="dot" w:pos="9345"/>
            </w:tabs>
            <w:rPr>
              <w:rFonts w:asciiTheme="minorHAnsi" w:eastAsiaTheme="minorEastAsia" w:hAnsiTheme="minorHAnsi"/>
              <w:b/>
              <w:noProof/>
              <w:sz w:val="22"/>
              <w:lang w:eastAsia="ru-RU"/>
            </w:rPr>
          </w:pPr>
          <w:hyperlink w:anchor="_Toc483171579" w:history="1">
            <w:r w:rsidRPr="00A21C79">
              <w:rPr>
                <w:rStyle w:val="af"/>
                <w:b/>
                <w:noProof/>
              </w:rPr>
              <w:t>2.1</w:t>
            </w:r>
            <w:r w:rsidRPr="00A21C79">
              <w:rPr>
                <w:rFonts w:asciiTheme="minorHAnsi" w:eastAsiaTheme="minorEastAsia" w:hAnsiTheme="minorHAnsi"/>
                <w:b/>
                <w:noProof/>
                <w:sz w:val="22"/>
                <w:lang w:eastAsia="ru-RU"/>
              </w:rPr>
              <w:tab/>
            </w:r>
            <w:r w:rsidRPr="00A21C79">
              <w:rPr>
                <w:rStyle w:val="af"/>
                <w:b/>
                <w:noProof/>
              </w:rPr>
              <w:t>Внутренняя транспортировка как часть сбытовой деятельности компании</w:t>
            </w:r>
            <w:r w:rsidRPr="00A21C79">
              <w:rPr>
                <w:b/>
                <w:noProof/>
                <w:webHidden/>
              </w:rPr>
              <w:tab/>
            </w:r>
            <w:r w:rsidRPr="00A21C79">
              <w:rPr>
                <w:b/>
                <w:noProof/>
                <w:webHidden/>
              </w:rPr>
              <w:fldChar w:fldCharType="begin"/>
            </w:r>
            <w:r w:rsidRPr="00A21C79">
              <w:rPr>
                <w:b/>
                <w:noProof/>
                <w:webHidden/>
              </w:rPr>
              <w:instrText xml:space="preserve"> PAGEREF _Toc483171579 \h </w:instrText>
            </w:r>
            <w:r w:rsidRPr="00A21C79">
              <w:rPr>
                <w:b/>
                <w:noProof/>
                <w:webHidden/>
              </w:rPr>
            </w:r>
            <w:r w:rsidRPr="00A21C79">
              <w:rPr>
                <w:b/>
                <w:noProof/>
                <w:webHidden/>
              </w:rPr>
              <w:fldChar w:fldCharType="separate"/>
            </w:r>
            <w:r w:rsidRPr="00A21C79">
              <w:rPr>
                <w:b/>
                <w:noProof/>
                <w:webHidden/>
              </w:rPr>
              <w:t>28</w:t>
            </w:r>
            <w:r w:rsidRPr="00A21C79">
              <w:rPr>
                <w:b/>
                <w:noProof/>
                <w:webHidden/>
              </w:rPr>
              <w:fldChar w:fldCharType="end"/>
            </w:r>
          </w:hyperlink>
        </w:p>
        <w:p w14:paraId="232FFC0C" w14:textId="77777777" w:rsidR="0095362F" w:rsidRPr="00A21C79" w:rsidRDefault="0095362F">
          <w:pPr>
            <w:pStyle w:val="21"/>
            <w:tabs>
              <w:tab w:val="left" w:pos="880"/>
              <w:tab w:val="right" w:leader="dot" w:pos="9345"/>
            </w:tabs>
            <w:rPr>
              <w:rFonts w:asciiTheme="minorHAnsi" w:eastAsiaTheme="minorEastAsia" w:hAnsiTheme="minorHAnsi"/>
              <w:b/>
              <w:noProof/>
              <w:sz w:val="22"/>
              <w:lang w:eastAsia="ru-RU"/>
            </w:rPr>
          </w:pPr>
          <w:hyperlink w:anchor="_Toc483171580" w:history="1">
            <w:r w:rsidRPr="00A21C79">
              <w:rPr>
                <w:rStyle w:val="af"/>
                <w:b/>
                <w:noProof/>
              </w:rPr>
              <w:t>2.2</w:t>
            </w:r>
            <w:r w:rsidRPr="00A21C79">
              <w:rPr>
                <w:rFonts w:asciiTheme="minorHAnsi" w:eastAsiaTheme="minorEastAsia" w:hAnsiTheme="minorHAnsi"/>
                <w:b/>
                <w:noProof/>
                <w:sz w:val="22"/>
                <w:lang w:eastAsia="ru-RU"/>
              </w:rPr>
              <w:tab/>
            </w:r>
            <w:r w:rsidRPr="00A21C79">
              <w:rPr>
                <w:rStyle w:val="af"/>
                <w:b/>
                <w:noProof/>
              </w:rPr>
              <w:t>Краткий обзор рынка транспортных услуг в России</w:t>
            </w:r>
            <w:r w:rsidRPr="00A21C79">
              <w:rPr>
                <w:b/>
                <w:noProof/>
                <w:webHidden/>
              </w:rPr>
              <w:tab/>
            </w:r>
            <w:r w:rsidRPr="00A21C79">
              <w:rPr>
                <w:b/>
                <w:noProof/>
                <w:webHidden/>
              </w:rPr>
              <w:fldChar w:fldCharType="begin"/>
            </w:r>
            <w:r w:rsidRPr="00A21C79">
              <w:rPr>
                <w:b/>
                <w:noProof/>
                <w:webHidden/>
              </w:rPr>
              <w:instrText xml:space="preserve"> PAGEREF _Toc483171580 \h </w:instrText>
            </w:r>
            <w:r w:rsidRPr="00A21C79">
              <w:rPr>
                <w:b/>
                <w:noProof/>
                <w:webHidden/>
              </w:rPr>
            </w:r>
            <w:r w:rsidRPr="00A21C79">
              <w:rPr>
                <w:b/>
                <w:noProof/>
                <w:webHidden/>
              </w:rPr>
              <w:fldChar w:fldCharType="separate"/>
            </w:r>
            <w:r w:rsidRPr="00A21C79">
              <w:rPr>
                <w:b/>
                <w:noProof/>
                <w:webHidden/>
              </w:rPr>
              <w:t>32</w:t>
            </w:r>
            <w:r w:rsidRPr="00A21C79">
              <w:rPr>
                <w:b/>
                <w:noProof/>
                <w:webHidden/>
              </w:rPr>
              <w:fldChar w:fldCharType="end"/>
            </w:r>
          </w:hyperlink>
        </w:p>
        <w:p w14:paraId="02E51235" w14:textId="77777777" w:rsidR="0095362F" w:rsidRPr="00A21C79" w:rsidRDefault="0095362F">
          <w:pPr>
            <w:pStyle w:val="21"/>
            <w:tabs>
              <w:tab w:val="left" w:pos="880"/>
              <w:tab w:val="right" w:leader="dot" w:pos="9345"/>
            </w:tabs>
            <w:rPr>
              <w:rFonts w:asciiTheme="minorHAnsi" w:eastAsiaTheme="minorEastAsia" w:hAnsiTheme="minorHAnsi"/>
              <w:b/>
              <w:noProof/>
              <w:sz w:val="22"/>
              <w:lang w:eastAsia="ru-RU"/>
            </w:rPr>
          </w:pPr>
          <w:hyperlink w:anchor="_Toc483171581" w:history="1">
            <w:r w:rsidRPr="00A21C79">
              <w:rPr>
                <w:rStyle w:val="af"/>
                <w:b/>
                <w:noProof/>
              </w:rPr>
              <w:t>2.3</w:t>
            </w:r>
            <w:r w:rsidRPr="00A21C79">
              <w:rPr>
                <w:rFonts w:asciiTheme="minorHAnsi" w:eastAsiaTheme="minorEastAsia" w:hAnsiTheme="minorHAnsi"/>
                <w:b/>
                <w:noProof/>
                <w:sz w:val="22"/>
                <w:lang w:eastAsia="ru-RU"/>
              </w:rPr>
              <w:tab/>
            </w:r>
            <w:r w:rsidRPr="00A21C79">
              <w:rPr>
                <w:rStyle w:val="af"/>
                <w:b/>
                <w:noProof/>
              </w:rPr>
              <w:t>Выбор поставщиков логистических  услуг: теоретическая база и лучшие практики</w:t>
            </w:r>
            <w:r w:rsidRPr="00A21C79">
              <w:rPr>
                <w:b/>
                <w:noProof/>
                <w:webHidden/>
              </w:rPr>
              <w:tab/>
            </w:r>
            <w:r w:rsidRPr="00A21C79">
              <w:rPr>
                <w:b/>
                <w:noProof/>
                <w:webHidden/>
              </w:rPr>
              <w:fldChar w:fldCharType="begin"/>
            </w:r>
            <w:r w:rsidRPr="00A21C79">
              <w:rPr>
                <w:b/>
                <w:noProof/>
                <w:webHidden/>
              </w:rPr>
              <w:instrText xml:space="preserve"> PAGEREF _Toc483171581 \h </w:instrText>
            </w:r>
            <w:r w:rsidRPr="00A21C79">
              <w:rPr>
                <w:b/>
                <w:noProof/>
                <w:webHidden/>
              </w:rPr>
            </w:r>
            <w:r w:rsidRPr="00A21C79">
              <w:rPr>
                <w:b/>
                <w:noProof/>
                <w:webHidden/>
              </w:rPr>
              <w:fldChar w:fldCharType="separate"/>
            </w:r>
            <w:r w:rsidRPr="00A21C79">
              <w:rPr>
                <w:b/>
                <w:noProof/>
                <w:webHidden/>
              </w:rPr>
              <w:t>34</w:t>
            </w:r>
            <w:r w:rsidRPr="00A21C79">
              <w:rPr>
                <w:b/>
                <w:noProof/>
                <w:webHidden/>
              </w:rPr>
              <w:fldChar w:fldCharType="end"/>
            </w:r>
          </w:hyperlink>
        </w:p>
        <w:p w14:paraId="28F8376C" w14:textId="77777777" w:rsidR="0095362F" w:rsidRPr="00A21C79" w:rsidRDefault="0095362F">
          <w:pPr>
            <w:pStyle w:val="31"/>
            <w:tabs>
              <w:tab w:val="left" w:pos="1320"/>
              <w:tab w:val="right" w:leader="dot" w:pos="9345"/>
            </w:tabs>
            <w:rPr>
              <w:rFonts w:asciiTheme="minorHAnsi" w:eastAsiaTheme="minorEastAsia" w:hAnsiTheme="minorHAnsi"/>
              <w:b/>
              <w:noProof/>
              <w:sz w:val="22"/>
              <w:lang w:eastAsia="ru-RU"/>
            </w:rPr>
          </w:pPr>
          <w:hyperlink w:anchor="_Toc483171582" w:history="1">
            <w:r w:rsidRPr="00A21C79">
              <w:rPr>
                <w:rStyle w:val="af"/>
                <w:rFonts w:cs="Times New Roman"/>
                <w:b/>
                <w:noProof/>
              </w:rPr>
              <w:t>2.3.1</w:t>
            </w:r>
            <w:r w:rsidRPr="00A21C79">
              <w:rPr>
                <w:rFonts w:asciiTheme="minorHAnsi" w:eastAsiaTheme="minorEastAsia" w:hAnsiTheme="minorHAnsi"/>
                <w:b/>
                <w:noProof/>
                <w:sz w:val="22"/>
                <w:lang w:eastAsia="ru-RU"/>
              </w:rPr>
              <w:tab/>
            </w:r>
            <w:r w:rsidRPr="00A21C79">
              <w:rPr>
                <w:rStyle w:val="af"/>
                <w:rFonts w:cs="Times New Roman"/>
                <w:b/>
                <w:noProof/>
              </w:rPr>
              <w:t>Организация процесса  выбора поставщиков логистических  услуг</w:t>
            </w:r>
            <w:r w:rsidRPr="00A21C79">
              <w:rPr>
                <w:b/>
                <w:noProof/>
                <w:webHidden/>
              </w:rPr>
              <w:tab/>
            </w:r>
            <w:r w:rsidRPr="00A21C79">
              <w:rPr>
                <w:b/>
                <w:noProof/>
                <w:webHidden/>
              </w:rPr>
              <w:fldChar w:fldCharType="begin"/>
            </w:r>
            <w:r w:rsidRPr="00A21C79">
              <w:rPr>
                <w:b/>
                <w:noProof/>
                <w:webHidden/>
              </w:rPr>
              <w:instrText xml:space="preserve"> PAGEREF _Toc483171582 \h </w:instrText>
            </w:r>
            <w:r w:rsidRPr="00A21C79">
              <w:rPr>
                <w:b/>
                <w:noProof/>
                <w:webHidden/>
              </w:rPr>
            </w:r>
            <w:r w:rsidRPr="00A21C79">
              <w:rPr>
                <w:b/>
                <w:noProof/>
                <w:webHidden/>
              </w:rPr>
              <w:fldChar w:fldCharType="separate"/>
            </w:r>
            <w:r w:rsidRPr="00A21C79">
              <w:rPr>
                <w:b/>
                <w:noProof/>
                <w:webHidden/>
              </w:rPr>
              <w:t>34</w:t>
            </w:r>
            <w:r w:rsidRPr="00A21C79">
              <w:rPr>
                <w:b/>
                <w:noProof/>
                <w:webHidden/>
              </w:rPr>
              <w:fldChar w:fldCharType="end"/>
            </w:r>
          </w:hyperlink>
        </w:p>
        <w:p w14:paraId="5572FE9B" w14:textId="77777777" w:rsidR="0095362F" w:rsidRPr="00A21C79" w:rsidRDefault="0095362F">
          <w:pPr>
            <w:pStyle w:val="31"/>
            <w:tabs>
              <w:tab w:val="left" w:pos="1320"/>
              <w:tab w:val="right" w:leader="dot" w:pos="9345"/>
            </w:tabs>
            <w:rPr>
              <w:rFonts w:asciiTheme="minorHAnsi" w:eastAsiaTheme="minorEastAsia" w:hAnsiTheme="minorHAnsi"/>
              <w:b/>
              <w:noProof/>
              <w:sz w:val="22"/>
              <w:lang w:eastAsia="ru-RU"/>
            </w:rPr>
          </w:pPr>
          <w:hyperlink w:anchor="_Toc483171583" w:history="1">
            <w:r w:rsidRPr="00A21C79">
              <w:rPr>
                <w:rStyle w:val="af"/>
                <w:rFonts w:cs="Times New Roman"/>
                <w:b/>
                <w:noProof/>
              </w:rPr>
              <w:t>2.3.2</w:t>
            </w:r>
            <w:r w:rsidRPr="00A21C79">
              <w:rPr>
                <w:rFonts w:asciiTheme="minorHAnsi" w:eastAsiaTheme="minorEastAsia" w:hAnsiTheme="minorHAnsi"/>
                <w:b/>
                <w:noProof/>
                <w:sz w:val="22"/>
                <w:lang w:eastAsia="ru-RU"/>
              </w:rPr>
              <w:tab/>
            </w:r>
            <w:r w:rsidRPr="00A21C79">
              <w:rPr>
                <w:rStyle w:val="af"/>
                <w:rFonts w:cs="Times New Roman"/>
                <w:b/>
                <w:noProof/>
              </w:rPr>
              <w:t>Критерии выбора поставщиков логистических услуг</w:t>
            </w:r>
            <w:r w:rsidRPr="00A21C79">
              <w:rPr>
                <w:b/>
                <w:noProof/>
                <w:webHidden/>
              </w:rPr>
              <w:tab/>
            </w:r>
            <w:r w:rsidRPr="00A21C79">
              <w:rPr>
                <w:b/>
                <w:noProof/>
                <w:webHidden/>
              </w:rPr>
              <w:fldChar w:fldCharType="begin"/>
            </w:r>
            <w:r w:rsidRPr="00A21C79">
              <w:rPr>
                <w:b/>
                <w:noProof/>
                <w:webHidden/>
              </w:rPr>
              <w:instrText xml:space="preserve"> PAGEREF _Toc483171583 \h </w:instrText>
            </w:r>
            <w:r w:rsidRPr="00A21C79">
              <w:rPr>
                <w:b/>
                <w:noProof/>
                <w:webHidden/>
              </w:rPr>
            </w:r>
            <w:r w:rsidRPr="00A21C79">
              <w:rPr>
                <w:b/>
                <w:noProof/>
                <w:webHidden/>
              </w:rPr>
              <w:fldChar w:fldCharType="separate"/>
            </w:r>
            <w:r w:rsidRPr="00A21C79">
              <w:rPr>
                <w:b/>
                <w:noProof/>
                <w:webHidden/>
              </w:rPr>
              <w:t>37</w:t>
            </w:r>
            <w:r w:rsidRPr="00A21C79">
              <w:rPr>
                <w:b/>
                <w:noProof/>
                <w:webHidden/>
              </w:rPr>
              <w:fldChar w:fldCharType="end"/>
            </w:r>
          </w:hyperlink>
        </w:p>
        <w:p w14:paraId="379E5F05" w14:textId="77777777" w:rsidR="0095362F" w:rsidRPr="00A21C79" w:rsidRDefault="0095362F">
          <w:pPr>
            <w:pStyle w:val="31"/>
            <w:tabs>
              <w:tab w:val="left" w:pos="1320"/>
              <w:tab w:val="right" w:leader="dot" w:pos="9345"/>
            </w:tabs>
            <w:rPr>
              <w:rFonts w:asciiTheme="minorHAnsi" w:eastAsiaTheme="minorEastAsia" w:hAnsiTheme="minorHAnsi"/>
              <w:b/>
              <w:noProof/>
              <w:sz w:val="22"/>
              <w:lang w:eastAsia="ru-RU"/>
            </w:rPr>
          </w:pPr>
          <w:hyperlink w:anchor="_Toc483171584" w:history="1">
            <w:r w:rsidRPr="00A21C79">
              <w:rPr>
                <w:rStyle w:val="af"/>
                <w:rFonts w:cs="Times New Roman"/>
                <w:b/>
                <w:noProof/>
              </w:rPr>
              <w:t>2.3.3</w:t>
            </w:r>
            <w:r w:rsidRPr="00A21C79">
              <w:rPr>
                <w:rFonts w:asciiTheme="minorHAnsi" w:eastAsiaTheme="minorEastAsia" w:hAnsiTheme="minorHAnsi"/>
                <w:b/>
                <w:noProof/>
                <w:sz w:val="22"/>
                <w:lang w:eastAsia="ru-RU"/>
              </w:rPr>
              <w:tab/>
            </w:r>
            <w:r w:rsidRPr="00A21C79">
              <w:rPr>
                <w:rStyle w:val="af"/>
                <w:rFonts w:cs="Times New Roman"/>
                <w:b/>
                <w:noProof/>
              </w:rPr>
              <w:t>Методы выбора поставщиков логистических услуг</w:t>
            </w:r>
            <w:r w:rsidRPr="00A21C79">
              <w:rPr>
                <w:b/>
                <w:noProof/>
                <w:webHidden/>
              </w:rPr>
              <w:tab/>
            </w:r>
            <w:r w:rsidRPr="00A21C79">
              <w:rPr>
                <w:b/>
                <w:noProof/>
                <w:webHidden/>
              </w:rPr>
              <w:fldChar w:fldCharType="begin"/>
            </w:r>
            <w:r w:rsidRPr="00A21C79">
              <w:rPr>
                <w:b/>
                <w:noProof/>
                <w:webHidden/>
              </w:rPr>
              <w:instrText xml:space="preserve"> PAGEREF _Toc483171584 \h </w:instrText>
            </w:r>
            <w:r w:rsidRPr="00A21C79">
              <w:rPr>
                <w:b/>
                <w:noProof/>
                <w:webHidden/>
              </w:rPr>
            </w:r>
            <w:r w:rsidRPr="00A21C79">
              <w:rPr>
                <w:b/>
                <w:noProof/>
                <w:webHidden/>
              </w:rPr>
              <w:fldChar w:fldCharType="separate"/>
            </w:r>
            <w:r w:rsidRPr="00A21C79">
              <w:rPr>
                <w:b/>
                <w:noProof/>
                <w:webHidden/>
              </w:rPr>
              <w:t>43</w:t>
            </w:r>
            <w:r w:rsidRPr="00A21C79">
              <w:rPr>
                <w:b/>
                <w:noProof/>
                <w:webHidden/>
              </w:rPr>
              <w:fldChar w:fldCharType="end"/>
            </w:r>
          </w:hyperlink>
        </w:p>
        <w:p w14:paraId="51B00D12" w14:textId="77777777" w:rsidR="0095362F" w:rsidRPr="00A21C79" w:rsidRDefault="0095362F">
          <w:pPr>
            <w:pStyle w:val="21"/>
            <w:tabs>
              <w:tab w:val="right" w:leader="dot" w:pos="9345"/>
            </w:tabs>
            <w:rPr>
              <w:rFonts w:asciiTheme="minorHAnsi" w:eastAsiaTheme="minorEastAsia" w:hAnsiTheme="minorHAnsi"/>
              <w:b/>
              <w:noProof/>
              <w:sz w:val="22"/>
              <w:lang w:eastAsia="ru-RU"/>
            </w:rPr>
          </w:pPr>
          <w:hyperlink w:anchor="_Toc483171585" w:history="1">
            <w:r w:rsidRPr="00A21C79">
              <w:rPr>
                <w:rStyle w:val="af"/>
                <w:b/>
                <w:noProof/>
              </w:rPr>
              <w:t>Выводы</w:t>
            </w:r>
            <w:r w:rsidRPr="00A21C79">
              <w:rPr>
                <w:b/>
                <w:noProof/>
                <w:webHidden/>
              </w:rPr>
              <w:tab/>
            </w:r>
            <w:r w:rsidRPr="00A21C79">
              <w:rPr>
                <w:b/>
                <w:noProof/>
                <w:webHidden/>
              </w:rPr>
              <w:fldChar w:fldCharType="begin"/>
            </w:r>
            <w:r w:rsidRPr="00A21C79">
              <w:rPr>
                <w:b/>
                <w:noProof/>
                <w:webHidden/>
              </w:rPr>
              <w:instrText xml:space="preserve"> PAGEREF _Toc483171585 \h </w:instrText>
            </w:r>
            <w:r w:rsidRPr="00A21C79">
              <w:rPr>
                <w:b/>
                <w:noProof/>
                <w:webHidden/>
              </w:rPr>
            </w:r>
            <w:r w:rsidRPr="00A21C79">
              <w:rPr>
                <w:b/>
                <w:noProof/>
                <w:webHidden/>
              </w:rPr>
              <w:fldChar w:fldCharType="separate"/>
            </w:r>
            <w:r w:rsidRPr="00A21C79">
              <w:rPr>
                <w:b/>
                <w:noProof/>
                <w:webHidden/>
              </w:rPr>
              <w:t>54</w:t>
            </w:r>
            <w:r w:rsidRPr="00A21C79">
              <w:rPr>
                <w:b/>
                <w:noProof/>
                <w:webHidden/>
              </w:rPr>
              <w:fldChar w:fldCharType="end"/>
            </w:r>
          </w:hyperlink>
        </w:p>
        <w:p w14:paraId="69F2459A" w14:textId="77777777" w:rsidR="0095362F" w:rsidRPr="00A21C79" w:rsidRDefault="0095362F">
          <w:pPr>
            <w:pStyle w:val="12"/>
            <w:rPr>
              <w:rFonts w:asciiTheme="minorHAnsi" w:eastAsiaTheme="minorEastAsia" w:hAnsiTheme="minorHAnsi"/>
              <w:b/>
              <w:noProof/>
              <w:sz w:val="22"/>
              <w:lang w:eastAsia="ru-RU"/>
            </w:rPr>
          </w:pPr>
          <w:hyperlink w:anchor="_Toc483171586" w:history="1">
            <w:r w:rsidRPr="00A21C79">
              <w:rPr>
                <w:rStyle w:val="af"/>
                <w:b/>
                <w:noProof/>
              </w:rPr>
              <w:t>ГЛАВА 3. РЕКОМЕНДАЦИИ ПО СОВЕРШЕНСТВОВАНИЮ СИСТЕМЫ ВЫБОРА ПОСТАВЩИКОВ ТРАНСПОРТНЫХ УСЛУГ ДЛЯ ВНУТРЕННИХ ПЕРЕВОЗОК КОМПАНИИ «ЮНИЛЕВЕР РУС»</w:t>
            </w:r>
            <w:r w:rsidRPr="00A21C79">
              <w:rPr>
                <w:b/>
                <w:noProof/>
                <w:webHidden/>
              </w:rPr>
              <w:tab/>
            </w:r>
            <w:r w:rsidRPr="00A21C79">
              <w:rPr>
                <w:b/>
                <w:noProof/>
                <w:webHidden/>
              </w:rPr>
              <w:fldChar w:fldCharType="begin"/>
            </w:r>
            <w:r w:rsidRPr="00A21C79">
              <w:rPr>
                <w:b/>
                <w:noProof/>
                <w:webHidden/>
              </w:rPr>
              <w:instrText xml:space="preserve"> PAGEREF _Toc483171586 \h </w:instrText>
            </w:r>
            <w:r w:rsidRPr="00A21C79">
              <w:rPr>
                <w:b/>
                <w:noProof/>
                <w:webHidden/>
              </w:rPr>
            </w:r>
            <w:r w:rsidRPr="00A21C79">
              <w:rPr>
                <w:b/>
                <w:noProof/>
                <w:webHidden/>
              </w:rPr>
              <w:fldChar w:fldCharType="separate"/>
            </w:r>
            <w:r w:rsidRPr="00A21C79">
              <w:rPr>
                <w:b/>
                <w:noProof/>
                <w:webHidden/>
              </w:rPr>
              <w:t>55</w:t>
            </w:r>
            <w:r w:rsidRPr="00A21C79">
              <w:rPr>
                <w:b/>
                <w:noProof/>
                <w:webHidden/>
              </w:rPr>
              <w:fldChar w:fldCharType="end"/>
            </w:r>
          </w:hyperlink>
        </w:p>
        <w:p w14:paraId="0E650B87" w14:textId="77777777" w:rsidR="0095362F" w:rsidRPr="00A21C79" w:rsidRDefault="0095362F">
          <w:pPr>
            <w:pStyle w:val="21"/>
            <w:tabs>
              <w:tab w:val="left" w:pos="880"/>
              <w:tab w:val="right" w:leader="dot" w:pos="9345"/>
            </w:tabs>
            <w:rPr>
              <w:rFonts w:asciiTheme="minorHAnsi" w:eastAsiaTheme="minorEastAsia" w:hAnsiTheme="minorHAnsi"/>
              <w:b/>
              <w:noProof/>
              <w:sz w:val="22"/>
              <w:lang w:eastAsia="ru-RU"/>
            </w:rPr>
          </w:pPr>
          <w:hyperlink w:anchor="_Toc483171587" w:history="1">
            <w:r w:rsidRPr="00A21C79">
              <w:rPr>
                <w:rStyle w:val="af"/>
                <w:b/>
                <w:noProof/>
              </w:rPr>
              <w:t>3.1.</w:t>
            </w:r>
            <w:r w:rsidRPr="00A21C79">
              <w:rPr>
                <w:rFonts w:asciiTheme="minorHAnsi" w:eastAsiaTheme="minorEastAsia" w:hAnsiTheme="minorHAnsi"/>
                <w:b/>
                <w:noProof/>
                <w:sz w:val="22"/>
                <w:lang w:eastAsia="ru-RU"/>
              </w:rPr>
              <w:tab/>
            </w:r>
            <w:r w:rsidRPr="00A21C79">
              <w:rPr>
                <w:rStyle w:val="af"/>
                <w:b/>
                <w:noProof/>
              </w:rPr>
              <w:t>Методология разработки системы выбора поставщиков логистических  услуг компании «Юнилевер Рус»</w:t>
            </w:r>
            <w:r w:rsidRPr="00A21C79">
              <w:rPr>
                <w:b/>
                <w:noProof/>
                <w:webHidden/>
              </w:rPr>
              <w:tab/>
            </w:r>
            <w:r w:rsidRPr="00A21C79">
              <w:rPr>
                <w:b/>
                <w:noProof/>
                <w:webHidden/>
              </w:rPr>
              <w:fldChar w:fldCharType="begin"/>
            </w:r>
            <w:r w:rsidRPr="00A21C79">
              <w:rPr>
                <w:b/>
                <w:noProof/>
                <w:webHidden/>
              </w:rPr>
              <w:instrText xml:space="preserve"> PAGEREF _Toc483171587 \h </w:instrText>
            </w:r>
            <w:r w:rsidRPr="00A21C79">
              <w:rPr>
                <w:b/>
                <w:noProof/>
                <w:webHidden/>
              </w:rPr>
            </w:r>
            <w:r w:rsidRPr="00A21C79">
              <w:rPr>
                <w:b/>
                <w:noProof/>
                <w:webHidden/>
              </w:rPr>
              <w:fldChar w:fldCharType="separate"/>
            </w:r>
            <w:r w:rsidRPr="00A21C79">
              <w:rPr>
                <w:b/>
                <w:noProof/>
                <w:webHidden/>
              </w:rPr>
              <w:t>55</w:t>
            </w:r>
            <w:r w:rsidRPr="00A21C79">
              <w:rPr>
                <w:b/>
                <w:noProof/>
                <w:webHidden/>
              </w:rPr>
              <w:fldChar w:fldCharType="end"/>
            </w:r>
          </w:hyperlink>
        </w:p>
        <w:p w14:paraId="5577E0B4" w14:textId="77777777" w:rsidR="0095362F" w:rsidRPr="00A21C79" w:rsidRDefault="0095362F">
          <w:pPr>
            <w:pStyle w:val="21"/>
            <w:tabs>
              <w:tab w:val="left" w:pos="880"/>
              <w:tab w:val="right" w:leader="dot" w:pos="9345"/>
            </w:tabs>
            <w:rPr>
              <w:rFonts w:asciiTheme="minorHAnsi" w:eastAsiaTheme="minorEastAsia" w:hAnsiTheme="minorHAnsi"/>
              <w:b/>
              <w:noProof/>
              <w:sz w:val="22"/>
              <w:lang w:eastAsia="ru-RU"/>
            </w:rPr>
          </w:pPr>
          <w:hyperlink w:anchor="_Toc483171588" w:history="1">
            <w:r w:rsidRPr="00A21C79">
              <w:rPr>
                <w:rStyle w:val="af"/>
                <w:b/>
                <w:noProof/>
              </w:rPr>
              <w:t>3.2.</w:t>
            </w:r>
            <w:r w:rsidRPr="00A21C79">
              <w:rPr>
                <w:rFonts w:asciiTheme="minorHAnsi" w:eastAsiaTheme="minorEastAsia" w:hAnsiTheme="minorHAnsi"/>
                <w:b/>
                <w:noProof/>
                <w:sz w:val="22"/>
                <w:lang w:eastAsia="ru-RU"/>
              </w:rPr>
              <w:tab/>
            </w:r>
            <w:r w:rsidRPr="00A21C79">
              <w:rPr>
                <w:rStyle w:val="af"/>
                <w:b/>
                <w:noProof/>
              </w:rPr>
              <w:t>Преобразование бланка опросника листа</w:t>
            </w:r>
            <w:r w:rsidRPr="00A21C79">
              <w:rPr>
                <w:b/>
                <w:noProof/>
                <w:webHidden/>
              </w:rPr>
              <w:tab/>
            </w:r>
            <w:r w:rsidRPr="00A21C79">
              <w:rPr>
                <w:b/>
                <w:noProof/>
                <w:webHidden/>
              </w:rPr>
              <w:fldChar w:fldCharType="begin"/>
            </w:r>
            <w:r w:rsidRPr="00A21C79">
              <w:rPr>
                <w:b/>
                <w:noProof/>
                <w:webHidden/>
              </w:rPr>
              <w:instrText xml:space="preserve"> PAGEREF _Toc483171588 \h </w:instrText>
            </w:r>
            <w:r w:rsidRPr="00A21C79">
              <w:rPr>
                <w:b/>
                <w:noProof/>
                <w:webHidden/>
              </w:rPr>
            </w:r>
            <w:r w:rsidRPr="00A21C79">
              <w:rPr>
                <w:b/>
                <w:noProof/>
                <w:webHidden/>
              </w:rPr>
              <w:fldChar w:fldCharType="separate"/>
            </w:r>
            <w:r w:rsidRPr="00A21C79">
              <w:rPr>
                <w:b/>
                <w:noProof/>
                <w:webHidden/>
              </w:rPr>
              <w:t>56</w:t>
            </w:r>
            <w:r w:rsidRPr="00A21C79">
              <w:rPr>
                <w:b/>
                <w:noProof/>
                <w:webHidden/>
              </w:rPr>
              <w:fldChar w:fldCharType="end"/>
            </w:r>
          </w:hyperlink>
        </w:p>
        <w:p w14:paraId="72F44F1A" w14:textId="77777777" w:rsidR="0095362F" w:rsidRPr="00A21C79" w:rsidRDefault="0095362F">
          <w:pPr>
            <w:pStyle w:val="21"/>
            <w:tabs>
              <w:tab w:val="left" w:pos="880"/>
              <w:tab w:val="right" w:leader="dot" w:pos="9345"/>
            </w:tabs>
            <w:rPr>
              <w:rFonts w:asciiTheme="minorHAnsi" w:eastAsiaTheme="minorEastAsia" w:hAnsiTheme="minorHAnsi"/>
              <w:b/>
              <w:noProof/>
              <w:sz w:val="22"/>
              <w:lang w:eastAsia="ru-RU"/>
            </w:rPr>
          </w:pPr>
          <w:hyperlink w:anchor="_Toc483171589" w:history="1">
            <w:r w:rsidRPr="00A21C79">
              <w:rPr>
                <w:rStyle w:val="af"/>
                <w:b/>
                <w:noProof/>
              </w:rPr>
              <w:t>3.3.</w:t>
            </w:r>
            <w:r w:rsidRPr="00A21C79">
              <w:rPr>
                <w:rFonts w:asciiTheme="minorHAnsi" w:eastAsiaTheme="minorEastAsia" w:hAnsiTheme="minorHAnsi"/>
                <w:b/>
                <w:noProof/>
                <w:sz w:val="22"/>
                <w:lang w:eastAsia="ru-RU"/>
              </w:rPr>
              <w:tab/>
            </w:r>
            <w:r w:rsidRPr="00A21C79">
              <w:rPr>
                <w:rStyle w:val="af"/>
                <w:b/>
                <w:noProof/>
              </w:rPr>
              <w:t>Разработка инструментария для предварительного отбора поставщиков-финалистов транспортных услуг</w:t>
            </w:r>
            <w:r w:rsidRPr="00A21C79">
              <w:rPr>
                <w:b/>
                <w:noProof/>
                <w:webHidden/>
              </w:rPr>
              <w:tab/>
            </w:r>
            <w:r w:rsidRPr="00A21C79">
              <w:rPr>
                <w:b/>
                <w:noProof/>
                <w:webHidden/>
              </w:rPr>
              <w:fldChar w:fldCharType="begin"/>
            </w:r>
            <w:r w:rsidRPr="00A21C79">
              <w:rPr>
                <w:b/>
                <w:noProof/>
                <w:webHidden/>
              </w:rPr>
              <w:instrText xml:space="preserve"> PAGEREF _Toc483171589 \h </w:instrText>
            </w:r>
            <w:r w:rsidRPr="00A21C79">
              <w:rPr>
                <w:b/>
                <w:noProof/>
                <w:webHidden/>
              </w:rPr>
            </w:r>
            <w:r w:rsidRPr="00A21C79">
              <w:rPr>
                <w:b/>
                <w:noProof/>
                <w:webHidden/>
              </w:rPr>
              <w:fldChar w:fldCharType="separate"/>
            </w:r>
            <w:r w:rsidRPr="00A21C79">
              <w:rPr>
                <w:b/>
                <w:noProof/>
                <w:webHidden/>
              </w:rPr>
              <w:t>58</w:t>
            </w:r>
            <w:r w:rsidRPr="00A21C79">
              <w:rPr>
                <w:b/>
                <w:noProof/>
                <w:webHidden/>
              </w:rPr>
              <w:fldChar w:fldCharType="end"/>
            </w:r>
          </w:hyperlink>
        </w:p>
        <w:p w14:paraId="218B8000" w14:textId="77777777" w:rsidR="0095362F" w:rsidRPr="00A21C79" w:rsidRDefault="0095362F">
          <w:pPr>
            <w:pStyle w:val="21"/>
            <w:tabs>
              <w:tab w:val="left" w:pos="880"/>
              <w:tab w:val="right" w:leader="dot" w:pos="9345"/>
            </w:tabs>
            <w:rPr>
              <w:rFonts w:asciiTheme="minorHAnsi" w:eastAsiaTheme="minorEastAsia" w:hAnsiTheme="minorHAnsi"/>
              <w:b/>
              <w:noProof/>
              <w:sz w:val="22"/>
              <w:lang w:eastAsia="ru-RU"/>
            </w:rPr>
          </w:pPr>
          <w:hyperlink w:anchor="_Toc483171590" w:history="1">
            <w:r w:rsidRPr="00A21C79">
              <w:rPr>
                <w:rStyle w:val="af"/>
                <w:b/>
                <w:noProof/>
              </w:rPr>
              <w:t>3.4.</w:t>
            </w:r>
            <w:r w:rsidRPr="00A21C79">
              <w:rPr>
                <w:rFonts w:asciiTheme="minorHAnsi" w:eastAsiaTheme="minorEastAsia" w:hAnsiTheme="minorHAnsi"/>
                <w:b/>
                <w:noProof/>
                <w:sz w:val="22"/>
                <w:lang w:eastAsia="ru-RU"/>
              </w:rPr>
              <w:tab/>
            </w:r>
            <w:r w:rsidRPr="00A21C79">
              <w:rPr>
                <w:rStyle w:val="af"/>
                <w:b/>
                <w:noProof/>
              </w:rPr>
              <w:t>Апробация предложенных рекомендаций</w:t>
            </w:r>
            <w:r w:rsidRPr="00A21C79">
              <w:rPr>
                <w:b/>
                <w:noProof/>
                <w:webHidden/>
              </w:rPr>
              <w:tab/>
            </w:r>
            <w:r w:rsidRPr="00A21C79">
              <w:rPr>
                <w:b/>
                <w:noProof/>
                <w:webHidden/>
              </w:rPr>
              <w:fldChar w:fldCharType="begin"/>
            </w:r>
            <w:r w:rsidRPr="00A21C79">
              <w:rPr>
                <w:b/>
                <w:noProof/>
                <w:webHidden/>
              </w:rPr>
              <w:instrText xml:space="preserve"> PAGEREF _Toc483171590 \h </w:instrText>
            </w:r>
            <w:r w:rsidRPr="00A21C79">
              <w:rPr>
                <w:b/>
                <w:noProof/>
                <w:webHidden/>
              </w:rPr>
            </w:r>
            <w:r w:rsidRPr="00A21C79">
              <w:rPr>
                <w:b/>
                <w:noProof/>
                <w:webHidden/>
              </w:rPr>
              <w:fldChar w:fldCharType="separate"/>
            </w:r>
            <w:r w:rsidRPr="00A21C79">
              <w:rPr>
                <w:b/>
                <w:noProof/>
                <w:webHidden/>
              </w:rPr>
              <w:t>68</w:t>
            </w:r>
            <w:r w:rsidRPr="00A21C79">
              <w:rPr>
                <w:b/>
                <w:noProof/>
                <w:webHidden/>
              </w:rPr>
              <w:fldChar w:fldCharType="end"/>
            </w:r>
          </w:hyperlink>
        </w:p>
        <w:p w14:paraId="7FBA3485" w14:textId="77777777" w:rsidR="0095362F" w:rsidRPr="00A21C79" w:rsidRDefault="0095362F">
          <w:pPr>
            <w:pStyle w:val="21"/>
            <w:tabs>
              <w:tab w:val="right" w:leader="dot" w:pos="9345"/>
            </w:tabs>
            <w:rPr>
              <w:rFonts w:asciiTheme="minorHAnsi" w:eastAsiaTheme="minorEastAsia" w:hAnsiTheme="minorHAnsi"/>
              <w:b/>
              <w:noProof/>
              <w:sz w:val="22"/>
              <w:lang w:eastAsia="ru-RU"/>
            </w:rPr>
          </w:pPr>
          <w:hyperlink w:anchor="_Toc483171591" w:history="1">
            <w:r w:rsidRPr="00A21C79">
              <w:rPr>
                <w:rStyle w:val="af"/>
                <w:b/>
                <w:noProof/>
              </w:rPr>
              <w:t>Выводы</w:t>
            </w:r>
            <w:r w:rsidRPr="00A21C79">
              <w:rPr>
                <w:b/>
                <w:noProof/>
                <w:webHidden/>
              </w:rPr>
              <w:tab/>
            </w:r>
            <w:r w:rsidRPr="00A21C79">
              <w:rPr>
                <w:b/>
                <w:noProof/>
                <w:webHidden/>
              </w:rPr>
              <w:fldChar w:fldCharType="begin"/>
            </w:r>
            <w:r w:rsidRPr="00A21C79">
              <w:rPr>
                <w:b/>
                <w:noProof/>
                <w:webHidden/>
              </w:rPr>
              <w:instrText xml:space="preserve"> PAGEREF _Toc483171591 \h </w:instrText>
            </w:r>
            <w:r w:rsidRPr="00A21C79">
              <w:rPr>
                <w:b/>
                <w:noProof/>
                <w:webHidden/>
              </w:rPr>
            </w:r>
            <w:r w:rsidRPr="00A21C79">
              <w:rPr>
                <w:b/>
                <w:noProof/>
                <w:webHidden/>
              </w:rPr>
              <w:fldChar w:fldCharType="separate"/>
            </w:r>
            <w:r w:rsidRPr="00A21C79">
              <w:rPr>
                <w:b/>
                <w:noProof/>
                <w:webHidden/>
              </w:rPr>
              <w:t>69</w:t>
            </w:r>
            <w:r w:rsidRPr="00A21C79">
              <w:rPr>
                <w:b/>
                <w:noProof/>
                <w:webHidden/>
              </w:rPr>
              <w:fldChar w:fldCharType="end"/>
            </w:r>
          </w:hyperlink>
        </w:p>
        <w:p w14:paraId="257DDF2F" w14:textId="77777777" w:rsidR="0095362F" w:rsidRPr="00A21C79" w:rsidRDefault="0095362F">
          <w:pPr>
            <w:pStyle w:val="12"/>
            <w:rPr>
              <w:rFonts w:asciiTheme="minorHAnsi" w:eastAsiaTheme="minorEastAsia" w:hAnsiTheme="minorHAnsi"/>
              <w:b/>
              <w:noProof/>
              <w:sz w:val="22"/>
              <w:lang w:eastAsia="ru-RU"/>
            </w:rPr>
          </w:pPr>
          <w:hyperlink w:anchor="_Toc483171592" w:history="1">
            <w:r w:rsidRPr="00A21C79">
              <w:rPr>
                <w:rStyle w:val="af"/>
                <w:b/>
                <w:noProof/>
              </w:rPr>
              <w:t>ЗАКЛЮЧЕНИЕ</w:t>
            </w:r>
            <w:r w:rsidRPr="00A21C79">
              <w:rPr>
                <w:b/>
                <w:noProof/>
                <w:webHidden/>
              </w:rPr>
              <w:tab/>
            </w:r>
            <w:r w:rsidRPr="00A21C79">
              <w:rPr>
                <w:b/>
                <w:noProof/>
                <w:webHidden/>
              </w:rPr>
              <w:fldChar w:fldCharType="begin"/>
            </w:r>
            <w:r w:rsidRPr="00A21C79">
              <w:rPr>
                <w:b/>
                <w:noProof/>
                <w:webHidden/>
              </w:rPr>
              <w:instrText xml:space="preserve"> PAGEREF _Toc483171592 \h </w:instrText>
            </w:r>
            <w:r w:rsidRPr="00A21C79">
              <w:rPr>
                <w:b/>
                <w:noProof/>
                <w:webHidden/>
              </w:rPr>
            </w:r>
            <w:r w:rsidRPr="00A21C79">
              <w:rPr>
                <w:b/>
                <w:noProof/>
                <w:webHidden/>
              </w:rPr>
              <w:fldChar w:fldCharType="separate"/>
            </w:r>
            <w:r w:rsidRPr="00A21C79">
              <w:rPr>
                <w:b/>
                <w:noProof/>
                <w:webHidden/>
              </w:rPr>
              <w:t>70</w:t>
            </w:r>
            <w:r w:rsidRPr="00A21C79">
              <w:rPr>
                <w:b/>
                <w:noProof/>
                <w:webHidden/>
              </w:rPr>
              <w:fldChar w:fldCharType="end"/>
            </w:r>
          </w:hyperlink>
        </w:p>
        <w:p w14:paraId="68E7D421" w14:textId="77777777" w:rsidR="0095362F" w:rsidRPr="00A21C79" w:rsidRDefault="0095362F">
          <w:pPr>
            <w:pStyle w:val="12"/>
            <w:rPr>
              <w:rFonts w:asciiTheme="minorHAnsi" w:eastAsiaTheme="minorEastAsia" w:hAnsiTheme="minorHAnsi"/>
              <w:b/>
              <w:noProof/>
              <w:sz w:val="22"/>
              <w:lang w:eastAsia="ru-RU"/>
            </w:rPr>
          </w:pPr>
          <w:hyperlink w:anchor="_Toc483171593" w:history="1">
            <w:r w:rsidRPr="00A21C79">
              <w:rPr>
                <w:rStyle w:val="af"/>
                <w:b/>
                <w:noProof/>
              </w:rPr>
              <w:t>СПИСОК ЛИТЕРАТУРЫ</w:t>
            </w:r>
            <w:r w:rsidRPr="00A21C79">
              <w:rPr>
                <w:b/>
                <w:noProof/>
                <w:webHidden/>
              </w:rPr>
              <w:tab/>
            </w:r>
            <w:r w:rsidRPr="00A21C79">
              <w:rPr>
                <w:b/>
                <w:noProof/>
                <w:webHidden/>
              </w:rPr>
              <w:fldChar w:fldCharType="begin"/>
            </w:r>
            <w:r w:rsidRPr="00A21C79">
              <w:rPr>
                <w:b/>
                <w:noProof/>
                <w:webHidden/>
              </w:rPr>
              <w:instrText xml:space="preserve"> PAGEREF _Toc483171593 \h </w:instrText>
            </w:r>
            <w:r w:rsidRPr="00A21C79">
              <w:rPr>
                <w:b/>
                <w:noProof/>
                <w:webHidden/>
              </w:rPr>
            </w:r>
            <w:r w:rsidRPr="00A21C79">
              <w:rPr>
                <w:b/>
                <w:noProof/>
                <w:webHidden/>
              </w:rPr>
              <w:fldChar w:fldCharType="separate"/>
            </w:r>
            <w:r w:rsidRPr="00A21C79">
              <w:rPr>
                <w:b/>
                <w:noProof/>
                <w:webHidden/>
              </w:rPr>
              <w:t>71</w:t>
            </w:r>
            <w:r w:rsidRPr="00A21C79">
              <w:rPr>
                <w:b/>
                <w:noProof/>
                <w:webHidden/>
              </w:rPr>
              <w:fldChar w:fldCharType="end"/>
            </w:r>
          </w:hyperlink>
        </w:p>
        <w:p w14:paraId="20C1EFD3" w14:textId="77777777" w:rsidR="0095362F" w:rsidRPr="00A21C79" w:rsidRDefault="0095362F">
          <w:pPr>
            <w:pStyle w:val="12"/>
            <w:rPr>
              <w:rFonts w:asciiTheme="minorHAnsi" w:eastAsiaTheme="minorEastAsia" w:hAnsiTheme="minorHAnsi"/>
              <w:b/>
              <w:noProof/>
              <w:sz w:val="22"/>
              <w:lang w:eastAsia="ru-RU"/>
            </w:rPr>
          </w:pPr>
          <w:hyperlink w:anchor="_Toc483171594" w:history="1">
            <w:r w:rsidRPr="00A21C79">
              <w:rPr>
                <w:rStyle w:val="af"/>
                <w:b/>
                <w:noProof/>
              </w:rPr>
              <w:t>ПРИЛОЖЕНИЯ</w:t>
            </w:r>
            <w:r w:rsidRPr="00A21C79">
              <w:rPr>
                <w:b/>
                <w:noProof/>
                <w:webHidden/>
              </w:rPr>
              <w:tab/>
            </w:r>
            <w:r w:rsidRPr="00A21C79">
              <w:rPr>
                <w:b/>
                <w:noProof/>
                <w:webHidden/>
              </w:rPr>
              <w:fldChar w:fldCharType="begin"/>
            </w:r>
            <w:r w:rsidRPr="00A21C79">
              <w:rPr>
                <w:b/>
                <w:noProof/>
                <w:webHidden/>
              </w:rPr>
              <w:instrText xml:space="preserve"> PAGEREF _Toc483171594 \h </w:instrText>
            </w:r>
            <w:r w:rsidRPr="00A21C79">
              <w:rPr>
                <w:b/>
                <w:noProof/>
                <w:webHidden/>
              </w:rPr>
            </w:r>
            <w:r w:rsidRPr="00A21C79">
              <w:rPr>
                <w:b/>
                <w:noProof/>
                <w:webHidden/>
              </w:rPr>
              <w:fldChar w:fldCharType="separate"/>
            </w:r>
            <w:r w:rsidRPr="00A21C79">
              <w:rPr>
                <w:b/>
                <w:noProof/>
                <w:webHidden/>
              </w:rPr>
              <w:t>75</w:t>
            </w:r>
            <w:r w:rsidRPr="00A21C79">
              <w:rPr>
                <w:b/>
                <w:noProof/>
                <w:webHidden/>
              </w:rPr>
              <w:fldChar w:fldCharType="end"/>
            </w:r>
          </w:hyperlink>
        </w:p>
        <w:p w14:paraId="4B1A3277" w14:textId="77777777" w:rsidR="0095362F" w:rsidRPr="00A21C79" w:rsidRDefault="0095362F">
          <w:pPr>
            <w:pStyle w:val="12"/>
            <w:rPr>
              <w:rFonts w:asciiTheme="minorHAnsi" w:eastAsiaTheme="minorEastAsia" w:hAnsiTheme="minorHAnsi"/>
              <w:b/>
              <w:noProof/>
              <w:sz w:val="22"/>
              <w:lang w:eastAsia="ru-RU"/>
            </w:rPr>
          </w:pPr>
          <w:hyperlink w:anchor="_Toc483171595" w:history="1">
            <w:r w:rsidRPr="00A21C79">
              <w:rPr>
                <w:rStyle w:val="af"/>
                <w:b/>
                <w:noProof/>
              </w:rPr>
              <w:t>Приложение 1. Компании-участницы тендера на внутренние перевозки пищевой продукции в центральном регионе компании «Юнилевер Рус» на 2017 год</w:t>
            </w:r>
            <w:r w:rsidRPr="00A21C79">
              <w:rPr>
                <w:b/>
                <w:noProof/>
                <w:webHidden/>
              </w:rPr>
              <w:tab/>
            </w:r>
            <w:r w:rsidRPr="00A21C79">
              <w:rPr>
                <w:b/>
                <w:noProof/>
                <w:webHidden/>
              </w:rPr>
              <w:fldChar w:fldCharType="begin"/>
            </w:r>
            <w:r w:rsidRPr="00A21C79">
              <w:rPr>
                <w:b/>
                <w:noProof/>
                <w:webHidden/>
              </w:rPr>
              <w:instrText xml:space="preserve"> PAGEREF _Toc483171595 \h </w:instrText>
            </w:r>
            <w:r w:rsidRPr="00A21C79">
              <w:rPr>
                <w:b/>
                <w:noProof/>
                <w:webHidden/>
              </w:rPr>
            </w:r>
            <w:r w:rsidRPr="00A21C79">
              <w:rPr>
                <w:b/>
                <w:noProof/>
                <w:webHidden/>
              </w:rPr>
              <w:fldChar w:fldCharType="separate"/>
            </w:r>
            <w:r w:rsidRPr="00A21C79">
              <w:rPr>
                <w:b/>
                <w:noProof/>
                <w:webHidden/>
              </w:rPr>
              <w:t>75</w:t>
            </w:r>
            <w:r w:rsidRPr="00A21C79">
              <w:rPr>
                <w:b/>
                <w:noProof/>
                <w:webHidden/>
              </w:rPr>
              <w:fldChar w:fldCharType="end"/>
            </w:r>
          </w:hyperlink>
        </w:p>
        <w:p w14:paraId="6DBBFBBF" w14:textId="09BA9B13" w:rsidR="00DB0227" w:rsidRDefault="00DB0227">
          <w:r w:rsidRPr="00A21C79">
            <w:rPr>
              <w:b/>
              <w:bCs/>
            </w:rPr>
            <w:fldChar w:fldCharType="end"/>
          </w:r>
        </w:p>
      </w:sdtContent>
    </w:sdt>
    <w:p w14:paraId="101BEB53" w14:textId="77777777" w:rsidR="00DB0227" w:rsidRDefault="00DB0227">
      <w:pPr>
        <w:rPr>
          <w:rFonts w:cs="Times New Roman"/>
          <w:b/>
          <w:szCs w:val="24"/>
          <w:shd w:val="clear" w:color="auto" w:fill="FFFFFF"/>
        </w:rPr>
      </w:pPr>
      <w:r>
        <w:rPr>
          <w:rFonts w:cs="Times New Roman"/>
          <w:b/>
          <w:szCs w:val="24"/>
          <w:shd w:val="clear" w:color="auto" w:fill="FFFFFF"/>
        </w:rPr>
        <w:br w:type="page"/>
      </w:r>
    </w:p>
    <w:p w14:paraId="209FBC82" w14:textId="57F2C813" w:rsidR="005F0D93" w:rsidRPr="00DB0227" w:rsidRDefault="005F0D93" w:rsidP="00DB0227">
      <w:pPr>
        <w:pStyle w:val="1"/>
        <w:numPr>
          <w:ilvl w:val="0"/>
          <w:numId w:val="0"/>
        </w:numPr>
        <w:rPr>
          <w:rFonts w:cs="Times New Roman"/>
          <w:b w:val="0"/>
          <w:szCs w:val="28"/>
        </w:rPr>
      </w:pPr>
      <w:bookmarkStart w:id="0" w:name="_Toc483171572"/>
      <w:r w:rsidRPr="00DB0227">
        <w:rPr>
          <w:rFonts w:cs="Times New Roman"/>
          <w:szCs w:val="28"/>
        </w:rPr>
        <w:lastRenderedPageBreak/>
        <w:t>В</w:t>
      </w:r>
      <w:r w:rsidR="001171B1">
        <w:rPr>
          <w:rFonts w:cs="Times New Roman"/>
          <w:szCs w:val="28"/>
        </w:rPr>
        <w:t>ВЕДЕНИЕ</w:t>
      </w:r>
      <w:bookmarkEnd w:id="0"/>
    </w:p>
    <w:p w14:paraId="76F3A085" w14:textId="337A15DE" w:rsidR="000A6F58" w:rsidRPr="000A6F58" w:rsidRDefault="000A6F58" w:rsidP="000A6F58">
      <w:pPr>
        <w:ind w:left="0" w:firstLine="709"/>
        <w:jc w:val="both"/>
        <w:rPr>
          <w:rFonts w:cs="Times New Roman"/>
          <w:szCs w:val="24"/>
        </w:rPr>
      </w:pPr>
      <w:r w:rsidRPr="000A6F58">
        <w:rPr>
          <w:rFonts w:eastAsia="Times New Roman" w:cs="Times New Roman"/>
          <w:szCs w:val="24"/>
        </w:rPr>
        <w:t xml:space="preserve">Отрасль грузоперевозок всегда играла заметную роль в развитии экономики Российской Федерации как минимум ввиду необъятности территории страны. Однако в последнее десятилетие интерес делового сообщества к данной отрасли существенно обострился. </w:t>
      </w:r>
      <w:r w:rsidRPr="000A6F58">
        <w:rPr>
          <w:rFonts w:cs="Times New Roman"/>
          <w:iCs/>
          <w:szCs w:val="24"/>
        </w:rPr>
        <w:t>К руководителям российских и иностранных компаний, функционирующих на рынке России, пришло понимание того, что и в международной, и во внутренней торговле эффективность логистических операций имеет большое значение для конкурентоспособности стран и их экономического роста.</w:t>
      </w:r>
      <w:r w:rsidRPr="000A6F58">
        <w:rPr>
          <w:rFonts w:cs="Times New Roman"/>
          <w:szCs w:val="24"/>
        </w:rPr>
        <w:t xml:space="preserve"> Именно поэтому возникла потребность обеспечивать выполнение этих операций на высоком уровне. </w:t>
      </w:r>
      <w:r w:rsidRPr="000A6F58">
        <w:rPr>
          <w:rFonts w:eastAsia="Times New Roman"/>
          <w:szCs w:val="24"/>
        </w:rPr>
        <w:t>Это достаточно трудоёмкий процесс. Осознавая этот факт, все большее число современных компаний решают поручить осуществление логистических операций третьим сторонам, которые обладают специальными знаниями, оборудованием и опытом в данной сфере.</w:t>
      </w:r>
      <w:r w:rsidRPr="000A6F58">
        <w:rPr>
          <w:rFonts w:cs="Times New Roman"/>
          <w:szCs w:val="24"/>
        </w:rPr>
        <w:t xml:space="preserve"> </w:t>
      </w:r>
    </w:p>
    <w:p w14:paraId="7B61F4F7" w14:textId="77777777" w:rsidR="000A6F58" w:rsidRPr="000A6F58" w:rsidRDefault="000A6F58" w:rsidP="000A6F58">
      <w:pPr>
        <w:ind w:left="0" w:firstLine="709"/>
        <w:jc w:val="both"/>
        <w:rPr>
          <w:rFonts w:eastAsia="Times New Roman" w:cs="Times New Roman"/>
          <w:szCs w:val="24"/>
        </w:rPr>
      </w:pPr>
      <w:r w:rsidRPr="000A6F58">
        <w:rPr>
          <w:rFonts w:eastAsia="Times New Roman" w:cs="Times New Roman"/>
          <w:szCs w:val="24"/>
        </w:rPr>
        <w:t xml:space="preserve">Особое внимание к выбору поставщиков транспортных услуг вызвано тем, что эта проблема встает практически перед каждой крупной компанией, осуществляющей деятельность в нескольких регионах. Помимо охвата большого числа компаний, логистические и, в частности, транспортные услуги в целом могут стать новым драйвером роста </w:t>
      </w:r>
      <w:proofErr w:type="gramStart"/>
      <w:r w:rsidRPr="000A6F58">
        <w:rPr>
          <w:rFonts w:eastAsia="Times New Roman" w:cs="Times New Roman"/>
          <w:szCs w:val="24"/>
        </w:rPr>
        <w:t>ВВП</w:t>
      </w:r>
      <w:proofErr w:type="gramEnd"/>
      <w:r w:rsidRPr="000A6F58">
        <w:rPr>
          <w:rFonts w:eastAsia="Times New Roman" w:cs="Times New Roman"/>
          <w:szCs w:val="24"/>
        </w:rPr>
        <w:t xml:space="preserve"> по мнению ряда исследователей. Данная точка зрения подтверждается и практикой логистического бизнеса за рубежом, где компании, предоставляющие транспортные услуги, уже давно занимают видное место в экономике стран. Поставщики логистических услуг стабильно функционируют продолжительное время, достигая высокого уровня развития и даже разрабатывая собственные бизнес-процессы и программные продукты.</w:t>
      </w:r>
    </w:p>
    <w:p w14:paraId="77FFA216" w14:textId="77777777" w:rsidR="000A6F58" w:rsidRPr="000A6F58" w:rsidRDefault="000A6F58" w:rsidP="000A6F58">
      <w:pPr>
        <w:ind w:left="0" w:firstLine="709"/>
        <w:jc w:val="both"/>
        <w:rPr>
          <w:rFonts w:cs="Times New Roman"/>
          <w:szCs w:val="24"/>
        </w:rPr>
      </w:pPr>
      <w:r w:rsidRPr="000A6F58">
        <w:rPr>
          <w:rFonts w:cs="Times New Roman"/>
          <w:szCs w:val="24"/>
        </w:rPr>
        <w:t>Тем не менее, понимания особой роли транспортировки и логистики в целом пока недостаточно. Связано это еще и с тем,  что множество российских торговых и производственных предприятий относятся с определенной степенью опаски к третьим сторонам, предлагающим транспортные услуги, и предпочитают выполнять перевозки самостоятельно.</w:t>
      </w:r>
    </w:p>
    <w:p w14:paraId="24FA17A9" w14:textId="77777777" w:rsidR="000A6F58" w:rsidRPr="000A6F58" w:rsidRDefault="000A6F58" w:rsidP="000A6F58">
      <w:pPr>
        <w:ind w:left="0" w:firstLine="709"/>
        <w:jc w:val="both"/>
        <w:rPr>
          <w:rFonts w:cs="Times New Roman"/>
          <w:szCs w:val="24"/>
        </w:rPr>
      </w:pPr>
      <w:r w:rsidRPr="000A6F58">
        <w:rPr>
          <w:rFonts w:cs="Times New Roman"/>
          <w:szCs w:val="24"/>
        </w:rPr>
        <w:t>По этой причине особенно интересно изучать систему построения  логистики в крупных иностранных компаниях, развивающихся  на рынке России с учетом накопленного опыта работы в других странах. Такие компании, как «</w:t>
      </w:r>
      <w:proofErr w:type="spellStart"/>
      <w:r w:rsidRPr="000A6F58">
        <w:rPr>
          <w:rFonts w:cs="Times New Roman"/>
          <w:szCs w:val="24"/>
        </w:rPr>
        <w:t>Юнилевер</w:t>
      </w:r>
      <w:proofErr w:type="spellEnd"/>
      <w:r w:rsidRPr="000A6F58">
        <w:rPr>
          <w:rFonts w:cs="Times New Roman"/>
          <w:szCs w:val="24"/>
        </w:rPr>
        <w:t xml:space="preserve"> </w:t>
      </w:r>
      <w:proofErr w:type="gramStart"/>
      <w:r w:rsidRPr="000A6F58">
        <w:rPr>
          <w:rFonts w:cs="Times New Roman"/>
          <w:szCs w:val="24"/>
        </w:rPr>
        <w:t>Рус</w:t>
      </w:r>
      <w:proofErr w:type="gramEnd"/>
      <w:r w:rsidRPr="000A6F58">
        <w:rPr>
          <w:rFonts w:cs="Times New Roman"/>
          <w:szCs w:val="24"/>
        </w:rPr>
        <w:t xml:space="preserve">» выступают в качестве новаторов отрасли и первыми примеряют на себя современные тенденции. Несмотря  на очевидные преимущества, международные компании сталкиваются с рядом проблем, обусловленных спецификой российского рынка грузоперевозок. Принятые на глобальном уровне стандарты бизнес </w:t>
      </w:r>
      <w:r w:rsidRPr="000A6F58">
        <w:rPr>
          <w:rFonts w:eastAsia="Times New Roman" w:cs="Times New Roman"/>
          <w:szCs w:val="24"/>
        </w:rPr>
        <w:t xml:space="preserve">– </w:t>
      </w:r>
      <w:r w:rsidRPr="000A6F58">
        <w:rPr>
          <w:rFonts w:cs="Times New Roman"/>
          <w:szCs w:val="24"/>
        </w:rPr>
        <w:t xml:space="preserve">процессов и процедур приходится </w:t>
      </w:r>
      <w:proofErr w:type="spellStart"/>
      <w:r w:rsidRPr="000A6F58">
        <w:rPr>
          <w:rFonts w:cs="Times New Roman"/>
          <w:szCs w:val="24"/>
        </w:rPr>
        <w:t>локализовывать</w:t>
      </w:r>
      <w:proofErr w:type="spellEnd"/>
      <w:r w:rsidRPr="000A6F58">
        <w:rPr>
          <w:rFonts w:cs="Times New Roman"/>
          <w:szCs w:val="24"/>
        </w:rPr>
        <w:t xml:space="preserve"> путем уточнения или внесения изменений.</w:t>
      </w:r>
    </w:p>
    <w:p w14:paraId="296A7700" w14:textId="77777777" w:rsidR="000A6F58" w:rsidRPr="000A6F58" w:rsidRDefault="000A6F58" w:rsidP="000A6F58">
      <w:pPr>
        <w:ind w:left="0" w:firstLine="709"/>
        <w:jc w:val="both"/>
        <w:rPr>
          <w:rFonts w:cs="Times New Roman"/>
          <w:szCs w:val="24"/>
        </w:rPr>
      </w:pPr>
      <w:r w:rsidRPr="000A6F58">
        <w:rPr>
          <w:rFonts w:cs="Times New Roman"/>
          <w:szCs w:val="24"/>
        </w:rPr>
        <w:lastRenderedPageBreak/>
        <w:t xml:space="preserve">Данный консалтинговый проект направлен на поиск возможных  путей  решения проблем, связанных с такой ситуацией, когда бизнес </w:t>
      </w:r>
      <w:r w:rsidRPr="000A6F58">
        <w:rPr>
          <w:rFonts w:eastAsia="Times New Roman" w:cs="Times New Roman"/>
          <w:szCs w:val="24"/>
        </w:rPr>
        <w:t xml:space="preserve">– </w:t>
      </w:r>
      <w:r w:rsidRPr="000A6F58">
        <w:rPr>
          <w:rFonts w:cs="Times New Roman"/>
          <w:szCs w:val="24"/>
        </w:rPr>
        <w:t>процесс, принятый на глобальном уровне компании, не подходит в условиях российских реалий. Процесс выбора поставщиков транспортных услуг для осуществления внутренних перевозок,  несмотря на четкую регламентацию, имеет свои минусы, отражающиеся на результативности компании в целом. Известно, что наибольшая доля потерь логистического сервиса для клиентов «</w:t>
      </w:r>
      <w:proofErr w:type="spellStart"/>
      <w:r w:rsidRPr="000A6F58">
        <w:rPr>
          <w:rFonts w:cs="Times New Roman"/>
          <w:szCs w:val="24"/>
        </w:rPr>
        <w:t>Юнилевер</w:t>
      </w:r>
      <w:proofErr w:type="spellEnd"/>
      <w:r w:rsidRPr="000A6F58">
        <w:rPr>
          <w:rFonts w:cs="Times New Roman"/>
          <w:szCs w:val="24"/>
        </w:rPr>
        <w:t xml:space="preserve"> </w:t>
      </w:r>
      <w:proofErr w:type="gramStart"/>
      <w:r w:rsidRPr="000A6F58">
        <w:rPr>
          <w:rFonts w:cs="Times New Roman"/>
          <w:szCs w:val="24"/>
        </w:rPr>
        <w:t>Рус</w:t>
      </w:r>
      <w:proofErr w:type="gramEnd"/>
      <w:r w:rsidRPr="000A6F58">
        <w:rPr>
          <w:rFonts w:cs="Times New Roman"/>
          <w:szCs w:val="24"/>
        </w:rPr>
        <w:t xml:space="preserve">» приходится именно на  внутреннюю транспортировку, являющуюся промежуточным звеном в </w:t>
      </w:r>
      <w:r w:rsidRPr="000A6F58">
        <w:rPr>
          <w:rFonts w:eastAsia="Times New Roman" w:cs="Times New Roman"/>
          <w:szCs w:val="24"/>
        </w:rPr>
        <w:t>обеспечении взаимодействия между производителем и потребителем.</w:t>
      </w:r>
      <w:r w:rsidRPr="000A6F58">
        <w:rPr>
          <w:rFonts w:cs="Times New Roman"/>
          <w:szCs w:val="24"/>
        </w:rPr>
        <w:t xml:space="preserve"> Улучшение процесса выбора компаний, отвечающих за осуществление перевозок внутри компании, будет способствовать повышению качества предоставляемых услуг через заключение контрактов с   кандидатами, способными выполнять свои обязательства в полной мере. </w:t>
      </w:r>
    </w:p>
    <w:p w14:paraId="74641536" w14:textId="09FDB81B" w:rsidR="000A6F58" w:rsidRPr="000A6F58" w:rsidRDefault="000A6F58" w:rsidP="000A6F58">
      <w:pPr>
        <w:ind w:left="0" w:firstLine="709"/>
        <w:jc w:val="both"/>
        <w:rPr>
          <w:rFonts w:cs="Times New Roman"/>
          <w:szCs w:val="24"/>
        </w:rPr>
      </w:pPr>
      <w:r w:rsidRPr="000A6F58">
        <w:rPr>
          <w:rFonts w:cs="Times New Roman"/>
          <w:szCs w:val="24"/>
        </w:rPr>
        <w:t>Процесс выбора поставщиков транспортных услуг для внутренних перевозок компании «</w:t>
      </w:r>
      <w:proofErr w:type="spellStart"/>
      <w:r w:rsidRPr="000A6F58">
        <w:rPr>
          <w:rFonts w:cs="Times New Roman"/>
          <w:szCs w:val="24"/>
        </w:rPr>
        <w:t>Юнилевер</w:t>
      </w:r>
      <w:proofErr w:type="spellEnd"/>
      <w:r w:rsidRPr="000A6F58">
        <w:rPr>
          <w:rFonts w:cs="Times New Roman"/>
          <w:szCs w:val="24"/>
        </w:rPr>
        <w:t xml:space="preserve"> Рус», по мнению менеджмента компании и экспертов, не отвечает требованиям  рынка, что определило актуальность данной работы. Цель работы состоит в разработке рекомендаций по совершенствованию процесса выбора поставщиков логистических услуг для внутренней транспортировки компании «</w:t>
      </w:r>
      <w:proofErr w:type="spellStart"/>
      <w:r w:rsidRPr="000A6F58">
        <w:rPr>
          <w:rFonts w:cs="Times New Roman"/>
          <w:szCs w:val="24"/>
        </w:rPr>
        <w:t>Юнилевер</w:t>
      </w:r>
      <w:proofErr w:type="spellEnd"/>
      <w:r w:rsidRPr="000A6F58">
        <w:rPr>
          <w:rFonts w:cs="Times New Roman"/>
          <w:szCs w:val="24"/>
        </w:rPr>
        <w:t xml:space="preserve"> </w:t>
      </w:r>
      <w:proofErr w:type="gramStart"/>
      <w:r w:rsidRPr="000A6F58">
        <w:rPr>
          <w:rFonts w:cs="Times New Roman"/>
          <w:szCs w:val="24"/>
        </w:rPr>
        <w:t>Рус</w:t>
      </w:r>
      <w:proofErr w:type="gramEnd"/>
      <w:r w:rsidRPr="000A6F58">
        <w:rPr>
          <w:rFonts w:cs="Times New Roman"/>
          <w:szCs w:val="24"/>
        </w:rPr>
        <w:t>». Исходя из выше названной проблемы и цели работы, поставлены следующие задачи:</w:t>
      </w:r>
    </w:p>
    <w:p w14:paraId="3E8EAD22" w14:textId="77777777" w:rsidR="000A6F58" w:rsidRPr="000A6F58" w:rsidRDefault="000A6F58" w:rsidP="000A6F58">
      <w:pPr>
        <w:pStyle w:val="a3"/>
        <w:numPr>
          <w:ilvl w:val="0"/>
          <w:numId w:val="41"/>
        </w:numPr>
        <w:ind w:left="0" w:firstLine="709"/>
        <w:jc w:val="both"/>
        <w:rPr>
          <w:rFonts w:cs="Times New Roman"/>
          <w:szCs w:val="24"/>
        </w:rPr>
      </w:pPr>
      <w:r w:rsidRPr="000A6F58">
        <w:rPr>
          <w:rFonts w:cs="Times New Roman"/>
          <w:szCs w:val="24"/>
        </w:rPr>
        <w:t>Изучить теоретическую базу проблемы выбора поставщиков транспортных услуг;</w:t>
      </w:r>
    </w:p>
    <w:p w14:paraId="0294B637" w14:textId="77777777" w:rsidR="000A6F58" w:rsidRPr="000A6F58" w:rsidRDefault="000A6F58" w:rsidP="000A6F58">
      <w:pPr>
        <w:pStyle w:val="a3"/>
        <w:numPr>
          <w:ilvl w:val="0"/>
          <w:numId w:val="41"/>
        </w:numPr>
        <w:ind w:left="0" w:firstLine="709"/>
        <w:jc w:val="both"/>
        <w:rPr>
          <w:rFonts w:cs="Times New Roman"/>
          <w:szCs w:val="24"/>
        </w:rPr>
      </w:pPr>
      <w:r w:rsidRPr="000A6F58">
        <w:rPr>
          <w:rFonts w:cs="Times New Roman"/>
          <w:szCs w:val="24"/>
        </w:rPr>
        <w:t>Проанализировать особенности деятельности и развития компании «</w:t>
      </w:r>
      <w:proofErr w:type="spellStart"/>
      <w:r w:rsidRPr="000A6F58">
        <w:rPr>
          <w:rFonts w:cs="Times New Roman"/>
          <w:szCs w:val="24"/>
        </w:rPr>
        <w:t>Юнилевер</w:t>
      </w:r>
      <w:proofErr w:type="spellEnd"/>
      <w:r w:rsidRPr="000A6F58">
        <w:rPr>
          <w:rFonts w:cs="Times New Roman"/>
          <w:szCs w:val="24"/>
        </w:rPr>
        <w:t xml:space="preserve"> </w:t>
      </w:r>
      <w:proofErr w:type="gramStart"/>
      <w:r w:rsidRPr="000A6F58">
        <w:rPr>
          <w:rFonts w:cs="Times New Roman"/>
          <w:szCs w:val="24"/>
        </w:rPr>
        <w:t>Рус</w:t>
      </w:r>
      <w:proofErr w:type="gramEnd"/>
      <w:r w:rsidRPr="000A6F58">
        <w:rPr>
          <w:rFonts w:cs="Times New Roman"/>
          <w:szCs w:val="24"/>
        </w:rPr>
        <w:t>»;</w:t>
      </w:r>
    </w:p>
    <w:p w14:paraId="1E1F0CB0" w14:textId="77777777" w:rsidR="000A6F58" w:rsidRPr="000A6F58" w:rsidRDefault="000A6F58" w:rsidP="000A6F58">
      <w:pPr>
        <w:pStyle w:val="a3"/>
        <w:numPr>
          <w:ilvl w:val="0"/>
          <w:numId w:val="41"/>
        </w:numPr>
        <w:ind w:left="0" w:firstLine="709"/>
        <w:jc w:val="both"/>
        <w:rPr>
          <w:rFonts w:cs="Times New Roman"/>
          <w:szCs w:val="24"/>
        </w:rPr>
      </w:pPr>
      <w:r w:rsidRPr="000A6F58">
        <w:rPr>
          <w:rFonts w:cs="Times New Roman"/>
          <w:szCs w:val="24"/>
        </w:rPr>
        <w:t>Выявить и проанализировать проблемы выбора поставщиков транспортных услуг в компании «</w:t>
      </w:r>
      <w:proofErr w:type="spellStart"/>
      <w:r w:rsidRPr="000A6F58">
        <w:rPr>
          <w:rFonts w:cs="Times New Roman"/>
          <w:szCs w:val="24"/>
        </w:rPr>
        <w:t>Юнилевер</w:t>
      </w:r>
      <w:proofErr w:type="spellEnd"/>
      <w:r w:rsidRPr="000A6F58">
        <w:rPr>
          <w:rFonts w:cs="Times New Roman"/>
          <w:szCs w:val="24"/>
        </w:rPr>
        <w:t xml:space="preserve"> </w:t>
      </w:r>
      <w:proofErr w:type="gramStart"/>
      <w:r w:rsidRPr="000A6F58">
        <w:rPr>
          <w:rFonts w:cs="Times New Roman"/>
          <w:szCs w:val="24"/>
        </w:rPr>
        <w:t>Рус</w:t>
      </w:r>
      <w:proofErr w:type="gramEnd"/>
      <w:r w:rsidRPr="000A6F58">
        <w:rPr>
          <w:rFonts w:cs="Times New Roman"/>
          <w:szCs w:val="24"/>
        </w:rPr>
        <w:t>»;</w:t>
      </w:r>
    </w:p>
    <w:p w14:paraId="283671F7" w14:textId="77777777" w:rsidR="000A6F58" w:rsidRPr="000A6F58" w:rsidRDefault="000A6F58" w:rsidP="000A6F58">
      <w:pPr>
        <w:pStyle w:val="a3"/>
        <w:numPr>
          <w:ilvl w:val="0"/>
          <w:numId w:val="41"/>
        </w:numPr>
        <w:ind w:left="0" w:firstLine="709"/>
        <w:jc w:val="both"/>
        <w:rPr>
          <w:rFonts w:cs="Times New Roman"/>
          <w:szCs w:val="24"/>
        </w:rPr>
      </w:pPr>
      <w:r w:rsidRPr="000A6F58">
        <w:rPr>
          <w:rFonts w:cs="Times New Roman"/>
          <w:szCs w:val="24"/>
        </w:rPr>
        <w:t>Разработать рекомендации по улучшению процесса выбора поставщиков транспортных услуг для внутренних перевозок.</w:t>
      </w:r>
    </w:p>
    <w:p w14:paraId="4BBED9C9" w14:textId="77777777" w:rsidR="000A6F58" w:rsidRPr="000A6F58" w:rsidRDefault="000A6F58" w:rsidP="000A6F58">
      <w:pPr>
        <w:ind w:left="0" w:firstLine="709"/>
        <w:jc w:val="both"/>
        <w:rPr>
          <w:rFonts w:cs="Times New Roman"/>
          <w:szCs w:val="24"/>
        </w:rPr>
      </w:pPr>
      <w:r w:rsidRPr="000A6F58">
        <w:rPr>
          <w:rFonts w:cs="Times New Roman"/>
          <w:szCs w:val="24"/>
        </w:rPr>
        <w:t>Предметом исследования является процесс выбора поставщиков транспортных услуг, а объектом  - компания «</w:t>
      </w:r>
      <w:proofErr w:type="spellStart"/>
      <w:r w:rsidRPr="000A6F58">
        <w:rPr>
          <w:rFonts w:cs="Times New Roman"/>
          <w:szCs w:val="24"/>
        </w:rPr>
        <w:t>Юнилевер</w:t>
      </w:r>
      <w:proofErr w:type="spellEnd"/>
      <w:r w:rsidRPr="000A6F58">
        <w:rPr>
          <w:rFonts w:cs="Times New Roman"/>
          <w:szCs w:val="24"/>
        </w:rPr>
        <w:t xml:space="preserve"> Рус». </w:t>
      </w:r>
    </w:p>
    <w:p w14:paraId="73B5D1AD" w14:textId="218BFBC8" w:rsidR="000A6F58" w:rsidRPr="000A6F58" w:rsidRDefault="000A6F58" w:rsidP="000A6F58">
      <w:pPr>
        <w:ind w:left="0" w:firstLine="709"/>
        <w:jc w:val="both"/>
        <w:rPr>
          <w:rFonts w:cs="Times New Roman"/>
          <w:szCs w:val="24"/>
          <w:lang w:eastAsia="ru-RU"/>
        </w:rPr>
      </w:pPr>
      <w:r w:rsidRPr="000A6F58">
        <w:rPr>
          <w:rFonts w:eastAsia="Times New Roman" w:cs="Times New Roman"/>
          <w:szCs w:val="24"/>
        </w:rPr>
        <w:t xml:space="preserve">Структура работы в полной мере соответствует потребностям консалтингового проекта. Работа разделена на три равнозначных главы. Первая глава полностью посвящена международному концерну </w:t>
      </w:r>
      <w:r w:rsidRPr="000A6F58">
        <w:rPr>
          <w:rFonts w:eastAsia="Times New Roman" w:cs="Times New Roman"/>
          <w:szCs w:val="24"/>
          <w:lang w:val="en-US"/>
        </w:rPr>
        <w:t>Unilever</w:t>
      </w:r>
      <w:r w:rsidRPr="000A6F58">
        <w:rPr>
          <w:rFonts w:eastAsia="Times New Roman" w:cs="Times New Roman"/>
          <w:szCs w:val="24"/>
        </w:rPr>
        <w:t xml:space="preserve"> и его  российскому подразделению «</w:t>
      </w:r>
      <w:proofErr w:type="spellStart"/>
      <w:r w:rsidRPr="000A6F58">
        <w:rPr>
          <w:rFonts w:eastAsia="Times New Roman" w:cs="Times New Roman"/>
          <w:szCs w:val="24"/>
        </w:rPr>
        <w:t>Юнилевер</w:t>
      </w:r>
      <w:proofErr w:type="spellEnd"/>
      <w:r w:rsidRPr="000A6F58">
        <w:rPr>
          <w:rFonts w:eastAsia="Times New Roman" w:cs="Times New Roman"/>
          <w:szCs w:val="24"/>
        </w:rPr>
        <w:t xml:space="preserve"> Рус» в частности. Рассмотрены исторические аспекты развития компании, ее текущее положение на рынке и планы на долгосрочное стратегическое развитие. Также проводится анализ текущего состояния бизнес</w:t>
      </w:r>
      <w:r w:rsidRPr="000A6F58">
        <w:rPr>
          <w:rFonts w:cs="Times New Roman"/>
          <w:szCs w:val="24"/>
        </w:rPr>
        <w:t xml:space="preserve"> </w:t>
      </w:r>
      <w:r w:rsidRPr="000A6F58">
        <w:rPr>
          <w:rFonts w:eastAsia="Times New Roman" w:cs="Times New Roman"/>
          <w:szCs w:val="24"/>
        </w:rPr>
        <w:t xml:space="preserve">– процесса выбора поставщиков транспортных услуг и выявляются существующие проблемы. </w:t>
      </w:r>
      <w:r w:rsidRPr="000A6F58">
        <w:rPr>
          <w:rStyle w:val="aa"/>
          <w:sz w:val="24"/>
          <w:szCs w:val="24"/>
        </w:rPr>
        <w:t/>
      </w:r>
      <w:r w:rsidRPr="000A6F58">
        <w:rPr>
          <w:rFonts w:cs="Times New Roman"/>
          <w:szCs w:val="24"/>
          <w:lang w:eastAsia="ru-RU"/>
        </w:rPr>
        <w:t xml:space="preserve"> Во второй главе </w:t>
      </w:r>
      <w:r w:rsidRPr="000A6F58">
        <w:rPr>
          <w:rFonts w:eastAsia="Times New Roman" w:cs="Times New Roman"/>
          <w:szCs w:val="24"/>
        </w:rPr>
        <w:t xml:space="preserve">приведена </w:t>
      </w:r>
      <w:r w:rsidRPr="000A6F58">
        <w:rPr>
          <w:rFonts w:eastAsia="Times New Roman" w:cs="Times New Roman"/>
          <w:szCs w:val="24"/>
        </w:rPr>
        <w:lastRenderedPageBreak/>
        <w:t>теоретическая база по вопросу выбора поставщиков и собрана информация о существующих методах оценки поставщиков из научной и деловой литературы.</w:t>
      </w:r>
      <w:r>
        <w:rPr>
          <w:rFonts w:cs="Times New Roman"/>
          <w:szCs w:val="24"/>
          <w:lang w:eastAsia="ru-RU"/>
        </w:rPr>
        <w:t xml:space="preserve"> </w:t>
      </w:r>
      <w:r w:rsidRPr="000A6F58">
        <w:rPr>
          <w:rFonts w:eastAsia="Times New Roman" w:cs="Times New Roman"/>
          <w:szCs w:val="24"/>
        </w:rPr>
        <w:t>Наконец, в третьей главе, применяя выбранный метод,  сформированы и апробированы рекомендации по совершенствованию процесса выбора поставщиков  транспортных услуг.</w:t>
      </w:r>
    </w:p>
    <w:p w14:paraId="2139DC00" w14:textId="7F22CC19" w:rsidR="000A6F58" w:rsidRPr="000A6F58" w:rsidRDefault="000A6F58" w:rsidP="000A6F58">
      <w:pPr>
        <w:ind w:left="0" w:firstLine="709"/>
        <w:jc w:val="both"/>
        <w:rPr>
          <w:rFonts w:eastAsia="Times New Roman" w:cs="Times New Roman"/>
          <w:szCs w:val="24"/>
        </w:rPr>
      </w:pPr>
      <w:proofErr w:type="gramStart"/>
      <w:r w:rsidRPr="000A6F58">
        <w:rPr>
          <w:rFonts w:cs="Times New Roman"/>
          <w:szCs w:val="24"/>
        </w:rPr>
        <w:t>Сбор информации осуществлялся по предоставленным «</w:t>
      </w:r>
      <w:proofErr w:type="spellStart"/>
      <w:r w:rsidRPr="000A6F58">
        <w:rPr>
          <w:rFonts w:cs="Times New Roman"/>
          <w:szCs w:val="24"/>
        </w:rPr>
        <w:t>Юнилевер</w:t>
      </w:r>
      <w:proofErr w:type="spellEnd"/>
      <w:r w:rsidRPr="000A6F58">
        <w:rPr>
          <w:rFonts w:cs="Times New Roman"/>
          <w:szCs w:val="24"/>
        </w:rPr>
        <w:t xml:space="preserve"> Рус» данным, информационным базам данных, аналитическим отчетам и результатам полуформализованных интервью с менеджерами компании.</w:t>
      </w:r>
      <w:proofErr w:type="gramEnd"/>
    </w:p>
    <w:p w14:paraId="5F344243" w14:textId="77777777" w:rsidR="009F5C2E" w:rsidRDefault="009F5C2E" w:rsidP="002D5E1F">
      <w:pPr>
        <w:ind w:firstLine="927"/>
        <w:jc w:val="both"/>
        <w:rPr>
          <w:rFonts w:eastAsia="Times New Roman"/>
          <w:szCs w:val="24"/>
        </w:rPr>
      </w:pPr>
    </w:p>
    <w:p w14:paraId="72DEDF9A" w14:textId="77777777" w:rsidR="009F5C2E" w:rsidRDefault="009F5C2E" w:rsidP="002D5E1F">
      <w:pPr>
        <w:ind w:firstLine="927"/>
        <w:jc w:val="both"/>
        <w:rPr>
          <w:rFonts w:eastAsia="Times New Roman"/>
          <w:szCs w:val="24"/>
        </w:rPr>
      </w:pPr>
    </w:p>
    <w:p w14:paraId="6B34F9EC" w14:textId="77777777" w:rsidR="009F5C2E" w:rsidRDefault="009F5C2E" w:rsidP="002D5E1F">
      <w:pPr>
        <w:ind w:firstLine="927"/>
        <w:jc w:val="both"/>
        <w:rPr>
          <w:rFonts w:eastAsia="Times New Roman"/>
          <w:szCs w:val="24"/>
        </w:rPr>
      </w:pPr>
    </w:p>
    <w:p w14:paraId="6A64D0FC" w14:textId="77777777" w:rsidR="009F5C2E" w:rsidRDefault="009F5C2E" w:rsidP="002D5E1F">
      <w:pPr>
        <w:ind w:firstLine="927"/>
        <w:jc w:val="both"/>
        <w:rPr>
          <w:rFonts w:eastAsia="Times New Roman"/>
          <w:szCs w:val="24"/>
        </w:rPr>
      </w:pPr>
    </w:p>
    <w:p w14:paraId="38B2564C" w14:textId="77777777" w:rsidR="009F5C2E" w:rsidRDefault="009F5C2E" w:rsidP="002D5E1F">
      <w:pPr>
        <w:ind w:firstLine="927"/>
        <w:jc w:val="both"/>
        <w:rPr>
          <w:rFonts w:eastAsia="Times New Roman"/>
          <w:szCs w:val="24"/>
        </w:rPr>
      </w:pPr>
    </w:p>
    <w:p w14:paraId="2CA57A07" w14:textId="77777777" w:rsidR="009F5C2E" w:rsidRDefault="009F5C2E" w:rsidP="002D5E1F">
      <w:pPr>
        <w:ind w:firstLine="927"/>
        <w:jc w:val="both"/>
        <w:rPr>
          <w:rFonts w:eastAsia="Times New Roman"/>
          <w:szCs w:val="24"/>
        </w:rPr>
      </w:pPr>
    </w:p>
    <w:p w14:paraId="63471EE8" w14:textId="77777777" w:rsidR="009F5C2E" w:rsidRDefault="009F5C2E" w:rsidP="002D5E1F">
      <w:pPr>
        <w:ind w:firstLine="927"/>
        <w:jc w:val="both"/>
        <w:rPr>
          <w:rFonts w:eastAsia="Times New Roman"/>
          <w:szCs w:val="24"/>
        </w:rPr>
      </w:pPr>
    </w:p>
    <w:p w14:paraId="3A79853F" w14:textId="77777777" w:rsidR="009F5C2E" w:rsidRDefault="009F5C2E" w:rsidP="002D5E1F">
      <w:pPr>
        <w:ind w:firstLine="927"/>
        <w:jc w:val="both"/>
        <w:rPr>
          <w:rFonts w:eastAsia="Times New Roman"/>
          <w:szCs w:val="24"/>
        </w:rPr>
      </w:pPr>
    </w:p>
    <w:p w14:paraId="62F988FE" w14:textId="77777777" w:rsidR="009F5C2E" w:rsidRDefault="009F5C2E" w:rsidP="002D5E1F">
      <w:pPr>
        <w:ind w:firstLine="927"/>
        <w:jc w:val="both"/>
        <w:rPr>
          <w:rFonts w:eastAsia="Times New Roman"/>
          <w:szCs w:val="24"/>
        </w:rPr>
      </w:pPr>
    </w:p>
    <w:p w14:paraId="6B0F3261" w14:textId="3476B73B" w:rsidR="00FE573B" w:rsidRPr="00170DCA" w:rsidRDefault="00260337" w:rsidP="00FE573B">
      <w:pPr>
        <w:pStyle w:val="1"/>
        <w:numPr>
          <w:ilvl w:val="0"/>
          <w:numId w:val="0"/>
        </w:numPr>
        <w:spacing w:before="0"/>
        <w:ind w:firstLine="709"/>
      </w:pPr>
      <w:r>
        <w:rPr>
          <w:rFonts w:eastAsia="Times New Roman"/>
          <w:szCs w:val="24"/>
        </w:rPr>
        <w:br w:type="page"/>
      </w:r>
      <w:bookmarkStart w:id="1" w:name="_Toc483171573"/>
      <w:r w:rsidR="00FE573B">
        <w:lastRenderedPageBreak/>
        <w:t>ГЛАВА 1</w:t>
      </w:r>
      <w:r w:rsidR="00FE573B" w:rsidRPr="00170DCA">
        <w:t xml:space="preserve">. </w:t>
      </w:r>
      <w:r w:rsidR="00FE573B">
        <w:t xml:space="preserve">СИСТЕМА ВЗАИМОДЕЙСТВИЯ С ПОСТАВЩИКАМИ ТРАНСПОРТНЫХ УСЛУГ В КОМПАНИИ «ЮНИЛЕВЕР </w:t>
      </w:r>
      <w:proofErr w:type="gramStart"/>
      <w:r w:rsidR="00FE573B">
        <w:t>РУС</w:t>
      </w:r>
      <w:proofErr w:type="gramEnd"/>
      <w:r w:rsidR="00FE573B">
        <w:t>»</w:t>
      </w:r>
      <w:bookmarkEnd w:id="1"/>
    </w:p>
    <w:p w14:paraId="1D5B7E19" w14:textId="36541B51" w:rsidR="00FE573B" w:rsidRDefault="00FE573B" w:rsidP="008363B3">
      <w:pPr>
        <w:pStyle w:val="2"/>
        <w:numPr>
          <w:ilvl w:val="1"/>
          <w:numId w:val="28"/>
        </w:numPr>
        <w:spacing w:before="0"/>
        <w:ind w:left="709" w:hanging="709"/>
      </w:pPr>
      <w:bookmarkStart w:id="2" w:name="_Toc483171574"/>
      <w:r w:rsidRPr="00B27E1C">
        <w:t>Общая информация о компании</w:t>
      </w:r>
      <w:r>
        <w:t xml:space="preserve"> «</w:t>
      </w:r>
      <w:proofErr w:type="spellStart"/>
      <w:r>
        <w:t>Юнилевер</w:t>
      </w:r>
      <w:proofErr w:type="spellEnd"/>
      <w:r>
        <w:t xml:space="preserve"> </w:t>
      </w:r>
      <w:proofErr w:type="gramStart"/>
      <w:r>
        <w:t>Рус</w:t>
      </w:r>
      <w:proofErr w:type="gramEnd"/>
      <w:r w:rsidRPr="00B27E1C">
        <w:t>»</w:t>
      </w:r>
      <w:bookmarkEnd w:id="2"/>
    </w:p>
    <w:p w14:paraId="5A014E83" w14:textId="77777777" w:rsidR="00FE573B" w:rsidRDefault="00FE573B" w:rsidP="00FE573B">
      <w:pPr>
        <w:ind w:left="0" w:firstLine="709"/>
        <w:jc w:val="both"/>
      </w:pPr>
      <w:proofErr w:type="gramStart"/>
      <w:r w:rsidRPr="00756C47">
        <w:rPr>
          <w:lang w:val="en-US"/>
        </w:rPr>
        <w:t>OOO</w:t>
      </w:r>
      <w:r>
        <w:t xml:space="preserve">  «</w:t>
      </w:r>
      <w:proofErr w:type="spellStart"/>
      <w:proofErr w:type="gramEnd"/>
      <w:r>
        <w:t>Юнилевер</w:t>
      </w:r>
      <w:proofErr w:type="spellEnd"/>
      <w:r>
        <w:t xml:space="preserve"> Рус»</w:t>
      </w:r>
      <w:r w:rsidRPr="00D856CE">
        <w:t xml:space="preserve"> </w:t>
      </w:r>
      <w:r>
        <w:rPr>
          <w:rFonts w:eastAsia="Times New Roman" w:cs="Times New Roman"/>
          <w:szCs w:val="24"/>
        </w:rPr>
        <w:t xml:space="preserve">– </w:t>
      </w:r>
      <w:r>
        <w:t xml:space="preserve">это представительство </w:t>
      </w:r>
      <w:r w:rsidRPr="00D856CE">
        <w:t xml:space="preserve"> </w:t>
      </w:r>
      <w:proofErr w:type="spellStart"/>
      <w:r w:rsidRPr="00D856CE">
        <w:t>англо</w:t>
      </w:r>
      <w:proofErr w:type="spellEnd"/>
      <w:r>
        <w:t xml:space="preserve"> </w:t>
      </w:r>
      <w:r>
        <w:rPr>
          <w:rFonts w:eastAsia="Times New Roman" w:cs="Times New Roman"/>
          <w:szCs w:val="24"/>
        </w:rPr>
        <w:t xml:space="preserve">– </w:t>
      </w:r>
      <w:r w:rsidRPr="00D856CE">
        <w:t xml:space="preserve">голландского концерна </w:t>
      </w:r>
      <w:r w:rsidRPr="00756C47">
        <w:rPr>
          <w:lang w:val="en-US"/>
        </w:rPr>
        <w:t>Unilever</w:t>
      </w:r>
      <w:r w:rsidRPr="00D856CE">
        <w:t xml:space="preserve"> в России, </w:t>
      </w:r>
      <w:r>
        <w:t>а также Белоруссии и Украине, функционирующее на рынке уже более 25 лет.</w:t>
      </w:r>
      <w:r w:rsidRPr="00D856CE">
        <w:t xml:space="preserve"> </w:t>
      </w:r>
    </w:p>
    <w:p w14:paraId="7F2DD1BA" w14:textId="77777777" w:rsidR="00FE573B" w:rsidRDefault="00FE573B" w:rsidP="00FE573B">
      <w:pPr>
        <w:ind w:left="0" w:firstLine="709"/>
        <w:jc w:val="both"/>
        <w:rPr>
          <w:color w:val="000000" w:themeColor="text1"/>
        </w:rPr>
      </w:pPr>
      <w:r w:rsidRPr="008854E8">
        <w:rPr>
          <w:color w:val="000000" w:themeColor="text1"/>
        </w:rPr>
        <w:t xml:space="preserve">Чтобы понять, почему </w:t>
      </w:r>
      <w:r w:rsidRPr="008854E8">
        <w:rPr>
          <w:color w:val="000000" w:themeColor="text1"/>
          <w:lang w:val="en-US"/>
        </w:rPr>
        <w:t>Unilever</w:t>
      </w:r>
      <w:r>
        <w:rPr>
          <w:color w:val="000000" w:themeColor="text1"/>
        </w:rPr>
        <w:t xml:space="preserve"> </w:t>
      </w:r>
      <w:proofErr w:type="gramStart"/>
      <w:r>
        <w:rPr>
          <w:color w:val="000000" w:themeColor="text1"/>
        </w:rPr>
        <w:t>и ООО</w:t>
      </w:r>
      <w:proofErr w:type="gramEnd"/>
      <w:r>
        <w:rPr>
          <w:color w:val="000000" w:themeColor="text1"/>
        </w:rPr>
        <w:t xml:space="preserve"> «</w:t>
      </w:r>
      <w:proofErr w:type="spellStart"/>
      <w:r>
        <w:rPr>
          <w:color w:val="000000" w:themeColor="text1"/>
        </w:rPr>
        <w:t>Юнилевер</w:t>
      </w:r>
      <w:proofErr w:type="spellEnd"/>
      <w:r>
        <w:rPr>
          <w:color w:val="000000" w:themeColor="text1"/>
        </w:rPr>
        <w:t xml:space="preserve"> Рус» в частности</w:t>
      </w:r>
      <w:r w:rsidRPr="008854E8">
        <w:rPr>
          <w:color w:val="000000" w:themeColor="text1"/>
        </w:rPr>
        <w:t xml:space="preserve"> п</w:t>
      </w:r>
      <w:r>
        <w:rPr>
          <w:color w:val="000000" w:themeColor="text1"/>
        </w:rPr>
        <w:t>редставляют интерес для из</w:t>
      </w:r>
      <w:r w:rsidRPr="008854E8">
        <w:rPr>
          <w:color w:val="000000" w:themeColor="text1"/>
        </w:rPr>
        <w:t xml:space="preserve">учения, достаточно обратиться к цифрам, описывающим масштаб деятельности </w:t>
      </w:r>
      <w:r>
        <w:rPr>
          <w:color w:val="000000" w:themeColor="text1"/>
        </w:rPr>
        <w:t>компаний</w:t>
      </w:r>
      <w:r w:rsidRPr="008854E8">
        <w:rPr>
          <w:color w:val="000000" w:themeColor="text1"/>
        </w:rPr>
        <w:t>.</w:t>
      </w:r>
      <w:r>
        <w:rPr>
          <w:color w:val="000000" w:themeColor="text1"/>
        </w:rPr>
        <w:t xml:space="preserve"> </w:t>
      </w:r>
      <w:r w:rsidRPr="008854E8">
        <w:rPr>
          <w:color w:val="000000" w:themeColor="text1"/>
        </w:rPr>
        <w:t xml:space="preserve"> </w:t>
      </w:r>
      <w:r>
        <w:rPr>
          <w:color w:val="000000" w:themeColor="text1"/>
        </w:rPr>
        <w:t>Ассортимент концерна насчитывает более 400 брендов, п</w:t>
      </w:r>
      <w:r w:rsidRPr="008854E8">
        <w:rPr>
          <w:color w:val="000000" w:themeColor="text1"/>
        </w:rPr>
        <w:t xml:space="preserve">родукция </w:t>
      </w:r>
      <w:r w:rsidRPr="008854E8">
        <w:rPr>
          <w:color w:val="000000" w:themeColor="text1"/>
          <w:lang w:val="en-US"/>
        </w:rPr>
        <w:t>Unilever</w:t>
      </w:r>
      <w:r w:rsidRPr="008854E8">
        <w:rPr>
          <w:color w:val="000000" w:themeColor="text1"/>
        </w:rPr>
        <w:t xml:space="preserve"> п</w:t>
      </w:r>
      <w:r>
        <w:rPr>
          <w:color w:val="000000" w:themeColor="text1"/>
        </w:rPr>
        <w:t>родаётся</w:t>
      </w:r>
      <w:r w:rsidRPr="008854E8">
        <w:rPr>
          <w:color w:val="000000" w:themeColor="text1"/>
        </w:rPr>
        <w:t xml:space="preserve"> в 190 странах мира</w:t>
      </w:r>
      <w:r>
        <w:rPr>
          <w:color w:val="000000" w:themeColor="text1"/>
        </w:rPr>
        <w:t>. Ежедневно о</w:t>
      </w:r>
      <w:r w:rsidRPr="008854E8">
        <w:rPr>
          <w:color w:val="000000" w:themeColor="text1"/>
        </w:rPr>
        <w:t>коло</w:t>
      </w:r>
      <w:r>
        <w:rPr>
          <w:color w:val="000000" w:themeColor="text1"/>
        </w:rPr>
        <w:t xml:space="preserve"> 2 5</w:t>
      </w:r>
      <w:r w:rsidRPr="008854E8">
        <w:rPr>
          <w:color w:val="000000" w:themeColor="text1"/>
        </w:rPr>
        <w:t xml:space="preserve">00 000 000 потребителей </w:t>
      </w:r>
      <w:r>
        <w:rPr>
          <w:color w:val="000000" w:themeColor="text1"/>
        </w:rPr>
        <w:t xml:space="preserve">по всему миру </w:t>
      </w:r>
      <w:r w:rsidRPr="008854E8">
        <w:rPr>
          <w:color w:val="000000" w:themeColor="text1"/>
        </w:rPr>
        <w:t xml:space="preserve">пользуются товарами </w:t>
      </w:r>
      <w:r w:rsidRPr="008854E8">
        <w:rPr>
          <w:color w:val="000000" w:themeColor="text1"/>
          <w:lang w:val="en-US"/>
        </w:rPr>
        <w:t>Unilever</w:t>
      </w:r>
      <w:r>
        <w:rPr>
          <w:color w:val="000000" w:themeColor="text1"/>
        </w:rPr>
        <w:t xml:space="preserve"> согласно статисти</w:t>
      </w:r>
      <w:r w:rsidRPr="008854E8">
        <w:rPr>
          <w:color w:val="000000" w:themeColor="text1"/>
        </w:rPr>
        <w:t>ческим данным</w:t>
      </w:r>
      <w:r>
        <w:rPr>
          <w:color w:val="000000" w:themeColor="text1"/>
        </w:rPr>
        <w:t xml:space="preserve"> концерна.</w:t>
      </w:r>
    </w:p>
    <w:p w14:paraId="1BD3BA1E" w14:textId="77777777" w:rsidR="00FE573B" w:rsidRDefault="00FE573B" w:rsidP="00FE573B">
      <w:pPr>
        <w:ind w:left="0" w:firstLine="709"/>
        <w:jc w:val="both"/>
        <w:rPr>
          <w:rFonts w:cs="Times New Roman"/>
          <w:color w:val="000000" w:themeColor="text1"/>
        </w:rPr>
      </w:pPr>
      <w:r w:rsidRPr="0034043F">
        <w:rPr>
          <w:rFonts w:cs="Times New Roman"/>
          <w:color w:val="000000" w:themeColor="text1"/>
        </w:rPr>
        <w:t xml:space="preserve">Опубликованные в январе отчеты за 2016 год гласят, что за прошедший год оборот концерна </w:t>
      </w:r>
      <w:r w:rsidRPr="0034043F">
        <w:rPr>
          <w:rFonts w:cs="Times New Roman"/>
          <w:color w:val="000000" w:themeColor="text1"/>
          <w:lang w:val="en-US"/>
        </w:rPr>
        <w:t>Unilever</w:t>
      </w:r>
      <w:r w:rsidRPr="0034043F">
        <w:rPr>
          <w:rFonts w:cs="Times New Roman"/>
          <w:color w:val="000000" w:themeColor="text1"/>
        </w:rPr>
        <w:t xml:space="preserve"> составил 52,7 </w:t>
      </w:r>
      <w:proofErr w:type="gramStart"/>
      <w:r w:rsidRPr="0034043F">
        <w:rPr>
          <w:rFonts w:cs="Times New Roman"/>
          <w:color w:val="000000" w:themeColor="text1"/>
        </w:rPr>
        <w:t>млрд</w:t>
      </w:r>
      <w:proofErr w:type="gramEnd"/>
      <w:r w:rsidRPr="0034043F">
        <w:rPr>
          <w:rFonts w:cs="Times New Roman"/>
          <w:color w:val="000000" w:themeColor="text1"/>
        </w:rPr>
        <w:t xml:space="preserve"> евро, что на 1% меньше показателя 2015 года. При этом чистая прибыль составила 5,5 </w:t>
      </w:r>
      <w:proofErr w:type="gramStart"/>
      <w:r w:rsidRPr="0034043F">
        <w:rPr>
          <w:rFonts w:cs="Times New Roman"/>
          <w:color w:val="000000" w:themeColor="text1"/>
        </w:rPr>
        <w:t>млрд</w:t>
      </w:r>
      <w:proofErr w:type="gramEnd"/>
      <w:r w:rsidRPr="0034043F">
        <w:rPr>
          <w:rFonts w:cs="Times New Roman"/>
          <w:color w:val="000000" w:themeColor="text1"/>
        </w:rPr>
        <w:t xml:space="preserve"> евро и превысила соответствующий результат прошлого года на 5,5%. Несмотря на жесткие рыночные условия, главное должностное лицо компании Пол </w:t>
      </w:r>
      <w:proofErr w:type="spellStart"/>
      <w:r w:rsidRPr="0034043F">
        <w:rPr>
          <w:rFonts w:cs="Times New Roman"/>
          <w:color w:val="000000" w:themeColor="text1"/>
        </w:rPr>
        <w:t>Полман</w:t>
      </w:r>
      <w:proofErr w:type="spellEnd"/>
      <w:r w:rsidRPr="0034043F">
        <w:rPr>
          <w:rFonts w:cs="Times New Roman"/>
          <w:color w:val="000000" w:themeColor="text1"/>
        </w:rPr>
        <w:t xml:space="preserve"> заявляет, что приоритетами </w:t>
      </w:r>
      <w:r w:rsidRPr="0034043F">
        <w:rPr>
          <w:rFonts w:cs="Times New Roman"/>
          <w:color w:val="000000" w:themeColor="text1"/>
          <w:lang w:val="en-US"/>
        </w:rPr>
        <w:t>Unilever</w:t>
      </w:r>
      <w:r w:rsidRPr="0034043F">
        <w:rPr>
          <w:rFonts w:cs="Times New Roman"/>
          <w:color w:val="000000" w:themeColor="text1"/>
        </w:rPr>
        <w:t xml:space="preserve"> на 2017 год является рост объёмов, опережающий рынки, на которых функционирует компания, увеличение операционной маржи и усиление денежного потока</w:t>
      </w:r>
      <w:r w:rsidRPr="0034043F">
        <w:rPr>
          <w:rStyle w:val="a6"/>
          <w:rFonts w:cs="Times New Roman"/>
          <w:color w:val="000000" w:themeColor="text1"/>
        </w:rPr>
        <w:footnoteReference w:id="1"/>
      </w:r>
      <w:r w:rsidRPr="0034043F">
        <w:rPr>
          <w:rFonts w:cs="Times New Roman"/>
          <w:color w:val="000000" w:themeColor="text1"/>
        </w:rPr>
        <w:t>.</w:t>
      </w:r>
    </w:p>
    <w:p w14:paraId="2497D9CE" w14:textId="7D02B3F1" w:rsidR="00FE573B" w:rsidRPr="005C5A9B" w:rsidRDefault="00FE573B" w:rsidP="005C5A9B">
      <w:pPr>
        <w:shd w:val="clear" w:color="auto" w:fill="FFFFFF"/>
        <w:ind w:left="0" w:firstLine="709"/>
        <w:jc w:val="both"/>
        <w:rPr>
          <w:rFonts w:eastAsia="Times New Roman" w:cs="Times New Roman"/>
          <w:szCs w:val="24"/>
          <w:lang w:eastAsia="ru-RU"/>
        </w:rPr>
      </w:pPr>
      <w:r w:rsidRPr="005C5A9B">
        <w:rPr>
          <w:rFonts w:cs="Times New Roman"/>
        </w:rPr>
        <w:t>Что же касается ООО «</w:t>
      </w:r>
      <w:proofErr w:type="spellStart"/>
      <w:r w:rsidRPr="005C5A9B">
        <w:rPr>
          <w:rFonts w:cs="Times New Roman"/>
        </w:rPr>
        <w:t>Юнилевер</w:t>
      </w:r>
      <w:proofErr w:type="spellEnd"/>
      <w:r w:rsidRPr="005C5A9B">
        <w:rPr>
          <w:rFonts w:cs="Times New Roman"/>
        </w:rPr>
        <w:t xml:space="preserve"> Рус», </w:t>
      </w:r>
      <w:proofErr w:type="gramStart"/>
      <w:r w:rsidRPr="005C5A9B">
        <w:rPr>
          <w:rFonts w:cs="Times New Roman"/>
        </w:rPr>
        <w:t>то</w:t>
      </w:r>
      <w:proofErr w:type="gramEnd"/>
      <w:r w:rsidRPr="005C5A9B">
        <w:rPr>
          <w:rFonts w:cs="Times New Roman"/>
        </w:rPr>
        <w:t xml:space="preserve"> по словам менеджмента компании в сравнении с показателями подразделений </w:t>
      </w:r>
      <w:r w:rsidRPr="005C5A9B">
        <w:rPr>
          <w:rFonts w:cs="Times New Roman"/>
          <w:lang w:val="en-US"/>
        </w:rPr>
        <w:t>Unilever</w:t>
      </w:r>
      <w:r w:rsidRPr="005C5A9B">
        <w:rPr>
          <w:rFonts w:cs="Times New Roman"/>
        </w:rPr>
        <w:t xml:space="preserve"> в других странах цифры пока достаточно скромные. Однако</w:t>
      </w:r>
      <w:r w:rsidR="008363B3" w:rsidRPr="005C5A9B">
        <w:rPr>
          <w:rFonts w:cs="Times New Roman"/>
        </w:rPr>
        <w:t xml:space="preserve"> для</w:t>
      </w:r>
      <w:r w:rsidRPr="005C5A9B">
        <w:rPr>
          <w:rFonts w:cs="Times New Roman"/>
        </w:rPr>
        <w:t xml:space="preserve"> российской экономики компания уже играет важную роль. Так,</w:t>
      </w:r>
      <w:r w:rsidR="005C5A9B" w:rsidRPr="005C5A9B">
        <w:rPr>
          <w:rFonts w:cs="Times New Roman"/>
        </w:rPr>
        <w:t xml:space="preserve"> </w:t>
      </w:r>
      <w:r w:rsidRPr="005C5A9B">
        <w:rPr>
          <w:rFonts w:cs="Times New Roman"/>
        </w:rPr>
        <w:t xml:space="preserve"> </w:t>
      </w:r>
      <w:r w:rsidR="005C5A9B" w:rsidRPr="005C5A9B">
        <w:rPr>
          <w:rFonts w:eastAsia="Times New Roman" w:cs="Times New Roman"/>
          <w:szCs w:val="24"/>
          <w:lang w:eastAsia="ru-RU"/>
        </w:rPr>
        <w:t xml:space="preserve">среднегодовой объем производства в России достигает 1 млрд. единиц продукции. </w:t>
      </w:r>
      <w:r w:rsidR="005C5A9B" w:rsidRPr="005C5A9B">
        <w:rPr>
          <w:rFonts w:cs="Times New Roman"/>
        </w:rPr>
        <w:t>О</w:t>
      </w:r>
      <w:r w:rsidRPr="005C5A9B">
        <w:rPr>
          <w:rFonts w:cs="Times New Roman"/>
        </w:rPr>
        <w:t>бщий объем инвестиций «</w:t>
      </w:r>
      <w:proofErr w:type="spellStart"/>
      <w:r w:rsidRPr="005C5A9B">
        <w:rPr>
          <w:rFonts w:cs="Times New Roman"/>
        </w:rPr>
        <w:t>Юнилевер</w:t>
      </w:r>
      <w:proofErr w:type="spellEnd"/>
      <w:r w:rsidRPr="005C5A9B">
        <w:rPr>
          <w:rFonts w:cs="Times New Roman"/>
        </w:rPr>
        <w:t xml:space="preserve"> Рус» в экономику Российской федерации за весь период функционирования на рынке приближается к 1 млрд. евро. </w:t>
      </w:r>
      <w:r w:rsidRPr="005C5A9B">
        <w:rPr>
          <w:rStyle w:val="apple-converted-space"/>
          <w:rFonts w:cs="Times New Roman"/>
          <w:shd w:val="clear" w:color="auto" w:fill="FFFFFF"/>
        </w:rPr>
        <w:t xml:space="preserve"> За выдающиеся результаты деятельности, а также стремление компании работать в России в долгосрочной перспективе </w:t>
      </w:r>
      <w:r w:rsidRPr="005C5A9B">
        <w:rPr>
          <w:rFonts w:cs="Times New Roman"/>
          <w:shd w:val="clear" w:color="auto" w:fill="FFFFFF"/>
        </w:rPr>
        <w:t>«</w:t>
      </w:r>
      <w:proofErr w:type="spellStart"/>
      <w:r w:rsidRPr="005C5A9B">
        <w:rPr>
          <w:rFonts w:cs="Times New Roman"/>
          <w:shd w:val="clear" w:color="auto" w:fill="FFFFFF"/>
        </w:rPr>
        <w:t>Юнилевер</w:t>
      </w:r>
      <w:proofErr w:type="spellEnd"/>
      <w:r w:rsidRPr="005C5A9B">
        <w:rPr>
          <w:rFonts w:cs="Times New Roman"/>
          <w:shd w:val="clear" w:color="auto" w:fill="FFFFFF"/>
        </w:rPr>
        <w:t xml:space="preserve"> </w:t>
      </w:r>
      <w:proofErr w:type="gramStart"/>
      <w:r w:rsidRPr="005C5A9B">
        <w:rPr>
          <w:rFonts w:cs="Times New Roman"/>
          <w:shd w:val="clear" w:color="auto" w:fill="FFFFFF"/>
        </w:rPr>
        <w:t>Рус</w:t>
      </w:r>
      <w:proofErr w:type="gramEnd"/>
      <w:r w:rsidRPr="005C5A9B">
        <w:rPr>
          <w:rFonts w:cs="Times New Roman"/>
          <w:shd w:val="clear" w:color="auto" w:fill="FFFFFF"/>
        </w:rPr>
        <w:t xml:space="preserve">» была удостоена награды «За заслуги в области иностранных инвестиций в России» в ноябре 2011. </w:t>
      </w:r>
      <w:r w:rsidR="005C5A9B" w:rsidRPr="005C5A9B">
        <w:rPr>
          <w:rFonts w:cs="Times New Roman"/>
          <w:shd w:val="clear" w:color="auto" w:fill="FFFFFF"/>
        </w:rPr>
        <w:t xml:space="preserve">Кроме того, </w:t>
      </w:r>
      <w:r w:rsidR="005C5A9B" w:rsidRPr="005C5A9B">
        <w:rPr>
          <w:rFonts w:eastAsia="Times New Roman" w:cs="Times New Roman"/>
          <w:szCs w:val="24"/>
          <w:lang w:eastAsia="ru-RU"/>
        </w:rPr>
        <w:t xml:space="preserve">в том же году </w:t>
      </w:r>
      <w:proofErr w:type="spellStart"/>
      <w:r w:rsidR="005C5A9B" w:rsidRPr="005C5A9B">
        <w:rPr>
          <w:rFonts w:eastAsia="Times New Roman" w:cs="Times New Roman"/>
          <w:szCs w:val="24"/>
          <w:lang w:eastAsia="ru-RU"/>
        </w:rPr>
        <w:t>Unilever</w:t>
      </w:r>
      <w:proofErr w:type="spellEnd"/>
      <w:r w:rsidR="005C5A9B" w:rsidRPr="005C5A9B">
        <w:rPr>
          <w:rFonts w:eastAsia="Times New Roman" w:cs="Times New Roman"/>
          <w:szCs w:val="24"/>
          <w:lang w:eastAsia="ru-RU"/>
        </w:rPr>
        <w:t xml:space="preserve"> была признана «Лучшим иностранным инвестором в России». </w:t>
      </w:r>
    </w:p>
    <w:p w14:paraId="708B838F" w14:textId="77777777" w:rsidR="00FE573B" w:rsidRDefault="00FE573B" w:rsidP="00FE573B">
      <w:pPr>
        <w:ind w:left="0" w:firstLine="709"/>
        <w:jc w:val="both"/>
        <w:rPr>
          <w:color w:val="000000" w:themeColor="text1"/>
        </w:rPr>
      </w:pPr>
      <w:r>
        <w:rPr>
          <w:color w:val="000000" w:themeColor="text1"/>
        </w:rPr>
        <w:t xml:space="preserve">Глобальное руководство компании постоянно подчеркивает важность развития российского подразделения и российской экономики вообще. Такой подход способствует укреплению позиций самой компании. В 2015 году </w:t>
      </w:r>
      <w:r>
        <w:rPr>
          <w:color w:val="000000" w:themeColor="text1"/>
          <w:lang w:val="en-US"/>
        </w:rPr>
        <w:t>Unilever</w:t>
      </w:r>
      <w:r w:rsidRPr="00AB2CD0">
        <w:rPr>
          <w:color w:val="000000" w:themeColor="text1"/>
        </w:rPr>
        <w:t xml:space="preserve"> </w:t>
      </w:r>
      <w:r>
        <w:rPr>
          <w:color w:val="000000" w:themeColor="text1"/>
        </w:rPr>
        <w:t xml:space="preserve">занимал 34 позицию в </w:t>
      </w:r>
      <w:r>
        <w:rPr>
          <w:color w:val="000000" w:themeColor="text1"/>
        </w:rPr>
        <w:lastRenderedPageBreak/>
        <w:t xml:space="preserve">рейтинге «50 крупнейших иностранных компаний в России», опубликованным журналом </w:t>
      </w:r>
      <w:r>
        <w:rPr>
          <w:color w:val="000000" w:themeColor="text1"/>
          <w:lang w:val="en-US"/>
        </w:rPr>
        <w:t>Forbes</w:t>
      </w:r>
      <w:r>
        <w:rPr>
          <w:color w:val="000000" w:themeColor="text1"/>
        </w:rPr>
        <w:t>, а в 2016 – уже 27.</w:t>
      </w:r>
    </w:p>
    <w:p w14:paraId="3342E8FB" w14:textId="12315BD9" w:rsidR="00FE573B" w:rsidRDefault="00FE573B" w:rsidP="00FE573B">
      <w:pPr>
        <w:ind w:left="0" w:firstLine="709"/>
        <w:jc w:val="both"/>
        <w:rPr>
          <w:color w:val="000000" w:themeColor="text1"/>
        </w:rPr>
      </w:pPr>
      <w:r w:rsidRPr="008854E8">
        <w:rPr>
          <w:color w:val="000000" w:themeColor="text1"/>
        </w:rPr>
        <w:t>На данный момент п</w:t>
      </w:r>
      <w:r>
        <w:rPr>
          <w:color w:val="000000" w:themeColor="text1"/>
        </w:rPr>
        <w:t>ортфель брендов</w:t>
      </w:r>
      <w:r w:rsidRPr="008854E8">
        <w:rPr>
          <w:color w:val="000000" w:themeColor="text1"/>
        </w:rPr>
        <w:t xml:space="preserve"> компании в России условно можно разделить на 4 сегмента, каждый из которых делится на глобальные и локальные бренды</w:t>
      </w:r>
      <w:r w:rsidR="00C33E47">
        <w:rPr>
          <w:color w:val="000000" w:themeColor="text1"/>
        </w:rPr>
        <w:t>, представленные в таблице 1</w:t>
      </w:r>
      <w:r>
        <w:rPr>
          <w:color w:val="000000" w:themeColor="text1"/>
        </w:rPr>
        <w:t>.</w:t>
      </w:r>
    </w:p>
    <w:p w14:paraId="28F0AB8B" w14:textId="286B0328" w:rsidR="00FE573B" w:rsidRDefault="00C33E47" w:rsidP="00FE573B">
      <w:pPr>
        <w:ind w:firstLine="360"/>
        <w:jc w:val="right"/>
        <w:rPr>
          <w:color w:val="000000" w:themeColor="text1"/>
        </w:rPr>
      </w:pPr>
      <w:r>
        <w:rPr>
          <w:b/>
          <w:color w:val="000000" w:themeColor="text1"/>
        </w:rPr>
        <w:t>Таблица 1</w:t>
      </w:r>
      <w:r w:rsidR="00FE573B" w:rsidRPr="002E6EB6">
        <w:rPr>
          <w:b/>
          <w:color w:val="000000" w:themeColor="text1"/>
        </w:rPr>
        <w:t>.</w:t>
      </w:r>
      <w:r w:rsidR="00FE573B">
        <w:rPr>
          <w:color w:val="000000" w:themeColor="text1"/>
        </w:rPr>
        <w:t xml:space="preserve"> Портфель брендов компании </w:t>
      </w:r>
      <w:r w:rsidR="00FE573B">
        <w:rPr>
          <w:color w:val="000000" w:themeColor="text1"/>
          <w:lang w:val="en-US"/>
        </w:rPr>
        <w:t>Unilever</w:t>
      </w:r>
      <w:r w:rsidR="00FE573B" w:rsidRPr="00121107">
        <w:rPr>
          <w:color w:val="000000" w:themeColor="text1"/>
        </w:rPr>
        <w:t xml:space="preserve"> </w:t>
      </w:r>
      <w:r w:rsidR="00FE573B">
        <w:rPr>
          <w:color w:val="000000" w:themeColor="text1"/>
        </w:rPr>
        <w:t>в России</w:t>
      </w:r>
    </w:p>
    <w:tbl>
      <w:tblPr>
        <w:tblStyle w:val="af0"/>
        <w:tblW w:w="0" w:type="auto"/>
        <w:jc w:val="center"/>
        <w:tblInd w:w="-567" w:type="dxa"/>
        <w:tblLook w:val="04A0" w:firstRow="1" w:lastRow="0" w:firstColumn="1" w:lastColumn="0" w:noHBand="0" w:noVBand="1"/>
      </w:tblPr>
      <w:tblGrid>
        <w:gridCol w:w="4785"/>
        <w:gridCol w:w="4786"/>
      </w:tblGrid>
      <w:tr w:rsidR="00FE573B" w:rsidRPr="002E6EB6" w14:paraId="188E3200" w14:textId="77777777" w:rsidTr="008363B3">
        <w:trPr>
          <w:jc w:val="center"/>
        </w:trPr>
        <w:tc>
          <w:tcPr>
            <w:tcW w:w="4785" w:type="dxa"/>
          </w:tcPr>
          <w:p w14:paraId="33F1BC7A" w14:textId="77777777" w:rsidR="00FE573B" w:rsidRPr="002E6EB6" w:rsidRDefault="00FE573B" w:rsidP="008363B3">
            <w:pPr>
              <w:ind w:left="0"/>
              <w:jc w:val="center"/>
              <w:rPr>
                <w:b/>
                <w:color w:val="000000" w:themeColor="text1"/>
                <w:sz w:val="22"/>
              </w:rPr>
            </w:pPr>
            <w:r w:rsidRPr="002E6EB6">
              <w:rPr>
                <w:b/>
                <w:color w:val="000000" w:themeColor="text1"/>
                <w:sz w:val="22"/>
              </w:rPr>
              <w:t>Глобальные</w:t>
            </w:r>
          </w:p>
        </w:tc>
        <w:tc>
          <w:tcPr>
            <w:tcW w:w="4786" w:type="dxa"/>
          </w:tcPr>
          <w:p w14:paraId="5BD86B03" w14:textId="77777777" w:rsidR="00FE573B" w:rsidRPr="002E6EB6" w:rsidRDefault="00FE573B" w:rsidP="008363B3">
            <w:pPr>
              <w:ind w:left="0"/>
              <w:jc w:val="center"/>
              <w:rPr>
                <w:b/>
                <w:color w:val="000000" w:themeColor="text1"/>
                <w:sz w:val="22"/>
              </w:rPr>
            </w:pPr>
            <w:r w:rsidRPr="002E6EB6">
              <w:rPr>
                <w:b/>
                <w:color w:val="000000" w:themeColor="text1"/>
                <w:sz w:val="22"/>
              </w:rPr>
              <w:t>Локальные</w:t>
            </w:r>
          </w:p>
        </w:tc>
      </w:tr>
      <w:tr w:rsidR="00FE573B" w:rsidRPr="002E6EB6" w14:paraId="64BD41E2" w14:textId="77777777" w:rsidTr="008363B3">
        <w:trPr>
          <w:jc w:val="center"/>
        </w:trPr>
        <w:tc>
          <w:tcPr>
            <w:tcW w:w="9571" w:type="dxa"/>
            <w:gridSpan w:val="2"/>
          </w:tcPr>
          <w:p w14:paraId="2220F0A9" w14:textId="77777777" w:rsidR="00FE573B" w:rsidRPr="002E6EB6" w:rsidRDefault="00FE573B" w:rsidP="008363B3">
            <w:pPr>
              <w:pStyle w:val="a3"/>
              <w:jc w:val="center"/>
              <w:rPr>
                <w:i/>
                <w:color w:val="000000" w:themeColor="text1"/>
                <w:sz w:val="22"/>
              </w:rPr>
            </w:pPr>
            <w:r w:rsidRPr="002E6EB6">
              <w:rPr>
                <w:i/>
                <w:color w:val="000000" w:themeColor="text1"/>
                <w:sz w:val="22"/>
              </w:rPr>
              <w:t>Косметическая продукция</w:t>
            </w:r>
          </w:p>
        </w:tc>
      </w:tr>
      <w:tr w:rsidR="00FE573B" w:rsidRPr="002E6EB6" w14:paraId="335C93C3" w14:textId="77777777" w:rsidTr="008363B3">
        <w:trPr>
          <w:jc w:val="center"/>
        </w:trPr>
        <w:tc>
          <w:tcPr>
            <w:tcW w:w="4785" w:type="dxa"/>
          </w:tcPr>
          <w:p w14:paraId="4B9567AC" w14:textId="77777777" w:rsidR="00FE573B" w:rsidRPr="002E6EB6" w:rsidRDefault="00FE573B" w:rsidP="008363B3">
            <w:pPr>
              <w:ind w:left="0"/>
              <w:jc w:val="both"/>
              <w:rPr>
                <w:color w:val="000000" w:themeColor="text1"/>
                <w:sz w:val="22"/>
                <w:lang w:val="en-US"/>
              </w:rPr>
            </w:pPr>
            <w:r w:rsidRPr="002E6EB6">
              <w:rPr>
                <w:color w:val="000000" w:themeColor="text1"/>
                <w:sz w:val="22"/>
                <w:shd w:val="clear" w:color="auto" w:fill="FFFFFF"/>
                <w:lang w:val="en-US"/>
              </w:rPr>
              <w:t xml:space="preserve">Axe, Dove, Lux, Rexona, </w:t>
            </w:r>
            <w:proofErr w:type="spellStart"/>
            <w:r w:rsidRPr="002E6EB6">
              <w:rPr>
                <w:color w:val="000000" w:themeColor="text1"/>
                <w:sz w:val="22"/>
                <w:shd w:val="clear" w:color="auto" w:fill="FFFFFF"/>
                <w:lang w:val="en-US"/>
              </w:rPr>
              <w:t>Sunsilk</w:t>
            </w:r>
            <w:proofErr w:type="spellEnd"/>
            <w:r w:rsidRPr="002E6EB6">
              <w:rPr>
                <w:color w:val="000000" w:themeColor="text1"/>
                <w:sz w:val="22"/>
                <w:shd w:val="clear" w:color="auto" w:fill="FFFFFF"/>
                <w:lang w:val="en-US"/>
              </w:rPr>
              <w:t xml:space="preserve">, </w:t>
            </w:r>
            <w:r w:rsidRPr="002E6EB6">
              <w:rPr>
                <w:color w:val="000000" w:themeColor="text1"/>
                <w:sz w:val="22"/>
                <w:lang w:val="en-US"/>
              </w:rPr>
              <w:t xml:space="preserve">Clear vita ABE, </w:t>
            </w:r>
            <w:proofErr w:type="spellStart"/>
            <w:r w:rsidRPr="002E6EB6">
              <w:rPr>
                <w:color w:val="000000" w:themeColor="text1"/>
                <w:sz w:val="22"/>
                <w:lang w:val="en-US"/>
              </w:rPr>
              <w:t>Timotei</w:t>
            </w:r>
            <w:proofErr w:type="spellEnd"/>
          </w:p>
        </w:tc>
        <w:tc>
          <w:tcPr>
            <w:tcW w:w="4786" w:type="dxa"/>
          </w:tcPr>
          <w:p w14:paraId="3DB712E4" w14:textId="3CB74096" w:rsidR="00FE573B" w:rsidRPr="002E6EB6" w:rsidRDefault="008363B3" w:rsidP="008363B3">
            <w:pPr>
              <w:ind w:left="0"/>
              <w:jc w:val="both"/>
              <w:rPr>
                <w:color w:val="000000" w:themeColor="text1"/>
                <w:sz w:val="22"/>
              </w:rPr>
            </w:pPr>
            <w:r>
              <w:rPr>
                <w:color w:val="000000" w:themeColor="text1"/>
                <w:sz w:val="22"/>
                <w:shd w:val="clear" w:color="auto" w:fill="FFFFFF"/>
              </w:rPr>
              <w:t>«</w:t>
            </w:r>
            <w:r w:rsidR="00FE573B" w:rsidRPr="002E6EB6">
              <w:rPr>
                <w:color w:val="000000" w:themeColor="text1"/>
                <w:sz w:val="22"/>
                <w:shd w:val="clear" w:color="auto" w:fill="FFFFFF"/>
              </w:rPr>
              <w:t>Чистая линия</w:t>
            </w:r>
            <w:r>
              <w:rPr>
                <w:color w:val="000000" w:themeColor="text1"/>
                <w:sz w:val="22"/>
                <w:shd w:val="clear" w:color="auto" w:fill="FFFFFF"/>
              </w:rPr>
              <w:t>»</w:t>
            </w:r>
            <w:r w:rsidR="00FE573B" w:rsidRPr="002E6EB6">
              <w:rPr>
                <w:color w:val="000000" w:themeColor="text1"/>
                <w:sz w:val="22"/>
                <w:shd w:val="clear" w:color="auto" w:fill="FFFFFF"/>
              </w:rPr>
              <w:t xml:space="preserve">, </w:t>
            </w:r>
            <w:r>
              <w:rPr>
                <w:color w:val="000000" w:themeColor="text1"/>
                <w:sz w:val="22"/>
                <w:shd w:val="clear" w:color="auto" w:fill="FFFFFF"/>
              </w:rPr>
              <w:t>«</w:t>
            </w:r>
            <w:r w:rsidR="00FE573B" w:rsidRPr="002E6EB6">
              <w:rPr>
                <w:color w:val="000000" w:themeColor="text1"/>
                <w:sz w:val="22"/>
                <w:shd w:val="clear" w:color="auto" w:fill="FFFFFF"/>
              </w:rPr>
              <w:t>Черный жемчуг</w:t>
            </w:r>
            <w:r>
              <w:rPr>
                <w:color w:val="000000" w:themeColor="text1"/>
                <w:sz w:val="22"/>
                <w:shd w:val="clear" w:color="auto" w:fill="FFFFFF"/>
              </w:rPr>
              <w:t>»</w:t>
            </w:r>
            <w:r w:rsidR="00FE573B" w:rsidRPr="002E6EB6">
              <w:rPr>
                <w:color w:val="000000" w:themeColor="text1"/>
                <w:sz w:val="22"/>
                <w:shd w:val="clear" w:color="auto" w:fill="FFFFFF"/>
              </w:rPr>
              <w:t xml:space="preserve">, </w:t>
            </w:r>
            <w:r>
              <w:rPr>
                <w:color w:val="000000" w:themeColor="text1"/>
                <w:sz w:val="22"/>
                <w:shd w:val="clear" w:color="auto" w:fill="FFFFFF"/>
              </w:rPr>
              <w:t>«</w:t>
            </w:r>
            <w:r w:rsidR="00FE573B" w:rsidRPr="002E6EB6">
              <w:rPr>
                <w:color w:val="000000" w:themeColor="text1"/>
                <w:sz w:val="22"/>
                <w:shd w:val="clear" w:color="auto" w:fill="FFFFFF"/>
              </w:rPr>
              <w:t>Калина</w:t>
            </w:r>
            <w:r>
              <w:rPr>
                <w:color w:val="000000" w:themeColor="text1"/>
                <w:sz w:val="22"/>
                <w:shd w:val="clear" w:color="auto" w:fill="FFFFFF"/>
              </w:rPr>
              <w:t>»</w:t>
            </w:r>
            <w:r w:rsidR="00FE573B" w:rsidRPr="002E6EB6">
              <w:rPr>
                <w:color w:val="000000" w:themeColor="text1"/>
                <w:sz w:val="22"/>
                <w:shd w:val="clear" w:color="auto" w:fill="FFFFFF"/>
              </w:rPr>
              <w:t xml:space="preserve">, </w:t>
            </w:r>
            <w:r>
              <w:rPr>
                <w:color w:val="000000" w:themeColor="text1"/>
                <w:sz w:val="22"/>
                <w:shd w:val="clear" w:color="auto" w:fill="FFFFFF"/>
              </w:rPr>
              <w:t>«</w:t>
            </w:r>
            <w:r w:rsidR="00FE573B" w:rsidRPr="002E6EB6">
              <w:rPr>
                <w:color w:val="000000" w:themeColor="text1"/>
                <w:sz w:val="22"/>
                <w:shd w:val="clear" w:color="auto" w:fill="FFFFFF"/>
              </w:rPr>
              <w:t>Бархатные ручки</w:t>
            </w:r>
            <w:r>
              <w:rPr>
                <w:color w:val="000000" w:themeColor="text1"/>
                <w:sz w:val="22"/>
                <w:shd w:val="clear" w:color="auto" w:fill="FFFFFF"/>
              </w:rPr>
              <w:t>»</w:t>
            </w:r>
            <w:r w:rsidR="00FE573B" w:rsidRPr="002E6EB6">
              <w:rPr>
                <w:color w:val="000000" w:themeColor="text1"/>
                <w:sz w:val="22"/>
                <w:shd w:val="clear" w:color="auto" w:fill="FFFFFF"/>
              </w:rPr>
              <w:t xml:space="preserve">, </w:t>
            </w:r>
            <w:r>
              <w:rPr>
                <w:color w:val="000000" w:themeColor="text1"/>
                <w:sz w:val="22"/>
                <w:shd w:val="clear" w:color="auto" w:fill="FFFFFF"/>
              </w:rPr>
              <w:t>«</w:t>
            </w:r>
            <w:r w:rsidR="00FE573B" w:rsidRPr="002E6EB6">
              <w:rPr>
                <w:color w:val="000000" w:themeColor="text1"/>
                <w:sz w:val="22"/>
                <w:shd w:val="clear" w:color="auto" w:fill="FFFFFF"/>
              </w:rPr>
              <w:t>Лесной бальзам</w:t>
            </w:r>
            <w:r>
              <w:rPr>
                <w:color w:val="000000" w:themeColor="text1"/>
                <w:sz w:val="22"/>
                <w:shd w:val="clear" w:color="auto" w:fill="FFFFFF"/>
              </w:rPr>
              <w:t>», «Сто рецептов красоты»</w:t>
            </w:r>
          </w:p>
        </w:tc>
      </w:tr>
      <w:tr w:rsidR="00FE573B" w:rsidRPr="002E6EB6" w14:paraId="121DF0B4" w14:textId="77777777" w:rsidTr="008363B3">
        <w:trPr>
          <w:jc w:val="center"/>
        </w:trPr>
        <w:tc>
          <w:tcPr>
            <w:tcW w:w="9571" w:type="dxa"/>
            <w:gridSpan w:val="2"/>
          </w:tcPr>
          <w:p w14:paraId="019D7F01" w14:textId="77777777" w:rsidR="00FE573B" w:rsidRPr="002E6EB6" w:rsidRDefault="00FE573B" w:rsidP="008363B3">
            <w:pPr>
              <w:pStyle w:val="a3"/>
              <w:jc w:val="center"/>
              <w:rPr>
                <w:i/>
                <w:color w:val="000000" w:themeColor="text1"/>
                <w:sz w:val="22"/>
              </w:rPr>
            </w:pPr>
            <w:r w:rsidRPr="002E6EB6">
              <w:rPr>
                <w:i/>
                <w:color w:val="000000" w:themeColor="text1"/>
                <w:sz w:val="22"/>
              </w:rPr>
              <w:t>Бытовая химия</w:t>
            </w:r>
          </w:p>
        </w:tc>
      </w:tr>
      <w:tr w:rsidR="00FE573B" w:rsidRPr="002E6EB6" w14:paraId="02EE9F1B" w14:textId="77777777" w:rsidTr="008363B3">
        <w:trPr>
          <w:jc w:val="center"/>
        </w:trPr>
        <w:tc>
          <w:tcPr>
            <w:tcW w:w="4785" w:type="dxa"/>
          </w:tcPr>
          <w:p w14:paraId="21A7EABB" w14:textId="77777777" w:rsidR="00FE573B" w:rsidRPr="002E6EB6" w:rsidRDefault="00FE573B" w:rsidP="008363B3">
            <w:pPr>
              <w:ind w:left="0"/>
              <w:jc w:val="both"/>
              <w:rPr>
                <w:color w:val="000000" w:themeColor="text1"/>
                <w:sz w:val="22"/>
                <w:lang w:val="en-US"/>
              </w:rPr>
            </w:pPr>
            <w:proofErr w:type="spellStart"/>
            <w:r w:rsidRPr="002E6EB6">
              <w:rPr>
                <w:bCs/>
                <w:color w:val="000000" w:themeColor="text1"/>
                <w:sz w:val="22"/>
                <w:shd w:val="clear" w:color="auto" w:fill="FFFFFF"/>
                <w:lang w:val="en-US"/>
              </w:rPr>
              <w:t>Omo</w:t>
            </w:r>
            <w:proofErr w:type="spellEnd"/>
            <w:r w:rsidRPr="002E6EB6">
              <w:rPr>
                <w:bCs/>
                <w:color w:val="000000" w:themeColor="text1"/>
                <w:sz w:val="22"/>
                <w:shd w:val="clear" w:color="auto" w:fill="FFFFFF"/>
                <w:lang w:val="en-US"/>
              </w:rPr>
              <w:t xml:space="preserve">, Surf, </w:t>
            </w:r>
            <w:proofErr w:type="spellStart"/>
            <w:r w:rsidRPr="002E6EB6">
              <w:rPr>
                <w:color w:val="000000" w:themeColor="text1"/>
                <w:sz w:val="22"/>
                <w:lang w:val="en-US"/>
              </w:rPr>
              <w:t>Domestos</w:t>
            </w:r>
            <w:proofErr w:type="spellEnd"/>
            <w:r w:rsidRPr="002E6EB6">
              <w:rPr>
                <w:color w:val="000000" w:themeColor="text1"/>
                <w:sz w:val="22"/>
                <w:lang w:val="en-US"/>
              </w:rPr>
              <w:t xml:space="preserve">, </w:t>
            </w:r>
            <w:proofErr w:type="spellStart"/>
            <w:r w:rsidRPr="002E6EB6">
              <w:rPr>
                <w:color w:val="000000" w:themeColor="text1"/>
                <w:sz w:val="22"/>
                <w:lang w:val="en-US"/>
              </w:rPr>
              <w:t>Glorix</w:t>
            </w:r>
            <w:proofErr w:type="spellEnd"/>
            <w:r w:rsidRPr="002E6EB6">
              <w:rPr>
                <w:color w:val="000000" w:themeColor="text1"/>
                <w:sz w:val="22"/>
                <w:lang w:val="en-US"/>
              </w:rPr>
              <w:t xml:space="preserve">, </w:t>
            </w:r>
            <w:proofErr w:type="spellStart"/>
            <w:r w:rsidRPr="002E6EB6">
              <w:rPr>
                <w:color w:val="000000" w:themeColor="text1"/>
                <w:sz w:val="22"/>
                <w:lang w:val="en-US"/>
              </w:rPr>
              <w:t>Cif</w:t>
            </w:r>
            <w:proofErr w:type="spellEnd"/>
          </w:p>
        </w:tc>
        <w:tc>
          <w:tcPr>
            <w:tcW w:w="4786" w:type="dxa"/>
          </w:tcPr>
          <w:p w14:paraId="41E4D5E6" w14:textId="77777777" w:rsidR="00FE573B" w:rsidRPr="002E6EB6" w:rsidRDefault="00FE573B" w:rsidP="008363B3">
            <w:pPr>
              <w:ind w:left="0"/>
              <w:jc w:val="both"/>
              <w:rPr>
                <w:color w:val="000000" w:themeColor="text1"/>
                <w:sz w:val="22"/>
              </w:rPr>
            </w:pPr>
            <w:r>
              <w:rPr>
                <w:color w:val="000000" w:themeColor="text1"/>
              </w:rPr>
              <w:t>–</w:t>
            </w:r>
          </w:p>
        </w:tc>
      </w:tr>
      <w:tr w:rsidR="00FE573B" w:rsidRPr="002E6EB6" w14:paraId="037C1C45" w14:textId="77777777" w:rsidTr="008363B3">
        <w:trPr>
          <w:jc w:val="center"/>
        </w:trPr>
        <w:tc>
          <w:tcPr>
            <w:tcW w:w="9571" w:type="dxa"/>
            <w:gridSpan w:val="2"/>
          </w:tcPr>
          <w:p w14:paraId="175A6FB4" w14:textId="77777777" w:rsidR="00FE573B" w:rsidRPr="002E6EB6" w:rsidRDefault="00FE573B" w:rsidP="008363B3">
            <w:pPr>
              <w:pStyle w:val="a3"/>
              <w:jc w:val="center"/>
              <w:rPr>
                <w:i/>
                <w:color w:val="000000" w:themeColor="text1"/>
                <w:sz w:val="22"/>
              </w:rPr>
            </w:pPr>
            <w:r w:rsidRPr="002E6EB6">
              <w:rPr>
                <w:i/>
                <w:color w:val="000000" w:themeColor="text1"/>
                <w:sz w:val="22"/>
              </w:rPr>
              <w:t>Пищевая продукция</w:t>
            </w:r>
          </w:p>
        </w:tc>
      </w:tr>
      <w:tr w:rsidR="00FE573B" w:rsidRPr="002E6EB6" w14:paraId="33E46438" w14:textId="77777777" w:rsidTr="008363B3">
        <w:trPr>
          <w:jc w:val="center"/>
        </w:trPr>
        <w:tc>
          <w:tcPr>
            <w:tcW w:w="4785" w:type="dxa"/>
          </w:tcPr>
          <w:p w14:paraId="4B553F4F" w14:textId="77777777" w:rsidR="00FE573B" w:rsidRPr="002E6EB6" w:rsidRDefault="00FE573B" w:rsidP="008363B3">
            <w:pPr>
              <w:ind w:left="0"/>
              <w:jc w:val="both"/>
              <w:rPr>
                <w:color w:val="000000" w:themeColor="text1"/>
                <w:sz w:val="22"/>
                <w:lang w:val="en-US"/>
              </w:rPr>
            </w:pPr>
            <w:r w:rsidRPr="002E6EB6">
              <w:rPr>
                <w:bCs/>
                <w:color w:val="000000" w:themeColor="text1"/>
                <w:sz w:val="22"/>
                <w:shd w:val="clear" w:color="auto" w:fill="FFFFFF"/>
                <w:lang w:val="en-US"/>
              </w:rPr>
              <w:t xml:space="preserve">Hellmann’s, Knorr, Rama, Calve, </w:t>
            </w:r>
            <w:r w:rsidRPr="002E6EB6">
              <w:rPr>
                <w:color w:val="000000" w:themeColor="text1"/>
                <w:sz w:val="22"/>
                <w:lang w:val="en-US"/>
              </w:rPr>
              <w:t>Crème Bonjour</w:t>
            </w:r>
          </w:p>
        </w:tc>
        <w:tc>
          <w:tcPr>
            <w:tcW w:w="4786" w:type="dxa"/>
          </w:tcPr>
          <w:p w14:paraId="206A950A" w14:textId="16519CD0" w:rsidR="00FE573B" w:rsidRPr="002E6EB6" w:rsidRDefault="008363B3" w:rsidP="008363B3">
            <w:pPr>
              <w:ind w:left="0"/>
              <w:jc w:val="both"/>
              <w:rPr>
                <w:color w:val="000000" w:themeColor="text1"/>
                <w:sz w:val="22"/>
                <w:lang w:val="en-US"/>
              </w:rPr>
            </w:pPr>
            <w:r>
              <w:rPr>
                <w:bCs/>
                <w:color w:val="000000" w:themeColor="text1"/>
                <w:sz w:val="22"/>
                <w:shd w:val="clear" w:color="auto" w:fill="FFFFFF"/>
              </w:rPr>
              <w:t>«</w:t>
            </w:r>
            <w:r w:rsidR="00FE573B" w:rsidRPr="002E6EB6">
              <w:rPr>
                <w:bCs/>
                <w:color w:val="000000" w:themeColor="text1"/>
                <w:sz w:val="22"/>
                <w:shd w:val="clear" w:color="auto" w:fill="FFFFFF"/>
              </w:rPr>
              <w:t>Балтимор</w:t>
            </w:r>
            <w:r>
              <w:rPr>
                <w:bCs/>
                <w:color w:val="000000" w:themeColor="text1"/>
                <w:sz w:val="22"/>
                <w:shd w:val="clear" w:color="auto" w:fill="FFFFFF"/>
              </w:rPr>
              <w:t>»</w:t>
            </w:r>
            <w:r w:rsidR="00FE573B" w:rsidRPr="002E6EB6">
              <w:rPr>
                <w:bCs/>
                <w:color w:val="000000" w:themeColor="text1"/>
                <w:sz w:val="22"/>
                <w:shd w:val="clear" w:color="auto" w:fill="FFFFFF"/>
              </w:rPr>
              <w:t xml:space="preserve">, </w:t>
            </w:r>
            <w:r>
              <w:rPr>
                <w:bCs/>
                <w:color w:val="000000" w:themeColor="text1"/>
                <w:sz w:val="22"/>
                <w:shd w:val="clear" w:color="auto" w:fill="FFFFFF"/>
              </w:rPr>
              <w:t>«</w:t>
            </w:r>
            <w:r w:rsidR="00FE573B" w:rsidRPr="002E6EB6">
              <w:rPr>
                <w:bCs/>
                <w:color w:val="000000" w:themeColor="text1"/>
                <w:sz w:val="22"/>
                <w:shd w:val="clear" w:color="auto" w:fill="FFFFFF"/>
              </w:rPr>
              <w:t>Восточный гурман</w:t>
            </w:r>
            <w:r>
              <w:rPr>
                <w:bCs/>
                <w:color w:val="000000" w:themeColor="text1"/>
                <w:sz w:val="22"/>
                <w:shd w:val="clear" w:color="auto" w:fill="FFFFFF"/>
              </w:rPr>
              <w:t>»</w:t>
            </w:r>
            <w:r w:rsidR="00FE573B" w:rsidRPr="002E6EB6">
              <w:rPr>
                <w:bCs/>
                <w:color w:val="000000" w:themeColor="text1"/>
                <w:sz w:val="22"/>
                <w:shd w:val="clear" w:color="auto" w:fill="FFFFFF"/>
              </w:rPr>
              <w:t xml:space="preserve">, </w:t>
            </w:r>
            <w:r>
              <w:rPr>
                <w:bCs/>
                <w:color w:val="000000" w:themeColor="text1"/>
                <w:sz w:val="22"/>
                <w:shd w:val="clear" w:color="auto" w:fill="FFFFFF"/>
              </w:rPr>
              <w:t>«</w:t>
            </w:r>
            <w:r w:rsidR="00FE573B" w:rsidRPr="002E6EB6">
              <w:rPr>
                <w:color w:val="000000" w:themeColor="text1"/>
                <w:sz w:val="22"/>
              </w:rPr>
              <w:t>Пышка</w:t>
            </w:r>
            <w:r>
              <w:rPr>
                <w:color w:val="000000" w:themeColor="text1"/>
                <w:sz w:val="22"/>
              </w:rPr>
              <w:t>»</w:t>
            </w:r>
          </w:p>
        </w:tc>
      </w:tr>
      <w:tr w:rsidR="00FE573B" w:rsidRPr="002E6EB6" w14:paraId="103A315B" w14:textId="77777777" w:rsidTr="008363B3">
        <w:trPr>
          <w:jc w:val="center"/>
        </w:trPr>
        <w:tc>
          <w:tcPr>
            <w:tcW w:w="9571" w:type="dxa"/>
            <w:gridSpan w:val="2"/>
          </w:tcPr>
          <w:p w14:paraId="5BE58C0A" w14:textId="77777777" w:rsidR="00FE573B" w:rsidRPr="002E6EB6" w:rsidRDefault="00FE573B" w:rsidP="008363B3">
            <w:pPr>
              <w:pStyle w:val="a3"/>
              <w:jc w:val="center"/>
              <w:rPr>
                <w:i/>
                <w:color w:val="000000" w:themeColor="text1"/>
                <w:sz w:val="22"/>
              </w:rPr>
            </w:pPr>
            <w:r w:rsidRPr="002E6EB6">
              <w:rPr>
                <w:i/>
                <w:color w:val="000000" w:themeColor="text1"/>
                <w:sz w:val="22"/>
              </w:rPr>
              <w:t>Напитки и мороженое</w:t>
            </w:r>
          </w:p>
        </w:tc>
      </w:tr>
      <w:tr w:rsidR="00FE573B" w:rsidRPr="002E6EB6" w14:paraId="2A6C93D0" w14:textId="77777777" w:rsidTr="008363B3">
        <w:trPr>
          <w:jc w:val="center"/>
        </w:trPr>
        <w:tc>
          <w:tcPr>
            <w:tcW w:w="4785" w:type="dxa"/>
          </w:tcPr>
          <w:p w14:paraId="23841BBE" w14:textId="77777777" w:rsidR="00FE573B" w:rsidRPr="002E6EB6" w:rsidRDefault="00FE573B" w:rsidP="008363B3">
            <w:pPr>
              <w:ind w:left="0"/>
              <w:jc w:val="both"/>
              <w:rPr>
                <w:color w:val="000000" w:themeColor="text1"/>
                <w:sz w:val="22"/>
                <w:lang w:val="en-US"/>
              </w:rPr>
            </w:pPr>
            <w:proofErr w:type="spellStart"/>
            <w:r w:rsidRPr="002E6EB6">
              <w:rPr>
                <w:bCs/>
                <w:color w:val="000000" w:themeColor="text1"/>
                <w:sz w:val="22"/>
                <w:shd w:val="clear" w:color="auto" w:fill="FFFFFF"/>
              </w:rPr>
              <w:t>Инмарко</w:t>
            </w:r>
            <w:proofErr w:type="spellEnd"/>
            <w:r w:rsidRPr="002E6EB6">
              <w:rPr>
                <w:bCs/>
                <w:color w:val="000000" w:themeColor="text1"/>
                <w:sz w:val="22"/>
                <w:shd w:val="clear" w:color="auto" w:fill="FFFFFF"/>
                <w:lang w:val="en-US"/>
              </w:rPr>
              <w:t xml:space="preserve">, Lipton, Magnum, </w:t>
            </w:r>
            <w:r w:rsidRPr="002E6EB6">
              <w:rPr>
                <w:color w:val="000000" w:themeColor="text1"/>
                <w:sz w:val="22"/>
                <w:lang w:val="en-US"/>
              </w:rPr>
              <w:t>Brooke Bond</w:t>
            </w:r>
          </w:p>
        </w:tc>
        <w:tc>
          <w:tcPr>
            <w:tcW w:w="4786" w:type="dxa"/>
          </w:tcPr>
          <w:p w14:paraId="1E291DE5" w14:textId="45FB92D6" w:rsidR="00FE573B" w:rsidRPr="002E6EB6" w:rsidRDefault="008363B3" w:rsidP="008363B3">
            <w:pPr>
              <w:ind w:left="0"/>
              <w:jc w:val="both"/>
              <w:rPr>
                <w:color w:val="000000" w:themeColor="text1"/>
                <w:sz w:val="22"/>
              </w:rPr>
            </w:pPr>
            <w:r>
              <w:rPr>
                <w:color w:val="000000" w:themeColor="text1"/>
                <w:sz w:val="22"/>
              </w:rPr>
              <w:t>«</w:t>
            </w:r>
            <w:r w:rsidR="00FE573B" w:rsidRPr="002E6EB6">
              <w:rPr>
                <w:color w:val="000000" w:themeColor="text1"/>
                <w:sz w:val="22"/>
              </w:rPr>
              <w:t>Торжество</w:t>
            </w:r>
            <w:r>
              <w:rPr>
                <w:color w:val="000000" w:themeColor="text1"/>
                <w:sz w:val="22"/>
              </w:rPr>
              <w:t>»</w:t>
            </w:r>
            <w:r w:rsidR="00FE573B" w:rsidRPr="002E6EB6">
              <w:rPr>
                <w:color w:val="000000" w:themeColor="text1"/>
                <w:sz w:val="22"/>
              </w:rPr>
              <w:t xml:space="preserve">, </w:t>
            </w:r>
            <w:r>
              <w:rPr>
                <w:color w:val="000000" w:themeColor="text1"/>
                <w:sz w:val="22"/>
              </w:rPr>
              <w:t>«</w:t>
            </w:r>
            <w:r w:rsidR="00FE573B" w:rsidRPr="002E6EB6">
              <w:rPr>
                <w:color w:val="000000" w:themeColor="text1"/>
                <w:sz w:val="22"/>
              </w:rPr>
              <w:t>Экзо</w:t>
            </w:r>
            <w:r>
              <w:rPr>
                <w:color w:val="000000" w:themeColor="text1"/>
                <w:sz w:val="22"/>
              </w:rPr>
              <w:t>»</w:t>
            </w:r>
            <w:r w:rsidR="00FE573B" w:rsidRPr="002E6EB6">
              <w:rPr>
                <w:color w:val="000000" w:themeColor="text1"/>
                <w:sz w:val="22"/>
              </w:rPr>
              <w:t xml:space="preserve">, </w:t>
            </w:r>
            <w:r>
              <w:rPr>
                <w:color w:val="000000" w:themeColor="text1"/>
                <w:sz w:val="22"/>
              </w:rPr>
              <w:t>«</w:t>
            </w:r>
            <w:r w:rsidR="00FE573B" w:rsidRPr="002E6EB6">
              <w:rPr>
                <w:color w:val="000000" w:themeColor="text1"/>
                <w:sz w:val="22"/>
              </w:rPr>
              <w:t>Беседа</w:t>
            </w:r>
            <w:r>
              <w:rPr>
                <w:color w:val="000000" w:themeColor="text1"/>
                <w:sz w:val="22"/>
              </w:rPr>
              <w:t>»</w:t>
            </w:r>
            <w:r w:rsidR="00FE573B" w:rsidRPr="002E6EB6">
              <w:rPr>
                <w:color w:val="000000" w:themeColor="text1"/>
                <w:sz w:val="22"/>
              </w:rPr>
              <w:t xml:space="preserve">, </w:t>
            </w:r>
            <w:r>
              <w:rPr>
                <w:color w:val="000000" w:themeColor="text1"/>
                <w:sz w:val="22"/>
              </w:rPr>
              <w:t>«</w:t>
            </w:r>
            <w:r w:rsidR="00FE573B" w:rsidRPr="002E6EB6">
              <w:rPr>
                <w:color w:val="000000" w:themeColor="text1"/>
                <w:sz w:val="22"/>
              </w:rPr>
              <w:t>Сан-</w:t>
            </w:r>
            <w:proofErr w:type="spellStart"/>
            <w:r w:rsidR="00FE573B" w:rsidRPr="002E6EB6">
              <w:rPr>
                <w:color w:val="000000" w:themeColor="text1"/>
                <w:sz w:val="22"/>
              </w:rPr>
              <w:t>Кремо</w:t>
            </w:r>
            <w:proofErr w:type="spellEnd"/>
            <w:r>
              <w:rPr>
                <w:color w:val="000000" w:themeColor="text1"/>
                <w:sz w:val="22"/>
              </w:rPr>
              <w:t>»</w:t>
            </w:r>
          </w:p>
        </w:tc>
      </w:tr>
    </w:tbl>
    <w:p w14:paraId="142CA716" w14:textId="1012BA5B" w:rsidR="00937B4E" w:rsidRPr="00937B4E" w:rsidRDefault="00937B4E" w:rsidP="00937B4E">
      <w:pPr>
        <w:pStyle w:val="a7"/>
        <w:shd w:val="clear" w:color="auto" w:fill="FFFFFF"/>
        <w:spacing w:before="0" w:beforeAutospacing="0" w:after="0" w:afterAutospacing="0" w:line="360" w:lineRule="auto"/>
        <w:ind w:firstLine="709"/>
        <w:jc w:val="center"/>
        <w:rPr>
          <w:bCs/>
          <w:i/>
          <w:color w:val="000000" w:themeColor="text1"/>
          <w:shd w:val="clear" w:color="auto" w:fill="FFFFFF"/>
        </w:rPr>
      </w:pPr>
      <w:r w:rsidRPr="00937B4E">
        <w:rPr>
          <w:bCs/>
          <w:i/>
          <w:color w:val="000000" w:themeColor="text1"/>
          <w:shd w:val="clear" w:color="auto" w:fill="FFFFFF"/>
        </w:rPr>
        <w:t>Источник: составлено автором</w:t>
      </w:r>
    </w:p>
    <w:p w14:paraId="226F6031" w14:textId="62D6C51F" w:rsidR="00FE573B" w:rsidRPr="00314434" w:rsidRDefault="00FE573B" w:rsidP="00FE573B">
      <w:pPr>
        <w:pStyle w:val="a7"/>
        <w:shd w:val="clear" w:color="auto" w:fill="FFFFFF"/>
        <w:spacing w:before="0" w:beforeAutospacing="0" w:after="0" w:afterAutospacing="0" w:line="360" w:lineRule="auto"/>
        <w:ind w:firstLine="709"/>
        <w:jc w:val="both"/>
        <w:rPr>
          <w:bCs/>
          <w:color w:val="000000" w:themeColor="text1"/>
          <w:shd w:val="clear" w:color="auto" w:fill="FFFFFF"/>
        </w:rPr>
      </w:pPr>
      <w:r w:rsidRPr="008854E8">
        <w:rPr>
          <w:bCs/>
          <w:color w:val="000000" w:themeColor="text1"/>
          <w:shd w:val="clear" w:color="auto" w:fill="FFFFFF"/>
        </w:rPr>
        <w:t xml:space="preserve">Такое разнообразие брендов требует от руководства компании </w:t>
      </w:r>
      <w:r w:rsidR="008363B3">
        <w:rPr>
          <w:bCs/>
          <w:color w:val="000000" w:themeColor="text1"/>
          <w:shd w:val="clear" w:color="auto" w:fill="FFFFFF"/>
        </w:rPr>
        <w:t>проявления</w:t>
      </w:r>
      <w:r w:rsidRPr="008854E8">
        <w:rPr>
          <w:bCs/>
          <w:color w:val="000000" w:themeColor="text1"/>
          <w:shd w:val="clear" w:color="auto" w:fill="FFFFFF"/>
        </w:rPr>
        <w:t xml:space="preserve"> особого внимания </w:t>
      </w:r>
      <w:r w:rsidR="008363B3">
        <w:rPr>
          <w:bCs/>
          <w:color w:val="000000" w:themeColor="text1"/>
          <w:shd w:val="clear" w:color="auto" w:fill="FFFFFF"/>
        </w:rPr>
        <w:t xml:space="preserve">к </w:t>
      </w:r>
      <w:r w:rsidRPr="008854E8">
        <w:rPr>
          <w:bCs/>
          <w:color w:val="000000" w:themeColor="text1"/>
          <w:shd w:val="clear" w:color="auto" w:fill="FFFFFF"/>
        </w:rPr>
        <w:t>организационной структуре.</w:t>
      </w:r>
      <w:r>
        <w:rPr>
          <w:bCs/>
          <w:color w:val="000000" w:themeColor="text1"/>
          <w:shd w:val="clear" w:color="auto" w:fill="FFFFFF"/>
        </w:rPr>
        <w:t xml:space="preserve"> Для того чтобы компания успешно функционировала в реалиях текущего рынка </w:t>
      </w:r>
      <w:r w:rsidRPr="008854E8">
        <w:rPr>
          <w:bCs/>
          <w:color w:val="000000" w:themeColor="text1"/>
          <w:shd w:val="clear" w:color="auto" w:fill="FFFFFF"/>
        </w:rPr>
        <w:t xml:space="preserve">и </w:t>
      </w:r>
      <w:r>
        <w:rPr>
          <w:bCs/>
          <w:color w:val="000000" w:themeColor="text1"/>
          <w:shd w:val="clear" w:color="auto" w:fill="FFFFFF"/>
        </w:rPr>
        <w:t xml:space="preserve">была способна добиваться </w:t>
      </w:r>
      <w:r w:rsidRPr="008854E8">
        <w:rPr>
          <w:bCs/>
          <w:color w:val="000000" w:themeColor="text1"/>
          <w:shd w:val="clear" w:color="auto" w:fill="FFFFFF"/>
        </w:rPr>
        <w:t>поставленных</w:t>
      </w:r>
      <w:r>
        <w:rPr>
          <w:bCs/>
          <w:color w:val="000000" w:themeColor="text1"/>
          <w:shd w:val="clear" w:color="auto" w:fill="FFFFFF"/>
        </w:rPr>
        <w:t xml:space="preserve"> целей, руководство компании часто пересматривает структуру отделов и взаимосвязи между ними. Все эти перемены в «</w:t>
      </w:r>
      <w:proofErr w:type="spellStart"/>
      <w:r>
        <w:rPr>
          <w:bCs/>
          <w:color w:val="000000" w:themeColor="text1"/>
          <w:shd w:val="clear" w:color="auto" w:fill="FFFFFF"/>
        </w:rPr>
        <w:t>Юнилевер</w:t>
      </w:r>
      <w:proofErr w:type="spellEnd"/>
      <w:r>
        <w:rPr>
          <w:bCs/>
          <w:color w:val="000000" w:themeColor="text1"/>
          <w:shd w:val="clear" w:color="auto" w:fill="FFFFFF"/>
        </w:rPr>
        <w:t xml:space="preserve"> </w:t>
      </w:r>
      <w:proofErr w:type="gramStart"/>
      <w:r>
        <w:rPr>
          <w:bCs/>
          <w:color w:val="000000" w:themeColor="text1"/>
          <w:shd w:val="clear" w:color="auto" w:fill="FFFFFF"/>
        </w:rPr>
        <w:t>Рус</w:t>
      </w:r>
      <w:proofErr w:type="gramEnd"/>
      <w:r>
        <w:rPr>
          <w:bCs/>
          <w:color w:val="000000" w:themeColor="text1"/>
          <w:shd w:val="clear" w:color="auto" w:fill="FFFFFF"/>
        </w:rPr>
        <w:t>» направлены на то, чтобы компания неизменно могла работать в следующих 7 функциональных направлениях:</w:t>
      </w:r>
    </w:p>
    <w:p w14:paraId="25C9F22C" w14:textId="77777777" w:rsidR="00FE573B" w:rsidRPr="008854E8" w:rsidRDefault="00FE573B" w:rsidP="00FE573B">
      <w:pPr>
        <w:pStyle w:val="a7"/>
        <w:numPr>
          <w:ilvl w:val="0"/>
          <w:numId w:val="25"/>
        </w:numPr>
        <w:shd w:val="clear" w:color="auto" w:fill="FFFFFF"/>
        <w:spacing w:before="0" w:beforeAutospacing="0" w:after="0" w:afterAutospacing="0" w:line="360" w:lineRule="auto"/>
        <w:ind w:left="0" w:firstLine="709"/>
        <w:jc w:val="both"/>
        <w:rPr>
          <w:color w:val="000000" w:themeColor="text1"/>
        </w:rPr>
      </w:pPr>
      <w:r>
        <w:rPr>
          <w:bCs/>
          <w:color w:val="000000" w:themeColor="text1"/>
          <w:spacing w:val="-6"/>
        </w:rPr>
        <w:t>ф</w:t>
      </w:r>
      <w:r w:rsidRPr="008854E8">
        <w:rPr>
          <w:bCs/>
          <w:color w:val="000000" w:themeColor="text1"/>
          <w:spacing w:val="-6"/>
        </w:rPr>
        <w:t>ункция маркетинга</w:t>
      </w:r>
      <w:r>
        <w:rPr>
          <w:color w:val="000000" w:themeColor="text1"/>
        </w:rPr>
        <w:t>, отвечающая за развитие брендов компании и формирование продуктового ассортимента;</w:t>
      </w:r>
      <w:r w:rsidRPr="008854E8">
        <w:rPr>
          <w:color w:val="000000" w:themeColor="text1"/>
        </w:rPr>
        <w:t xml:space="preserve"> </w:t>
      </w:r>
    </w:p>
    <w:p w14:paraId="4F5C4891" w14:textId="77777777" w:rsidR="00FE573B" w:rsidRPr="008854E8" w:rsidRDefault="00FE573B" w:rsidP="00FE573B">
      <w:pPr>
        <w:pStyle w:val="a7"/>
        <w:numPr>
          <w:ilvl w:val="0"/>
          <w:numId w:val="25"/>
        </w:numPr>
        <w:shd w:val="clear" w:color="auto" w:fill="FFFFFF"/>
        <w:spacing w:before="0" w:beforeAutospacing="0" w:after="0" w:afterAutospacing="0" w:line="360" w:lineRule="auto"/>
        <w:ind w:left="0" w:firstLine="709"/>
        <w:jc w:val="both"/>
        <w:rPr>
          <w:color w:val="000000" w:themeColor="text1"/>
        </w:rPr>
      </w:pPr>
      <w:r w:rsidRPr="008854E8">
        <w:rPr>
          <w:color w:val="000000" w:themeColor="text1"/>
          <w:spacing w:val="-6"/>
        </w:rPr>
        <w:t xml:space="preserve">функция управления цепями поставок, занимающаяся </w:t>
      </w:r>
      <w:r>
        <w:rPr>
          <w:color w:val="000000" w:themeColor="text1"/>
        </w:rPr>
        <w:t>планированием, снабжением</w:t>
      </w:r>
      <w:r w:rsidRPr="008854E8">
        <w:rPr>
          <w:color w:val="000000" w:themeColor="text1"/>
        </w:rPr>
        <w:t xml:space="preserve">, </w:t>
      </w:r>
      <w:r>
        <w:rPr>
          <w:color w:val="000000" w:themeColor="text1"/>
        </w:rPr>
        <w:t xml:space="preserve">производством, </w:t>
      </w:r>
      <w:r w:rsidRPr="008854E8">
        <w:rPr>
          <w:color w:val="000000" w:themeColor="text1"/>
        </w:rPr>
        <w:t xml:space="preserve">транспортировкой, </w:t>
      </w:r>
      <w:r>
        <w:rPr>
          <w:color w:val="000000" w:themeColor="text1"/>
        </w:rPr>
        <w:t>складированием и</w:t>
      </w:r>
      <w:r w:rsidRPr="008854E8">
        <w:rPr>
          <w:color w:val="000000" w:themeColor="text1"/>
        </w:rPr>
        <w:t xml:space="preserve"> обеспечение</w:t>
      </w:r>
      <w:r>
        <w:rPr>
          <w:color w:val="000000" w:themeColor="text1"/>
        </w:rPr>
        <w:t>м</w:t>
      </w:r>
      <w:r w:rsidRPr="008854E8">
        <w:rPr>
          <w:color w:val="000000" w:themeColor="text1"/>
        </w:rPr>
        <w:t xml:space="preserve"> качества готовой продукции;</w:t>
      </w:r>
    </w:p>
    <w:p w14:paraId="2258C090" w14:textId="77777777" w:rsidR="00FE573B" w:rsidRPr="008854E8" w:rsidRDefault="00FE573B" w:rsidP="00FE573B">
      <w:pPr>
        <w:pStyle w:val="a7"/>
        <w:numPr>
          <w:ilvl w:val="0"/>
          <w:numId w:val="25"/>
        </w:numPr>
        <w:shd w:val="clear" w:color="auto" w:fill="FFFFFF"/>
        <w:spacing w:before="0" w:beforeAutospacing="0" w:after="0" w:afterAutospacing="0" w:line="360" w:lineRule="auto"/>
        <w:ind w:left="0" w:firstLine="709"/>
        <w:jc w:val="both"/>
        <w:rPr>
          <w:color w:val="000000" w:themeColor="text1"/>
        </w:rPr>
      </w:pPr>
      <w:r w:rsidRPr="008854E8">
        <w:rPr>
          <w:color w:val="000000" w:themeColor="text1"/>
          <w:spacing w:val="-6"/>
        </w:rPr>
        <w:t xml:space="preserve">функция </w:t>
      </w:r>
      <w:r>
        <w:rPr>
          <w:color w:val="000000" w:themeColor="text1"/>
          <w:spacing w:val="-6"/>
        </w:rPr>
        <w:t>продаж</w:t>
      </w:r>
      <w:r w:rsidRPr="008854E8">
        <w:rPr>
          <w:color w:val="000000" w:themeColor="text1"/>
          <w:spacing w:val="-6"/>
        </w:rPr>
        <w:t>,</w:t>
      </w:r>
      <w:r w:rsidRPr="008854E8">
        <w:rPr>
          <w:color w:val="000000" w:themeColor="text1"/>
        </w:rPr>
        <w:t xml:space="preserve"> о</w:t>
      </w:r>
      <w:r>
        <w:rPr>
          <w:color w:val="000000" w:themeColor="text1"/>
        </w:rPr>
        <w:t>беспечивающая наличие продукции</w:t>
      </w:r>
      <w:r w:rsidRPr="008854E8">
        <w:rPr>
          <w:color w:val="000000" w:themeColor="text1"/>
        </w:rPr>
        <w:t xml:space="preserve"> на прилавках магазинов </w:t>
      </w:r>
      <w:r>
        <w:rPr>
          <w:color w:val="000000" w:themeColor="text1"/>
        </w:rPr>
        <w:t>по всей территории России, Белоруссии и Украины путем формирования клиентской базы и ее обслуживания;</w:t>
      </w:r>
      <w:r w:rsidRPr="008854E8">
        <w:rPr>
          <w:color w:val="000000" w:themeColor="text1"/>
        </w:rPr>
        <w:t xml:space="preserve"> </w:t>
      </w:r>
    </w:p>
    <w:p w14:paraId="41E01EA4" w14:textId="77777777" w:rsidR="00FE573B" w:rsidRPr="008854E8" w:rsidRDefault="00FE573B" w:rsidP="00FE573B">
      <w:pPr>
        <w:pStyle w:val="a7"/>
        <w:numPr>
          <w:ilvl w:val="0"/>
          <w:numId w:val="25"/>
        </w:numPr>
        <w:shd w:val="clear" w:color="auto" w:fill="FFFFFF"/>
        <w:spacing w:before="0" w:beforeAutospacing="0" w:after="0" w:afterAutospacing="0" w:line="360" w:lineRule="auto"/>
        <w:ind w:left="0" w:firstLine="709"/>
        <w:jc w:val="both"/>
        <w:rPr>
          <w:color w:val="000000" w:themeColor="text1"/>
        </w:rPr>
      </w:pPr>
      <w:r>
        <w:rPr>
          <w:color w:val="000000" w:themeColor="text1"/>
          <w:spacing w:val="-6"/>
        </w:rPr>
        <w:t>ф</w:t>
      </w:r>
      <w:r w:rsidRPr="008854E8">
        <w:rPr>
          <w:color w:val="000000" w:themeColor="text1"/>
          <w:spacing w:val="-6"/>
        </w:rPr>
        <w:t>инансовая функция</w:t>
      </w:r>
      <w:r>
        <w:rPr>
          <w:color w:val="000000" w:themeColor="text1"/>
          <w:spacing w:val="-6"/>
        </w:rPr>
        <w:t>, отвечающая за экономическое здоровье «</w:t>
      </w:r>
      <w:proofErr w:type="spellStart"/>
      <w:r>
        <w:rPr>
          <w:color w:val="000000" w:themeColor="text1"/>
          <w:spacing w:val="-6"/>
        </w:rPr>
        <w:t>Юнилевер</w:t>
      </w:r>
      <w:proofErr w:type="spellEnd"/>
      <w:r>
        <w:rPr>
          <w:color w:val="000000" w:themeColor="text1"/>
          <w:spacing w:val="-6"/>
        </w:rPr>
        <w:t xml:space="preserve"> </w:t>
      </w:r>
      <w:proofErr w:type="gramStart"/>
      <w:r>
        <w:rPr>
          <w:color w:val="000000" w:themeColor="text1"/>
          <w:spacing w:val="-6"/>
        </w:rPr>
        <w:t>Рус</w:t>
      </w:r>
      <w:proofErr w:type="gramEnd"/>
      <w:r>
        <w:rPr>
          <w:color w:val="000000" w:themeColor="text1"/>
          <w:spacing w:val="-6"/>
        </w:rPr>
        <w:t>»;</w:t>
      </w:r>
    </w:p>
    <w:p w14:paraId="4E045A9C" w14:textId="77777777" w:rsidR="00FE573B" w:rsidRPr="008854E8" w:rsidRDefault="00FE573B" w:rsidP="00FE573B">
      <w:pPr>
        <w:pStyle w:val="a7"/>
        <w:numPr>
          <w:ilvl w:val="0"/>
          <w:numId w:val="25"/>
        </w:numPr>
        <w:shd w:val="clear" w:color="auto" w:fill="FFFFFF"/>
        <w:spacing w:before="0" w:beforeAutospacing="0" w:after="0" w:afterAutospacing="0" w:line="360" w:lineRule="auto"/>
        <w:ind w:left="0" w:firstLine="709"/>
        <w:jc w:val="both"/>
        <w:rPr>
          <w:color w:val="000000" w:themeColor="text1"/>
        </w:rPr>
      </w:pPr>
      <w:r>
        <w:rPr>
          <w:color w:val="000000" w:themeColor="text1"/>
          <w:spacing w:val="-6"/>
        </w:rPr>
        <w:t>ф</w:t>
      </w:r>
      <w:r w:rsidRPr="008854E8">
        <w:rPr>
          <w:color w:val="000000" w:themeColor="text1"/>
          <w:spacing w:val="-6"/>
        </w:rPr>
        <w:t>ункция информационных технологий</w:t>
      </w:r>
      <w:r>
        <w:rPr>
          <w:color w:val="000000" w:themeColor="text1"/>
          <w:spacing w:val="-6"/>
        </w:rPr>
        <w:t>, способствующая внедрению новейших систем управления и занимающаяся технической поддержкой всех остальных функций;</w:t>
      </w:r>
    </w:p>
    <w:p w14:paraId="1814F521" w14:textId="77777777" w:rsidR="00FE573B" w:rsidRPr="008854E8" w:rsidRDefault="00FE573B" w:rsidP="00FE573B">
      <w:pPr>
        <w:pStyle w:val="a7"/>
        <w:numPr>
          <w:ilvl w:val="0"/>
          <w:numId w:val="25"/>
        </w:numPr>
        <w:shd w:val="clear" w:color="auto" w:fill="FFFFFF"/>
        <w:spacing w:before="0" w:beforeAutospacing="0" w:after="0" w:afterAutospacing="0" w:line="360" w:lineRule="auto"/>
        <w:ind w:left="0" w:firstLine="709"/>
        <w:jc w:val="both"/>
        <w:rPr>
          <w:color w:val="000000" w:themeColor="text1"/>
        </w:rPr>
      </w:pPr>
      <w:r>
        <w:rPr>
          <w:color w:val="000000" w:themeColor="text1"/>
          <w:spacing w:val="-6"/>
        </w:rPr>
        <w:t xml:space="preserve">функция управления персоналом, в обязанности которой входит </w:t>
      </w:r>
      <w:r w:rsidRPr="008854E8">
        <w:rPr>
          <w:color w:val="000000" w:themeColor="text1"/>
        </w:rPr>
        <w:t>набор и развитие сотрудников, выплата компе</w:t>
      </w:r>
      <w:r>
        <w:rPr>
          <w:color w:val="000000" w:themeColor="text1"/>
        </w:rPr>
        <w:t>нсаций, решение административных вопросов</w:t>
      </w:r>
      <w:r w:rsidRPr="008854E8">
        <w:rPr>
          <w:color w:val="000000" w:themeColor="text1"/>
        </w:rPr>
        <w:t xml:space="preserve"> и </w:t>
      </w:r>
      <w:r>
        <w:rPr>
          <w:color w:val="000000" w:themeColor="text1"/>
        </w:rPr>
        <w:t>проблем внутренних коммуникаций</w:t>
      </w:r>
      <w:r w:rsidRPr="008854E8">
        <w:rPr>
          <w:color w:val="000000" w:themeColor="text1"/>
        </w:rPr>
        <w:t>;</w:t>
      </w:r>
    </w:p>
    <w:p w14:paraId="770CC063" w14:textId="77777777" w:rsidR="00FE573B" w:rsidRDefault="00FE573B" w:rsidP="00FE573B">
      <w:pPr>
        <w:pStyle w:val="a7"/>
        <w:numPr>
          <w:ilvl w:val="0"/>
          <w:numId w:val="25"/>
        </w:numPr>
        <w:shd w:val="clear" w:color="auto" w:fill="FFFFFF"/>
        <w:spacing w:before="0" w:beforeAutospacing="0" w:after="0" w:afterAutospacing="0" w:line="360" w:lineRule="auto"/>
        <w:ind w:left="0" w:firstLine="709"/>
        <w:jc w:val="both"/>
        <w:rPr>
          <w:color w:val="000000" w:themeColor="text1"/>
        </w:rPr>
      </w:pPr>
      <w:r>
        <w:rPr>
          <w:color w:val="000000" w:themeColor="text1"/>
          <w:spacing w:val="-6"/>
        </w:rPr>
        <w:lastRenderedPageBreak/>
        <w:t xml:space="preserve">функция </w:t>
      </w:r>
      <w:r w:rsidRPr="008854E8">
        <w:rPr>
          <w:color w:val="000000" w:themeColor="text1"/>
          <w:spacing w:val="-6"/>
        </w:rPr>
        <w:t>корпоративных коммуникаций</w:t>
      </w:r>
      <w:r>
        <w:rPr>
          <w:color w:val="000000" w:themeColor="text1"/>
          <w:spacing w:val="-6"/>
        </w:rPr>
        <w:t xml:space="preserve">, </w:t>
      </w:r>
      <w:r>
        <w:rPr>
          <w:color w:val="000000" w:themeColor="text1"/>
        </w:rPr>
        <w:t>взаимодействующая</w:t>
      </w:r>
      <w:r w:rsidRPr="008854E8">
        <w:rPr>
          <w:color w:val="000000" w:themeColor="text1"/>
        </w:rPr>
        <w:t xml:space="preserve"> с государственными органами и средствами м</w:t>
      </w:r>
      <w:r>
        <w:rPr>
          <w:color w:val="000000" w:themeColor="text1"/>
        </w:rPr>
        <w:t>ассовой информации</w:t>
      </w:r>
      <w:r w:rsidRPr="008854E8">
        <w:rPr>
          <w:color w:val="000000" w:themeColor="text1"/>
        </w:rPr>
        <w:t>.</w:t>
      </w:r>
    </w:p>
    <w:p w14:paraId="50FC567B" w14:textId="5C6BB5FE" w:rsidR="00023102" w:rsidRPr="00320F18" w:rsidRDefault="00FE573B" w:rsidP="00320F18">
      <w:pPr>
        <w:shd w:val="clear" w:color="auto" w:fill="FFFFFF"/>
        <w:ind w:left="0" w:firstLine="709"/>
        <w:jc w:val="both"/>
        <w:rPr>
          <w:rFonts w:eastAsia="Times New Roman" w:cs="Times New Roman"/>
          <w:szCs w:val="24"/>
          <w:lang w:eastAsia="ru-RU"/>
        </w:rPr>
      </w:pPr>
      <w:r w:rsidRPr="00320F18">
        <w:rPr>
          <w:rFonts w:cs="Times New Roman"/>
        </w:rPr>
        <w:t>Стоит отметить, что «</w:t>
      </w:r>
      <w:proofErr w:type="spellStart"/>
      <w:r w:rsidRPr="00320F18">
        <w:rPr>
          <w:rFonts w:cs="Times New Roman"/>
        </w:rPr>
        <w:t>Юнилевер</w:t>
      </w:r>
      <w:proofErr w:type="spellEnd"/>
      <w:r w:rsidRPr="00320F18">
        <w:rPr>
          <w:rFonts w:cs="Times New Roman"/>
        </w:rPr>
        <w:t xml:space="preserve"> Рус» представляет собой крупного работодателя: суммарно в </w:t>
      </w:r>
      <w:r w:rsidR="00023102" w:rsidRPr="00320F18">
        <w:rPr>
          <w:rFonts w:cs="Times New Roman"/>
        </w:rPr>
        <w:t xml:space="preserve">российском подразделении </w:t>
      </w:r>
      <w:r w:rsidR="00023102" w:rsidRPr="00320F18">
        <w:rPr>
          <w:rFonts w:cs="Times New Roman"/>
          <w:lang w:val="en-US"/>
        </w:rPr>
        <w:t>Unilever</w:t>
      </w:r>
      <w:r w:rsidR="00023102" w:rsidRPr="00320F18">
        <w:rPr>
          <w:rFonts w:cs="Times New Roman"/>
        </w:rPr>
        <w:t xml:space="preserve"> работает порядка </w:t>
      </w:r>
      <w:r w:rsidRPr="00320F18">
        <w:rPr>
          <w:rFonts w:cs="Times New Roman"/>
        </w:rPr>
        <w:t>7</w:t>
      </w:r>
      <w:r w:rsidR="00023102" w:rsidRPr="00320F18">
        <w:rPr>
          <w:rFonts w:cs="Times New Roman"/>
        </w:rPr>
        <w:t xml:space="preserve"> </w:t>
      </w:r>
      <w:r w:rsidRPr="00320F18">
        <w:rPr>
          <w:rFonts w:cs="Times New Roman"/>
        </w:rPr>
        <w:t>000 человек.</w:t>
      </w:r>
      <w:r w:rsidRPr="00320F18">
        <w:rPr>
          <w:rFonts w:cs="Times New Roman"/>
          <w:shd w:val="clear" w:color="auto" w:fill="FFFFFF"/>
        </w:rPr>
        <w:t xml:space="preserve"> </w:t>
      </w:r>
      <w:r w:rsidR="00320F18" w:rsidRPr="00320F18">
        <w:rPr>
          <w:rFonts w:eastAsia="Times New Roman" w:cs="Times New Roman"/>
          <w:szCs w:val="24"/>
          <w:lang w:eastAsia="ru-RU"/>
        </w:rPr>
        <w:t xml:space="preserve">Компания не раз получала звание </w:t>
      </w:r>
      <w:r w:rsidR="00320F18" w:rsidRPr="00320F18">
        <w:rPr>
          <w:rFonts w:cs="Times New Roman"/>
          <w:shd w:val="clear" w:color="auto" w:fill="FFFFFF"/>
        </w:rPr>
        <w:t xml:space="preserve">«Лучшего работодателя» FMCG отрасли по данным исследования </w:t>
      </w:r>
      <w:proofErr w:type="spellStart"/>
      <w:r w:rsidR="00320F18" w:rsidRPr="00320F18">
        <w:rPr>
          <w:rFonts w:cs="Times New Roman"/>
          <w:shd w:val="clear" w:color="auto" w:fill="FFFFFF"/>
        </w:rPr>
        <w:t>Universum</w:t>
      </w:r>
      <w:proofErr w:type="spellEnd"/>
      <w:r w:rsidR="00320F18" w:rsidRPr="00320F18">
        <w:rPr>
          <w:rFonts w:cs="Times New Roman"/>
          <w:shd w:val="clear" w:color="auto" w:fill="FFFFFF"/>
        </w:rPr>
        <w:t>.</w:t>
      </w:r>
    </w:p>
    <w:p w14:paraId="3F3D8828" w14:textId="7B8E86F8" w:rsidR="00FE573B" w:rsidRPr="00540A63" w:rsidRDefault="00FE573B" w:rsidP="00FE573B">
      <w:pPr>
        <w:ind w:left="0" w:firstLine="709"/>
        <w:jc w:val="both"/>
        <w:rPr>
          <w:rFonts w:ascii="Arial" w:hAnsi="Arial" w:cs="Arial"/>
          <w:color w:val="666666"/>
          <w:shd w:val="clear" w:color="auto" w:fill="FFFFFF"/>
        </w:rPr>
      </w:pPr>
      <w:r>
        <w:t>Головной офис компании расположен в центре Москвы, однако «</w:t>
      </w:r>
      <w:proofErr w:type="spellStart"/>
      <w:r>
        <w:t>Юнилевер</w:t>
      </w:r>
      <w:proofErr w:type="spellEnd"/>
      <w:r>
        <w:t xml:space="preserve"> Рус»</w:t>
      </w:r>
      <w:r w:rsidRPr="00D856CE">
        <w:t xml:space="preserve"> располагает множеством производственных площ</w:t>
      </w:r>
      <w:r>
        <w:t xml:space="preserve">адок по всей территории России. </w:t>
      </w:r>
    </w:p>
    <w:p w14:paraId="369D397A" w14:textId="77777777" w:rsidR="00FE573B" w:rsidRDefault="00FE573B" w:rsidP="00FE573B">
      <w:pPr>
        <w:pStyle w:val="a7"/>
        <w:shd w:val="clear" w:color="auto" w:fill="FFFFFF"/>
        <w:spacing w:before="0" w:beforeAutospacing="0" w:after="0" w:afterAutospacing="0" w:line="360" w:lineRule="auto"/>
        <w:ind w:firstLine="709"/>
        <w:jc w:val="both"/>
        <w:rPr>
          <w:bCs/>
          <w:color w:val="000000" w:themeColor="text1"/>
          <w:shd w:val="clear" w:color="auto" w:fill="FFFFFF"/>
        </w:rPr>
      </w:pPr>
      <w:r>
        <w:rPr>
          <w:color w:val="000000" w:themeColor="text1"/>
        </w:rPr>
        <w:t>Глубокое понимание локального рынка, ориентация</w:t>
      </w:r>
      <w:r w:rsidRPr="008854E8">
        <w:rPr>
          <w:color w:val="000000" w:themeColor="text1"/>
        </w:rPr>
        <w:t xml:space="preserve"> на м</w:t>
      </w:r>
      <w:r>
        <w:rPr>
          <w:color w:val="000000" w:themeColor="text1"/>
        </w:rPr>
        <w:t>естные традиции и использование</w:t>
      </w:r>
      <w:r w:rsidRPr="008854E8">
        <w:rPr>
          <w:color w:val="000000" w:themeColor="text1"/>
        </w:rPr>
        <w:t xml:space="preserve"> экспертизы мирового класса для удовлетворения потребностей покупателей в </w:t>
      </w:r>
      <w:r>
        <w:rPr>
          <w:color w:val="000000" w:themeColor="text1"/>
        </w:rPr>
        <w:t xml:space="preserve">каждой отдельно взятой стране </w:t>
      </w:r>
      <w:r w:rsidRPr="008854E8">
        <w:rPr>
          <w:color w:val="000000" w:themeColor="text1"/>
        </w:rPr>
        <w:t>позволяет компании из года в год добиваться колоссальных успехов.</w:t>
      </w:r>
      <w:r>
        <w:rPr>
          <w:color w:val="000000" w:themeColor="text1"/>
        </w:rPr>
        <w:t xml:space="preserve"> </w:t>
      </w:r>
      <w:r w:rsidRPr="008854E8">
        <w:rPr>
          <w:color w:val="000000" w:themeColor="text1"/>
        </w:rPr>
        <w:t xml:space="preserve">Так, </w:t>
      </w:r>
      <w:r w:rsidRPr="008854E8">
        <w:rPr>
          <w:bCs/>
          <w:color w:val="000000" w:themeColor="text1"/>
          <w:shd w:val="clear" w:color="auto" w:fill="FFFFFF"/>
          <w:lang w:val="en-US"/>
        </w:rPr>
        <w:t>Unilever</w:t>
      </w:r>
      <w:r w:rsidRPr="008854E8">
        <w:rPr>
          <w:bCs/>
          <w:color w:val="000000" w:themeColor="text1"/>
          <w:shd w:val="clear" w:color="auto" w:fill="FFFFFF"/>
        </w:rPr>
        <w:t xml:space="preserve"> уже является компанией-производителем №1 среди производителей пищевой продукции и напитков в рейтинге </w:t>
      </w:r>
      <w:r w:rsidRPr="008854E8">
        <w:rPr>
          <w:bCs/>
          <w:color w:val="000000" w:themeColor="text1"/>
          <w:shd w:val="clear" w:color="auto" w:fill="FFFFFF"/>
          <w:lang w:val="en-US"/>
        </w:rPr>
        <w:t>Dow</w:t>
      </w:r>
      <w:r w:rsidRPr="008854E8">
        <w:rPr>
          <w:bCs/>
          <w:color w:val="000000" w:themeColor="text1"/>
          <w:shd w:val="clear" w:color="auto" w:fill="FFFFFF"/>
        </w:rPr>
        <w:t xml:space="preserve"> </w:t>
      </w:r>
      <w:r w:rsidRPr="008854E8">
        <w:rPr>
          <w:bCs/>
          <w:color w:val="000000" w:themeColor="text1"/>
          <w:shd w:val="clear" w:color="auto" w:fill="FFFFFF"/>
          <w:lang w:val="en-US"/>
        </w:rPr>
        <w:t>Jones</w:t>
      </w:r>
      <w:r w:rsidRPr="008854E8">
        <w:rPr>
          <w:bCs/>
          <w:color w:val="000000" w:themeColor="text1"/>
          <w:shd w:val="clear" w:color="auto" w:fill="FFFFFF"/>
        </w:rPr>
        <w:t xml:space="preserve"> </w:t>
      </w:r>
      <w:r w:rsidRPr="008854E8">
        <w:rPr>
          <w:bCs/>
          <w:color w:val="000000" w:themeColor="text1"/>
          <w:shd w:val="clear" w:color="auto" w:fill="FFFFFF"/>
          <w:lang w:val="en-US"/>
        </w:rPr>
        <w:t>Sustainability</w:t>
      </w:r>
      <w:r w:rsidRPr="008854E8">
        <w:rPr>
          <w:bCs/>
          <w:color w:val="000000" w:themeColor="text1"/>
          <w:shd w:val="clear" w:color="auto" w:fill="FFFFFF"/>
        </w:rPr>
        <w:t xml:space="preserve"> </w:t>
      </w:r>
      <w:proofErr w:type="spellStart"/>
      <w:r w:rsidRPr="008854E8">
        <w:rPr>
          <w:bCs/>
          <w:color w:val="000000" w:themeColor="text1"/>
          <w:shd w:val="clear" w:color="auto" w:fill="FFFFFF"/>
          <w:lang w:val="en-US"/>
        </w:rPr>
        <w:t>Indeces</w:t>
      </w:r>
      <w:proofErr w:type="spellEnd"/>
      <w:r w:rsidRPr="008854E8">
        <w:rPr>
          <w:bCs/>
          <w:color w:val="000000" w:themeColor="text1"/>
          <w:shd w:val="clear" w:color="auto" w:fill="FFFFFF"/>
        </w:rPr>
        <w:t xml:space="preserve">. </w:t>
      </w:r>
    </w:p>
    <w:p w14:paraId="48B2DA15" w14:textId="77777777" w:rsidR="00FE573B" w:rsidRDefault="00FE573B" w:rsidP="00FE573B">
      <w:pPr>
        <w:ind w:left="0" w:firstLine="709"/>
        <w:jc w:val="both"/>
        <w:rPr>
          <w:rFonts w:cs="Times New Roman"/>
          <w:color w:val="000000" w:themeColor="text1"/>
          <w:shd w:val="clear" w:color="auto" w:fill="FFFFFF"/>
        </w:rPr>
      </w:pPr>
      <w:r>
        <w:rPr>
          <w:color w:val="000000" w:themeColor="text1"/>
        </w:rPr>
        <w:t xml:space="preserve">Российские </w:t>
      </w:r>
      <w:r w:rsidRPr="00E362EA">
        <w:rPr>
          <w:color w:val="000000" w:themeColor="text1"/>
        </w:rPr>
        <w:t>производствен</w:t>
      </w:r>
      <w:r>
        <w:rPr>
          <w:color w:val="000000" w:themeColor="text1"/>
        </w:rPr>
        <w:t>ные площадки не просто отвечают</w:t>
      </w:r>
      <w:r w:rsidRPr="00E362EA">
        <w:rPr>
          <w:color w:val="000000" w:themeColor="text1"/>
        </w:rPr>
        <w:t xml:space="preserve"> </w:t>
      </w:r>
      <w:r>
        <w:rPr>
          <w:color w:val="000000" w:themeColor="text1"/>
        </w:rPr>
        <w:t>общекорпоративным</w:t>
      </w:r>
      <w:r w:rsidRPr="00E362EA">
        <w:rPr>
          <w:color w:val="000000" w:themeColor="text1"/>
        </w:rPr>
        <w:t xml:space="preserve"> стандартам </w:t>
      </w:r>
      <w:r w:rsidRPr="00E362EA">
        <w:rPr>
          <w:color w:val="000000" w:themeColor="text1"/>
          <w:lang w:val="en-US"/>
        </w:rPr>
        <w:t>Unilever</w:t>
      </w:r>
      <w:r w:rsidRPr="00E362EA">
        <w:rPr>
          <w:color w:val="000000" w:themeColor="text1"/>
        </w:rPr>
        <w:t xml:space="preserve">, а зачастую являются передовыми в технологическом, экологическом </w:t>
      </w:r>
      <w:r w:rsidRPr="001F57D8">
        <w:rPr>
          <w:rFonts w:cs="Times New Roman"/>
          <w:color w:val="000000" w:themeColor="text1"/>
        </w:rPr>
        <w:t xml:space="preserve">и операционном аспектах. Так, фабрика «Северное сияние», расположенная в Санкт-Петербурге, признана крупнейшей в Европе и одной из передовых фабрик </w:t>
      </w:r>
      <w:r w:rsidRPr="001F57D8">
        <w:rPr>
          <w:rFonts w:cs="Times New Roman"/>
          <w:color w:val="000000" w:themeColor="text1"/>
          <w:lang w:val="en-US"/>
        </w:rPr>
        <w:t>Unilever</w:t>
      </w:r>
      <w:r w:rsidRPr="001F57D8">
        <w:rPr>
          <w:rFonts w:cs="Times New Roman"/>
          <w:color w:val="000000" w:themeColor="text1"/>
        </w:rPr>
        <w:t xml:space="preserve"> по своей инновационной оснащенности, а также применению практик устойчивого развития. Ежегодно фабрика производит и отгружает около </w:t>
      </w:r>
      <w:r w:rsidRPr="001F57D8">
        <w:rPr>
          <w:rFonts w:cs="Times New Roman"/>
          <w:color w:val="000000" w:themeColor="text1"/>
          <w:shd w:val="clear" w:color="auto" w:fill="FFFFFF"/>
        </w:rPr>
        <w:t>226 млн. единиц готовой продукции</w:t>
      </w:r>
      <w:r w:rsidRPr="001F57D8">
        <w:rPr>
          <w:rStyle w:val="a6"/>
          <w:rFonts w:cs="Times New Roman"/>
          <w:color w:val="000000" w:themeColor="text1"/>
          <w:shd w:val="clear" w:color="auto" w:fill="FFFFFF"/>
        </w:rPr>
        <w:footnoteReference w:id="2"/>
      </w:r>
      <w:r w:rsidRPr="001F57D8">
        <w:rPr>
          <w:rFonts w:cs="Times New Roman"/>
          <w:color w:val="000000" w:themeColor="text1"/>
        </w:rPr>
        <w:t xml:space="preserve">, </w:t>
      </w:r>
      <w:r w:rsidRPr="00A1355E">
        <w:rPr>
          <w:rFonts w:cs="Times New Roman"/>
          <w:color w:val="000000" w:themeColor="text1"/>
        </w:rPr>
        <w:t xml:space="preserve">причем 70%  товаров идет на экспорт в такие страны, как </w:t>
      </w:r>
      <w:r w:rsidRPr="00A1355E">
        <w:rPr>
          <w:rFonts w:cs="Times New Roman"/>
          <w:color w:val="000000" w:themeColor="text1"/>
          <w:shd w:val="clear" w:color="auto" w:fill="FFFFFF"/>
        </w:rPr>
        <w:t>Австрия, Бельгия, Великобритания, Венгрия, Германия, Италия и в страны ближнего зарубежья и СНГ.</w:t>
      </w:r>
    </w:p>
    <w:p w14:paraId="10652C87" w14:textId="77777777" w:rsidR="00FE573B" w:rsidRPr="000546BB" w:rsidRDefault="00FE573B" w:rsidP="00FE573B">
      <w:pPr>
        <w:pStyle w:val="a7"/>
        <w:shd w:val="clear" w:color="auto" w:fill="FFFFFF"/>
        <w:spacing w:before="0" w:beforeAutospacing="0" w:after="0" w:afterAutospacing="0" w:line="360" w:lineRule="auto"/>
        <w:ind w:firstLine="709"/>
        <w:jc w:val="both"/>
        <w:rPr>
          <w:color w:val="000000" w:themeColor="text1"/>
          <w:shd w:val="clear" w:color="auto" w:fill="FFFFFF"/>
        </w:rPr>
      </w:pPr>
      <w:r>
        <w:rPr>
          <w:color w:val="000000" w:themeColor="text1"/>
          <w:shd w:val="clear" w:color="auto" w:fill="FFFFFF"/>
        </w:rPr>
        <w:t xml:space="preserve">Еще одной площадкой по производству химической продукции является фабрика «Калина» в Екатеринбурге, располагающая собственным научно-исследовательским центром. 43 сотрудника ежедневно работают над созданием новых рецептур и форматов различных косметических средств. В 2016 году более 200 видов товаров было  экспортировано с «Калины» в страны Закавказья, Прибалтики и Средней Азии. В том же году была проведена модернизация научно-исследовательского центра с общей суммой инвестиций 19 </w:t>
      </w:r>
      <w:proofErr w:type="gramStart"/>
      <w:r>
        <w:rPr>
          <w:color w:val="000000" w:themeColor="text1"/>
          <w:shd w:val="clear" w:color="auto" w:fill="FFFFFF"/>
        </w:rPr>
        <w:t>млн</w:t>
      </w:r>
      <w:proofErr w:type="gramEnd"/>
      <w:r>
        <w:rPr>
          <w:color w:val="000000" w:themeColor="text1"/>
          <w:shd w:val="clear" w:color="auto" w:fill="FFFFFF"/>
        </w:rPr>
        <w:t xml:space="preserve"> рублей.</w:t>
      </w:r>
    </w:p>
    <w:p w14:paraId="1469E2CE" w14:textId="77777777" w:rsidR="00FE573B" w:rsidRPr="002449A8" w:rsidRDefault="00FE573B" w:rsidP="00FE573B">
      <w:pPr>
        <w:ind w:left="0" w:firstLine="709"/>
        <w:jc w:val="both"/>
        <w:rPr>
          <w:rFonts w:cs="Times New Roman"/>
          <w:color w:val="000000" w:themeColor="text1"/>
          <w:shd w:val="clear" w:color="auto" w:fill="FFFFFF"/>
        </w:rPr>
      </w:pPr>
      <w:proofErr w:type="gramStart"/>
      <w:r w:rsidRPr="00A1355E">
        <w:rPr>
          <w:rFonts w:cs="Times New Roman"/>
          <w:color w:val="000000" w:themeColor="text1"/>
          <w:shd w:val="clear" w:color="auto" w:fill="FFFFFF"/>
          <w:lang w:val="en-US"/>
        </w:rPr>
        <w:t>Unilever</w:t>
      </w:r>
      <w:r w:rsidRPr="00A1355E">
        <w:rPr>
          <w:rFonts w:cs="Times New Roman"/>
          <w:color w:val="000000" w:themeColor="text1"/>
          <w:shd w:val="clear" w:color="auto" w:fill="FFFFFF"/>
        </w:rPr>
        <w:t xml:space="preserve"> развивает производство в России по всем направлениям.</w:t>
      </w:r>
      <w:proofErr w:type="gramEnd"/>
      <w:r w:rsidRPr="00A1355E">
        <w:rPr>
          <w:rFonts w:cs="Times New Roman"/>
          <w:color w:val="000000" w:themeColor="text1"/>
          <w:shd w:val="clear" w:color="auto" w:fill="FFFFFF"/>
        </w:rPr>
        <w:t xml:space="preserve"> В 2013 году в Туле был открыт  первый в российской индустрии мороженого международный научно</w:t>
      </w:r>
      <w:r>
        <w:rPr>
          <w:rFonts w:cs="Times New Roman"/>
          <w:color w:val="000000" w:themeColor="text1"/>
          <w:shd w:val="clear" w:color="auto" w:fill="FFFFFF"/>
        </w:rPr>
        <w:t xml:space="preserve"> </w:t>
      </w:r>
      <w:r>
        <w:rPr>
          <w:rFonts w:eastAsia="Times New Roman" w:cs="Times New Roman"/>
          <w:szCs w:val="24"/>
        </w:rPr>
        <w:t xml:space="preserve">– </w:t>
      </w:r>
      <w:r w:rsidRPr="00A1355E">
        <w:rPr>
          <w:rFonts w:cs="Times New Roman"/>
          <w:color w:val="000000" w:themeColor="text1"/>
          <w:shd w:val="clear" w:color="auto" w:fill="FFFFFF"/>
        </w:rPr>
        <w:t xml:space="preserve">исследовательский центр, общая стоимость которого составила порядка 200 </w:t>
      </w:r>
      <w:proofErr w:type="gramStart"/>
      <w:r w:rsidRPr="00A1355E">
        <w:rPr>
          <w:rFonts w:cs="Times New Roman"/>
          <w:color w:val="000000" w:themeColor="text1"/>
          <w:shd w:val="clear" w:color="auto" w:fill="FFFFFF"/>
        </w:rPr>
        <w:t>млн</w:t>
      </w:r>
      <w:proofErr w:type="gramEnd"/>
      <w:r w:rsidRPr="00A1355E">
        <w:rPr>
          <w:rFonts w:cs="Times New Roman"/>
          <w:color w:val="000000" w:themeColor="text1"/>
          <w:shd w:val="clear" w:color="auto" w:fill="FFFFFF"/>
        </w:rPr>
        <w:t xml:space="preserve"> рублей. Такие крупные инвестиции позволили компании разрабатывать в России и экспортировать </w:t>
      </w:r>
      <w:r w:rsidRPr="00A1355E">
        <w:rPr>
          <w:rFonts w:cs="Times New Roman"/>
          <w:color w:val="000000" w:themeColor="text1"/>
          <w:shd w:val="clear" w:color="auto" w:fill="FFFFFF"/>
        </w:rPr>
        <w:lastRenderedPageBreak/>
        <w:t xml:space="preserve">новые виды мороженого в Латвию, Польшу, Швецию, Финляндия, Швейцарию, а также в Южную Корею, Канаду, США и Чили. </w:t>
      </w:r>
    </w:p>
    <w:p w14:paraId="3D0B2525" w14:textId="48575DF8" w:rsidR="002E7CB1" w:rsidRPr="00C33E47" w:rsidRDefault="00FE573B" w:rsidP="00FE573B">
      <w:pPr>
        <w:pStyle w:val="a7"/>
        <w:shd w:val="clear" w:color="auto" w:fill="FFFFFF"/>
        <w:spacing w:before="0" w:beforeAutospacing="0" w:after="0" w:afterAutospacing="0" w:line="360" w:lineRule="auto"/>
        <w:ind w:firstLine="709"/>
        <w:jc w:val="both"/>
        <w:rPr>
          <w:bCs/>
          <w:color w:val="000000" w:themeColor="text1"/>
          <w:shd w:val="clear" w:color="auto" w:fill="FFFFFF"/>
        </w:rPr>
      </w:pPr>
      <w:r>
        <w:rPr>
          <w:bCs/>
          <w:color w:val="000000" w:themeColor="text1"/>
          <w:shd w:val="clear" w:color="auto" w:fill="FFFFFF"/>
        </w:rPr>
        <w:t>Развитие компании «</w:t>
      </w:r>
      <w:proofErr w:type="spellStart"/>
      <w:r>
        <w:rPr>
          <w:bCs/>
          <w:color w:val="000000" w:themeColor="text1"/>
          <w:shd w:val="clear" w:color="auto" w:fill="FFFFFF"/>
        </w:rPr>
        <w:t>Юнилевер</w:t>
      </w:r>
      <w:proofErr w:type="spellEnd"/>
      <w:r>
        <w:rPr>
          <w:bCs/>
          <w:color w:val="000000" w:themeColor="text1"/>
          <w:shd w:val="clear" w:color="auto" w:fill="FFFFFF"/>
        </w:rPr>
        <w:t xml:space="preserve"> </w:t>
      </w:r>
      <w:proofErr w:type="gramStart"/>
      <w:r>
        <w:rPr>
          <w:bCs/>
          <w:color w:val="000000" w:themeColor="text1"/>
          <w:shd w:val="clear" w:color="auto" w:fill="FFFFFF"/>
        </w:rPr>
        <w:t>Рус</w:t>
      </w:r>
      <w:proofErr w:type="gramEnd"/>
      <w:r>
        <w:rPr>
          <w:bCs/>
          <w:color w:val="000000" w:themeColor="text1"/>
          <w:shd w:val="clear" w:color="auto" w:fill="FFFFFF"/>
        </w:rPr>
        <w:t xml:space="preserve">» неразрывно связано с корпоративной стратегией концерна, так называемым Планом устойчивого развития и повышения качества жизни </w:t>
      </w:r>
      <w:r w:rsidR="002E7CB1">
        <w:rPr>
          <w:bCs/>
          <w:color w:val="000000" w:themeColor="text1"/>
          <w:shd w:val="clear" w:color="auto" w:fill="FFFFFF"/>
          <w:lang w:val="en-US"/>
        </w:rPr>
        <w:t>Unilever</w:t>
      </w:r>
      <w:r w:rsidR="002E7CB1">
        <w:rPr>
          <w:bCs/>
          <w:color w:val="000000" w:themeColor="text1"/>
          <w:shd w:val="clear" w:color="auto" w:fill="FFFFFF"/>
        </w:rPr>
        <w:t>, схемат</w:t>
      </w:r>
      <w:r w:rsidR="00C33E47">
        <w:rPr>
          <w:bCs/>
          <w:color w:val="000000" w:themeColor="text1"/>
          <w:shd w:val="clear" w:color="auto" w:fill="FFFFFF"/>
        </w:rPr>
        <w:t>ично представленным на рисунке 1</w:t>
      </w:r>
      <w:r w:rsidR="002E7CB1">
        <w:rPr>
          <w:bCs/>
          <w:color w:val="000000" w:themeColor="text1"/>
          <w:shd w:val="clear" w:color="auto" w:fill="FFFFFF"/>
        </w:rPr>
        <w:t>.</w:t>
      </w:r>
    </w:p>
    <w:p w14:paraId="1B06D769" w14:textId="2D7AD804" w:rsidR="00023102" w:rsidRPr="00C33E47" w:rsidRDefault="00023102" w:rsidP="00FE573B">
      <w:pPr>
        <w:pStyle w:val="a7"/>
        <w:shd w:val="clear" w:color="auto" w:fill="FFFFFF"/>
        <w:spacing w:before="0" w:beforeAutospacing="0" w:after="0" w:afterAutospacing="0" w:line="360" w:lineRule="auto"/>
        <w:ind w:firstLine="709"/>
        <w:jc w:val="both"/>
        <w:rPr>
          <w:bCs/>
          <w:color w:val="000000" w:themeColor="text1"/>
          <w:shd w:val="clear" w:color="auto" w:fill="FFFFFF"/>
        </w:rPr>
      </w:pPr>
      <w:r w:rsidRPr="008D39FF">
        <w:rPr>
          <w:b/>
          <w:bCs/>
          <w:i/>
          <w:noProof/>
          <w:color w:val="000000" w:themeColor="text1"/>
          <w:shd w:val="clear" w:color="auto" w:fill="FFFFFF"/>
        </w:rPr>
        <w:drawing>
          <wp:anchor distT="0" distB="0" distL="114300" distR="114300" simplePos="0" relativeHeight="251664384" behindDoc="1" locked="0" layoutInCell="1" allowOverlap="1" wp14:anchorId="4DD4AFE4" wp14:editId="700D23EF">
            <wp:simplePos x="0" y="0"/>
            <wp:positionH relativeFrom="column">
              <wp:posOffset>-36830</wp:posOffset>
            </wp:positionH>
            <wp:positionV relativeFrom="paragraph">
              <wp:posOffset>141605</wp:posOffset>
            </wp:positionV>
            <wp:extent cx="5941695" cy="3721735"/>
            <wp:effectExtent l="0" t="0" r="1905" b="0"/>
            <wp:wrapThrough wrapText="bothSides">
              <wp:wrapPolygon edited="0">
                <wp:start x="0" y="0"/>
                <wp:lineTo x="0" y="21449"/>
                <wp:lineTo x="21538" y="21449"/>
                <wp:lineTo x="21538" y="0"/>
                <wp:lineTo x="0" y="0"/>
              </wp:wrapPolygon>
            </wp:wrapThrough>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05-21_14-50-36.png"/>
                    <pic:cNvPicPr/>
                  </pic:nvPicPr>
                  <pic:blipFill>
                    <a:blip r:embed="rId10">
                      <a:extLst>
                        <a:ext uri="{28A0092B-C50C-407E-A947-70E740481C1C}">
                          <a14:useLocalDpi xmlns:a14="http://schemas.microsoft.com/office/drawing/2010/main" val="0"/>
                        </a:ext>
                      </a:extLst>
                    </a:blip>
                    <a:stretch>
                      <a:fillRect/>
                    </a:stretch>
                  </pic:blipFill>
                  <pic:spPr>
                    <a:xfrm>
                      <a:off x="0" y="0"/>
                      <a:ext cx="5941695" cy="3721735"/>
                    </a:xfrm>
                    <a:prstGeom prst="rect">
                      <a:avLst/>
                    </a:prstGeom>
                  </pic:spPr>
                </pic:pic>
              </a:graphicData>
            </a:graphic>
            <wp14:sizeRelH relativeFrom="page">
              <wp14:pctWidth>0</wp14:pctWidth>
            </wp14:sizeRelH>
            <wp14:sizeRelV relativeFrom="page">
              <wp14:pctHeight>0</wp14:pctHeight>
            </wp14:sizeRelV>
          </wp:anchor>
        </w:drawing>
      </w:r>
    </w:p>
    <w:p w14:paraId="6EDB1991" w14:textId="349AB0BB" w:rsidR="002E7CB1" w:rsidRPr="008D39FF" w:rsidRDefault="008D39FF" w:rsidP="008D39FF">
      <w:pPr>
        <w:pStyle w:val="a7"/>
        <w:shd w:val="clear" w:color="auto" w:fill="FFFFFF"/>
        <w:spacing w:before="0" w:beforeAutospacing="0" w:after="0" w:afterAutospacing="0" w:line="360" w:lineRule="auto"/>
        <w:ind w:firstLine="709"/>
        <w:jc w:val="center"/>
        <w:rPr>
          <w:bCs/>
          <w:i/>
          <w:color w:val="000000" w:themeColor="text1"/>
          <w:shd w:val="clear" w:color="auto" w:fill="FFFFFF"/>
        </w:rPr>
      </w:pPr>
      <w:r w:rsidRPr="008D39FF">
        <w:rPr>
          <w:b/>
          <w:bCs/>
          <w:i/>
          <w:color w:val="000000" w:themeColor="text1"/>
          <w:shd w:val="clear" w:color="auto" w:fill="FFFFFF"/>
        </w:rPr>
        <w:t>Рис. 1</w:t>
      </w:r>
      <w:r w:rsidRPr="008D39FF">
        <w:rPr>
          <w:bCs/>
          <w:i/>
          <w:color w:val="000000" w:themeColor="text1"/>
          <w:shd w:val="clear" w:color="auto" w:fill="FFFFFF"/>
        </w:rPr>
        <w:t xml:space="preserve"> План устойчивого развития и повышения качества жизни </w:t>
      </w:r>
      <w:r w:rsidRPr="008D39FF">
        <w:rPr>
          <w:bCs/>
          <w:i/>
          <w:color w:val="000000" w:themeColor="text1"/>
          <w:shd w:val="clear" w:color="auto" w:fill="FFFFFF"/>
          <w:lang w:val="en-US"/>
        </w:rPr>
        <w:t>Unilever</w:t>
      </w:r>
    </w:p>
    <w:p w14:paraId="3D2EAF4F" w14:textId="1A923502" w:rsidR="00FE573B" w:rsidRDefault="002E7CB1" w:rsidP="00FE573B">
      <w:pPr>
        <w:pStyle w:val="a7"/>
        <w:shd w:val="clear" w:color="auto" w:fill="FFFFFF"/>
        <w:spacing w:before="0" w:beforeAutospacing="0" w:after="0" w:afterAutospacing="0" w:line="360" w:lineRule="auto"/>
        <w:ind w:firstLine="709"/>
        <w:jc w:val="both"/>
        <w:rPr>
          <w:bCs/>
          <w:color w:val="000000" w:themeColor="text1"/>
          <w:shd w:val="clear" w:color="auto" w:fill="FFFFFF"/>
        </w:rPr>
      </w:pPr>
      <w:r>
        <w:rPr>
          <w:bCs/>
          <w:color w:val="000000" w:themeColor="text1"/>
          <w:shd w:val="clear" w:color="auto" w:fill="FFFFFF"/>
        </w:rPr>
        <w:t xml:space="preserve"> Данный план, разработанный еще в 2010 году,</w:t>
      </w:r>
      <w:r w:rsidR="008D39FF">
        <w:rPr>
          <w:bCs/>
          <w:color w:val="000000" w:themeColor="text1"/>
          <w:shd w:val="clear" w:color="auto" w:fill="FFFFFF"/>
        </w:rPr>
        <w:t xml:space="preserve"> является, </w:t>
      </w:r>
      <w:r w:rsidR="00FE573B">
        <w:rPr>
          <w:bCs/>
          <w:color w:val="000000" w:themeColor="text1"/>
          <w:shd w:val="clear" w:color="auto" w:fill="FFFFFF"/>
        </w:rPr>
        <w:t>по сути</w:t>
      </w:r>
      <w:r w:rsidR="008D39FF">
        <w:rPr>
          <w:bCs/>
          <w:color w:val="000000" w:themeColor="text1"/>
          <w:shd w:val="clear" w:color="auto" w:fill="FFFFFF"/>
        </w:rPr>
        <w:t>,</w:t>
      </w:r>
      <w:r w:rsidR="00FE573B">
        <w:rPr>
          <w:bCs/>
          <w:color w:val="000000" w:themeColor="text1"/>
          <w:shd w:val="clear" w:color="auto" w:fill="FFFFFF"/>
        </w:rPr>
        <w:t xml:space="preserve"> тщательно разра</w:t>
      </w:r>
      <w:r>
        <w:rPr>
          <w:bCs/>
          <w:color w:val="000000" w:themeColor="text1"/>
          <w:shd w:val="clear" w:color="auto" w:fill="FFFFFF"/>
        </w:rPr>
        <w:t xml:space="preserve">ботанной программой </w:t>
      </w:r>
      <w:r w:rsidR="00FE573B">
        <w:rPr>
          <w:bCs/>
          <w:color w:val="000000" w:themeColor="text1"/>
          <w:shd w:val="clear" w:color="auto" w:fill="FFFFFF"/>
        </w:rPr>
        <w:t>развития</w:t>
      </w:r>
      <w:r>
        <w:rPr>
          <w:bCs/>
          <w:color w:val="000000" w:themeColor="text1"/>
          <w:shd w:val="clear" w:color="auto" w:fill="FFFFFF"/>
        </w:rPr>
        <w:t xml:space="preserve"> с учетом современных мировых тенденций</w:t>
      </w:r>
      <w:r w:rsidR="00FE573B">
        <w:rPr>
          <w:bCs/>
          <w:color w:val="000000" w:themeColor="text1"/>
          <w:shd w:val="clear" w:color="auto" w:fill="FFFFFF"/>
        </w:rPr>
        <w:t xml:space="preserve">, обеспечивающей прибыльный рост брендов, снижение издержек и внедрение инновационных решений. Стоит отметить 3 его особенности. Во-первых, им охватывается весь портфель брендов и все страны, где </w:t>
      </w:r>
      <w:r w:rsidR="00FE573B">
        <w:rPr>
          <w:bCs/>
          <w:color w:val="000000" w:themeColor="text1"/>
          <w:shd w:val="clear" w:color="auto" w:fill="FFFFFF"/>
          <w:lang w:val="en-US"/>
        </w:rPr>
        <w:t>Unilever</w:t>
      </w:r>
      <w:r w:rsidR="00FE573B" w:rsidRPr="006F1A59">
        <w:rPr>
          <w:bCs/>
          <w:color w:val="000000" w:themeColor="text1"/>
          <w:shd w:val="clear" w:color="auto" w:fill="FFFFFF"/>
        </w:rPr>
        <w:t xml:space="preserve"> </w:t>
      </w:r>
      <w:r w:rsidR="00FE573B">
        <w:rPr>
          <w:bCs/>
          <w:color w:val="000000" w:themeColor="text1"/>
          <w:shd w:val="clear" w:color="auto" w:fill="FFFFFF"/>
        </w:rPr>
        <w:t>осуществляет свою деятельность. Во-вторых, он заключает в себе сразу 2 составляющих – социальную и экономическую, поскольку, с одной стороны, продукты компании улучшают самочувствие и здоровье, а с другой – бизнес помогает повысить уровень жизни людей. И, наконец, уделяется внимание всем этапам жизненного цикла продуктов – от закупки сырья для производства и до конечного потребления.</w:t>
      </w:r>
      <w:r w:rsidR="00FE573B" w:rsidRPr="008854E8">
        <w:rPr>
          <w:bCs/>
          <w:color w:val="000000" w:themeColor="text1"/>
          <w:shd w:val="clear" w:color="auto" w:fill="FFFFFF"/>
        </w:rPr>
        <w:t xml:space="preserve"> </w:t>
      </w:r>
    </w:p>
    <w:p w14:paraId="43084590" w14:textId="77777777" w:rsidR="00FE573B" w:rsidRDefault="00FE573B" w:rsidP="00FE573B">
      <w:pPr>
        <w:pStyle w:val="a7"/>
        <w:shd w:val="clear" w:color="auto" w:fill="FFFFFF"/>
        <w:spacing w:before="0" w:beforeAutospacing="0" w:after="0" w:afterAutospacing="0" w:line="360" w:lineRule="auto"/>
        <w:ind w:firstLine="709"/>
        <w:jc w:val="both"/>
        <w:rPr>
          <w:bCs/>
          <w:color w:val="000000" w:themeColor="text1"/>
          <w:shd w:val="clear" w:color="auto" w:fill="FFFFFF"/>
        </w:rPr>
      </w:pPr>
      <w:r>
        <w:rPr>
          <w:bCs/>
          <w:color w:val="000000" w:themeColor="text1"/>
          <w:shd w:val="clear" w:color="auto" w:fill="FFFFFF"/>
        </w:rPr>
        <w:t>Согласно Плану устойчивого развития, компания должна добиться трех больших целей к 2020 году:</w:t>
      </w:r>
    </w:p>
    <w:p w14:paraId="2F617350" w14:textId="77777777" w:rsidR="00FE573B" w:rsidRDefault="00FE573B" w:rsidP="00FE573B">
      <w:pPr>
        <w:pStyle w:val="a7"/>
        <w:numPr>
          <w:ilvl w:val="0"/>
          <w:numId w:val="26"/>
        </w:numPr>
        <w:shd w:val="clear" w:color="auto" w:fill="FFFFFF"/>
        <w:spacing w:before="0" w:beforeAutospacing="0" w:after="0" w:afterAutospacing="0" w:line="360" w:lineRule="auto"/>
        <w:ind w:left="0" w:firstLine="709"/>
        <w:jc w:val="both"/>
        <w:rPr>
          <w:bCs/>
          <w:color w:val="000000" w:themeColor="text1"/>
          <w:shd w:val="clear" w:color="auto" w:fill="FFFFFF"/>
        </w:rPr>
      </w:pPr>
      <w:r>
        <w:rPr>
          <w:bCs/>
          <w:color w:val="000000" w:themeColor="text1"/>
          <w:shd w:val="clear" w:color="auto" w:fill="FFFFFF"/>
        </w:rPr>
        <w:lastRenderedPageBreak/>
        <w:t xml:space="preserve">Улучшить здоровье и самочувствие более чем 1 </w:t>
      </w:r>
      <w:proofErr w:type="gramStart"/>
      <w:r>
        <w:rPr>
          <w:bCs/>
          <w:color w:val="000000" w:themeColor="text1"/>
          <w:shd w:val="clear" w:color="auto" w:fill="FFFFFF"/>
        </w:rPr>
        <w:t>млрд</w:t>
      </w:r>
      <w:proofErr w:type="gramEnd"/>
      <w:r>
        <w:rPr>
          <w:bCs/>
          <w:color w:val="000000" w:themeColor="text1"/>
          <w:shd w:val="clear" w:color="auto" w:fill="FFFFFF"/>
        </w:rPr>
        <w:t xml:space="preserve"> людей.  За счет прививания полезных гигиенических привычек и удвоения ассортимента пищевой продукции, отвечающей высочайшим мировым стандартам и требованиям диетологов, компания будет способствовать снижению риска </w:t>
      </w:r>
      <w:proofErr w:type="spellStart"/>
      <w:proofErr w:type="gramStart"/>
      <w:r>
        <w:rPr>
          <w:bCs/>
          <w:color w:val="000000" w:themeColor="text1"/>
          <w:shd w:val="clear" w:color="auto" w:fill="FFFFFF"/>
        </w:rPr>
        <w:t>желудочно</w:t>
      </w:r>
      <w:proofErr w:type="spellEnd"/>
      <w:r>
        <w:rPr>
          <w:bCs/>
          <w:color w:val="000000" w:themeColor="text1"/>
          <w:shd w:val="clear" w:color="auto" w:fill="FFFFFF"/>
        </w:rPr>
        <w:t xml:space="preserve"> </w:t>
      </w:r>
      <w:r>
        <w:t xml:space="preserve">– </w:t>
      </w:r>
      <w:r>
        <w:rPr>
          <w:bCs/>
          <w:color w:val="000000" w:themeColor="text1"/>
          <w:shd w:val="clear" w:color="auto" w:fill="FFFFFF"/>
        </w:rPr>
        <w:t>кишечных</w:t>
      </w:r>
      <w:proofErr w:type="gramEnd"/>
      <w:r>
        <w:rPr>
          <w:bCs/>
          <w:color w:val="000000" w:themeColor="text1"/>
          <w:shd w:val="clear" w:color="auto" w:fill="FFFFFF"/>
        </w:rPr>
        <w:t xml:space="preserve"> респираторных заболеваний. Компания активно работает над тем, чтобы в продукции брендов </w:t>
      </w:r>
      <w:r>
        <w:rPr>
          <w:bCs/>
          <w:color w:val="000000" w:themeColor="text1"/>
          <w:shd w:val="clear" w:color="auto" w:fill="FFFFFF"/>
          <w:lang w:val="en-US"/>
        </w:rPr>
        <w:t>Unilever</w:t>
      </w:r>
      <w:r w:rsidRPr="006F1A59">
        <w:rPr>
          <w:bCs/>
          <w:color w:val="000000" w:themeColor="text1"/>
          <w:shd w:val="clear" w:color="auto" w:fill="FFFFFF"/>
        </w:rPr>
        <w:t xml:space="preserve"> </w:t>
      </w:r>
      <w:r>
        <w:rPr>
          <w:bCs/>
          <w:color w:val="000000" w:themeColor="text1"/>
          <w:shd w:val="clear" w:color="auto" w:fill="FFFFFF"/>
        </w:rPr>
        <w:t xml:space="preserve">был снижен уровень содержания соли и сахара, исключены </w:t>
      </w:r>
      <w:proofErr w:type="spellStart"/>
      <w:r>
        <w:rPr>
          <w:bCs/>
          <w:color w:val="000000" w:themeColor="text1"/>
          <w:shd w:val="clear" w:color="auto" w:fill="FFFFFF"/>
        </w:rPr>
        <w:t>трансжиры</w:t>
      </w:r>
      <w:proofErr w:type="spellEnd"/>
      <w:r>
        <w:rPr>
          <w:bCs/>
          <w:color w:val="000000" w:themeColor="text1"/>
          <w:shd w:val="clear" w:color="auto" w:fill="FFFFFF"/>
        </w:rPr>
        <w:t xml:space="preserve"> и уменьшена общая калорийность. Кроме того, компания предоставляет информацию о здоровом питании и старается обеспечить доступ к чистой питьевой воде всем желающим.</w:t>
      </w:r>
    </w:p>
    <w:p w14:paraId="4891A146" w14:textId="77777777" w:rsidR="00FE573B" w:rsidRDefault="00FE573B" w:rsidP="00FE573B">
      <w:pPr>
        <w:pStyle w:val="a7"/>
        <w:numPr>
          <w:ilvl w:val="0"/>
          <w:numId w:val="26"/>
        </w:numPr>
        <w:shd w:val="clear" w:color="auto" w:fill="FFFFFF"/>
        <w:spacing w:before="0" w:beforeAutospacing="0" w:after="0" w:afterAutospacing="0" w:line="360" w:lineRule="auto"/>
        <w:ind w:left="0" w:firstLine="709"/>
        <w:jc w:val="both"/>
        <w:rPr>
          <w:bCs/>
          <w:color w:val="000000" w:themeColor="text1"/>
          <w:shd w:val="clear" w:color="auto" w:fill="FFFFFF"/>
        </w:rPr>
      </w:pPr>
      <w:r>
        <w:rPr>
          <w:bCs/>
          <w:color w:val="000000" w:themeColor="text1"/>
          <w:shd w:val="clear" w:color="auto" w:fill="FFFFFF"/>
        </w:rPr>
        <w:t xml:space="preserve">Повысить уровень жизни миллионов людей одновременно с ростом бизнеса через работу в 3 направлениях. </w:t>
      </w:r>
      <w:proofErr w:type="gramStart"/>
      <w:r>
        <w:rPr>
          <w:bCs/>
          <w:color w:val="000000" w:themeColor="text1"/>
          <w:shd w:val="clear" w:color="auto" w:fill="FFFFFF"/>
        </w:rPr>
        <w:t>Во</w:t>
      </w:r>
      <w:proofErr w:type="gramEnd"/>
      <w:r>
        <w:rPr>
          <w:bCs/>
          <w:color w:val="000000" w:themeColor="text1"/>
          <w:shd w:val="clear" w:color="auto" w:fill="FFFFFF"/>
        </w:rPr>
        <w:t xml:space="preserve"> </w:t>
      </w:r>
      <w:r>
        <w:t xml:space="preserve">– </w:t>
      </w:r>
      <w:r>
        <w:rPr>
          <w:bCs/>
          <w:color w:val="000000" w:themeColor="text1"/>
          <w:shd w:val="clear" w:color="auto" w:fill="FFFFFF"/>
        </w:rPr>
        <w:t xml:space="preserve">первых, будет полностью исключена дискриминация на рабочих местах путем внедрения принципов защиты прав во все сферы деятельности компании и всей ее цепи поставок в целом. Во </w:t>
      </w:r>
      <w:r>
        <w:t xml:space="preserve">– </w:t>
      </w:r>
      <w:r>
        <w:rPr>
          <w:bCs/>
          <w:color w:val="000000" w:themeColor="text1"/>
          <w:shd w:val="clear" w:color="auto" w:fill="FFFFFF"/>
        </w:rPr>
        <w:t xml:space="preserve">вторых, будут открыты новые возможности для 5 </w:t>
      </w:r>
      <w:proofErr w:type="gramStart"/>
      <w:r>
        <w:rPr>
          <w:bCs/>
          <w:color w:val="000000" w:themeColor="text1"/>
          <w:shd w:val="clear" w:color="auto" w:fill="FFFFFF"/>
        </w:rPr>
        <w:t>млн</w:t>
      </w:r>
      <w:proofErr w:type="gramEnd"/>
      <w:r>
        <w:rPr>
          <w:bCs/>
          <w:color w:val="000000" w:themeColor="text1"/>
          <w:shd w:val="clear" w:color="auto" w:fill="FFFFFF"/>
        </w:rPr>
        <w:t xml:space="preserve"> женщин, а именно сбалансировано количество мужчин и женщин во всех подразделениях </w:t>
      </w:r>
      <w:r>
        <w:rPr>
          <w:bCs/>
          <w:color w:val="000000" w:themeColor="text1"/>
          <w:shd w:val="clear" w:color="auto" w:fill="FFFFFF"/>
          <w:lang w:val="en-US"/>
        </w:rPr>
        <w:t>Unilever</w:t>
      </w:r>
      <w:r w:rsidRPr="006F1A59">
        <w:rPr>
          <w:bCs/>
          <w:color w:val="000000" w:themeColor="text1"/>
          <w:shd w:val="clear" w:color="auto" w:fill="FFFFFF"/>
        </w:rPr>
        <w:t>, особенно на управленческом уровне; расширен доступ к обучению и приобретению полезных навыков и обеспечена безопасность женщин во всех сообществах, где компания ведет свой бизнес.</w:t>
      </w:r>
      <w:r>
        <w:rPr>
          <w:bCs/>
          <w:color w:val="000000" w:themeColor="text1"/>
          <w:shd w:val="clear" w:color="auto" w:fill="FFFFFF"/>
        </w:rPr>
        <w:t xml:space="preserve"> В </w:t>
      </w:r>
      <w:r>
        <w:t xml:space="preserve">– </w:t>
      </w:r>
      <w:r>
        <w:rPr>
          <w:bCs/>
          <w:color w:val="000000" w:themeColor="text1"/>
          <w:shd w:val="clear" w:color="auto" w:fill="FFFFFF"/>
        </w:rPr>
        <w:t xml:space="preserve">третьих, </w:t>
      </w:r>
      <w:r>
        <w:rPr>
          <w:bCs/>
          <w:color w:val="000000" w:themeColor="text1"/>
          <w:shd w:val="clear" w:color="auto" w:fill="FFFFFF"/>
          <w:lang w:val="en-US"/>
        </w:rPr>
        <w:t>Unilever</w:t>
      </w:r>
      <w:r w:rsidRPr="006F1A59">
        <w:rPr>
          <w:bCs/>
          <w:color w:val="000000" w:themeColor="text1"/>
          <w:shd w:val="clear" w:color="auto" w:fill="FFFFFF"/>
        </w:rPr>
        <w:t xml:space="preserve"> </w:t>
      </w:r>
      <w:r>
        <w:rPr>
          <w:bCs/>
          <w:color w:val="000000" w:themeColor="text1"/>
          <w:shd w:val="clear" w:color="auto" w:fill="FFFFFF"/>
        </w:rPr>
        <w:t>будет способствовать развитию инклюзивного</w:t>
      </w:r>
      <w:r w:rsidRPr="000E252B">
        <w:rPr>
          <w:bCs/>
          <w:color w:val="000000" w:themeColor="text1"/>
          <w:shd w:val="clear" w:color="auto" w:fill="FFFFFF"/>
        </w:rPr>
        <w:t xml:space="preserve"> бизнеса, в</w:t>
      </w:r>
      <w:r>
        <w:rPr>
          <w:bCs/>
          <w:color w:val="000000" w:themeColor="text1"/>
          <w:shd w:val="clear" w:color="auto" w:fill="FFFFFF"/>
        </w:rPr>
        <w:t xml:space="preserve">лияющего на жизнь 5,5 </w:t>
      </w:r>
      <w:proofErr w:type="gramStart"/>
      <w:r>
        <w:rPr>
          <w:bCs/>
          <w:color w:val="000000" w:themeColor="text1"/>
          <w:shd w:val="clear" w:color="auto" w:fill="FFFFFF"/>
        </w:rPr>
        <w:t>млн</w:t>
      </w:r>
      <w:proofErr w:type="gramEnd"/>
      <w:r>
        <w:rPr>
          <w:bCs/>
          <w:color w:val="000000" w:themeColor="text1"/>
          <w:shd w:val="clear" w:color="auto" w:fill="FFFFFF"/>
        </w:rPr>
        <w:t xml:space="preserve"> людей через повышение уровня жизни малых фермерских хозяйств, увеличение доходности малых предприятий и расширение участия молодых предпринимателей в производственно-сбытовой цепи компании.</w:t>
      </w:r>
    </w:p>
    <w:p w14:paraId="15E4D2C6" w14:textId="77777777" w:rsidR="00FE573B" w:rsidRPr="009723C1" w:rsidRDefault="00FE573B" w:rsidP="00FE573B">
      <w:pPr>
        <w:pStyle w:val="a7"/>
        <w:numPr>
          <w:ilvl w:val="0"/>
          <w:numId w:val="26"/>
        </w:numPr>
        <w:shd w:val="clear" w:color="auto" w:fill="FFFFFF"/>
        <w:spacing w:before="0" w:beforeAutospacing="0" w:after="0" w:afterAutospacing="0" w:line="360" w:lineRule="auto"/>
        <w:ind w:left="0" w:firstLine="709"/>
        <w:jc w:val="both"/>
        <w:rPr>
          <w:bCs/>
          <w:color w:val="000000" w:themeColor="text1"/>
          <w:shd w:val="clear" w:color="auto" w:fill="FFFFFF"/>
        </w:rPr>
      </w:pPr>
      <w:r>
        <w:rPr>
          <w:bCs/>
          <w:color w:val="000000" w:themeColor="text1"/>
          <w:shd w:val="clear" w:color="auto" w:fill="FFFFFF"/>
        </w:rPr>
        <w:t xml:space="preserve">Снизить воздействие на окружающую среду в 2 раза, несмотря на рост объёмов бизнеса. </w:t>
      </w:r>
      <w:r>
        <w:rPr>
          <w:bCs/>
          <w:color w:val="000000" w:themeColor="text1"/>
          <w:shd w:val="clear" w:color="auto" w:fill="FFFFFF"/>
          <w:lang w:val="en-US"/>
        </w:rPr>
        <w:t>Unilever</w:t>
      </w:r>
      <w:r w:rsidRPr="006F1A59">
        <w:rPr>
          <w:bCs/>
          <w:color w:val="000000" w:themeColor="text1"/>
          <w:shd w:val="clear" w:color="auto" w:fill="FFFFFF"/>
        </w:rPr>
        <w:t xml:space="preserve"> </w:t>
      </w:r>
      <w:r>
        <w:rPr>
          <w:bCs/>
          <w:color w:val="000000" w:themeColor="text1"/>
          <w:shd w:val="clear" w:color="auto" w:fill="FFFFFF"/>
        </w:rPr>
        <w:t>работает над сокращением выбросов парниковых газов, стремится к уменьшению объёмов расходуемой при производстве воды, снижает вдвое отходов от утилизации продукции потребителями и, наконец, обязуется закупать 100</w:t>
      </w:r>
      <w:r w:rsidRPr="006F1A59">
        <w:rPr>
          <w:bCs/>
          <w:color w:val="000000" w:themeColor="text1"/>
          <w:shd w:val="clear" w:color="auto" w:fill="FFFFFF"/>
        </w:rPr>
        <w:t>%</w:t>
      </w:r>
      <w:r>
        <w:rPr>
          <w:bCs/>
          <w:color w:val="000000" w:themeColor="text1"/>
          <w:shd w:val="clear" w:color="auto" w:fill="FFFFFF"/>
        </w:rPr>
        <w:t xml:space="preserve"> сельскохозяйственного сырья у сертифицированных поставщиков.</w:t>
      </w:r>
    </w:p>
    <w:p w14:paraId="7204E09C" w14:textId="77777777" w:rsidR="008E442D" w:rsidRDefault="00FE573B" w:rsidP="00FE573B">
      <w:pPr>
        <w:pStyle w:val="a7"/>
        <w:shd w:val="clear" w:color="auto" w:fill="FFFFFF"/>
        <w:spacing w:before="0" w:beforeAutospacing="0" w:after="0" w:afterAutospacing="0" w:line="360" w:lineRule="auto"/>
        <w:ind w:firstLine="709"/>
        <w:jc w:val="both"/>
        <w:rPr>
          <w:color w:val="000000" w:themeColor="text1"/>
          <w:shd w:val="clear" w:color="auto" w:fill="FFFFFF"/>
        </w:rPr>
      </w:pPr>
      <w:r>
        <w:rPr>
          <w:bCs/>
          <w:color w:val="000000" w:themeColor="text1"/>
          <w:shd w:val="clear" w:color="auto" w:fill="FFFFFF"/>
        </w:rPr>
        <w:t xml:space="preserve">Для достижения этих целей каждое подразделение </w:t>
      </w:r>
      <w:r>
        <w:rPr>
          <w:bCs/>
          <w:color w:val="000000" w:themeColor="text1"/>
          <w:shd w:val="clear" w:color="auto" w:fill="FFFFFF"/>
          <w:lang w:val="en-US"/>
        </w:rPr>
        <w:t>Unilever</w:t>
      </w:r>
      <w:r>
        <w:rPr>
          <w:bCs/>
          <w:color w:val="000000" w:themeColor="text1"/>
          <w:shd w:val="clear" w:color="auto" w:fill="FFFFFF"/>
        </w:rPr>
        <w:t xml:space="preserve"> должно выполнять определенные обязательства, подкреплен</w:t>
      </w:r>
      <w:r w:rsidR="008D39FF">
        <w:rPr>
          <w:bCs/>
          <w:color w:val="000000" w:themeColor="text1"/>
          <w:shd w:val="clear" w:color="auto" w:fill="FFFFFF"/>
        </w:rPr>
        <w:t>н</w:t>
      </w:r>
      <w:r>
        <w:rPr>
          <w:bCs/>
          <w:color w:val="000000" w:themeColor="text1"/>
          <w:shd w:val="clear" w:color="auto" w:fill="FFFFFF"/>
        </w:rPr>
        <w:t xml:space="preserve">ые целевыми показателями в социальной, экономической и экологической деятельности в </w:t>
      </w:r>
      <w:proofErr w:type="spellStart"/>
      <w:r>
        <w:rPr>
          <w:bCs/>
          <w:color w:val="000000" w:themeColor="text1"/>
          <w:shd w:val="clear" w:color="auto" w:fill="FFFFFF"/>
        </w:rPr>
        <w:t>производственно</w:t>
      </w:r>
      <w:proofErr w:type="spellEnd"/>
      <w:r>
        <w:rPr>
          <w:bCs/>
          <w:color w:val="000000" w:themeColor="text1"/>
          <w:shd w:val="clear" w:color="auto" w:fill="FFFFFF"/>
        </w:rPr>
        <w:t xml:space="preserve"> </w:t>
      </w:r>
      <w:r>
        <w:t xml:space="preserve">– </w:t>
      </w:r>
      <w:r>
        <w:rPr>
          <w:bCs/>
          <w:color w:val="000000" w:themeColor="text1"/>
          <w:shd w:val="clear" w:color="auto" w:fill="FFFFFF"/>
        </w:rPr>
        <w:t>сбытовой цепи. Так, «</w:t>
      </w:r>
      <w:proofErr w:type="spellStart"/>
      <w:r>
        <w:rPr>
          <w:bCs/>
          <w:color w:val="000000" w:themeColor="text1"/>
          <w:shd w:val="clear" w:color="auto" w:fill="FFFFFF"/>
        </w:rPr>
        <w:t>Юнилевер</w:t>
      </w:r>
      <w:proofErr w:type="spellEnd"/>
      <w:r>
        <w:rPr>
          <w:bCs/>
          <w:color w:val="000000" w:themeColor="text1"/>
          <w:shd w:val="clear" w:color="auto" w:fill="FFFFFF"/>
        </w:rPr>
        <w:t xml:space="preserve"> Рус» уже сейчас</w:t>
      </w:r>
      <w:r w:rsidRPr="000B64E8">
        <w:rPr>
          <w:color w:val="000000" w:themeColor="text1"/>
          <w:shd w:val="clear" w:color="auto" w:fill="FFFFFF"/>
        </w:rPr>
        <w:t xml:space="preserve"> </w:t>
      </w:r>
      <w:r>
        <w:rPr>
          <w:color w:val="000000" w:themeColor="text1"/>
        </w:rPr>
        <w:t>о</w:t>
      </w:r>
      <w:r w:rsidRPr="008854E8">
        <w:rPr>
          <w:color w:val="000000" w:themeColor="text1"/>
        </w:rPr>
        <w:t>сновные источники сырья</w:t>
      </w:r>
      <w:r>
        <w:rPr>
          <w:color w:val="000000" w:themeColor="text1"/>
        </w:rPr>
        <w:t xml:space="preserve">, такие как </w:t>
      </w:r>
      <w:r w:rsidRPr="008854E8">
        <w:rPr>
          <w:color w:val="000000" w:themeColor="text1"/>
        </w:rPr>
        <w:t>сырой яичный желток, сливочное масло, молоко, творог, сухие сливки, сухая (</w:t>
      </w:r>
      <w:proofErr w:type="spellStart"/>
      <w:r w:rsidRPr="008854E8">
        <w:rPr>
          <w:color w:val="000000" w:themeColor="text1"/>
        </w:rPr>
        <w:t>подсырная</w:t>
      </w:r>
      <w:proofErr w:type="spellEnd"/>
      <w:r w:rsidRPr="008854E8">
        <w:rPr>
          <w:color w:val="000000" w:themeColor="text1"/>
        </w:rPr>
        <w:t xml:space="preserve">) молочная сыворотка, йогуртовый порошок, </w:t>
      </w:r>
      <w:r>
        <w:rPr>
          <w:color w:val="000000" w:themeColor="text1"/>
        </w:rPr>
        <w:t xml:space="preserve">сухой сырный порошок и другие, </w:t>
      </w:r>
      <w:r w:rsidRPr="008854E8">
        <w:rPr>
          <w:color w:val="000000" w:themeColor="text1"/>
        </w:rPr>
        <w:t xml:space="preserve">закупаются исключительно у компаний российского агропромышленного комплекса. Стоит отметить, что это служит отдельным предметом гордости руководства </w:t>
      </w:r>
      <w:r w:rsidRPr="008854E8">
        <w:rPr>
          <w:color w:val="000000" w:themeColor="text1"/>
          <w:lang w:val="en-US"/>
        </w:rPr>
        <w:t>Unilever</w:t>
      </w:r>
      <w:r w:rsidRPr="008854E8">
        <w:rPr>
          <w:color w:val="000000" w:themeColor="text1"/>
        </w:rPr>
        <w:t xml:space="preserve">. Увеличение доли закупок у местных производителей заслуживает особого внимания менеджмента компании, ведь подобная политика иллюстрирует стремление </w:t>
      </w:r>
      <w:r w:rsidRPr="008854E8">
        <w:rPr>
          <w:color w:val="000000" w:themeColor="text1"/>
          <w:lang w:val="en-US"/>
        </w:rPr>
        <w:t>Unilever</w:t>
      </w:r>
      <w:r w:rsidRPr="008854E8">
        <w:rPr>
          <w:color w:val="000000" w:themeColor="text1"/>
        </w:rPr>
        <w:t xml:space="preserve"> обеспечить рынок продуктами </w:t>
      </w:r>
      <w:r w:rsidRPr="008854E8">
        <w:rPr>
          <w:color w:val="000000" w:themeColor="text1"/>
        </w:rPr>
        <w:lastRenderedPageBreak/>
        <w:t xml:space="preserve">питания, в полной мере отвечающими вкусовым предпочтениям российских потребителей. Подобные действия заслуживают уважения у российского потребителя и способствуют, по </w:t>
      </w:r>
      <w:r>
        <w:rPr>
          <w:color w:val="000000" w:themeColor="text1"/>
        </w:rPr>
        <w:t>мнению менеджеров «</w:t>
      </w:r>
      <w:proofErr w:type="spellStart"/>
      <w:r>
        <w:rPr>
          <w:color w:val="000000" w:themeColor="text1"/>
        </w:rPr>
        <w:t>Юнилевер</w:t>
      </w:r>
      <w:proofErr w:type="spellEnd"/>
      <w:r>
        <w:rPr>
          <w:color w:val="000000" w:themeColor="text1"/>
        </w:rPr>
        <w:t xml:space="preserve"> </w:t>
      </w:r>
      <w:proofErr w:type="gramStart"/>
      <w:r>
        <w:rPr>
          <w:color w:val="000000" w:themeColor="text1"/>
        </w:rPr>
        <w:t>Рус</w:t>
      </w:r>
      <w:proofErr w:type="gramEnd"/>
      <w:r w:rsidRPr="008854E8">
        <w:rPr>
          <w:color w:val="000000" w:themeColor="text1"/>
        </w:rPr>
        <w:t xml:space="preserve">», </w:t>
      </w:r>
      <w:r>
        <w:rPr>
          <w:color w:val="000000" w:themeColor="text1"/>
        </w:rPr>
        <w:t>построен</w:t>
      </w:r>
      <w:r w:rsidRPr="008854E8">
        <w:rPr>
          <w:color w:val="000000" w:themeColor="text1"/>
        </w:rPr>
        <w:t xml:space="preserve">ию доверительных отношений с потребителем, </w:t>
      </w:r>
      <w:r>
        <w:rPr>
          <w:color w:val="000000" w:themeColor="text1"/>
        </w:rPr>
        <w:t>ч</w:t>
      </w:r>
      <w:r w:rsidRPr="008854E8">
        <w:rPr>
          <w:color w:val="000000" w:themeColor="text1"/>
        </w:rPr>
        <w:t xml:space="preserve">то особо важно в условиях в высокой конкуренции рынка </w:t>
      </w:r>
      <w:r w:rsidRPr="008854E8">
        <w:rPr>
          <w:color w:val="000000" w:themeColor="text1"/>
          <w:lang w:val="en-US"/>
        </w:rPr>
        <w:t>FMCG</w:t>
      </w:r>
      <w:r w:rsidRPr="008854E8">
        <w:rPr>
          <w:color w:val="000000" w:themeColor="text1"/>
        </w:rPr>
        <w:t xml:space="preserve"> в России.</w:t>
      </w:r>
    </w:p>
    <w:p w14:paraId="0676AF54" w14:textId="4029A2C1" w:rsidR="00FE573B" w:rsidRDefault="00FE573B" w:rsidP="00FE573B">
      <w:pPr>
        <w:pStyle w:val="a7"/>
        <w:shd w:val="clear" w:color="auto" w:fill="FFFFFF"/>
        <w:spacing w:before="0" w:beforeAutospacing="0" w:after="0" w:afterAutospacing="0" w:line="360" w:lineRule="auto"/>
        <w:ind w:firstLine="709"/>
        <w:jc w:val="both"/>
        <w:rPr>
          <w:color w:val="000000" w:themeColor="text1"/>
        </w:rPr>
      </w:pPr>
      <w:r>
        <w:rPr>
          <w:color w:val="000000" w:themeColor="text1"/>
          <w:shd w:val="clear" w:color="auto" w:fill="FFFFFF"/>
        </w:rPr>
        <w:t>Помимо закупок сырья у российских фермерских хозяйств, компания</w:t>
      </w:r>
      <w:r w:rsidRPr="000B64E8">
        <w:rPr>
          <w:color w:val="000000" w:themeColor="text1"/>
          <w:shd w:val="clear" w:color="auto" w:fill="FFFFFF"/>
        </w:rPr>
        <w:t xml:space="preserve"> активно содействует развитию </w:t>
      </w:r>
      <w:r w:rsidRPr="000B64E8">
        <w:rPr>
          <w:color w:val="000000" w:themeColor="text1"/>
        </w:rPr>
        <w:t xml:space="preserve">горизонтально и вертикально интегрированных </w:t>
      </w:r>
      <w:proofErr w:type="spellStart"/>
      <w:r w:rsidRPr="000B64E8">
        <w:rPr>
          <w:color w:val="000000" w:themeColor="text1"/>
        </w:rPr>
        <w:t>агрокластеров</w:t>
      </w:r>
      <w:proofErr w:type="spellEnd"/>
      <w:r w:rsidRPr="000B64E8">
        <w:rPr>
          <w:color w:val="000000" w:themeColor="text1"/>
        </w:rPr>
        <w:t xml:space="preserve"> в России. Например, в прошлом году совместно с Правительством Тульской области и Федеральной корпорацией по развитию малого и среднего предпринимательства «</w:t>
      </w:r>
      <w:proofErr w:type="spellStart"/>
      <w:r w:rsidRPr="000B64E8">
        <w:rPr>
          <w:color w:val="000000" w:themeColor="text1"/>
        </w:rPr>
        <w:t>Юнилевер</w:t>
      </w:r>
      <w:proofErr w:type="spellEnd"/>
      <w:r w:rsidRPr="000B64E8">
        <w:rPr>
          <w:color w:val="000000" w:themeColor="text1"/>
        </w:rPr>
        <w:t xml:space="preserve"> Рус» разработала и подписала план мероприятий по возведению интегрированного </w:t>
      </w:r>
      <w:proofErr w:type="spellStart"/>
      <w:r w:rsidRPr="000B64E8">
        <w:rPr>
          <w:color w:val="000000" w:themeColor="text1"/>
        </w:rPr>
        <w:t>агрокластера</w:t>
      </w:r>
      <w:proofErr w:type="spellEnd"/>
      <w:r w:rsidRPr="000B64E8">
        <w:rPr>
          <w:color w:val="000000" w:themeColor="text1"/>
        </w:rPr>
        <w:t xml:space="preserve"> в Туле. Также известно, что в период с октября по декабрь 2016 года компанией были заключены договоры на поставки с российскими компаниями на общую сумму 14,5 </w:t>
      </w:r>
      <w:proofErr w:type="gramStart"/>
      <w:r w:rsidRPr="000B64E8">
        <w:rPr>
          <w:color w:val="000000" w:themeColor="text1"/>
        </w:rPr>
        <w:t>млрд</w:t>
      </w:r>
      <w:proofErr w:type="gramEnd"/>
      <w:r w:rsidRPr="000B64E8">
        <w:rPr>
          <w:color w:val="000000" w:themeColor="text1"/>
        </w:rPr>
        <w:t xml:space="preserve"> рублей. С учетом тематики данной работы, особенно важен вклад руководства </w:t>
      </w:r>
      <w:r w:rsidRPr="000B64E8">
        <w:rPr>
          <w:color w:val="000000" w:themeColor="text1"/>
          <w:lang w:val="en-US"/>
        </w:rPr>
        <w:t>Unilever</w:t>
      </w:r>
      <w:r w:rsidRPr="000B64E8">
        <w:rPr>
          <w:color w:val="000000" w:themeColor="text1"/>
        </w:rPr>
        <w:t xml:space="preserve"> в развитие российской экономики посредством создания устойчивых цепей поставок. Так, для обеспе</w:t>
      </w:r>
      <w:r>
        <w:rPr>
          <w:color w:val="000000" w:themeColor="text1"/>
        </w:rPr>
        <w:t>че</w:t>
      </w:r>
      <w:r w:rsidRPr="000B64E8">
        <w:rPr>
          <w:color w:val="000000" w:themeColor="text1"/>
        </w:rPr>
        <w:t xml:space="preserve">ния перехода российских поставщиков на “устойчивые рельсы”, руководство  </w:t>
      </w:r>
      <w:proofErr w:type="spellStart"/>
      <w:r w:rsidRPr="000B64E8">
        <w:rPr>
          <w:color w:val="000000" w:themeColor="text1"/>
        </w:rPr>
        <w:t>Unilever</w:t>
      </w:r>
      <w:proofErr w:type="spellEnd"/>
      <w:r w:rsidRPr="000B64E8">
        <w:rPr>
          <w:color w:val="000000" w:themeColor="text1"/>
        </w:rPr>
        <w:t xml:space="preserve"> и Федеральная корпорация по развитию малого и среднего предпринимательства (МСП) в 2016 году представили деловому сообществу России дорожную карту, описывающую включение малых и средних российских предприятий в цепи поставок крупных иностранных производителей, функционирующих на территории России.</w:t>
      </w:r>
    </w:p>
    <w:p w14:paraId="1230E23D" w14:textId="4ABB36AF" w:rsidR="00FE573B" w:rsidRPr="008E442D" w:rsidRDefault="008E442D" w:rsidP="008E442D">
      <w:pPr>
        <w:pStyle w:val="a7"/>
        <w:shd w:val="clear" w:color="auto" w:fill="FFFFFF"/>
        <w:spacing w:before="0" w:beforeAutospacing="0" w:after="300" w:afterAutospacing="0" w:line="360" w:lineRule="auto"/>
        <w:ind w:firstLine="708"/>
        <w:jc w:val="both"/>
        <w:rPr>
          <w:color w:val="000000" w:themeColor="text1"/>
        </w:rPr>
      </w:pPr>
      <w:r w:rsidRPr="008E442D">
        <w:rPr>
          <w:color w:val="000000" w:themeColor="text1"/>
        </w:rPr>
        <w:t xml:space="preserve">Предпринимаются российским подразделением </w:t>
      </w:r>
      <w:r w:rsidRPr="008E442D">
        <w:rPr>
          <w:color w:val="000000" w:themeColor="text1"/>
          <w:lang w:val="en-US"/>
        </w:rPr>
        <w:t>Unilever</w:t>
      </w:r>
      <w:r w:rsidRPr="008E442D">
        <w:rPr>
          <w:color w:val="000000" w:themeColor="text1"/>
        </w:rPr>
        <w:t xml:space="preserve">  действия</w:t>
      </w:r>
      <w:r w:rsidR="00FE573B" w:rsidRPr="008E442D">
        <w:rPr>
          <w:color w:val="000000" w:themeColor="text1"/>
        </w:rPr>
        <w:t xml:space="preserve"> </w:t>
      </w:r>
      <w:r w:rsidRPr="008E442D">
        <w:rPr>
          <w:color w:val="000000" w:themeColor="text1"/>
        </w:rPr>
        <w:t xml:space="preserve">и </w:t>
      </w:r>
      <w:r w:rsidR="00FE573B" w:rsidRPr="008E442D">
        <w:rPr>
          <w:color w:val="000000" w:themeColor="text1"/>
        </w:rPr>
        <w:t>в области снижения воздействия на окружающую среду. Так, три года назад чаеразвесочная фабрика</w:t>
      </w:r>
      <w:r w:rsidRPr="008E442D">
        <w:rPr>
          <w:color w:val="000000" w:themeColor="text1"/>
        </w:rPr>
        <w:t xml:space="preserve"> в Санкт-Петербурге стала первой производственной площадкой в России, отправляющей</w:t>
      </w:r>
      <w:r w:rsidR="00FE573B" w:rsidRPr="008E442D">
        <w:rPr>
          <w:color w:val="000000" w:themeColor="text1"/>
        </w:rPr>
        <w:t xml:space="preserve"> неопасные отходы на полигоны захоронения.  </w:t>
      </w:r>
      <w:r w:rsidRPr="008E442D">
        <w:rPr>
          <w:color w:val="000000" w:themeColor="text1"/>
        </w:rPr>
        <w:t>За несколько лет руководство компании перевело на подобную практику</w:t>
      </w:r>
      <w:r w:rsidR="00FE573B" w:rsidRPr="008E442D">
        <w:rPr>
          <w:color w:val="000000" w:themeColor="text1"/>
        </w:rPr>
        <w:t xml:space="preserve"> все 6 производственных площадок </w:t>
      </w:r>
      <w:r w:rsidR="00FE573B" w:rsidRPr="008E442D">
        <w:rPr>
          <w:color w:val="000000" w:themeColor="text1"/>
          <w:lang w:val="en-US"/>
        </w:rPr>
        <w:t>Unilever</w:t>
      </w:r>
      <w:r w:rsidR="00FE573B" w:rsidRPr="008E442D">
        <w:rPr>
          <w:color w:val="000000" w:themeColor="text1"/>
        </w:rPr>
        <w:t xml:space="preserve"> на территории России.</w:t>
      </w:r>
      <w:bookmarkStart w:id="3" w:name="_Toc466741860"/>
    </w:p>
    <w:p w14:paraId="786404E4" w14:textId="470EDDA4" w:rsidR="00FE573B" w:rsidRPr="002449A8" w:rsidRDefault="00C33E47" w:rsidP="00FE573B">
      <w:pPr>
        <w:pStyle w:val="2"/>
        <w:spacing w:before="0"/>
        <w:ind w:firstLine="709"/>
        <w:rPr>
          <w:rFonts w:ascii="Arial" w:hAnsi="Arial" w:cs="Arial"/>
          <w:color w:val="666666"/>
        </w:rPr>
      </w:pPr>
      <w:bookmarkStart w:id="4" w:name="_Toc483171575"/>
      <w:r>
        <w:t>1</w:t>
      </w:r>
      <w:r w:rsidR="00FE573B">
        <w:t>.2</w:t>
      </w:r>
      <w:r w:rsidR="0095362F">
        <w:t>.</w:t>
      </w:r>
      <w:r w:rsidR="00FE573B">
        <w:t xml:space="preserve"> </w:t>
      </w:r>
      <w:r w:rsidR="00FE573B" w:rsidRPr="00D148D0">
        <w:t xml:space="preserve">Краткая характеристика </w:t>
      </w:r>
      <w:r w:rsidR="00FE573B">
        <w:t xml:space="preserve">цепей поставок  </w:t>
      </w:r>
      <w:r w:rsidR="00FE573B" w:rsidRPr="00D148D0">
        <w:t>компании</w:t>
      </w:r>
      <w:bookmarkEnd w:id="3"/>
      <w:r w:rsidR="00FE573B">
        <w:t xml:space="preserve"> «</w:t>
      </w:r>
      <w:proofErr w:type="spellStart"/>
      <w:r w:rsidR="00FE573B">
        <w:t>Юнилевер</w:t>
      </w:r>
      <w:proofErr w:type="spellEnd"/>
      <w:r w:rsidR="00FE573B">
        <w:t xml:space="preserve"> </w:t>
      </w:r>
      <w:proofErr w:type="gramStart"/>
      <w:r w:rsidR="00FE573B">
        <w:t>Рус</w:t>
      </w:r>
      <w:proofErr w:type="gramEnd"/>
      <w:r w:rsidR="00FE573B">
        <w:t>»</w:t>
      </w:r>
      <w:bookmarkEnd w:id="4"/>
    </w:p>
    <w:p w14:paraId="684A6FDF" w14:textId="04AD4E3F" w:rsidR="008E442D" w:rsidRDefault="008E442D" w:rsidP="00FE573B">
      <w:pPr>
        <w:pStyle w:val="a7"/>
        <w:shd w:val="clear" w:color="auto" w:fill="FFFFFF"/>
        <w:spacing w:before="0" w:beforeAutospacing="0" w:after="0" w:afterAutospacing="0" w:line="360" w:lineRule="auto"/>
        <w:ind w:firstLine="709"/>
        <w:jc w:val="both"/>
        <w:rPr>
          <w:color w:val="000000" w:themeColor="text1"/>
          <w:shd w:val="clear" w:color="auto" w:fill="FFFFFF"/>
        </w:rPr>
      </w:pPr>
      <w:r w:rsidRPr="008E442D">
        <w:rPr>
          <w:color w:val="000000" w:themeColor="text1"/>
          <w:shd w:val="clear" w:color="auto" w:fill="FFFFFF"/>
        </w:rPr>
        <w:t xml:space="preserve">Специфика деятельности </w:t>
      </w:r>
      <w:r w:rsidR="00FE573B" w:rsidRPr="008E442D">
        <w:rPr>
          <w:color w:val="000000" w:themeColor="text1"/>
          <w:shd w:val="clear" w:color="auto" w:fill="FFFFFF"/>
        </w:rPr>
        <w:t>«</w:t>
      </w:r>
      <w:proofErr w:type="spellStart"/>
      <w:r w:rsidR="00FE573B" w:rsidRPr="008E442D">
        <w:rPr>
          <w:color w:val="000000" w:themeColor="text1"/>
          <w:shd w:val="clear" w:color="auto" w:fill="FFFFFF"/>
        </w:rPr>
        <w:t>Юнилевер</w:t>
      </w:r>
      <w:proofErr w:type="spellEnd"/>
      <w:r w:rsidR="00FE573B" w:rsidRPr="008E442D">
        <w:rPr>
          <w:color w:val="000000" w:themeColor="text1"/>
          <w:shd w:val="clear" w:color="auto" w:fill="FFFFFF"/>
        </w:rPr>
        <w:t xml:space="preserve"> Рус» </w:t>
      </w:r>
      <w:r w:rsidR="00FE573B" w:rsidRPr="008E442D">
        <w:rPr>
          <w:color w:val="000000" w:themeColor="text1"/>
        </w:rPr>
        <w:t>–</w:t>
      </w:r>
      <w:r w:rsidRPr="008E442D">
        <w:rPr>
          <w:color w:val="000000" w:themeColor="text1"/>
          <w:shd w:val="clear" w:color="auto" w:fill="FFFFFF"/>
        </w:rPr>
        <w:t xml:space="preserve"> одного</w:t>
      </w:r>
      <w:r w:rsidR="00FE573B" w:rsidRPr="008E442D">
        <w:rPr>
          <w:color w:val="000000" w:themeColor="text1"/>
          <w:shd w:val="clear" w:color="auto" w:fill="FFFFFF"/>
        </w:rPr>
        <w:t xml:space="preserve"> из круп</w:t>
      </w:r>
      <w:r w:rsidR="00D8144D">
        <w:rPr>
          <w:color w:val="000000" w:themeColor="text1"/>
          <w:shd w:val="clear" w:color="auto" w:fill="FFFFFF"/>
        </w:rPr>
        <w:t xml:space="preserve">нейших </w:t>
      </w:r>
      <w:proofErr w:type="gramStart"/>
      <w:r w:rsidR="00D8144D">
        <w:rPr>
          <w:color w:val="000000" w:themeColor="text1"/>
          <w:shd w:val="clear" w:color="auto" w:fill="FFFFFF"/>
        </w:rPr>
        <w:t>производителей</w:t>
      </w:r>
      <w:proofErr w:type="gramEnd"/>
      <w:r w:rsidR="00D8144D">
        <w:rPr>
          <w:color w:val="000000" w:themeColor="text1"/>
          <w:shd w:val="clear" w:color="auto" w:fill="FFFFFF"/>
        </w:rPr>
        <w:t xml:space="preserve"> </w:t>
      </w:r>
      <w:r w:rsidR="00FE573B" w:rsidRPr="008E442D">
        <w:rPr>
          <w:color w:val="000000" w:themeColor="text1"/>
          <w:shd w:val="clear" w:color="auto" w:fill="FFFFFF"/>
        </w:rPr>
        <w:t>быстро</w:t>
      </w:r>
      <w:r w:rsidRPr="008E442D">
        <w:rPr>
          <w:color w:val="000000" w:themeColor="text1"/>
          <w:shd w:val="clear" w:color="auto" w:fill="FFFFFF"/>
        </w:rPr>
        <w:t xml:space="preserve"> </w:t>
      </w:r>
      <w:r w:rsidR="00FE573B" w:rsidRPr="008E442D">
        <w:rPr>
          <w:color w:val="000000" w:themeColor="text1"/>
          <w:shd w:val="clear" w:color="auto" w:fill="FFFFFF"/>
        </w:rPr>
        <w:t>оборачивающихся потребитель</w:t>
      </w:r>
      <w:r w:rsidRPr="008E442D">
        <w:rPr>
          <w:color w:val="000000" w:themeColor="text1"/>
          <w:shd w:val="clear" w:color="auto" w:fill="FFFFFF"/>
        </w:rPr>
        <w:t>ских товаров на рынке России – определяет структуру и стратегию её цепей  поставок.</w:t>
      </w:r>
    </w:p>
    <w:p w14:paraId="2E1F3F6E" w14:textId="02C7C4E5" w:rsidR="008E442D" w:rsidRDefault="008E442D" w:rsidP="00FE573B">
      <w:pPr>
        <w:pStyle w:val="a7"/>
        <w:shd w:val="clear" w:color="auto" w:fill="FFFFFF"/>
        <w:spacing w:before="0" w:beforeAutospacing="0" w:after="0" w:afterAutospacing="0" w:line="360" w:lineRule="auto"/>
        <w:ind w:firstLine="709"/>
        <w:jc w:val="both"/>
        <w:rPr>
          <w:color w:val="000000" w:themeColor="text1"/>
          <w:shd w:val="clear" w:color="auto" w:fill="FFFFFF"/>
        </w:rPr>
      </w:pPr>
      <w:r>
        <w:rPr>
          <w:color w:val="000000" w:themeColor="text1"/>
          <w:shd w:val="clear" w:color="auto" w:fill="FFFFFF"/>
        </w:rPr>
        <w:t>Динамика</w:t>
      </w:r>
      <w:r w:rsidR="00FE77EF">
        <w:rPr>
          <w:color w:val="000000" w:themeColor="text1"/>
          <w:shd w:val="clear" w:color="auto" w:fill="FFFFFF"/>
        </w:rPr>
        <w:t xml:space="preserve"> развития и высочайший уровень конкуренции</w:t>
      </w:r>
      <w:r>
        <w:rPr>
          <w:color w:val="000000" w:themeColor="text1"/>
          <w:shd w:val="clear" w:color="auto" w:fill="FFFFFF"/>
        </w:rPr>
        <w:t xml:space="preserve">, которой охарактеризован рынок </w:t>
      </w:r>
      <w:r>
        <w:rPr>
          <w:color w:val="000000" w:themeColor="text1"/>
          <w:shd w:val="clear" w:color="auto" w:fill="FFFFFF"/>
          <w:lang w:val="en-US"/>
        </w:rPr>
        <w:t>Fast</w:t>
      </w:r>
      <w:r w:rsidRPr="008E442D">
        <w:rPr>
          <w:color w:val="000000" w:themeColor="text1"/>
          <w:shd w:val="clear" w:color="auto" w:fill="FFFFFF"/>
        </w:rPr>
        <w:t xml:space="preserve"> </w:t>
      </w:r>
      <w:r>
        <w:rPr>
          <w:color w:val="000000" w:themeColor="text1"/>
          <w:shd w:val="clear" w:color="auto" w:fill="FFFFFF"/>
          <w:lang w:val="en-US"/>
        </w:rPr>
        <w:t>moving</w:t>
      </w:r>
      <w:r w:rsidRPr="008E442D">
        <w:rPr>
          <w:color w:val="000000" w:themeColor="text1"/>
          <w:shd w:val="clear" w:color="auto" w:fill="FFFFFF"/>
        </w:rPr>
        <w:t xml:space="preserve"> </w:t>
      </w:r>
      <w:r>
        <w:rPr>
          <w:color w:val="000000" w:themeColor="text1"/>
          <w:shd w:val="clear" w:color="auto" w:fill="FFFFFF"/>
          <w:lang w:val="en-US"/>
        </w:rPr>
        <w:t>consumer</w:t>
      </w:r>
      <w:r w:rsidRPr="008E442D">
        <w:rPr>
          <w:color w:val="000000" w:themeColor="text1"/>
          <w:shd w:val="clear" w:color="auto" w:fill="FFFFFF"/>
        </w:rPr>
        <w:t xml:space="preserve"> </w:t>
      </w:r>
      <w:r>
        <w:rPr>
          <w:color w:val="000000" w:themeColor="text1"/>
          <w:shd w:val="clear" w:color="auto" w:fill="FFFFFF"/>
          <w:lang w:val="en-US"/>
        </w:rPr>
        <w:t>goods</w:t>
      </w:r>
      <w:r w:rsidRPr="008E442D">
        <w:rPr>
          <w:color w:val="000000" w:themeColor="text1"/>
          <w:shd w:val="clear" w:color="auto" w:fill="FFFFFF"/>
        </w:rPr>
        <w:t xml:space="preserve"> (</w:t>
      </w:r>
      <w:r>
        <w:rPr>
          <w:color w:val="000000" w:themeColor="text1"/>
          <w:shd w:val="clear" w:color="auto" w:fill="FFFFFF"/>
          <w:lang w:val="en-US"/>
        </w:rPr>
        <w:t>FMCG</w:t>
      </w:r>
      <w:r>
        <w:rPr>
          <w:color w:val="000000" w:themeColor="text1"/>
          <w:shd w:val="clear" w:color="auto" w:fill="FFFFFF"/>
        </w:rPr>
        <w:t xml:space="preserve">), побуждает менеджмент компании постоянно искать пути </w:t>
      </w:r>
      <w:r w:rsidR="00FE77EF">
        <w:rPr>
          <w:color w:val="000000" w:themeColor="text1"/>
          <w:shd w:val="clear" w:color="auto" w:fill="FFFFFF"/>
        </w:rPr>
        <w:t xml:space="preserve">увеличения добавленной ценности для  клиента  </w:t>
      </w:r>
      <w:r w:rsidR="00D8144D">
        <w:rPr>
          <w:color w:val="000000" w:themeColor="text1"/>
          <w:shd w:val="clear" w:color="auto" w:fill="FFFFFF"/>
        </w:rPr>
        <w:t xml:space="preserve">не только через </w:t>
      </w:r>
      <w:r w:rsidR="00D8144D">
        <w:rPr>
          <w:color w:val="000000" w:themeColor="text1"/>
          <w:shd w:val="clear" w:color="auto" w:fill="FFFFFF"/>
        </w:rPr>
        <w:lastRenderedPageBreak/>
        <w:t xml:space="preserve">маркетинговую и продажную составляющую, но и </w:t>
      </w:r>
      <w:r w:rsidR="00FE77EF">
        <w:rPr>
          <w:color w:val="000000" w:themeColor="text1"/>
          <w:shd w:val="clear" w:color="auto" w:fill="FFFFFF"/>
        </w:rPr>
        <w:t xml:space="preserve">через совершенствование </w:t>
      </w:r>
      <w:r w:rsidR="00D8144D">
        <w:rPr>
          <w:color w:val="000000" w:themeColor="text1"/>
          <w:shd w:val="clear" w:color="auto" w:fill="FFFFFF"/>
        </w:rPr>
        <w:t xml:space="preserve">логистических </w:t>
      </w:r>
      <w:r w:rsidR="00FE77EF">
        <w:rPr>
          <w:color w:val="000000" w:themeColor="text1"/>
          <w:shd w:val="clear" w:color="auto" w:fill="FFFFFF"/>
        </w:rPr>
        <w:t>бизнес</w:t>
      </w:r>
      <w:r w:rsidR="00D8144D">
        <w:rPr>
          <w:bCs/>
          <w:color w:val="000000" w:themeColor="text1"/>
          <w:shd w:val="clear" w:color="auto" w:fill="FFFFFF"/>
        </w:rPr>
        <w:t xml:space="preserve"> </w:t>
      </w:r>
      <w:r w:rsidR="00D8144D">
        <w:t xml:space="preserve">– </w:t>
      </w:r>
      <w:r w:rsidR="00FE77EF">
        <w:rPr>
          <w:color w:val="000000" w:themeColor="text1"/>
          <w:shd w:val="clear" w:color="auto" w:fill="FFFFFF"/>
        </w:rPr>
        <w:t xml:space="preserve">процессов в цепях поставок.  </w:t>
      </w:r>
    </w:p>
    <w:p w14:paraId="104EA28F" w14:textId="62C71AA7" w:rsidR="00D8144D" w:rsidRPr="008B5CAA" w:rsidRDefault="00D8144D" w:rsidP="00FE573B">
      <w:pPr>
        <w:pStyle w:val="a7"/>
        <w:shd w:val="clear" w:color="auto" w:fill="FFFFFF"/>
        <w:spacing w:before="0" w:beforeAutospacing="0" w:after="0" w:afterAutospacing="0" w:line="360" w:lineRule="auto"/>
        <w:ind w:firstLine="709"/>
        <w:jc w:val="both"/>
        <w:rPr>
          <w:color w:val="000000" w:themeColor="text1"/>
          <w:shd w:val="clear" w:color="auto" w:fill="FFFFFF"/>
        </w:rPr>
      </w:pPr>
      <w:r>
        <w:rPr>
          <w:color w:val="000000" w:themeColor="text1"/>
          <w:shd w:val="clear" w:color="auto" w:fill="FFFFFF"/>
        </w:rPr>
        <w:t>Вся продукция</w:t>
      </w:r>
      <w:r w:rsidR="00FE77EF">
        <w:rPr>
          <w:color w:val="000000" w:themeColor="text1"/>
          <w:shd w:val="clear" w:color="auto" w:fill="FFFFFF"/>
        </w:rPr>
        <w:t xml:space="preserve"> «</w:t>
      </w:r>
      <w:proofErr w:type="spellStart"/>
      <w:r w:rsidR="00FE77EF">
        <w:rPr>
          <w:color w:val="000000" w:themeColor="text1"/>
          <w:shd w:val="clear" w:color="auto" w:fill="FFFFFF"/>
        </w:rPr>
        <w:t>Юнилевер</w:t>
      </w:r>
      <w:proofErr w:type="spellEnd"/>
      <w:r w:rsidR="00FE77EF">
        <w:rPr>
          <w:color w:val="000000" w:themeColor="text1"/>
          <w:shd w:val="clear" w:color="auto" w:fill="FFFFFF"/>
        </w:rPr>
        <w:t xml:space="preserve"> </w:t>
      </w:r>
      <w:proofErr w:type="gramStart"/>
      <w:r w:rsidR="00FE77EF">
        <w:rPr>
          <w:color w:val="000000" w:themeColor="text1"/>
          <w:shd w:val="clear" w:color="auto" w:fill="FFFFFF"/>
        </w:rPr>
        <w:t>Рус</w:t>
      </w:r>
      <w:proofErr w:type="gramEnd"/>
      <w:r w:rsidR="00FE77EF">
        <w:rPr>
          <w:color w:val="000000" w:themeColor="text1"/>
          <w:shd w:val="clear" w:color="auto" w:fill="FFFFFF"/>
        </w:rPr>
        <w:t>»</w:t>
      </w:r>
      <w:r>
        <w:rPr>
          <w:color w:val="000000" w:themeColor="text1"/>
          <w:shd w:val="clear" w:color="auto" w:fill="FFFFFF"/>
        </w:rPr>
        <w:t xml:space="preserve"> представляе</w:t>
      </w:r>
      <w:r w:rsidR="00FE77EF">
        <w:rPr>
          <w:color w:val="000000" w:themeColor="text1"/>
          <w:shd w:val="clear" w:color="auto" w:fill="FFFFFF"/>
        </w:rPr>
        <w:t xml:space="preserve">т собой </w:t>
      </w:r>
      <w:r>
        <w:rPr>
          <w:color w:val="000000" w:themeColor="text1"/>
          <w:shd w:val="clear" w:color="auto" w:fill="FFFFFF"/>
        </w:rPr>
        <w:t>товары повседневного спроса</w:t>
      </w:r>
      <w:r w:rsidR="00FE77EF">
        <w:rPr>
          <w:color w:val="000000" w:themeColor="text1"/>
          <w:shd w:val="clear" w:color="auto" w:fill="FFFFFF"/>
        </w:rPr>
        <w:t xml:space="preserve">, </w:t>
      </w:r>
      <w:r>
        <w:rPr>
          <w:color w:val="000000" w:themeColor="text1"/>
          <w:shd w:val="clear" w:color="auto" w:fill="FFFFFF"/>
        </w:rPr>
        <w:t xml:space="preserve">отличающиеся высокой скоростью оборачиваемости. Это означает, что приобретение товаров совершается с высокой </w:t>
      </w:r>
      <w:r w:rsidR="008B5CAA">
        <w:rPr>
          <w:color w:val="000000" w:themeColor="text1"/>
          <w:shd w:val="clear" w:color="auto" w:fill="FFFFFF"/>
        </w:rPr>
        <w:t>степенью периодичности</w:t>
      </w:r>
      <w:r>
        <w:rPr>
          <w:color w:val="000000" w:themeColor="text1"/>
          <w:shd w:val="clear" w:color="auto" w:fill="FFFFFF"/>
        </w:rPr>
        <w:t xml:space="preserve"> и регулярно</w:t>
      </w:r>
      <w:r w:rsidR="008B5CAA">
        <w:rPr>
          <w:color w:val="000000" w:themeColor="text1"/>
          <w:shd w:val="clear" w:color="auto" w:fill="FFFFFF"/>
        </w:rPr>
        <w:t>сти</w:t>
      </w:r>
      <w:r>
        <w:rPr>
          <w:color w:val="000000" w:themeColor="text1"/>
          <w:shd w:val="clear" w:color="auto" w:fill="FFFFFF"/>
        </w:rPr>
        <w:t xml:space="preserve">. </w:t>
      </w:r>
      <w:r w:rsidR="008B5CAA">
        <w:rPr>
          <w:color w:val="000000" w:themeColor="text1"/>
          <w:shd w:val="clear" w:color="auto" w:fill="FFFFFF"/>
        </w:rPr>
        <w:t>Данный факт обязывает руководство компании выстраивать логистические бизнес</w:t>
      </w:r>
      <w:r w:rsidR="008B5CAA">
        <w:rPr>
          <w:bCs/>
          <w:color w:val="000000" w:themeColor="text1"/>
          <w:shd w:val="clear" w:color="auto" w:fill="FFFFFF"/>
        </w:rPr>
        <w:t xml:space="preserve"> </w:t>
      </w:r>
      <w:r w:rsidR="008B5CAA">
        <w:t>–</w:t>
      </w:r>
      <w:r w:rsidR="008B5CAA" w:rsidRPr="008B5CAA">
        <w:t xml:space="preserve"> </w:t>
      </w:r>
      <w:r w:rsidR="008B5CAA">
        <w:t xml:space="preserve">процессы таким образом, чтобы товар всегда лежал на полках. </w:t>
      </w:r>
    </w:p>
    <w:p w14:paraId="5242E65D" w14:textId="3A364249" w:rsidR="00D8144D" w:rsidRDefault="008B5CAA" w:rsidP="008B5CAA">
      <w:pPr>
        <w:pStyle w:val="a7"/>
        <w:shd w:val="clear" w:color="auto" w:fill="FFFFFF"/>
        <w:spacing w:before="0" w:beforeAutospacing="0" w:after="0" w:afterAutospacing="0" w:line="360" w:lineRule="auto"/>
        <w:jc w:val="both"/>
        <w:rPr>
          <w:color w:val="000000" w:themeColor="text1"/>
          <w:shd w:val="clear" w:color="auto" w:fill="FFFFFF"/>
        </w:rPr>
      </w:pPr>
      <w:r>
        <w:rPr>
          <w:color w:val="000000" w:themeColor="text1"/>
          <w:shd w:val="clear" w:color="auto" w:fill="FFFFFF"/>
        </w:rPr>
        <w:tab/>
        <w:t>Как уже было отмечено ранее, продукция «</w:t>
      </w:r>
      <w:proofErr w:type="spellStart"/>
      <w:r>
        <w:rPr>
          <w:color w:val="000000" w:themeColor="text1"/>
          <w:shd w:val="clear" w:color="auto" w:fill="FFFFFF"/>
        </w:rPr>
        <w:t>Юнилевер</w:t>
      </w:r>
      <w:proofErr w:type="spellEnd"/>
      <w:r>
        <w:rPr>
          <w:color w:val="000000" w:themeColor="text1"/>
          <w:shd w:val="clear" w:color="auto" w:fill="FFFFFF"/>
        </w:rPr>
        <w:t xml:space="preserve"> </w:t>
      </w:r>
      <w:proofErr w:type="gramStart"/>
      <w:r>
        <w:rPr>
          <w:color w:val="000000" w:themeColor="text1"/>
          <w:shd w:val="clear" w:color="auto" w:fill="FFFFFF"/>
        </w:rPr>
        <w:t>Рус</w:t>
      </w:r>
      <w:proofErr w:type="gramEnd"/>
      <w:r>
        <w:rPr>
          <w:color w:val="000000" w:themeColor="text1"/>
          <w:shd w:val="clear" w:color="auto" w:fill="FFFFFF"/>
        </w:rPr>
        <w:t>» представлена по всей территории России, Белоруссии и Украины, что делает обеспечение покупателей товаром в нужное время и в нужном месте еще более затруднительным.</w:t>
      </w:r>
    </w:p>
    <w:p w14:paraId="4D070B89" w14:textId="7EF4F7CC" w:rsidR="00F53EA4" w:rsidRDefault="007C2B66" w:rsidP="000568D8">
      <w:pPr>
        <w:pStyle w:val="a7"/>
        <w:shd w:val="clear" w:color="auto" w:fill="FFFFFF"/>
        <w:spacing w:before="0" w:beforeAutospacing="0" w:after="0" w:afterAutospacing="0" w:line="360" w:lineRule="auto"/>
        <w:ind w:firstLine="709"/>
        <w:jc w:val="both"/>
        <w:rPr>
          <w:color w:val="000000" w:themeColor="text1"/>
          <w:shd w:val="clear" w:color="auto" w:fill="FFFFFF"/>
        </w:rPr>
      </w:pPr>
      <w:r w:rsidRPr="008C3D4E">
        <w:rPr>
          <w:color w:val="000000" w:themeColor="text1"/>
          <w:shd w:val="clear" w:color="auto" w:fill="FFFFFF"/>
        </w:rPr>
        <w:t>В условиях интенсивной борьбы производителей  за долю рынка и одновременном сокращении жизненного цикла товара, руководство компании ставит в приоритет достижение в</w:t>
      </w:r>
      <w:r w:rsidR="008B5CAA" w:rsidRPr="008C3D4E">
        <w:rPr>
          <w:color w:val="000000" w:themeColor="text1"/>
          <w:shd w:val="clear" w:color="auto" w:fill="FFFFFF"/>
        </w:rPr>
        <w:t>ыс</w:t>
      </w:r>
      <w:r w:rsidRPr="008C3D4E">
        <w:rPr>
          <w:color w:val="000000" w:themeColor="text1"/>
          <w:shd w:val="clear" w:color="auto" w:fill="FFFFFF"/>
        </w:rPr>
        <w:t>оких</w:t>
      </w:r>
      <w:r w:rsidR="008B5CAA" w:rsidRPr="008C3D4E">
        <w:rPr>
          <w:color w:val="000000" w:themeColor="text1"/>
          <w:shd w:val="clear" w:color="auto" w:fill="FFFFFF"/>
        </w:rPr>
        <w:t xml:space="preserve"> показатели логистического сервиса</w:t>
      </w:r>
      <w:r w:rsidRPr="008C3D4E">
        <w:rPr>
          <w:color w:val="000000" w:themeColor="text1"/>
          <w:shd w:val="clear" w:color="auto" w:fill="FFFFFF"/>
        </w:rPr>
        <w:t xml:space="preserve">. </w:t>
      </w:r>
      <w:r w:rsidR="00177335" w:rsidRPr="008C3D4E">
        <w:rPr>
          <w:color w:val="000000" w:themeColor="text1"/>
          <w:shd w:val="clear" w:color="auto" w:fill="FFFFFF"/>
        </w:rPr>
        <w:t>Именно поэтому цепи поставок «</w:t>
      </w:r>
      <w:proofErr w:type="spellStart"/>
      <w:r w:rsidR="00177335" w:rsidRPr="008C3D4E">
        <w:rPr>
          <w:color w:val="000000" w:themeColor="text1"/>
          <w:shd w:val="clear" w:color="auto" w:fill="FFFFFF"/>
        </w:rPr>
        <w:t>Юнилевер</w:t>
      </w:r>
      <w:proofErr w:type="spellEnd"/>
      <w:r w:rsidR="00177335" w:rsidRPr="008C3D4E">
        <w:rPr>
          <w:color w:val="000000" w:themeColor="text1"/>
          <w:shd w:val="clear" w:color="auto" w:fill="FFFFFF"/>
        </w:rPr>
        <w:t xml:space="preserve"> Рус» можно причислить к так называемым гибким цепям</w:t>
      </w:r>
      <w:proofErr w:type="gramStart"/>
      <w:r w:rsidR="00177335" w:rsidRPr="008C3D4E">
        <w:rPr>
          <w:color w:val="000000" w:themeColor="text1"/>
          <w:shd w:val="clear" w:color="auto" w:fill="FFFFFF"/>
        </w:rPr>
        <w:t>.</w:t>
      </w:r>
      <w:proofErr w:type="gramEnd"/>
      <w:r w:rsidR="00177335" w:rsidRPr="008C3D4E">
        <w:rPr>
          <w:color w:val="000000" w:themeColor="text1"/>
          <w:shd w:val="clear" w:color="auto" w:fill="FFFFFF"/>
        </w:rPr>
        <w:t xml:space="preserve"> </w:t>
      </w:r>
      <w:r w:rsidR="008C3D4E" w:rsidRPr="008C3D4E">
        <w:t xml:space="preserve">Их суть </w:t>
      </w:r>
      <w:r w:rsidR="00177335" w:rsidRPr="008C3D4E">
        <w:t xml:space="preserve">состоит в повышении уровня сервиса </w:t>
      </w:r>
      <w:r w:rsidR="008C3D4E" w:rsidRPr="008C3D4E">
        <w:t>благодаря увеличению</w:t>
      </w:r>
      <w:r w:rsidR="00177335" w:rsidRPr="008C3D4E">
        <w:t xml:space="preserve"> скорости ре</w:t>
      </w:r>
      <w:r w:rsidR="008C3D4E" w:rsidRPr="008C3D4E">
        <w:t>агирования</w:t>
      </w:r>
      <w:r w:rsidR="00177335" w:rsidRPr="008C3D4E">
        <w:t xml:space="preserve"> на </w:t>
      </w:r>
      <w:r w:rsidR="008C3D4E" w:rsidRPr="008C3D4E">
        <w:t xml:space="preserve">поступающие от потребителей </w:t>
      </w:r>
      <w:r w:rsidR="00177335" w:rsidRPr="008C3D4E">
        <w:t xml:space="preserve">заказы и </w:t>
      </w:r>
      <w:r w:rsidR="008C3D4E" w:rsidRPr="008C3D4E">
        <w:t xml:space="preserve">достижению </w:t>
      </w:r>
      <w:r w:rsidR="00177335" w:rsidRPr="008C3D4E">
        <w:t>гибкости на основе</w:t>
      </w:r>
      <w:r w:rsidR="008C3D4E" w:rsidRPr="008C3D4E">
        <w:t xml:space="preserve"> допущения</w:t>
      </w:r>
      <w:r w:rsidR="00177335" w:rsidRPr="008C3D4E">
        <w:t xml:space="preserve"> определенной избыточности</w:t>
      </w:r>
      <w:r w:rsidR="008C3D4E" w:rsidRPr="008C3D4E">
        <w:t xml:space="preserve"> товара, чтобы нивелировать связанные с неопределенностью риски. Компания в полной мере обладает </w:t>
      </w:r>
      <w:r w:rsidR="008C3D4E" w:rsidRPr="00E03C4A">
        <w:t>всеми признаками, характерными для гибкой логистической цепи: высоким уровнем</w:t>
      </w:r>
      <w:r w:rsidR="00177335" w:rsidRPr="00E03C4A">
        <w:t xml:space="preserve"> запасов</w:t>
      </w:r>
      <w:r w:rsidR="008C3D4E" w:rsidRPr="00E03C4A">
        <w:t xml:space="preserve"> в различных регионах</w:t>
      </w:r>
      <w:r w:rsidR="00177335" w:rsidRPr="00E03C4A">
        <w:t xml:space="preserve">, </w:t>
      </w:r>
      <w:r w:rsidR="008C3D4E" w:rsidRPr="00E03C4A">
        <w:t xml:space="preserve">существенным количеством </w:t>
      </w:r>
      <w:proofErr w:type="spellStart"/>
      <w:r w:rsidR="00177335" w:rsidRPr="00E03C4A">
        <w:t>дистрибуционных</w:t>
      </w:r>
      <w:proofErr w:type="spellEnd"/>
      <w:r w:rsidR="00177335" w:rsidRPr="00E03C4A">
        <w:t xml:space="preserve"> центров</w:t>
      </w:r>
      <w:r w:rsidR="008C3D4E" w:rsidRPr="00E03C4A">
        <w:t xml:space="preserve"> и распределительных складов, расположенных по возможности максимально близко к клиентам</w:t>
      </w:r>
      <w:r w:rsidR="00177335" w:rsidRPr="00E03C4A">
        <w:t xml:space="preserve"> </w:t>
      </w:r>
      <w:r w:rsidR="008C3D4E" w:rsidRPr="00E03C4A">
        <w:t>и т.</w:t>
      </w:r>
      <w:proofErr w:type="gramStart"/>
      <w:r w:rsidR="008C3D4E" w:rsidRPr="00E03C4A">
        <w:t xml:space="preserve">д. </w:t>
      </w:r>
      <w:proofErr w:type="gramEnd"/>
      <w:r w:rsidR="008C3D4E" w:rsidRPr="00E03C4A">
        <w:rPr>
          <w:color w:val="000000" w:themeColor="text1"/>
          <w:shd w:val="clear" w:color="auto" w:fill="FFFFFF"/>
        </w:rPr>
        <w:t>П</w:t>
      </w:r>
      <w:r w:rsidR="00D8144D" w:rsidRPr="00E03C4A">
        <w:rPr>
          <w:color w:val="000000" w:themeColor="text1"/>
          <w:shd w:val="clear" w:color="auto" w:fill="FFFFFF"/>
        </w:rPr>
        <w:t>остоянно</w:t>
      </w:r>
      <w:r w:rsidR="008B5CAA" w:rsidRPr="00E03C4A">
        <w:rPr>
          <w:color w:val="000000" w:themeColor="text1"/>
          <w:shd w:val="clear" w:color="auto" w:fill="FFFFFF"/>
        </w:rPr>
        <w:t xml:space="preserve">е наращивание мощностей и </w:t>
      </w:r>
      <w:r w:rsidR="00F53EA4" w:rsidRPr="00E03C4A">
        <w:rPr>
          <w:color w:val="000000" w:themeColor="text1"/>
          <w:shd w:val="clear" w:color="auto" w:fill="FFFFFF"/>
        </w:rPr>
        <w:t>развитие</w:t>
      </w:r>
      <w:r w:rsidR="008B5CAA" w:rsidRPr="00E03C4A">
        <w:rPr>
          <w:color w:val="000000" w:themeColor="text1"/>
          <w:shd w:val="clear" w:color="auto" w:fill="FFFFFF"/>
        </w:rPr>
        <w:t xml:space="preserve"> цепей</w:t>
      </w:r>
      <w:r w:rsidR="00D8144D" w:rsidRPr="00E03C4A">
        <w:rPr>
          <w:color w:val="000000" w:themeColor="text1"/>
          <w:shd w:val="clear" w:color="auto" w:fill="FFFFFF"/>
        </w:rPr>
        <w:t xml:space="preserve"> поставок</w:t>
      </w:r>
      <w:r w:rsidR="008B5CAA" w:rsidRPr="00E03C4A">
        <w:rPr>
          <w:color w:val="000000" w:themeColor="text1"/>
          <w:shd w:val="clear" w:color="auto" w:fill="FFFFFF"/>
        </w:rPr>
        <w:t xml:space="preserve"> </w:t>
      </w:r>
      <w:r w:rsidR="00F53EA4" w:rsidRPr="00E03C4A">
        <w:rPr>
          <w:color w:val="000000" w:themeColor="text1"/>
          <w:shd w:val="clear" w:color="auto" w:fill="FFFFFF"/>
        </w:rPr>
        <w:t>путем расширения партнёрской сети и инвестирования</w:t>
      </w:r>
      <w:r w:rsidR="008B5CAA" w:rsidRPr="00E03C4A">
        <w:rPr>
          <w:color w:val="000000" w:themeColor="text1"/>
          <w:shd w:val="clear" w:color="auto" w:fill="FFFFFF"/>
        </w:rPr>
        <w:t xml:space="preserve"> в новые активы, </w:t>
      </w:r>
      <w:r w:rsidR="00F53EA4" w:rsidRPr="00E03C4A">
        <w:rPr>
          <w:color w:val="000000" w:themeColor="text1"/>
          <w:shd w:val="clear" w:color="auto" w:fill="FFFFFF"/>
        </w:rPr>
        <w:t xml:space="preserve">привело к тому, что на данный момент компания имеет </w:t>
      </w:r>
      <w:r w:rsidR="000568D8" w:rsidRPr="00E03C4A">
        <w:rPr>
          <w:color w:val="000000" w:themeColor="text1"/>
          <w:shd w:val="clear" w:color="auto" w:fill="FFFFFF"/>
        </w:rPr>
        <w:t xml:space="preserve">уровень </w:t>
      </w:r>
      <w:r w:rsidR="007745F2" w:rsidRPr="00E03C4A">
        <w:rPr>
          <w:color w:val="000000" w:themeColor="text1"/>
          <w:shd w:val="clear" w:color="auto" w:fill="FFFFFF"/>
        </w:rPr>
        <w:t>удовлетворения</w:t>
      </w:r>
      <w:r w:rsidR="00DA14B5">
        <w:rPr>
          <w:color w:val="000000" w:themeColor="text1"/>
          <w:shd w:val="clear" w:color="auto" w:fill="FFFFFF"/>
        </w:rPr>
        <w:t xml:space="preserve"> </w:t>
      </w:r>
      <w:r w:rsidR="007745F2" w:rsidRPr="00E03C4A">
        <w:rPr>
          <w:color w:val="000000" w:themeColor="text1"/>
          <w:shd w:val="clear" w:color="auto" w:fill="FFFFFF"/>
        </w:rPr>
        <w:t>клиентов</w:t>
      </w:r>
      <w:r w:rsidR="000568D8" w:rsidRPr="00E03C4A">
        <w:rPr>
          <w:color w:val="000000" w:themeColor="text1"/>
          <w:shd w:val="clear" w:color="auto" w:fill="FFFFFF"/>
        </w:rPr>
        <w:t xml:space="preserve"> на порядок </w:t>
      </w:r>
      <w:r w:rsidR="00F53EA4" w:rsidRPr="00E03C4A">
        <w:rPr>
          <w:color w:val="000000" w:themeColor="text1"/>
          <w:shd w:val="clear" w:color="auto" w:fill="FFFFFF"/>
        </w:rPr>
        <w:t>выше среднего по отрасли.</w:t>
      </w:r>
    </w:p>
    <w:p w14:paraId="380E4C92" w14:textId="77777777" w:rsidR="00E03C4A" w:rsidRPr="00DA14B5" w:rsidRDefault="008C3D4E" w:rsidP="00DA14B5">
      <w:pPr>
        <w:pStyle w:val="a7"/>
        <w:shd w:val="clear" w:color="auto" w:fill="FFFFFF"/>
        <w:spacing w:before="0" w:beforeAutospacing="0" w:after="0" w:afterAutospacing="0" w:line="360" w:lineRule="auto"/>
        <w:ind w:firstLine="709"/>
        <w:jc w:val="both"/>
      </w:pPr>
      <w:r w:rsidRPr="00DA14B5">
        <w:rPr>
          <w:shd w:val="clear" w:color="auto" w:fill="FFFFFF"/>
        </w:rPr>
        <w:t xml:space="preserve">Однако к таким результатам компания </w:t>
      </w:r>
      <w:r w:rsidR="00C6502D" w:rsidRPr="00DA14B5">
        <w:rPr>
          <w:shd w:val="clear" w:color="auto" w:fill="FFFFFF"/>
        </w:rPr>
        <w:t>пришла только благодаря постепенному развитию на рынке России в течение 25</w:t>
      </w:r>
      <w:r w:rsidRPr="00DA14B5">
        <w:rPr>
          <w:shd w:val="clear" w:color="auto" w:fill="FFFFFF"/>
        </w:rPr>
        <w:t xml:space="preserve"> лет</w:t>
      </w:r>
      <w:r w:rsidR="00C6502D" w:rsidRPr="00DA14B5">
        <w:rPr>
          <w:shd w:val="clear" w:color="auto" w:fill="FFFFFF"/>
        </w:rPr>
        <w:t xml:space="preserve">. </w:t>
      </w:r>
      <w:r w:rsidR="00E03C4A" w:rsidRPr="00DA14B5">
        <w:rPr>
          <w:shd w:val="clear" w:color="auto" w:fill="FFFFFF"/>
        </w:rPr>
        <w:t>На сегодняшний день «</w:t>
      </w:r>
      <w:proofErr w:type="spellStart"/>
      <w:r w:rsidR="00E03C4A" w:rsidRPr="00DA14B5">
        <w:rPr>
          <w:shd w:val="clear" w:color="auto" w:fill="FFFFFF"/>
        </w:rPr>
        <w:t>Юнилевер</w:t>
      </w:r>
      <w:proofErr w:type="spellEnd"/>
      <w:r w:rsidR="00E03C4A" w:rsidRPr="00DA14B5">
        <w:rPr>
          <w:shd w:val="clear" w:color="auto" w:fill="FFFFFF"/>
        </w:rPr>
        <w:t xml:space="preserve"> Рус» обладает 7</w:t>
      </w:r>
      <w:r w:rsidR="00E03C4A" w:rsidRPr="00DA14B5">
        <w:t xml:space="preserve"> крупными современными предприятиями</w:t>
      </w:r>
      <w:r w:rsidR="005C5A9B" w:rsidRPr="005C5A9B">
        <w:t>:</w:t>
      </w:r>
    </w:p>
    <w:p w14:paraId="0A474A30" w14:textId="03FD2F71" w:rsidR="00E03C4A" w:rsidRPr="00DA14B5" w:rsidRDefault="00DA14B5" w:rsidP="00DA14B5">
      <w:pPr>
        <w:pStyle w:val="a3"/>
        <w:numPr>
          <w:ilvl w:val="0"/>
          <w:numId w:val="1"/>
        </w:numPr>
        <w:ind w:left="0" w:firstLine="709"/>
        <w:jc w:val="both"/>
        <w:rPr>
          <w:rFonts w:cs="Times New Roman"/>
          <w:bCs/>
          <w:shd w:val="clear" w:color="auto" w:fill="FFFFFF"/>
        </w:rPr>
      </w:pPr>
      <w:r>
        <w:rPr>
          <w:rFonts w:cs="Times New Roman"/>
        </w:rPr>
        <w:t xml:space="preserve">маргариновым </w:t>
      </w:r>
      <w:r w:rsidR="00E03C4A" w:rsidRPr="00DA14B5">
        <w:rPr>
          <w:rFonts w:cs="Times New Roman"/>
        </w:rPr>
        <w:t>заводом в Москве;</w:t>
      </w:r>
    </w:p>
    <w:p w14:paraId="3966A093" w14:textId="312AF46E" w:rsidR="00E03C4A" w:rsidRPr="00DA14B5" w:rsidRDefault="00E03C4A" w:rsidP="00DA14B5">
      <w:pPr>
        <w:pStyle w:val="a3"/>
        <w:numPr>
          <w:ilvl w:val="0"/>
          <w:numId w:val="1"/>
        </w:numPr>
        <w:ind w:left="0" w:firstLine="709"/>
        <w:jc w:val="both"/>
        <w:rPr>
          <w:rFonts w:cs="Times New Roman"/>
          <w:bCs/>
          <w:shd w:val="clear" w:color="auto" w:fill="FFFFFF"/>
        </w:rPr>
      </w:pPr>
      <w:r w:rsidRPr="00DA14B5">
        <w:rPr>
          <w:rFonts w:cs="Times New Roman"/>
        </w:rPr>
        <w:t>пищевой фабрикой в Туле;</w:t>
      </w:r>
    </w:p>
    <w:p w14:paraId="6BF5C124" w14:textId="0BFCC4A8" w:rsidR="00E03C4A" w:rsidRPr="00DA14B5" w:rsidRDefault="00DA14B5" w:rsidP="00DA14B5">
      <w:pPr>
        <w:pStyle w:val="a3"/>
        <w:numPr>
          <w:ilvl w:val="0"/>
          <w:numId w:val="1"/>
        </w:numPr>
        <w:ind w:left="0" w:firstLine="709"/>
        <w:jc w:val="both"/>
        <w:rPr>
          <w:rFonts w:cs="Times New Roman"/>
          <w:bCs/>
          <w:shd w:val="clear" w:color="auto" w:fill="FFFFFF"/>
        </w:rPr>
      </w:pPr>
      <w:r w:rsidRPr="00DA14B5">
        <w:rPr>
          <w:rFonts w:cs="Times New Roman"/>
        </w:rPr>
        <w:t>соусной, чаеразвесочной</w:t>
      </w:r>
      <w:r w:rsidR="00E03C4A" w:rsidRPr="00DA14B5">
        <w:rPr>
          <w:rFonts w:cs="Times New Roman"/>
        </w:rPr>
        <w:t xml:space="preserve"> и па</w:t>
      </w:r>
      <w:r w:rsidRPr="00DA14B5">
        <w:rPr>
          <w:rFonts w:cs="Times New Roman"/>
        </w:rPr>
        <w:t>рфюмерно-косметической фабрикой в</w:t>
      </w:r>
      <w:proofErr w:type="gramStart"/>
      <w:r w:rsidRPr="00DA14B5">
        <w:rPr>
          <w:rFonts w:cs="Times New Roman"/>
        </w:rPr>
        <w:t xml:space="preserve"> С</w:t>
      </w:r>
      <w:proofErr w:type="gramEnd"/>
      <w:r w:rsidRPr="00DA14B5">
        <w:rPr>
          <w:rFonts w:cs="Times New Roman"/>
        </w:rPr>
        <w:t>анкт</w:t>
      </w:r>
      <w:r w:rsidRPr="00DA14B5">
        <w:rPr>
          <w:rFonts w:cs="Times New Roman"/>
          <w:shd w:val="clear" w:color="auto" w:fill="FFFFFF"/>
        </w:rPr>
        <w:t xml:space="preserve"> </w:t>
      </w:r>
      <w:r w:rsidRPr="00DA14B5">
        <w:rPr>
          <w:rFonts w:cs="Times New Roman"/>
        </w:rPr>
        <w:t>– Петербурге</w:t>
      </w:r>
      <w:r w:rsidR="00E03C4A" w:rsidRPr="00DA14B5">
        <w:rPr>
          <w:rFonts w:cs="Times New Roman"/>
        </w:rPr>
        <w:t>;</w:t>
      </w:r>
    </w:p>
    <w:p w14:paraId="7B1128BC" w14:textId="2571FA19" w:rsidR="00DA14B5" w:rsidRPr="00DA14B5" w:rsidRDefault="00DA14B5" w:rsidP="00DA14B5">
      <w:pPr>
        <w:pStyle w:val="a3"/>
        <w:numPr>
          <w:ilvl w:val="0"/>
          <w:numId w:val="1"/>
        </w:numPr>
        <w:ind w:left="0" w:firstLine="709"/>
        <w:jc w:val="both"/>
        <w:rPr>
          <w:rFonts w:cs="Times New Roman"/>
          <w:bCs/>
          <w:shd w:val="clear" w:color="auto" w:fill="FFFFFF"/>
        </w:rPr>
      </w:pPr>
      <w:r w:rsidRPr="00DA14B5">
        <w:rPr>
          <w:rFonts w:cs="Times New Roman"/>
        </w:rPr>
        <w:t>парфюмерно-косметической фабрикой в Екатеринбурге;</w:t>
      </w:r>
    </w:p>
    <w:p w14:paraId="0915D812" w14:textId="4FF517C6" w:rsidR="00FE573B" w:rsidRPr="00320F18" w:rsidRDefault="00E03C4A" w:rsidP="00320F18">
      <w:pPr>
        <w:pStyle w:val="a3"/>
        <w:numPr>
          <w:ilvl w:val="0"/>
          <w:numId w:val="1"/>
        </w:numPr>
        <w:ind w:left="0" w:firstLine="709"/>
        <w:jc w:val="both"/>
        <w:rPr>
          <w:rFonts w:cs="Times New Roman"/>
          <w:bCs/>
          <w:shd w:val="clear" w:color="auto" w:fill="FFFFFF"/>
        </w:rPr>
      </w:pPr>
      <w:r w:rsidRPr="00DA14B5">
        <w:rPr>
          <w:rFonts w:cs="Times New Roman"/>
        </w:rPr>
        <w:t>завод</w:t>
      </w:r>
      <w:r w:rsidR="00DA14B5" w:rsidRPr="00DA14B5">
        <w:rPr>
          <w:rFonts w:cs="Times New Roman"/>
        </w:rPr>
        <w:t>ами</w:t>
      </w:r>
      <w:r w:rsidRPr="00DA14B5">
        <w:rPr>
          <w:rFonts w:cs="Times New Roman"/>
        </w:rPr>
        <w:t xml:space="preserve"> по производству мороженого</w:t>
      </w:r>
      <w:r w:rsidR="00DA14B5" w:rsidRPr="00DA14B5">
        <w:rPr>
          <w:rFonts w:cs="Times New Roman"/>
        </w:rPr>
        <w:t xml:space="preserve"> в Туле и Омске.</w:t>
      </w:r>
    </w:p>
    <w:p w14:paraId="260ED03B" w14:textId="4245A9CD" w:rsidR="00FE573B" w:rsidRDefault="00FE573B" w:rsidP="00FE573B">
      <w:pPr>
        <w:ind w:left="0" w:firstLine="709"/>
        <w:jc w:val="both"/>
        <w:rPr>
          <w:bCs/>
          <w:shd w:val="clear" w:color="auto" w:fill="FFFFFF"/>
        </w:rPr>
      </w:pPr>
      <w:r>
        <w:rPr>
          <w:bCs/>
          <w:shd w:val="clear" w:color="auto" w:fill="FFFFFF"/>
        </w:rPr>
        <w:t xml:space="preserve">Разнообразие производственных площадок и необходимость сбывать произведенную на них продукцию по всей территории России, Украины и Белоруссии </w:t>
      </w:r>
      <w:r>
        <w:rPr>
          <w:bCs/>
          <w:shd w:val="clear" w:color="auto" w:fill="FFFFFF"/>
        </w:rPr>
        <w:lastRenderedPageBreak/>
        <w:t>стали причиной развития мощной складской сети. «</w:t>
      </w:r>
      <w:proofErr w:type="spellStart"/>
      <w:r>
        <w:rPr>
          <w:bCs/>
          <w:shd w:val="clear" w:color="auto" w:fill="FFFFFF"/>
        </w:rPr>
        <w:t>Юнилевер</w:t>
      </w:r>
      <w:proofErr w:type="spellEnd"/>
      <w:r>
        <w:rPr>
          <w:bCs/>
          <w:shd w:val="clear" w:color="auto" w:fill="FFFFFF"/>
        </w:rPr>
        <w:t xml:space="preserve"> </w:t>
      </w:r>
      <w:proofErr w:type="gramStart"/>
      <w:r>
        <w:rPr>
          <w:bCs/>
          <w:shd w:val="clear" w:color="auto" w:fill="FFFFFF"/>
        </w:rPr>
        <w:t>Рус</w:t>
      </w:r>
      <w:proofErr w:type="gramEnd"/>
      <w:r>
        <w:rPr>
          <w:bCs/>
          <w:shd w:val="clear" w:color="auto" w:fill="FFFFFF"/>
        </w:rPr>
        <w:t xml:space="preserve">» располагает 3 национальными </w:t>
      </w:r>
      <w:proofErr w:type="spellStart"/>
      <w:r>
        <w:rPr>
          <w:bCs/>
          <w:shd w:val="clear" w:color="auto" w:fill="FFFFFF"/>
        </w:rPr>
        <w:t>дистриб</w:t>
      </w:r>
      <w:r w:rsidR="00320F18">
        <w:rPr>
          <w:bCs/>
          <w:shd w:val="clear" w:color="auto" w:fill="FFFFFF"/>
        </w:rPr>
        <w:t>уционными</w:t>
      </w:r>
      <w:proofErr w:type="spellEnd"/>
      <w:r w:rsidR="00320F18">
        <w:rPr>
          <w:bCs/>
          <w:shd w:val="clear" w:color="auto" w:fill="FFFFFF"/>
        </w:rPr>
        <w:t xml:space="preserve"> центрами, 9 </w:t>
      </w:r>
      <w:proofErr w:type="spellStart"/>
      <w:r>
        <w:rPr>
          <w:bCs/>
          <w:shd w:val="clear" w:color="auto" w:fill="FFFFFF"/>
        </w:rPr>
        <w:t>под</w:t>
      </w:r>
      <w:r w:rsidR="00320F18">
        <w:rPr>
          <w:bCs/>
          <w:shd w:val="clear" w:color="auto" w:fill="FFFFFF"/>
        </w:rPr>
        <w:t>сортировочными</w:t>
      </w:r>
      <w:proofErr w:type="spellEnd"/>
      <w:r w:rsidR="00320F18">
        <w:rPr>
          <w:bCs/>
          <w:shd w:val="clear" w:color="auto" w:fill="FFFFFF"/>
        </w:rPr>
        <w:t xml:space="preserve"> складами и общими складскими площад</w:t>
      </w:r>
      <w:r w:rsidRPr="004A5FDD">
        <w:rPr>
          <w:bCs/>
          <w:shd w:val="clear" w:color="auto" w:fill="FFFFFF"/>
        </w:rPr>
        <w:t>к</w:t>
      </w:r>
      <w:r w:rsidR="00320F18">
        <w:rPr>
          <w:bCs/>
          <w:shd w:val="clear" w:color="auto" w:fill="FFFFFF"/>
        </w:rPr>
        <w:t>ами, численность которых достигает 58</w:t>
      </w:r>
      <w:r>
        <w:rPr>
          <w:bCs/>
          <w:shd w:val="clear" w:color="auto" w:fill="FFFFFF"/>
        </w:rPr>
        <w:t>.</w:t>
      </w:r>
      <w:r w:rsidR="00320F18">
        <w:rPr>
          <w:bCs/>
          <w:shd w:val="clear" w:color="auto" w:fill="FFFFFF"/>
        </w:rPr>
        <w:t xml:space="preserve"> </w:t>
      </w:r>
    </w:p>
    <w:p w14:paraId="27C9B622" w14:textId="091BD75C" w:rsidR="00FE573B" w:rsidRDefault="00320F18" w:rsidP="00DA14B5">
      <w:pPr>
        <w:ind w:left="0" w:firstLine="709"/>
        <w:jc w:val="both"/>
      </w:pPr>
      <w:r>
        <w:t>Путь готовой продукции  от производства до конечного потребителя</w:t>
      </w:r>
      <w:r w:rsidR="00FE573B">
        <w:t xml:space="preserve"> компании </w:t>
      </w:r>
      <w:r w:rsidR="00DA14B5">
        <w:t>«</w:t>
      </w:r>
      <w:proofErr w:type="spellStart"/>
      <w:r w:rsidR="00DA14B5">
        <w:t>Юнилевер</w:t>
      </w:r>
      <w:proofErr w:type="spellEnd"/>
      <w:r w:rsidR="00DA14B5">
        <w:t xml:space="preserve"> Рус» </w:t>
      </w:r>
      <w:r w:rsidR="00FE573B">
        <w:t>имеет смысл рассматривать, обратившись к условному делению всех производимых ею товаров на 2 крупных сегмента: химическую и пищевую продукцию.</w:t>
      </w:r>
      <w:r w:rsidR="00FE573B" w:rsidRPr="00CF6ABF">
        <w:t xml:space="preserve"> </w:t>
      </w:r>
      <w:r w:rsidR="00DA14B5">
        <w:t>Что касается существующей в компании более детальной классификации всей продукции по категориям, подкатегориям и секторам, то она актуальна, в основном, в вопросах зонирования</w:t>
      </w:r>
      <w:r w:rsidR="00FE573B">
        <w:t xml:space="preserve"> складских помещений. </w:t>
      </w:r>
      <w:r w:rsidR="00DA14B5">
        <w:t xml:space="preserve">Транспортировка товаров строится по общим принципам. </w:t>
      </w:r>
      <w:r w:rsidR="00FE573B">
        <w:t xml:space="preserve">Обратимся к характеристикам каждого из двух </w:t>
      </w:r>
      <w:r w:rsidR="00DA14B5">
        <w:t xml:space="preserve">выделенных </w:t>
      </w:r>
      <w:r w:rsidR="00FE573B">
        <w:t>сегментов.</w:t>
      </w:r>
    </w:p>
    <w:p w14:paraId="005D0C60" w14:textId="77777777" w:rsidR="00FE573B" w:rsidRPr="00062DF7" w:rsidRDefault="00FE573B" w:rsidP="00FE573B">
      <w:pPr>
        <w:ind w:left="0" w:firstLine="709"/>
        <w:jc w:val="both"/>
        <w:rPr>
          <w:b/>
          <w:i/>
        </w:rPr>
      </w:pPr>
      <w:r w:rsidRPr="00062DF7">
        <w:rPr>
          <w:b/>
          <w:i/>
        </w:rPr>
        <w:t>Пищевая продукция</w:t>
      </w:r>
    </w:p>
    <w:p w14:paraId="45507DB4" w14:textId="44D5D257" w:rsidR="00587062" w:rsidRDefault="003C63EE" w:rsidP="00587062">
      <w:pPr>
        <w:shd w:val="clear" w:color="auto" w:fill="FFFFFF"/>
        <w:ind w:left="0" w:firstLine="708"/>
        <w:jc w:val="both"/>
      </w:pPr>
      <w:r w:rsidRPr="00587062">
        <w:rPr>
          <w:rFonts w:cs="Times New Roman"/>
        </w:rPr>
        <w:t xml:space="preserve">Согласно </w:t>
      </w:r>
      <w:r w:rsidR="004B0276" w:rsidRPr="00587062">
        <w:rPr>
          <w:rFonts w:cs="Times New Roman"/>
        </w:rPr>
        <w:t xml:space="preserve">классификации, приведенной В.В. </w:t>
      </w:r>
      <w:proofErr w:type="spellStart"/>
      <w:r w:rsidR="004B0276" w:rsidRPr="00587062">
        <w:rPr>
          <w:rFonts w:cs="Times New Roman"/>
        </w:rPr>
        <w:t>Дыбской</w:t>
      </w:r>
      <w:proofErr w:type="spellEnd"/>
      <w:r w:rsidR="004B0276" w:rsidRPr="00587062">
        <w:rPr>
          <w:rFonts w:cs="Times New Roman"/>
        </w:rPr>
        <w:t>, складская система</w:t>
      </w:r>
      <w:r w:rsidR="00FE573B" w:rsidRPr="00587062">
        <w:rPr>
          <w:rFonts w:cs="Times New Roman"/>
        </w:rPr>
        <w:t xml:space="preserve"> </w:t>
      </w:r>
      <w:r w:rsidR="004B0276" w:rsidRPr="00587062">
        <w:rPr>
          <w:rFonts w:cs="Times New Roman"/>
        </w:rPr>
        <w:t>пищевого сегмента носит централизованный характер, что характерно для компаний</w:t>
      </w:r>
      <w:r w:rsidR="004B0276" w:rsidRPr="00587062">
        <w:rPr>
          <w:rFonts w:cs="Times New Roman"/>
          <w:bCs/>
          <w:shd w:val="clear" w:color="auto" w:fill="FFFFFF"/>
        </w:rPr>
        <w:t xml:space="preserve"> </w:t>
      </w:r>
      <w:r w:rsidR="004B0276" w:rsidRPr="00587062">
        <w:rPr>
          <w:rFonts w:cs="Times New Roman"/>
        </w:rPr>
        <w:t xml:space="preserve">– производителей. Соответственно, </w:t>
      </w:r>
      <w:r w:rsidR="00587062">
        <w:rPr>
          <w:rFonts w:cs="Times New Roman"/>
        </w:rPr>
        <w:t>продукция  со всех производственных площадок в</w:t>
      </w:r>
      <w:proofErr w:type="gramStart"/>
      <w:r w:rsidR="00587062">
        <w:rPr>
          <w:rFonts w:cs="Times New Roman"/>
        </w:rPr>
        <w:t xml:space="preserve">  С</w:t>
      </w:r>
      <w:proofErr w:type="gramEnd"/>
      <w:r w:rsidR="00587062">
        <w:rPr>
          <w:rFonts w:cs="Times New Roman"/>
        </w:rPr>
        <w:t xml:space="preserve">анкт </w:t>
      </w:r>
      <w:r w:rsidR="00587062" w:rsidRPr="00587062">
        <w:rPr>
          <w:rFonts w:cs="Times New Roman"/>
        </w:rPr>
        <w:t xml:space="preserve">– </w:t>
      </w:r>
      <w:r w:rsidR="00587062">
        <w:rPr>
          <w:rFonts w:cs="Times New Roman"/>
        </w:rPr>
        <w:t>Петербурге, Туле, Москве и Омске должна быть транспортирована в единый для всей России</w:t>
      </w:r>
      <w:r w:rsidR="00587062">
        <w:rPr>
          <w:rFonts w:ascii="Arial" w:eastAsia="Times New Roman" w:hAnsi="Arial" w:cs="Arial"/>
          <w:color w:val="666666"/>
          <w:szCs w:val="24"/>
          <w:lang w:eastAsia="ru-RU"/>
        </w:rPr>
        <w:t xml:space="preserve"> </w:t>
      </w:r>
      <w:proofErr w:type="spellStart"/>
      <w:r w:rsidR="00587062">
        <w:t>дистрибуционный</w:t>
      </w:r>
      <w:proofErr w:type="spellEnd"/>
      <w:r w:rsidR="00587062">
        <w:t xml:space="preserve"> центр, находящийся в Москве. Нужно отметить, что компания приобрела данный </w:t>
      </w:r>
      <w:proofErr w:type="spellStart"/>
      <w:r w:rsidR="00587062">
        <w:t>дистрибуционный</w:t>
      </w:r>
      <w:proofErr w:type="spellEnd"/>
      <w:r w:rsidR="00587062">
        <w:t xml:space="preserve"> центр совсем</w:t>
      </w:r>
      <w:r w:rsidR="0025793C">
        <w:t xml:space="preserve"> </w:t>
      </w:r>
      <w:r w:rsidR="00587062">
        <w:t>недавно</w:t>
      </w:r>
      <w:r w:rsidR="0025793C">
        <w:t xml:space="preserve">, изменив систему с </w:t>
      </w:r>
      <w:proofErr w:type="gramStart"/>
      <w:r w:rsidR="0025793C">
        <w:t>децентрализованной</w:t>
      </w:r>
      <w:proofErr w:type="gramEnd"/>
      <w:r w:rsidR="0025793C">
        <w:t xml:space="preserve"> на централизованную и, соответственно,  увеличив нагрузку на транспортный отдел, отвечающий за доставку товаров между площадками.</w:t>
      </w:r>
    </w:p>
    <w:p w14:paraId="6A456C19" w14:textId="5D15E9F4" w:rsidR="0025793C" w:rsidRDefault="00587062" w:rsidP="00FE573B">
      <w:pPr>
        <w:ind w:left="0" w:firstLine="709"/>
        <w:jc w:val="both"/>
      </w:pPr>
      <w:r>
        <w:t xml:space="preserve"> </w:t>
      </w:r>
      <w:r w:rsidR="0025793C">
        <w:t>После того как  продукция с 4 фабрик поступила</w:t>
      </w:r>
      <w:r w:rsidR="00FE573B">
        <w:t xml:space="preserve"> </w:t>
      </w:r>
      <w:r w:rsidR="0025793C">
        <w:t>в</w:t>
      </w:r>
      <w:r w:rsidR="00FE573B">
        <w:t xml:space="preserve"> </w:t>
      </w:r>
      <w:proofErr w:type="spellStart"/>
      <w:r w:rsidR="00FE573B">
        <w:t>дистрибуционный</w:t>
      </w:r>
      <w:proofErr w:type="spellEnd"/>
      <w:r w:rsidR="00FE573B">
        <w:t xml:space="preserve"> центр в Москву, </w:t>
      </w:r>
      <w:r w:rsidR="0025793C">
        <w:t>она</w:t>
      </w:r>
      <w:r w:rsidR="00FE573B">
        <w:t xml:space="preserve"> перераспределяется по </w:t>
      </w:r>
      <w:proofErr w:type="spellStart"/>
      <w:r w:rsidR="0025793C">
        <w:t>подсортировочным</w:t>
      </w:r>
      <w:proofErr w:type="spellEnd"/>
      <w:r w:rsidR="0025793C">
        <w:t xml:space="preserve"> складам в</w:t>
      </w:r>
      <w:proofErr w:type="gramStart"/>
      <w:r w:rsidR="00FE573B">
        <w:t xml:space="preserve"> </w:t>
      </w:r>
      <w:r w:rsidR="0025793C">
        <w:t>С</w:t>
      </w:r>
      <w:proofErr w:type="gramEnd"/>
      <w:r w:rsidR="0025793C">
        <w:t>анкт</w:t>
      </w:r>
      <w:r w:rsidR="0025793C" w:rsidRPr="00587062">
        <w:rPr>
          <w:rFonts w:cs="Times New Roman"/>
          <w:bCs/>
          <w:shd w:val="clear" w:color="auto" w:fill="FFFFFF"/>
        </w:rPr>
        <w:t xml:space="preserve"> </w:t>
      </w:r>
      <w:r w:rsidR="0025793C" w:rsidRPr="00587062">
        <w:rPr>
          <w:rFonts w:cs="Times New Roman"/>
        </w:rPr>
        <w:t>–</w:t>
      </w:r>
      <w:r w:rsidR="0025793C">
        <w:rPr>
          <w:rFonts w:cs="Times New Roman"/>
        </w:rPr>
        <w:t xml:space="preserve"> Петербурге, Новосибирске, Ростове, Екатеринбурге и Иркутске. </w:t>
      </w:r>
    </w:p>
    <w:p w14:paraId="448EE10A" w14:textId="363AC2B9" w:rsidR="00FE573B" w:rsidRDefault="00FE573B" w:rsidP="009543FF">
      <w:pPr>
        <w:ind w:left="0" w:firstLine="709"/>
        <w:jc w:val="both"/>
      </w:pPr>
      <w:r>
        <w:t>Расположение</w:t>
      </w:r>
      <w:r w:rsidR="0025793C">
        <w:t xml:space="preserve"> всех производственных и складских </w:t>
      </w:r>
      <w:r>
        <w:t xml:space="preserve"> площ</w:t>
      </w:r>
      <w:r w:rsidR="00C33E47">
        <w:t>адок представлено на рисунке 2</w:t>
      </w:r>
      <w:r w:rsidR="009543FF">
        <w:t>.</w:t>
      </w:r>
    </w:p>
    <w:p w14:paraId="385C23F6" w14:textId="77777777" w:rsidR="00FE573B" w:rsidRDefault="00FE573B" w:rsidP="009543FF">
      <w:pPr>
        <w:jc w:val="center"/>
      </w:pPr>
      <w:r>
        <w:rPr>
          <w:noProof/>
          <w:lang w:eastAsia="ru-RU"/>
        </w:rPr>
        <w:lastRenderedPageBreak/>
        <w:drawing>
          <wp:inline distT="0" distB="0" distL="0" distR="0" wp14:anchorId="654FBD0C" wp14:editId="66229A8B">
            <wp:extent cx="5663069" cy="3366287"/>
            <wp:effectExtent l="0" t="0" r="0" b="5715"/>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m8TH_qs2yA.jpg"/>
                    <pic:cNvPicPr/>
                  </pic:nvPicPr>
                  <pic:blipFill>
                    <a:blip r:embed="rId11">
                      <a:extLst>
                        <a:ext uri="{28A0092B-C50C-407E-A947-70E740481C1C}">
                          <a14:useLocalDpi xmlns:a14="http://schemas.microsoft.com/office/drawing/2010/main" val="0"/>
                        </a:ext>
                      </a:extLst>
                    </a:blip>
                    <a:stretch>
                      <a:fillRect/>
                    </a:stretch>
                  </pic:blipFill>
                  <pic:spPr>
                    <a:xfrm>
                      <a:off x="0" y="0"/>
                      <a:ext cx="5670263" cy="3370563"/>
                    </a:xfrm>
                    <a:prstGeom prst="rect">
                      <a:avLst/>
                    </a:prstGeom>
                  </pic:spPr>
                </pic:pic>
              </a:graphicData>
            </a:graphic>
          </wp:inline>
        </w:drawing>
      </w:r>
    </w:p>
    <w:p w14:paraId="41DC5A5A" w14:textId="6DCD32F1" w:rsidR="00FE573B" w:rsidRPr="00204B43" w:rsidRDefault="00C33E47" w:rsidP="009543FF">
      <w:pPr>
        <w:ind w:left="0"/>
        <w:rPr>
          <w:i/>
        </w:rPr>
      </w:pPr>
      <w:r>
        <w:rPr>
          <w:b/>
          <w:i/>
        </w:rPr>
        <w:t>Рис. 2</w:t>
      </w:r>
      <w:r w:rsidR="00FE573B" w:rsidRPr="00204B43">
        <w:rPr>
          <w:i/>
        </w:rPr>
        <w:t xml:space="preserve"> Расположение производственных и складских площадок пищевой продукции</w:t>
      </w:r>
    </w:p>
    <w:p w14:paraId="3D82FB33" w14:textId="1FB65521" w:rsidR="00FE573B" w:rsidRDefault="0025793C" w:rsidP="00945C28">
      <w:pPr>
        <w:ind w:left="0" w:firstLine="709"/>
        <w:jc w:val="both"/>
      </w:pPr>
      <w:r>
        <w:t xml:space="preserve">Анализ вариантов транспортировки отдельных видов товара показал, что </w:t>
      </w:r>
      <w:r w:rsidR="00FE573B">
        <w:t>централизованная система</w:t>
      </w:r>
      <w:r>
        <w:t xml:space="preserve"> распределения товаров оправдана не во всех случаях</w:t>
      </w:r>
      <w:r w:rsidR="00FE573B">
        <w:t xml:space="preserve">. </w:t>
      </w:r>
      <w:r w:rsidR="00945C28">
        <w:t>Например</w:t>
      </w:r>
      <w:r w:rsidR="00FE573B">
        <w:t xml:space="preserve">, согласно общей схеме, чай брендов </w:t>
      </w:r>
      <w:r w:rsidR="00FE573B">
        <w:rPr>
          <w:lang w:val="en-US"/>
        </w:rPr>
        <w:t>Lipton</w:t>
      </w:r>
      <w:r w:rsidR="00FE573B">
        <w:t xml:space="preserve"> и </w:t>
      </w:r>
      <w:r w:rsidR="00945C28">
        <w:t>«</w:t>
      </w:r>
      <w:r w:rsidR="00FE573B">
        <w:t>Беседа</w:t>
      </w:r>
      <w:r w:rsidR="00945C28">
        <w:t>»</w:t>
      </w:r>
      <w:r w:rsidR="00FE573B">
        <w:t xml:space="preserve">, произведенный в Санкт-Петербурге, в обязательном порядке везется в </w:t>
      </w:r>
      <w:proofErr w:type="spellStart"/>
      <w:r w:rsidR="00FE573B">
        <w:t>дистрибуционный</w:t>
      </w:r>
      <w:proofErr w:type="spellEnd"/>
      <w:r w:rsidR="00FE573B">
        <w:t xml:space="preserve"> центр в Москву, а после этого доставляется обратно в Санкт-Петербург в </w:t>
      </w:r>
      <w:proofErr w:type="spellStart"/>
      <w:r w:rsidR="00FE573B">
        <w:t>подсортировочный</w:t>
      </w:r>
      <w:proofErr w:type="spellEnd"/>
      <w:r w:rsidR="00FE573B">
        <w:t xml:space="preserve"> склад. Подобные «лишние» перемещения </w:t>
      </w:r>
      <w:r w:rsidR="00945C28">
        <w:t>ведут за собой не только дополнительную нагрузку на транспортный отдел, но еще и увеличение издержек на транспортировку.</w:t>
      </w:r>
    </w:p>
    <w:p w14:paraId="64EB9876" w14:textId="77777777" w:rsidR="00FE573B" w:rsidRPr="00062DF7" w:rsidRDefault="00FE573B" w:rsidP="00FE573B">
      <w:pPr>
        <w:ind w:left="0" w:firstLine="709"/>
        <w:jc w:val="both"/>
        <w:rPr>
          <w:b/>
          <w:i/>
        </w:rPr>
      </w:pPr>
      <w:r w:rsidRPr="00062DF7">
        <w:rPr>
          <w:b/>
          <w:i/>
        </w:rPr>
        <w:t>Химическая продукция</w:t>
      </w:r>
    </w:p>
    <w:p w14:paraId="4ABE9616" w14:textId="1430542C" w:rsidR="00527F39" w:rsidRPr="00527F39" w:rsidRDefault="00945C28" w:rsidP="00527F39">
      <w:pPr>
        <w:ind w:left="0" w:firstLine="709"/>
        <w:jc w:val="both"/>
      </w:pPr>
      <w:r>
        <w:rPr>
          <w:noProof/>
          <w:lang w:eastAsia="ru-RU"/>
        </w:rPr>
        <w:t>Складская система</w:t>
      </w:r>
      <w:r w:rsidR="00FE573B">
        <w:rPr>
          <w:noProof/>
          <w:lang w:eastAsia="ru-RU"/>
        </w:rPr>
        <w:t xml:space="preserve"> хим</w:t>
      </w:r>
      <w:r>
        <w:rPr>
          <w:noProof/>
          <w:lang w:eastAsia="ru-RU"/>
        </w:rPr>
        <w:t>ической продукции «Юнилевер Рус</w:t>
      </w:r>
      <w:r w:rsidR="00FE573B">
        <w:rPr>
          <w:noProof/>
          <w:lang w:eastAsia="ru-RU"/>
        </w:rPr>
        <w:t>»</w:t>
      </w:r>
      <w:r w:rsidR="00FE573B">
        <w:rPr>
          <w:noProof/>
          <w:lang w:eastAsia="ru-RU"/>
        </w:rPr>
        <w:drawing>
          <wp:inline distT="0" distB="0" distL="0" distR="0" wp14:anchorId="0A8550D1" wp14:editId="377A1434">
            <wp:extent cx="45720" cy="381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45720" cy="38100"/>
                    </a:xfrm>
                    <a:prstGeom prst="rect">
                      <a:avLst/>
                    </a:prstGeom>
                  </pic:spPr>
                </pic:pic>
              </a:graphicData>
            </a:graphic>
          </wp:inline>
        </w:drawing>
      </w:r>
      <w:r w:rsidR="00FE573B">
        <w:rPr>
          <w:noProof/>
          <w:lang w:eastAsia="ru-RU"/>
        </w:rPr>
        <w:t xml:space="preserve">отличается от </w:t>
      </w:r>
      <w:r>
        <w:rPr>
          <w:noProof/>
          <w:lang w:eastAsia="ru-RU"/>
        </w:rPr>
        <w:t xml:space="preserve">ранее рассмотренной </w:t>
      </w:r>
      <w:r w:rsidR="00FE573B">
        <w:rPr>
          <w:noProof/>
          <w:lang w:eastAsia="ru-RU"/>
        </w:rPr>
        <w:t>пищевой продукции</w:t>
      </w:r>
      <w:r>
        <w:rPr>
          <w:noProof/>
          <w:lang w:eastAsia="ru-RU"/>
        </w:rPr>
        <w:t xml:space="preserve"> – она является децентрализованной по причине существования двух равноценных  дистрибуционных центров</w:t>
      </w:r>
      <w:r w:rsidR="00FE573B">
        <w:rPr>
          <w:noProof/>
          <w:lang w:eastAsia="ru-RU"/>
        </w:rPr>
        <w:t xml:space="preserve">. Для того чтобы понять причины </w:t>
      </w:r>
      <w:r>
        <w:rPr>
          <w:noProof/>
          <w:lang w:eastAsia="ru-RU"/>
        </w:rPr>
        <w:t>различий</w:t>
      </w:r>
      <w:r w:rsidR="00FE573B">
        <w:rPr>
          <w:noProof/>
          <w:lang w:eastAsia="ru-RU"/>
        </w:rPr>
        <w:t xml:space="preserve">, стоит </w:t>
      </w:r>
      <w:r>
        <w:rPr>
          <w:noProof/>
          <w:lang w:eastAsia="ru-RU"/>
        </w:rPr>
        <w:t>обратиться к истокам сбыта продукции</w:t>
      </w:r>
      <w:r w:rsidR="00C74AC7">
        <w:rPr>
          <w:noProof/>
          <w:lang w:eastAsia="ru-RU"/>
        </w:rPr>
        <w:t xml:space="preserve"> – </w:t>
      </w:r>
      <w:r>
        <w:rPr>
          <w:noProof/>
          <w:lang w:eastAsia="ru-RU"/>
        </w:rPr>
        <w:t>производству</w:t>
      </w:r>
      <w:r w:rsidR="00C74AC7">
        <w:rPr>
          <w:noProof/>
          <w:lang w:eastAsia="ru-RU"/>
        </w:rPr>
        <w:t xml:space="preserve">. В России «Юнилевер Рус» располагает двумя заводскими площадками –  </w:t>
      </w:r>
      <w:r w:rsidR="00FE573B">
        <w:rPr>
          <w:noProof/>
          <w:lang w:eastAsia="ru-RU"/>
        </w:rPr>
        <w:t>фабрика «Северное сияние» в Санкт-Петербурге и завод «Калина» в Екатеринбурге. Эти производственные площадки выпускают абсолютно разный ассортимент</w:t>
      </w:r>
      <w:r w:rsidR="00527F39">
        <w:rPr>
          <w:noProof/>
          <w:lang w:eastAsia="ru-RU"/>
        </w:rPr>
        <w:t xml:space="preserve"> продукции</w:t>
      </w:r>
      <w:r w:rsidR="00FE573B">
        <w:rPr>
          <w:noProof/>
          <w:lang w:eastAsia="ru-RU"/>
        </w:rPr>
        <w:t xml:space="preserve">, что объясняется </w:t>
      </w:r>
      <w:r w:rsidR="00527F39">
        <w:rPr>
          <w:noProof/>
          <w:lang w:eastAsia="ru-RU"/>
        </w:rPr>
        <w:t>различной</w:t>
      </w:r>
      <w:r w:rsidR="00FE573B">
        <w:rPr>
          <w:noProof/>
          <w:lang w:eastAsia="ru-RU"/>
        </w:rPr>
        <w:t xml:space="preserve"> технологической оснащенностью заводов. Так, мощности завода «Калина» позволяют выпускать лишь</w:t>
      </w:r>
      <w:r w:rsidR="00FE573B" w:rsidRPr="00606519">
        <w:rPr>
          <w:noProof/>
          <w:lang w:eastAsia="ru-RU"/>
        </w:rPr>
        <w:t xml:space="preserve"> </w:t>
      </w:r>
      <w:r w:rsidR="00FE573B">
        <w:rPr>
          <w:noProof/>
          <w:lang w:eastAsia="ru-RU"/>
        </w:rPr>
        <w:t xml:space="preserve">локальные российские бренды, тогда как глобальные бренды, такие как </w:t>
      </w:r>
      <w:r w:rsidR="00FE573B">
        <w:rPr>
          <w:noProof/>
          <w:lang w:val="en-US" w:eastAsia="ru-RU"/>
        </w:rPr>
        <w:t>Dove</w:t>
      </w:r>
      <w:r w:rsidR="00FE573B">
        <w:rPr>
          <w:noProof/>
          <w:lang w:eastAsia="ru-RU"/>
        </w:rPr>
        <w:t xml:space="preserve">, </w:t>
      </w:r>
      <w:r w:rsidR="00FE573B">
        <w:rPr>
          <w:noProof/>
          <w:lang w:val="en-US" w:eastAsia="ru-RU"/>
        </w:rPr>
        <w:t>Axe</w:t>
      </w:r>
      <w:r w:rsidR="00FE573B">
        <w:rPr>
          <w:noProof/>
          <w:lang w:eastAsia="ru-RU"/>
        </w:rPr>
        <w:t xml:space="preserve">, </w:t>
      </w:r>
      <w:r w:rsidR="00FE573B">
        <w:rPr>
          <w:noProof/>
          <w:lang w:val="en-US" w:eastAsia="ru-RU"/>
        </w:rPr>
        <w:t>Rexona</w:t>
      </w:r>
      <w:r w:rsidR="00FE573B" w:rsidRPr="00606519">
        <w:rPr>
          <w:noProof/>
          <w:lang w:eastAsia="ru-RU"/>
        </w:rPr>
        <w:t xml:space="preserve"> </w:t>
      </w:r>
      <w:r w:rsidR="00FE573B">
        <w:rPr>
          <w:noProof/>
          <w:lang w:eastAsia="ru-RU"/>
        </w:rPr>
        <w:t>и другие</w:t>
      </w:r>
      <w:r w:rsidR="00527F39">
        <w:rPr>
          <w:noProof/>
          <w:lang w:eastAsia="ru-RU"/>
        </w:rPr>
        <w:t>,</w:t>
      </w:r>
      <w:r w:rsidR="00FE573B">
        <w:rPr>
          <w:noProof/>
          <w:lang w:eastAsia="ru-RU"/>
        </w:rPr>
        <w:t xml:space="preserve"> могут быть произведены только в Санкт-Петербурге. </w:t>
      </w:r>
      <w:r w:rsidR="00527F39">
        <w:rPr>
          <w:noProof/>
          <w:lang w:eastAsia="ru-RU"/>
        </w:rPr>
        <w:t>Пока возможность</w:t>
      </w:r>
      <w:r w:rsidR="00FE573B">
        <w:rPr>
          <w:noProof/>
          <w:lang w:eastAsia="ru-RU"/>
        </w:rPr>
        <w:t xml:space="preserve"> унифицировать производственный ассортимент </w:t>
      </w:r>
      <w:r w:rsidR="00FE573B" w:rsidRPr="00C53FA7">
        <w:rPr>
          <w:rFonts w:cs="Times New Roman"/>
          <w:noProof/>
          <w:color w:val="000000" w:themeColor="text1"/>
          <w:szCs w:val="24"/>
          <w:lang w:eastAsia="ru-RU"/>
        </w:rPr>
        <w:t xml:space="preserve">на обеих площадках </w:t>
      </w:r>
      <w:r w:rsidR="00527F39">
        <w:rPr>
          <w:rFonts w:cs="Times New Roman"/>
          <w:noProof/>
          <w:color w:val="000000" w:themeColor="text1"/>
          <w:szCs w:val="24"/>
          <w:lang w:eastAsia="ru-RU"/>
        </w:rPr>
        <w:t xml:space="preserve"> отсутствует, поэтому для облегчения системы транспортировки хотя бы части продукции было  создано 2 д</w:t>
      </w:r>
      <w:r w:rsidR="00527F39" w:rsidRPr="00C53FA7">
        <w:rPr>
          <w:rFonts w:cs="Times New Roman"/>
          <w:noProof/>
          <w:color w:val="000000" w:themeColor="text1"/>
          <w:szCs w:val="24"/>
          <w:lang w:eastAsia="ru-RU"/>
        </w:rPr>
        <w:t xml:space="preserve">истрибуционных центра </w:t>
      </w:r>
      <w:r w:rsidR="00527F39" w:rsidRPr="00C53FA7">
        <w:rPr>
          <w:rFonts w:cs="Times New Roman"/>
          <w:noProof/>
          <w:color w:val="000000" w:themeColor="text1"/>
          <w:szCs w:val="24"/>
          <w:lang w:eastAsia="ru-RU"/>
        </w:rPr>
        <w:lastRenderedPageBreak/>
        <w:t>химической продукции, расположенных, соответ</w:t>
      </w:r>
      <w:r w:rsidR="00527F39">
        <w:rPr>
          <w:rFonts w:cs="Times New Roman"/>
          <w:noProof/>
          <w:color w:val="000000" w:themeColor="text1"/>
          <w:szCs w:val="24"/>
          <w:lang w:eastAsia="ru-RU"/>
        </w:rPr>
        <w:t xml:space="preserve">ственно, в городах производства </w:t>
      </w:r>
      <w:r w:rsidR="00527F39">
        <w:rPr>
          <w:rFonts w:eastAsia="Times New Roman" w:cs="Times New Roman"/>
          <w:szCs w:val="24"/>
        </w:rPr>
        <w:t xml:space="preserve">– </w:t>
      </w:r>
      <w:r w:rsidR="00527F39" w:rsidRPr="00C53FA7">
        <w:rPr>
          <w:rFonts w:cs="Times New Roman"/>
          <w:noProof/>
          <w:color w:val="000000" w:themeColor="text1"/>
          <w:szCs w:val="24"/>
          <w:lang w:eastAsia="ru-RU"/>
        </w:rPr>
        <w:t>Санкт</w:t>
      </w:r>
      <w:r w:rsidR="00527F39">
        <w:rPr>
          <w:rFonts w:cs="Times New Roman"/>
          <w:noProof/>
          <w:color w:val="000000" w:themeColor="text1"/>
          <w:szCs w:val="24"/>
          <w:lang w:eastAsia="ru-RU"/>
        </w:rPr>
        <w:t xml:space="preserve"> </w:t>
      </w:r>
      <w:r w:rsidR="00527F39">
        <w:rPr>
          <w:rFonts w:eastAsia="Times New Roman" w:cs="Times New Roman"/>
          <w:szCs w:val="24"/>
        </w:rPr>
        <w:t xml:space="preserve">– </w:t>
      </w:r>
      <w:r w:rsidR="00527F39" w:rsidRPr="00C53FA7">
        <w:rPr>
          <w:rFonts w:cs="Times New Roman"/>
          <w:noProof/>
          <w:color w:val="000000" w:themeColor="text1"/>
          <w:szCs w:val="24"/>
          <w:lang w:eastAsia="ru-RU"/>
        </w:rPr>
        <w:t xml:space="preserve">Петербурге и Екатеринбурге. </w:t>
      </w:r>
      <w:r w:rsidR="00527F39">
        <w:rPr>
          <w:rFonts w:cs="Times New Roman"/>
          <w:noProof/>
          <w:color w:val="000000" w:themeColor="text1"/>
          <w:szCs w:val="24"/>
          <w:lang w:eastAsia="ru-RU"/>
        </w:rPr>
        <w:t>Оттуда, подобно системе сбыта пищевой продукции, товары распределяются на</w:t>
      </w:r>
      <w:r w:rsidR="00527F39" w:rsidRPr="00C53FA7">
        <w:rPr>
          <w:rFonts w:cs="Times New Roman"/>
          <w:noProof/>
          <w:color w:val="000000" w:themeColor="text1"/>
          <w:szCs w:val="24"/>
          <w:lang w:eastAsia="ru-RU"/>
        </w:rPr>
        <w:t xml:space="preserve"> 4 подсортировочных центра в 4 городах: в Москве, Иркутске, Ростове и Новосибирске.</w:t>
      </w:r>
      <w:r w:rsidR="00527F39">
        <w:rPr>
          <w:rFonts w:cs="Times New Roman"/>
          <w:noProof/>
          <w:color w:val="000000" w:themeColor="text1"/>
          <w:szCs w:val="24"/>
          <w:lang w:eastAsia="ru-RU"/>
        </w:rPr>
        <w:t xml:space="preserve"> </w:t>
      </w:r>
      <w:r w:rsidR="00527F39">
        <w:t xml:space="preserve">Расположение всех производственных и складских  площадок представлено на рисунке </w:t>
      </w:r>
      <w:r w:rsidR="00C33E47">
        <w:t>3</w:t>
      </w:r>
      <w:r w:rsidR="00527F39">
        <w:t>.</w:t>
      </w:r>
    </w:p>
    <w:p w14:paraId="2287A5DE" w14:textId="77777777" w:rsidR="00FE573B" w:rsidRDefault="00FE573B" w:rsidP="009543FF">
      <w:pPr>
        <w:jc w:val="center"/>
        <w:rPr>
          <w:rFonts w:cs="Times New Roman"/>
          <w:noProof/>
          <w:color w:val="000000" w:themeColor="text1"/>
          <w:szCs w:val="24"/>
          <w:lang w:eastAsia="ru-RU"/>
        </w:rPr>
      </w:pPr>
      <w:r>
        <w:rPr>
          <w:rFonts w:cs="Times New Roman"/>
          <w:noProof/>
          <w:color w:val="000000" w:themeColor="text1"/>
          <w:szCs w:val="24"/>
          <w:lang w:eastAsia="ru-RU"/>
        </w:rPr>
        <w:drawing>
          <wp:inline distT="0" distB="0" distL="0" distR="0" wp14:anchorId="6165E428" wp14:editId="078D2D15">
            <wp:extent cx="5545135" cy="3520036"/>
            <wp:effectExtent l="0" t="0" r="0" b="4445"/>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8htg6kQeqE.jpg"/>
                    <pic:cNvPicPr/>
                  </pic:nvPicPr>
                  <pic:blipFill>
                    <a:blip r:embed="rId13">
                      <a:extLst>
                        <a:ext uri="{28A0092B-C50C-407E-A947-70E740481C1C}">
                          <a14:useLocalDpi xmlns:a14="http://schemas.microsoft.com/office/drawing/2010/main" val="0"/>
                        </a:ext>
                      </a:extLst>
                    </a:blip>
                    <a:stretch>
                      <a:fillRect/>
                    </a:stretch>
                  </pic:blipFill>
                  <pic:spPr>
                    <a:xfrm>
                      <a:off x="0" y="0"/>
                      <a:ext cx="5545135" cy="3520036"/>
                    </a:xfrm>
                    <a:prstGeom prst="rect">
                      <a:avLst/>
                    </a:prstGeom>
                  </pic:spPr>
                </pic:pic>
              </a:graphicData>
            </a:graphic>
          </wp:inline>
        </w:drawing>
      </w:r>
    </w:p>
    <w:p w14:paraId="48F2F27D" w14:textId="65FE3D6C" w:rsidR="00FE573B" w:rsidRPr="00204B43" w:rsidRDefault="00FE573B" w:rsidP="00FE573B">
      <w:pPr>
        <w:jc w:val="center"/>
        <w:rPr>
          <w:i/>
        </w:rPr>
      </w:pPr>
      <w:r w:rsidRPr="00204B43">
        <w:rPr>
          <w:b/>
          <w:i/>
        </w:rPr>
        <w:t>Рис.</w:t>
      </w:r>
      <w:r w:rsidR="00C33E47">
        <w:rPr>
          <w:b/>
          <w:i/>
        </w:rPr>
        <w:t xml:space="preserve"> 3</w:t>
      </w:r>
      <w:r w:rsidRPr="00204B43">
        <w:rPr>
          <w:i/>
        </w:rPr>
        <w:t xml:space="preserve"> Расположение производственных и складских площадок </w:t>
      </w:r>
      <w:r>
        <w:rPr>
          <w:i/>
        </w:rPr>
        <w:t>химической</w:t>
      </w:r>
      <w:r w:rsidRPr="00204B43">
        <w:rPr>
          <w:i/>
        </w:rPr>
        <w:t xml:space="preserve"> продукции</w:t>
      </w:r>
    </w:p>
    <w:p w14:paraId="59EBEB55" w14:textId="02E45BC0" w:rsidR="00FE573B" w:rsidRPr="00527F39" w:rsidRDefault="00527F39" w:rsidP="00527F39">
      <w:pPr>
        <w:ind w:left="0" w:firstLine="709"/>
        <w:jc w:val="both"/>
        <w:rPr>
          <w:rFonts w:cs="Times New Roman"/>
          <w:noProof/>
          <w:color w:val="000000" w:themeColor="text1"/>
          <w:szCs w:val="24"/>
          <w:lang w:eastAsia="ru-RU"/>
        </w:rPr>
      </w:pPr>
      <w:r>
        <w:rPr>
          <w:rFonts w:cs="Times New Roman"/>
          <w:noProof/>
          <w:color w:val="000000" w:themeColor="text1"/>
          <w:szCs w:val="24"/>
          <w:lang w:eastAsia="ru-RU"/>
        </w:rPr>
        <w:t>Случаев нежелательного дублирования внутренней транспортировки товаров в сбыте химической продукции даже больше, чем в пищевых цепях поставок. Из-за разного ассортиментного ряда 2 заводов, каждый из двух д</w:t>
      </w:r>
      <w:r w:rsidRPr="00C53FA7">
        <w:rPr>
          <w:rFonts w:cs="Times New Roman"/>
          <w:noProof/>
          <w:color w:val="000000" w:themeColor="text1"/>
          <w:szCs w:val="24"/>
          <w:lang w:eastAsia="ru-RU"/>
        </w:rPr>
        <w:t xml:space="preserve">истрибуционных центров принимает и отгружает все товарные номенклатуры </w:t>
      </w:r>
      <w:r>
        <w:rPr>
          <w:rFonts w:cs="Times New Roman"/>
          <w:noProof/>
          <w:color w:val="000000" w:themeColor="text1"/>
          <w:szCs w:val="24"/>
          <w:lang w:eastAsia="ru-RU"/>
        </w:rPr>
        <w:t>«</w:t>
      </w:r>
      <w:r w:rsidRPr="00C53FA7">
        <w:rPr>
          <w:rFonts w:cs="Times New Roman"/>
          <w:noProof/>
          <w:color w:val="000000" w:themeColor="text1"/>
          <w:szCs w:val="24"/>
          <w:lang w:eastAsia="ru-RU"/>
        </w:rPr>
        <w:t>Юнилевер</w:t>
      </w:r>
      <w:r>
        <w:rPr>
          <w:rFonts w:cs="Times New Roman"/>
          <w:noProof/>
          <w:color w:val="000000" w:themeColor="text1"/>
          <w:szCs w:val="24"/>
          <w:lang w:eastAsia="ru-RU"/>
        </w:rPr>
        <w:t xml:space="preserve"> Рус»</w:t>
      </w:r>
      <w:r w:rsidRPr="00C53FA7">
        <w:rPr>
          <w:rFonts w:cs="Times New Roman"/>
          <w:noProof/>
          <w:color w:val="000000" w:themeColor="text1"/>
          <w:szCs w:val="24"/>
          <w:lang w:eastAsia="ru-RU"/>
        </w:rPr>
        <w:t xml:space="preserve">, поскольку спрос и на </w:t>
      </w:r>
      <w:r>
        <w:rPr>
          <w:rFonts w:cs="Times New Roman"/>
          <w:noProof/>
          <w:color w:val="000000" w:themeColor="text1"/>
          <w:szCs w:val="24"/>
          <w:lang w:eastAsia="ru-RU"/>
        </w:rPr>
        <w:t>локальны</w:t>
      </w:r>
      <w:r w:rsidRPr="00C53FA7">
        <w:rPr>
          <w:rFonts w:cs="Times New Roman"/>
          <w:noProof/>
          <w:color w:val="000000" w:themeColor="text1"/>
          <w:szCs w:val="24"/>
          <w:lang w:eastAsia="ru-RU"/>
        </w:rPr>
        <w:t xml:space="preserve">е, и на глобальные бренды в равной степени присутствует во всез регионах. </w:t>
      </w:r>
    </w:p>
    <w:p w14:paraId="2C814C98" w14:textId="4911CD35" w:rsidR="00B44E95" w:rsidRDefault="00527F39" w:rsidP="00444B9C">
      <w:pPr>
        <w:ind w:left="0" w:firstLine="709"/>
        <w:jc w:val="both"/>
        <w:rPr>
          <w:rFonts w:cs="Times New Roman"/>
          <w:color w:val="000000" w:themeColor="text1"/>
          <w:szCs w:val="24"/>
        </w:rPr>
      </w:pPr>
      <w:r>
        <w:rPr>
          <w:rFonts w:cs="Times New Roman"/>
          <w:color w:val="000000" w:themeColor="text1"/>
          <w:szCs w:val="24"/>
        </w:rPr>
        <w:t xml:space="preserve">Несмотря на различия в </w:t>
      </w:r>
      <w:r w:rsidR="00B44E95">
        <w:rPr>
          <w:rFonts w:cs="Times New Roman"/>
          <w:color w:val="000000" w:themeColor="text1"/>
          <w:szCs w:val="24"/>
        </w:rPr>
        <w:t xml:space="preserve">расположении заводов, </w:t>
      </w:r>
      <w:proofErr w:type="spellStart"/>
      <w:r w:rsidR="00B44E95">
        <w:rPr>
          <w:rFonts w:cs="Times New Roman"/>
          <w:color w:val="000000" w:themeColor="text1"/>
          <w:szCs w:val="24"/>
        </w:rPr>
        <w:t>дистрибуционных</w:t>
      </w:r>
      <w:proofErr w:type="spellEnd"/>
      <w:r w:rsidR="00B44E95">
        <w:rPr>
          <w:rFonts w:cs="Times New Roman"/>
          <w:color w:val="000000" w:themeColor="text1"/>
          <w:szCs w:val="24"/>
        </w:rPr>
        <w:t xml:space="preserve"> центров и складов</w:t>
      </w:r>
      <w:r>
        <w:rPr>
          <w:rFonts w:cs="Times New Roman"/>
          <w:color w:val="000000" w:themeColor="text1"/>
          <w:szCs w:val="24"/>
        </w:rPr>
        <w:t xml:space="preserve"> </w:t>
      </w:r>
      <w:r w:rsidR="00B44E95">
        <w:rPr>
          <w:rFonts w:cs="Times New Roman"/>
          <w:color w:val="000000" w:themeColor="text1"/>
          <w:szCs w:val="24"/>
        </w:rPr>
        <w:t>двух видов продукции, схема доставки товаров до клиентов «</w:t>
      </w:r>
      <w:proofErr w:type="spellStart"/>
      <w:r w:rsidR="00B44E95">
        <w:rPr>
          <w:rFonts w:cs="Times New Roman"/>
          <w:color w:val="000000" w:themeColor="text1"/>
          <w:szCs w:val="24"/>
        </w:rPr>
        <w:t>Юнилевер</w:t>
      </w:r>
      <w:proofErr w:type="spellEnd"/>
      <w:r w:rsidR="00B44E95">
        <w:rPr>
          <w:rFonts w:cs="Times New Roman"/>
          <w:color w:val="000000" w:themeColor="text1"/>
          <w:szCs w:val="24"/>
        </w:rPr>
        <w:t xml:space="preserve"> </w:t>
      </w:r>
      <w:proofErr w:type="gramStart"/>
      <w:r w:rsidR="00B44E95">
        <w:rPr>
          <w:rFonts w:cs="Times New Roman"/>
          <w:color w:val="000000" w:themeColor="text1"/>
          <w:szCs w:val="24"/>
        </w:rPr>
        <w:t>Рус</w:t>
      </w:r>
      <w:proofErr w:type="gramEnd"/>
      <w:r w:rsidR="00B44E95">
        <w:rPr>
          <w:rFonts w:cs="Times New Roman"/>
          <w:color w:val="000000" w:themeColor="text1"/>
          <w:szCs w:val="24"/>
        </w:rPr>
        <w:t xml:space="preserve">» одинакова. </w:t>
      </w:r>
      <w:r w:rsidR="00444B9C">
        <w:rPr>
          <w:rFonts w:cs="Times New Roman"/>
          <w:color w:val="000000" w:themeColor="text1"/>
          <w:szCs w:val="24"/>
        </w:rPr>
        <w:t>Различается лишь этап, на котором груз считается доставленным до клиента.</w:t>
      </w:r>
    </w:p>
    <w:p w14:paraId="6DDD7DAB" w14:textId="4B1D960A" w:rsidR="00502FD6" w:rsidRDefault="00502FD6" w:rsidP="00FE573B">
      <w:pPr>
        <w:ind w:left="0" w:firstLine="709"/>
        <w:jc w:val="both"/>
        <w:rPr>
          <w:rFonts w:cs="Times New Roman"/>
          <w:color w:val="000000" w:themeColor="text1"/>
          <w:szCs w:val="24"/>
        </w:rPr>
      </w:pPr>
      <w:r>
        <w:rPr>
          <w:rFonts w:cs="Times New Roman"/>
          <w:color w:val="000000" w:themeColor="text1"/>
          <w:szCs w:val="24"/>
        </w:rPr>
        <w:t xml:space="preserve">Стоит </w:t>
      </w:r>
      <w:r w:rsidR="00444B9C">
        <w:rPr>
          <w:rFonts w:cs="Times New Roman"/>
          <w:color w:val="000000" w:themeColor="text1"/>
          <w:szCs w:val="24"/>
        </w:rPr>
        <w:t>отметить, что п</w:t>
      </w:r>
      <w:r>
        <w:rPr>
          <w:rFonts w:cs="Times New Roman"/>
          <w:color w:val="000000" w:themeColor="text1"/>
          <w:szCs w:val="24"/>
        </w:rPr>
        <w:t xml:space="preserve">оследнее звено </w:t>
      </w:r>
      <w:r w:rsidRPr="00C53FA7">
        <w:rPr>
          <w:rFonts w:cs="Times New Roman"/>
          <w:color w:val="000000" w:themeColor="text1"/>
          <w:szCs w:val="24"/>
        </w:rPr>
        <w:t xml:space="preserve"> –</w:t>
      </w:r>
      <w:r>
        <w:rPr>
          <w:rFonts w:cs="Times New Roman"/>
          <w:color w:val="000000" w:themeColor="text1"/>
          <w:szCs w:val="24"/>
        </w:rPr>
        <w:t xml:space="preserve"> складская площадка </w:t>
      </w:r>
      <w:r w:rsidRPr="00C53FA7">
        <w:rPr>
          <w:rFonts w:cs="Times New Roman"/>
          <w:color w:val="000000" w:themeColor="text1"/>
          <w:szCs w:val="24"/>
        </w:rPr>
        <w:t xml:space="preserve"> –</w:t>
      </w:r>
      <w:r>
        <w:rPr>
          <w:rFonts w:cs="Times New Roman"/>
          <w:color w:val="000000" w:themeColor="text1"/>
          <w:szCs w:val="24"/>
        </w:rPr>
        <w:t xml:space="preserve"> бывает либо собственной площадкой клиента, либо принадлежит компании «</w:t>
      </w:r>
      <w:proofErr w:type="spellStart"/>
      <w:r>
        <w:rPr>
          <w:rFonts w:cs="Times New Roman"/>
          <w:color w:val="000000" w:themeColor="text1"/>
          <w:szCs w:val="24"/>
        </w:rPr>
        <w:t>Юнилевер</w:t>
      </w:r>
      <w:proofErr w:type="spellEnd"/>
      <w:r>
        <w:rPr>
          <w:rFonts w:cs="Times New Roman"/>
          <w:color w:val="000000" w:themeColor="text1"/>
          <w:szCs w:val="24"/>
        </w:rPr>
        <w:t xml:space="preserve"> </w:t>
      </w:r>
      <w:proofErr w:type="gramStart"/>
      <w:r>
        <w:rPr>
          <w:rFonts w:cs="Times New Roman"/>
          <w:color w:val="000000" w:themeColor="text1"/>
          <w:szCs w:val="24"/>
        </w:rPr>
        <w:t>Рус</w:t>
      </w:r>
      <w:proofErr w:type="gramEnd"/>
      <w:r>
        <w:rPr>
          <w:rFonts w:cs="Times New Roman"/>
          <w:color w:val="000000" w:themeColor="text1"/>
          <w:szCs w:val="24"/>
        </w:rPr>
        <w:t>». Чаще всего это определяется категорией клиента. На сегодняшний день всех клиентов компании можно разделить на 2 категории:</w:t>
      </w:r>
    </w:p>
    <w:p w14:paraId="6E00C655" w14:textId="04F32906" w:rsidR="00444B9C" w:rsidRDefault="00444B9C" w:rsidP="0076213D">
      <w:pPr>
        <w:pStyle w:val="a3"/>
        <w:numPr>
          <w:ilvl w:val="0"/>
          <w:numId w:val="40"/>
        </w:numPr>
        <w:ind w:left="0" w:firstLine="709"/>
        <w:jc w:val="both"/>
        <w:rPr>
          <w:rFonts w:cs="Times New Roman"/>
          <w:color w:val="000000" w:themeColor="text1"/>
          <w:szCs w:val="24"/>
        </w:rPr>
      </w:pPr>
      <w:r>
        <w:rPr>
          <w:rFonts w:cs="Times New Roman"/>
          <w:color w:val="000000" w:themeColor="text1"/>
          <w:szCs w:val="24"/>
        </w:rPr>
        <w:t>Ключевые  клиенты, к которым относятся такие крупные торговые сети, как</w:t>
      </w:r>
      <w:r w:rsidR="0076213D">
        <w:rPr>
          <w:rFonts w:cs="Times New Roman"/>
          <w:color w:val="000000" w:themeColor="text1"/>
          <w:szCs w:val="24"/>
        </w:rPr>
        <w:t xml:space="preserve"> «Лента», </w:t>
      </w:r>
      <w:r w:rsidR="0076213D">
        <w:rPr>
          <w:rFonts w:cs="Times New Roman"/>
          <w:color w:val="000000" w:themeColor="text1"/>
          <w:szCs w:val="24"/>
          <w:lang w:val="en-US"/>
        </w:rPr>
        <w:t>Metro</w:t>
      </w:r>
      <w:r w:rsidR="0076213D">
        <w:rPr>
          <w:rFonts w:cs="Times New Roman"/>
          <w:color w:val="000000" w:themeColor="text1"/>
          <w:szCs w:val="24"/>
        </w:rPr>
        <w:t xml:space="preserve">, </w:t>
      </w:r>
      <w:r w:rsidR="0076213D">
        <w:rPr>
          <w:rFonts w:cs="Times New Roman"/>
          <w:color w:val="000000" w:themeColor="text1"/>
          <w:szCs w:val="24"/>
          <w:lang w:val="en-US"/>
        </w:rPr>
        <w:t>X</w:t>
      </w:r>
      <w:r w:rsidR="0076213D" w:rsidRPr="0076213D">
        <w:rPr>
          <w:rFonts w:cs="Times New Roman"/>
          <w:color w:val="000000" w:themeColor="text1"/>
          <w:szCs w:val="24"/>
        </w:rPr>
        <w:t xml:space="preserve">5 </w:t>
      </w:r>
      <w:r w:rsidR="0076213D">
        <w:rPr>
          <w:rFonts w:cs="Times New Roman"/>
          <w:color w:val="000000" w:themeColor="text1"/>
          <w:szCs w:val="24"/>
          <w:lang w:val="en-US"/>
        </w:rPr>
        <w:t>Retailer</w:t>
      </w:r>
      <w:r w:rsidR="0076213D" w:rsidRPr="0076213D">
        <w:rPr>
          <w:rFonts w:cs="Times New Roman"/>
          <w:color w:val="000000" w:themeColor="text1"/>
          <w:szCs w:val="24"/>
        </w:rPr>
        <w:t xml:space="preserve"> </w:t>
      </w:r>
      <w:r w:rsidR="0076213D">
        <w:rPr>
          <w:rFonts w:cs="Times New Roman"/>
          <w:color w:val="000000" w:themeColor="text1"/>
          <w:szCs w:val="24"/>
          <w:lang w:val="en-US"/>
        </w:rPr>
        <w:t>Group</w:t>
      </w:r>
      <w:r w:rsidR="0076213D">
        <w:rPr>
          <w:rFonts w:cs="Times New Roman"/>
          <w:color w:val="000000" w:themeColor="text1"/>
          <w:szCs w:val="24"/>
        </w:rPr>
        <w:t>, «</w:t>
      </w:r>
      <w:proofErr w:type="spellStart"/>
      <w:r w:rsidR="0076213D">
        <w:rPr>
          <w:rFonts w:cs="Times New Roman"/>
          <w:color w:val="000000" w:themeColor="text1"/>
          <w:szCs w:val="24"/>
        </w:rPr>
        <w:t>Дикси</w:t>
      </w:r>
      <w:proofErr w:type="spellEnd"/>
      <w:r w:rsidR="0076213D">
        <w:rPr>
          <w:rFonts w:cs="Times New Roman"/>
          <w:color w:val="000000" w:themeColor="text1"/>
          <w:szCs w:val="24"/>
        </w:rPr>
        <w:t>», «</w:t>
      </w:r>
      <w:proofErr w:type="spellStart"/>
      <w:r w:rsidR="0076213D">
        <w:rPr>
          <w:rFonts w:cs="Times New Roman"/>
          <w:color w:val="000000" w:themeColor="text1"/>
          <w:szCs w:val="24"/>
        </w:rPr>
        <w:t>Окей</w:t>
      </w:r>
      <w:proofErr w:type="spellEnd"/>
      <w:r w:rsidR="0076213D">
        <w:rPr>
          <w:rFonts w:cs="Times New Roman"/>
          <w:color w:val="000000" w:themeColor="text1"/>
          <w:szCs w:val="24"/>
        </w:rPr>
        <w:t xml:space="preserve">», </w:t>
      </w:r>
      <w:proofErr w:type="spellStart"/>
      <w:r w:rsidR="0076213D">
        <w:rPr>
          <w:rFonts w:cs="Times New Roman"/>
          <w:color w:val="000000" w:themeColor="text1"/>
          <w:szCs w:val="24"/>
          <w:lang w:val="en-US"/>
        </w:rPr>
        <w:t>Auchan</w:t>
      </w:r>
      <w:proofErr w:type="spellEnd"/>
      <w:r w:rsidR="0076213D" w:rsidRPr="0076213D">
        <w:rPr>
          <w:rFonts w:cs="Times New Roman"/>
          <w:color w:val="000000" w:themeColor="text1"/>
          <w:szCs w:val="24"/>
        </w:rPr>
        <w:t xml:space="preserve"> </w:t>
      </w:r>
      <w:r w:rsidR="0076213D">
        <w:rPr>
          <w:rFonts w:cs="Times New Roman"/>
          <w:color w:val="000000" w:themeColor="text1"/>
          <w:szCs w:val="24"/>
        </w:rPr>
        <w:t xml:space="preserve">и другие. Всего их порядка 20 на все регионы России, Белоруссии и Украины. Чаще всего эти компании обладают </w:t>
      </w:r>
      <w:r w:rsidR="0076213D">
        <w:rPr>
          <w:rFonts w:cs="Times New Roman"/>
          <w:color w:val="000000" w:themeColor="text1"/>
          <w:szCs w:val="24"/>
        </w:rPr>
        <w:lastRenderedPageBreak/>
        <w:t xml:space="preserve">собственными складскими площадками, а зачастую и собственным автопарком, что позволяет им самим забирать товар с </w:t>
      </w:r>
      <w:proofErr w:type="spellStart"/>
      <w:r w:rsidR="0076213D">
        <w:rPr>
          <w:rFonts w:cs="Times New Roman"/>
          <w:color w:val="000000" w:themeColor="text1"/>
          <w:szCs w:val="24"/>
        </w:rPr>
        <w:t>подсортировочного</w:t>
      </w:r>
      <w:proofErr w:type="spellEnd"/>
      <w:r w:rsidR="0076213D">
        <w:rPr>
          <w:rFonts w:cs="Times New Roman"/>
          <w:color w:val="000000" w:themeColor="text1"/>
          <w:szCs w:val="24"/>
        </w:rPr>
        <w:t xml:space="preserve"> склада «</w:t>
      </w:r>
      <w:proofErr w:type="spellStart"/>
      <w:r w:rsidR="0076213D">
        <w:rPr>
          <w:rFonts w:cs="Times New Roman"/>
          <w:color w:val="000000" w:themeColor="text1"/>
          <w:szCs w:val="24"/>
        </w:rPr>
        <w:t>Юнилевер</w:t>
      </w:r>
      <w:proofErr w:type="spellEnd"/>
      <w:r w:rsidR="0076213D">
        <w:rPr>
          <w:rFonts w:cs="Times New Roman"/>
          <w:color w:val="000000" w:themeColor="text1"/>
          <w:szCs w:val="24"/>
        </w:rPr>
        <w:t xml:space="preserve"> Рус» и перевозить на свои складские площадки. Таким образом, в этом случае внутренняя транспортировка компании заканчивается после доставления груза за </w:t>
      </w:r>
      <w:proofErr w:type="spellStart"/>
      <w:r w:rsidR="0076213D">
        <w:rPr>
          <w:rFonts w:cs="Times New Roman"/>
          <w:color w:val="000000" w:themeColor="text1"/>
          <w:szCs w:val="24"/>
        </w:rPr>
        <w:t>подсортировочный</w:t>
      </w:r>
      <w:proofErr w:type="spellEnd"/>
      <w:r w:rsidR="0076213D">
        <w:rPr>
          <w:rFonts w:cs="Times New Roman"/>
          <w:color w:val="000000" w:themeColor="text1"/>
          <w:szCs w:val="24"/>
        </w:rPr>
        <w:t xml:space="preserve"> склад (рис.</w:t>
      </w:r>
      <w:r w:rsidR="00C33E47">
        <w:rPr>
          <w:rFonts w:cs="Times New Roman"/>
          <w:color w:val="000000" w:themeColor="text1"/>
          <w:szCs w:val="24"/>
        </w:rPr>
        <w:t xml:space="preserve"> 4</w:t>
      </w:r>
      <w:r w:rsidR="0076213D">
        <w:rPr>
          <w:rFonts w:cs="Times New Roman"/>
          <w:color w:val="000000" w:themeColor="text1"/>
          <w:szCs w:val="24"/>
        </w:rPr>
        <w:t>).</w:t>
      </w:r>
    </w:p>
    <w:p w14:paraId="2EC5AFCE" w14:textId="77777777" w:rsidR="00444B9C" w:rsidRDefault="00444B9C" w:rsidP="00444B9C">
      <w:pPr>
        <w:pStyle w:val="a3"/>
        <w:ind w:left="1429"/>
        <w:jc w:val="both"/>
        <w:rPr>
          <w:rFonts w:cs="Times New Roman"/>
          <w:color w:val="000000" w:themeColor="text1"/>
          <w:szCs w:val="24"/>
        </w:rPr>
      </w:pPr>
    </w:p>
    <w:p w14:paraId="7081C8E6" w14:textId="2F55707A" w:rsidR="00444B9C" w:rsidRDefault="00444B9C" w:rsidP="0076213D">
      <w:pPr>
        <w:jc w:val="center"/>
        <w:rPr>
          <w:rFonts w:cs="Times New Roman"/>
          <w:color w:val="000000" w:themeColor="text1"/>
          <w:szCs w:val="24"/>
        </w:rPr>
      </w:pPr>
      <w:r>
        <w:rPr>
          <w:noProof/>
          <w:lang w:eastAsia="ru-RU"/>
        </w:rPr>
        <w:drawing>
          <wp:inline distT="0" distB="0" distL="0" distR="0" wp14:anchorId="06A26776" wp14:editId="1F67D91C">
            <wp:extent cx="5940425" cy="1667510"/>
            <wp:effectExtent l="0" t="0" r="3175" b="889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05-21_19-30-23.png"/>
                    <pic:cNvPicPr/>
                  </pic:nvPicPr>
                  <pic:blipFill>
                    <a:blip r:embed="rId14">
                      <a:extLst>
                        <a:ext uri="{28A0092B-C50C-407E-A947-70E740481C1C}">
                          <a14:useLocalDpi xmlns:a14="http://schemas.microsoft.com/office/drawing/2010/main" val="0"/>
                        </a:ext>
                      </a:extLst>
                    </a:blip>
                    <a:stretch>
                      <a:fillRect/>
                    </a:stretch>
                  </pic:blipFill>
                  <pic:spPr>
                    <a:xfrm>
                      <a:off x="0" y="0"/>
                      <a:ext cx="5940425" cy="1667510"/>
                    </a:xfrm>
                    <a:prstGeom prst="rect">
                      <a:avLst/>
                    </a:prstGeom>
                  </pic:spPr>
                </pic:pic>
              </a:graphicData>
            </a:graphic>
          </wp:inline>
        </w:drawing>
      </w:r>
    </w:p>
    <w:p w14:paraId="6627FF79" w14:textId="050D12F4" w:rsidR="00444B9C" w:rsidRPr="0076213D" w:rsidRDefault="0076213D" w:rsidP="0076213D">
      <w:pPr>
        <w:jc w:val="center"/>
        <w:rPr>
          <w:rFonts w:cs="Times New Roman"/>
          <w:i/>
          <w:color w:val="000000" w:themeColor="text1"/>
          <w:szCs w:val="24"/>
        </w:rPr>
      </w:pPr>
      <w:r w:rsidRPr="0076213D">
        <w:rPr>
          <w:rFonts w:cs="Times New Roman"/>
          <w:b/>
          <w:i/>
          <w:color w:val="000000" w:themeColor="text1"/>
          <w:szCs w:val="24"/>
        </w:rPr>
        <w:t>Рис.</w:t>
      </w:r>
      <w:r w:rsidR="00C33E47">
        <w:rPr>
          <w:rFonts w:cs="Times New Roman"/>
          <w:b/>
          <w:i/>
          <w:color w:val="000000" w:themeColor="text1"/>
          <w:szCs w:val="24"/>
        </w:rPr>
        <w:t>4</w:t>
      </w:r>
      <w:r w:rsidRPr="0076213D">
        <w:rPr>
          <w:rFonts w:cs="Times New Roman"/>
          <w:i/>
          <w:color w:val="000000" w:themeColor="text1"/>
          <w:szCs w:val="24"/>
        </w:rPr>
        <w:t xml:space="preserve"> Схема доставки товара до ключевых клиентов «</w:t>
      </w:r>
      <w:proofErr w:type="spellStart"/>
      <w:r w:rsidRPr="0076213D">
        <w:rPr>
          <w:rFonts w:cs="Times New Roman"/>
          <w:i/>
          <w:color w:val="000000" w:themeColor="text1"/>
          <w:szCs w:val="24"/>
        </w:rPr>
        <w:t>Юнилевер</w:t>
      </w:r>
      <w:proofErr w:type="spellEnd"/>
      <w:r w:rsidRPr="0076213D">
        <w:rPr>
          <w:rFonts w:cs="Times New Roman"/>
          <w:i/>
          <w:color w:val="000000" w:themeColor="text1"/>
          <w:szCs w:val="24"/>
        </w:rPr>
        <w:t xml:space="preserve"> Рус»</w:t>
      </w:r>
    </w:p>
    <w:p w14:paraId="38E9705A" w14:textId="67CCE2A2" w:rsidR="00502FD6" w:rsidRDefault="00EE0525" w:rsidP="00581FE4">
      <w:pPr>
        <w:pStyle w:val="a3"/>
        <w:numPr>
          <w:ilvl w:val="0"/>
          <w:numId w:val="40"/>
        </w:numPr>
        <w:ind w:left="0" w:firstLine="709"/>
        <w:jc w:val="both"/>
        <w:rPr>
          <w:rFonts w:cs="Times New Roman"/>
          <w:color w:val="000000" w:themeColor="text1"/>
          <w:szCs w:val="24"/>
        </w:rPr>
      </w:pPr>
      <w:r>
        <w:rPr>
          <w:rFonts w:cs="Times New Roman"/>
          <w:noProof/>
          <w:color w:val="000000" w:themeColor="text1"/>
          <w:szCs w:val="24"/>
          <w:lang w:eastAsia="ru-RU"/>
        </w:rPr>
        <w:drawing>
          <wp:anchor distT="0" distB="0" distL="114300" distR="114300" simplePos="0" relativeHeight="251665408" behindDoc="1" locked="0" layoutInCell="1" allowOverlap="1" wp14:anchorId="15F64647" wp14:editId="191AF4E1">
            <wp:simplePos x="0" y="0"/>
            <wp:positionH relativeFrom="column">
              <wp:posOffset>-13335</wp:posOffset>
            </wp:positionH>
            <wp:positionV relativeFrom="paragraph">
              <wp:posOffset>2363470</wp:posOffset>
            </wp:positionV>
            <wp:extent cx="5940425" cy="1644650"/>
            <wp:effectExtent l="0" t="0" r="3175" b="0"/>
            <wp:wrapThrough wrapText="bothSides">
              <wp:wrapPolygon edited="0">
                <wp:start x="0" y="0"/>
                <wp:lineTo x="0" y="21266"/>
                <wp:lineTo x="21542" y="21266"/>
                <wp:lineTo x="21542" y="0"/>
                <wp:lineTo x="0" y="0"/>
              </wp:wrapPolygon>
            </wp:wrapThrough>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05-21_19-56-23.png"/>
                    <pic:cNvPicPr/>
                  </pic:nvPicPr>
                  <pic:blipFill>
                    <a:blip r:embed="rId15">
                      <a:extLst>
                        <a:ext uri="{28A0092B-C50C-407E-A947-70E740481C1C}">
                          <a14:useLocalDpi xmlns:a14="http://schemas.microsoft.com/office/drawing/2010/main" val="0"/>
                        </a:ext>
                      </a:extLst>
                    </a:blip>
                    <a:stretch>
                      <a:fillRect/>
                    </a:stretch>
                  </pic:blipFill>
                  <pic:spPr>
                    <a:xfrm>
                      <a:off x="0" y="0"/>
                      <a:ext cx="5940425" cy="1644650"/>
                    </a:xfrm>
                    <a:prstGeom prst="rect">
                      <a:avLst/>
                    </a:prstGeom>
                  </pic:spPr>
                </pic:pic>
              </a:graphicData>
            </a:graphic>
            <wp14:sizeRelH relativeFrom="page">
              <wp14:pctWidth>0</wp14:pctWidth>
            </wp14:sizeRelH>
            <wp14:sizeRelV relativeFrom="page">
              <wp14:pctHeight>0</wp14:pctHeight>
            </wp14:sizeRelV>
          </wp:anchor>
        </w:drawing>
      </w:r>
      <w:r w:rsidR="00502FD6">
        <w:rPr>
          <w:rFonts w:cs="Times New Roman"/>
          <w:color w:val="000000" w:themeColor="text1"/>
          <w:szCs w:val="24"/>
        </w:rPr>
        <w:t>Дистрибьюторы</w:t>
      </w:r>
      <w:r w:rsidR="0076213D">
        <w:rPr>
          <w:rFonts w:cs="Times New Roman"/>
          <w:color w:val="000000" w:themeColor="text1"/>
          <w:szCs w:val="24"/>
        </w:rPr>
        <w:t xml:space="preserve"> – более мелкие клиенты, как правило</w:t>
      </w:r>
      <w:r>
        <w:rPr>
          <w:rFonts w:cs="Times New Roman"/>
          <w:color w:val="000000" w:themeColor="text1"/>
          <w:szCs w:val="24"/>
        </w:rPr>
        <w:t>,</w:t>
      </w:r>
      <w:r w:rsidR="0076213D">
        <w:rPr>
          <w:rFonts w:cs="Times New Roman"/>
          <w:color w:val="000000" w:themeColor="text1"/>
          <w:szCs w:val="24"/>
        </w:rPr>
        <w:t xml:space="preserve"> функционирующие на территории одного региона. В силу меньших масштабов, клиентам этого типа удобнее </w:t>
      </w:r>
      <w:r>
        <w:rPr>
          <w:rFonts w:cs="Times New Roman"/>
          <w:color w:val="000000" w:themeColor="text1"/>
          <w:szCs w:val="24"/>
        </w:rPr>
        <w:t>пользоваться складскими площадками «</w:t>
      </w:r>
      <w:proofErr w:type="spellStart"/>
      <w:r>
        <w:rPr>
          <w:rFonts w:cs="Times New Roman"/>
          <w:color w:val="000000" w:themeColor="text1"/>
          <w:szCs w:val="24"/>
        </w:rPr>
        <w:t>Юнилевер</w:t>
      </w:r>
      <w:proofErr w:type="spellEnd"/>
      <w:r>
        <w:rPr>
          <w:rFonts w:cs="Times New Roman"/>
          <w:color w:val="000000" w:themeColor="text1"/>
          <w:szCs w:val="24"/>
        </w:rPr>
        <w:t xml:space="preserve"> Рус», откуда они самостоятельно забирают приобретенный товар</w:t>
      </w:r>
      <w:proofErr w:type="gramStart"/>
      <w:r>
        <w:rPr>
          <w:rFonts w:cs="Times New Roman"/>
          <w:color w:val="000000" w:themeColor="text1"/>
          <w:szCs w:val="24"/>
        </w:rPr>
        <w:t>.</w:t>
      </w:r>
      <w:proofErr w:type="gramEnd"/>
      <w:r>
        <w:rPr>
          <w:rFonts w:cs="Times New Roman"/>
          <w:color w:val="000000" w:themeColor="text1"/>
          <w:szCs w:val="24"/>
        </w:rPr>
        <w:t xml:space="preserve"> В этом случае вся схема доставки от производственной площадки </w:t>
      </w:r>
      <w:proofErr w:type="gramStart"/>
      <w:r>
        <w:rPr>
          <w:rFonts w:cs="Times New Roman"/>
          <w:color w:val="000000" w:themeColor="text1"/>
          <w:szCs w:val="24"/>
        </w:rPr>
        <w:t>до</w:t>
      </w:r>
      <w:proofErr w:type="gramEnd"/>
      <w:r>
        <w:rPr>
          <w:rFonts w:cs="Times New Roman"/>
          <w:color w:val="000000" w:themeColor="text1"/>
          <w:szCs w:val="24"/>
        </w:rPr>
        <w:t xml:space="preserve"> складской является внутренней транспортировкой (рис. </w:t>
      </w:r>
      <w:r w:rsidR="00C33E47">
        <w:rPr>
          <w:rFonts w:cs="Times New Roman"/>
          <w:color w:val="000000" w:themeColor="text1"/>
          <w:szCs w:val="24"/>
        </w:rPr>
        <w:t>5</w:t>
      </w:r>
      <w:r>
        <w:rPr>
          <w:rFonts w:cs="Times New Roman"/>
          <w:color w:val="000000" w:themeColor="text1"/>
          <w:szCs w:val="24"/>
        </w:rPr>
        <w:t>). Именно для удобства и оперативности взаимодействия с дистрибьюторами, руководство компании постоянно увеличивает количество складских площадок по всей России. Сотрудники компании отмечают, что охват рынка в регионах  достигается именно за счет расширения клиентской базы дистрибьюторов.</w:t>
      </w:r>
    </w:p>
    <w:p w14:paraId="12742E85" w14:textId="74A351B0" w:rsidR="00320F18" w:rsidRPr="00581FE4" w:rsidRDefault="00EE0525" w:rsidP="00581FE4">
      <w:pPr>
        <w:jc w:val="center"/>
        <w:rPr>
          <w:rFonts w:cs="Times New Roman"/>
          <w:i/>
          <w:color w:val="000000" w:themeColor="text1"/>
          <w:szCs w:val="24"/>
        </w:rPr>
      </w:pPr>
      <w:r w:rsidRPr="00581FE4">
        <w:rPr>
          <w:rFonts w:cs="Times New Roman"/>
          <w:b/>
          <w:i/>
          <w:color w:val="000000" w:themeColor="text1"/>
          <w:szCs w:val="24"/>
        </w:rPr>
        <w:t>Рис.</w:t>
      </w:r>
      <w:r w:rsidR="00C33E47">
        <w:rPr>
          <w:rFonts w:cs="Times New Roman"/>
          <w:b/>
          <w:i/>
          <w:color w:val="000000" w:themeColor="text1"/>
          <w:szCs w:val="24"/>
        </w:rPr>
        <w:t>5</w:t>
      </w:r>
      <w:r w:rsidRPr="00581FE4">
        <w:rPr>
          <w:rFonts w:cs="Times New Roman"/>
          <w:i/>
          <w:color w:val="000000" w:themeColor="text1"/>
          <w:szCs w:val="24"/>
        </w:rPr>
        <w:t xml:space="preserve"> Схема доставки товара до дистрибьюторов </w:t>
      </w:r>
      <w:r w:rsidR="00581FE4">
        <w:rPr>
          <w:rFonts w:cs="Times New Roman"/>
          <w:i/>
          <w:color w:val="000000" w:themeColor="text1"/>
          <w:szCs w:val="24"/>
        </w:rPr>
        <w:t>в «</w:t>
      </w:r>
      <w:proofErr w:type="spellStart"/>
      <w:r w:rsidR="00581FE4">
        <w:rPr>
          <w:rFonts w:cs="Times New Roman"/>
          <w:i/>
          <w:color w:val="000000" w:themeColor="text1"/>
          <w:szCs w:val="24"/>
        </w:rPr>
        <w:t>Юнилевер</w:t>
      </w:r>
      <w:proofErr w:type="spellEnd"/>
      <w:r w:rsidR="00581FE4">
        <w:rPr>
          <w:rFonts w:cs="Times New Roman"/>
          <w:i/>
          <w:color w:val="000000" w:themeColor="text1"/>
          <w:szCs w:val="24"/>
        </w:rPr>
        <w:t xml:space="preserve"> Рус»</w:t>
      </w:r>
    </w:p>
    <w:p w14:paraId="2B57F7D7" w14:textId="3FDE5B72" w:rsidR="00581FE4" w:rsidRPr="00AB2E78" w:rsidRDefault="00FE573B" w:rsidP="00AB2E78">
      <w:pPr>
        <w:ind w:left="0" w:firstLine="709"/>
        <w:jc w:val="both"/>
        <w:rPr>
          <w:rFonts w:eastAsia="Times New Roman" w:cs="Times New Roman"/>
          <w:szCs w:val="24"/>
          <w:lang w:eastAsia="ru-RU"/>
        </w:rPr>
      </w:pPr>
      <w:proofErr w:type="gramStart"/>
      <w:r w:rsidRPr="00AB2E78">
        <w:rPr>
          <w:rFonts w:cs="Times New Roman"/>
        </w:rPr>
        <w:t xml:space="preserve">Несмотря на </w:t>
      </w:r>
      <w:r w:rsidR="00581FE4" w:rsidRPr="00AB2E78">
        <w:rPr>
          <w:rFonts w:cs="Times New Roman"/>
        </w:rPr>
        <w:t>развитую клиентскую базу на российском рынке, существенная часть продукции</w:t>
      </w:r>
      <w:r w:rsidRPr="00AB2E78">
        <w:rPr>
          <w:rFonts w:cs="Times New Roman"/>
        </w:rPr>
        <w:t xml:space="preserve">, выпущенная на российских фабриках и заводах, регулярно отгружается в </w:t>
      </w:r>
      <w:r w:rsidR="00581FE4" w:rsidRPr="00AB2E78">
        <w:rPr>
          <w:rFonts w:eastAsia="Times New Roman" w:cs="Times New Roman"/>
          <w:szCs w:val="24"/>
          <w:lang w:eastAsia="ru-RU"/>
        </w:rPr>
        <w:t>страны Европейского Союза (</w:t>
      </w:r>
      <w:r w:rsidR="00581FE4" w:rsidRPr="00AB2E78">
        <w:rPr>
          <w:rFonts w:cs="Times New Roman"/>
        </w:rPr>
        <w:t>Австрию, Бельгию, Великобританию, Венгрию, Германию, Италию</w:t>
      </w:r>
      <w:r w:rsidR="00AB2E78" w:rsidRPr="00AB2E78">
        <w:rPr>
          <w:rFonts w:cs="Times New Roman"/>
        </w:rPr>
        <w:t xml:space="preserve"> и др.</w:t>
      </w:r>
      <w:r w:rsidR="00581FE4" w:rsidRPr="00AB2E78">
        <w:rPr>
          <w:rFonts w:cs="Times New Roman"/>
        </w:rPr>
        <w:t>)</w:t>
      </w:r>
      <w:r w:rsidR="00581FE4" w:rsidRPr="00AB2E78">
        <w:rPr>
          <w:rFonts w:eastAsia="Times New Roman" w:cs="Times New Roman"/>
          <w:szCs w:val="24"/>
          <w:lang w:eastAsia="ru-RU"/>
        </w:rPr>
        <w:t xml:space="preserve">, Ближнего Востока </w:t>
      </w:r>
      <w:r w:rsidR="00AB2E78" w:rsidRPr="00AB2E78">
        <w:rPr>
          <w:rFonts w:eastAsia="Times New Roman" w:cs="Times New Roman"/>
          <w:szCs w:val="24"/>
          <w:lang w:eastAsia="ru-RU"/>
        </w:rPr>
        <w:t>(</w:t>
      </w:r>
      <w:r w:rsidR="00AB2E78" w:rsidRPr="00AB2E78">
        <w:rPr>
          <w:rFonts w:cs="Times New Roman"/>
          <w:bCs/>
          <w:shd w:val="clear" w:color="auto" w:fill="FFFFFF"/>
        </w:rPr>
        <w:t>Египет</w:t>
      </w:r>
      <w:r w:rsidR="00AB2E78" w:rsidRPr="00AB2E78">
        <w:rPr>
          <w:rFonts w:cs="Times New Roman"/>
          <w:shd w:val="clear" w:color="auto" w:fill="FFFFFF"/>
        </w:rPr>
        <w:t xml:space="preserve">, </w:t>
      </w:r>
      <w:r w:rsidR="00AB2E78" w:rsidRPr="00AB2E78">
        <w:rPr>
          <w:rFonts w:cs="Times New Roman"/>
          <w:bCs/>
          <w:shd w:val="clear" w:color="auto" w:fill="FFFFFF"/>
        </w:rPr>
        <w:t>Израиль</w:t>
      </w:r>
      <w:r w:rsidR="00AB2E78" w:rsidRPr="00AB2E78">
        <w:rPr>
          <w:rFonts w:cs="Times New Roman"/>
          <w:shd w:val="clear" w:color="auto" w:fill="FFFFFF"/>
        </w:rPr>
        <w:t>, Бахрейн, Грузию,</w:t>
      </w:r>
      <w:r w:rsidR="00AB2E78" w:rsidRPr="00AB2E78">
        <w:rPr>
          <w:rStyle w:val="apple-converted-space"/>
          <w:rFonts w:cs="Times New Roman"/>
          <w:shd w:val="clear" w:color="auto" w:fill="FFFFFF"/>
        </w:rPr>
        <w:t> </w:t>
      </w:r>
      <w:r w:rsidR="00AB2E78" w:rsidRPr="00AB2E78">
        <w:rPr>
          <w:rFonts w:cs="Times New Roman"/>
          <w:shd w:val="clear" w:color="auto" w:fill="FFFFFF"/>
        </w:rPr>
        <w:t xml:space="preserve">Кипр, Иорданию и </w:t>
      </w:r>
      <w:r w:rsidR="00AB2E78" w:rsidRPr="00AB2E78">
        <w:rPr>
          <w:rFonts w:cs="Times New Roman"/>
          <w:shd w:val="clear" w:color="auto" w:fill="FFFFFF"/>
        </w:rPr>
        <w:lastRenderedPageBreak/>
        <w:t>др.)</w:t>
      </w:r>
      <w:r w:rsidR="00581FE4" w:rsidRPr="00AB2E78">
        <w:rPr>
          <w:rFonts w:eastAsia="Times New Roman" w:cs="Times New Roman"/>
          <w:szCs w:val="24"/>
          <w:lang w:eastAsia="ru-RU"/>
        </w:rPr>
        <w:t>, Азиатско-Тихоокеанского региона (</w:t>
      </w:r>
      <w:r w:rsidR="00581FE4" w:rsidRPr="00AB2E78">
        <w:rPr>
          <w:rFonts w:cs="Times New Roman"/>
        </w:rPr>
        <w:t>Вьетнам, Индию, Монголию, Сингапур, Таиланд)</w:t>
      </w:r>
      <w:r w:rsidR="00581FE4" w:rsidRPr="00AB2E78">
        <w:rPr>
          <w:rFonts w:eastAsia="Times New Roman" w:cs="Times New Roman"/>
          <w:szCs w:val="24"/>
          <w:lang w:eastAsia="ru-RU"/>
        </w:rPr>
        <w:t>, а также страны СНГ</w:t>
      </w:r>
      <w:r w:rsidR="00AB2E78" w:rsidRPr="00AB2E78">
        <w:rPr>
          <w:rFonts w:eastAsia="Times New Roman" w:cs="Times New Roman"/>
          <w:szCs w:val="24"/>
          <w:lang w:eastAsia="ru-RU"/>
        </w:rPr>
        <w:t xml:space="preserve"> (Белоруссию, Киргизию и др.)</w:t>
      </w:r>
      <w:r w:rsidR="00581FE4" w:rsidRPr="00AB2E78">
        <w:rPr>
          <w:rFonts w:eastAsia="Times New Roman" w:cs="Times New Roman"/>
          <w:szCs w:val="24"/>
          <w:lang w:eastAsia="ru-RU"/>
        </w:rPr>
        <w:t>.</w:t>
      </w:r>
      <w:proofErr w:type="gramEnd"/>
    </w:p>
    <w:p w14:paraId="3F0B4592" w14:textId="552F34BF" w:rsidR="00FE573B" w:rsidRPr="002449A8" w:rsidRDefault="00C33E47" w:rsidP="00FE573B">
      <w:pPr>
        <w:pStyle w:val="2"/>
        <w:spacing w:before="0"/>
        <w:ind w:firstLine="709"/>
        <w:rPr>
          <w:rFonts w:cs="Times New Roman"/>
          <w:color w:val="000000" w:themeColor="text1"/>
          <w:szCs w:val="24"/>
        </w:rPr>
      </w:pPr>
      <w:bookmarkStart w:id="5" w:name="_Toc483171576"/>
      <w:r>
        <w:t>1</w:t>
      </w:r>
      <w:r w:rsidR="00FE573B" w:rsidRPr="00C53FA7">
        <w:t>.3.</w:t>
      </w:r>
      <w:r w:rsidR="00FE573B">
        <w:t xml:space="preserve"> Текущее состояние процесса выбора поставщиков компании «</w:t>
      </w:r>
      <w:proofErr w:type="spellStart"/>
      <w:r w:rsidR="00FE573B">
        <w:t>Юнилевер</w:t>
      </w:r>
      <w:proofErr w:type="spellEnd"/>
      <w:r w:rsidR="00FE573B">
        <w:t xml:space="preserve"> </w:t>
      </w:r>
      <w:proofErr w:type="gramStart"/>
      <w:r w:rsidR="00FE573B">
        <w:t>Рус</w:t>
      </w:r>
      <w:proofErr w:type="gramEnd"/>
      <w:r w:rsidR="00FE573B" w:rsidRPr="00C53FA7">
        <w:t>»</w:t>
      </w:r>
      <w:bookmarkEnd w:id="5"/>
    </w:p>
    <w:p w14:paraId="77E70F5C" w14:textId="44CACC47" w:rsidR="00E03C4A" w:rsidRDefault="00E03C4A" w:rsidP="00FE573B">
      <w:pPr>
        <w:ind w:left="0" w:firstLine="709"/>
        <w:jc w:val="both"/>
      </w:pPr>
      <w:r>
        <w:rPr>
          <w:color w:val="000000" w:themeColor="text1"/>
          <w:shd w:val="clear" w:color="auto" w:fill="FFFFFF"/>
        </w:rPr>
        <w:t xml:space="preserve">Несмотря на </w:t>
      </w:r>
      <w:r w:rsidR="009543FF">
        <w:rPr>
          <w:color w:val="000000" w:themeColor="text1"/>
          <w:shd w:val="clear" w:color="auto" w:fill="FFFFFF"/>
        </w:rPr>
        <w:t xml:space="preserve">уже достигнутые </w:t>
      </w:r>
      <w:r>
        <w:rPr>
          <w:color w:val="000000" w:themeColor="text1"/>
          <w:shd w:val="clear" w:color="auto" w:fill="FFFFFF"/>
        </w:rPr>
        <w:t>результаты</w:t>
      </w:r>
      <w:r w:rsidR="009543FF">
        <w:rPr>
          <w:color w:val="000000" w:themeColor="text1"/>
          <w:shd w:val="clear" w:color="auto" w:fill="FFFFFF"/>
        </w:rPr>
        <w:t xml:space="preserve"> в управлении цепями поставок</w:t>
      </w:r>
      <w:r>
        <w:rPr>
          <w:color w:val="000000" w:themeColor="text1"/>
          <w:shd w:val="clear" w:color="auto" w:fill="FFFFFF"/>
        </w:rPr>
        <w:t xml:space="preserve">, </w:t>
      </w:r>
      <w:r w:rsidR="009543FF">
        <w:rPr>
          <w:color w:val="000000" w:themeColor="text1"/>
          <w:shd w:val="clear" w:color="auto" w:fill="FFFFFF"/>
        </w:rPr>
        <w:t xml:space="preserve">руководство компании отмечает, что на данный момент </w:t>
      </w:r>
      <w:r>
        <w:rPr>
          <w:color w:val="000000" w:themeColor="text1"/>
          <w:shd w:val="clear" w:color="auto" w:fill="FFFFFF"/>
        </w:rPr>
        <w:t xml:space="preserve">есть </w:t>
      </w:r>
      <w:r w:rsidR="009543FF">
        <w:rPr>
          <w:color w:val="000000" w:themeColor="text1"/>
          <w:shd w:val="clear" w:color="auto" w:fill="FFFFFF"/>
        </w:rPr>
        <w:t>несколько областей для улучшения</w:t>
      </w:r>
      <w:r>
        <w:rPr>
          <w:color w:val="000000" w:themeColor="text1"/>
          <w:shd w:val="clear" w:color="auto" w:fill="FFFFFF"/>
        </w:rPr>
        <w:t xml:space="preserve">. В частности, </w:t>
      </w:r>
      <w:r w:rsidR="00933A02">
        <w:rPr>
          <w:color w:val="000000" w:themeColor="text1"/>
          <w:shd w:val="clear" w:color="auto" w:fill="FFFFFF"/>
        </w:rPr>
        <w:t xml:space="preserve">известно, что </w:t>
      </w:r>
      <w:r w:rsidR="004D146F">
        <w:rPr>
          <w:color w:val="000000" w:themeColor="text1"/>
          <w:shd w:val="clear" w:color="auto" w:fill="FFFFFF"/>
        </w:rPr>
        <w:t>наибольшее доля</w:t>
      </w:r>
      <w:r w:rsidR="00933A02">
        <w:rPr>
          <w:color w:val="000000" w:themeColor="text1"/>
          <w:shd w:val="clear" w:color="auto" w:fill="FFFFFF"/>
        </w:rPr>
        <w:t xml:space="preserve"> потерь клиентского сервиса приходится на операции внутренней транспортировки</w:t>
      </w:r>
      <w:r>
        <w:rPr>
          <w:color w:val="000000" w:themeColor="text1"/>
          <w:shd w:val="clear" w:color="auto" w:fill="FFFFFF"/>
        </w:rPr>
        <w:t xml:space="preserve">. </w:t>
      </w:r>
      <w:r w:rsidR="00933A02">
        <w:rPr>
          <w:color w:val="000000" w:themeColor="text1"/>
          <w:shd w:val="clear" w:color="auto" w:fill="FFFFFF"/>
        </w:rPr>
        <w:t xml:space="preserve">Зачастую выбранные поставщики транспортных услуг не справляются с возложенными на них обязательствами: происходят постоянные срывы поставок из-за поломок транспортных средств, безответственного поведения водителей или нарушения коммуникации между заказчиком и поставщиком. В ходе интервью с сотрудниками компании было  выяснено, что </w:t>
      </w:r>
      <w:r w:rsidR="004D146F">
        <w:rPr>
          <w:color w:val="000000" w:themeColor="text1"/>
          <w:shd w:val="clear" w:color="auto" w:fill="FFFFFF"/>
        </w:rPr>
        <w:t xml:space="preserve">причина может крыться  в несовершенстве процесса отбора поставщиков, который разнесен на 2 отдела – отдел </w:t>
      </w:r>
      <w:r w:rsidR="002A4242">
        <w:rPr>
          <w:color w:val="000000" w:themeColor="text1"/>
          <w:shd w:val="clear" w:color="auto" w:fill="FFFFFF"/>
        </w:rPr>
        <w:t>закупок и транспортный отдел.</w:t>
      </w:r>
    </w:p>
    <w:p w14:paraId="692FBF8F" w14:textId="39B864EE" w:rsidR="00FE573B" w:rsidRPr="004A4CBF" w:rsidRDefault="00FE573B" w:rsidP="00FE573B">
      <w:pPr>
        <w:ind w:left="0" w:firstLine="709"/>
        <w:jc w:val="both"/>
        <w:rPr>
          <w:rFonts w:cs="Times New Roman"/>
          <w:color w:val="000000" w:themeColor="text1"/>
          <w:szCs w:val="24"/>
        </w:rPr>
      </w:pPr>
      <w:r>
        <w:rPr>
          <w:rFonts w:cs="Times New Roman"/>
          <w:color w:val="000000" w:themeColor="text1"/>
          <w:szCs w:val="24"/>
        </w:rPr>
        <w:t>Процесс отбора</w:t>
      </w:r>
      <w:r w:rsidR="002A4242">
        <w:rPr>
          <w:rFonts w:cs="Times New Roman"/>
          <w:color w:val="000000" w:themeColor="text1"/>
          <w:szCs w:val="24"/>
        </w:rPr>
        <w:t xml:space="preserve"> поставщиков транспортных услуг для внутренних перевозок, как и </w:t>
      </w:r>
      <w:r>
        <w:rPr>
          <w:rFonts w:cs="Times New Roman"/>
          <w:color w:val="000000" w:themeColor="text1"/>
          <w:szCs w:val="24"/>
        </w:rPr>
        <w:t xml:space="preserve"> </w:t>
      </w:r>
      <w:r w:rsidR="002A4242">
        <w:rPr>
          <w:rFonts w:cs="Times New Roman"/>
          <w:color w:val="000000" w:themeColor="text1"/>
          <w:szCs w:val="24"/>
        </w:rPr>
        <w:t>всех остальных</w:t>
      </w:r>
      <w:r>
        <w:rPr>
          <w:rFonts w:cs="Times New Roman"/>
          <w:color w:val="000000" w:themeColor="text1"/>
          <w:szCs w:val="24"/>
        </w:rPr>
        <w:t xml:space="preserve"> поставщиков</w:t>
      </w:r>
      <w:r w:rsidR="002A4242">
        <w:rPr>
          <w:rFonts w:cs="Times New Roman"/>
          <w:color w:val="000000" w:themeColor="text1"/>
          <w:szCs w:val="24"/>
        </w:rPr>
        <w:t xml:space="preserve"> компании </w:t>
      </w:r>
      <w:r>
        <w:rPr>
          <w:rFonts w:cs="Times New Roman"/>
          <w:color w:val="000000" w:themeColor="text1"/>
          <w:szCs w:val="24"/>
        </w:rPr>
        <w:t>«</w:t>
      </w:r>
      <w:proofErr w:type="spellStart"/>
      <w:r>
        <w:rPr>
          <w:rFonts w:cs="Times New Roman"/>
          <w:color w:val="000000" w:themeColor="text1"/>
          <w:szCs w:val="24"/>
        </w:rPr>
        <w:t>Юнилевер</w:t>
      </w:r>
      <w:proofErr w:type="spellEnd"/>
      <w:r>
        <w:rPr>
          <w:rFonts w:cs="Times New Roman"/>
          <w:color w:val="000000" w:themeColor="text1"/>
          <w:szCs w:val="24"/>
        </w:rPr>
        <w:t xml:space="preserve"> Рус»</w:t>
      </w:r>
      <w:r w:rsidR="002A4242">
        <w:rPr>
          <w:rFonts w:cs="Times New Roman"/>
          <w:color w:val="000000" w:themeColor="text1"/>
          <w:szCs w:val="24"/>
        </w:rPr>
        <w:t>,</w:t>
      </w:r>
      <w:r>
        <w:rPr>
          <w:rFonts w:cs="Times New Roman"/>
          <w:color w:val="000000" w:themeColor="text1"/>
          <w:szCs w:val="24"/>
        </w:rPr>
        <w:t xml:space="preserve"> представляет собой достаточно продолжительный стандартизированный на глобальном уровне бизнес </w:t>
      </w:r>
      <w:r>
        <w:rPr>
          <w:rFonts w:eastAsia="Times New Roman" w:cs="Times New Roman"/>
          <w:szCs w:val="24"/>
        </w:rPr>
        <w:t xml:space="preserve">– </w:t>
      </w:r>
      <w:r>
        <w:rPr>
          <w:rFonts w:cs="Times New Roman"/>
          <w:color w:val="000000" w:themeColor="text1"/>
          <w:szCs w:val="24"/>
        </w:rPr>
        <w:t>процесс, в котором задействовано как минимум 3 функциональных отдела. Схемат</w:t>
      </w:r>
      <w:r w:rsidR="00C33E47">
        <w:rPr>
          <w:rFonts w:cs="Times New Roman"/>
          <w:color w:val="000000" w:themeColor="text1"/>
          <w:szCs w:val="24"/>
        </w:rPr>
        <w:t>ично он представлен на рисунке 6</w:t>
      </w:r>
      <w:r>
        <w:rPr>
          <w:rFonts w:cs="Times New Roman"/>
          <w:color w:val="000000" w:themeColor="text1"/>
          <w:szCs w:val="24"/>
        </w:rPr>
        <w:t>.</w:t>
      </w:r>
    </w:p>
    <w:p w14:paraId="67D4B31A" w14:textId="77777777" w:rsidR="00FE573B" w:rsidRDefault="00FE573B" w:rsidP="00FE573B">
      <w:pPr>
        <w:jc w:val="center"/>
        <w:rPr>
          <w:rFonts w:cs="Times New Roman"/>
          <w:b/>
          <w:color w:val="000000" w:themeColor="text1"/>
          <w:szCs w:val="24"/>
        </w:rPr>
      </w:pPr>
      <w:r>
        <w:rPr>
          <w:rFonts w:cs="Times New Roman"/>
          <w:b/>
          <w:noProof/>
          <w:color w:val="000000" w:themeColor="text1"/>
          <w:szCs w:val="24"/>
          <w:lang w:eastAsia="ru-RU"/>
        </w:rPr>
        <w:lastRenderedPageBreak/>
        <w:drawing>
          <wp:inline distT="0" distB="0" distL="0" distR="0" wp14:anchorId="0F681B5F" wp14:editId="70B16E13">
            <wp:extent cx="2985961" cy="4296870"/>
            <wp:effectExtent l="0" t="0" r="5080" b="889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изнес-процесс отбора поставщиков.png"/>
                    <pic:cNvPicPr/>
                  </pic:nvPicPr>
                  <pic:blipFill>
                    <a:blip r:embed="rId16">
                      <a:extLst>
                        <a:ext uri="{28A0092B-C50C-407E-A947-70E740481C1C}">
                          <a14:useLocalDpi xmlns:a14="http://schemas.microsoft.com/office/drawing/2010/main" val="0"/>
                        </a:ext>
                      </a:extLst>
                    </a:blip>
                    <a:stretch>
                      <a:fillRect/>
                    </a:stretch>
                  </pic:blipFill>
                  <pic:spPr>
                    <a:xfrm>
                      <a:off x="0" y="0"/>
                      <a:ext cx="2987724" cy="4299407"/>
                    </a:xfrm>
                    <a:prstGeom prst="rect">
                      <a:avLst/>
                    </a:prstGeom>
                  </pic:spPr>
                </pic:pic>
              </a:graphicData>
            </a:graphic>
          </wp:inline>
        </w:drawing>
      </w:r>
    </w:p>
    <w:p w14:paraId="65E7EAB3" w14:textId="4437C3AC" w:rsidR="00FE573B" w:rsidRPr="00445E03" w:rsidRDefault="00C33E47" w:rsidP="00FE573B">
      <w:pPr>
        <w:jc w:val="center"/>
        <w:rPr>
          <w:rFonts w:cs="Times New Roman"/>
          <w:i/>
          <w:color w:val="000000" w:themeColor="text1"/>
          <w:szCs w:val="24"/>
        </w:rPr>
      </w:pPr>
      <w:r>
        <w:rPr>
          <w:rFonts w:cs="Times New Roman"/>
          <w:b/>
          <w:i/>
          <w:color w:val="000000" w:themeColor="text1"/>
          <w:szCs w:val="24"/>
        </w:rPr>
        <w:t>Рис.6</w:t>
      </w:r>
      <w:r w:rsidR="00FE573B" w:rsidRPr="00445E03">
        <w:rPr>
          <w:rFonts w:cs="Times New Roman"/>
          <w:i/>
          <w:color w:val="000000" w:themeColor="text1"/>
          <w:szCs w:val="24"/>
        </w:rPr>
        <w:t xml:space="preserve"> Бизнес-процесс отбора поставщиков</w:t>
      </w:r>
    </w:p>
    <w:p w14:paraId="0D23B158" w14:textId="49255D5C" w:rsidR="00FE573B" w:rsidRPr="004A4CBF" w:rsidRDefault="00FE573B" w:rsidP="00FE573B">
      <w:pPr>
        <w:ind w:left="0" w:firstLine="709"/>
        <w:jc w:val="both"/>
        <w:rPr>
          <w:rFonts w:cs="Times New Roman"/>
        </w:rPr>
      </w:pPr>
      <w:r w:rsidRPr="004A4CBF">
        <w:rPr>
          <w:rFonts w:cs="Times New Roman"/>
        </w:rPr>
        <w:t>Как видно из выше представленной схемы,  бизнес</w:t>
      </w:r>
      <w:r>
        <w:rPr>
          <w:rFonts w:cs="Times New Roman"/>
        </w:rPr>
        <w:t xml:space="preserve"> </w:t>
      </w:r>
      <w:r>
        <w:rPr>
          <w:rFonts w:eastAsia="Times New Roman" w:cs="Times New Roman"/>
          <w:szCs w:val="24"/>
        </w:rPr>
        <w:t xml:space="preserve">– </w:t>
      </w:r>
      <w:r w:rsidRPr="004A4CBF">
        <w:rPr>
          <w:rFonts w:cs="Times New Roman"/>
        </w:rPr>
        <w:t>процесс выбора поставщи</w:t>
      </w:r>
      <w:r w:rsidR="002A4242">
        <w:rPr>
          <w:rFonts w:cs="Times New Roman"/>
        </w:rPr>
        <w:t>ков проходит в несколько этапов</w:t>
      </w:r>
      <w:r>
        <w:rPr>
          <w:rFonts w:cs="Times New Roman"/>
        </w:rPr>
        <w:t>.</w:t>
      </w:r>
    </w:p>
    <w:p w14:paraId="2D57280E" w14:textId="77777777" w:rsidR="00FE573B" w:rsidRDefault="00FE573B" w:rsidP="00FE573B">
      <w:pPr>
        <w:pStyle w:val="a3"/>
        <w:numPr>
          <w:ilvl w:val="0"/>
          <w:numId w:val="18"/>
        </w:numPr>
        <w:ind w:left="0" w:firstLine="709"/>
        <w:jc w:val="both"/>
        <w:rPr>
          <w:rFonts w:cs="Times New Roman"/>
        </w:rPr>
      </w:pPr>
      <w:r>
        <w:rPr>
          <w:rFonts w:cs="Times New Roman"/>
        </w:rPr>
        <w:t>Формирование тендера.</w:t>
      </w:r>
    </w:p>
    <w:p w14:paraId="03A86593" w14:textId="02F14F9A" w:rsidR="00FE573B" w:rsidRPr="009C53CD" w:rsidRDefault="002A4242" w:rsidP="00FE573B">
      <w:pPr>
        <w:pStyle w:val="a3"/>
        <w:ind w:left="0" w:firstLine="709"/>
        <w:jc w:val="both"/>
        <w:rPr>
          <w:rFonts w:cs="Times New Roman"/>
        </w:rPr>
      </w:pPr>
      <w:r>
        <w:rPr>
          <w:rFonts w:cs="Times New Roman"/>
        </w:rPr>
        <w:t>После получения плана</w:t>
      </w:r>
      <w:r w:rsidR="00FE573B" w:rsidRPr="009C53CD">
        <w:rPr>
          <w:rFonts w:cs="Times New Roman"/>
        </w:rPr>
        <w:t xml:space="preserve"> продаж на будущий отчетный период</w:t>
      </w:r>
      <w:r>
        <w:rPr>
          <w:rFonts w:cs="Times New Roman"/>
        </w:rPr>
        <w:t xml:space="preserve"> от отдела планирования</w:t>
      </w:r>
      <w:r w:rsidR="00FE573B" w:rsidRPr="009C53CD">
        <w:rPr>
          <w:rFonts w:cs="Times New Roman"/>
        </w:rPr>
        <w:t xml:space="preserve">, </w:t>
      </w:r>
      <w:r>
        <w:rPr>
          <w:rFonts w:cs="Times New Roman"/>
        </w:rPr>
        <w:t xml:space="preserve">сотрудники </w:t>
      </w:r>
      <w:r w:rsidR="00FE573B" w:rsidRPr="009C53CD">
        <w:rPr>
          <w:rFonts w:cs="Times New Roman"/>
        </w:rPr>
        <w:t>отдел</w:t>
      </w:r>
      <w:r>
        <w:rPr>
          <w:rFonts w:cs="Times New Roman"/>
        </w:rPr>
        <w:t>а по закупкам рассчитываю</w:t>
      </w:r>
      <w:r w:rsidR="00FE573B" w:rsidRPr="009C53CD">
        <w:rPr>
          <w:rFonts w:cs="Times New Roman"/>
        </w:rPr>
        <w:t xml:space="preserve">т </w:t>
      </w:r>
      <w:r>
        <w:rPr>
          <w:rFonts w:cs="Times New Roman"/>
        </w:rPr>
        <w:t xml:space="preserve">тип продукции, </w:t>
      </w:r>
      <w:r w:rsidR="00FE573B" w:rsidRPr="009C53CD">
        <w:rPr>
          <w:rFonts w:cs="Times New Roman"/>
        </w:rPr>
        <w:t xml:space="preserve">объем перевозок, примерные маршруты и прочие условия, связанные с особенностями грузов. Чаще всего размещение тендера происходит раз в год на постоянной основе, однако не исключены </w:t>
      </w:r>
      <w:proofErr w:type="gramStart"/>
      <w:r w:rsidR="00FE573B" w:rsidRPr="009C53CD">
        <w:rPr>
          <w:rFonts w:cs="Times New Roman"/>
        </w:rPr>
        <w:t>форс</w:t>
      </w:r>
      <w:proofErr w:type="gramEnd"/>
      <w:r w:rsidR="00FE573B">
        <w:rPr>
          <w:rFonts w:cs="Times New Roman"/>
        </w:rPr>
        <w:t xml:space="preserve"> </w:t>
      </w:r>
      <w:r w:rsidR="00FE573B">
        <w:rPr>
          <w:rFonts w:eastAsia="Times New Roman" w:cs="Times New Roman"/>
          <w:szCs w:val="24"/>
        </w:rPr>
        <w:t xml:space="preserve">– </w:t>
      </w:r>
      <w:r w:rsidR="00FE573B" w:rsidRPr="009C53CD">
        <w:rPr>
          <w:rFonts w:cs="Times New Roman"/>
        </w:rPr>
        <w:t>мажорные ситуации, когда приходится объявлять новый конкурс.</w:t>
      </w:r>
    </w:p>
    <w:p w14:paraId="6E4D6CA0" w14:textId="77777777" w:rsidR="00FE573B" w:rsidRDefault="00FE573B" w:rsidP="00FE573B">
      <w:pPr>
        <w:pStyle w:val="a3"/>
        <w:numPr>
          <w:ilvl w:val="0"/>
          <w:numId w:val="18"/>
        </w:numPr>
        <w:ind w:left="0" w:firstLine="709"/>
        <w:jc w:val="both"/>
        <w:rPr>
          <w:rFonts w:cs="Times New Roman"/>
        </w:rPr>
      </w:pPr>
      <w:r>
        <w:rPr>
          <w:rFonts w:cs="Times New Roman"/>
        </w:rPr>
        <w:t>Скрининг рынка и составление списка потенциальных кандидатов.</w:t>
      </w:r>
    </w:p>
    <w:p w14:paraId="2B4D271E" w14:textId="3EF76604" w:rsidR="00FE573B" w:rsidRDefault="002A4242" w:rsidP="00FE573B">
      <w:pPr>
        <w:pStyle w:val="a3"/>
        <w:ind w:left="0" w:firstLine="709"/>
        <w:jc w:val="both"/>
        <w:rPr>
          <w:rFonts w:cs="Times New Roman"/>
        </w:rPr>
      </w:pPr>
      <w:r>
        <w:rPr>
          <w:rFonts w:cs="Times New Roman"/>
        </w:rPr>
        <w:t>За определением потребностей</w:t>
      </w:r>
      <w:r w:rsidR="00FE573B">
        <w:rPr>
          <w:rFonts w:cs="Times New Roman"/>
        </w:rPr>
        <w:t xml:space="preserve"> компании</w:t>
      </w:r>
      <w:r>
        <w:rPr>
          <w:rFonts w:cs="Times New Roman"/>
        </w:rPr>
        <w:t xml:space="preserve"> в транспортных услугах на будущий отчетный период</w:t>
      </w:r>
      <w:r w:rsidR="00FE573B">
        <w:rPr>
          <w:rFonts w:cs="Times New Roman"/>
        </w:rPr>
        <w:t>, сотрудники отдела закупок начинают самостоятельный мониторинг рынка транспортных услуг. Чаще всего в качестве источников информации используются выставки, конкурсы, реклама и статьи в профессиональных журналах и каталогах, а также целевые запросы в интернете. Целью данного мониторинга является составление примерного списка потенциальных перевозчиков.</w:t>
      </w:r>
      <w:r>
        <w:rPr>
          <w:rFonts w:cs="Times New Roman"/>
        </w:rPr>
        <w:t xml:space="preserve"> Количество кандидатов в этом списке </w:t>
      </w:r>
      <w:r w:rsidR="00FE573B">
        <w:rPr>
          <w:rFonts w:cs="Times New Roman"/>
        </w:rPr>
        <w:t xml:space="preserve"> </w:t>
      </w:r>
      <w:r>
        <w:rPr>
          <w:rFonts w:cs="Times New Roman"/>
        </w:rPr>
        <w:t xml:space="preserve">варьируется в зависимости от размера объявляемого тендера и планируемого числа победителей. </w:t>
      </w:r>
      <w:r w:rsidR="00FE573B">
        <w:rPr>
          <w:rFonts w:cs="Times New Roman"/>
        </w:rPr>
        <w:t xml:space="preserve">Нужно отметить, что проводимый на данном этапе анализ достаточно </w:t>
      </w:r>
      <w:r w:rsidR="00FE573B">
        <w:rPr>
          <w:rFonts w:cs="Times New Roman"/>
        </w:rPr>
        <w:lastRenderedPageBreak/>
        <w:t>поверхностный, во внимание принимается лишь первичная информация, полученная из открытых источников. Существенная доля транспортных компаний попадае</w:t>
      </w:r>
      <w:r>
        <w:rPr>
          <w:rFonts w:cs="Times New Roman"/>
        </w:rPr>
        <w:t>т в данный список из года в год.</w:t>
      </w:r>
    </w:p>
    <w:p w14:paraId="49E28071" w14:textId="77777777" w:rsidR="00FE573B" w:rsidRPr="005427EC" w:rsidRDefault="00FE573B" w:rsidP="00FE573B">
      <w:pPr>
        <w:pStyle w:val="a3"/>
        <w:numPr>
          <w:ilvl w:val="0"/>
          <w:numId w:val="18"/>
        </w:numPr>
        <w:ind w:left="0" w:firstLine="709"/>
        <w:jc w:val="both"/>
        <w:rPr>
          <w:rFonts w:cs="Times New Roman"/>
        </w:rPr>
      </w:pPr>
      <w:r>
        <w:rPr>
          <w:rFonts w:cs="Times New Roman"/>
        </w:rPr>
        <w:t>Проверка кандидатов по критериям безопасности.</w:t>
      </w:r>
    </w:p>
    <w:p w14:paraId="11664107" w14:textId="528780D0" w:rsidR="00FE573B" w:rsidRDefault="002A4242" w:rsidP="00FE573B">
      <w:pPr>
        <w:pStyle w:val="a3"/>
        <w:ind w:left="0" w:firstLine="709"/>
        <w:jc w:val="both"/>
        <w:rPr>
          <w:rFonts w:cs="Times New Roman"/>
        </w:rPr>
      </w:pPr>
      <w:r>
        <w:rPr>
          <w:rFonts w:cs="Times New Roman"/>
        </w:rPr>
        <w:t>Составленный с</w:t>
      </w:r>
      <w:r w:rsidR="00FE573B">
        <w:rPr>
          <w:rFonts w:cs="Times New Roman"/>
        </w:rPr>
        <w:t xml:space="preserve">писок потенциальных </w:t>
      </w:r>
      <w:r>
        <w:rPr>
          <w:rFonts w:cs="Times New Roman"/>
        </w:rPr>
        <w:t>поставщиков транспортных</w:t>
      </w:r>
      <w:r w:rsidR="00FE573B">
        <w:rPr>
          <w:rFonts w:cs="Times New Roman"/>
        </w:rPr>
        <w:t xml:space="preserve"> направляется в Отдел безопасности, сотрудники которого проверяют каждую компанию на возможность сотрудничества с «</w:t>
      </w:r>
      <w:proofErr w:type="spellStart"/>
      <w:r w:rsidR="00FE573B">
        <w:rPr>
          <w:rFonts w:cs="Times New Roman"/>
        </w:rPr>
        <w:t>Юнилевер</w:t>
      </w:r>
      <w:proofErr w:type="spellEnd"/>
      <w:r w:rsidR="00FE573B">
        <w:rPr>
          <w:rFonts w:cs="Times New Roman"/>
        </w:rPr>
        <w:t xml:space="preserve"> Рус» на основе глобальных общекорпоративных критериев </w:t>
      </w:r>
      <w:r w:rsidR="00FE573B">
        <w:rPr>
          <w:rFonts w:cs="Times New Roman"/>
          <w:lang w:val="en-US"/>
        </w:rPr>
        <w:t>Unilever</w:t>
      </w:r>
      <w:r w:rsidR="00FE573B">
        <w:rPr>
          <w:rFonts w:cs="Times New Roman"/>
        </w:rPr>
        <w:t xml:space="preserve"> – Кодекса принципов ве</w:t>
      </w:r>
      <w:r w:rsidR="00C33E47">
        <w:rPr>
          <w:rFonts w:cs="Times New Roman"/>
        </w:rPr>
        <w:t>дения бизнеса (таблица 2</w:t>
      </w:r>
      <w:r w:rsidR="00FE573B">
        <w:rPr>
          <w:rFonts w:cs="Times New Roman"/>
        </w:rPr>
        <w:t>). Эти критерии заключают в себе основные принципы ведения бизнеса компании, её гражданскую позицию и планы на долгосрочное развитие. Все критерии на данном этапе являются релейными, т.е. для прохождения проверки нужно, что ответы на все вопросы были «Да».</w:t>
      </w:r>
    </w:p>
    <w:p w14:paraId="1AD95215" w14:textId="77777777" w:rsidR="00FE573B" w:rsidRPr="009C53CD" w:rsidRDefault="00FE573B" w:rsidP="00FE573B">
      <w:pPr>
        <w:pStyle w:val="a3"/>
        <w:ind w:left="0" w:firstLine="709"/>
        <w:jc w:val="both"/>
        <w:rPr>
          <w:rFonts w:cs="Times New Roman"/>
        </w:rPr>
      </w:pPr>
      <w:r>
        <w:rPr>
          <w:rFonts w:cs="Times New Roman"/>
        </w:rPr>
        <w:t>Как уже отмечалось в пункте 2.2 этой работы, ц</w:t>
      </w:r>
      <w:r w:rsidRPr="009C53CD">
        <w:rPr>
          <w:rFonts w:cs="Times New Roman"/>
        </w:rPr>
        <w:t xml:space="preserve">елью </w:t>
      </w:r>
      <w:r>
        <w:rPr>
          <w:rFonts w:cs="Times New Roman"/>
        </w:rPr>
        <w:t xml:space="preserve">глобального концерна </w:t>
      </w:r>
      <w:proofErr w:type="spellStart"/>
      <w:r>
        <w:rPr>
          <w:rFonts w:cs="Times New Roman"/>
        </w:rPr>
        <w:t>Unileve</w:t>
      </w:r>
      <w:proofErr w:type="spellEnd"/>
      <w:r>
        <w:rPr>
          <w:rFonts w:cs="Times New Roman"/>
          <w:lang w:val="en-US"/>
        </w:rPr>
        <w:t>r</w:t>
      </w:r>
      <w:r>
        <w:rPr>
          <w:rFonts w:cs="Times New Roman"/>
        </w:rPr>
        <w:t xml:space="preserve"> и компании «</w:t>
      </w:r>
      <w:proofErr w:type="spellStart"/>
      <w:r>
        <w:rPr>
          <w:rFonts w:cs="Times New Roman"/>
        </w:rPr>
        <w:t>Юнилевер</w:t>
      </w:r>
      <w:proofErr w:type="spellEnd"/>
      <w:r>
        <w:rPr>
          <w:rFonts w:cs="Times New Roman"/>
        </w:rPr>
        <w:t xml:space="preserve"> </w:t>
      </w:r>
      <w:proofErr w:type="gramStart"/>
      <w:r>
        <w:rPr>
          <w:rFonts w:cs="Times New Roman"/>
        </w:rPr>
        <w:t>Рус</w:t>
      </w:r>
      <w:proofErr w:type="gramEnd"/>
      <w:r>
        <w:rPr>
          <w:rFonts w:cs="Times New Roman"/>
        </w:rPr>
        <w:t>»</w:t>
      </w:r>
      <w:r w:rsidRPr="009C53CD">
        <w:rPr>
          <w:rFonts w:cs="Times New Roman"/>
        </w:rPr>
        <w:t xml:space="preserve"> </w:t>
      </w:r>
      <w:r>
        <w:rPr>
          <w:rFonts w:cs="Times New Roman"/>
        </w:rPr>
        <w:t xml:space="preserve">в частности </w:t>
      </w:r>
      <w:r w:rsidRPr="009C53CD">
        <w:rPr>
          <w:rFonts w:cs="Times New Roman"/>
        </w:rPr>
        <w:t xml:space="preserve">является </w:t>
      </w:r>
      <w:r>
        <w:rPr>
          <w:rFonts w:cs="Times New Roman"/>
        </w:rPr>
        <w:t>увеличение</w:t>
      </w:r>
      <w:r w:rsidRPr="009C53CD">
        <w:rPr>
          <w:rFonts w:cs="Times New Roman"/>
        </w:rPr>
        <w:t xml:space="preserve"> размера компании</w:t>
      </w:r>
      <w:r>
        <w:rPr>
          <w:rFonts w:cs="Times New Roman"/>
        </w:rPr>
        <w:t xml:space="preserve"> вдвое</w:t>
      </w:r>
      <w:r w:rsidRPr="009C53CD">
        <w:rPr>
          <w:rFonts w:cs="Times New Roman"/>
        </w:rPr>
        <w:t xml:space="preserve"> с одноврем</w:t>
      </w:r>
      <w:r>
        <w:rPr>
          <w:rFonts w:cs="Times New Roman"/>
        </w:rPr>
        <w:t>енным сокращением степени</w:t>
      </w:r>
      <w:r w:rsidRPr="009C53CD">
        <w:rPr>
          <w:rFonts w:cs="Times New Roman"/>
        </w:rPr>
        <w:t xml:space="preserve"> воз</w:t>
      </w:r>
      <w:r>
        <w:rPr>
          <w:rFonts w:cs="Times New Roman"/>
        </w:rPr>
        <w:t xml:space="preserve">действия на окружающую среду, а также улучшение </w:t>
      </w:r>
      <w:r w:rsidRPr="009C53CD">
        <w:rPr>
          <w:rFonts w:cs="Times New Roman"/>
        </w:rPr>
        <w:t>по</w:t>
      </w:r>
      <w:r>
        <w:rPr>
          <w:rFonts w:cs="Times New Roman"/>
        </w:rPr>
        <w:t>ложительного</w:t>
      </w:r>
      <w:r w:rsidRPr="009C53CD">
        <w:rPr>
          <w:rFonts w:cs="Times New Roman"/>
        </w:rPr>
        <w:t xml:space="preserve"> влияния на общественность. </w:t>
      </w:r>
      <w:r>
        <w:rPr>
          <w:rFonts w:cs="Times New Roman"/>
        </w:rPr>
        <w:t>Руководство компании осознаёт: тот факт, что  продукты доходят до</w:t>
      </w:r>
      <w:r w:rsidRPr="009C53CD">
        <w:rPr>
          <w:rFonts w:cs="Times New Roman"/>
        </w:rPr>
        <w:t xml:space="preserve"> покупателей и </w:t>
      </w:r>
      <w:r>
        <w:rPr>
          <w:rFonts w:cs="Times New Roman"/>
        </w:rPr>
        <w:t xml:space="preserve">конечных </w:t>
      </w:r>
      <w:r w:rsidRPr="009C53CD">
        <w:rPr>
          <w:rFonts w:cs="Times New Roman"/>
        </w:rPr>
        <w:t xml:space="preserve">потребителей </w:t>
      </w:r>
      <w:r>
        <w:rPr>
          <w:rFonts w:cs="Times New Roman"/>
        </w:rPr>
        <w:t xml:space="preserve">совершенно </w:t>
      </w:r>
      <w:r w:rsidRPr="009C53CD">
        <w:rPr>
          <w:rFonts w:cs="Times New Roman"/>
        </w:rPr>
        <w:t>различными путями,</w:t>
      </w:r>
      <w:r>
        <w:rPr>
          <w:rFonts w:cs="Times New Roman"/>
        </w:rPr>
        <w:t xml:space="preserve"> обязывает компанию выделять особенно важную роль</w:t>
      </w:r>
      <w:r w:rsidRPr="009C53CD">
        <w:rPr>
          <w:rFonts w:cs="Times New Roman"/>
        </w:rPr>
        <w:t xml:space="preserve"> </w:t>
      </w:r>
      <w:r>
        <w:rPr>
          <w:rFonts w:cs="Times New Roman"/>
        </w:rPr>
        <w:t>взаимоотношений</w:t>
      </w:r>
      <w:r w:rsidRPr="009C53CD">
        <w:rPr>
          <w:rFonts w:cs="Times New Roman"/>
        </w:rPr>
        <w:t xml:space="preserve"> с</w:t>
      </w:r>
      <w:r>
        <w:rPr>
          <w:rFonts w:cs="Times New Roman"/>
        </w:rPr>
        <w:t>о всеми</w:t>
      </w:r>
      <w:r w:rsidRPr="009C53CD">
        <w:rPr>
          <w:rFonts w:cs="Times New Roman"/>
        </w:rPr>
        <w:t xml:space="preserve"> </w:t>
      </w:r>
      <w:r>
        <w:rPr>
          <w:rFonts w:cs="Times New Roman"/>
        </w:rPr>
        <w:t>видами деловых партнеров: поставщиками сырья, товаров и услуг</w:t>
      </w:r>
      <w:r w:rsidRPr="009C53CD">
        <w:rPr>
          <w:rFonts w:cs="Times New Roman"/>
        </w:rPr>
        <w:t xml:space="preserve">, </w:t>
      </w:r>
      <w:r>
        <w:rPr>
          <w:rFonts w:cs="Times New Roman"/>
        </w:rPr>
        <w:t xml:space="preserve">посредниками (агентами и дистрибьюторами) и другими. Не менее важны и </w:t>
      </w:r>
      <w:r w:rsidRPr="009C53CD">
        <w:rPr>
          <w:rFonts w:cs="Times New Roman"/>
        </w:rPr>
        <w:t xml:space="preserve">принятые ими деловые практики. </w:t>
      </w:r>
      <w:r>
        <w:rPr>
          <w:rFonts w:cs="Times New Roman"/>
        </w:rPr>
        <w:t>Для устойчивого развития «</w:t>
      </w:r>
      <w:proofErr w:type="spellStart"/>
      <w:r>
        <w:rPr>
          <w:rFonts w:cs="Times New Roman"/>
        </w:rPr>
        <w:t>Юнилевер</w:t>
      </w:r>
      <w:proofErr w:type="spellEnd"/>
      <w:r>
        <w:rPr>
          <w:rFonts w:cs="Times New Roman"/>
        </w:rPr>
        <w:t xml:space="preserve"> </w:t>
      </w:r>
      <w:proofErr w:type="gramStart"/>
      <w:r>
        <w:rPr>
          <w:rFonts w:cs="Times New Roman"/>
        </w:rPr>
        <w:t>Рус</w:t>
      </w:r>
      <w:proofErr w:type="gramEnd"/>
      <w:r>
        <w:rPr>
          <w:rFonts w:cs="Times New Roman"/>
        </w:rPr>
        <w:t>»</w:t>
      </w:r>
      <w:r w:rsidRPr="009C53CD">
        <w:rPr>
          <w:rFonts w:cs="Times New Roman"/>
        </w:rPr>
        <w:t xml:space="preserve"> </w:t>
      </w:r>
      <w:r>
        <w:rPr>
          <w:rFonts w:cs="Times New Roman"/>
        </w:rPr>
        <w:t xml:space="preserve">крайне важно </w:t>
      </w:r>
      <w:r w:rsidRPr="009C53CD">
        <w:rPr>
          <w:rFonts w:cs="Times New Roman"/>
        </w:rPr>
        <w:t xml:space="preserve">работать с </w:t>
      </w:r>
      <w:r>
        <w:rPr>
          <w:rFonts w:cs="Times New Roman"/>
        </w:rPr>
        <w:t xml:space="preserve">теми </w:t>
      </w:r>
      <w:r w:rsidRPr="009C53CD">
        <w:rPr>
          <w:rFonts w:cs="Times New Roman"/>
        </w:rPr>
        <w:t xml:space="preserve">деловыми партнерами, </w:t>
      </w:r>
      <w:r>
        <w:rPr>
          <w:rFonts w:cs="Times New Roman"/>
        </w:rPr>
        <w:t xml:space="preserve">которые разделяют ценности, совпадающие с ценностями компании, и </w:t>
      </w:r>
      <w:r w:rsidRPr="009C53CD">
        <w:rPr>
          <w:rFonts w:cs="Times New Roman"/>
        </w:rPr>
        <w:t>работаю</w:t>
      </w:r>
      <w:r>
        <w:rPr>
          <w:rFonts w:cs="Times New Roman"/>
        </w:rPr>
        <w:t>т по тем же стандартам, что и сама компания</w:t>
      </w:r>
      <w:r w:rsidRPr="009C53CD">
        <w:rPr>
          <w:rFonts w:cs="Times New Roman"/>
        </w:rPr>
        <w:t>. В Кодексе при</w:t>
      </w:r>
      <w:r>
        <w:rPr>
          <w:rFonts w:cs="Times New Roman"/>
        </w:rPr>
        <w:t xml:space="preserve">нципов ведения бизнеса изложены стандарты честности, прозрачности </w:t>
      </w:r>
      <w:r w:rsidRPr="009C53CD">
        <w:rPr>
          <w:rFonts w:cs="Times New Roman"/>
        </w:rPr>
        <w:t>и к</w:t>
      </w:r>
      <w:r>
        <w:rPr>
          <w:rFonts w:cs="Times New Roman"/>
        </w:rPr>
        <w:t>орпоративной ответственности</w:t>
      </w:r>
      <w:r w:rsidRPr="009C53CD">
        <w:rPr>
          <w:rFonts w:cs="Times New Roman"/>
        </w:rPr>
        <w:t xml:space="preserve">. </w:t>
      </w:r>
    </w:p>
    <w:p w14:paraId="1E2EAD5F" w14:textId="56905D26" w:rsidR="00FE573B" w:rsidRPr="009C53CD" w:rsidRDefault="00C33E47" w:rsidP="00FE573B">
      <w:pPr>
        <w:pStyle w:val="a3"/>
        <w:ind w:left="1080"/>
        <w:jc w:val="right"/>
        <w:rPr>
          <w:rFonts w:cs="Times New Roman"/>
        </w:rPr>
      </w:pPr>
      <w:r>
        <w:rPr>
          <w:rFonts w:cs="Times New Roman"/>
          <w:b/>
        </w:rPr>
        <w:t>Таблица 2</w:t>
      </w:r>
      <w:r w:rsidR="00FE573B" w:rsidRPr="002E6EB6">
        <w:rPr>
          <w:rFonts w:cs="Times New Roman"/>
          <w:b/>
        </w:rPr>
        <w:t>.</w:t>
      </w:r>
      <w:r w:rsidR="00FE573B">
        <w:rPr>
          <w:rFonts w:cs="Times New Roman"/>
        </w:rPr>
        <w:t xml:space="preserve"> Кодекс принципов ведения бизнеса</w:t>
      </w:r>
      <w:r w:rsidR="00FE573B">
        <w:rPr>
          <w:rStyle w:val="a6"/>
          <w:rFonts w:cs="Times New Roman"/>
        </w:rPr>
        <w:footnoteReference w:id="3"/>
      </w:r>
    </w:p>
    <w:tbl>
      <w:tblPr>
        <w:tblStyle w:val="af0"/>
        <w:tblW w:w="0" w:type="auto"/>
        <w:jc w:val="center"/>
        <w:tblLook w:val="04A0" w:firstRow="1" w:lastRow="0" w:firstColumn="1" w:lastColumn="0" w:noHBand="0" w:noVBand="1"/>
      </w:tblPr>
      <w:tblGrid>
        <w:gridCol w:w="2003"/>
        <w:gridCol w:w="7568"/>
      </w:tblGrid>
      <w:tr w:rsidR="00FE573B" w:rsidRPr="002E6EB6" w14:paraId="539B6EE8" w14:textId="77777777" w:rsidTr="008363B3">
        <w:trPr>
          <w:tblHeader/>
          <w:jc w:val="center"/>
        </w:trPr>
        <w:tc>
          <w:tcPr>
            <w:tcW w:w="2003" w:type="dxa"/>
            <w:vAlign w:val="center"/>
          </w:tcPr>
          <w:p w14:paraId="7FBDE2C2" w14:textId="77777777" w:rsidR="00FE573B" w:rsidRPr="002E6EB6" w:rsidRDefault="00FE573B" w:rsidP="008363B3">
            <w:pPr>
              <w:ind w:left="0"/>
              <w:jc w:val="center"/>
              <w:rPr>
                <w:rFonts w:cs="Times New Roman"/>
                <w:b/>
                <w:color w:val="000000" w:themeColor="text1"/>
                <w:sz w:val="22"/>
              </w:rPr>
            </w:pPr>
            <w:r w:rsidRPr="002E6EB6">
              <w:rPr>
                <w:rFonts w:cs="Times New Roman"/>
                <w:b/>
                <w:color w:val="000000" w:themeColor="text1"/>
                <w:sz w:val="22"/>
              </w:rPr>
              <w:t>Принцип</w:t>
            </w:r>
          </w:p>
        </w:tc>
        <w:tc>
          <w:tcPr>
            <w:tcW w:w="7568" w:type="dxa"/>
            <w:vAlign w:val="center"/>
          </w:tcPr>
          <w:p w14:paraId="32B13718" w14:textId="77777777" w:rsidR="00FE573B" w:rsidRPr="002E6EB6" w:rsidRDefault="00FE573B" w:rsidP="008363B3">
            <w:pPr>
              <w:ind w:left="0"/>
              <w:jc w:val="center"/>
              <w:rPr>
                <w:rFonts w:cs="Times New Roman"/>
                <w:b/>
                <w:color w:val="000000" w:themeColor="text1"/>
                <w:sz w:val="22"/>
              </w:rPr>
            </w:pPr>
            <w:r w:rsidRPr="002E6EB6">
              <w:rPr>
                <w:rFonts w:cs="Times New Roman"/>
                <w:b/>
                <w:color w:val="000000" w:themeColor="text1"/>
                <w:sz w:val="22"/>
              </w:rPr>
              <w:t>Расшифровка</w:t>
            </w:r>
          </w:p>
        </w:tc>
      </w:tr>
      <w:tr w:rsidR="00FE573B" w:rsidRPr="002E6EB6" w14:paraId="04649730" w14:textId="77777777" w:rsidTr="008363B3">
        <w:trPr>
          <w:jc w:val="center"/>
        </w:trPr>
        <w:tc>
          <w:tcPr>
            <w:tcW w:w="9571" w:type="dxa"/>
            <w:gridSpan w:val="2"/>
            <w:vAlign w:val="center"/>
          </w:tcPr>
          <w:p w14:paraId="0CFA964C" w14:textId="77777777" w:rsidR="00FE573B" w:rsidRPr="002E6EB6" w:rsidRDefault="00FE573B" w:rsidP="008363B3">
            <w:pPr>
              <w:ind w:left="0"/>
              <w:jc w:val="center"/>
              <w:rPr>
                <w:rFonts w:cs="Times New Roman"/>
                <w:i/>
                <w:color w:val="000000" w:themeColor="text1"/>
                <w:sz w:val="22"/>
              </w:rPr>
            </w:pPr>
            <w:r w:rsidRPr="002E6EB6">
              <w:rPr>
                <w:rFonts w:cs="Times New Roman"/>
                <w:i/>
                <w:sz w:val="22"/>
              </w:rPr>
              <w:t>Ведение бизнеса добросовестно и в соответствии с законодательством</w:t>
            </w:r>
          </w:p>
        </w:tc>
      </w:tr>
      <w:tr w:rsidR="00FE573B" w:rsidRPr="002E6EB6" w14:paraId="46181AB5" w14:textId="77777777" w:rsidTr="008363B3">
        <w:trPr>
          <w:jc w:val="center"/>
        </w:trPr>
        <w:tc>
          <w:tcPr>
            <w:tcW w:w="2003" w:type="dxa"/>
            <w:vAlign w:val="center"/>
          </w:tcPr>
          <w:p w14:paraId="2208BB0C" w14:textId="77777777" w:rsidR="00FE573B" w:rsidRPr="002E6EB6" w:rsidRDefault="00FE573B" w:rsidP="008363B3">
            <w:pPr>
              <w:ind w:left="0"/>
              <w:jc w:val="center"/>
              <w:rPr>
                <w:rFonts w:cs="Times New Roman"/>
                <w:color w:val="000000" w:themeColor="text1"/>
                <w:sz w:val="22"/>
              </w:rPr>
            </w:pPr>
            <w:r w:rsidRPr="002E6EB6">
              <w:rPr>
                <w:rFonts w:cs="Times New Roman"/>
                <w:sz w:val="22"/>
              </w:rPr>
              <w:t>Соблюдение законодательства</w:t>
            </w:r>
          </w:p>
        </w:tc>
        <w:tc>
          <w:tcPr>
            <w:tcW w:w="7568" w:type="dxa"/>
            <w:vAlign w:val="center"/>
          </w:tcPr>
          <w:p w14:paraId="43FC6E16" w14:textId="77777777" w:rsidR="00FE573B" w:rsidRPr="002E6EB6" w:rsidRDefault="00FE573B" w:rsidP="008363B3">
            <w:pPr>
              <w:ind w:left="0"/>
              <w:jc w:val="center"/>
              <w:rPr>
                <w:rFonts w:cs="Times New Roman"/>
                <w:color w:val="000000" w:themeColor="text1"/>
                <w:sz w:val="22"/>
              </w:rPr>
            </w:pPr>
            <w:r w:rsidRPr="002E6EB6">
              <w:rPr>
                <w:rFonts w:cs="Times New Roman"/>
                <w:sz w:val="22"/>
              </w:rPr>
              <w:t>Деловым партнером должны соблюдаться все регламенты и законы, которые действуют в странах, где он работает. Кроме того, необходимо соблюдать все применимые международные нормы права и регламенты, в том числе в сфере международной торговли (связанные, например, с санкциями, регулированием экспорта и обязательной отчетностью), защиты информации и антимонопольного законодательства.</w:t>
            </w:r>
          </w:p>
        </w:tc>
      </w:tr>
      <w:tr w:rsidR="00FE573B" w:rsidRPr="002E6EB6" w14:paraId="457A7BB8" w14:textId="77777777" w:rsidTr="008363B3">
        <w:trPr>
          <w:jc w:val="center"/>
        </w:trPr>
        <w:tc>
          <w:tcPr>
            <w:tcW w:w="2003" w:type="dxa"/>
            <w:vAlign w:val="center"/>
          </w:tcPr>
          <w:p w14:paraId="25C56DFE" w14:textId="77777777" w:rsidR="00FE573B" w:rsidRPr="002E6EB6" w:rsidRDefault="00FE573B" w:rsidP="008363B3">
            <w:pPr>
              <w:ind w:left="0"/>
              <w:jc w:val="center"/>
              <w:rPr>
                <w:rFonts w:cs="Times New Roman"/>
                <w:color w:val="000000" w:themeColor="text1"/>
                <w:sz w:val="22"/>
              </w:rPr>
            </w:pPr>
            <w:r w:rsidRPr="002E6EB6">
              <w:rPr>
                <w:rFonts w:cs="Times New Roman"/>
                <w:sz w:val="22"/>
              </w:rPr>
              <w:t>Коммерческий подкуп</w:t>
            </w:r>
          </w:p>
        </w:tc>
        <w:tc>
          <w:tcPr>
            <w:tcW w:w="7568" w:type="dxa"/>
            <w:vAlign w:val="center"/>
          </w:tcPr>
          <w:p w14:paraId="221973C1" w14:textId="77777777" w:rsidR="00FE573B" w:rsidRPr="002E6EB6" w:rsidRDefault="00FE573B" w:rsidP="008363B3">
            <w:pPr>
              <w:ind w:left="0"/>
              <w:jc w:val="center"/>
              <w:rPr>
                <w:rFonts w:cs="Times New Roman"/>
                <w:color w:val="000000" w:themeColor="text1"/>
                <w:sz w:val="22"/>
              </w:rPr>
            </w:pPr>
            <w:r w:rsidRPr="002E6EB6">
              <w:rPr>
                <w:rFonts w:cs="Times New Roman"/>
                <w:sz w:val="22"/>
              </w:rPr>
              <w:t>Деловой партнер должен поддерживать запреты на все и любые формы подкупа, коррупции, вымогательства или злоупотребления служебным положением, и применять вполне адекватную систему мер по профилактике взяточничества в рамках любых служебных взаимодействий, осуществляемых с его участием.</w:t>
            </w:r>
          </w:p>
        </w:tc>
      </w:tr>
      <w:tr w:rsidR="00FE573B" w:rsidRPr="002E6EB6" w14:paraId="163C8DBB" w14:textId="77777777" w:rsidTr="008363B3">
        <w:trPr>
          <w:jc w:val="center"/>
        </w:trPr>
        <w:tc>
          <w:tcPr>
            <w:tcW w:w="2003" w:type="dxa"/>
            <w:vAlign w:val="center"/>
          </w:tcPr>
          <w:p w14:paraId="06E91C10" w14:textId="77777777" w:rsidR="00FE573B" w:rsidRPr="002E6EB6" w:rsidRDefault="00FE573B" w:rsidP="008363B3">
            <w:pPr>
              <w:ind w:left="0"/>
              <w:jc w:val="center"/>
              <w:rPr>
                <w:rFonts w:cs="Times New Roman"/>
                <w:color w:val="000000" w:themeColor="text1"/>
                <w:sz w:val="22"/>
              </w:rPr>
            </w:pPr>
            <w:r w:rsidRPr="002E6EB6">
              <w:rPr>
                <w:rFonts w:cs="Times New Roman"/>
                <w:sz w:val="22"/>
              </w:rPr>
              <w:t xml:space="preserve">Конфликты </w:t>
            </w:r>
            <w:r w:rsidRPr="002E6EB6">
              <w:rPr>
                <w:rFonts w:cs="Times New Roman"/>
                <w:sz w:val="22"/>
              </w:rPr>
              <w:lastRenderedPageBreak/>
              <w:t>интересов</w:t>
            </w:r>
          </w:p>
        </w:tc>
        <w:tc>
          <w:tcPr>
            <w:tcW w:w="7568" w:type="dxa"/>
            <w:vAlign w:val="center"/>
          </w:tcPr>
          <w:p w14:paraId="37E6399A" w14:textId="77777777" w:rsidR="00FE573B" w:rsidRPr="002E6EB6" w:rsidRDefault="00FE573B" w:rsidP="008363B3">
            <w:pPr>
              <w:ind w:left="0"/>
              <w:jc w:val="center"/>
              <w:rPr>
                <w:rFonts w:cs="Times New Roman"/>
                <w:color w:val="000000" w:themeColor="text1"/>
                <w:sz w:val="22"/>
              </w:rPr>
            </w:pPr>
            <w:r w:rsidRPr="002E6EB6">
              <w:rPr>
                <w:rFonts w:cs="Times New Roman"/>
                <w:sz w:val="22"/>
              </w:rPr>
              <w:lastRenderedPageBreak/>
              <w:t xml:space="preserve">Информация обо всех и любых конфликтах интересов, которые возникают </w:t>
            </w:r>
            <w:r w:rsidRPr="002E6EB6">
              <w:rPr>
                <w:rFonts w:cs="Times New Roman"/>
                <w:sz w:val="22"/>
              </w:rPr>
              <w:lastRenderedPageBreak/>
              <w:t xml:space="preserve">или могут возникнуть в рамках любых служебных взаимодействий с </w:t>
            </w:r>
            <w:proofErr w:type="spellStart"/>
            <w:r w:rsidRPr="002E6EB6">
              <w:rPr>
                <w:rFonts w:cs="Times New Roman"/>
                <w:sz w:val="22"/>
              </w:rPr>
              <w:t>Юнилевер</w:t>
            </w:r>
            <w:proofErr w:type="spellEnd"/>
            <w:r w:rsidRPr="002E6EB6">
              <w:rPr>
                <w:rFonts w:cs="Times New Roman"/>
                <w:sz w:val="22"/>
              </w:rPr>
              <w:t xml:space="preserve">, должна незамедлительно деловым партнером до сведения </w:t>
            </w:r>
            <w:proofErr w:type="spellStart"/>
            <w:r w:rsidRPr="002E6EB6">
              <w:rPr>
                <w:rFonts w:cs="Times New Roman"/>
                <w:sz w:val="22"/>
              </w:rPr>
              <w:t>Юнилевер</w:t>
            </w:r>
            <w:proofErr w:type="spellEnd"/>
            <w:r w:rsidRPr="002E6EB6">
              <w:rPr>
                <w:rFonts w:cs="Times New Roman"/>
                <w:sz w:val="22"/>
              </w:rPr>
              <w:t xml:space="preserve"> с тем, чтобы </w:t>
            </w:r>
            <w:proofErr w:type="spellStart"/>
            <w:r w:rsidRPr="002E6EB6">
              <w:rPr>
                <w:rFonts w:cs="Times New Roman"/>
                <w:sz w:val="22"/>
              </w:rPr>
              <w:t>Юнилевер</w:t>
            </w:r>
            <w:proofErr w:type="spellEnd"/>
            <w:r w:rsidRPr="002E6EB6">
              <w:rPr>
                <w:rFonts w:cs="Times New Roman"/>
                <w:sz w:val="22"/>
              </w:rPr>
              <w:t xml:space="preserve"> мог принять соответствующие меры. Деловой партнер обязан заявлять </w:t>
            </w:r>
            <w:proofErr w:type="spellStart"/>
            <w:r w:rsidRPr="002E6EB6">
              <w:rPr>
                <w:rFonts w:cs="Times New Roman"/>
                <w:sz w:val="22"/>
              </w:rPr>
              <w:t>Юнилевер</w:t>
            </w:r>
            <w:proofErr w:type="spellEnd"/>
            <w:r w:rsidRPr="002E6EB6">
              <w:rPr>
                <w:rFonts w:cs="Times New Roman"/>
                <w:sz w:val="22"/>
              </w:rPr>
              <w:t xml:space="preserve"> до оформления каких-либо деловых отношений с 2 компанией о наличии в составе собственников или бенефициариев прав на бизнес делового партнера любых государственных чиновников или представителей политических партий.</w:t>
            </w:r>
          </w:p>
        </w:tc>
      </w:tr>
      <w:tr w:rsidR="00FE573B" w:rsidRPr="002E6EB6" w14:paraId="1D70688D" w14:textId="77777777" w:rsidTr="008363B3">
        <w:trPr>
          <w:jc w:val="center"/>
        </w:trPr>
        <w:tc>
          <w:tcPr>
            <w:tcW w:w="2003" w:type="dxa"/>
            <w:vAlign w:val="center"/>
          </w:tcPr>
          <w:p w14:paraId="2C160F09" w14:textId="77777777" w:rsidR="00FE573B" w:rsidRPr="002E6EB6" w:rsidRDefault="00FE573B" w:rsidP="008363B3">
            <w:pPr>
              <w:ind w:left="0"/>
              <w:jc w:val="center"/>
              <w:rPr>
                <w:rFonts w:cs="Times New Roman"/>
                <w:color w:val="000000" w:themeColor="text1"/>
                <w:sz w:val="22"/>
              </w:rPr>
            </w:pPr>
            <w:r w:rsidRPr="002E6EB6">
              <w:rPr>
                <w:rFonts w:cs="Times New Roman"/>
                <w:sz w:val="22"/>
              </w:rPr>
              <w:lastRenderedPageBreak/>
              <w:t>Подарки, приемы и развлечения</w:t>
            </w:r>
          </w:p>
        </w:tc>
        <w:tc>
          <w:tcPr>
            <w:tcW w:w="7568" w:type="dxa"/>
            <w:vAlign w:val="center"/>
          </w:tcPr>
          <w:p w14:paraId="654B8669" w14:textId="77777777" w:rsidR="00FE573B" w:rsidRPr="002E6EB6" w:rsidRDefault="00FE573B" w:rsidP="008363B3">
            <w:pPr>
              <w:ind w:left="0"/>
              <w:jc w:val="center"/>
              <w:rPr>
                <w:rFonts w:cs="Times New Roman"/>
                <w:color w:val="000000" w:themeColor="text1"/>
                <w:sz w:val="22"/>
              </w:rPr>
            </w:pPr>
            <w:r w:rsidRPr="002E6EB6">
              <w:rPr>
                <w:rFonts w:cs="Times New Roman"/>
                <w:sz w:val="22"/>
              </w:rPr>
              <w:t xml:space="preserve">Все культурно-развлекательные и прочие представительские мероприятия, организуемые для деловых партнеров, должны носить разумный характер и преследовать единственную цель – поддержание хороших деловых отношений, а </w:t>
            </w:r>
            <w:proofErr w:type="gramStart"/>
            <w:r w:rsidRPr="002E6EB6">
              <w:rPr>
                <w:rFonts w:cs="Times New Roman"/>
                <w:sz w:val="22"/>
              </w:rPr>
              <w:t>не оказание</w:t>
            </w:r>
            <w:proofErr w:type="gramEnd"/>
            <w:r w:rsidRPr="002E6EB6">
              <w:rPr>
                <w:rFonts w:cs="Times New Roman"/>
                <w:sz w:val="22"/>
              </w:rPr>
              <w:t xml:space="preserve"> какого-либо влияния на решения, касающиеся будущего таких отношений. Обмен подарками между сотрудниками </w:t>
            </w:r>
            <w:proofErr w:type="spellStart"/>
            <w:r w:rsidRPr="002E6EB6">
              <w:rPr>
                <w:rFonts w:cs="Times New Roman"/>
                <w:sz w:val="22"/>
              </w:rPr>
              <w:t>Юнилевер</w:t>
            </w:r>
            <w:proofErr w:type="spellEnd"/>
            <w:r w:rsidRPr="002E6EB6">
              <w:rPr>
                <w:rFonts w:cs="Times New Roman"/>
                <w:sz w:val="22"/>
              </w:rPr>
              <w:t xml:space="preserve"> и сотрудниками делового партнера не приветствуется. Официальный обмен подарками между компаниями допускается в определенных пределах и при условии прозрачности и тщательного учета подобных событий.</w:t>
            </w:r>
          </w:p>
        </w:tc>
      </w:tr>
      <w:tr w:rsidR="00FE573B" w:rsidRPr="002E6EB6" w14:paraId="40A8528C" w14:textId="77777777" w:rsidTr="008363B3">
        <w:trPr>
          <w:jc w:val="center"/>
        </w:trPr>
        <w:tc>
          <w:tcPr>
            <w:tcW w:w="2003" w:type="dxa"/>
            <w:vAlign w:val="center"/>
          </w:tcPr>
          <w:p w14:paraId="7C67AD1B" w14:textId="77777777" w:rsidR="00FE573B" w:rsidRPr="002E6EB6" w:rsidRDefault="00FE573B" w:rsidP="008363B3">
            <w:pPr>
              <w:ind w:left="0"/>
              <w:jc w:val="center"/>
              <w:rPr>
                <w:rFonts w:cs="Times New Roman"/>
                <w:color w:val="000000" w:themeColor="text1"/>
                <w:sz w:val="22"/>
              </w:rPr>
            </w:pPr>
            <w:r w:rsidRPr="002E6EB6">
              <w:rPr>
                <w:rFonts w:cs="Times New Roman"/>
                <w:sz w:val="22"/>
              </w:rPr>
              <w:t>Конкуренция и информация о конкурентах</w:t>
            </w:r>
          </w:p>
        </w:tc>
        <w:tc>
          <w:tcPr>
            <w:tcW w:w="7568" w:type="dxa"/>
            <w:vAlign w:val="center"/>
          </w:tcPr>
          <w:p w14:paraId="3068D461" w14:textId="77777777" w:rsidR="00FE573B" w:rsidRPr="002E6EB6" w:rsidRDefault="00FE573B" w:rsidP="008363B3">
            <w:pPr>
              <w:ind w:left="0"/>
              <w:jc w:val="center"/>
              <w:rPr>
                <w:rFonts w:cs="Times New Roman"/>
                <w:color w:val="000000" w:themeColor="text1"/>
                <w:sz w:val="22"/>
              </w:rPr>
            </w:pPr>
            <w:r w:rsidRPr="002E6EB6">
              <w:rPr>
                <w:rFonts w:cs="Times New Roman"/>
                <w:sz w:val="22"/>
              </w:rPr>
              <w:t xml:space="preserve">Вся информация о конкурентах должна приобретаться законными способами и использоваться только в законных целях, с соблюдением всех соответствующих положений антимонопольного законодательства. Любые попытки раскрытия компании </w:t>
            </w:r>
            <w:proofErr w:type="spellStart"/>
            <w:r w:rsidRPr="002E6EB6">
              <w:rPr>
                <w:rFonts w:cs="Times New Roman"/>
                <w:sz w:val="22"/>
              </w:rPr>
              <w:t>Юнилевер</w:t>
            </w:r>
            <w:proofErr w:type="spellEnd"/>
            <w:r w:rsidRPr="002E6EB6">
              <w:rPr>
                <w:rFonts w:cs="Times New Roman"/>
                <w:sz w:val="22"/>
              </w:rPr>
              <w:t xml:space="preserve"> какой-либо информации о конкурентах, которая не является открытой и считается конфиденциальной, запрещены. Также любые попытки раскрытия третьим сторонам какой-либо информации о компании </w:t>
            </w:r>
            <w:proofErr w:type="spellStart"/>
            <w:r w:rsidRPr="002E6EB6">
              <w:rPr>
                <w:rFonts w:cs="Times New Roman"/>
                <w:sz w:val="22"/>
              </w:rPr>
              <w:t>Юнилевер</w:t>
            </w:r>
            <w:proofErr w:type="spellEnd"/>
            <w:r w:rsidRPr="002E6EB6">
              <w:rPr>
                <w:rFonts w:cs="Times New Roman"/>
                <w:sz w:val="22"/>
              </w:rPr>
              <w:t xml:space="preserve">, которая не является открытой и считается конфиденциальной, запрещены, если с </w:t>
            </w:r>
            <w:proofErr w:type="spellStart"/>
            <w:r w:rsidRPr="002E6EB6">
              <w:rPr>
                <w:rFonts w:cs="Times New Roman"/>
                <w:sz w:val="22"/>
              </w:rPr>
              <w:t>Юнилевер</w:t>
            </w:r>
            <w:proofErr w:type="spellEnd"/>
            <w:r w:rsidRPr="002E6EB6">
              <w:rPr>
                <w:rFonts w:cs="Times New Roman"/>
                <w:sz w:val="22"/>
              </w:rPr>
              <w:t xml:space="preserve"> не согласовано иное.</w:t>
            </w:r>
          </w:p>
        </w:tc>
      </w:tr>
      <w:tr w:rsidR="00FE573B" w:rsidRPr="002E6EB6" w14:paraId="07CD0770" w14:textId="77777777" w:rsidTr="008363B3">
        <w:trPr>
          <w:jc w:val="center"/>
        </w:trPr>
        <w:tc>
          <w:tcPr>
            <w:tcW w:w="2003" w:type="dxa"/>
            <w:vAlign w:val="center"/>
          </w:tcPr>
          <w:p w14:paraId="14739F60" w14:textId="77777777" w:rsidR="00FE573B" w:rsidRPr="002E6EB6" w:rsidRDefault="00FE573B" w:rsidP="008363B3">
            <w:pPr>
              <w:ind w:left="0"/>
              <w:jc w:val="center"/>
              <w:rPr>
                <w:rFonts w:cs="Times New Roman"/>
                <w:color w:val="000000" w:themeColor="text1"/>
                <w:sz w:val="22"/>
              </w:rPr>
            </w:pPr>
            <w:r w:rsidRPr="002E6EB6">
              <w:rPr>
                <w:rFonts w:cs="Times New Roman"/>
                <w:sz w:val="22"/>
              </w:rPr>
              <w:t>Финансовый учет, меры против легализации преступных доходов и неправомерное использование служебной информации</w:t>
            </w:r>
          </w:p>
        </w:tc>
        <w:tc>
          <w:tcPr>
            <w:tcW w:w="7568" w:type="dxa"/>
            <w:vAlign w:val="center"/>
          </w:tcPr>
          <w:p w14:paraId="32B5E989" w14:textId="77777777" w:rsidR="00FE573B" w:rsidRPr="002E6EB6" w:rsidRDefault="00FE573B" w:rsidP="008363B3">
            <w:pPr>
              <w:ind w:left="0"/>
              <w:jc w:val="center"/>
              <w:rPr>
                <w:rFonts w:cs="Times New Roman"/>
                <w:color w:val="000000" w:themeColor="text1"/>
                <w:sz w:val="22"/>
              </w:rPr>
            </w:pPr>
            <w:r w:rsidRPr="002E6EB6">
              <w:rPr>
                <w:rFonts w:cs="Times New Roman"/>
                <w:sz w:val="22"/>
              </w:rPr>
              <w:t xml:space="preserve">Деловой партнер обязан обеспечить прозрачность всех хозяйственных и коммерческих операций и достоверный учет таковых в корпоративных системах учета и бухгалтерской отчетности. Факты и даже попытки участия в операциях по легализации преступных доходов должны быть исключены. Располагая какими-либо конфиденциальными данными </w:t>
            </w:r>
            <w:proofErr w:type="spellStart"/>
            <w:r w:rsidRPr="002E6EB6">
              <w:rPr>
                <w:rFonts w:cs="Times New Roman"/>
                <w:sz w:val="22"/>
              </w:rPr>
              <w:t>Юнилевер</w:t>
            </w:r>
            <w:proofErr w:type="spellEnd"/>
            <w:r w:rsidRPr="002E6EB6">
              <w:rPr>
                <w:rFonts w:cs="Times New Roman"/>
                <w:sz w:val="22"/>
              </w:rPr>
              <w:t>, деловой партнер не вправе допускать использования таких данных для участия в схемах торговли служебной информацией или поддержки подобных действий.</w:t>
            </w:r>
          </w:p>
        </w:tc>
      </w:tr>
      <w:tr w:rsidR="00FE573B" w:rsidRPr="002E6EB6" w14:paraId="1133AEE1" w14:textId="77777777" w:rsidTr="008363B3">
        <w:trPr>
          <w:jc w:val="center"/>
        </w:trPr>
        <w:tc>
          <w:tcPr>
            <w:tcW w:w="2003" w:type="dxa"/>
            <w:vAlign w:val="center"/>
          </w:tcPr>
          <w:p w14:paraId="5FA2FEEB" w14:textId="77777777" w:rsidR="00FE573B" w:rsidRPr="002E6EB6" w:rsidRDefault="00FE573B" w:rsidP="008363B3">
            <w:pPr>
              <w:ind w:left="0"/>
              <w:jc w:val="center"/>
              <w:rPr>
                <w:rFonts w:cs="Times New Roman"/>
                <w:color w:val="000000" w:themeColor="text1"/>
                <w:sz w:val="22"/>
              </w:rPr>
            </w:pPr>
            <w:r w:rsidRPr="002E6EB6">
              <w:rPr>
                <w:rFonts w:cs="Times New Roman"/>
                <w:sz w:val="22"/>
              </w:rPr>
              <w:t>Защита информации и материальных ценностей</w:t>
            </w:r>
          </w:p>
        </w:tc>
        <w:tc>
          <w:tcPr>
            <w:tcW w:w="7568" w:type="dxa"/>
            <w:vAlign w:val="center"/>
          </w:tcPr>
          <w:p w14:paraId="0B1A7629" w14:textId="77777777" w:rsidR="00FE573B" w:rsidRPr="002E6EB6" w:rsidRDefault="00FE573B" w:rsidP="008363B3">
            <w:pPr>
              <w:ind w:left="0"/>
              <w:jc w:val="center"/>
              <w:rPr>
                <w:rFonts w:cs="Times New Roman"/>
                <w:color w:val="000000" w:themeColor="text1"/>
                <w:sz w:val="22"/>
              </w:rPr>
            </w:pPr>
            <w:r w:rsidRPr="002E6EB6">
              <w:rPr>
                <w:rFonts w:cs="Times New Roman"/>
                <w:sz w:val="22"/>
              </w:rPr>
              <w:t xml:space="preserve">Деловой партнер обязан уважать и соблюдать конфиденциальность информации, ноу-хау </w:t>
            </w:r>
            <w:proofErr w:type="spellStart"/>
            <w:r w:rsidRPr="002E6EB6">
              <w:rPr>
                <w:rFonts w:cs="Times New Roman"/>
                <w:sz w:val="22"/>
              </w:rPr>
              <w:t>Юнилевер</w:t>
            </w:r>
            <w:proofErr w:type="spellEnd"/>
            <w:r w:rsidRPr="002E6EB6">
              <w:rPr>
                <w:rFonts w:cs="Times New Roman"/>
                <w:sz w:val="22"/>
              </w:rPr>
              <w:t xml:space="preserve"> и охранять права на объекты интеллектуальной собственности </w:t>
            </w:r>
            <w:proofErr w:type="spellStart"/>
            <w:r w:rsidRPr="002E6EB6">
              <w:rPr>
                <w:rFonts w:cs="Times New Roman"/>
                <w:sz w:val="22"/>
              </w:rPr>
              <w:t>Юнилевер</w:t>
            </w:r>
            <w:proofErr w:type="spellEnd"/>
            <w:r w:rsidRPr="002E6EB6">
              <w:rPr>
                <w:rFonts w:cs="Times New Roman"/>
                <w:sz w:val="22"/>
              </w:rPr>
              <w:t xml:space="preserve">. Конфиденциальной признается вся информация, предоставляемая </w:t>
            </w:r>
            <w:proofErr w:type="spellStart"/>
            <w:r w:rsidRPr="002E6EB6">
              <w:rPr>
                <w:rFonts w:cs="Times New Roman"/>
                <w:sz w:val="22"/>
              </w:rPr>
              <w:t>Юнилевер</w:t>
            </w:r>
            <w:proofErr w:type="spellEnd"/>
            <w:r w:rsidRPr="002E6EB6">
              <w:rPr>
                <w:rFonts w:cs="Times New Roman"/>
                <w:sz w:val="22"/>
              </w:rPr>
              <w:t xml:space="preserve">, которая не является общедоступной. Такая информация должна использоваться только по прямому назначению, в конкретных служебных целях. Обработка всех и любых персональных данных физических лиц, в частности потребителей продукции и сотрудников </w:t>
            </w:r>
            <w:proofErr w:type="spellStart"/>
            <w:r w:rsidRPr="002E6EB6">
              <w:rPr>
                <w:rFonts w:cs="Times New Roman"/>
                <w:sz w:val="22"/>
              </w:rPr>
              <w:t>Юнилевер</w:t>
            </w:r>
            <w:proofErr w:type="spellEnd"/>
            <w:r w:rsidRPr="002E6EB6">
              <w:rPr>
                <w:rFonts w:cs="Times New Roman"/>
                <w:sz w:val="22"/>
              </w:rPr>
              <w:t>, должна производиться с соблюдением в полном объеме всех мер по защите таких данных и с выполнением требований всех соответствующих законов и прочих норм, обеспечивающих неприкосновенность частной жизни.</w:t>
            </w:r>
          </w:p>
        </w:tc>
      </w:tr>
      <w:tr w:rsidR="00FE573B" w:rsidRPr="002E6EB6" w14:paraId="0D27AF2F" w14:textId="77777777" w:rsidTr="008363B3">
        <w:trPr>
          <w:jc w:val="center"/>
        </w:trPr>
        <w:tc>
          <w:tcPr>
            <w:tcW w:w="2003" w:type="dxa"/>
            <w:vAlign w:val="center"/>
          </w:tcPr>
          <w:p w14:paraId="06C8B91F" w14:textId="77777777" w:rsidR="00FE573B" w:rsidRPr="002E6EB6" w:rsidRDefault="00FE573B" w:rsidP="008363B3">
            <w:pPr>
              <w:ind w:left="0"/>
              <w:jc w:val="center"/>
              <w:rPr>
                <w:rFonts w:cs="Times New Roman"/>
                <w:color w:val="000000" w:themeColor="text1"/>
                <w:sz w:val="22"/>
              </w:rPr>
            </w:pPr>
            <w:r w:rsidRPr="002E6EB6">
              <w:rPr>
                <w:rFonts w:cs="Times New Roman"/>
                <w:sz w:val="22"/>
              </w:rPr>
              <w:t>Качество продукции</w:t>
            </w:r>
          </w:p>
        </w:tc>
        <w:tc>
          <w:tcPr>
            <w:tcW w:w="7568" w:type="dxa"/>
            <w:vAlign w:val="center"/>
          </w:tcPr>
          <w:p w14:paraId="5D728365" w14:textId="77777777" w:rsidR="00FE573B" w:rsidRPr="002E6EB6" w:rsidRDefault="00FE573B" w:rsidP="008363B3">
            <w:pPr>
              <w:ind w:left="0"/>
              <w:jc w:val="center"/>
              <w:rPr>
                <w:rFonts w:cs="Times New Roman"/>
                <w:color w:val="000000" w:themeColor="text1"/>
                <w:sz w:val="22"/>
              </w:rPr>
            </w:pPr>
            <w:r w:rsidRPr="002E6EB6">
              <w:rPr>
                <w:rFonts w:cs="Times New Roman"/>
                <w:sz w:val="22"/>
              </w:rPr>
              <w:t>Хранение и поставка продукции и услуг должны осуществляться деловым партнером в соответствии со спецификациями и требованиями к качеству и безопасности, закрепленными в соответствующем контракте или документации, относящейся к продукту.</w:t>
            </w:r>
          </w:p>
        </w:tc>
      </w:tr>
      <w:tr w:rsidR="00FE573B" w:rsidRPr="002E6EB6" w14:paraId="0FC96C50" w14:textId="77777777" w:rsidTr="008363B3">
        <w:trPr>
          <w:jc w:val="center"/>
        </w:trPr>
        <w:tc>
          <w:tcPr>
            <w:tcW w:w="9571" w:type="dxa"/>
            <w:gridSpan w:val="2"/>
            <w:vAlign w:val="center"/>
          </w:tcPr>
          <w:p w14:paraId="46784A5B" w14:textId="77777777" w:rsidR="00FE573B" w:rsidRPr="002E6EB6" w:rsidRDefault="00FE573B" w:rsidP="008363B3">
            <w:pPr>
              <w:ind w:left="0"/>
              <w:jc w:val="center"/>
              <w:rPr>
                <w:rFonts w:cs="Times New Roman"/>
                <w:i/>
                <w:color w:val="000000" w:themeColor="text1"/>
                <w:sz w:val="22"/>
              </w:rPr>
            </w:pPr>
            <w:r w:rsidRPr="002E6EB6">
              <w:rPr>
                <w:rFonts w:cs="Times New Roman"/>
                <w:i/>
                <w:sz w:val="22"/>
              </w:rPr>
              <w:t>Соблюдение прав сотрудников и прав человека в целом</w:t>
            </w:r>
          </w:p>
        </w:tc>
      </w:tr>
      <w:tr w:rsidR="00FE573B" w:rsidRPr="002E6EB6" w14:paraId="452DDA63" w14:textId="77777777" w:rsidTr="008363B3">
        <w:trPr>
          <w:jc w:val="center"/>
        </w:trPr>
        <w:tc>
          <w:tcPr>
            <w:tcW w:w="2003" w:type="dxa"/>
            <w:vAlign w:val="center"/>
          </w:tcPr>
          <w:p w14:paraId="3D4CF814" w14:textId="77777777" w:rsidR="00FE573B" w:rsidRPr="002E6EB6" w:rsidRDefault="00FE573B" w:rsidP="008363B3">
            <w:pPr>
              <w:ind w:left="0"/>
              <w:jc w:val="center"/>
              <w:rPr>
                <w:rFonts w:cs="Times New Roman"/>
                <w:color w:val="000000" w:themeColor="text1"/>
                <w:sz w:val="22"/>
              </w:rPr>
            </w:pPr>
            <w:r w:rsidRPr="002E6EB6">
              <w:rPr>
                <w:rFonts w:cs="Times New Roman"/>
                <w:sz w:val="22"/>
              </w:rPr>
              <w:t>Условия труда и найма</w:t>
            </w:r>
          </w:p>
        </w:tc>
        <w:tc>
          <w:tcPr>
            <w:tcW w:w="7568" w:type="dxa"/>
            <w:vAlign w:val="center"/>
          </w:tcPr>
          <w:p w14:paraId="4CD5E7E3" w14:textId="77777777" w:rsidR="00FE573B" w:rsidRPr="002E6EB6" w:rsidRDefault="00FE573B" w:rsidP="008363B3">
            <w:pPr>
              <w:ind w:left="0"/>
              <w:jc w:val="center"/>
              <w:rPr>
                <w:rFonts w:cs="Times New Roman"/>
                <w:color w:val="000000" w:themeColor="text1"/>
                <w:sz w:val="22"/>
              </w:rPr>
            </w:pPr>
            <w:r w:rsidRPr="002E6EB6">
              <w:rPr>
                <w:rFonts w:cs="Times New Roman"/>
                <w:sz w:val="22"/>
              </w:rPr>
              <w:t xml:space="preserve">Деловой партнер обязан внедрять и соблюдать систему мер, обеспечивающих уважение прав постоянных и временных сотрудников, предусмотренных как законами, так и договорами. Сотрудникам должен предоставляться полный компенсационный пакет, включая заработную плату, доплату за сверхурочную работу, пособия и оплачиваемые отпуска, в каждом случае на </w:t>
            </w:r>
            <w:r w:rsidRPr="002E6EB6">
              <w:rPr>
                <w:rFonts w:cs="Times New Roman"/>
                <w:sz w:val="22"/>
              </w:rPr>
              <w:lastRenderedPageBreak/>
              <w:t>уровне не ниже минимальных уровней, предусмотренных законодательством, или аналогичных стандартов, общепринятых для данного сектора (в зависимости от того, какие из них выше). При этом деловой партнер должен соблюдать условия выплаты компенсаций, закрепленные в юридически обязывающих коллективных договорах (если таковые имеются). Превышение трудовых нормативов, в том числе для сверхурочной работы, установленных законодательством в стране найма соответствующих сотрудников, не допускается. Привлечение к сверхурочной работе возможно только на добровольной основе.</w:t>
            </w:r>
          </w:p>
        </w:tc>
      </w:tr>
      <w:tr w:rsidR="00FE573B" w:rsidRPr="002E6EB6" w14:paraId="7898885A" w14:textId="77777777" w:rsidTr="008363B3">
        <w:trPr>
          <w:jc w:val="center"/>
        </w:trPr>
        <w:tc>
          <w:tcPr>
            <w:tcW w:w="2003" w:type="dxa"/>
            <w:vAlign w:val="center"/>
          </w:tcPr>
          <w:p w14:paraId="0B1FE986" w14:textId="77777777" w:rsidR="00FE573B" w:rsidRPr="002E6EB6" w:rsidRDefault="00FE573B" w:rsidP="008363B3">
            <w:pPr>
              <w:ind w:left="0"/>
              <w:jc w:val="center"/>
              <w:rPr>
                <w:rFonts w:cs="Times New Roman"/>
                <w:color w:val="000000" w:themeColor="text1"/>
                <w:sz w:val="22"/>
              </w:rPr>
            </w:pPr>
            <w:r w:rsidRPr="002E6EB6">
              <w:rPr>
                <w:rFonts w:cs="Times New Roman"/>
                <w:sz w:val="22"/>
              </w:rPr>
              <w:lastRenderedPageBreak/>
              <w:t>Справедливое обращение, уважительное отношение</w:t>
            </w:r>
          </w:p>
        </w:tc>
        <w:tc>
          <w:tcPr>
            <w:tcW w:w="7568" w:type="dxa"/>
            <w:vAlign w:val="center"/>
          </w:tcPr>
          <w:p w14:paraId="624E802F" w14:textId="77777777" w:rsidR="00FE573B" w:rsidRPr="002E6EB6" w:rsidRDefault="00FE573B" w:rsidP="008363B3">
            <w:pPr>
              <w:ind w:left="0"/>
              <w:jc w:val="center"/>
              <w:rPr>
                <w:rFonts w:cs="Times New Roman"/>
                <w:color w:val="000000" w:themeColor="text1"/>
                <w:sz w:val="22"/>
              </w:rPr>
            </w:pPr>
            <w:r w:rsidRPr="002E6EB6">
              <w:rPr>
                <w:rFonts w:cs="Times New Roman"/>
                <w:sz w:val="22"/>
              </w:rPr>
              <w:t xml:space="preserve">Отношения со всеми сотрудниками должны строиться на уважении их достоинства. Необходимо исключить любого рода физическую, сексуальную, психологическую или вербальную агрессию, притеснения и иные действия оскорбительного характера. </w:t>
            </w:r>
            <w:proofErr w:type="gramStart"/>
            <w:r w:rsidRPr="002E6EB6">
              <w:rPr>
                <w:rFonts w:cs="Times New Roman"/>
                <w:sz w:val="22"/>
              </w:rPr>
              <w:t>Не допускается дискриминация по расовой принадлежности, возрасту, положению в компании, полу, цвету кожи, религии, стране происхождения, сексуальной ориентации, семейному положению, наличию иждивенцев, инвалидности, социальному статусу, равно как и по политическим убеждениям.</w:t>
            </w:r>
            <w:proofErr w:type="gramEnd"/>
            <w:r w:rsidRPr="002E6EB6">
              <w:rPr>
                <w:rFonts w:cs="Times New Roman"/>
                <w:sz w:val="22"/>
              </w:rPr>
              <w:t xml:space="preserve"> Особое внимание должно уделяться соблюдению прав сотрудников, наиболее уязвимых к дискриминации по тем или иным основаниям.</w:t>
            </w:r>
          </w:p>
        </w:tc>
      </w:tr>
      <w:tr w:rsidR="00FE573B" w:rsidRPr="002E6EB6" w14:paraId="7CDF13F2" w14:textId="77777777" w:rsidTr="008363B3">
        <w:trPr>
          <w:jc w:val="center"/>
        </w:trPr>
        <w:tc>
          <w:tcPr>
            <w:tcW w:w="2003" w:type="dxa"/>
            <w:vAlign w:val="center"/>
          </w:tcPr>
          <w:p w14:paraId="0EB3D983" w14:textId="77777777" w:rsidR="00FE573B" w:rsidRPr="002E6EB6" w:rsidRDefault="00FE573B" w:rsidP="008363B3">
            <w:pPr>
              <w:ind w:left="0"/>
              <w:jc w:val="center"/>
              <w:rPr>
                <w:rFonts w:cs="Times New Roman"/>
                <w:color w:val="000000" w:themeColor="text1"/>
                <w:sz w:val="22"/>
              </w:rPr>
            </w:pPr>
            <w:r w:rsidRPr="002E6EB6">
              <w:rPr>
                <w:rFonts w:cs="Times New Roman"/>
                <w:sz w:val="22"/>
              </w:rPr>
              <w:t>Ограничения для найма</w:t>
            </w:r>
          </w:p>
        </w:tc>
        <w:tc>
          <w:tcPr>
            <w:tcW w:w="7568" w:type="dxa"/>
            <w:vAlign w:val="center"/>
          </w:tcPr>
          <w:p w14:paraId="24AC30F6" w14:textId="77777777" w:rsidR="00FE573B" w:rsidRPr="002E6EB6" w:rsidRDefault="00FE573B" w:rsidP="008363B3">
            <w:pPr>
              <w:ind w:left="0"/>
              <w:jc w:val="center"/>
              <w:rPr>
                <w:rFonts w:cs="Times New Roman"/>
                <w:color w:val="000000" w:themeColor="text1"/>
                <w:sz w:val="22"/>
              </w:rPr>
            </w:pPr>
            <w:r w:rsidRPr="002E6EB6">
              <w:rPr>
                <w:rFonts w:cs="Times New Roman"/>
                <w:sz w:val="22"/>
              </w:rPr>
              <w:t xml:space="preserve">Деловой партнер не должен принимать на работу лиц моложе 15 лет или минимального трудоспособного возраста либо возраста для получения обязательного образования на уровне средней школы, предусмотренного местным законодательством, в зависимости от того, какая из этих планок выше. Несовершеннолетние сотрудники, если нанимать таких лиц не запрещено, должны выполнять работу, которая не чревата причинением им какого-либо психического, физического, социального или морального ущерба, не нанесет иной вред и не помешает получению ими школьного образования, лишив возможности посещать школу. Любые формы принудительного труда, включая принудительный труд, отработку долгов и т.п., являются недопустимыми. Физическое или психическое подавление, рабство и торговля людьми строго </w:t>
            </w:r>
            <w:proofErr w:type="gramStart"/>
            <w:r w:rsidRPr="002E6EB6">
              <w:rPr>
                <w:rFonts w:cs="Times New Roman"/>
                <w:sz w:val="22"/>
              </w:rPr>
              <w:t>запрещены</w:t>
            </w:r>
            <w:proofErr w:type="gramEnd"/>
            <w:r w:rsidRPr="002E6EB6">
              <w:rPr>
                <w:rFonts w:cs="Times New Roman"/>
                <w:sz w:val="22"/>
              </w:rPr>
              <w:t>.</w:t>
            </w:r>
          </w:p>
        </w:tc>
      </w:tr>
      <w:tr w:rsidR="00FE573B" w:rsidRPr="002E6EB6" w14:paraId="1A3FC366" w14:textId="77777777" w:rsidTr="008363B3">
        <w:trPr>
          <w:jc w:val="center"/>
        </w:trPr>
        <w:tc>
          <w:tcPr>
            <w:tcW w:w="2003" w:type="dxa"/>
            <w:vAlign w:val="center"/>
          </w:tcPr>
          <w:p w14:paraId="150D2F2A" w14:textId="77777777" w:rsidR="00FE573B" w:rsidRPr="002E6EB6" w:rsidRDefault="00FE573B" w:rsidP="008363B3">
            <w:pPr>
              <w:ind w:left="0"/>
              <w:jc w:val="center"/>
              <w:rPr>
                <w:rFonts w:cs="Times New Roman"/>
                <w:color w:val="000000" w:themeColor="text1"/>
                <w:sz w:val="22"/>
              </w:rPr>
            </w:pPr>
            <w:r w:rsidRPr="002E6EB6">
              <w:rPr>
                <w:rFonts w:cs="Times New Roman"/>
                <w:sz w:val="22"/>
              </w:rPr>
              <w:t>Охрана труда и техника безопасности</w:t>
            </w:r>
          </w:p>
        </w:tc>
        <w:tc>
          <w:tcPr>
            <w:tcW w:w="7568" w:type="dxa"/>
            <w:vAlign w:val="center"/>
          </w:tcPr>
          <w:p w14:paraId="35D728AA" w14:textId="77777777" w:rsidR="00FE573B" w:rsidRPr="002E6EB6" w:rsidRDefault="00FE573B" w:rsidP="008363B3">
            <w:pPr>
              <w:ind w:left="0"/>
              <w:jc w:val="center"/>
              <w:rPr>
                <w:rFonts w:cs="Times New Roman"/>
                <w:color w:val="000000" w:themeColor="text1"/>
                <w:sz w:val="22"/>
              </w:rPr>
            </w:pPr>
            <w:r w:rsidRPr="002E6EB6">
              <w:rPr>
                <w:rFonts w:cs="Times New Roman"/>
                <w:sz w:val="22"/>
              </w:rPr>
              <w:t>На предприятиях делового партнера должна быть обеспечена здоровая и безопасная рабочая обстановка, исключающая аварии и травматизм, связанные с характером труда или операциями конкретных сотрудников.</w:t>
            </w:r>
          </w:p>
        </w:tc>
      </w:tr>
      <w:tr w:rsidR="00FE573B" w:rsidRPr="002E6EB6" w14:paraId="3ECDDC18" w14:textId="77777777" w:rsidTr="008363B3">
        <w:trPr>
          <w:jc w:val="center"/>
        </w:trPr>
        <w:tc>
          <w:tcPr>
            <w:tcW w:w="2003" w:type="dxa"/>
            <w:vAlign w:val="center"/>
          </w:tcPr>
          <w:p w14:paraId="1B37D807" w14:textId="77777777" w:rsidR="00FE573B" w:rsidRPr="002E6EB6" w:rsidRDefault="00FE573B" w:rsidP="008363B3">
            <w:pPr>
              <w:ind w:left="0"/>
              <w:jc w:val="center"/>
              <w:rPr>
                <w:rFonts w:cs="Times New Roman"/>
                <w:color w:val="000000" w:themeColor="text1"/>
                <w:sz w:val="22"/>
              </w:rPr>
            </w:pPr>
            <w:r w:rsidRPr="002E6EB6">
              <w:rPr>
                <w:rFonts w:cs="Times New Roman"/>
                <w:sz w:val="22"/>
              </w:rPr>
              <w:t>Профсоюзы и коллективные трудовые договоры</w:t>
            </w:r>
          </w:p>
        </w:tc>
        <w:tc>
          <w:tcPr>
            <w:tcW w:w="7568" w:type="dxa"/>
            <w:vAlign w:val="center"/>
          </w:tcPr>
          <w:p w14:paraId="48675251" w14:textId="77777777" w:rsidR="00FE573B" w:rsidRPr="002E6EB6" w:rsidRDefault="00FE573B" w:rsidP="008363B3">
            <w:pPr>
              <w:ind w:left="0"/>
              <w:jc w:val="center"/>
              <w:rPr>
                <w:rFonts w:cs="Times New Roman"/>
                <w:color w:val="000000" w:themeColor="text1"/>
                <w:sz w:val="22"/>
              </w:rPr>
            </w:pPr>
            <w:r w:rsidRPr="002E6EB6">
              <w:rPr>
                <w:rFonts w:cs="Times New Roman"/>
                <w:sz w:val="22"/>
              </w:rPr>
              <w:t>Деловой партнер обязан признавать и соблюдать законные права сотрудников на свободу объединений и ведение переговоров с нанимателями. Сотрудники не должны подвергаться угрозам или агрессии в процессе реализации своих законных прав на вступление или отказ от вступления в любую организацию.</w:t>
            </w:r>
          </w:p>
        </w:tc>
      </w:tr>
      <w:tr w:rsidR="00FE573B" w:rsidRPr="002E6EB6" w14:paraId="51B632DE" w14:textId="77777777" w:rsidTr="008363B3">
        <w:trPr>
          <w:jc w:val="center"/>
        </w:trPr>
        <w:tc>
          <w:tcPr>
            <w:tcW w:w="9571" w:type="dxa"/>
            <w:gridSpan w:val="2"/>
            <w:vAlign w:val="center"/>
          </w:tcPr>
          <w:p w14:paraId="7A81696B" w14:textId="77777777" w:rsidR="00FE573B" w:rsidRPr="002E6EB6" w:rsidRDefault="00FE573B" w:rsidP="008363B3">
            <w:pPr>
              <w:ind w:left="0"/>
              <w:jc w:val="center"/>
              <w:rPr>
                <w:rFonts w:cs="Times New Roman"/>
                <w:i/>
                <w:color w:val="000000" w:themeColor="text1"/>
                <w:sz w:val="22"/>
              </w:rPr>
            </w:pPr>
            <w:r w:rsidRPr="002E6EB6">
              <w:rPr>
                <w:rFonts w:cs="Times New Roman"/>
                <w:i/>
                <w:sz w:val="22"/>
              </w:rPr>
              <w:t>Нацеленность на устойчивое развитие</w:t>
            </w:r>
          </w:p>
        </w:tc>
      </w:tr>
      <w:tr w:rsidR="00FE573B" w:rsidRPr="002E6EB6" w14:paraId="61BE70D6" w14:textId="77777777" w:rsidTr="008363B3">
        <w:trPr>
          <w:jc w:val="center"/>
        </w:trPr>
        <w:tc>
          <w:tcPr>
            <w:tcW w:w="2003" w:type="dxa"/>
            <w:vAlign w:val="center"/>
          </w:tcPr>
          <w:p w14:paraId="55CA585F" w14:textId="77777777" w:rsidR="00FE573B" w:rsidRPr="002E6EB6" w:rsidRDefault="00FE573B" w:rsidP="008363B3">
            <w:pPr>
              <w:ind w:left="0"/>
              <w:jc w:val="center"/>
              <w:rPr>
                <w:rFonts w:cs="Times New Roman"/>
                <w:color w:val="000000" w:themeColor="text1"/>
                <w:sz w:val="22"/>
              </w:rPr>
            </w:pPr>
            <w:r w:rsidRPr="002E6EB6">
              <w:rPr>
                <w:rFonts w:cs="Times New Roman"/>
                <w:sz w:val="22"/>
              </w:rPr>
              <w:t>Право на землю</w:t>
            </w:r>
          </w:p>
        </w:tc>
        <w:tc>
          <w:tcPr>
            <w:tcW w:w="7568" w:type="dxa"/>
            <w:vAlign w:val="center"/>
          </w:tcPr>
          <w:p w14:paraId="4EAD19AA" w14:textId="77777777" w:rsidR="00FE573B" w:rsidRPr="002E6EB6" w:rsidRDefault="00FE573B" w:rsidP="008363B3">
            <w:pPr>
              <w:ind w:left="0"/>
              <w:jc w:val="center"/>
              <w:rPr>
                <w:rFonts w:cs="Times New Roman"/>
                <w:color w:val="000000" w:themeColor="text1"/>
                <w:sz w:val="22"/>
              </w:rPr>
            </w:pPr>
            <w:r w:rsidRPr="002E6EB6">
              <w:rPr>
                <w:rFonts w:cs="Times New Roman"/>
                <w:sz w:val="22"/>
              </w:rPr>
              <w:t>Деловой партнер обязан соблюдать права физических лиц, коренного и местного населения на земли и имущество. Все переговоры по поводу принадлежащих им объектов недвижимости или земель, включая порядок их использования или отчуждения, должны вестись с соблюдением условий о получении добровольного, предварительного и информированного согласия, прозрачности контрактов и предоставлении всей значимой информации.</w:t>
            </w:r>
          </w:p>
        </w:tc>
      </w:tr>
      <w:tr w:rsidR="00FE573B" w:rsidRPr="002E6EB6" w14:paraId="4D8244E4" w14:textId="77777777" w:rsidTr="008363B3">
        <w:trPr>
          <w:jc w:val="center"/>
        </w:trPr>
        <w:tc>
          <w:tcPr>
            <w:tcW w:w="2003" w:type="dxa"/>
            <w:vAlign w:val="center"/>
          </w:tcPr>
          <w:p w14:paraId="61FBB907" w14:textId="77777777" w:rsidR="00FE573B" w:rsidRPr="002E6EB6" w:rsidRDefault="00FE573B" w:rsidP="008363B3">
            <w:pPr>
              <w:ind w:left="0"/>
              <w:jc w:val="center"/>
              <w:rPr>
                <w:rFonts w:cs="Times New Roman"/>
                <w:color w:val="000000" w:themeColor="text1"/>
                <w:sz w:val="22"/>
              </w:rPr>
            </w:pPr>
            <w:r w:rsidRPr="002E6EB6">
              <w:rPr>
                <w:rFonts w:cs="Times New Roman"/>
                <w:sz w:val="22"/>
              </w:rPr>
              <w:t>Устойчивое развитие и охрана окружающей среды</w:t>
            </w:r>
          </w:p>
        </w:tc>
        <w:tc>
          <w:tcPr>
            <w:tcW w:w="7568" w:type="dxa"/>
            <w:vAlign w:val="center"/>
          </w:tcPr>
          <w:p w14:paraId="10F621FB" w14:textId="77777777" w:rsidR="00FE573B" w:rsidRPr="002E6EB6" w:rsidRDefault="00FE573B" w:rsidP="008363B3">
            <w:pPr>
              <w:ind w:left="0"/>
              <w:jc w:val="center"/>
              <w:rPr>
                <w:rFonts w:cs="Times New Roman"/>
                <w:color w:val="000000" w:themeColor="text1"/>
                <w:sz w:val="22"/>
              </w:rPr>
            </w:pPr>
            <w:r w:rsidRPr="002E6EB6">
              <w:rPr>
                <w:rFonts w:cs="Times New Roman"/>
                <w:sz w:val="22"/>
              </w:rPr>
              <w:t>В ходе любых операций, включая распространение продукции и поставку услуг, деловой партнер обязан учитывать соображения, связанные с сохранением и защитой окружающей среды.</w:t>
            </w:r>
          </w:p>
        </w:tc>
      </w:tr>
      <w:tr w:rsidR="00FE573B" w:rsidRPr="002E6EB6" w14:paraId="12CF202E" w14:textId="77777777" w:rsidTr="008363B3">
        <w:trPr>
          <w:jc w:val="center"/>
        </w:trPr>
        <w:tc>
          <w:tcPr>
            <w:tcW w:w="2003" w:type="dxa"/>
            <w:vAlign w:val="center"/>
          </w:tcPr>
          <w:p w14:paraId="1999CD33" w14:textId="77777777" w:rsidR="00FE573B" w:rsidRPr="002E6EB6" w:rsidRDefault="00FE573B" w:rsidP="008363B3">
            <w:pPr>
              <w:ind w:left="0"/>
              <w:jc w:val="center"/>
              <w:rPr>
                <w:rFonts w:cs="Times New Roman"/>
                <w:color w:val="000000" w:themeColor="text1"/>
                <w:sz w:val="22"/>
              </w:rPr>
            </w:pPr>
            <w:r w:rsidRPr="002E6EB6">
              <w:rPr>
                <w:rFonts w:cs="Times New Roman"/>
                <w:sz w:val="22"/>
              </w:rPr>
              <w:t xml:space="preserve">Уведомления о нарушениях, работа с претензиями и недопустимость </w:t>
            </w:r>
            <w:r w:rsidRPr="002E6EB6">
              <w:rPr>
                <w:rFonts w:cs="Times New Roman"/>
                <w:sz w:val="22"/>
              </w:rPr>
              <w:lastRenderedPageBreak/>
              <w:t>преследования</w:t>
            </w:r>
          </w:p>
        </w:tc>
        <w:tc>
          <w:tcPr>
            <w:tcW w:w="7568" w:type="dxa"/>
            <w:vAlign w:val="center"/>
          </w:tcPr>
          <w:p w14:paraId="3C61E65C" w14:textId="77777777" w:rsidR="00FE573B" w:rsidRPr="002E6EB6" w:rsidRDefault="00FE573B" w:rsidP="008363B3">
            <w:pPr>
              <w:ind w:left="0"/>
              <w:jc w:val="center"/>
              <w:rPr>
                <w:rFonts w:cs="Times New Roman"/>
                <w:color w:val="000000" w:themeColor="text1"/>
                <w:sz w:val="22"/>
              </w:rPr>
            </w:pPr>
            <w:r w:rsidRPr="002E6EB6">
              <w:rPr>
                <w:rFonts w:cs="Times New Roman"/>
                <w:sz w:val="22"/>
              </w:rPr>
              <w:lastRenderedPageBreak/>
              <w:t xml:space="preserve">Сотрудники должны иметь возможность обсуждать все вопросы и сомнения касательно контроля соблюдения требований, сформулированных в настоящей Политике, открыто, докладывать о нарушениях, не рискуя повергнуться преследованию. Деловой партнер обязан разработать и довести до сведения сотрудников прозрачные, обоснованные и конфиденциальные </w:t>
            </w:r>
            <w:r w:rsidRPr="002E6EB6">
              <w:rPr>
                <w:rFonts w:cs="Times New Roman"/>
                <w:sz w:val="22"/>
              </w:rPr>
              <w:lastRenderedPageBreak/>
              <w:t>процедуры, позволяющие обеспечить оперативное, непредвзятое и справедливое решение конфликтов, возникающих в рабочем процессе.</w:t>
            </w:r>
          </w:p>
        </w:tc>
      </w:tr>
    </w:tbl>
    <w:p w14:paraId="2F124680" w14:textId="77777777" w:rsidR="00FE573B" w:rsidRDefault="00FE573B" w:rsidP="00FE573B">
      <w:pPr>
        <w:ind w:left="0" w:firstLine="708"/>
        <w:jc w:val="both"/>
        <w:rPr>
          <w:rFonts w:cs="Times New Roman"/>
        </w:rPr>
      </w:pPr>
      <w:r>
        <w:rPr>
          <w:rFonts w:cs="Times New Roman"/>
        </w:rPr>
        <w:lastRenderedPageBreak/>
        <w:t>Стоит отметить, что проверку по данным критериям проходят не только поставщики, но и любая другая компания, рассчитывающая стать партнёром «</w:t>
      </w:r>
      <w:proofErr w:type="spellStart"/>
      <w:r>
        <w:rPr>
          <w:rFonts w:cs="Times New Roman"/>
        </w:rPr>
        <w:t>Юнилевер</w:t>
      </w:r>
      <w:proofErr w:type="spellEnd"/>
      <w:r>
        <w:rPr>
          <w:rFonts w:cs="Times New Roman"/>
        </w:rPr>
        <w:t xml:space="preserve"> </w:t>
      </w:r>
      <w:proofErr w:type="gramStart"/>
      <w:r>
        <w:rPr>
          <w:rFonts w:cs="Times New Roman"/>
        </w:rPr>
        <w:t>Рус</w:t>
      </w:r>
      <w:proofErr w:type="gramEnd"/>
      <w:r>
        <w:rPr>
          <w:rFonts w:cs="Times New Roman"/>
        </w:rPr>
        <w:t>».</w:t>
      </w:r>
    </w:p>
    <w:p w14:paraId="6B276268" w14:textId="77777777" w:rsidR="00FE573B" w:rsidRDefault="00FE573B" w:rsidP="00FE573B">
      <w:pPr>
        <w:pStyle w:val="a3"/>
        <w:numPr>
          <w:ilvl w:val="0"/>
          <w:numId w:val="18"/>
        </w:numPr>
        <w:ind w:left="0" w:firstLine="709"/>
        <w:jc w:val="both"/>
        <w:rPr>
          <w:rFonts w:cs="Times New Roman"/>
        </w:rPr>
      </w:pPr>
      <w:r>
        <w:rPr>
          <w:rFonts w:cs="Times New Roman"/>
        </w:rPr>
        <w:t>Рассылка опросных листов.</w:t>
      </w:r>
    </w:p>
    <w:p w14:paraId="57ACF970" w14:textId="54562245" w:rsidR="00FE573B" w:rsidRDefault="00FE573B" w:rsidP="002A4242">
      <w:pPr>
        <w:ind w:left="0" w:firstLine="709"/>
        <w:jc w:val="both"/>
        <w:rPr>
          <w:rFonts w:cs="Times New Roman"/>
        </w:rPr>
      </w:pPr>
      <w:r>
        <w:rPr>
          <w:rFonts w:cs="Times New Roman"/>
        </w:rPr>
        <w:t xml:space="preserve">Если кто </w:t>
      </w:r>
      <w:r>
        <w:rPr>
          <w:rFonts w:eastAsia="Times New Roman" w:cs="Times New Roman"/>
          <w:szCs w:val="24"/>
        </w:rPr>
        <w:t xml:space="preserve">– </w:t>
      </w:r>
      <w:r>
        <w:rPr>
          <w:rFonts w:cs="Times New Roman"/>
        </w:rPr>
        <w:t>то из потенциальных поставщиков  не прошел проверку экономической безопасности, то его кандидатура автоматически отвергается. С компаниями же, получившими одобрение на сотрудничество с «</w:t>
      </w:r>
      <w:proofErr w:type="spellStart"/>
      <w:r>
        <w:rPr>
          <w:rFonts w:cs="Times New Roman"/>
        </w:rPr>
        <w:t>Юнилевер</w:t>
      </w:r>
      <w:proofErr w:type="spellEnd"/>
      <w:r>
        <w:rPr>
          <w:rFonts w:cs="Times New Roman"/>
        </w:rPr>
        <w:t xml:space="preserve"> </w:t>
      </w:r>
      <w:proofErr w:type="gramStart"/>
      <w:r>
        <w:rPr>
          <w:rFonts w:cs="Times New Roman"/>
        </w:rPr>
        <w:t>Рус</w:t>
      </w:r>
      <w:proofErr w:type="gramEnd"/>
      <w:r>
        <w:rPr>
          <w:rFonts w:cs="Times New Roman"/>
        </w:rPr>
        <w:t xml:space="preserve">», менеджеры отдела по закупкам продолжают работать, рассылая им опросные листы и назначая </w:t>
      </w:r>
      <w:proofErr w:type="spellStart"/>
      <w:r>
        <w:rPr>
          <w:rFonts w:cs="Times New Roman"/>
        </w:rPr>
        <w:t>дедлайны</w:t>
      </w:r>
      <w:proofErr w:type="spellEnd"/>
      <w:r>
        <w:rPr>
          <w:rFonts w:cs="Times New Roman"/>
        </w:rPr>
        <w:t xml:space="preserve"> по получению их обратно заполненными. Получение менеджером «</w:t>
      </w:r>
      <w:proofErr w:type="spellStart"/>
      <w:r>
        <w:rPr>
          <w:rFonts w:cs="Times New Roman"/>
        </w:rPr>
        <w:t>Юнилевер</w:t>
      </w:r>
      <w:proofErr w:type="spellEnd"/>
      <w:r>
        <w:rPr>
          <w:rFonts w:cs="Times New Roman"/>
        </w:rPr>
        <w:t xml:space="preserve"> Рус» заполненной анкеты с соблюдением </w:t>
      </w:r>
      <w:proofErr w:type="spellStart"/>
      <w:r>
        <w:rPr>
          <w:rFonts w:cs="Times New Roman"/>
        </w:rPr>
        <w:t>дедлайна</w:t>
      </w:r>
      <w:proofErr w:type="spellEnd"/>
      <w:r>
        <w:rPr>
          <w:rFonts w:cs="Times New Roman"/>
        </w:rPr>
        <w:t xml:space="preserve"> является его подтверждением согласия на участие в тендере.</w:t>
      </w:r>
    </w:p>
    <w:p w14:paraId="21EA15F5" w14:textId="076D9E8A" w:rsidR="00FE573B" w:rsidRDefault="00FE573B" w:rsidP="00FE573B">
      <w:pPr>
        <w:pStyle w:val="a3"/>
        <w:numPr>
          <w:ilvl w:val="0"/>
          <w:numId w:val="18"/>
        </w:numPr>
        <w:ind w:left="0" w:firstLine="709"/>
        <w:jc w:val="both"/>
        <w:rPr>
          <w:rFonts w:cs="Times New Roman"/>
        </w:rPr>
      </w:pPr>
      <w:r>
        <w:rPr>
          <w:rFonts w:cs="Times New Roman"/>
        </w:rPr>
        <w:t>Анализ полученных ответов.</w:t>
      </w:r>
    </w:p>
    <w:p w14:paraId="7BC839FD" w14:textId="39CB1B96" w:rsidR="00162612" w:rsidRDefault="00E16D15" w:rsidP="00162612">
      <w:pPr>
        <w:ind w:left="0" w:firstLine="709"/>
        <w:jc w:val="both"/>
        <w:rPr>
          <w:rFonts w:cs="Times New Roman"/>
        </w:rPr>
      </w:pPr>
      <w:r>
        <w:rPr>
          <w:rFonts w:cs="Times New Roman"/>
        </w:rPr>
        <w:t xml:space="preserve">Данный пункт является так называемым предварительным отбором поставщиков. </w:t>
      </w:r>
      <w:r w:rsidR="00FE573B" w:rsidRPr="007E5A10">
        <w:rPr>
          <w:rFonts w:cs="Times New Roman"/>
        </w:rPr>
        <w:t xml:space="preserve">Полученные от кандидатов анкеты тщательно анализируются менеджерами отдела по закупкам. </w:t>
      </w:r>
      <w:r w:rsidR="00162612">
        <w:rPr>
          <w:rFonts w:cs="Times New Roman"/>
        </w:rPr>
        <w:t xml:space="preserve">Обычно этот процесс занимает порядка недели из-за трудности обработки существующих опросных листов. </w:t>
      </w:r>
      <w:r w:rsidR="00FE573B" w:rsidRPr="007E5A10">
        <w:rPr>
          <w:rFonts w:cs="Times New Roman"/>
        </w:rPr>
        <w:t xml:space="preserve">Именно </w:t>
      </w:r>
      <w:r w:rsidR="00162612">
        <w:rPr>
          <w:rFonts w:cs="Times New Roman"/>
        </w:rPr>
        <w:t>сотрудники отдела по</w:t>
      </w:r>
      <w:r>
        <w:rPr>
          <w:rFonts w:cs="Times New Roman"/>
        </w:rPr>
        <w:t xml:space="preserve"> </w:t>
      </w:r>
      <w:r w:rsidR="00162612">
        <w:rPr>
          <w:rFonts w:cs="Times New Roman"/>
        </w:rPr>
        <w:t>закупкам</w:t>
      </w:r>
      <w:r w:rsidR="00FE573B" w:rsidRPr="007E5A10">
        <w:rPr>
          <w:rFonts w:cs="Times New Roman"/>
        </w:rPr>
        <w:t xml:space="preserve"> принимают решение о </w:t>
      </w:r>
      <w:r w:rsidR="00162612">
        <w:rPr>
          <w:rFonts w:cs="Times New Roman"/>
        </w:rPr>
        <w:t>компаниях-</w:t>
      </w:r>
      <w:r w:rsidR="00FE573B" w:rsidRPr="007E5A10">
        <w:rPr>
          <w:rFonts w:cs="Times New Roman"/>
        </w:rPr>
        <w:t>финалистах и сообщают его транспортному отделу. Чаще всего количество финалистов варьируется от 6 до 10 компаний, но не больше этого числа.</w:t>
      </w:r>
    </w:p>
    <w:p w14:paraId="6EF2012A" w14:textId="334D1215" w:rsidR="00FE573B" w:rsidRPr="00162612" w:rsidRDefault="00FE573B" w:rsidP="00162612">
      <w:pPr>
        <w:pStyle w:val="a3"/>
        <w:numPr>
          <w:ilvl w:val="0"/>
          <w:numId w:val="18"/>
        </w:numPr>
        <w:jc w:val="both"/>
        <w:rPr>
          <w:rFonts w:cs="Times New Roman"/>
        </w:rPr>
      </w:pPr>
      <w:r w:rsidRPr="00162612">
        <w:rPr>
          <w:rFonts w:cs="Times New Roman"/>
        </w:rPr>
        <w:t>Проведение серии переговоров с потенциальными перевозчиками и выбор победителей.</w:t>
      </w:r>
    </w:p>
    <w:p w14:paraId="552394FA" w14:textId="559E69E8" w:rsidR="00FE573B" w:rsidRDefault="00162612" w:rsidP="00162612">
      <w:pPr>
        <w:ind w:left="0" w:firstLine="709"/>
        <w:jc w:val="both"/>
        <w:rPr>
          <w:rFonts w:cs="Times New Roman"/>
        </w:rPr>
      </w:pPr>
      <w:r w:rsidRPr="00162612">
        <w:rPr>
          <w:rFonts w:cs="Times New Roman"/>
        </w:rPr>
        <w:t xml:space="preserve">После согласования </w:t>
      </w:r>
      <w:r>
        <w:rPr>
          <w:rFonts w:cs="Times New Roman"/>
        </w:rPr>
        <w:t xml:space="preserve">выбора </w:t>
      </w:r>
      <w:r w:rsidRPr="00162612">
        <w:rPr>
          <w:rFonts w:cs="Times New Roman"/>
        </w:rPr>
        <w:t xml:space="preserve">кандидатур и </w:t>
      </w:r>
      <w:r>
        <w:rPr>
          <w:rFonts w:cs="Times New Roman"/>
        </w:rPr>
        <w:t>передачи их менеджерам транспортного отдела</w:t>
      </w:r>
      <w:r w:rsidRPr="00162612">
        <w:rPr>
          <w:rFonts w:cs="Times New Roman"/>
        </w:rPr>
        <w:t xml:space="preserve"> «</w:t>
      </w:r>
      <w:proofErr w:type="spellStart"/>
      <w:r w:rsidRPr="00162612">
        <w:rPr>
          <w:rFonts w:cs="Times New Roman"/>
        </w:rPr>
        <w:t>Юнилевер</w:t>
      </w:r>
      <w:proofErr w:type="spellEnd"/>
      <w:r w:rsidRPr="00162612">
        <w:rPr>
          <w:rFonts w:cs="Times New Roman"/>
        </w:rPr>
        <w:t xml:space="preserve"> </w:t>
      </w:r>
      <w:proofErr w:type="gramStart"/>
      <w:r w:rsidRPr="00162612">
        <w:rPr>
          <w:rFonts w:cs="Times New Roman"/>
        </w:rPr>
        <w:t>Рус</w:t>
      </w:r>
      <w:proofErr w:type="gramEnd"/>
      <w:r w:rsidRPr="00162612">
        <w:rPr>
          <w:rFonts w:cs="Times New Roman"/>
        </w:rPr>
        <w:t>»</w:t>
      </w:r>
      <w:r>
        <w:rPr>
          <w:rFonts w:cs="Times New Roman"/>
        </w:rPr>
        <w:t>, выбранным</w:t>
      </w:r>
      <w:r w:rsidRPr="00162612">
        <w:rPr>
          <w:rFonts w:cs="Times New Roman"/>
        </w:rPr>
        <w:t xml:space="preserve"> трансп</w:t>
      </w:r>
      <w:r>
        <w:rPr>
          <w:rFonts w:cs="Times New Roman"/>
        </w:rPr>
        <w:t>ортным компаниям высылается тендерное задание и назначается деловая встреча</w:t>
      </w:r>
      <w:r w:rsidRPr="00162612">
        <w:rPr>
          <w:rFonts w:cs="Times New Roman"/>
        </w:rPr>
        <w:t xml:space="preserve"> для обсуждения </w:t>
      </w:r>
      <w:r>
        <w:rPr>
          <w:rFonts w:cs="Times New Roman"/>
        </w:rPr>
        <w:t xml:space="preserve">условий </w:t>
      </w:r>
      <w:r w:rsidRPr="00162612">
        <w:rPr>
          <w:rFonts w:cs="Times New Roman"/>
        </w:rPr>
        <w:t>возможного сот</w:t>
      </w:r>
      <w:r>
        <w:rPr>
          <w:rFonts w:cs="Times New Roman"/>
        </w:rPr>
        <w:t xml:space="preserve">рудничества. </w:t>
      </w:r>
      <w:r w:rsidR="00FE573B">
        <w:rPr>
          <w:rFonts w:cs="Times New Roman"/>
        </w:rPr>
        <w:t>Цель встречи с каждым из кандидатов – уточнить указанные в опросном листе данные и получить более конкретное предложение по тарифам, вариантам взаимодействия и т.д. В ходе полуформализованного интервью с сотрудниками транспортного отдела представители компании-кандидата подробно рассказывают об опыте работы с подобными проектами, о состоянии автопарка и перспективах развития.</w:t>
      </w:r>
    </w:p>
    <w:p w14:paraId="51172A3D" w14:textId="7ED2301D" w:rsidR="00FE573B" w:rsidRDefault="00FE573B" w:rsidP="00FE573B">
      <w:pPr>
        <w:ind w:left="0" w:firstLine="709"/>
        <w:jc w:val="both"/>
        <w:rPr>
          <w:rFonts w:cs="Times New Roman"/>
        </w:rPr>
      </w:pPr>
      <w:r>
        <w:rPr>
          <w:rFonts w:cs="Times New Roman"/>
        </w:rPr>
        <w:t xml:space="preserve">По итогам переговоров менеджеры выбирают 2-3 победителя, между которыми и распределяют </w:t>
      </w:r>
      <w:r w:rsidR="00162612">
        <w:rPr>
          <w:rFonts w:cs="Times New Roman"/>
        </w:rPr>
        <w:t>объёмы перевозок по маршрутам</w:t>
      </w:r>
      <w:r>
        <w:rPr>
          <w:rFonts w:cs="Times New Roman"/>
        </w:rPr>
        <w:t xml:space="preserve">, закрепляя </w:t>
      </w:r>
      <w:r w:rsidR="00162612">
        <w:rPr>
          <w:rFonts w:cs="Times New Roman"/>
        </w:rPr>
        <w:t>договоренности</w:t>
      </w:r>
      <w:r>
        <w:rPr>
          <w:rFonts w:cs="Times New Roman"/>
        </w:rPr>
        <w:t xml:space="preserve"> годовыми контрактами.  Выбор сразу нескольких победителей обусловлен стремлением руководства компании «</w:t>
      </w:r>
      <w:proofErr w:type="spellStart"/>
      <w:r>
        <w:rPr>
          <w:rFonts w:cs="Times New Roman"/>
        </w:rPr>
        <w:t>Юнилевер</w:t>
      </w:r>
      <w:proofErr w:type="spellEnd"/>
      <w:r>
        <w:rPr>
          <w:rFonts w:cs="Times New Roman"/>
        </w:rPr>
        <w:t xml:space="preserve"> Рус» снизить риски, распределяя максимально равномерно </w:t>
      </w:r>
      <w:r>
        <w:rPr>
          <w:rFonts w:cs="Times New Roman"/>
        </w:rPr>
        <w:lastRenderedPageBreak/>
        <w:t>ответственность между поставщиками логистических услуг. Таким образом, компания застраховывает свою цепь поставок от непредвиденных сбоев.</w:t>
      </w:r>
    </w:p>
    <w:p w14:paraId="00BC43D3" w14:textId="77777777" w:rsidR="00FE573B" w:rsidRDefault="00FE573B" w:rsidP="00FE573B">
      <w:pPr>
        <w:ind w:left="0" w:firstLine="709"/>
        <w:jc w:val="both"/>
        <w:rPr>
          <w:rFonts w:cs="Times New Roman"/>
        </w:rPr>
      </w:pPr>
      <w:r>
        <w:rPr>
          <w:rFonts w:cs="Times New Roman"/>
        </w:rPr>
        <w:t xml:space="preserve">Отдельного внимания заслуживает форма опросного листа, которая направляется всем кандидатам. Она представляет собой </w:t>
      </w:r>
      <w:r>
        <w:rPr>
          <w:rFonts w:cs="Times New Roman"/>
          <w:lang w:val="en-US"/>
        </w:rPr>
        <w:t>Excel</w:t>
      </w:r>
      <w:r>
        <w:rPr>
          <w:rFonts w:cs="Times New Roman"/>
        </w:rPr>
        <w:t xml:space="preserve"> </w:t>
      </w:r>
      <w:r>
        <w:rPr>
          <w:rFonts w:eastAsia="Times New Roman" w:cs="Times New Roman"/>
          <w:szCs w:val="24"/>
        </w:rPr>
        <w:t xml:space="preserve">– </w:t>
      </w:r>
      <w:r>
        <w:rPr>
          <w:rFonts w:cs="Times New Roman"/>
        </w:rPr>
        <w:t>файл с 3 листами: 1 основным и 2 дополнительными. На основном листе кандидатам предлагается ответить на 94 вопроса, подразумевающие количественные, качественные ответы и ответы типа да/нет. Все вопросы поделены на 8 групп:</w:t>
      </w:r>
    </w:p>
    <w:p w14:paraId="5182AB13" w14:textId="77777777" w:rsidR="00FE573B" w:rsidRDefault="00FE573B" w:rsidP="00FE573B">
      <w:pPr>
        <w:pStyle w:val="a3"/>
        <w:numPr>
          <w:ilvl w:val="0"/>
          <w:numId w:val="30"/>
        </w:numPr>
        <w:ind w:left="0" w:firstLine="709"/>
        <w:jc w:val="both"/>
        <w:rPr>
          <w:rFonts w:cs="Times New Roman"/>
        </w:rPr>
      </w:pPr>
      <w:r>
        <w:rPr>
          <w:rFonts w:cs="Times New Roman"/>
        </w:rPr>
        <w:t>Контактная информация</w:t>
      </w:r>
    </w:p>
    <w:p w14:paraId="1CE9E54D" w14:textId="77777777" w:rsidR="00FE573B" w:rsidRDefault="00FE573B" w:rsidP="00FE573B">
      <w:pPr>
        <w:pStyle w:val="a3"/>
        <w:numPr>
          <w:ilvl w:val="0"/>
          <w:numId w:val="30"/>
        </w:numPr>
        <w:ind w:left="0" w:firstLine="709"/>
        <w:jc w:val="both"/>
        <w:rPr>
          <w:rFonts w:cs="Times New Roman"/>
        </w:rPr>
      </w:pPr>
      <w:r>
        <w:rPr>
          <w:rFonts w:cs="Times New Roman"/>
        </w:rPr>
        <w:t>Информация о компании</w:t>
      </w:r>
    </w:p>
    <w:p w14:paraId="540E8168" w14:textId="77777777" w:rsidR="00FE573B" w:rsidRDefault="00FE573B" w:rsidP="00FE573B">
      <w:pPr>
        <w:pStyle w:val="a3"/>
        <w:numPr>
          <w:ilvl w:val="0"/>
          <w:numId w:val="30"/>
        </w:numPr>
        <w:ind w:left="0" w:firstLine="709"/>
        <w:jc w:val="both"/>
        <w:rPr>
          <w:rFonts w:cs="Times New Roman"/>
        </w:rPr>
      </w:pPr>
      <w:r>
        <w:rPr>
          <w:rFonts w:cs="Times New Roman"/>
        </w:rPr>
        <w:t>Информация об автопарке и перевозках</w:t>
      </w:r>
    </w:p>
    <w:p w14:paraId="4B8742BB" w14:textId="77777777" w:rsidR="00FE573B" w:rsidRDefault="00FE573B" w:rsidP="00FE573B">
      <w:pPr>
        <w:pStyle w:val="a3"/>
        <w:numPr>
          <w:ilvl w:val="0"/>
          <w:numId w:val="30"/>
        </w:numPr>
        <w:ind w:left="0" w:firstLine="709"/>
        <w:jc w:val="both"/>
        <w:rPr>
          <w:rFonts w:cs="Times New Roman"/>
        </w:rPr>
      </w:pPr>
      <w:r>
        <w:rPr>
          <w:rFonts w:cs="Times New Roman"/>
        </w:rPr>
        <w:t>Информация по водителям</w:t>
      </w:r>
    </w:p>
    <w:p w14:paraId="1F17D282" w14:textId="77777777" w:rsidR="00FE573B" w:rsidRDefault="00FE573B" w:rsidP="00FE573B">
      <w:pPr>
        <w:pStyle w:val="a3"/>
        <w:numPr>
          <w:ilvl w:val="0"/>
          <w:numId w:val="30"/>
        </w:numPr>
        <w:ind w:left="0" w:firstLine="709"/>
        <w:jc w:val="both"/>
        <w:rPr>
          <w:rFonts w:cs="Times New Roman"/>
        </w:rPr>
      </w:pPr>
      <w:r>
        <w:rPr>
          <w:rFonts w:cs="Times New Roman"/>
        </w:rPr>
        <w:t>Управление и сервисы</w:t>
      </w:r>
    </w:p>
    <w:p w14:paraId="6FF37F25" w14:textId="77777777" w:rsidR="00FE573B" w:rsidRDefault="00FE573B" w:rsidP="00FE573B">
      <w:pPr>
        <w:pStyle w:val="a3"/>
        <w:numPr>
          <w:ilvl w:val="0"/>
          <w:numId w:val="30"/>
        </w:numPr>
        <w:ind w:left="0" w:firstLine="709"/>
        <w:jc w:val="both"/>
        <w:rPr>
          <w:rFonts w:cs="Times New Roman"/>
        </w:rPr>
      </w:pPr>
      <w:r>
        <w:rPr>
          <w:rFonts w:cs="Times New Roman"/>
        </w:rPr>
        <w:t>Топливо</w:t>
      </w:r>
    </w:p>
    <w:p w14:paraId="6B6197F0" w14:textId="77777777" w:rsidR="00FE573B" w:rsidRDefault="00FE573B" w:rsidP="00FE573B">
      <w:pPr>
        <w:pStyle w:val="a3"/>
        <w:numPr>
          <w:ilvl w:val="0"/>
          <w:numId w:val="30"/>
        </w:numPr>
        <w:ind w:left="0" w:firstLine="709"/>
        <w:jc w:val="both"/>
        <w:rPr>
          <w:rFonts w:cs="Times New Roman"/>
        </w:rPr>
      </w:pPr>
      <w:r>
        <w:rPr>
          <w:rFonts w:cs="Times New Roman"/>
        </w:rPr>
        <w:t>Здоровье, безопасность и качество услуг</w:t>
      </w:r>
    </w:p>
    <w:p w14:paraId="1A0EC8CD" w14:textId="77777777" w:rsidR="00FE573B" w:rsidRDefault="00FE573B" w:rsidP="00FE573B">
      <w:pPr>
        <w:pStyle w:val="a3"/>
        <w:numPr>
          <w:ilvl w:val="0"/>
          <w:numId w:val="30"/>
        </w:numPr>
        <w:ind w:left="0" w:firstLine="709"/>
        <w:jc w:val="both"/>
        <w:rPr>
          <w:rFonts w:cs="Times New Roman"/>
        </w:rPr>
      </w:pPr>
      <w:r>
        <w:rPr>
          <w:rFonts w:cs="Times New Roman"/>
        </w:rPr>
        <w:t>Другое.</w:t>
      </w:r>
    </w:p>
    <w:p w14:paraId="443A28A1" w14:textId="6553B392" w:rsidR="00FE573B" w:rsidRDefault="00FE573B" w:rsidP="00FE573B">
      <w:pPr>
        <w:ind w:left="0" w:firstLine="709"/>
        <w:rPr>
          <w:rFonts w:cs="Times New Roman"/>
        </w:rPr>
      </w:pPr>
      <w:r>
        <w:rPr>
          <w:rFonts w:cs="Times New Roman"/>
        </w:rPr>
        <w:t>На данный момент структура вопросов выглядит следующим образом: 35 закрытых, 12 полузакрытых и</w:t>
      </w:r>
      <w:r w:rsidR="00C33E47">
        <w:rPr>
          <w:rFonts w:cs="Times New Roman"/>
        </w:rPr>
        <w:t xml:space="preserve"> все остальные – открытые (рис.7</w:t>
      </w:r>
      <w:r>
        <w:rPr>
          <w:rFonts w:cs="Times New Roman"/>
        </w:rPr>
        <w:t>).</w:t>
      </w:r>
    </w:p>
    <w:p w14:paraId="06357F42" w14:textId="77777777" w:rsidR="00FE573B" w:rsidRDefault="00FE573B" w:rsidP="00FE573B">
      <w:pPr>
        <w:ind w:left="0"/>
        <w:jc w:val="center"/>
        <w:rPr>
          <w:rFonts w:cs="Times New Roman"/>
          <w:lang w:val="en-US"/>
        </w:rPr>
      </w:pPr>
      <w:r>
        <w:rPr>
          <w:noProof/>
          <w:lang w:eastAsia="ru-RU"/>
        </w:rPr>
        <w:drawing>
          <wp:inline distT="0" distB="0" distL="0" distR="0" wp14:anchorId="0DB73ADC" wp14:editId="4959CCD5">
            <wp:extent cx="4572000" cy="2743200"/>
            <wp:effectExtent l="0" t="0" r="0" b="0"/>
            <wp:docPr id="22" name="Диаграмма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12487B95" w14:textId="06DED40D" w:rsidR="00162612" w:rsidRPr="00C33E47" w:rsidRDefault="00C33E47" w:rsidP="00C33E47">
      <w:pPr>
        <w:ind w:left="0"/>
        <w:jc w:val="center"/>
        <w:rPr>
          <w:rFonts w:cs="Times New Roman"/>
          <w:i/>
        </w:rPr>
      </w:pPr>
      <w:r>
        <w:rPr>
          <w:rFonts w:cs="Times New Roman"/>
          <w:b/>
          <w:i/>
        </w:rPr>
        <w:t>Рис.7</w:t>
      </w:r>
      <w:r w:rsidR="00FE573B" w:rsidRPr="00445E03">
        <w:rPr>
          <w:rFonts w:cs="Times New Roman"/>
          <w:i/>
        </w:rPr>
        <w:t xml:space="preserve"> Деление вопросо</w:t>
      </w:r>
      <w:r>
        <w:rPr>
          <w:rFonts w:cs="Times New Roman"/>
          <w:i/>
        </w:rPr>
        <w:t>в опросного листа по категориям</w:t>
      </w:r>
    </w:p>
    <w:p w14:paraId="01B9B855" w14:textId="011165B5" w:rsidR="00162612" w:rsidRDefault="00162612" w:rsidP="00FE573B">
      <w:pPr>
        <w:ind w:left="0" w:firstLine="709"/>
        <w:jc w:val="both"/>
        <w:rPr>
          <w:rFonts w:cs="Times New Roman"/>
        </w:rPr>
      </w:pPr>
      <w:r>
        <w:rPr>
          <w:rFonts w:cs="Times New Roman"/>
        </w:rPr>
        <w:t xml:space="preserve">Такое  количество вопросов уже на начальных этапах отбора руководство связывает с тем, что это один из возможных способов предотвратить опасность сотрудничества  с компаниями </w:t>
      </w:r>
      <w:r>
        <w:rPr>
          <w:rFonts w:eastAsia="Times New Roman" w:cs="Times New Roman"/>
          <w:szCs w:val="24"/>
        </w:rPr>
        <w:t xml:space="preserve">– </w:t>
      </w:r>
      <w:r>
        <w:rPr>
          <w:rFonts w:cs="Times New Roman"/>
        </w:rPr>
        <w:t xml:space="preserve">однодневками и прочими мошенническими схемами, что не является редкостью на рынке </w:t>
      </w:r>
      <w:proofErr w:type="spellStart"/>
      <w:r>
        <w:rPr>
          <w:rFonts w:cs="Times New Roman"/>
        </w:rPr>
        <w:t>транспортно</w:t>
      </w:r>
      <w:proofErr w:type="spellEnd"/>
      <w:r>
        <w:rPr>
          <w:rFonts w:cs="Times New Roman"/>
        </w:rPr>
        <w:t xml:space="preserve"> </w:t>
      </w:r>
      <w:r>
        <w:rPr>
          <w:rFonts w:eastAsia="Times New Roman" w:cs="Times New Roman"/>
          <w:szCs w:val="24"/>
        </w:rPr>
        <w:t xml:space="preserve">– </w:t>
      </w:r>
      <w:r>
        <w:rPr>
          <w:rFonts w:cs="Times New Roman"/>
        </w:rPr>
        <w:t xml:space="preserve">экспедиторских  услуг. Однако большинство из ответов на эти вопросы не имеют никакого влияния на принятие решение </w:t>
      </w:r>
      <w:r>
        <w:rPr>
          <w:rFonts w:cs="Times New Roman"/>
        </w:rPr>
        <w:lastRenderedPageBreak/>
        <w:t xml:space="preserve">о финалистах, поскольку на этапе предварительного этапа в расчет берется лишь самая необходимая информация: техническая оснащенность автопарка и опыт работы. </w:t>
      </w:r>
    </w:p>
    <w:p w14:paraId="6E74EF4F" w14:textId="18D7A909" w:rsidR="00FE573B" w:rsidRDefault="00FE573B" w:rsidP="00FE573B">
      <w:pPr>
        <w:ind w:left="0" w:firstLine="709"/>
        <w:jc w:val="both"/>
        <w:rPr>
          <w:rFonts w:cs="Times New Roman"/>
        </w:rPr>
      </w:pPr>
      <w:r>
        <w:rPr>
          <w:rFonts w:cs="Times New Roman"/>
        </w:rPr>
        <w:t>Остальные листы являются дополнением к вопросам из основного листа. Так, на втором листе кандидатам п</w:t>
      </w:r>
      <w:r w:rsidR="00C33E47">
        <w:rPr>
          <w:rFonts w:cs="Times New Roman"/>
        </w:rPr>
        <w:t>редлагается заполнить таблицу 3</w:t>
      </w:r>
      <w:r>
        <w:rPr>
          <w:rFonts w:cs="Times New Roman"/>
        </w:rPr>
        <w:t>, данные из которой будут прикреплены к ответам респондента группы «Другое»</w:t>
      </w:r>
    </w:p>
    <w:p w14:paraId="170D8EEE" w14:textId="18A9F1EC" w:rsidR="00FE573B" w:rsidRDefault="00C33E47" w:rsidP="00FE573B">
      <w:pPr>
        <w:ind w:left="0"/>
        <w:jc w:val="right"/>
        <w:rPr>
          <w:rFonts w:cs="Times New Roman"/>
        </w:rPr>
      </w:pPr>
      <w:r>
        <w:rPr>
          <w:rFonts w:cs="Times New Roman"/>
          <w:b/>
        </w:rPr>
        <w:t>Таблица 3</w:t>
      </w:r>
      <w:r w:rsidR="00FE573B" w:rsidRPr="002E6EB6">
        <w:rPr>
          <w:rFonts w:cs="Times New Roman"/>
          <w:b/>
        </w:rPr>
        <w:t>.</w:t>
      </w:r>
      <w:r w:rsidR="00FE573B">
        <w:rPr>
          <w:rFonts w:cs="Times New Roman"/>
        </w:rPr>
        <w:t xml:space="preserve"> </w:t>
      </w:r>
      <w:r w:rsidR="00FE573B" w:rsidRPr="004A3A41">
        <w:rPr>
          <w:rFonts w:cs="Times New Roman"/>
        </w:rPr>
        <w:t>Основные маршруты в России и странах СНГ</w:t>
      </w:r>
    </w:p>
    <w:tbl>
      <w:tblPr>
        <w:tblStyle w:val="af0"/>
        <w:tblW w:w="0" w:type="auto"/>
        <w:jc w:val="center"/>
        <w:tblLook w:val="04A0" w:firstRow="1" w:lastRow="0" w:firstColumn="1" w:lastColumn="0" w:noHBand="0" w:noVBand="1"/>
      </w:tblPr>
      <w:tblGrid>
        <w:gridCol w:w="1086"/>
        <w:gridCol w:w="1457"/>
        <w:gridCol w:w="1084"/>
        <w:gridCol w:w="2459"/>
        <w:gridCol w:w="1235"/>
        <w:gridCol w:w="1130"/>
        <w:gridCol w:w="1120"/>
      </w:tblGrid>
      <w:tr w:rsidR="00FE573B" w:rsidRPr="004A3A41" w14:paraId="5509DA10" w14:textId="77777777" w:rsidTr="008363B3">
        <w:trPr>
          <w:trHeight w:val="495"/>
          <w:jc w:val="center"/>
        </w:trPr>
        <w:tc>
          <w:tcPr>
            <w:tcW w:w="1228" w:type="dxa"/>
            <w:vMerge w:val="restart"/>
            <w:hideMark/>
          </w:tcPr>
          <w:p w14:paraId="7E310338" w14:textId="77777777" w:rsidR="00FE573B" w:rsidRPr="004A3A41" w:rsidRDefault="00FE573B" w:rsidP="008363B3">
            <w:pPr>
              <w:ind w:left="0"/>
              <w:jc w:val="center"/>
              <w:rPr>
                <w:rFonts w:eastAsia="Times New Roman" w:cs="Times New Roman"/>
                <w:b/>
                <w:bCs/>
                <w:sz w:val="22"/>
                <w:lang w:eastAsia="ru-RU"/>
              </w:rPr>
            </w:pPr>
            <w:r w:rsidRPr="004A3A41">
              <w:rPr>
                <w:rFonts w:eastAsia="Times New Roman" w:cs="Times New Roman"/>
                <w:b/>
                <w:bCs/>
                <w:sz w:val="22"/>
                <w:lang w:eastAsia="ru-RU"/>
              </w:rPr>
              <w:t>Компания-клиент</w:t>
            </w:r>
          </w:p>
        </w:tc>
        <w:tc>
          <w:tcPr>
            <w:tcW w:w="1266" w:type="dxa"/>
            <w:vMerge w:val="restart"/>
            <w:hideMark/>
          </w:tcPr>
          <w:p w14:paraId="3955757A" w14:textId="77777777" w:rsidR="00FE573B" w:rsidRPr="004A3A41" w:rsidRDefault="00FE573B" w:rsidP="008363B3">
            <w:pPr>
              <w:ind w:left="0"/>
              <w:jc w:val="center"/>
              <w:rPr>
                <w:rFonts w:eastAsia="Times New Roman" w:cs="Times New Roman"/>
                <w:b/>
                <w:bCs/>
                <w:sz w:val="22"/>
                <w:lang w:eastAsia="ru-RU"/>
              </w:rPr>
            </w:pPr>
            <w:r w:rsidRPr="004A3A41">
              <w:rPr>
                <w:rFonts w:eastAsia="Times New Roman" w:cs="Times New Roman"/>
                <w:b/>
                <w:bCs/>
                <w:sz w:val="22"/>
                <w:lang w:eastAsia="ru-RU"/>
              </w:rPr>
              <w:t>Период сотрудничества</w:t>
            </w:r>
          </w:p>
        </w:tc>
        <w:tc>
          <w:tcPr>
            <w:tcW w:w="1314" w:type="dxa"/>
            <w:vMerge w:val="restart"/>
            <w:hideMark/>
          </w:tcPr>
          <w:p w14:paraId="1E88A602" w14:textId="77777777" w:rsidR="00FE573B" w:rsidRPr="004A3A41" w:rsidRDefault="00FE573B" w:rsidP="008363B3">
            <w:pPr>
              <w:ind w:left="0"/>
              <w:jc w:val="center"/>
              <w:rPr>
                <w:rFonts w:eastAsia="Times New Roman" w:cs="Times New Roman"/>
                <w:b/>
                <w:bCs/>
                <w:sz w:val="22"/>
                <w:lang w:eastAsia="ru-RU"/>
              </w:rPr>
            </w:pPr>
            <w:r w:rsidRPr="004A3A41">
              <w:rPr>
                <w:rFonts w:eastAsia="Times New Roman" w:cs="Times New Roman"/>
                <w:b/>
                <w:bCs/>
                <w:sz w:val="22"/>
                <w:lang w:eastAsia="ru-RU"/>
              </w:rPr>
              <w:t>Вид груза</w:t>
            </w:r>
          </w:p>
        </w:tc>
        <w:tc>
          <w:tcPr>
            <w:tcW w:w="2113" w:type="dxa"/>
            <w:vMerge w:val="restart"/>
            <w:hideMark/>
          </w:tcPr>
          <w:p w14:paraId="7B5568A6" w14:textId="77777777" w:rsidR="00FE573B" w:rsidRPr="004A3A41" w:rsidRDefault="00FE573B" w:rsidP="008363B3">
            <w:pPr>
              <w:ind w:left="0"/>
              <w:jc w:val="center"/>
              <w:rPr>
                <w:rFonts w:eastAsia="Times New Roman" w:cs="Times New Roman"/>
                <w:b/>
                <w:bCs/>
                <w:sz w:val="22"/>
                <w:lang w:eastAsia="ru-RU"/>
              </w:rPr>
            </w:pPr>
            <w:r w:rsidRPr="004A3A41">
              <w:rPr>
                <w:rFonts w:eastAsia="Times New Roman" w:cs="Times New Roman"/>
                <w:b/>
                <w:bCs/>
                <w:sz w:val="22"/>
                <w:lang w:eastAsia="ru-RU"/>
              </w:rPr>
              <w:t>Тип перевозок</w:t>
            </w:r>
            <w:r w:rsidRPr="004A3A41">
              <w:rPr>
                <w:rFonts w:eastAsia="Times New Roman" w:cs="Times New Roman"/>
                <w:b/>
                <w:bCs/>
                <w:sz w:val="22"/>
                <w:lang w:eastAsia="ru-RU"/>
              </w:rPr>
              <w:br/>
              <w:t>(авто/</w:t>
            </w:r>
            <w:proofErr w:type="spellStart"/>
            <w:r w:rsidRPr="004A3A41">
              <w:rPr>
                <w:rFonts w:eastAsia="Times New Roman" w:cs="Times New Roman"/>
                <w:b/>
                <w:bCs/>
                <w:sz w:val="22"/>
                <w:lang w:eastAsia="ru-RU"/>
              </w:rPr>
              <w:t>жд</w:t>
            </w:r>
            <w:proofErr w:type="spellEnd"/>
            <w:r w:rsidRPr="004A3A41">
              <w:rPr>
                <w:rFonts w:eastAsia="Times New Roman" w:cs="Times New Roman"/>
                <w:b/>
                <w:bCs/>
                <w:sz w:val="22"/>
                <w:lang w:eastAsia="ru-RU"/>
              </w:rPr>
              <w:t>/</w:t>
            </w:r>
            <w:proofErr w:type="spellStart"/>
            <w:r w:rsidRPr="004A3A41">
              <w:rPr>
                <w:rFonts w:eastAsia="Times New Roman" w:cs="Times New Roman"/>
                <w:b/>
                <w:bCs/>
                <w:sz w:val="22"/>
                <w:lang w:eastAsia="ru-RU"/>
              </w:rPr>
              <w:t>мультимодальные</w:t>
            </w:r>
            <w:proofErr w:type="spellEnd"/>
            <w:r w:rsidRPr="004A3A41">
              <w:rPr>
                <w:rFonts w:eastAsia="Times New Roman" w:cs="Times New Roman"/>
                <w:b/>
                <w:bCs/>
                <w:sz w:val="22"/>
                <w:lang w:eastAsia="ru-RU"/>
              </w:rPr>
              <w:t>)</w:t>
            </w:r>
          </w:p>
        </w:tc>
        <w:tc>
          <w:tcPr>
            <w:tcW w:w="2334" w:type="dxa"/>
            <w:gridSpan w:val="2"/>
            <w:hideMark/>
          </w:tcPr>
          <w:p w14:paraId="169CA4EA" w14:textId="77777777" w:rsidR="00FE573B" w:rsidRPr="004A3A41" w:rsidRDefault="00FE573B" w:rsidP="008363B3">
            <w:pPr>
              <w:ind w:left="0"/>
              <w:jc w:val="center"/>
              <w:rPr>
                <w:rFonts w:eastAsia="Times New Roman" w:cs="Times New Roman"/>
                <w:b/>
                <w:bCs/>
                <w:sz w:val="22"/>
                <w:lang w:eastAsia="ru-RU"/>
              </w:rPr>
            </w:pPr>
            <w:r w:rsidRPr="004A3A41">
              <w:rPr>
                <w:rFonts w:eastAsia="Times New Roman" w:cs="Times New Roman"/>
                <w:b/>
                <w:bCs/>
                <w:sz w:val="22"/>
                <w:lang w:eastAsia="ru-RU"/>
              </w:rPr>
              <w:t>Основные маршруты постоянных грузопотоков</w:t>
            </w:r>
          </w:p>
        </w:tc>
        <w:tc>
          <w:tcPr>
            <w:tcW w:w="1316" w:type="dxa"/>
            <w:vMerge w:val="restart"/>
            <w:hideMark/>
          </w:tcPr>
          <w:p w14:paraId="126F5B2F" w14:textId="77777777" w:rsidR="00FE573B" w:rsidRPr="004A3A41" w:rsidRDefault="00FE573B" w:rsidP="008363B3">
            <w:pPr>
              <w:ind w:left="0"/>
              <w:jc w:val="center"/>
              <w:rPr>
                <w:rFonts w:eastAsia="Times New Roman" w:cs="Times New Roman"/>
                <w:b/>
                <w:bCs/>
                <w:sz w:val="22"/>
                <w:lang w:eastAsia="ru-RU"/>
              </w:rPr>
            </w:pPr>
            <w:r w:rsidRPr="004A3A41">
              <w:rPr>
                <w:rFonts w:eastAsia="Times New Roman" w:cs="Times New Roman"/>
                <w:b/>
                <w:bCs/>
                <w:sz w:val="22"/>
                <w:lang w:eastAsia="ru-RU"/>
              </w:rPr>
              <w:t>Среднее количество перевозок в месяц</w:t>
            </w:r>
          </w:p>
        </w:tc>
      </w:tr>
      <w:tr w:rsidR="00FE573B" w:rsidRPr="004A3A41" w14:paraId="1FB506A0" w14:textId="77777777" w:rsidTr="008363B3">
        <w:trPr>
          <w:trHeight w:val="528"/>
          <w:jc w:val="center"/>
        </w:trPr>
        <w:tc>
          <w:tcPr>
            <w:tcW w:w="1228" w:type="dxa"/>
            <w:vMerge/>
            <w:hideMark/>
          </w:tcPr>
          <w:p w14:paraId="75FF764B" w14:textId="77777777" w:rsidR="00FE573B" w:rsidRPr="004A3A41" w:rsidRDefault="00FE573B" w:rsidP="008363B3">
            <w:pPr>
              <w:ind w:left="0"/>
              <w:rPr>
                <w:rFonts w:eastAsia="Times New Roman" w:cs="Times New Roman"/>
                <w:b/>
                <w:bCs/>
                <w:sz w:val="22"/>
                <w:lang w:eastAsia="ru-RU"/>
              </w:rPr>
            </w:pPr>
          </w:p>
        </w:tc>
        <w:tc>
          <w:tcPr>
            <w:tcW w:w="1266" w:type="dxa"/>
            <w:vMerge/>
            <w:hideMark/>
          </w:tcPr>
          <w:p w14:paraId="646A1D52" w14:textId="77777777" w:rsidR="00FE573B" w:rsidRPr="004A3A41" w:rsidRDefault="00FE573B" w:rsidP="008363B3">
            <w:pPr>
              <w:ind w:left="0"/>
              <w:rPr>
                <w:rFonts w:eastAsia="Times New Roman" w:cs="Times New Roman"/>
                <w:b/>
                <w:bCs/>
                <w:sz w:val="22"/>
                <w:lang w:eastAsia="ru-RU"/>
              </w:rPr>
            </w:pPr>
          </w:p>
        </w:tc>
        <w:tc>
          <w:tcPr>
            <w:tcW w:w="1314" w:type="dxa"/>
            <w:vMerge/>
            <w:hideMark/>
          </w:tcPr>
          <w:p w14:paraId="55F3B937" w14:textId="77777777" w:rsidR="00FE573B" w:rsidRPr="004A3A41" w:rsidRDefault="00FE573B" w:rsidP="008363B3">
            <w:pPr>
              <w:ind w:left="0"/>
              <w:rPr>
                <w:rFonts w:eastAsia="Times New Roman" w:cs="Times New Roman"/>
                <w:b/>
                <w:bCs/>
                <w:sz w:val="22"/>
                <w:lang w:eastAsia="ru-RU"/>
              </w:rPr>
            </w:pPr>
          </w:p>
        </w:tc>
        <w:tc>
          <w:tcPr>
            <w:tcW w:w="2113" w:type="dxa"/>
            <w:vMerge/>
            <w:hideMark/>
          </w:tcPr>
          <w:p w14:paraId="02155870" w14:textId="77777777" w:rsidR="00FE573B" w:rsidRPr="004A3A41" w:rsidRDefault="00FE573B" w:rsidP="008363B3">
            <w:pPr>
              <w:ind w:left="0"/>
              <w:rPr>
                <w:rFonts w:eastAsia="Times New Roman" w:cs="Times New Roman"/>
                <w:b/>
                <w:bCs/>
                <w:sz w:val="22"/>
                <w:lang w:eastAsia="ru-RU"/>
              </w:rPr>
            </w:pPr>
          </w:p>
        </w:tc>
        <w:tc>
          <w:tcPr>
            <w:tcW w:w="1177" w:type="dxa"/>
            <w:hideMark/>
          </w:tcPr>
          <w:p w14:paraId="07EE71EB" w14:textId="77777777" w:rsidR="00FE573B" w:rsidRPr="004A3A41" w:rsidRDefault="00FE573B" w:rsidP="008363B3">
            <w:pPr>
              <w:ind w:left="0"/>
              <w:jc w:val="center"/>
              <w:rPr>
                <w:rFonts w:eastAsia="Times New Roman" w:cs="Times New Roman"/>
                <w:b/>
                <w:bCs/>
                <w:sz w:val="22"/>
                <w:lang w:eastAsia="ru-RU"/>
              </w:rPr>
            </w:pPr>
            <w:r w:rsidRPr="004A3A41">
              <w:rPr>
                <w:rFonts w:eastAsia="Times New Roman" w:cs="Times New Roman"/>
                <w:b/>
                <w:bCs/>
                <w:sz w:val="22"/>
                <w:lang w:eastAsia="ru-RU"/>
              </w:rPr>
              <w:t>Город отправления</w:t>
            </w:r>
          </w:p>
        </w:tc>
        <w:tc>
          <w:tcPr>
            <w:tcW w:w="1157" w:type="dxa"/>
            <w:hideMark/>
          </w:tcPr>
          <w:p w14:paraId="619504CF" w14:textId="77777777" w:rsidR="00FE573B" w:rsidRPr="004A3A41" w:rsidRDefault="00FE573B" w:rsidP="008363B3">
            <w:pPr>
              <w:ind w:left="0"/>
              <w:jc w:val="center"/>
              <w:rPr>
                <w:rFonts w:eastAsia="Times New Roman" w:cs="Times New Roman"/>
                <w:b/>
                <w:bCs/>
                <w:sz w:val="22"/>
                <w:lang w:eastAsia="ru-RU"/>
              </w:rPr>
            </w:pPr>
            <w:r w:rsidRPr="004A3A41">
              <w:rPr>
                <w:rFonts w:eastAsia="Times New Roman" w:cs="Times New Roman"/>
                <w:b/>
                <w:bCs/>
                <w:sz w:val="22"/>
                <w:lang w:eastAsia="ru-RU"/>
              </w:rPr>
              <w:t>Город назначения</w:t>
            </w:r>
          </w:p>
        </w:tc>
        <w:tc>
          <w:tcPr>
            <w:tcW w:w="1316" w:type="dxa"/>
            <w:vMerge/>
            <w:hideMark/>
          </w:tcPr>
          <w:p w14:paraId="2CE67220" w14:textId="77777777" w:rsidR="00FE573B" w:rsidRPr="004A3A41" w:rsidRDefault="00FE573B" w:rsidP="008363B3">
            <w:pPr>
              <w:ind w:left="0"/>
              <w:rPr>
                <w:rFonts w:eastAsia="Times New Roman" w:cs="Times New Roman"/>
                <w:b/>
                <w:bCs/>
                <w:sz w:val="22"/>
                <w:lang w:eastAsia="ru-RU"/>
              </w:rPr>
            </w:pPr>
          </w:p>
        </w:tc>
      </w:tr>
      <w:tr w:rsidR="00FE573B" w:rsidRPr="004A3A41" w14:paraId="018CF458" w14:textId="77777777" w:rsidTr="008363B3">
        <w:trPr>
          <w:trHeight w:val="264"/>
          <w:jc w:val="center"/>
        </w:trPr>
        <w:tc>
          <w:tcPr>
            <w:tcW w:w="1228" w:type="dxa"/>
            <w:noWrap/>
            <w:hideMark/>
          </w:tcPr>
          <w:p w14:paraId="7ECBE929" w14:textId="77777777" w:rsidR="00FE573B" w:rsidRPr="004A3A41" w:rsidRDefault="00FE573B" w:rsidP="008363B3">
            <w:pPr>
              <w:ind w:left="0"/>
              <w:rPr>
                <w:rFonts w:eastAsia="Times New Roman" w:cs="Times New Roman"/>
                <w:sz w:val="22"/>
                <w:lang w:eastAsia="ru-RU"/>
              </w:rPr>
            </w:pPr>
            <w:r w:rsidRPr="004A3A41">
              <w:rPr>
                <w:rFonts w:eastAsia="Times New Roman" w:cs="Times New Roman"/>
                <w:sz w:val="22"/>
                <w:lang w:eastAsia="ru-RU"/>
              </w:rPr>
              <w:t> </w:t>
            </w:r>
          </w:p>
        </w:tc>
        <w:tc>
          <w:tcPr>
            <w:tcW w:w="1266" w:type="dxa"/>
            <w:noWrap/>
            <w:hideMark/>
          </w:tcPr>
          <w:p w14:paraId="6FBCBD35" w14:textId="77777777" w:rsidR="00FE573B" w:rsidRPr="004A3A41" w:rsidRDefault="00FE573B" w:rsidP="008363B3">
            <w:pPr>
              <w:ind w:left="0"/>
              <w:rPr>
                <w:rFonts w:eastAsia="Times New Roman" w:cs="Times New Roman"/>
                <w:sz w:val="22"/>
                <w:lang w:eastAsia="ru-RU"/>
              </w:rPr>
            </w:pPr>
            <w:r w:rsidRPr="004A3A41">
              <w:rPr>
                <w:rFonts w:eastAsia="Times New Roman" w:cs="Times New Roman"/>
                <w:sz w:val="22"/>
                <w:lang w:eastAsia="ru-RU"/>
              </w:rPr>
              <w:t> </w:t>
            </w:r>
          </w:p>
        </w:tc>
        <w:tc>
          <w:tcPr>
            <w:tcW w:w="1314" w:type="dxa"/>
            <w:noWrap/>
            <w:hideMark/>
          </w:tcPr>
          <w:p w14:paraId="36B38913" w14:textId="77777777" w:rsidR="00FE573B" w:rsidRPr="004A3A41" w:rsidRDefault="00FE573B" w:rsidP="008363B3">
            <w:pPr>
              <w:ind w:left="0"/>
              <w:rPr>
                <w:rFonts w:eastAsia="Times New Roman" w:cs="Times New Roman"/>
                <w:sz w:val="22"/>
                <w:lang w:eastAsia="ru-RU"/>
              </w:rPr>
            </w:pPr>
            <w:r w:rsidRPr="004A3A41">
              <w:rPr>
                <w:rFonts w:eastAsia="Times New Roman" w:cs="Times New Roman"/>
                <w:sz w:val="22"/>
                <w:lang w:eastAsia="ru-RU"/>
              </w:rPr>
              <w:t> </w:t>
            </w:r>
          </w:p>
        </w:tc>
        <w:tc>
          <w:tcPr>
            <w:tcW w:w="2113" w:type="dxa"/>
            <w:noWrap/>
            <w:hideMark/>
          </w:tcPr>
          <w:p w14:paraId="209E6A42" w14:textId="77777777" w:rsidR="00FE573B" w:rsidRPr="004A3A41" w:rsidRDefault="00FE573B" w:rsidP="008363B3">
            <w:pPr>
              <w:ind w:left="0"/>
              <w:rPr>
                <w:rFonts w:eastAsia="Times New Roman" w:cs="Times New Roman"/>
                <w:sz w:val="22"/>
                <w:lang w:eastAsia="ru-RU"/>
              </w:rPr>
            </w:pPr>
            <w:r w:rsidRPr="004A3A41">
              <w:rPr>
                <w:rFonts w:eastAsia="Times New Roman" w:cs="Times New Roman"/>
                <w:sz w:val="22"/>
                <w:lang w:eastAsia="ru-RU"/>
              </w:rPr>
              <w:t> </w:t>
            </w:r>
          </w:p>
        </w:tc>
        <w:tc>
          <w:tcPr>
            <w:tcW w:w="1177" w:type="dxa"/>
            <w:noWrap/>
            <w:hideMark/>
          </w:tcPr>
          <w:p w14:paraId="785F1CF9" w14:textId="77777777" w:rsidR="00FE573B" w:rsidRPr="004A3A41" w:rsidRDefault="00FE573B" w:rsidP="008363B3">
            <w:pPr>
              <w:ind w:left="0"/>
              <w:rPr>
                <w:rFonts w:eastAsia="Times New Roman" w:cs="Times New Roman"/>
                <w:sz w:val="22"/>
                <w:lang w:eastAsia="ru-RU"/>
              </w:rPr>
            </w:pPr>
            <w:r w:rsidRPr="004A3A41">
              <w:rPr>
                <w:rFonts w:eastAsia="Times New Roman" w:cs="Times New Roman"/>
                <w:sz w:val="22"/>
                <w:lang w:eastAsia="ru-RU"/>
              </w:rPr>
              <w:t> </w:t>
            </w:r>
          </w:p>
        </w:tc>
        <w:tc>
          <w:tcPr>
            <w:tcW w:w="1157" w:type="dxa"/>
            <w:noWrap/>
            <w:hideMark/>
          </w:tcPr>
          <w:p w14:paraId="73E762BB" w14:textId="77777777" w:rsidR="00FE573B" w:rsidRPr="004A3A41" w:rsidRDefault="00FE573B" w:rsidP="008363B3">
            <w:pPr>
              <w:ind w:left="0"/>
              <w:rPr>
                <w:rFonts w:eastAsia="Times New Roman" w:cs="Times New Roman"/>
                <w:sz w:val="22"/>
                <w:lang w:eastAsia="ru-RU"/>
              </w:rPr>
            </w:pPr>
            <w:r w:rsidRPr="004A3A41">
              <w:rPr>
                <w:rFonts w:eastAsia="Times New Roman" w:cs="Times New Roman"/>
                <w:sz w:val="22"/>
                <w:lang w:eastAsia="ru-RU"/>
              </w:rPr>
              <w:t> </w:t>
            </w:r>
          </w:p>
        </w:tc>
        <w:tc>
          <w:tcPr>
            <w:tcW w:w="1316" w:type="dxa"/>
            <w:noWrap/>
            <w:hideMark/>
          </w:tcPr>
          <w:p w14:paraId="0EC39DE4" w14:textId="77777777" w:rsidR="00FE573B" w:rsidRPr="004A3A41" w:rsidRDefault="00FE573B" w:rsidP="008363B3">
            <w:pPr>
              <w:ind w:left="0"/>
              <w:jc w:val="right"/>
              <w:rPr>
                <w:rFonts w:eastAsia="Times New Roman" w:cs="Times New Roman"/>
                <w:sz w:val="22"/>
                <w:lang w:eastAsia="ru-RU"/>
              </w:rPr>
            </w:pPr>
            <w:r w:rsidRPr="004A3A41">
              <w:rPr>
                <w:rFonts w:eastAsia="Times New Roman" w:cs="Times New Roman"/>
                <w:sz w:val="22"/>
                <w:lang w:eastAsia="ru-RU"/>
              </w:rPr>
              <w:t> </w:t>
            </w:r>
          </w:p>
        </w:tc>
      </w:tr>
      <w:tr w:rsidR="00FE573B" w:rsidRPr="004A3A41" w14:paraId="4C059D3B" w14:textId="77777777" w:rsidTr="008363B3">
        <w:trPr>
          <w:trHeight w:val="264"/>
          <w:jc w:val="center"/>
        </w:trPr>
        <w:tc>
          <w:tcPr>
            <w:tcW w:w="1228" w:type="dxa"/>
            <w:noWrap/>
            <w:hideMark/>
          </w:tcPr>
          <w:p w14:paraId="17869682" w14:textId="77777777" w:rsidR="00FE573B" w:rsidRPr="004A3A41" w:rsidRDefault="00FE573B" w:rsidP="008363B3">
            <w:pPr>
              <w:ind w:left="0"/>
              <w:rPr>
                <w:rFonts w:eastAsia="Times New Roman" w:cs="Times New Roman"/>
                <w:sz w:val="22"/>
                <w:lang w:eastAsia="ru-RU"/>
              </w:rPr>
            </w:pPr>
            <w:r w:rsidRPr="004A3A41">
              <w:rPr>
                <w:rFonts w:eastAsia="Times New Roman" w:cs="Times New Roman"/>
                <w:sz w:val="22"/>
                <w:lang w:eastAsia="ru-RU"/>
              </w:rPr>
              <w:t> </w:t>
            </w:r>
          </w:p>
        </w:tc>
        <w:tc>
          <w:tcPr>
            <w:tcW w:w="1266" w:type="dxa"/>
            <w:noWrap/>
            <w:hideMark/>
          </w:tcPr>
          <w:p w14:paraId="2148B818" w14:textId="77777777" w:rsidR="00FE573B" w:rsidRPr="004A3A41" w:rsidRDefault="00FE573B" w:rsidP="008363B3">
            <w:pPr>
              <w:ind w:left="0"/>
              <w:rPr>
                <w:rFonts w:eastAsia="Times New Roman" w:cs="Times New Roman"/>
                <w:sz w:val="22"/>
                <w:lang w:eastAsia="ru-RU"/>
              </w:rPr>
            </w:pPr>
            <w:r w:rsidRPr="004A3A41">
              <w:rPr>
                <w:rFonts w:eastAsia="Times New Roman" w:cs="Times New Roman"/>
                <w:sz w:val="22"/>
                <w:lang w:eastAsia="ru-RU"/>
              </w:rPr>
              <w:t> </w:t>
            </w:r>
          </w:p>
        </w:tc>
        <w:tc>
          <w:tcPr>
            <w:tcW w:w="1314" w:type="dxa"/>
            <w:noWrap/>
            <w:hideMark/>
          </w:tcPr>
          <w:p w14:paraId="7DCB3EE7" w14:textId="77777777" w:rsidR="00FE573B" w:rsidRPr="004A3A41" w:rsidRDefault="00FE573B" w:rsidP="008363B3">
            <w:pPr>
              <w:ind w:left="0"/>
              <w:rPr>
                <w:rFonts w:eastAsia="Times New Roman" w:cs="Times New Roman"/>
                <w:sz w:val="22"/>
                <w:lang w:eastAsia="ru-RU"/>
              </w:rPr>
            </w:pPr>
            <w:r w:rsidRPr="004A3A41">
              <w:rPr>
                <w:rFonts w:eastAsia="Times New Roman" w:cs="Times New Roman"/>
                <w:sz w:val="22"/>
                <w:lang w:eastAsia="ru-RU"/>
              </w:rPr>
              <w:t> </w:t>
            </w:r>
          </w:p>
        </w:tc>
        <w:tc>
          <w:tcPr>
            <w:tcW w:w="2113" w:type="dxa"/>
            <w:noWrap/>
            <w:hideMark/>
          </w:tcPr>
          <w:p w14:paraId="793925BA" w14:textId="77777777" w:rsidR="00FE573B" w:rsidRPr="004A3A41" w:rsidRDefault="00FE573B" w:rsidP="008363B3">
            <w:pPr>
              <w:ind w:left="0"/>
              <w:rPr>
                <w:rFonts w:eastAsia="Times New Roman" w:cs="Times New Roman"/>
                <w:sz w:val="22"/>
                <w:lang w:eastAsia="ru-RU"/>
              </w:rPr>
            </w:pPr>
            <w:r w:rsidRPr="004A3A41">
              <w:rPr>
                <w:rFonts w:eastAsia="Times New Roman" w:cs="Times New Roman"/>
                <w:sz w:val="22"/>
                <w:lang w:eastAsia="ru-RU"/>
              </w:rPr>
              <w:t> </w:t>
            </w:r>
          </w:p>
        </w:tc>
        <w:tc>
          <w:tcPr>
            <w:tcW w:w="1177" w:type="dxa"/>
            <w:noWrap/>
            <w:hideMark/>
          </w:tcPr>
          <w:p w14:paraId="2069581E" w14:textId="77777777" w:rsidR="00FE573B" w:rsidRPr="004A3A41" w:rsidRDefault="00FE573B" w:rsidP="008363B3">
            <w:pPr>
              <w:ind w:left="0"/>
              <w:rPr>
                <w:rFonts w:eastAsia="Times New Roman" w:cs="Times New Roman"/>
                <w:sz w:val="22"/>
                <w:lang w:eastAsia="ru-RU"/>
              </w:rPr>
            </w:pPr>
            <w:r w:rsidRPr="004A3A41">
              <w:rPr>
                <w:rFonts w:eastAsia="Times New Roman" w:cs="Times New Roman"/>
                <w:sz w:val="22"/>
                <w:lang w:eastAsia="ru-RU"/>
              </w:rPr>
              <w:t> </w:t>
            </w:r>
          </w:p>
        </w:tc>
        <w:tc>
          <w:tcPr>
            <w:tcW w:w="1157" w:type="dxa"/>
            <w:noWrap/>
            <w:hideMark/>
          </w:tcPr>
          <w:p w14:paraId="04664102" w14:textId="77777777" w:rsidR="00FE573B" w:rsidRPr="004A3A41" w:rsidRDefault="00FE573B" w:rsidP="008363B3">
            <w:pPr>
              <w:ind w:left="0"/>
              <w:rPr>
                <w:rFonts w:eastAsia="Times New Roman" w:cs="Times New Roman"/>
                <w:sz w:val="22"/>
                <w:lang w:eastAsia="ru-RU"/>
              </w:rPr>
            </w:pPr>
            <w:r w:rsidRPr="004A3A41">
              <w:rPr>
                <w:rFonts w:eastAsia="Times New Roman" w:cs="Times New Roman"/>
                <w:sz w:val="22"/>
                <w:lang w:eastAsia="ru-RU"/>
              </w:rPr>
              <w:t> </w:t>
            </w:r>
          </w:p>
        </w:tc>
        <w:tc>
          <w:tcPr>
            <w:tcW w:w="1316" w:type="dxa"/>
            <w:noWrap/>
            <w:hideMark/>
          </w:tcPr>
          <w:p w14:paraId="61D88F7D" w14:textId="77777777" w:rsidR="00FE573B" w:rsidRPr="004A3A41" w:rsidRDefault="00FE573B" w:rsidP="008363B3">
            <w:pPr>
              <w:ind w:left="0"/>
              <w:jc w:val="right"/>
              <w:rPr>
                <w:rFonts w:eastAsia="Times New Roman" w:cs="Times New Roman"/>
                <w:sz w:val="22"/>
                <w:lang w:eastAsia="ru-RU"/>
              </w:rPr>
            </w:pPr>
            <w:r w:rsidRPr="004A3A41">
              <w:rPr>
                <w:rFonts w:eastAsia="Times New Roman" w:cs="Times New Roman"/>
                <w:sz w:val="22"/>
                <w:lang w:eastAsia="ru-RU"/>
              </w:rPr>
              <w:t> </w:t>
            </w:r>
          </w:p>
        </w:tc>
      </w:tr>
      <w:tr w:rsidR="00FE573B" w:rsidRPr="004A3A41" w14:paraId="2C56CC11" w14:textId="77777777" w:rsidTr="008363B3">
        <w:trPr>
          <w:trHeight w:val="264"/>
          <w:jc w:val="center"/>
        </w:trPr>
        <w:tc>
          <w:tcPr>
            <w:tcW w:w="1228" w:type="dxa"/>
            <w:noWrap/>
            <w:hideMark/>
          </w:tcPr>
          <w:p w14:paraId="0E6DACB7" w14:textId="77777777" w:rsidR="00FE573B" w:rsidRPr="004A3A41" w:rsidRDefault="00FE573B" w:rsidP="008363B3">
            <w:pPr>
              <w:ind w:left="0"/>
              <w:rPr>
                <w:rFonts w:eastAsia="Times New Roman" w:cs="Times New Roman"/>
                <w:sz w:val="22"/>
                <w:lang w:eastAsia="ru-RU"/>
              </w:rPr>
            </w:pPr>
            <w:r w:rsidRPr="004A3A41">
              <w:rPr>
                <w:rFonts w:eastAsia="Times New Roman" w:cs="Times New Roman"/>
                <w:sz w:val="22"/>
                <w:lang w:eastAsia="ru-RU"/>
              </w:rPr>
              <w:t> </w:t>
            </w:r>
          </w:p>
        </w:tc>
        <w:tc>
          <w:tcPr>
            <w:tcW w:w="1266" w:type="dxa"/>
            <w:noWrap/>
            <w:hideMark/>
          </w:tcPr>
          <w:p w14:paraId="20879883" w14:textId="77777777" w:rsidR="00FE573B" w:rsidRPr="004A3A41" w:rsidRDefault="00FE573B" w:rsidP="008363B3">
            <w:pPr>
              <w:ind w:left="0"/>
              <w:rPr>
                <w:rFonts w:eastAsia="Times New Roman" w:cs="Times New Roman"/>
                <w:sz w:val="22"/>
                <w:lang w:eastAsia="ru-RU"/>
              </w:rPr>
            </w:pPr>
            <w:r w:rsidRPr="004A3A41">
              <w:rPr>
                <w:rFonts w:eastAsia="Times New Roman" w:cs="Times New Roman"/>
                <w:sz w:val="22"/>
                <w:lang w:eastAsia="ru-RU"/>
              </w:rPr>
              <w:t> </w:t>
            </w:r>
          </w:p>
        </w:tc>
        <w:tc>
          <w:tcPr>
            <w:tcW w:w="1314" w:type="dxa"/>
            <w:noWrap/>
            <w:hideMark/>
          </w:tcPr>
          <w:p w14:paraId="0CF29DA1" w14:textId="77777777" w:rsidR="00FE573B" w:rsidRPr="004A3A41" w:rsidRDefault="00FE573B" w:rsidP="008363B3">
            <w:pPr>
              <w:ind w:left="0"/>
              <w:rPr>
                <w:rFonts w:eastAsia="Times New Roman" w:cs="Times New Roman"/>
                <w:sz w:val="22"/>
                <w:lang w:eastAsia="ru-RU"/>
              </w:rPr>
            </w:pPr>
            <w:r w:rsidRPr="004A3A41">
              <w:rPr>
                <w:rFonts w:eastAsia="Times New Roman" w:cs="Times New Roman"/>
                <w:sz w:val="22"/>
                <w:lang w:eastAsia="ru-RU"/>
              </w:rPr>
              <w:t> </w:t>
            </w:r>
          </w:p>
        </w:tc>
        <w:tc>
          <w:tcPr>
            <w:tcW w:w="2113" w:type="dxa"/>
            <w:noWrap/>
            <w:hideMark/>
          </w:tcPr>
          <w:p w14:paraId="5295DA44" w14:textId="77777777" w:rsidR="00FE573B" w:rsidRPr="004A3A41" w:rsidRDefault="00FE573B" w:rsidP="008363B3">
            <w:pPr>
              <w:ind w:left="0"/>
              <w:rPr>
                <w:rFonts w:eastAsia="Times New Roman" w:cs="Times New Roman"/>
                <w:sz w:val="22"/>
                <w:lang w:eastAsia="ru-RU"/>
              </w:rPr>
            </w:pPr>
            <w:r w:rsidRPr="004A3A41">
              <w:rPr>
                <w:rFonts w:eastAsia="Times New Roman" w:cs="Times New Roman"/>
                <w:sz w:val="22"/>
                <w:lang w:eastAsia="ru-RU"/>
              </w:rPr>
              <w:t> </w:t>
            </w:r>
          </w:p>
        </w:tc>
        <w:tc>
          <w:tcPr>
            <w:tcW w:w="1177" w:type="dxa"/>
            <w:noWrap/>
            <w:hideMark/>
          </w:tcPr>
          <w:p w14:paraId="59E3460F" w14:textId="77777777" w:rsidR="00FE573B" w:rsidRPr="004A3A41" w:rsidRDefault="00FE573B" w:rsidP="008363B3">
            <w:pPr>
              <w:ind w:left="0"/>
              <w:rPr>
                <w:rFonts w:eastAsia="Times New Roman" w:cs="Times New Roman"/>
                <w:sz w:val="22"/>
                <w:lang w:eastAsia="ru-RU"/>
              </w:rPr>
            </w:pPr>
            <w:r w:rsidRPr="004A3A41">
              <w:rPr>
                <w:rFonts w:eastAsia="Times New Roman" w:cs="Times New Roman"/>
                <w:sz w:val="22"/>
                <w:lang w:eastAsia="ru-RU"/>
              </w:rPr>
              <w:t> </w:t>
            </w:r>
          </w:p>
        </w:tc>
        <w:tc>
          <w:tcPr>
            <w:tcW w:w="1157" w:type="dxa"/>
            <w:noWrap/>
            <w:hideMark/>
          </w:tcPr>
          <w:p w14:paraId="7F0381BD" w14:textId="77777777" w:rsidR="00FE573B" w:rsidRPr="004A3A41" w:rsidRDefault="00FE573B" w:rsidP="008363B3">
            <w:pPr>
              <w:ind w:left="0"/>
              <w:rPr>
                <w:rFonts w:eastAsia="Times New Roman" w:cs="Times New Roman"/>
                <w:sz w:val="22"/>
                <w:lang w:eastAsia="ru-RU"/>
              </w:rPr>
            </w:pPr>
            <w:r w:rsidRPr="004A3A41">
              <w:rPr>
                <w:rFonts w:eastAsia="Times New Roman" w:cs="Times New Roman"/>
                <w:sz w:val="22"/>
                <w:lang w:eastAsia="ru-RU"/>
              </w:rPr>
              <w:t> </w:t>
            </w:r>
          </w:p>
        </w:tc>
        <w:tc>
          <w:tcPr>
            <w:tcW w:w="1316" w:type="dxa"/>
            <w:noWrap/>
            <w:hideMark/>
          </w:tcPr>
          <w:p w14:paraId="44953D20" w14:textId="77777777" w:rsidR="00FE573B" w:rsidRPr="004A3A41" w:rsidRDefault="00FE573B" w:rsidP="008363B3">
            <w:pPr>
              <w:ind w:left="0"/>
              <w:jc w:val="right"/>
              <w:rPr>
                <w:rFonts w:eastAsia="Times New Roman" w:cs="Times New Roman"/>
                <w:sz w:val="22"/>
                <w:lang w:eastAsia="ru-RU"/>
              </w:rPr>
            </w:pPr>
            <w:r w:rsidRPr="004A3A41">
              <w:rPr>
                <w:rFonts w:eastAsia="Times New Roman" w:cs="Times New Roman"/>
                <w:sz w:val="22"/>
                <w:lang w:eastAsia="ru-RU"/>
              </w:rPr>
              <w:t> </w:t>
            </w:r>
          </w:p>
        </w:tc>
      </w:tr>
    </w:tbl>
    <w:p w14:paraId="221527A8" w14:textId="3357D9A9" w:rsidR="00937B4E" w:rsidRPr="00937B4E" w:rsidRDefault="00937B4E" w:rsidP="00937B4E">
      <w:pPr>
        <w:ind w:left="0" w:firstLine="709"/>
        <w:jc w:val="center"/>
        <w:rPr>
          <w:rFonts w:cs="Times New Roman"/>
          <w:i/>
        </w:rPr>
      </w:pPr>
      <w:r w:rsidRPr="00937B4E">
        <w:rPr>
          <w:rFonts w:cs="Times New Roman"/>
          <w:i/>
        </w:rPr>
        <w:t>Источник: данные, предоставленные компанией</w:t>
      </w:r>
    </w:p>
    <w:p w14:paraId="18DF810B" w14:textId="77777777" w:rsidR="00FE573B" w:rsidRDefault="00FE573B" w:rsidP="00FE573B">
      <w:pPr>
        <w:ind w:left="0" w:firstLine="709"/>
        <w:jc w:val="both"/>
        <w:rPr>
          <w:rFonts w:cs="Times New Roman"/>
        </w:rPr>
      </w:pPr>
      <w:r>
        <w:rPr>
          <w:rFonts w:cs="Times New Roman"/>
          <w:noProof/>
          <w:lang w:eastAsia="ru-RU"/>
        </w:rPr>
        <w:drawing>
          <wp:anchor distT="0" distB="0" distL="114300" distR="114300" simplePos="0" relativeHeight="251663360" behindDoc="1" locked="0" layoutInCell="1" allowOverlap="1" wp14:anchorId="1513E917" wp14:editId="37E1C570">
            <wp:simplePos x="0" y="0"/>
            <wp:positionH relativeFrom="column">
              <wp:posOffset>-279400</wp:posOffset>
            </wp:positionH>
            <wp:positionV relativeFrom="paragraph">
              <wp:posOffset>527685</wp:posOffset>
            </wp:positionV>
            <wp:extent cx="6165850" cy="3932555"/>
            <wp:effectExtent l="0" t="0" r="6350" b="0"/>
            <wp:wrapThrough wrapText="bothSides">
              <wp:wrapPolygon edited="0">
                <wp:start x="0" y="0"/>
                <wp:lineTo x="0" y="21450"/>
                <wp:lineTo x="21556" y="21450"/>
                <wp:lineTo x="21556" y="0"/>
                <wp:lineTo x="0" y="0"/>
              </wp:wrapPolygon>
            </wp:wrapThrough>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05-19_11-05-50.png"/>
                    <pic:cNvPicPr/>
                  </pic:nvPicPr>
                  <pic:blipFill>
                    <a:blip r:embed="rId18">
                      <a:extLst>
                        <a:ext uri="{28A0092B-C50C-407E-A947-70E740481C1C}">
                          <a14:useLocalDpi xmlns:a14="http://schemas.microsoft.com/office/drawing/2010/main" val="0"/>
                        </a:ext>
                      </a:extLst>
                    </a:blip>
                    <a:stretch>
                      <a:fillRect/>
                    </a:stretch>
                  </pic:blipFill>
                  <pic:spPr>
                    <a:xfrm>
                      <a:off x="0" y="0"/>
                      <a:ext cx="6165850" cy="3932555"/>
                    </a:xfrm>
                    <a:prstGeom prst="rect">
                      <a:avLst/>
                    </a:prstGeom>
                  </pic:spPr>
                </pic:pic>
              </a:graphicData>
            </a:graphic>
            <wp14:sizeRelH relativeFrom="page">
              <wp14:pctWidth>0</wp14:pctWidth>
            </wp14:sizeRelH>
            <wp14:sizeRelV relativeFrom="page">
              <wp14:pctHeight>0</wp14:pctHeight>
            </wp14:sizeRelV>
          </wp:anchor>
        </w:drawing>
      </w:r>
      <w:r>
        <w:rPr>
          <w:rFonts w:cs="Times New Roman"/>
        </w:rPr>
        <w:t>Третий лист представляет собой карточку учета основных сведений агентства, представленную на рисунке 6.</w:t>
      </w:r>
    </w:p>
    <w:p w14:paraId="18C95009" w14:textId="4B7099F4" w:rsidR="00E16D15" w:rsidRPr="00E16D15" w:rsidRDefault="00FE573B" w:rsidP="00E16D15">
      <w:pPr>
        <w:ind w:left="0" w:firstLine="708"/>
        <w:jc w:val="center"/>
        <w:rPr>
          <w:rFonts w:cs="Times New Roman"/>
          <w:i/>
        </w:rPr>
      </w:pPr>
      <w:r w:rsidRPr="00445E03">
        <w:rPr>
          <w:rFonts w:cs="Times New Roman"/>
          <w:b/>
          <w:i/>
        </w:rPr>
        <w:t>Рис.6</w:t>
      </w:r>
      <w:r w:rsidRPr="00445E03">
        <w:rPr>
          <w:rFonts w:cs="Times New Roman"/>
          <w:i/>
        </w:rPr>
        <w:t xml:space="preserve"> Карточка уч</w:t>
      </w:r>
      <w:r w:rsidR="00E16D15">
        <w:rPr>
          <w:rFonts w:cs="Times New Roman"/>
          <w:i/>
        </w:rPr>
        <w:t>ета основных сведений агентства</w:t>
      </w:r>
    </w:p>
    <w:p w14:paraId="6340C742" w14:textId="4BCB27F0" w:rsidR="00E16D15" w:rsidRDefault="00FE573B" w:rsidP="00E16D15">
      <w:pPr>
        <w:ind w:left="0" w:firstLine="709"/>
        <w:jc w:val="both"/>
      </w:pPr>
      <w:r>
        <w:t xml:space="preserve">На данный момент </w:t>
      </w:r>
      <w:r w:rsidR="00E16D15">
        <w:t xml:space="preserve">существующая </w:t>
      </w:r>
      <w:r>
        <w:t xml:space="preserve">форма опросного листа обладает несколькими существенными недостатками. </w:t>
      </w:r>
      <w:proofErr w:type="gramStart"/>
      <w:r>
        <w:t>Во</w:t>
      </w:r>
      <w:proofErr w:type="gramEnd"/>
      <w:r>
        <w:rPr>
          <w:rFonts w:cs="Times New Roman"/>
        </w:rPr>
        <w:t xml:space="preserve"> </w:t>
      </w:r>
      <w:r>
        <w:rPr>
          <w:rFonts w:eastAsia="Times New Roman" w:cs="Times New Roman"/>
          <w:szCs w:val="24"/>
        </w:rPr>
        <w:t xml:space="preserve">– </w:t>
      </w:r>
      <w:r>
        <w:t xml:space="preserve">первых, лишь в нескольких вопросах четко определены единицы измерения, в которых респондентом должен быть дан ответ. Во всех </w:t>
      </w:r>
      <w:r>
        <w:lastRenderedPageBreak/>
        <w:t xml:space="preserve">остальных случаях ответ может быть произвольным, что, безусловно, затрудняет дальнейшую </w:t>
      </w:r>
      <w:r w:rsidR="00E16D15">
        <w:t>обработку данных менеджерами отдела закупок</w:t>
      </w:r>
      <w:r>
        <w:t>. Во</w:t>
      </w:r>
      <w:r>
        <w:rPr>
          <w:rFonts w:cs="Times New Roman"/>
        </w:rPr>
        <w:t xml:space="preserve"> </w:t>
      </w:r>
      <w:r>
        <w:rPr>
          <w:rFonts w:eastAsia="Times New Roman" w:cs="Times New Roman"/>
          <w:szCs w:val="24"/>
        </w:rPr>
        <w:t xml:space="preserve">– </w:t>
      </w:r>
      <w:r>
        <w:t xml:space="preserve">вторых, </w:t>
      </w:r>
      <w:r w:rsidR="00E16D15">
        <w:t xml:space="preserve">слишком большое количество вопросов делает опросный лист слишком громоздким и переполненным ненужной информацией для принятия решения на этапе предварительного отбора. </w:t>
      </w:r>
      <w:r w:rsidR="00190FB7">
        <w:t xml:space="preserve"> При этом выбор нужных данных менеджером занимает достаточно продолжительное время. </w:t>
      </w:r>
      <w:r w:rsidR="00E16D15">
        <w:t>В</w:t>
      </w:r>
      <w:r w:rsidR="00E16D15">
        <w:rPr>
          <w:rFonts w:cs="Times New Roman"/>
        </w:rPr>
        <w:t xml:space="preserve"> </w:t>
      </w:r>
      <w:r w:rsidR="00E16D15">
        <w:rPr>
          <w:rFonts w:eastAsia="Times New Roman" w:cs="Times New Roman"/>
          <w:szCs w:val="24"/>
        </w:rPr>
        <w:t>– третьих,</w:t>
      </w:r>
      <w:r w:rsidR="00E16D15">
        <w:t xml:space="preserve"> </w:t>
      </w:r>
      <w:r>
        <w:t xml:space="preserve">нарушена логика в формировании групп вопросов. </w:t>
      </w:r>
      <w:r w:rsidR="00190FB7">
        <w:t xml:space="preserve">Наконец, </w:t>
      </w:r>
      <w:proofErr w:type="gramStart"/>
      <w:r w:rsidR="00190FB7">
        <w:t>из</w:t>
      </w:r>
      <w:proofErr w:type="gramEnd"/>
      <w:r w:rsidR="00190FB7">
        <w:rPr>
          <w:rFonts w:cs="Times New Roman"/>
        </w:rPr>
        <w:t xml:space="preserve"> </w:t>
      </w:r>
      <w:r w:rsidR="00190FB7">
        <w:rPr>
          <w:rFonts w:eastAsia="Times New Roman" w:cs="Times New Roman"/>
          <w:szCs w:val="24"/>
        </w:rPr>
        <w:t xml:space="preserve">– </w:t>
      </w:r>
      <w:proofErr w:type="gramStart"/>
      <w:r w:rsidR="00190FB7">
        <w:rPr>
          <w:rFonts w:eastAsia="Times New Roman" w:cs="Times New Roman"/>
          <w:szCs w:val="24"/>
        </w:rPr>
        <w:t>за</w:t>
      </w:r>
      <w:proofErr w:type="gramEnd"/>
      <w:r w:rsidR="00190FB7">
        <w:rPr>
          <w:rFonts w:eastAsia="Times New Roman" w:cs="Times New Roman"/>
          <w:szCs w:val="24"/>
        </w:rPr>
        <w:t xml:space="preserve"> отсутствия сводного документа по данным всех опросных листов транслирование обоснований принятого отделом закупок решения сотрудникам транспортного отдела затруднено, что ведет за собой ряд проблем.</w:t>
      </w:r>
    </w:p>
    <w:p w14:paraId="1E89D30B" w14:textId="77777777" w:rsidR="00FE573B" w:rsidRPr="0064617A" w:rsidRDefault="00FE573B" w:rsidP="00FE573B">
      <w:pPr>
        <w:pStyle w:val="2"/>
        <w:spacing w:before="0"/>
        <w:ind w:firstLine="709"/>
        <w:rPr>
          <w:rStyle w:val="20"/>
          <w:b/>
          <w:bCs/>
        </w:rPr>
      </w:pPr>
      <w:bookmarkStart w:id="6" w:name="_Toc483171577"/>
      <w:r w:rsidRPr="0064617A">
        <w:rPr>
          <w:rStyle w:val="20"/>
          <w:b/>
          <w:bCs/>
        </w:rPr>
        <w:t>Выводы</w:t>
      </w:r>
      <w:bookmarkEnd w:id="6"/>
    </w:p>
    <w:p w14:paraId="5A842333" w14:textId="6D05E18A" w:rsidR="00A90D4C" w:rsidRPr="00190FB7" w:rsidRDefault="00A90D4C" w:rsidP="00A90D4C">
      <w:pPr>
        <w:ind w:left="0" w:firstLine="709"/>
        <w:jc w:val="both"/>
        <w:rPr>
          <w:rFonts w:cs="Times New Roman"/>
          <w:szCs w:val="24"/>
        </w:rPr>
      </w:pPr>
      <w:r>
        <w:rPr>
          <w:rFonts w:cs="Times New Roman"/>
        </w:rPr>
        <w:t>П</w:t>
      </w:r>
      <w:r w:rsidRPr="00587062">
        <w:rPr>
          <w:rFonts w:cs="Times New Roman"/>
        </w:rPr>
        <w:t xml:space="preserve">отребность в перемещении грузов от производственной площадки до единого </w:t>
      </w:r>
      <w:proofErr w:type="spellStart"/>
      <w:r w:rsidRPr="00587062">
        <w:rPr>
          <w:rFonts w:cs="Times New Roman"/>
        </w:rPr>
        <w:t>дистрибуционного</w:t>
      </w:r>
      <w:proofErr w:type="spellEnd"/>
      <w:r w:rsidRPr="00587062">
        <w:rPr>
          <w:rFonts w:cs="Times New Roman"/>
        </w:rPr>
        <w:t xml:space="preserve"> центра, а затем распределении их по </w:t>
      </w:r>
      <w:proofErr w:type="spellStart"/>
      <w:r w:rsidRPr="00587062">
        <w:rPr>
          <w:rFonts w:cs="Times New Roman"/>
        </w:rPr>
        <w:t>подсортировочным</w:t>
      </w:r>
      <w:proofErr w:type="spellEnd"/>
      <w:r w:rsidRPr="00587062">
        <w:rPr>
          <w:rFonts w:cs="Times New Roman"/>
        </w:rPr>
        <w:t xml:space="preserve"> складам «</w:t>
      </w:r>
      <w:proofErr w:type="spellStart"/>
      <w:r w:rsidRPr="00587062">
        <w:rPr>
          <w:rFonts w:cs="Times New Roman"/>
        </w:rPr>
        <w:t>Юнилевер</w:t>
      </w:r>
      <w:proofErr w:type="spellEnd"/>
      <w:r w:rsidRPr="00587062">
        <w:rPr>
          <w:rFonts w:cs="Times New Roman"/>
        </w:rPr>
        <w:t xml:space="preserve"> Рус» влечет за собой существенное увеличение р</w:t>
      </w:r>
      <w:r w:rsidR="00190FB7">
        <w:rPr>
          <w:rFonts w:cs="Times New Roman"/>
        </w:rPr>
        <w:t>оли внутренней транспортировки для компании</w:t>
      </w:r>
      <w:proofErr w:type="gramStart"/>
      <w:r w:rsidR="00190FB7">
        <w:rPr>
          <w:rFonts w:cs="Times New Roman"/>
        </w:rPr>
        <w:t>.</w:t>
      </w:r>
      <w:proofErr w:type="gramEnd"/>
      <w:r w:rsidR="00190FB7">
        <w:rPr>
          <w:rFonts w:cs="Times New Roman"/>
        </w:rPr>
        <w:t xml:space="preserve"> Этому способствует и тот </w:t>
      </w:r>
      <w:r w:rsidRPr="00587062">
        <w:rPr>
          <w:rFonts w:cs="Times New Roman"/>
        </w:rPr>
        <w:t xml:space="preserve">факт, что  </w:t>
      </w:r>
      <w:r w:rsidRPr="00587062">
        <w:rPr>
          <w:rFonts w:eastAsia="Times New Roman" w:cs="Times New Roman"/>
          <w:szCs w:val="24"/>
          <w:lang w:eastAsia="ru-RU"/>
        </w:rPr>
        <w:t>товары компании</w:t>
      </w:r>
      <w:r>
        <w:rPr>
          <w:rFonts w:eastAsia="Times New Roman" w:cs="Times New Roman"/>
          <w:szCs w:val="24"/>
          <w:lang w:eastAsia="ru-RU"/>
        </w:rPr>
        <w:t xml:space="preserve"> представляются потребителям</w:t>
      </w:r>
      <w:r w:rsidRPr="00587062">
        <w:rPr>
          <w:rFonts w:eastAsia="Times New Roman" w:cs="Times New Roman"/>
          <w:szCs w:val="24"/>
          <w:lang w:eastAsia="ru-RU"/>
        </w:rPr>
        <w:t xml:space="preserve"> по всей территории России, Белоруссии и Украины – от Владивостока до Калининграда</w:t>
      </w:r>
      <w:r w:rsidRPr="00587062">
        <w:rPr>
          <w:rFonts w:ascii="Arial" w:eastAsia="Times New Roman" w:hAnsi="Arial" w:cs="Arial"/>
          <w:color w:val="666666"/>
          <w:szCs w:val="24"/>
          <w:lang w:eastAsia="ru-RU"/>
        </w:rPr>
        <w:t>.</w:t>
      </w:r>
      <w:r w:rsidR="00190FB7">
        <w:rPr>
          <w:rFonts w:ascii="Arial" w:eastAsia="Times New Roman" w:hAnsi="Arial" w:cs="Arial"/>
          <w:color w:val="666666"/>
          <w:szCs w:val="24"/>
          <w:lang w:eastAsia="ru-RU"/>
        </w:rPr>
        <w:t xml:space="preserve"> </w:t>
      </w:r>
      <w:r w:rsidR="00190FB7">
        <w:rPr>
          <w:rFonts w:eastAsia="Times New Roman" w:cs="Times New Roman"/>
          <w:szCs w:val="24"/>
          <w:lang w:eastAsia="ru-RU"/>
        </w:rPr>
        <w:t>На сегодняшний день поставщики транспортных услуг для осуществления внутренней транспортировки не в полной мере удовлетворяют запросы менеджмента компании.</w:t>
      </w:r>
    </w:p>
    <w:p w14:paraId="2872202B" w14:textId="77777777" w:rsidR="00FE573B" w:rsidRDefault="00FE573B" w:rsidP="00FE573B">
      <w:pPr>
        <w:ind w:left="0" w:firstLine="709"/>
        <w:jc w:val="both"/>
      </w:pPr>
      <w:r>
        <w:t>Проведенный анализ текущего бизнес-процесса выбора поставщиков транспортных услуг в компан</w:t>
      </w:r>
      <w:proofErr w:type="gramStart"/>
      <w:r>
        <w:t>ии ООО</w:t>
      </w:r>
      <w:proofErr w:type="gramEnd"/>
      <w:r>
        <w:t xml:space="preserve"> «</w:t>
      </w:r>
      <w:proofErr w:type="spellStart"/>
      <w:r>
        <w:t>Юнилевер</w:t>
      </w:r>
      <w:proofErr w:type="spellEnd"/>
      <w:r>
        <w:t xml:space="preserve"> Рус» позволили выяснить, что отсутствие инструментария по обработке ответов опросных листов является причиной  3 проблем:</w:t>
      </w:r>
    </w:p>
    <w:p w14:paraId="3D48DCED" w14:textId="79FFCB48" w:rsidR="00FE573B" w:rsidRDefault="00FE573B" w:rsidP="00FE573B">
      <w:pPr>
        <w:pStyle w:val="a3"/>
        <w:numPr>
          <w:ilvl w:val="0"/>
          <w:numId w:val="35"/>
        </w:numPr>
        <w:ind w:left="0" w:firstLine="709"/>
        <w:jc w:val="both"/>
        <w:rPr>
          <w:szCs w:val="24"/>
        </w:rPr>
      </w:pPr>
      <w:r>
        <w:rPr>
          <w:szCs w:val="24"/>
        </w:rPr>
        <w:t>Временные затраты нецелесообразны</w:t>
      </w:r>
      <w:r w:rsidRPr="009C379D">
        <w:rPr>
          <w:szCs w:val="24"/>
        </w:rPr>
        <w:t xml:space="preserve"> </w:t>
      </w:r>
      <w:r>
        <w:rPr>
          <w:szCs w:val="24"/>
        </w:rPr>
        <w:t xml:space="preserve">на обработку ответов опросных листов этапу предварительного отбора. В случаях, когда в тендере участвуют </w:t>
      </w:r>
      <w:r w:rsidR="00BE2906">
        <w:rPr>
          <w:szCs w:val="24"/>
        </w:rPr>
        <w:t>20 и более</w:t>
      </w:r>
      <w:r>
        <w:rPr>
          <w:szCs w:val="24"/>
        </w:rPr>
        <w:t xml:space="preserve"> компаний, процесс обработки может занять до 5-6 рабочих дней, тогда как основной акцент должен быть сделан на финальный этап отбора.</w:t>
      </w:r>
    </w:p>
    <w:p w14:paraId="2F5038A1" w14:textId="652681DD" w:rsidR="00FE573B" w:rsidRDefault="00FE573B" w:rsidP="00FE573B">
      <w:pPr>
        <w:pStyle w:val="a3"/>
        <w:numPr>
          <w:ilvl w:val="0"/>
          <w:numId w:val="35"/>
        </w:numPr>
        <w:ind w:left="0" w:firstLine="709"/>
        <w:jc w:val="both"/>
        <w:rPr>
          <w:szCs w:val="24"/>
        </w:rPr>
      </w:pPr>
      <w:r>
        <w:rPr>
          <w:szCs w:val="24"/>
        </w:rPr>
        <w:t>Необходимость задействования всех менеджеров отдела закупок во</w:t>
      </w:r>
      <w:r w:rsidR="00BE2906">
        <w:rPr>
          <w:szCs w:val="24"/>
        </w:rPr>
        <w:t xml:space="preserve"> </w:t>
      </w:r>
      <w:r>
        <w:rPr>
          <w:szCs w:val="24"/>
        </w:rPr>
        <w:t>время принятия решения о выборе финалистов. Поскольку решение выносится по результатам общего совещания, присутствие всех менеджеров обязательно. Зачастую это условие тормозит процесс в целом, ведь помимо выбора финалистов тендера, у сотрудников отдела закупок существует ряд других задач.</w:t>
      </w:r>
    </w:p>
    <w:p w14:paraId="33994BBC" w14:textId="77777777" w:rsidR="00FE573B" w:rsidRDefault="00FE573B" w:rsidP="00FE573B">
      <w:pPr>
        <w:pStyle w:val="a3"/>
        <w:numPr>
          <w:ilvl w:val="0"/>
          <w:numId w:val="35"/>
        </w:numPr>
        <w:ind w:left="0" w:firstLine="709"/>
        <w:jc w:val="both"/>
        <w:rPr>
          <w:szCs w:val="24"/>
        </w:rPr>
      </w:pPr>
      <w:r>
        <w:rPr>
          <w:szCs w:val="24"/>
        </w:rPr>
        <w:t xml:space="preserve">Нарушена прозрачность процедуры выбора финалистов. В виду того, что ответственность за проведение предварительного и финального отбора разнесена на 2 разных отдела, крайне важно обеспечить полную  прозрачность принимаемых решений с целью снижения субъективности и предоставления возможности сотрудникам </w:t>
      </w:r>
      <w:r>
        <w:rPr>
          <w:szCs w:val="24"/>
        </w:rPr>
        <w:lastRenderedPageBreak/>
        <w:t>транспортного отдела ознакомиться с данными, на основе которых менеджерами отдела закупок был сделан выбор.</w:t>
      </w:r>
    </w:p>
    <w:p w14:paraId="1AFB3D92" w14:textId="5EC265B1" w:rsidR="00FE573B" w:rsidRDefault="00FE573B" w:rsidP="00FE573B">
      <w:pPr>
        <w:pStyle w:val="a3"/>
        <w:numPr>
          <w:ilvl w:val="0"/>
          <w:numId w:val="35"/>
        </w:numPr>
        <w:ind w:left="0" w:firstLine="709"/>
        <w:jc w:val="both"/>
        <w:rPr>
          <w:szCs w:val="24"/>
        </w:rPr>
      </w:pPr>
      <w:proofErr w:type="gramStart"/>
      <w:r>
        <w:rPr>
          <w:szCs w:val="24"/>
        </w:rPr>
        <w:t>Высока степень субъективизма принимаемого решения из</w:t>
      </w:r>
      <w:r>
        <w:rPr>
          <w:rFonts w:cs="Times New Roman"/>
        </w:rPr>
        <w:t xml:space="preserve"> </w:t>
      </w:r>
      <w:r>
        <w:rPr>
          <w:rFonts w:eastAsia="Times New Roman" w:cs="Times New Roman"/>
          <w:szCs w:val="24"/>
        </w:rPr>
        <w:t xml:space="preserve">– </w:t>
      </w:r>
      <w:r>
        <w:rPr>
          <w:szCs w:val="24"/>
        </w:rPr>
        <w:t>за большого количества в опросном листе вопросов, подразумевающих ответы описательного характера и, соответственно, трудно обрабатываемых с точки зрения вынесения оценки в условиях сравнения 30 и более альтернатив.</w:t>
      </w:r>
      <w:proofErr w:type="gramEnd"/>
      <w:r w:rsidR="00BE2906">
        <w:rPr>
          <w:szCs w:val="24"/>
        </w:rPr>
        <w:t xml:space="preserve"> Кроме того, громоздкость опросного листа влечет за собой риск действительно важных данных.</w:t>
      </w:r>
    </w:p>
    <w:p w14:paraId="691B7E1F" w14:textId="77777777" w:rsidR="00BE2906" w:rsidRDefault="00BE2906" w:rsidP="00BE2906">
      <w:pPr>
        <w:pStyle w:val="a3"/>
        <w:ind w:left="0" w:firstLine="709"/>
        <w:jc w:val="both"/>
        <w:rPr>
          <w:szCs w:val="24"/>
        </w:rPr>
      </w:pPr>
    </w:p>
    <w:p w14:paraId="3375CE73" w14:textId="77777777" w:rsidR="00FE573B" w:rsidRPr="0064617A" w:rsidRDefault="00FE573B" w:rsidP="00FE573B">
      <w:pPr>
        <w:pStyle w:val="1"/>
        <w:numPr>
          <w:ilvl w:val="0"/>
          <w:numId w:val="0"/>
        </w:numPr>
      </w:pPr>
      <w:r w:rsidRPr="0064617A">
        <w:br w:type="page"/>
      </w:r>
    </w:p>
    <w:p w14:paraId="4B984ABE" w14:textId="77777777" w:rsidR="00FE573B" w:rsidRPr="002449A8" w:rsidRDefault="00FE573B" w:rsidP="00FE573B">
      <w:pPr>
        <w:pStyle w:val="1"/>
        <w:numPr>
          <w:ilvl w:val="0"/>
          <w:numId w:val="0"/>
        </w:numPr>
        <w:spacing w:before="0"/>
        <w:ind w:firstLine="709"/>
        <w:rPr>
          <w:rStyle w:val="11"/>
          <w:b/>
        </w:rPr>
      </w:pPr>
      <w:bookmarkStart w:id="7" w:name="_Toc483171578"/>
      <w:r w:rsidRPr="002449A8">
        <w:rPr>
          <w:rStyle w:val="11"/>
          <w:b/>
        </w:rPr>
        <w:lastRenderedPageBreak/>
        <w:t>Г</w:t>
      </w:r>
      <w:r>
        <w:rPr>
          <w:rStyle w:val="11"/>
          <w:b/>
        </w:rPr>
        <w:t>ЛАВА 2</w:t>
      </w:r>
      <w:r w:rsidRPr="002449A8">
        <w:rPr>
          <w:rStyle w:val="11"/>
          <w:b/>
        </w:rPr>
        <w:t xml:space="preserve">. </w:t>
      </w:r>
      <w:r>
        <w:rPr>
          <w:rStyle w:val="11"/>
          <w:b/>
        </w:rPr>
        <w:t>ВЫБОР ПОСТАВЩИКОВ: ТЕОРЕТИЧЕСКИЕ ОСНОВЫ И ЛУЧШИЕ ПРАКТИКИ</w:t>
      </w:r>
      <w:bookmarkEnd w:id="7"/>
    </w:p>
    <w:p w14:paraId="2C783431" w14:textId="7C09A829" w:rsidR="00FE573B" w:rsidRPr="00955C78" w:rsidRDefault="00FE573B" w:rsidP="00BE2906">
      <w:pPr>
        <w:pStyle w:val="2"/>
        <w:numPr>
          <w:ilvl w:val="1"/>
          <w:numId w:val="40"/>
        </w:numPr>
        <w:spacing w:before="0"/>
        <w:ind w:left="0" w:firstLine="0"/>
      </w:pPr>
      <w:r>
        <w:t xml:space="preserve"> </w:t>
      </w:r>
      <w:bookmarkStart w:id="8" w:name="_Toc483171579"/>
      <w:r>
        <w:t>Внутренняя т</w:t>
      </w:r>
      <w:r w:rsidRPr="00955C78">
        <w:t>ранспортировка как часть сбытовой деятельности компании</w:t>
      </w:r>
      <w:bookmarkEnd w:id="8"/>
    </w:p>
    <w:p w14:paraId="1A76F520" w14:textId="77777777" w:rsidR="00FE573B" w:rsidRPr="00A070EA" w:rsidRDefault="00FE573B" w:rsidP="00FE573B">
      <w:pPr>
        <w:ind w:left="0" w:firstLine="709"/>
        <w:jc w:val="both"/>
        <w:rPr>
          <w:rFonts w:eastAsia="Times New Roman" w:cs="Times New Roman"/>
          <w:szCs w:val="24"/>
        </w:rPr>
      </w:pPr>
      <w:r>
        <w:rPr>
          <w:lang w:eastAsia="ru-RU"/>
        </w:rPr>
        <w:t xml:space="preserve">В современной терминологии под термином «транспортировка» понимают </w:t>
      </w:r>
      <w:r>
        <w:rPr>
          <w:rFonts w:eastAsia="Times New Roman" w:cs="Times New Roman"/>
          <w:szCs w:val="24"/>
        </w:rPr>
        <w:t xml:space="preserve">перемещение незавершенного производства, материальных ресурсов и  готовой продукции в транспортных средствах по определенной технологии из места происхождения в место потребления. Однако сама по себе транспортировка не имеет смысла, если не рассматривать ее в контексте всей деятельности компании. </w:t>
      </w:r>
    </w:p>
    <w:p w14:paraId="60A67E60" w14:textId="77777777" w:rsidR="00FE573B" w:rsidRPr="002D5E1F" w:rsidRDefault="00FE573B" w:rsidP="00FE573B">
      <w:pPr>
        <w:ind w:left="0" w:firstLine="709"/>
        <w:jc w:val="both"/>
      </w:pPr>
      <w:r w:rsidRPr="002D5E1F">
        <w:rPr>
          <w:lang w:eastAsia="ru-RU"/>
        </w:rPr>
        <w:t xml:space="preserve">По </w:t>
      </w:r>
      <w:r w:rsidRPr="002D5E1F">
        <w:rPr>
          <w:rFonts w:cs="Times New Roman"/>
          <w:szCs w:val="24"/>
          <w:lang w:eastAsia="ru-RU"/>
        </w:rPr>
        <w:t xml:space="preserve">мнению </w:t>
      </w:r>
      <w:r>
        <w:rPr>
          <w:rFonts w:cs="Times New Roman"/>
          <w:szCs w:val="24"/>
          <w:lang w:eastAsia="ru-RU"/>
        </w:rPr>
        <w:t xml:space="preserve">Майкла </w:t>
      </w:r>
      <w:proofErr w:type="spellStart"/>
      <w:r>
        <w:rPr>
          <w:rFonts w:cs="Times New Roman"/>
          <w:szCs w:val="24"/>
          <w:lang w:eastAsia="ru-RU"/>
        </w:rPr>
        <w:t>Коуля</w:t>
      </w:r>
      <w:proofErr w:type="spellEnd"/>
      <w:r>
        <w:rPr>
          <w:rFonts w:cs="Times New Roman"/>
          <w:szCs w:val="24"/>
          <w:lang w:eastAsia="ru-RU"/>
        </w:rPr>
        <w:t xml:space="preserve"> (</w:t>
      </w:r>
      <w:r w:rsidRPr="002D5E1F">
        <w:rPr>
          <w:rFonts w:cs="Times New Roman"/>
          <w:szCs w:val="24"/>
          <w:lang w:val="en-US" w:eastAsia="ru-RU"/>
        </w:rPr>
        <w:t>Michael</w:t>
      </w:r>
      <w:r w:rsidRPr="002D5E1F">
        <w:rPr>
          <w:rFonts w:cs="Times New Roman"/>
          <w:szCs w:val="24"/>
          <w:lang w:eastAsia="ru-RU"/>
        </w:rPr>
        <w:t xml:space="preserve"> </w:t>
      </w:r>
      <w:r w:rsidRPr="002D5E1F">
        <w:rPr>
          <w:rFonts w:cs="Times New Roman"/>
          <w:szCs w:val="24"/>
          <w:lang w:val="en-US" w:eastAsia="ru-RU"/>
        </w:rPr>
        <w:t>Quayle</w:t>
      </w:r>
      <w:r>
        <w:rPr>
          <w:rFonts w:cs="Times New Roman"/>
          <w:szCs w:val="24"/>
          <w:lang w:eastAsia="ru-RU"/>
        </w:rPr>
        <w:t xml:space="preserve">) </w:t>
      </w:r>
      <w:r w:rsidRPr="002D5E1F">
        <w:rPr>
          <w:lang w:eastAsia="ru-RU"/>
        </w:rPr>
        <w:t>транспортировка является неотъемлемой частью сбытовой деятельности компании наравне со</w:t>
      </w:r>
      <w:r w:rsidRPr="002D5E1F">
        <w:t xml:space="preserve"> складированием, производством, клиентским сервисом и финансовым обеспечением. При этом сбыт определяется как сфера деятельности предприятия</w:t>
      </w:r>
      <w:r>
        <w:rPr>
          <w:rFonts w:cs="Times New Roman"/>
        </w:rPr>
        <w:t xml:space="preserve"> </w:t>
      </w:r>
      <w:r>
        <w:rPr>
          <w:rFonts w:eastAsia="Times New Roman" w:cs="Times New Roman"/>
          <w:szCs w:val="24"/>
        </w:rPr>
        <w:t xml:space="preserve">– </w:t>
      </w:r>
      <w:r w:rsidRPr="002D5E1F">
        <w:t>производителя (либо фирмы, оказывающей услуги), имеющая своей целью реализацию проду</w:t>
      </w:r>
      <w:r>
        <w:t xml:space="preserve">кции на соответствующих рынках </w:t>
      </w:r>
      <w:r w:rsidRPr="002D5E1F">
        <w:t>[</w:t>
      </w:r>
      <w:r>
        <w:t>Баркан, 2007</w:t>
      </w:r>
      <w:r w:rsidRPr="002D5E1F">
        <w:t>].</w:t>
      </w:r>
    </w:p>
    <w:p w14:paraId="6E4B1A17" w14:textId="549B9208" w:rsidR="00FE573B" w:rsidRPr="002D5E1F" w:rsidRDefault="00FE573B" w:rsidP="00FE573B">
      <w:pPr>
        <w:ind w:left="0" w:firstLine="709"/>
        <w:jc w:val="both"/>
      </w:pPr>
      <w:r w:rsidRPr="002D5E1F">
        <w:t>Из понятия сбыта вытекает категория «канал  распределения», являющаяся результатом решений фирмы</w:t>
      </w:r>
      <w:r w:rsidR="00BE2906" w:rsidRPr="002D5E1F">
        <w:t>—</w:t>
      </w:r>
      <w:r w:rsidRPr="002D5E1F">
        <w:t>производителя относительно структуры своей товаропроводящей деятельности. Одним из первых канал распределения был определен</w:t>
      </w:r>
      <w:r>
        <w:t xml:space="preserve"> </w:t>
      </w:r>
      <w:proofErr w:type="spellStart"/>
      <w:r w:rsidRPr="002D5E1F">
        <w:t>Котлером</w:t>
      </w:r>
      <w:proofErr w:type="spellEnd"/>
      <w:r w:rsidRPr="002D5E1F">
        <w:t xml:space="preserve"> </w:t>
      </w:r>
      <w:r w:rsidRPr="007D7C4A">
        <w:rPr>
          <w:rFonts w:cs="Times New Roman"/>
          <w:szCs w:val="24"/>
        </w:rPr>
        <w:t>(</w:t>
      </w:r>
      <w:proofErr w:type="spellStart"/>
      <w:r w:rsidRPr="007D7C4A">
        <w:rPr>
          <w:rFonts w:cs="Times New Roman"/>
          <w:color w:val="222222"/>
          <w:szCs w:val="24"/>
          <w:shd w:val="clear" w:color="auto" w:fill="F9F9F9"/>
        </w:rPr>
        <w:t>Philip</w:t>
      </w:r>
      <w:proofErr w:type="spellEnd"/>
      <w:r w:rsidRPr="007D7C4A">
        <w:rPr>
          <w:rFonts w:cs="Times New Roman"/>
          <w:color w:val="222222"/>
          <w:szCs w:val="24"/>
          <w:shd w:val="clear" w:color="auto" w:fill="F9F9F9"/>
        </w:rPr>
        <w:t xml:space="preserve"> </w:t>
      </w:r>
      <w:proofErr w:type="spellStart"/>
      <w:r w:rsidRPr="007D7C4A">
        <w:rPr>
          <w:rFonts w:cs="Times New Roman"/>
          <w:color w:val="222222"/>
          <w:szCs w:val="24"/>
          <w:shd w:val="clear" w:color="auto" w:fill="F9F9F9"/>
        </w:rPr>
        <w:t>Kotler</w:t>
      </w:r>
      <w:proofErr w:type="spellEnd"/>
      <w:r w:rsidRPr="007D7C4A">
        <w:rPr>
          <w:rFonts w:cs="Times New Roman"/>
          <w:color w:val="222222"/>
          <w:szCs w:val="24"/>
          <w:shd w:val="clear" w:color="auto" w:fill="F9F9F9"/>
        </w:rPr>
        <w:t>)</w:t>
      </w:r>
      <w:r>
        <w:rPr>
          <w:rFonts w:ascii="Arial" w:hAnsi="Arial" w:cs="Arial"/>
          <w:color w:val="222222"/>
          <w:sz w:val="18"/>
          <w:szCs w:val="18"/>
          <w:shd w:val="clear" w:color="auto" w:fill="F9F9F9"/>
        </w:rPr>
        <w:t xml:space="preserve"> </w:t>
      </w:r>
      <w:r w:rsidRPr="002D5E1F">
        <w:t>в 1998, где утверждается, что канал распределения — это совокупность взаимозависимых организаций, участвующих в обеспечении доступности потребле</w:t>
      </w:r>
      <w:r w:rsidRPr="002D5E1F">
        <w:softHyphen/>
        <w:t xml:space="preserve">ния или использования товара или услуги. Д.И. Баркан отмечает, что  канал распределения выступает в двух формах. </w:t>
      </w:r>
      <w:proofErr w:type="gramStart"/>
      <w:r w:rsidRPr="002D5E1F">
        <w:t>Во</w:t>
      </w:r>
      <w:proofErr w:type="gramEnd"/>
      <w:r>
        <w:rPr>
          <w:rFonts w:cs="Times New Roman"/>
        </w:rPr>
        <w:t xml:space="preserve"> </w:t>
      </w:r>
      <w:r>
        <w:rPr>
          <w:rFonts w:eastAsia="Times New Roman" w:cs="Times New Roman"/>
          <w:szCs w:val="24"/>
        </w:rPr>
        <w:t xml:space="preserve">– </w:t>
      </w:r>
      <w:r w:rsidRPr="002D5E1F">
        <w:t>первых, это определенный состав участников, взаимодействующих друг с другом и имеющих обязательства перед друг другом. Во</w:t>
      </w:r>
      <w:r>
        <w:rPr>
          <w:rFonts w:cs="Times New Roman"/>
        </w:rPr>
        <w:t xml:space="preserve"> </w:t>
      </w:r>
      <w:r>
        <w:rPr>
          <w:rFonts w:eastAsia="Times New Roman" w:cs="Times New Roman"/>
          <w:szCs w:val="24"/>
        </w:rPr>
        <w:t xml:space="preserve">– </w:t>
      </w:r>
      <w:r w:rsidRPr="002D5E1F">
        <w:t>вторых, участники канала объединяются для осуществления движения товаров и услуг по каналу и в конечном итоге доводят до потребителя.</w:t>
      </w:r>
    </w:p>
    <w:p w14:paraId="5234CFCD" w14:textId="77777777" w:rsidR="00FE573B" w:rsidRPr="002D5E1F" w:rsidRDefault="00FE573B" w:rsidP="00FE573B">
      <w:pPr>
        <w:ind w:left="0" w:firstLine="709"/>
        <w:jc w:val="both"/>
      </w:pPr>
      <w:r w:rsidRPr="002D5E1F">
        <w:t>К основным участникам сбытового канала относят компании и лица, являющимися официальными посредниками между производителями и потребителями и выполняющие в канале сб</w:t>
      </w:r>
      <w:r>
        <w:t xml:space="preserve">ыта определенный набор функций </w:t>
      </w:r>
      <w:r w:rsidRPr="002D5E1F">
        <w:t>[</w:t>
      </w:r>
      <w:proofErr w:type="spellStart"/>
      <w:r w:rsidRPr="002D5E1F">
        <w:t>Кирюков</w:t>
      </w:r>
      <w:proofErr w:type="spellEnd"/>
      <w:r w:rsidRPr="002D5E1F">
        <w:t>, 2010]. Основными участниками считаются:</w:t>
      </w:r>
    </w:p>
    <w:p w14:paraId="4F14D772" w14:textId="77777777" w:rsidR="00FE573B" w:rsidRPr="002D5E1F" w:rsidRDefault="00FE573B" w:rsidP="00FE573B">
      <w:pPr>
        <w:pStyle w:val="a3"/>
        <w:numPr>
          <w:ilvl w:val="0"/>
          <w:numId w:val="4"/>
        </w:numPr>
        <w:ind w:left="0" w:firstLine="709"/>
        <w:jc w:val="both"/>
      </w:pPr>
      <w:r w:rsidRPr="002D5E1F">
        <w:t xml:space="preserve">Оптовики (дистрибьюторы, </w:t>
      </w:r>
      <w:proofErr w:type="spellStart"/>
      <w:r w:rsidRPr="002D5E1F">
        <w:t>диллеры</w:t>
      </w:r>
      <w:proofErr w:type="spellEnd"/>
      <w:r w:rsidRPr="002D5E1F">
        <w:t>);</w:t>
      </w:r>
    </w:p>
    <w:p w14:paraId="6D9A006F" w14:textId="77777777" w:rsidR="00FE573B" w:rsidRPr="002D5E1F" w:rsidRDefault="00FE573B" w:rsidP="00FE573B">
      <w:pPr>
        <w:pStyle w:val="a3"/>
        <w:numPr>
          <w:ilvl w:val="0"/>
          <w:numId w:val="4"/>
        </w:numPr>
        <w:ind w:left="0" w:firstLine="709"/>
        <w:jc w:val="both"/>
      </w:pPr>
      <w:r w:rsidRPr="002D5E1F">
        <w:t>Розничные торговцы;</w:t>
      </w:r>
    </w:p>
    <w:p w14:paraId="480FA23A" w14:textId="77777777" w:rsidR="00FE573B" w:rsidRPr="002D5E1F" w:rsidRDefault="00FE573B" w:rsidP="00FE573B">
      <w:pPr>
        <w:pStyle w:val="a3"/>
        <w:numPr>
          <w:ilvl w:val="0"/>
          <w:numId w:val="4"/>
        </w:numPr>
        <w:ind w:left="0" w:firstLine="709"/>
        <w:jc w:val="both"/>
      </w:pPr>
      <w:r w:rsidRPr="002D5E1F">
        <w:t xml:space="preserve">Агенты, брокеры; </w:t>
      </w:r>
    </w:p>
    <w:p w14:paraId="1ACF674F" w14:textId="07B56AFA" w:rsidR="00FE573B" w:rsidRDefault="00BE2906" w:rsidP="00FE573B">
      <w:pPr>
        <w:pStyle w:val="a3"/>
        <w:numPr>
          <w:ilvl w:val="0"/>
          <w:numId w:val="4"/>
        </w:numPr>
        <w:ind w:left="0" w:firstLine="709"/>
        <w:jc w:val="both"/>
      </w:pPr>
      <w:r>
        <w:t>с</w:t>
      </w:r>
      <w:r w:rsidR="00FE573B" w:rsidRPr="002D5E1F">
        <w:t>ервисные компании (провайдеры) – это коммерческие организации, оказывающие услуги различного характера всем участникам канала сбыта,  кроме закупки и пере</w:t>
      </w:r>
      <w:r w:rsidR="00FE573B">
        <w:t>дачи прав собственности.</w:t>
      </w:r>
    </w:p>
    <w:p w14:paraId="21BB0C2E" w14:textId="77777777" w:rsidR="00FE573B" w:rsidRPr="002D5E1F" w:rsidRDefault="00FE573B" w:rsidP="00FE573B">
      <w:pPr>
        <w:pStyle w:val="a3"/>
        <w:ind w:left="0" w:firstLine="709"/>
        <w:jc w:val="both"/>
      </w:pPr>
      <w:r w:rsidRPr="002D5E1F">
        <w:lastRenderedPageBreak/>
        <w:t>Наиболее распространенными видами сервисных провайдеров являются:</w:t>
      </w:r>
    </w:p>
    <w:p w14:paraId="1FCF0952" w14:textId="77777777" w:rsidR="00FE573B" w:rsidRPr="002D5E1F" w:rsidRDefault="00FE573B" w:rsidP="00FE573B">
      <w:pPr>
        <w:pStyle w:val="a3"/>
        <w:numPr>
          <w:ilvl w:val="0"/>
          <w:numId w:val="4"/>
        </w:numPr>
        <w:ind w:left="0" w:firstLine="709"/>
        <w:jc w:val="both"/>
      </w:pPr>
      <w:r w:rsidRPr="002D5E1F">
        <w:t>транспортные агентства;</w:t>
      </w:r>
    </w:p>
    <w:p w14:paraId="64A542A3" w14:textId="77777777" w:rsidR="00FE573B" w:rsidRPr="00161D62" w:rsidRDefault="00FE573B" w:rsidP="00FE573B">
      <w:pPr>
        <w:pStyle w:val="a3"/>
        <w:numPr>
          <w:ilvl w:val="0"/>
          <w:numId w:val="4"/>
        </w:numPr>
        <w:ind w:left="0" w:firstLine="709"/>
        <w:jc w:val="both"/>
      </w:pPr>
      <w:r w:rsidRPr="002D5E1F">
        <w:t>управляющие компании в сфере складирован</w:t>
      </w:r>
      <w:r w:rsidRPr="00161D62">
        <w:t>ия;</w:t>
      </w:r>
    </w:p>
    <w:p w14:paraId="32FA5BBB" w14:textId="77777777" w:rsidR="00FE573B" w:rsidRPr="00161D62" w:rsidRDefault="00FE573B" w:rsidP="00FE573B">
      <w:pPr>
        <w:pStyle w:val="a3"/>
        <w:numPr>
          <w:ilvl w:val="0"/>
          <w:numId w:val="4"/>
        </w:numPr>
        <w:ind w:left="0" w:firstLine="709"/>
        <w:jc w:val="both"/>
      </w:pPr>
      <w:r w:rsidRPr="00161D62">
        <w:t>рекламные аген</w:t>
      </w:r>
      <w:r>
        <w:t>тства</w:t>
      </w:r>
      <w:r w:rsidRPr="00161D62">
        <w:t>;</w:t>
      </w:r>
    </w:p>
    <w:p w14:paraId="499DD9B8" w14:textId="77777777" w:rsidR="00FE573B" w:rsidRPr="00161D62" w:rsidRDefault="00FE573B" w:rsidP="00FE573B">
      <w:pPr>
        <w:pStyle w:val="a3"/>
        <w:numPr>
          <w:ilvl w:val="0"/>
          <w:numId w:val="4"/>
        </w:numPr>
        <w:ind w:left="0" w:firstLine="709"/>
        <w:jc w:val="both"/>
      </w:pPr>
      <w:r w:rsidRPr="00161D62">
        <w:t>консалтинговые и информационные компании;</w:t>
      </w:r>
    </w:p>
    <w:p w14:paraId="47B637F1" w14:textId="77777777" w:rsidR="00FE573B" w:rsidRPr="00161D62" w:rsidRDefault="00FE573B" w:rsidP="00FE573B">
      <w:pPr>
        <w:pStyle w:val="a3"/>
        <w:numPr>
          <w:ilvl w:val="0"/>
          <w:numId w:val="4"/>
        </w:numPr>
        <w:ind w:left="0" w:firstLine="709"/>
        <w:jc w:val="both"/>
      </w:pPr>
      <w:r w:rsidRPr="00161D62">
        <w:t>банки;</w:t>
      </w:r>
    </w:p>
    <w:p w14:paraId="348CF90F" w14:textId="77777777" w:rsidR="00FE573B" w:rsidRPr="00161D62" w:rsidRDefault="00FE573B" w:rsidP="00FE573B">
      <w:pPr>
        <w:pStyle w:val="a3"/>
        <w:numPr>
          <w:ilvl w:val="0"/>
          <w:numId w:val="4"/>
        </w:numPr>
        <w:ind w:left="0" w:firstLine="709"/>
        <w:jc w:val="both"/>
      </w:pPr>
      <w:r w:rsidRPr="00161D62">
        <w:t>страховые компании;</w:t>
      </w:r>
    </w:p>
    <w:p w14:paraId="1F3B8C7E" w14:textId="77777777" w:rsidR="00FE573B" w:rsidRDefault="00FE573B" w:rsidP="00FE573B">
      <w:pPr>
        <w:pStyle w:val="a3"/>
        <w:numPr>
          <w:ilvl w:val="0"/>
          <w:numId w:val="4"/>
        </w:numPr>
        <w:ind w:left="0" w:firstLine="709"/>
        <w:jc w:val="both"/>
      </w:pPr>
      <w:r w:rsidRPr="00161D62">
        <w:t>фирмы, оказывающие услу</w:t>
      </w:r>
      <w:r>
        <w:t>ги по послепродажному сервису (</w:t>
      </w:r>
      <w:r w:rsidRPr="00161D62">
        <w:t>ремонт, продажа запасных частей и т.д.)</w:t>
      </w:r>
    </w:p>
    <w:p w14:paraId="4A8981A8" w14:textId="77777777" w:rsidR="00FE573B" w:rsidRDefault="00FE573B" w:rsidP="00FE573B">
      <w:pPr>
        <w:pStyle w:val="a3"/>
        <w:ind w:left="0" w:firstLine="709"/>
        <w:jc w:val="both"/>
      </w:pPr>
      <w:r>
        <w:t>Все транспортно-экспедиционные компании можно условно разделить на 3 вида:</w:t>
      </w:r>
    </w:p>
    <w:p w14:paraId="183FF99A" w14:textId="5B998E2C" w:rsidR="00FE573B" w:rsidRDefault="00FE573B" w:rsidP="00FE573B">
      <w:pPr>
        <w:pStyle w:val="a3"/>
        <w:numPr>
          <w:ilvl w:val="0"/>
          <w:numId w:val="27"/>
        </w:numPr>
        <w:ind w:left="0" w:firstLine="709"/>
        <w:jc w:val="both"/>
      </w:pPr>
      <w:r>
        <w:t>Простые посредники, организующие перевозку. В их обязанности входит подбор транспортных средств, построение маршрутов, налаживание договорно</w:t>
      </w:r>
      <w:r w:rsidRPr="002D5E1F">
        <w:t xml:space="preserve"> – </w:t>
      </w:r>
      <w:r>
        <w:t xml:space="preserve">правовых отношений, оформление необходимых документов, расчетов; постоянный контроль за движением транспортных средств, организация </w:t>
      </w:r>
      <w:proofErr w:type="spellStart"/>
      <w:proofErr w:type="gramStart"/>
      <w:r>
        <w:t>погрузочно</w:t>
      </w:r>
      <w:proofErr w:type="spellEnd"/>
      <w:r w:rsidR="00BE2906" w:rsidRPr="002D5E1F">
        <w:t xml:space="preserve"> – </w:t>
      </w:r>
      <w:r>
        <w:t>разгрузочных</w:t>
      </w:r>
      <w:proofErr w:type="gramEnd"/>
      <w:r>
        <w:t xml:space="preserve"> работ и другие;</w:t>
      </w:r>
    </w:p>
    <w:p w14:paraId="69574E2D" w14:textId="77777777" w:rsidR="00FE573B" w:rsidRDefault="00FE573B" w:rsidP="00FE573B">
      <w:pPr>
        <w:pStyle w:val="a3"/>
        <w:numPr>
          <w:ilvl w:val="0"/>
          <w:numId w:val="27"/>
        </w:numPr>
        <w:ind w:left="0" w:firstLine="709"/>
        <w:jc w:val="both"/>
      </w:pPr>
      <w:r>
        <w:t>Логистические операторы, которые предоставляют целый комплекс услуг с полной интеграцией с грузовладельцем. Такие компании чаще всего предлагают отраслевые решения, требующие дополнительных ресурсов от грузовладельца и создания единых информационных систем. Стоит отметить, что в России только появляются отечественные компании, способные предоставить сервис подобного рода на приемлемом для заказчиков уровне. Лидируют же на этом рынке зарубежные логистические провайдеры;</w:t>
      </w:r>
    </w:p>
    <w:p w14:paraId="555F0E41" w14:textId="77777777" w:rsidR="00FE573B" w:rsidRDefault="00FE573B" w:rsidP="00FE573B">
      <w:pPr>
        <w:pStyle w:val="a3"/>
        <w:numPr>
          <w:ilvl w:val="0"/>
          <w:numId w:val="27"/>
        </w:numPr>
        <w:ind w:left="0" w:firstLine="709"/>
        <w:jc w:val="both"/>
      </w:pPr>
      <w:r>
        <w:t xml:space="preserve">Компании, предоставляющие международные экспедиторские услуги в осуществлении </w:t>
      </w:r>
      <w:proofErr w:type="spellStart"/>
      <w:r>
        <w:t>мультимодальных</w:t>
      </w:r>
      <w:proofErr w:type="spellEnd"/>
      <w:r>
        <w:t xml:space="preserve"> перевозок. В данном случае экспедитор в качестве организатора, посредника и договорного перевозчика, на котором лежит ответственность за доставку груза.</w:t>
      </w:r>
    </w:p>
    <w:p w14:paraId="3AB2C1C2" w14:textId="77777777" w:rsidR="00FE573B" w:rsidRDefault="00FE573B" w:rsidP="00FE573B">
      <w:pPr>
        <w:ind w:left="0" w:firstLine="709"/>
        <w:jc w:val="both"/>
      </w:pPr>
      <w:r>
        <w:t>С.В. Домнина в работе «</w:t>
      </w:r>
      <w:proofErr w:type="spellStart"/>
      <w:r>
        <w:t>Транспортно</w:t>
      </w:r>
      <w:proofErr w:type="spellEnd"/>
      <w:r>
        <w:rPr>
          <w:rFonts w:cs="Times New Roman"/>
        </w:rPr>
        <w:t xml:space="preserve"> </w:t>
      </w:r>
      <w:r>
        <w:rPr>
          <w:rFonts w:eastAsia="Times New Roman" w:cs="Times New Roman"/>
          <w:szCs w:val="24"/>
        </w:rPr>
        <w:t xml:space="preserve">– </w:t>
      </w:r>
      <w:r>
        <w:t>экспедиционная деятельность в России и проблемы регулирования» предположила, что первый вид компаний – простые посредники – постепенно будут покидать рынок. Этому способствует заимствованный с Запада тренд «</w:t>
      </w:r>
      <w:proofErr w:type="spellStart"/>
      <w:r>
        <w:t>уберизация</w:t>
      </w:r>
      <w:proofErr w:type="spellEnd"/>
      <w:r>
        <w:t>», то есть устранение посредников.</w:t>
      </w:r>
    </w:p>
    <w:p w14:paraId="76C009C3" w14:textId="77777777" w:rsidR="00FE573B" w:rsidRDefault="00FE573B" w:rsidP="00FE573B">
      <w:pPr>
        <w:pStyle w:val="a3"/>
        <w:ind w:left="0" w:firstLine="709"/>
        <w:jc w:val="both"/>
      </w:pPr>
      <w:proofErr w:type="gramStart"/>
      <w:r>
        <w:t xml:space="preserve">Более подробно простых посредников в сфере логистики описала А. В. Широкова в статье «Особенности современного аутсорсинга в логистике», выделившая 5 основных типов логистических провайдеров: компании-перевозчики; складские операторы; брокерские/экспедиторские компании; компании, занимающиеся оптимизацией </w:t>
      </w:r>
      <w:r>
        <w:lastRenderedPageBreak/>
        <w:t>транспортных услуг и формированием отправок; консалтинговые компании, разрабатывающие и/или внедряющие программное обеспечение.</w:t>
      </w:r>
      <w:proofErr w:type="gramEnd"/>
    </w:p>
    <w:p w14:paraId="40437952" w14:textId="77777777" w:rsidR="00FE573B" w:rsidRDefault="00FE573B" w:rsidP="00FE573B">
      <w:pPr>
        <w:ind w:left="0" w:firstLine="709"/>
        <w:jc w:val="both"/>
      </w:pPr>
      <w:r>
        <w:t>Вообще говоря, в транспортном сервисе существует 2 стороны, которые необходимо определить: грузоотправитель, то есть покупатель транспортного сервиса, и перевозчик – продавец этого сервиса. Существует несколько классификаций перевозчиков. С юридической точки зрения: частные перевозчики (компания</w:t>
      </w:r>
      <w:r>
        <w:rPr>
          <w:rFonts w:cs="Times New Roman"/>
        </w:rPr>
        <w:t xml:space="preserve"> </w:t>
      </w:r>
      <w:r>
        <w:rPr>
          <w:rFonts w:eastAsia="Times New Roman" w:cs="Times New Roman"/>
          <w:szCs w:val="24"/>
        </w:rPr>
        <w:t xml:space="preserve">– </w:t>
      </w:r>
      <w:r>
        <w:t>производитель имеет собственный автопарк и использует его для перевозки товаров, то есть является грузоотправителем и перевозчиком в одном лице) и наемные перевозчики;</w:t>
      </w:r>
    </w:p>
    <w:p w14:paraId="779225D0" w14:textId="77777777" w:rsidR="00FE573B" w:rsidRDefault="00FE573B" w:rsidP="00FE573B">
      <w:pPr>
        <w:ind w:left="0" w:firstLine="709"/>
        <w:jc w:val="both"/>
      </w:pPr>
      <w:r>
        <w:t>В свою очередь  наемные перевозчики делятся на общих – тех, которые обслуживают общество, и на контрактных, обеспечивающих сервисные услуги своим покупателям на контрактной основе.</w:t>
      </w:r>
    </w:p>
    <w:p w14:paraId="3CC19366" w14:textId="77777777" w:rsidR="00FE573B" w:rsidRPr="00C10FEF" w:rsidRDefault="00FE573B" w:rsidP="00FE573B">
      <w:pPr>
        <w:ind w:left="0"/>
        <w:jc w:val="both"/>
      </w:pPr>
      <w:r>
        <w:tab/>
        <w:t xml:space="preserve">Наиболее распространенная классификация перевозчиков связана с видом транспорта, ими используемого. Различают автомобильных, железнодорожных, воздушных, водных, трубных и </w:t>
      </w:r>
      <w:proofErr w:type="spellStart"/>
      <w:r>
        <w:t>интермодальных</w:t>
      </w:r>
      <w:proofErr w:type="spellEnd"/>
      <w:r>
        <w:t xml:space="preserve"> перевозчиков.</w:t>
      </w:r>
    </w:p>
    <w:p w14:paraId="69408D0A" w14:textId="77777777" w:rsidR="00FE573B" w:rsidRPr="006E49EB" w:rsidRDefault="00FE573B" w:rsidP="00FE573B">
      <w:pPr>
        <w:pStyle w:val="a3"/>
        <w:ind w:left="0" w:firstLine="708"/>
        <w:jc w:val="both"/>
        <w:rPr>
          <w:rFonts w:cs="Times New Roman"/>
          <w:szCs w:val="24"/>
        </w:rPr>
      </w:pPr>
      <w:r>
        <w:rPr>
          <w:color w:val="000000" w:themeColor="text1"/>
        </w:rPr>
        <w:t xml:space="preserve">Стоит отметить, транспортировка как часть сбытового канала включает в себя </w:t>
      </w:r>
      <w:r w:rsidRPr="006E49EB">
        <w:rPr>
          <w:rFonts w:cs="Times New Roman"/>
          <w:color w:val="000000" w:themeColor="text1"/>
          <w:szCs w:val="24"/>
        </w:rPr>
        <w:t>взаимодействие не только между фирмами</w:t>
      </w:r>
      <w:r>
        <w:rPr>
          <w:rFonts w:cs="Times New Roman"/>
        </w:rPr>
        <w:t xml:space="preserve"> </w:t>
      </w:r>
      <w:r>
        <w:rPr>
          <w:rFonts w:eastAsia="Times New Roman" w:cs="Times New Roman"/>
          <w:szCs w:val="24"/>
        </w:rPr>
        <w:t xml:space="preserve">– </w:t>
      </w:r>
      <w:r w:rsidRPr="006E49EB">
        <w:rPr>
          <w:rFonts w:cs="Times New Roman"/>
          <w:color w:val="000000" w:themeColor="text1"/>
          <w:szCs w:val="24"/>
        </w:rPr>
        <w:t xml:space="preserve">партнерами, но и между подразделениями одной компании. Помимо сбыта продукции внешним потребителям, в крупных компаниях </w:t>
      </w:r>
      <w:proofErr w:type="gramStart"/>
      <w:r w:rsidRPr="006E49EB">
        <w:rPr>
          <w:rFonts w:cs="Times New Roman"/>
          <w:color w:val="000000" w:themeColor="text1"/>
          <w:szCs w:val="24"/>
        </w:rPr>
        <w:t>налажен</w:t>
      </w:r>
      <w:proofErr w:type="gramEnd"/>
      <w:r w:rsidRPr="006E49EB">
        <w:rPr>
          <w:rFonts w:cs="Times New Roman"/>
          <w:color w:val="000000" w:themeColor="text1"/>
          <w:szCs w:val="24"/>
        </w:rPr>
        <w:t xml:space="preserve"> внутренний </w:t>
      </w:r>
      <w:proofErr w:type="spellStart"/>
      <w:r w:rsidRPr="006E49EB">
        <w:rPr>
          <w:rFonts w:cs="Times New Roman"/>
          <w:color w:val="000000" w:themeColor="text1"/>
          <w:szCs w:val="24"/>
        </w:rPr>
        <w:t>товаропоток</w:t>
      </w:r>
      <w:proofErr w:type="spellEnd"/>
      <w:r w:rsidRPr="006E49EB">
        <w:rPr>
          <w:rFonts w:cs="Times New Roman"/>
          <w:color w:val="000000" w:themeColor="text1"/>
          <w:szCs w:val="24"/>
        </w:rPr>
        <w:t>. Существует 2 подхода к классификации транспортировки. Первый подход характеризуется фокусом на производственной функции предприятия. Отсюда появляется разделение т</w:t>
      </w:r>
      <w:r w:rsidRPr="006E49EB">
        <w:rPr>
          <w:rFonts w:cs="Times New Roman"/>
          <w:szCs w:val="24"/>
        </w:rPr>
        <w:t xml:space="preserve">ранспортировки на 2 вида – </w:t>
      </w:r>
      <w:proofErr w:type="spellStart"/>
      <w:r w:rsidRPr="006E49EB">
        <w:rPr>
          <w:rFonts w:cs="Times New Roman"/>
          <w:szCs w:val="24"/>
        </w:rPr>
        <w:t>внутрипроизводственнюю</w:t>
      </w:r>
      <w:proofErr w:type="spellEnd"/>
      <w:r w:rsidRPr="006E49EB">
        <w:rPr>
          <w:rFonts w:cs="Times New Roman"/>
          <w:szCs w:val="24"/>
        </w:rPr>
        <w:t xml:space="preserve"> и </w:t>
      </w:r>
      <w:proofErr w:type="gramStart"/>
      <w:r w:rsidRPr="006E49EB">
        <w:rPr>
          <w:rFonts w:cs="Times New Roman"/>
          <w:szCs w:val="24"/>
        </w:rPr>
        <w:t>внешнюю</w:t>
      </w:r>
      <w:proofErr w:type="gramEnd"/>
      <w:r>
        <w:rPr>
          <w:rFonts w:cs="Times New Roman"/>
          <w:szCs w:val="24"/>
        </w:rPr>
        <w:t xml:space="preserve"> </w:t>
      </w:r>
      <w:r w:rsidRPr="002D5E1F">
        <w:rPr>
          <w:rFonts w:cs="Times New Roman"/>
          <w:szCs w:val="24"/>
        </w:rPr>
        <w:t>[</w:t>
      </w:r>
      <w:proofErr w:type="spellStart"/>
      <w:r>
        <w:rPr>
          <w:rFonts w:cs="Times New Roman"/>
          <w:szCs w:val="24"/>
        </w:rPr>
        <w:t>Кирюков</w:t>
      </w:r>
      <w:proofErr w:type="spellEnd"/>
      <w:r>
        <w:rPr>
          <w:rFonts w:cs="Times New Roman"/>
          <w:szCs w:val="24"/>
        </w:rPr>
        <w:t>, 2010</w:t>
      </w:r>
      <w:r w:rsidRPr="002D5E1F">
        <w:rPr>
          <w:rFonts w:cs="Times New Roman"/>
          <w:szCs w:val="24"/>
        </w:rPr>
        <w:t>]</w:t>
      </w:r>
      <w:r w:rsidRPr="006E49EB">
        <w:rPr>
          <w:rFonts w:cs="Times New Roman"/>
          <w:szCs w:val="24"/>
        </w:rPr>
        <w:t xml:space="preserve">. К операциям первого вида автор относит транспортные процедуры на складах и процессы перевозки между производственными отделениями, а второго - перевозку от поставщика к потребителю и транспортировку между складами и заводами.  </w:t>
      </w:r>
    </w:p>
    <w:p w14:paraId="6C6FA26E" w14:textId="77777777" w:rsidR="00FE573B" w:rsidRPr="001E7720" w:rsidRDefault="00FE573B" w:rsidP="00FE573B">
      <w:pPr>
        <w:pStyle w:val="a3"/>
        <w:ind w:left="0" w:firstLine="709"/>
        <w:jc w:val="both"/>
        <w:rPr>
          <w:rFonts w:cs="Times New Roman"/>
          <w:color w:val="000000" w:themeColor="text1"/>
          <w:szCs w:val="24"/>
        </w:rPr>
      </w:pPr>
      <w:r w:rsidRPr="006E49EB">
        <w:rPr>
          <w:rFonts w:cs="Times New Roman"/>
          <w:color w:val="000000" w:themeColor="text1"/>
          <w:szCs w:val="24"/>
        </w:rPr>
        <w:t>Более распространенным является подход, предполагающий, что к в</w:t>
      </w:r>
      <w:r w:rsidRPr="006E49EB">
        <w:rPr>
          <w:rFonts w:eastAsia="Times New Roman" w:cs="Times New Roman"/>
          <w:color w:val="000000"/>
          <w:szCs w:val="24"/>
          <w:lang w:eastAsia="ru-RU"/>
        </w:rPr>
        <w:t>нутренней транспортировке</w:t>
      </w:r>
      <w:r w:rsidRPr="001E7720">
        <w:rPr>
          <w:rFonts w:eastAsia="Times New Roman" w:cs="Times New Roman"/>
          <w:color w:val="000000"/>
          <w:szCs w:val="24"/>
          <w:lang w:eastAsia="ru-RU"/>
        </w:rPr>
        <w:t xml:space="preserve"> </w:t>
      </w:r>
      <w:r w:rsidRPr="006E49EB">
        <w:rPr>
          <w:rFonts w:eastAsia="Times New Roman" w:cs="Times New Roman"/>
          <w:color w:val="000000"/>
          <w:szCs w:val="24"/>
          <w:lang w:eastAsia="ru-RU"/>
        </w:rPr>
        <w:t>относится более широкий перечень передвижений товаров. А именно</w:t>
      </w:r>
      <w:r w:rsidRPr="001E7720">
        <w:rPr>
          <w:rFonts w:eastAsia="Times New Roman" w:cs="Times New Roman"/>
          <w:color w:val="000000"/>
          <w:szCs w:val="24"/>
          <w:lang w:eastAsia="ru-RU"/>
        </w:rPr>
        <w:t>:</w:t>
      </w:r>
    </w:p>
    <w:p w14:paraId="11B74216" w14:textId="77777777" w:rsidR="00FE573B" w:rsidRPr="006E49EB" w:rsidRDefault="00FE573B" w:rsidP="00FE573B">
      <w:pPr>
        <w:numPr>
          <w:ilvl w:val="0"/>
          <w:numId w:val="22"/>
        </w:numPr>
        <w:ind w:left="0" w:firstLine="709"/>
        <w:jc w:val="both"/>
        <w:rPr>
          <w:rFonts w:eastAsia="Times New Roman" w:cs="Times New Roman"/>
          <w:color w:val="000000"/>
          <w:szCs w:val="24"/>
          <w:lang w:eastAsia="ru-RU"/>
        </w:rPr>
      </w:pPr>
      <w:r w:rsidRPr="006E49EB">
        <w:rPr>
          <w:rFonts w:eastAsia="Times New Roman" w:cs="Times New Roman"/>
          <w:color w:val="000000"/>
          <w:szCs w:val="24"/>
          <w:lang w:eastAsia="ru-RU"/>
        </w:rPr>
        <w:t>транспортировка</w:t>
      </w:r>
      <w:r w:rsidRPr="001E7720">
        <w:rPr>
          <w:rFonts w:eastAsia="Times New Roman" w:cs="Times New Roman"/>
          <w:color w:val="000000"/>
          <w:szCs w:val="24"/>
          <w:lang w:eastAsia="ru-RU"/>
        </w:rPr>
        <w:t xml:space="preserve"> </w:t>
      </w:r>
      <w:r w:rsidRPr="006E49EB">
        <w:rPr>
          <w:rFonts w:eastAsia="Times New Roman" w:cs="Times New Roman"/>
          <w:color w:val="000000"/>
          <w:szCs w:val="24"/>
          <w:lang w:eastAsia="ru-RU"/>
        </w:rPr>
        <w:t>сырья к цеху</w:t>
      </w:r>
      <w:r w:rsidRPr="001E7720">
        <w:rPr>
          <w:rFonts w:eastAsia="Times New Roman" w:cs="Times New Roman"/>
          <w:color w:val="000000"/>
          <w:szCs w:val="24"/>
          <w:lang w:eastAsia="ru-RU"/>
        </w:rPr>
        <w:t>;</w:t>
      </w:r>
    </w:p>
    <w:p w14:paraId="3E6EFDAA" w14:textId="77777777" w:rsidR="00FE573B" w:rsidRPr="001E7720" w:rsidRDefault="00FE573B" w:rsidP="00FE573B">
      <w:pPr>
        <w:numPr>
          <w:ilvl w:val="0"/>
          <w:numId w:val="22"/>
        </w:numPr>
        <w:ind w:left="0" w:firstLine="709"/>
        <w:jc w:val="both"/>
        <w:rPr>
          <w:rFonts w:eastAsia="Times New Roman" w:cs="Times New Roman"/>
          <w:color w:val="000000"/>
          <w:szCs w:val="24"/>
          <w:lang w:eastAsia="ru-RU"/>
        </w:rPr>
      </w:pPr>
      <w:proofErr w:type="spellStart"/>
      <w:r w:rsidRPr="001E7720">
        <w:rPr>
          <w:rFonts w:eastAsia="Times New Roman" w:cs="Times New Roman"/>
          <w:color w:val="000000"/>
          <w:szCs w:val="24"/>
          <w:lang w:eastAsia="ru-RU"/>
        </w:rPr>
        <w:t>внутрискладское</w:t>
      </w:r>
      <w:proofErr w:type="spellEnd"/>
      <w:r w:rsidRPr="001E7720">
        <w:rPr>
          <w:rFonts w:eastAsia="Times New Roman" w:cs="Times New Roman"/>
          <w:color w:val="000000"/>
          <w:szCs w:val="24"/>
          <w:lang w:eastAsia="ru-RU"/>
        </w:rPr>
        <w:t xml:space="preserve"> перемещение грузов</w:t>
      </w:r>
      <w:r w:rsidRPr="006E49EB">
        <w:rPr>
          <w:rFonts w:eastAsia="Times New Roman" w:cs="Times New Roman"/>
          <w:color w:val="000000"/>
          <w:szCs w:val="24"/>
          <w:lang w:eastAsia="ru-RU"/>
        </w:rPr>
        <w:t>;</w:t>
      </w:r>
    </w:p>
    <w:p w14:paraId="43063B06" w14:textId="77777777" w:rsidR="00FE573B" w:rsidRPr="001E7720" w:rsidRDefault="00FE573B" w:rsidP="00FE573B">
      <w:pPr>
        <w:numPr>
          <w:ilvl w:val="0"/>
          <w:numId w:val="22"/>
        </w:numPr>
        <w:ind w:left="0" w:firstLine="709"/>
        <w:jc w:val="both"/>
        <w:rPr>
          <w:rFonts w:eastAsia="Times New Roman" w:cs="Times New Roman"/>
          <w:color w:val="000000"/>
          <w:szCs w:val="24"/>
          <w:lang w:eastAsia="ru-RU"/>
        </w:rPr>
      </w:pPr>
      <w:r w:rsidRPr="006E49EB">
        <w:rPr>
          <w:rFonts w:eastAsia="Times New Roman" w:cs="Times New Roman"/>
          <w:color w:val="000000"/>
          <w:szCs w:val="24"/>
          <w:lang w:eastAsia="ru-RU"/>
        </w:rPr>
        <w:t xml:space="preserve">транспортировка заготовок, </w:t>
      </w:r>
      <w:r w:rsidRPr="001E7720">
        <w:rPr>
          <w:rFonts w:eastAsia="Times New Roman" w:cs="Times New Roman"/>
          <w:color w:val="000000"/>
          <w:szCs w:val="24"/>
          <w:lang w:eastAsia="ru-RU"/>
        </w:rPr>
        <w:t>полуфабрикатов</w:t>
      </w:r>
      <w:r w:rsidRPr="006E49EB">
        <w:rPr>
          <w:rFonts w:eastAsia="Times New Roman" w:cs="Times New Roman"/>
          <w:color w:val="000000"/>
          <w:szCs w:val="24"/>
          <w:lang w:eastAsia="ru-RU"/>
        </w:rPr>
        <w:t xml:space="preserve"> и промежуточных товаров</w:t>
      </w:r>
      <w:r w:rsidRPr="001E7720">
        <w:rPr>
          <w:rFonts w:eastAsia="Times New Roman" w:cs="Times New Roman"/>
          <w:color w:val="000000"/>
          <w:szCs w:val="24"/>
          <w:lang w:eastAsia="ru-RU"/>
        </w:rPr>
        <w:t xml:space="preserve"> между цехами;</w:t>
      </w:r>
    </w:p>
    <w:p w14:paraId="61132DF8" w14:textId="77777777" w:rsidR="00FE573B" w:rsidRPr="001E7720" w:rsidRDefault="00FE573B" w:rsidP="00FE573B">
      <w:pPr>
        <w:numPr>
          <w:ilvl w:val="0"/>
          <w:numId w:val="22"/>
        </w:numPr>
        <w:ind w:left="0" w:firstLine="709"/>
        <w:jc w:val="both"/>
        <w:rPr>
          <w:rFonts w:eastAsia="Times New Roman" w:cs="Times New Roman"/>
          <w:color w:val="000000"/>
          <w:szCs w:val="24"/>
          <w:lang w:eastAsia="ru-RU"/>
        </w:rPr>
      </w:pPr>
      <w:r w:rsidRPr="006E49EB">
        <w:rPr>
          <w:rFonts w:eastAsia="Times New Roman" w:cs="Times New Roman"/>
          <w:color w:val="000000"/>
          <w:szCs w:val="24"/>
          <w:lang w:eastAsia="ru-RU"/>
        </w:rPr>
        <w:t>транспортировка</w:t>
      </w:r>
      <w:r w:rsidRPr="001E7720">
        <w:rPr>
          <w:rFonts w:eastAsia="Times New Roman" w:cs="Times New Roman"/>
          <w:color w:val="000000"/>
          <w:szCs w:val="24"/>
          <w:lang w:eastAsia="ru-RU"/>
        </w:rPr>
        <w:t xml:space="preserve"> готовой продукции на склад</w:t>
      </w:r>
      <w:r w:rsidRPr="006E49EB">
        <w:rPr>
          <w:rFonts w:eastAsia="Times New Roman" w:cs="Times New Roman"/>
          <w:color w:val="000000"/>
          <w:szCs w:val="24"/>
          <w:lang w:eastAsia="ru-RU"/>
        </w:rPr>
        <w:t>ы</w:t>
      </w:r>
      <w:r w:rsidRPr="001E7720">
        <w:rPr>
          <w:rFonts w:eastAsia="Times New Roman" w:cs="Times New Roman"/>
          <w:color w:val="000000"/>
          <w:szCs w:val="24"/>
          <w:lang w:eastAsia="ru-RU"/>
        </w:rPr>
        <w:t>.</w:t>
      </w:r>
    </w:p>
    <w:p w14:paraId="37D7664D" w14:textId="77777777" w:rsidR="00FE573B" w:rsidRDefault="00FE573B" w:rsidP="00FE573B">
      <w:pPr>
        <w:pStyle w:val="a3"/>
        <w:ind w:left="0" w:firstLine="709"/>
        <w:jc w:val="both"/>
        <w:rPr>
          <w:rFonts w:cs="Times New Roman"/>
          <w:color w:val="000000" w:themeColor="text1"/>
          <w:szCs w:val="24"/>
        </w:rPr>
      </w:pPr>
      <w:r w:rsidRPr="006E49EB">
        <w:rPr>
          <w:rFonts w:cs="Times New Roman"/>
          <w:color w:val="000000"/>
          <w:szCs w:val="24"/>
          <w:shd w:val="clear" w:color="auto" w:fill="FFFFFF"/>
        </w:rPr>
        <w:t xml:space="preserve">В то время как внешняя транспортировка включает в себя доставку товаров до клиентов. </w:t>
      </w:r>
    </w:p>
    <w:p w14:paraId="5D7C5E54" w14:textId="77777777" w:rsidR="00FE573B" w:rsidRPr="00174DB3" w:rsidRDefault="00FE573B" w:rsidP="00FE573B">
      <w:pPr>
        <w:pStyle w:val="a3"/>
        <w:ind w:left="0" w:firstLine="709"/>
        <w:jc w:val="both"/>
        <w:rPr>
          <w:rFonts w:cs="Times New Roman"/>
          <w:color w:val="000000" w:themeColor="text1"/>
          <w:szCs w:val="24"/>
        </w:rPr>
      </w:pPr>
      <w:r w:rsidRPr="006E49EB">
        <w:rPr>
          <w:rFonts w:cs="Times New Roman"/>
          <w:szCs w:val="24"/>
        </w:rPr>
        <w:t xml:space="preserve">Согласно второму подходу внешняя транспортировка в свою очередь подразделяется на несколько подвидов: </w:t>
      </w:r>
    </w:p>
    <w:p w14:paraId="073BABDD" w14:textId="77777777" w:rsidR="00FE573B" w:rsidRPr="006E49EB" w:rsidRDefault="00FE573B" w:rsidP="00FE573B">
      <w:pPr>
        <w:pStyle w:val="a3"/>
        <w:numPr>
          <w:ilvl w:val="0"/>
          <w:numId w:val="21"/>
        </w:numPr>
        <w:ind w:left="0" w:firstLine="709"/>
        <w:jc w:val="both"/>
        <w:rPr>
          <w:rFonts w:cs="Times New Roman"/>
          <w:szCs w:val="24"/>
        </w:rPr>
      </w:pPr>
      <w:r>
        <w:rPr>
          <w:rFonts w:cs="Times New Roman"/>
          <w:szCs w:val="24"/>
        </w:rPr>
        <w:lastRenderedPageBreak/>
        <w:t>у</w:t>
      </w:r>
      <w:r w:rsidRPr="006E49EB">
        <w:rPr>
          <w:rFonts w:cs="Times New Roman"/>
          <w:szCs w:val="24"/>
        </w:rPr>
        <w:t>нимодальная</w:t>
      </w:r>
      <w:r>
        <w:rPr>
          <w:rFonts w:cs="Times New Roman"/>
          <w:szCs w:val="24"/>
        </w:rPr>
        <w:t>;</w:t>
      </w:r>
    </w:p>
    <w:p w14:paraId="173CED9E" w14:textId="77777777" w:rsidR="00FE573B" w:rsidRPr="006E49EB" w:rsidRDefault="00FE573B" w:rsidP="00FE573B">
      <w:pPr>
        <w:pStyle w:val="a3"/>
        <w:numPr>
          <w:ilvl w:val="0"/>
          <w:numId w:val="21"/>
        </w:numPr>
        <w:ind w:left="0" w:firstLine="709"/>
        <w:jc w:val="both"/>
        <w:rPr>
          <w:rFonts w:cs="Times New Roman"/>
          <w:szCs w:val="24"/>
        </w:rPr>
      </w:pPr>
      <w:r>
        <w:rPr>
          <w:rFonts w:cs="Times New Roman"/>
          <w:szCs w:val="24"/>
        </w:rPr>
        <w:t>с</w:t>
      </w:r>
      <w:r w:rsidRPr="006E49EB">
        <w:rPr>
          <w:rFonts w:cs="Times New Roman"/>
          <w:szCs w:val="24"/>
        </w:rPr>
        <w:t>мешанная</w:t>
      </w:r>
      <w:r>
        <w:rPr>
          <w:rFonts w:cs="Times New Roman"/>
          <w:szCs w:val="24"/>
        </w:rPr>
        <w:t>;</w:t>
      </w:r>
    </w:p>
    <w:p w14:paraId="17747FF2" w14:textId="77777777" w:rsidR="00FE573B" w:rsidRPr="006E49EB" w:rsidRDefault="00FE573B" w:rsidP="00FE573B">
      <w:pPr>
        <w:pStyle w:val="a3"/>
        <w:numPr>
          <w:ilvl w:val="0"/>
          <w:numId w:val="21"/>
        </w:numPr>
        <w:ind w:left="0" w:firstLine="709"/>
        <w:jc w:val="both"/>
        <w:rPr>
          <w:rFonts w:cs="Times New Roman"/>
          <w:szCs w:val="24"/>
        </w:rPr>
      </w:pPr>
      <w:r>
        <w:rPr>
          <w:rFonts w:cs="Times New Roman"/>
          <w:szCs w:val="24"/>
        </w:rPr>
        <w:t>к</w:t>
      </w:r>
      <w:r w:rsidRPr="006E49EB">
        <w:rPr>
          <w:rFonts w:cs="Times New Roman"/>
          <w:szCs w:val="24"/>
        </w:rPr>
        <w:t>омбинированная</w:t>
      </w:r>
      <w:r>
        <w:rPr>
          <w:rFonts w:cs="Times New Roman"/>
          <w:szCs w:val="24"/>
        </w:rPr>
        <w:t>;</w:t>
      </w:r>
    </w:p>
    <w:p w14:paraId="6B5D2D92" w14:textId="77777777" w:rsidR="00FE573B" w:rsidRPr="006E49EB" w:rsidRDefault="00FE573B" w:rsidP="00FE573B">
      <w:pPr>
        <w:pStyle w:val="a3"/>
        <w:numPr>
          <w:ilvl w:val="0"/>
          <w:numId w:val="21"/>
        </w:numPr>
        <w:ind w:left="0" w:firstLine="709"/>
        <w:jc w:val="both"/>
        <w:rPr>
          <w:rFonts w:cs="Times New Roman"/>
          <w:szCs w:val="24"/>
        </w:rPr>
      </w:pPr>
      <w:proofErr w:type="spellStart"/>
      <w:r>
        <w:rPr>
          <w:rFonts w:cs="Times New Roman"/>
          <w:szCs w:val="24"/>
        </w:rPr>
        <w:t>и</w:t>
      </w:r>
      <w:r w:rsidRPr="006E49EB">
        <w:rPr>
          <w:rFonts w:cs="Times New Roman"/>
          <w:szCs w:val="24"/>
        </w:rPr>
        <w:t>нтермодальная</w:t>
      </w:r>
      <w:proofErr w:type="spellEnd"/>
      <w:r>
        <w:rPr>
          <w:rFonts w:cs="Times New Roman"/>
          <w:szCs w:val="24"/>
        </w:rPr>
        <w:t>;</w:t>
      </w:r>
    </w:p>
    <w:p w14:paraId="70AA1EE4" w14:textId="77777777" w:rsidR="00FE573B" w:rsidRPr="006E49EB" w:rsidRDefault="00FE573B" w:rsidP="00FE573B">
      <w:pPr>
        <w:pStyle w:val="a3"/>
        <w:numPr>
          <w:ilvl w:val="0"/>
          <w:numId w:val="21"/>
        </w:numPr>
        <w:ind w:left="0" w:firstLine="709"/>
        <w:jc w:val="both"/>
        <w:rPr>
          <w:rFonts w:cs="Times New Roman"/>
          <w:szCs w:val="24"/>
        </w:rPr>
      </w:pPr>
      <w:r>
        <w:rPr>
          <w:rFonts w:cs="Times New Roman"/>
          <w:szCs w:val="24"/>
        </w:rPr>
        <w:t>т</w:t>
      </w:r>
      <w:r w:rsidRPr="006E49EB">
        <w:rPr>
          <w:rFonts w:cs="Times New Roman"/>
          <w:szCs w:val="24"/>
        </w:rPr>
        <w:t>ерминальная</w:t>
      </w:r>
      <w:r>
        <w:rPr>
          <w:rFonts w:cs="Times New Roman"/>
          <w:szCs w:val="24"/>
        </w:rPr>
        <w:t>;</w:t>
      </w:r>
    </w:p>
    <w:p w14:paraId="496FFD66" w14:textId="77777777" w:rsidR="00FE573B" w:rsidRPr="006E49EB" w:rsidRDefault="00FE573B" w:rsidP="00FE573B">
      <w:pPr>
        <w:pStyle w:val="a3"/>
        <w:numPr>
          <w:ilvl w:val="0"/>
          <w:numId w:val="21"/>
        </w:numPr>
        <w:ind w:left="0" w:firstLine="709"/>
        <w:jc w:val="both"/>
        <w:rPr>
          <w:rFonts w:cs="Times New Roman"/>
          <w:szCs w:val="24"/>
        </w:rPr>
      </w:pPr>
      <w:proofErr w:type="spellStart"/>
      <w:r>
        <w:rPr>
          <w:rFonts w:cs="Times New Roman"/>
          <w:szCs w:val="24"/>
        </w:rPr>
        <w:t>мультимодальная</w:t>
      </w:r>
      <w:proofErr w:type="spellEnd"/>
      <w:r>
        <w:rPr>
          <w:rFonts w:cs="Times New Roman"/>
          <w:szCs w:val="24"/>
        </w:rPr>
        <w:t xml:space="preserve"> и др</w:t>
      </w:r>
      <w:r w:rsidRPr="006E49EB">
        <w:rPr>
          <w:rFonts w:cs="Times New Roman"/>
          <w:szCs w:val="24"/>
        </w:rPr>
        <w:t>.</w:t>
      </w:r>
    </w:p>
    <w:p w14:paraId="68591389" w14:textId="77777777" w:rsidR="00FE573B" w:rsidRDefault="00FE573B" w:rsidP="00FE573B">
      <w:pPr>
        <w:ind w:left="0" w:firstLine="709"/>
        <w:jc w:val="both"/>
      </w:pPr>
      <w:r>
        <w:t xml:space="preserve">Объединяя взаимосвязанные усилия всех участников, канал распределения выполняет 11 основных функций </w:t>
      </w:r>
      <w:r w:rsidRPr="00260337">
        <w:t>[</w:t>
      </w:r>
      <w:r>
        <w:t>Михайлова, 2001</w:t>
      </w:r>
      <w:r w:rsidRPr="00260337">
        <w:t>]</w:t>
      </w:r>
      <w:r>
        <w:t>:</w:t>
      </w:r>
    </w:p>
    <w:p w14:paraId="3C4F54AC" w14:textId="77777777" w:rsidR="00FE573B" w:rsidRDefault="00FE573B" w:rsidP="00FE573B">
      <w:pPr>
        <w:pStyle w:val="a3"/>
        <w:numPr>
          <w:ilvl w:val="0"/>
          <w:numId w:val="8"/>
        </w:numPr>
        <w:ind w:left="0" w:firstLine="709"/>
        <w:jc w:val="both"/>
      </w:pPr>
      <w:r>
        <w:t>Продажи;</w:t>
      </w:r>
    </w:p>
    <w:p w14:paraId="4A702586" w14:textId="77777777" w:rsidR="00FE573B" w:rsidRDefault="00FE573B" w:rsidP="00FE573B">
      <w:pPr>
        <w:pStyle w:val="a3"/>
        <w:numPr>
          <w:ilvl w:val="0"/>
          <w:numId w:val="8"/>
        </w:numPr>
        <w:ind w:left="0" w:firstLine="709"/>
        <w:jc w:val="both"/>
      </w:pPr>
      <w:r>
        <w:t>Информационная;</w:t>
      </w:r>
    </w:p>
    <w:p w14:paraId="4B5C53C1" w14:textId="77777777" w:rsidR="00FE573B" w:rsidRDefault="00FE573B" w:rsidP="00FE573B">
      <w:pPr>
        <w:pStyle w:val="a3"/>
        <w:numPr>
          <w:ilvl w:val="0"/>
          <w:numId w:val="8"/>
        </w:numPr>
        <w:ind w:left="0" w:firstLine="709"/>
        <w:jc w:val="both"/>
      </w:pPr>
      <w:r>
        <w:t>Контактная;</w:t>
      </w:r>
    </w:p>
    <w:p w14:paraId="3005F74B" w14:textId="77777777" w:rsidR="00FE573B" w:rsidRDefault="00FE573B" w:rsidP="00FE573B">
      <w:pPr>
        <w:pStyle w:val="a3"/>
        <w:numPr>
          <w:ilvl w:val="0"/>
          <w:numId w:val="8"/>
        </w:numPr>
        <w:ind w:left="0" w:firstLine="709"/>
        <w:jc w:val="both"/>
      </w:pPr>
      <w:r>
        <w:t>Переговорная;</w:t>
      </w:r>
    </w:p>
    <w:p w14:paraId="6FECCC77" w14:textId="77777777" w:rsidR="00FE573B" w:rsidRDefault="00FE573B" w:rsidP="00FE573B">
      <w:pPr>
        <w:pStyle w:val="a3"/>
        <w:numPr>
          <w:ilvl w:val="0"/>
          <w:numId w:val="8"/>
        </w:numPr>
        <w:ind w:left="0" w:firstLine="709"/>
        <w:jc w:val="both"/>
      </w:pPr>
      <w:r>
        <w:t>Финансирования;</w:t>
      </w:r>
    </w:p>
    <w:p w14:paraId="6A6CD15C" w14:textId="77777777" w:rsidR="00FE573B" w:rsidRDefault="00FE573B" w:rsidP="00FE573B">
      <w:pPr>
        <w:pStyle w:val="a3"/>
        <w:numPr>
          <w:ilvl w:val="0"/>
          <w:numId w:val="8"/>
        </w:numPr>
        <w:ind w:left="0" w:firstLine="709"/>
        <w:jc w:val="both"/>
      </w:pPr>
      <w:r>
        <w:t>Заказа;</w:t>
      </w:r>
    </w:p>
    <w:p w14:paraId="6BA8B86C" w14:textId="77777777" w:rsidR="00FE573B" w:rsidRDefault="00FE573B" w:rsidP="00FE573B">
      <w:pPr>
        <w:pStyle w:val="a3"/>
        <w:numPr>
          <w:ilvl w:val="0"/>
          <w:numId w:val="8"/>
        </w:numPr>
        <w:ind w:left="0" w:firstLine="709"/>
        <w:jc w:val="both"/>
      </w:pPr>
      <w:r>
        <w:t>Логистическая;</w:t>
      </w:r>
    </w:p>
    <w:p w14:paraId="42B7E6B1" w14:textId="77777777" w:rsidR="00FE573B" w:rsidRDefault="00FE573B" w:rsidP="00FE573B">
      <w:pPr>
        <w:pStyle w:val="a3"/>
        <w:numPr>
          <w:ilvl w:val="0"/>
          <w:numId w:val="8"/>
        </w:numPr>
        <w:ind w:left="0" w:firstLine="709"/>
        <w:jc w:val="both"/>
      </w:pPr>
      <w:r>
        <w:t>Доработки;</w:t>
      </w:r>
    </w:p>
    <w:p w14:paraId="2419FDE0" w14:textId="77777777" w:rsidR="00FE573B" w:rsidRDefault="00FE573B" w:rsidP="00FE573B">
      <w:pPr>
        <w:pStyle w:val="a3"/>
        <w:numPr>
          <w:ilvl w:val="0"/>
          <w:numId w:val="8"/>
        </w:numPr>
        <w:ind w:left="0" w:firstLine="709"/>
        <w:jc w:val="both"/>
      </w:pPr>
      <w:r>
        <w:t>Стимулирования продаж;</w:t>
      </w:r>
    </w:p>
    <w:p w14:paraId="142D5198" w14:textId="77777777" w:rsidR="00FE573B" w:rsidRDefault="00FE573B" w:rsidP="00FE573B">
      <w:pPr>
        <w:pStyle w:val="a3"/>
        <w:numPr>
          <w:ilvl w:val="0"/>
          <w:numId w:val="8"/>
        </w:numPr>
        <w:ind w:left="0" w:firstLine="709"/>
        <w:jc w:val="both"/>
      </w:pPr>
      <w:r>
        <w:t>Сервиса;</w:t>
      </w:r>
    </w:p>
    <w:p w14:paraId="299FF82E" w14:textId="77777777" w:rsidR="00FE573B" w:rsidRPr="009C4A12" w:rsidRDefault="00FE573B" w:rsidP="00FE573B">
      <w:pPr>
        <w:pStyle w:val="a3"/>
        <w:numPr>
          <w:ilvl w:val="0"/>
          <w:numId w:val="8"/>
        </w:numPr>
        <w:ind w:left="0" w:firstLine="709"/>
        <w:jc w:val="both"/>
      </w:pPr>
      <w:r>
        <w:t>Принятия риска.</w:t>
      </w:r>
    </w:p>
    <w:p w14:paraId="7900CCE2" w14:textId="77777777" w:rsidR="00FE573B" w:rsidRPr="0086156D" w:rsidRDefault="00FE573B" w:rsidP="00FE573B">
      <w:pPr>
        <w:ind w:left="0" w:firstLine="709"/>
        <w:jc w:val="both"/>
      </w:pPr>
      <w:r>
        <w:t>Остановим своё внимание на логистической функции канала распределения. Очевидно, что у компании-производителя по большому счету есть три альтернативы её реализации. Первая – использование собственного транспорта, вторая – перевозка товаров партнёрами-посредниками, и, наконец, третья – привлечение услуг специализированных транспортных фирм, которые в таком случае становятся полноправными участниками канала.</w:t>
      </w:r>
    </w:p>
    <w:p w14:paraId="2EC0E194" w14:textId="77777777" w:rsidR="00FE573B" w:rsidRPr="0086156D" w:rsidRDefault="00FE573B" w:rsidP="00FE573B">
      <w:pPr>
        <w:ind w:left="0" w:firstLine="709"/>
        <w:jc w:val="both"/>
      </w:pPr>
      <w:r>
        <w:t xml:space="preserve">Таким образом, уже в самом определении канала распределения и его функциях подчеркнута идея вынесения операций, связанных с продажей товаров/услуг и доведением их до конечного потребителя, за рамки компании – производителя. </w:t>
      </w:r>
      <w:r w:rsidRPr="00161D62">
        <w:t>Сбалансированное распределение маркетинговых и логистических ф</w:t>
      </w:r>
      <w:r>
        <w:t xml:space="preserve">ункций между участниками канала </w:t>
      </w:r>
      <w:r w:rsidRPr="00161D62">
        <w:t>позволяет производителям продукции развивать свои ключевые компетенции</w:t>
      </w:r>
      <w:r>
        <w:t xml:space="preserve"> </w:t>
      </w:r>
      <w:r w:rsidRPr="00260337">
        <w:t>[</w:t>
      </w:r>
      <w:r>
        <w:rPr>
          <w:lang w:val="en-US"/>
        </w:rPr>
        <w:t>Lancaster</w:t>
      </w:r>
      <w:r>
        <w:t>, 2003</w:t>
      </w:r>
      <w:r w:rsidRPr="00260337">
        <w:t>]</w:t>
      </w:r>
      <w:r w:rsidRPr="00161D62">
        <w:t>.</w:t>
      </w:r>
    </w:p>
    <w:p w14:paraId="389ABEC3" w14:textId="77777777" w:rsidR="00FE573B" w:rsidRDefault="00FE573B" w:rsidP="00FE573B">
      <w:pPr>
        <w:ind w:left="0" w:firstLine="709"/>
        <w:jc w:val="both"/>
      </w:pPr>
      <w:r>
        <w:t xml:space="preserve">Очевидно, что важным решением становится решение типа «сделать или купить» относительно различных категорий товаров/услуг. От уже </w:t>
      </w:r>
      <w:proofErr w:type="gramStart"/>
      <w:r>
        <w:t>устаревший</w:t>
      </w:r>
      <w:proofErr w:type="gramEnd"/>
      <w:r>
        <w:t xml:space="preserve"> тенденции вертикальной интеграции вперед и назад компании, особенно крупные, все чаще переходят на аутсорсинг </w:t>
      </w:r>
      <w:proofErr w:type="spellStart"/>
      <w:r>
        <w:t>неключевых</w:t>
      </w:r>
      <w:proofErr w:type="spellEnd"/>
      <w:r>
        <w:t xml:space="preserve"> видов деятельности. Под аутсорсингом понимается </w:t>
      </w:r>
      <w:r>
        <w:lastRenderedPageBreak/>
        <w:t xml:space="preserve">передача бизнес-процессов на исполнение сторонним заказчикам </w:t>
      </w:r>
      <w:r w:rsidRPr="0086156D">
        <w:t>[</w:t>
      </w:r>
      <w:r>
        <w:t>Котляров</w:t>
      </w:r>
      <w:r w:rsidRPr="0086156D">
        <w:t>, 2016]</w:t>
      </w:r>
      <w:r>
        <w:t xml:space="preserve">. Аутсорсинг логистических функций и бизнес – процессов состоит в передаче частично или полностью отдельных логистических функций либо комплексных логистических бизнес-процессов внешней организации – </w:t>
      </w:r>
      <w:proofErr w:type="spellStart"/>
      <w:r>
        <w:t>аутсорсеру</w:t>
      </w:r>
      <w:proofErr w:type="spellEnd"/>
      <w:r>
        <w:t xml:space="preserve"> </w:t>
      </w:r>
      <w:r w:rsidRPr="0086156D">
        <w:t>[</w:t>
      </w:r>
      <w:r>
        <w:t>Широкова, 2014</w:t>
      </w:r>
      <w:r w:rsidRPr="0086156D">
        <w:t>]</w:t>
      </w:r>
      <w:r>
        <w:t xml:space="preserve">. В качестве </w:t>
      </w:r>
      <w:proofErr w:type="spellStart"/>
      <w:r>
        <w:t>аутсорсера</w:t>
      </w:r>
      <w:proofErr w:type="spellEnd"/>
      <w:r>
        <w:t xml:space="preserve"> выступает специализированная компания – логистический посредник.</w:t>
      </w:r>
    </w:p>
    <w:p w14:paraId="23950A12" w14:textId="77777777" w:rsidR="00FE573B" w:rsidRDefault="00FE573B" w:rsidP="00FE573B">
      <w:pPr>
        <w:pStyle w:val="a3"/>
        <w:ind w:left="0" w:firstLine="709"/>
        <w:jc w:val="both"/>
      </w:pPr>
      <w:r>
        <w:t>Логистический аутсорсинг может быть комплексным или же фрагментарным. В последнем случае третьей стороне передаются лишь отдельные фрагменты логистических операций, например, управление входящими потоками (закупками), транспортировка, упаковка, складирование или осуществление информационно – компьютерной поддержки. Согласно исследованиям чаще всего передаются на аутсорсинг такие логистические функции, как: складирование (73,7 %); внешняя транспортировка (68,4 %); оформление грузов/платежей (61,4 %); внутренняя транспортировка (56,1%); консолидация грузов/</w:t>
      </w:r>
      <w:proofErr w:type="spellStart"/>
      <w:r>
        <w:t>дистрибьюция</w:t>
      </w:r>
      <w:proofErr w:type="spellEnd"/>
      <w:r>
        <w:t xml:space="preserve"> (40,4%); прямая транспортировка (38,6 %) </w:t>
      </w:r>
      <w:r w:rsidRPr="0086156D">
        <w:t>[</w:t>
      </w:r>
      <w:r>
        <w:t>Аникин, Рудая, 2007</w:t>
      </w:r>
      <w:r w:rsidRPr="0086156D">
        <w:t>]</w:t>
      </w:r>
      <w:r>
        <w:t>.</w:t>
      </w:r>
    </w:p>
    <w:p w14:paraId="27B0161A" w14:textId="77777777" w:rsidR="00FE573B" w:rsidRDefault="00FE573B" w:rsidP="00FE573B">
      <w:pPr>
        <w:pStyle w:val="a3"/>
        <w:ind w:left="0" w:firstLine="709"/>
        <w:jc w:val="both"/>
      </w:pPr>
      <w:r>
        <w:t>Включение логистических посредников в деятельность компании позволяет ей выполнить как минимум 3 задачи:</w:t>
      </w:r>
    </w:p>
    <w:p w14:paraId="294CBAD0" w14:textId="77777777" w:rsidR="00FE573B" w:rsidRDefault="00FE573B" w:rsidP="00FE573B">
      <w:pPr>
        <w:pStyle w:val="a3"/>
        <w:numPr>
          <w:ilvl w:val="0"/>
          <w:numId w:val="7"/>
        </w:numPr>
        <w:ind w:left="0" w:firstLine="709"/>
        <w:jc w:val="both"/>
        <w:rPr>
          <w:color w:val="000000" w:themeColor="text1"/>
        </w:rPr>
      </w:pPr>
      <w:r>
        <w:rPr>
          <w:color w:val="000000" w:themeColor="text1"/>
        </w:rPr>
        <w:t>Условно разделить два вида бизнеса – производство товаров и их продажу, тем самым позволить сфокусироваться компании-производителю на своих ключевых компетенциях;</w:t>
      </w:r>
    </w:p>
    <w:p w14:paraId="7FA78F75" w14:textId="77777777" w:rsidR="00FE573B" w:rsidRDefault="00FE573B" w:rsidP="00FE573B">
      <w:pPr>
        <w:pStyle w:val="a3"/>
        <w:numPr>
          <w:ilvl w:val="0"/>
          <w:numId w:val="7"/>
        </w:numPr>
        <w:ind w:left="0" w:firstLine="709"/>
        <w:jc w:val="both"/>
        <w:rPr>
          <w:color w:val="000000" w:themeColor="text1"/>
        </w:rPr>
      </w:pPr>
      <w:r>
        <w:rPr>
          <w:color w:val="000000" w:themeColor="text1"/>
        </w:rPr>
        <w:t>Выбрать участников канала распределения, способных осуществить доведение товаров до конечного потребителя с использованием специфичных технологий и на соответствующем уровне профессиональных знаний;</w:t>
      </w:r>
    </w:p>
    <w:p w14:paraId="5A3769CC" w14:textId="77777777" w:rsidR="00FE573B" w:rsidRDefault="00FE573B" w:rsidP="00FE573B">
      <w:pPr>
        <w:pStyle w:val="a3"/>
        <w:numPr>
          <w:ilvl w:val="0"/>
          <w:numId w:val="7"/>
        </w:numPr>
        <w:ind w:left="0" w:firstLine="709"/>
        <w:jc w:val="both"/>
        <w:rPr>
          <w:color w:val="000000" w:themeColor="text1"/>
        </w:rPr>
      </w:pPr>
      <w:r>
        <w:rPr>
          <w:color w:val="000000" w:themeColor="text1"/>
        </w:rPr>
        <w:t xml:space="preserve">Сосредоточить ограниченные ресурсы фирмы-производителя на видах деятельности, которые привносят </w:t>
      </w:r>
      <w:proofErr w:type="gramStart"/>
      <w:r>
        <w:rPr>
          <w:color w:val="000000" w:themeColor="text1"/>
        </w:rPr>
        <w:t>существенно большую</w:t>
      </w:r>
      <w:proofErr w:type="gramEnd"/>
      <w:r>
        <w:rPr>
          <w:color w:val="000000" w:themeColor="text1"/>
        </w:rPr>
        <w:t xml:space="preserve"> ценность конечному потребителю, чем продажа и доведение товара до потребителя.</w:t>
      </w:r>
    </w:p>
    <w:p w14:paraId="1AE29F56" w14:textId="31656CC7" w:rsidR="00FE573B" w:rsidRPr="009F54E8" w:rsidRDefault="00BE2906" w:rsidP="00BE2906">
      <w:pPr>
        <w:pStyle w:val="2"/>
        <w:numPr>
          <w:ilvl w:val="1"/>
          <w:numId w:val="40"/>
        </w:numPr>
        <w:spacing w:before="0"/>
      </w:pPr>
      <w:bookmarkStart w:id="9" w:name="_Toc483171580"/>
      <w:r>
        <w:t>Краткий обзор рынка транспортных</w:t>
      </w:r>
      <w:r w:rsidR="00FE573B" w:rsidRPr="009F54E8">
        <w:t xml:space="preserve"> услуг в России</w:t>
      </w:r>
      <w:bookmarkEnd w:id="9"/>
    </w:p>
    <w:p w14:paraId="0307731F" w14:textId="77777777" w:rsidR="00FE573B" w:rsidRDefault="00FE573B" w:rsidP="00FE573B">
      <w:pPr>
        <w:ind w:left="0" w:firstLine="709"/>
        <w:jc w:val="both"/>
        <w:rPr>
          <w:color w:val="000000" w:themeColor="text1"/>
        </w:rPr>
      </w:pPr>
      <w:r>
        <w:rPr>
          <w:color w:val="000000" w:themeColor="text1"/>
        </w:rPr>
        <w:t>Первое, на что стоит обратить внимание, – это серьезное отставание российского рынка логистических услуг от других стран. Так, в 2016 году уровень логистических издержек в России превысил 19</w:t>
      </w:r>
      <w:r w:rsidRPr="006F1A59">
        <w:rPr>
          <w:color w:val="000000" w:themeColor="text1"/>
        </w:rPr>
        <w:t>%</w:t>
      </w:r>
      <w:r>
        <w:rPr>
          <w:color w:val="000000" w:themeColor="text1"/>
        </w:rPr>
        <w:t>, тогда как среднемировой показатель составил 11,7</w:t>
      </w:r>
      <w:r w:rsidRPr="006F1A59">
        <w:rPr>
          <w:color w:val="000000" w:themeColor="text1"/>
        </w:rPr>
        <w:t>%</w:t>
      </w:r>
      <w:r>
        <w:rPr>
          <w:color w:val="000000" w:themeColor="text1"/>
        </w:rPr>
        <w:t>. Ряд исследователей объясняет это тем, что российские предприятия не стремятся отдавать на аутсорсинг осуществление логистических функций, за рубежом же 80</w:t>
      </w:r>
      <w:r w:rsidRPr="006F1A59">
        <w:rPr>
          <w:color w:val="000000" w:themeColor="text1"/>
        </w:rPr>
        <w:t xml:space="preserve">% </w:t>
      </w:r>
      <w:r>
        <w:rPr>
          <w:color w:val="000000" w:themeColor="text1"/>
        </w:rPr>
        <w:t xml:space="preserve"> перевозок осуществляется как раз-таки третьей стороной.</w:t>
      </w:r>
    </w:p>
    <w:p w14:paraId="4FD82DAC" w14:textId="53A7859C" w:rsidR="00FE573B" w:rsidRDefault="00FE573B" w:rsidP="00FE573B">
      <w:pPr>
        <w:ind w:left="0" w:firstLine="709"/>
        <w:jc w:val="both"/>
        <w:rPr>
          <w:color w:val="000000" w:themeColor="text1"/>
        </w:rPr>
      </w:pPr>
      <w:r>
        <w:rPr>
          <w:color w:val="000000" w:themeColor="text1"/>
        </w:rPr>
        <w:t xml:space="preserve">Точное количество компаний, предоставляющих транспортно-экспедиторские услуги, неизвестно, однако по ряду экспертных оценок эта цифра колеблется в пределах 10 и 20 тысяч. Такая неопределенность обусловлена слабым регулированием рынка, что, кстати, в скором будущем изменится, учитывая недавние внесения поправок в ГК РФ </w:t>
      </w:r>
      <w:r>
        <w:rPr>
          <w:color w:val="000000" w:themeColor="text1"/>
        </w:rPr>
        <w:lastRenderedPageBreak/>
        <w:t xml:space="preserve">(Глава 41 Транспортная экспедиция), ФЗ – 87 «О </w:t>
      </w:r>
      <w:proofErr w:type="spellStart"/>
      <w:r>
        <w:rPr>
          <w:color w:val="000000" w:themeColor="text1"/>
        </w:rPr>
        <w:t>транспортно</w:t>
      </w:r>
      <w:proofErr w:type="spellEnd"/>
      <w:r>
        <w:rPr>
          <w:color w:val="000000" w:themeColor="text1"/>
        </w:rPr>
        <w:t xml:space="preserve"> – экспедиционной деятельности». Главной</w:t>
      </w:r>
      <w:r w:rsidR="00BE2906">
        <w:rPr>
          <w:color w:val="000000" w:themeColor="text1"/>
        </w:rPr>
        <w:t xml:space="preserve"> </w:t>
      </w:r>
      <w:r>
        <w:rPr>
          <w:color w:val="000000" w:themeColor="text1"/>
        </w:rPr>
        <w:t>из них является введение реестра экспедиторов, способствующего ужесточению регулирования рынка.</w:t>
      </w:r>
    </w:p>
    <w:p w14:paraId="2BDD404E" w14:textId="4E4DAB91" w:rsidR="00FE573B" w:rsidRDefault="00FE573B" w:rsidP="00FE573B">
      <w:pPr>
        <w:ind w:left="0" w:firstLine="709"/>
        <w:jc w:val="both"/>
        <w:rPr>
          <w:color w:val="000000" w:themeColor="text1"/>
        </w:rPr>
      </w:pPr>
      <w:r>
        <w:rPr>
          <w:color w:val="000000" w:themeColor="text1"/>
        </w:rPr>
        <w:t xml:space="preserve">Повышение интереса производственных и торговых компаний к </w:t>
      </w:r>
      <w:r w:rsidR="00BE2906">
        <w:rPr>
          <w:color w:val="000000" w:themeColor="text1"/>
        </w:rPr>
        <w:t>транспортным</w:t>
      </w:r>
      <w:r>
        <w:rPr>
          <w:color w:val="000000" w:themeColor="text1"/>
        </w:rPr>
        <w:t xml:space="preserve"> услугам подталкивает </w:t>
      </w:r>
      <w:r w:rsidR="00BE2906">
        <w:rPr>
          <w:color w:val="000000" w:themeColor="text1"/>
        </w:rPr>
        <w:t>крупных перевозчиков</w:t>
      </w:r>
      <w:r>
        <w:rPr>
          <w:color w:val="000000" w:themeColor="text1"/>
        </w:rPr>
        <w:t xml:space="preserve"> к трансформации в координаторов за счет слияния или поглощения мелких компаний в борьбе за получение клиента. И этот процесс будет только развиваться, учитывая тот факт, что индекс деловой  активности промышленности и сферы услуг в России находится в положительной з</w:t>
      </w:r>
      <w:r w:rsidR="00C33E47">
        <w:rPr>
          <w:color w:val="000000" w:themeColor="text1"/>
        </w:rPr>
        <w:t>оне уже 9 месяцев подряд (рис. 7</w:t>
      </w:r>
      <w:r>
        <w:rPr>
          <w:color w:val="000000" w:themeColor="text1"/>
        </w:rPr>
        <w:t xml:space="preserve">) </w:t>
      </w:r>
    </w:p>
    <w:p w14:paraId="61F8BA10" w14:textId="77777777" w:rsidR="00FE573B" w:rsidRDefault="00FE573B" w:rsidP="00FE573B">
      <w:pPr>
        <w:ind w:left="0" w:firstLine="360"/>
        <w:jc w:val="both"/>
        <w:rPr>
          <w:color w:val="000000" w:themeColor="text1"/>
        </w:rPr>
      </w:pPr>
      <w:r>
        <w:rPr>
          <w:noProof/>
          <w:color w:val="000000" w:themeColor="text1"/>
          <w:lang w:eastAsia="ru-RU"/>
        </w:rPr>
        <w:drawing>
          <wp:inline distT="0" distB="0" distL="0" distR="0" wp14:anchorId="7CB01483" wp14:editId="0A0FDAB5">
            <wp:extent cx="5080000" cy="3556000"/>
            <wp:effectExtent l="0" t="0" r="0" b="0"/>
            <wp:docPr id="2" name="Изображение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upmi1.png"/>
                    <pic:cNvPicPr/>
                  </pic:nvPicPr>
                  <pic:blipFill>
                    <a:blip r:embed="rId19">
                      <a:extLst>
                        <a:ext uri="{28A0092B-C50C-407E-A947-70E740481C1C}">
                          <a14:useLocalDpi xmlns:a14="http://schemas.microsoft.com/office/drawing/2010/main" val="0"/>
                        </a:ext>
                      </a:extLst>
                    </a:blip>
                    <a:stretch>
                      <a:fillRect/>
                    </a:stretch>
                  </pic:blipFill>
                  <pic:spPr>
                    <a:xfrm>
                      <a:off x="0" y="0"/>
                      <a:ext cx="5080000" cy="3556000"/>
                    </a:xfrm>
                    <a:prstGeom prst="rect">
                      <a:avLst/>
                    </a:prstGeom>
                  </pic:spPr>
                </pic:pic>
              </a:graphicData>
            </a:graphic>
          </wp:inline>
        </w:drawing>
      </w:r>
    </w:p>
    <w:p w14:paraId="1E06EDD4" w14:textId="6CDA658B" w:rsidR="00FE573B" w:rsidRDefault="00C33E47" w:rsidP="00FE573B">
      <w:pPr>
        <w:ind w:left="0" w:firstLine="360"/>
        <w:jc w:val="center"/>
        <w:rPr>
          <w:i/>
          <w:color w:val="000000" w:themeColor="text1"/>
        </w:rPr>
      </w:pPr>
      <w:r>
        <w:rPr>
          <w:b/>
          <w:i/>
          <w:color w:val="000000" w:themeColor="text1"/>
        </w:rPr>
        <w:t>Рис.7</w:t>
      </w:r>
      <w:r w:rsidR="00FE573B" w:rsidRPr="00204B43">
        <w:rPr>
          <w:i/>
          <w:color w:val="000000" w:themeColor="text1"/>
        </w:rPr>
        <w:t xml:space="preserve"> Динамика индекса деловой активности в России за 2014-2017 гг.</w:t>
      </w:r>
    </w:p>
    <w:p w14:paraId="4C46083A" w14:textId="6544EA2D" w:rsidR="00937B4E" w:rsidRPr="00937B4E" w:rsidRDefault="00937B4E" w:rsidP="00FE573B">
      <w:pPr>
        <w:ind w:left="0" w:firstLine="360"/>
        <w:jc w:val="center"/>
        <w:rPr>
          <w:i/>
          <w:color w:val="000000" w:themeColor="text1"/>
          <w:lang w:val="en-US"/>
        </w:rPr>
      </w:pPr>
      <w:r>
        <w:rPr>
          <w:i/>
          <w:color w:val="000000" w:themeColor="text1"/>
        </w:rPr>
        <w:t xml:space="preserve">Источник: база данных </w:t>
      </w:r>
      <w:proofErr w:type="spellStart"/>
      <w:r>
        <w:rPr>
          <w:i/>
          <w:color w:val="000000" w:themeColor="text1"/>
          <w:lang w:val="en-US"/>
        </w:rPr>
        <w:t>Marketline</w:t>
      </w:r>
      <w:proofErr w:type="spellEnd"/>
    </w:p>
    <w:p w14:paraId="0ADE94B8" w14:textId="29864CCB" w:rsidR="00FE573B" w:rsidRDefault="00FE573B" w:rsidP="00FE573B">
      <w:pPr>
        <w:ind w:left="0" w:firstLine="709"/>
        <w:jc w:val="both"/>
        <w:rPr>
          <w:rFonts w:cs="Times New Roman"/>
          <w:color w:val="1A1A1A"/>
          <w:szCs w:val="24"/>
        </w:rPr>
      </w:pPr>
      <w:r w:rsidRPr="00D371A4">
        <w:rPr>
          <w:rFonts w:cs="Times New Roman"/>
          <w:color w:val="1A1A1A"/>
          <w:szCs w:val="24"/>
        </w:rPr>
        <w:t>С созданием Евразийского экономического союза требования к каче</w:t>
      </w:r>
      <w:r w:rsidR="00BE2906" w:rsidRPr="00D371A4">
        <w:rPr>
          <w:rFonts w:cs="Times New Roman"/>
          <w:color w:val="1A1A1A"/>
          <w:szCs w:val="24"/>
        </w:rPr>
        <w:t>ству предоставляемых транспортных</w:t>
      </w:r>
      <w:r w:rsidRPr="00D371A4">
        <w:rPr>
          <w:rFonts w:cs="Times New Roman"/>
          <w:color w:val="1A1A1A"/>
          <w:szCs w:val="24"/>
        </w:rPr>
        <w:t xml:space="preserve"> услуг серьезно повысились, поскольку теперь компании рассматриваются в контексте международной конкуренции. И если на уровне стран СНГ Россия </w:t>
      </w:r>
      <w:r w:rsidR="00BE2906" w:rsidRPr="00D371A4">
        <w:rPr>
          <w:rFonts w:cs="Times New Roman"/>
          <w:color w:val="1A1A1A"/>
          <w:szCs w:val="24"/>
        </w:rPr>
        <w:t>способна достойно выдерживать конкуренцию</w:t>
      </w:r>
      <w:r w:rsidRPr="00D371A4">
        <w:rPr>
          <w:rFonts w:cs="Times New Roman"/>
          <w:color w:val="1A1A1A"/>
          <w:szCs w:val="24"/>
        </w:rPr>
        <w:t xml:space="preserve">, то в </w:t>
      </w:r>
      <w:r w:rsidR="00BE2906" w:rsidRPr="00D371A4">
        <w:rPr>
          <w:rFonts w:cs="Times New Roman"/>
          <w:color w:val="1A1A1A"/>
          <w:szCs w:val="24"/>
        </w:rPr>
        <w:t>сравнении со странами Европы, например, конкурировать до сих пор достаточно сложно</w:t>
      </w:r>
      <w:r w:rsidRPr="00D371A4">
        <w:rPr>
          <w:rFonts w:cs="Times New Roman"/>
          <w:color w:val="1A1A1A"/>
          <w:szCs w:val="24"/>
        </w:rPr>
        <w:t xml:space="preserve">. По показателю </w:t>
      </w:r>
      <w:r w:rsidRPr="00D371A4">
        <w:rPr>
          <w:rFonts w:cs="Times New Roman"/>
          <w:color w:val="1A1A1A"/>
          <w:szCs w:val="24"/>
          <w:lang w:val="en-US"/>
        </w:rPr>
        <w:t>LPI</w:t>
      </w:r>
      <w:r w:rsidRPr="00D371A4">
        <w:rPr>
          <w:rFonts w:cs="Times New Roman"/>
          <w:color w:val="1A1A1A"/>
          <w:szCs w:val="24"/>
        </w:rPr>
        <w:t xml:space="preserve"> – </w:t>
      </w:r>
      <w:r w:rsidRPr="00D371A4">
        <w:rPr>
          <w:rFonts w:cs="Times New Roman"/>
          <w:color w:val="1A1A1A"/>
          <w:szCs w:val="24"/>
          <w:lang w:val="en-US"/>
        </w:rPr>
        <w:t>Logistics</w:t>
      </w:r>
      <w:r w:rsidRPr="00D371A4">
        <w:rPr>
          <w:rFonts w:cs="Times New Roman"/>
          <w:color w:val="1A1A1A"/>
          <w:szCs w:val="24"/>
        </w:rPr>
        <w:t xml:space="preserve"> </w:t>
      </w:r>
      <w:r w:rsidRPr="00D371A4">
        <w:rPr>
          <w:rFonts w:cs="Times New Roman"/>
          <w:color w:val="1A1A1A"/>
          <w:szCs w:val="24"/>
          <w:lang w:val="en-US"/>
        </w:rPr>
        <w:t>Performance</w:t>
      </w:r>
      <w:r w:rsidRPr="00D371A4">
        <w:rPr>
          <w:rFonts w:cs="Times New Roman"/>
          <w:color w:val="1A1A1A"/>
          <w:szCs w:val="24"/>
        </w:rPr>
        <w:t xml:space="preserve"> </w:t>
      </w:r>
      <w:r w:rsidRPr="00D371A4">
        <w:rPr>
          <w:rFonts w:cs="Times New Roman"/>
          <w:color w:val="1A1A1A"/>
          <w:szCs w:val="24"/>
          <w:lang w:val="en-US"/>
        </w:rPr>
        <w:t>Index</w:t>
      </w:r>
      <w:r w:rsidR="00BE2906" w:rsidRPr="00D371A4">
        <w:rPr>
          <w:rFonts w:cs="Times New Roman"/>
          <w:color w:val="1A1A1A"/>
          <w:szCs w:val="24"/>
        </w:rPr>
        <w:t xml:space="preserve"> –  </w:t>
      </w:r>
      <w:r w:rsidRPr="00D371A4">
        <w:rPr>
          <w:rFonts w:cs="Times New Roman"/>
          <w:color w:val="1A1A1A"/>
          <w:szCs w:val="24"/>
        </w:rPr>
        <w:t xml:space="preserve">за 2016 год Россия занимает 99 место из 160 </w:t>
      </w:r>
      <w:proofErr w:type="gramStart"/>
      <w:r w:rsidRPr="00D371A4">
        <w:rPr>
          <w:rFonts w:cs="Times New Roman"/>
          <w:color w:val="1A1A1A"/>
          <w:szCs w:val="24"/>
        </w:rPr>
        <w:t>возможных</w:t>
      </w:r>
      <w:proofErr w:type="gramEnd"/>
      <w:r w:rsidR="00D371A4" w:rsidRPr="00D371A4">
        <w:rPr>
          <w:rFonts w:cs="Times New Roman"/>
          <w:color w:val="1A1A1A"/>
          <w:szCs w:val="24"/>
        </w:rPr>
        <w:t>.</w:t>
      </w:r>
    </w:p>
    <w:p w14:paraId="17FBFAE3" w14:textId="77777777" w:rsidR="00FE573B" w:rsidRPr="006F1A59" w:rsidRDefault="00FE573B" w:rsidP="00FE573B">
      <w:pPr>
        <w:ind w:left="0" w:firstLine="709"/>
        <w:jc w:val="both"/>
        <w:rPr>
          <w:rFonts w:cs="Times New Roman"/>
          <w:color w:val="1A1A1A"/>
          <w:szCs w:val="24"/>
        </w:rPr>
      </w:pPr>
      <w:r w:rsidRPr="006F1A59">
        <w:rPr>
          <w:rFonts w:cs="Times New Roman"/>
          <w:color w:val="1A1A1A"/>
          <w:szCs w:val="24"/>
        </w:rPr>
        <w:t xml:space="preserve">Результаты российских компаний пока невысоки, однако С.В. Домнина отмечает, что транспортные и экспедиторские компании  обладают большими резервами в улучшении своих позиций, в частности в области </w:t>
      </w:r>
      <w:proofErr w:type="gramStart"/>
      <w:r w:rsidRPr="006F1A59">
        <w:rPr>
          <w:rFonts w:cs="Times New Roman"/>
          <w:color w:val="1A1A1A"/>
          <w:szCs w:val="24"/>
        </w:rPr>
        <w:t>контроля за</w:t>
      </w:r>
      <w:proofErr w:type="gramEnd"/>
      <w:r w:rsidRPr="006F1A59">
        <w:rPr>
          <w:rFonts w:cs="Times New Roman"/>
          <w:color w:val="1A1A1A"/>
          <w:szCs w:val="24"/>
        </w:rPr>
        <w:t xml:space="preserve"> движением транспортных средств, соблюдения обещанных сроков доставки и подготовки квалифицированного </w:t>
      </w:r>
      <w:r w:rsidRPr="006F1A59">
        <w:rPr>
          <w:rFonts w:cs="Times New Roman"/>
          <w:color w:val="1A1A1A"/>
          <w:szCs w:val="24"/>
        </w:rPr>
        <w:lastRenderedPageBreak/>
        <w:t xml:space="preserve">персонала. По итогам оценки эффективности авторами доклада Всемирного банка были предложены стратегии развития логистики в соответствии с уровнем развития экономики. Для России, находящейся между низким и </w:t>
      </w:r>
      <w:proofErr w:type="gramStart"/>
      <w:r w:rsidRPr="006F1A59">
        <w:rPr>
          <w:rFonts w:cs="Times New Roman"/>
          <w:color w:val="1A1A1A"/>
          <w:szCs w:val="24"/>
        </w:rPr>
        <w:t>среднем</w:t>
      </w:r>
      <w:proofErr w:type="gramEnd"/>
      <w:r w:rsidRPr="006F1A59">
        <w:rPr>
          <w:rFonts w:cs="Times New Roman"/>
          <w:color w:val="1A1A1A"/>
          <w:szCs w:val="24"/>
        </w:rPr>
        <w:t xml:space="preserve"> уровнем развития экономики, актуальной будет стра</w:t>
      </w:r>
      <w:r>
        <w:rPr>
          <w:rFonts w:cs="Times New Roman"/>
          <w:color w:val="1A1A1A"/>
          <w:szCs w:val="24"/>
        </w:rPr>
        <w:t>тегия проведения инфраструктурны</w:t>
      </w:r>
      <w:r w:rsidRPr="006F1A59">
        <w:rPr>
          <w:rFonts w:cs="Times New Roman"/>
          <w:color w:val="1A1A1A"/>
          <w:szCs w:val="24"/>
        </w:rPr>
        <w:t>х преобразований и п</w:t>
      </w:r>
      <w:r>
        <w:rPr>
          <w:rFonts w:cs="Times New Roman"/>
          <w:color w:val="1A1A1A"/>
          <w:szCs w:val="24"/>
        </w:rPr>
        <w:t>лавного перехода к аутсорсингу.</w:t>
      </w:r>
    </w:p>
    <w:p w14:paraId="38D4981A" w14:textId="77777777" w:rsidR="00FE573B" w:rsidRDefault="00FE573B" w:rsidP="00BE2906">
      <w:pPr>
        <w:pStyle w:val="2"/>
        <w:numPr>
          <w:ilvl w:val="1"/>
          <w:numId w:val="40"/>
        </w:numPr>
        <w:spacing w:before="0"/>
        <w:ind w:left="0" w:firstLine="709"/>
      </w:pPr>
      <w:bookmarkStart w:id="10" w:name="_Toc483171581"/>
      <w:r>
        <w:t>Выбор поставщиков логистических  услуг: теоретическая база и лучшие практики</w:t>
      </w:r>
      <w:bookmarkEnd w:id="10"/>
    </w:p>
    <w:p w14:paraId="4EDBFBC8" w14:textId="77777777" w:rsidR="00FE573B" w:rsidRDefault="00FE573B" w:rsidP="00FE573B">
      <w:pPr>
        <w:pStyle w:val="a3"/>
        <w:ind w:left="0" w:firstLine="709"/>
        <w:jc w:val="both"/>
      </w:pPr>
      <w:r>
        <w:t>Очевидно, что цепи поставок не возможны без посредников. Однако само по себе наличие посредников не гарантирует успешное функционирование цепи, что обуславливает важность выбора надежных посредников.</w:t>
      </w:r>
    </w:p>
    <w:p w14:paraId="6856F56E" w14:textId="77777777" w:rsidR="00FE573B" w:rsidRDefault="00FE573B" w:rsidP="00FE573B">
      <w:pPr>
        <w:pStyle w:val="a3"/>
        <w:ind w:left="0" w:firstLine="709"/>
        <w:jc w:val="both"/>
      </w:pPr>
      <w:r>
        <w:t>Как уже было оговорено ранее, поставщиков транспортных услуг стоит рассматривать как полноценных участников канала распределения, что подразумевает под собой не только тщательный их выбор, но и развитие с ними партнёрских отношений.</w:t>
      </w:r>
    </w:p>
    <w:p w14:paraId="6B126BA1" w14:textId="77777777" w:rsidR="00FE573B" w:rsidRPr="00161D62" w:rsidRDefault="00FE573B" w:rsidP="00FE573B">
      <w:pPr>
        <w:ind w:left="0" w:firstLine="709"/>
        <w:jc w:val="both"/>
      </w:pPr>
      <w:r>
        <w:t xml:space="preserve">С.И. </w:t>
      </w:r>
      <w:proofErr w:type="spellStart"/>
      <w:proofErr w:type="gramStart"/>
      <w:r>
        <w:t>Кирюков</w:t>
      </w:r>
      <w:proofErr w:type="spellEnd"/>
      <w:proofErr w:type="gramEnd"/>
      <w:r>
        <w:t xml:space="preserve"> прежде всего </w:t>
      </w:r>
      <w:r w:rsidRPr="00161D62">
        <w:t>советует оценить</w:t>
      </w:r>
      <w:r>
        <w:t xml:space="preserve"> коммуникативную функцию </w:t>
      </w:r>
      <w:r w:rsidRPr="00161D62">
        <w:t xml:space="preserve"> каждого из потенциальных </w:t>
      </w:r>
      <w:r>
        <w:t>участник</w:t>
      </w:r>
      <w:r w:rsidRPr="00161D62">
        <w:t>ов</w:t>
      </w:r>
      <w:r>
        <w:t xml:space="preserve"> канала распределения, в том числе и поставщиков транспортных услуг,</w:t>
      </w:r>
      <w:r w:rsidRPr="00161D62">
        <w:t xml:space="preserve"> по нескольким факторам:</w:t>
      </w:r>
    </w:p>
    <w:p w14:paraId="3CB7E431" w14:textId="77777777" w:rsidR="00FE573B" w:rsidRPr="00161D62" w:rsidRDefault="00FE573B" w:rsidP="00FE573B">
      <w:pPr>
        <w:pStyle w:val="a3"/>
        <w:numPr>
          <w:ilvl w:val="0"/>
          <w:numId w:val="2"/>
        </w:numPr>
        <w:ind w:left="0" w:firstLine="709"/>
        <w:jc w:val="both"/>
      </w:pPr>
      <w:r w:rsidRPr="00161D62">
        <w:t>адекватности предаваемой информации;</w:t>
      </w:r>
    </w:p>
    <w:p w14:paraId="75BA0A6F" w14:textId="77777777" w:rsidR="00FE573B" w:rsidRPr="00161D62" w:rsidRDefault="00FE573B" w:rsidP="00FE573B">
      <w:pPr>
        <w:pStyle w:val="a3"/>
        <w:numPr>
          <w:ilvl w:val="0"/>
          <w:numId w:val="2"/>
        </w:numPr>
        <w:ind w:left="0" w:firstLine="709"/>
        <w:jc w:val="both"/>
      </w:pPr>
      <w:r w:rsidRPr="00161D62">
        <w:t>скорости передачи информации;</w:t>
      </w:r>
    </w:p>
    <w:p w14:paraId="7D2F2DF8" w14:textId="77777777" w:rsidR="00FE573B" w:rsidRPr="00161D62" w:rsidRDefault="00FE573B" w:rsidP="00FE573B">
      <w:pPr>
        <w:pStyle w:val="a3"/>
        <w:numPr>
          <w:ilvl w:val="0"/>
          <w:numId w:val="2"/>
        </w:numPr>
        <w:ind w:left="0" w:firstLine="709"/>
        <w:jc w:val="both"/>
      </w:pPr>
      <w:r>
        <w:t>уров</w:t>
      </w:r>
      <w:r w:rsidRPr="00161D62">
        <w:t>ню обратной связи;</w:t>
      </w:r>
    </w:p>
    <w:p w14:paraId="160387A5" w14:textId="77777777" w:rsidR="00FE573B" w:rsidRPr="00161D62" w:rsidRDefault="00FE573B" w:rsidP="00FE573B">
      <w:pPr>
        <w:pStyle w:val="a3"/>
        <w:numPr>
          <w:ilvl w:val="0"/>
          <w:numId w:val="2"/>
        </w:numPr>
        <w:ind w:left="0" w:firstLine="709"/>
        <w:jc w:val="both"/>
      </w:pPr>
      <w:r w:rsidRPr="00161D62">
        <w:t>оперативности обработки полученной информации;</w:t>
      </w:r>
    </w:p>
    <w:p w14:paraId="207784DC" w14:textId="77777777" w:rsidR="00FE573B" w:rsidRPr="00161D62" w:rsidRDefault="00FE573B" w:rsidP="00FE573B">
      <w:pPr>
        <w:pStyle w:val="a3"/>
        <w:numPr>
          <w:ilvl w:val="0"/>
          <w:numId w:val="2"/>
        </w:numPr>
        <w:ind w:left="0" w:firstLine="709"/>
        <w:jc w:val="both"/>
      </w:pPr>
      <w:r>
        <w:t>уров</w:t>
      </w:r>
      <w:r w:rsidRPr="00161D62">
        <w:t>ню</w:t>
      </w:r>
      <w:r>
        <w:t xml:space="preserve"> развития</w:t>
      </w:r>
      <w:r w:rsidRPr="00161D62">
        <w:t xml:space="preserve"> информационных технологий, используемых при передаче и обработке информации;</w:t>
      </w:r>
    </w:p>
    <w:p w14:paraId="24309D14" w14:textId="77777777" w:rsidR="00FE573B" w:rsidRDefault="00FE573B" w:rsidP="00FE573B">
      <w:pPr>
        <w:pStyle w:val="a3"/>
        <w:numPr>
          <w:ilvl w:val="0"/>
          <w:numId w:val="2"/>
        </w:numPr>
        <w:ind w:left="0" w:firstLine="709"/>
        <w:jc w:val="both"/>
      </w:pPr>
      <w:r w:rsidRPr="00161D62">
        <w:t>надежности коммуникативных потоков.</w:t>
      </w:r>
    </w:p>
    <w:p w14:paraId="7806C1BC" w14:textId="77777777" w:rsidR="00FE573B" w:rsidRDefault="00FE573B" w:rsidP="00FE573B">
      <w:pPr>
        <w:ind w:left="0" w:firstLine="709"/>
        <w:jc w:val="both"/>
      </w:pPr>
      <w:r>
        <w:t>Автор отмечает, что  совместимость уровней развития коммуникации крайне важна</w:t>
      </w:r>
      <w:r w:rsidRPr="00BA2612">
        <w:t xml:space="preserve"> </w:t>
      </w:r>
      <w:r>
        <w:t>при построении долгосрочного сотрудничества.</w:t>
      </w:r>
    </w:p>
    <w:p w14:paraId="36432F5A" w14:textId="77777777" w:rsidR="00FE573B" w:rsidRDefault="00FE573B" w:rsidP="00FE573B">
      <w:pPr>
        <w:ind w:left="0" w:firstLine="709"/>
        <w:jc w:val="both"/>
        <w:rPr>
          <w:rFonts w:cs="Times New Roman"/>
        </w:rPr>
      </w:pPr>
      <w:r>
        <w:t xml:space="preserve">Возвращаясь к более узкой категории выбора именно поставщиков, стоит отметить, что </w:t>
      </w:r>
      <w:r>
        <w:rPr>
          <w:rFonts w:cs="Times New Roman"/>
        </w:rPr>
        <w:t xml:space="preserve">вся работа с поставщиками в компаниях сводится к 2 составляющим: к выбору (отбору) потенциальных поставщиков для дальнейшего сотрудничества  и к текущей, осуществляемой на постоянной основе оценке уже имеющихся партнеров. </w:t>
      </w:r>
    </w:p>
    <w:p w14:paraId="4A7C524E" w14:textId="77777777" w:rsidR="00FE573B" w:rsidRDefault="00FE573B" w:rsidP="00FE573B">
      <w:pPr>
        <w:ind w:left="0" w:firstLine="709"/>
        <w:jc w:val="both"/>
        <w:rPr>
          <w:rFonts w:cs="Times New Roman"/>
        </w:rPr>
      </w:pPr>
      <w:r>
        <w:rPr>
          <w:rFonts w:cs="Times New Roman"/>
        </w:rPr>
        <w:t>Хотя многие авторы не разделяют эти два процесса работы с поставщиками из-за универсальности используемых в обоих случаях методов, в этой работе мы сделаем упор на изучение теоретической базы и лучших практик именно выбора поставщиков для компании.</w:t>
      </w:r>
    </w:p>
    <w:p w14:paraId="1E6E6689" w14:textId="77777777" w:rsidR="00FE573B" w:rsidRDefault="00FE573B" w:rsidP="00BE2906">
      <w:pPr>
        <w:pStyle w:val="3"/>
        <w:numPr>
          <w:ilvl w:val="2"/>
          <w:numId w:val="40"/>
        </w:numPr>
        <w:spacing w:before="0"/>
        <w:ind w:left="0" w:firstLine="709"/>
        <w:jc w:val="both"/>
        <w:rPr>
          <w:rFonts w:ascii="Times New Roman" w:hAnsi="Times New Roman" w:cs="Times New Roman"/>
          <w:b/>
          <w:color w:val="auto"/>
        </w:rPr>
      </w:pPr>
      <w:bookmarkStart w:id="11" w:name="_Toc483171582"/>
      <w:r>
        <w:rPr>
          <w:rFonts w:ascii="Times New Roman" w:hAnsi="Times New Roman" w:cs="Times New Roman"/>
          <w:b/>
          <w:color w:val="auto"/>
        </w:rPr>
        <w:lastRenderedPageBreak/>
        <w:t>Организация процесса  вы</w:t>
      </w:r>
      <w:r w:rsidRPr="00955C78">
        <w:rPr>
          <w:rFonts w:ascii="Times New Roman" w:hAnsi="Times New Roman" w:cs="Times New Roman"/>
          <w:b/>
          <w:color w:val="auto"/>
        </w:rPr>
        <w:t>бора поставщиков</w:t>
      </w:r>
      <w:r>
        <w:rPr>
          <w:rFonts w:ascii="Times New Roman" w:hAnsi="Times New Roman" w:cs="Times New Roman"/>
          <w:b/>
          <w:color w:val="auto"/>
        </w:rPr>
        <w:t xml:space="preserve"> логистических  услуг</w:t>
      </w:r>
      <w:bookmarkEnd w:id="11"/>
    </w:p>
    <w:p w14:paraId="0C605457" w14:textId="77777777" w:rsidR="00FE573B" w:rsidRDefault="00FE573B" w:rsidP="00FE573B">
      <w:pPr>
        <w:ind w:left="0" w:firstLine="709"/>
        <w:jc w:val="both"/>
      </w:pPr>
      <w:r>
        <w:t xml:space="preserve">Общий процесс организации процесса отбора поставщиков можно представить в виде 6 последовательных шагов </w:t>
      </w:r>
      <w:r w:rsidRPr="00BA2612">
        <w:t>[</w:t>
      </w:r>
      <w:proofErr w:type="spellStart"/>
      <w:r>
        <w:rPr>
          <w:lang w:val="en-US"/>
        </w:rPr>
        <w:t>Ravindran</w:t>
      </w:r>
      <w:proofErr w:type="spellEnd"/>
      <w:r w:rsidRPr="00AB4C4A">
        <w:t>,</w:t>
      </w:r>
      <w:r>
        <w:t xml:space="preserve"> 2013</w:t>
      </w:r>
      <w:r w:rsidRPr="00BA2612">
        <w:t>]</w:t>
      </w:r>
      <w:r>
        <w:t>:</w:t>
      </w:r>
    </w:p>
    <w:p w14:paraId="6690346B" w14:textId="77777777" w:rsidR="00FE573B" w:rsidRDefault="00FE573B" w:rsidP="00FE573B">
      <w:pPr>
        <w:pStyle w:val="a3"/>
        <w:numPr>
          <w:ilvl w:val="0"/>
          <w:numId w:val="20"/>
        </w:numPr>
        <w:ind w:left="0" w:firstLine="709"/>
        <w:jc w:val="both"/>
      </w:pPr>
      <w:r>
        <w:t>Идентификация продуктов/услуг, которые необходимо приобрести;</w:t>
      </w:r>
    </w:p>
    <w:p w14:paraId="4537CA28" w14:textId="77777777" w:rsidR="00FE573B" w:rsidRDefault="00FE573B" w:rsidP="00FE573B">
      <w:pPr>
        <w:pStyle w:val="a3"/>
        <w:numPr>
          <w:ilvl w:val="0"/>
          <w:numId w:val="20"/>
        </w:numPr>
        <w:ind w:left="0" w:firstLine="709"/>
        <w:jc w:val="both"/>
      </w:pPr>
      <w:r>
        <w:t>Определение критериев отбора;</w:t>
      </w:r>
    </w:p>
    <w:p w14:paraId="08533FD8" w14:textId="77777777" w:rsidR="00FE573B" w:rsidRDefault="00FE573B" w:rsidP="00FE573B">
      <w:pPr>
        <w:pStyle w:val="a3"/>
        <w:numPr>
          <w:ilvl w:val="0"/>
          <w:numId w:val="20"/>
        </w:numPr>
        <w:ind w:left="0" w:firstLine="709"/>
        <w:jc w:val="both"/>
      </w:pPr>
      <w:r>
        <w:t>Определение кандидатов и выбор финального поставщика;</w:t>
      </w:r>
    </w:p>
    <w:p w14:paraId="7CC4F6BD" w14:textId="77777777" w:rsidR="00FE573B" w:rsidRDefault="00FE573B" w:rsidP="00FE573B">
      <w:pPr>
        <w:pStyle w:val="a3"/>
        <w:numPr>
          <w:ilvl w:val="0"/>
          <w:numId w:val="20"/>
        </w:numPr>
        <w:ind w:left="0" w:firstLine="709"/>
        <w:jc w:val="both"/>
      </w:pPr>
      <w:r>
        <w:t>Обсуждение условий сотрудничества с выбранным поставщиком;</w:t>
      </w:r>
    </w:p>
    <w:p w14:paraId="2B3AB67C" w14:textId="77777777" w:rsidR="00FE573B" w:rsidRDefault="00FE573B" w:rsidP="00FE573B">
      <w:pPr>
        <w:pStyle w:val="a3"/>
        <w:numPr>
          <w:ilvl w:val="0"/>
          <w:numId w:val="20"/>
        </w:numPr>
        <w:ind w:left="0" w:firstLine="709"/>
        <w:jc w:val="both"/>
      </w:pPr>
      <w:r>
        <w:t>Мониторинг и контроль поставщика;</w:t>
      </w:r>
    </w:p>
    <w:p w14:paraId="06777643" w14:textId="77777777" w:rsidR="00FE573B" w:rsidRPr="00CA4679" w:rsidRDefault="00FE573B" w:rsidP="00FE573B">
      <w:pPr>
        <w:pStyle w:val="a3"/>
        <w:numPr>
          <w:ilvl w:val="0"/>
          <w:numId w:val="20"/>
        </w:numPr>
        <w:ind w:left="0" w:firstLine="709"/>
        <w:jc w:val="both"/>
      </w:pPr>
      <w:r>
        <w:t>Оценка поставщика и обеспечение его обратной связью.</w:t>
      </w:r>
    </w:p>
    <w:p w14:paraId="30009932" w14:textId="77777777" w:rsidR="00FE573B" w:rsidRDefault="00FE573B" w:rsidP="00FE573B">
      <w:pPr>
        <w:ind w:left="0" w:firstLine="709"/>
        <w:jc w:val="both"/>
        <w:rPr>
          <w:rFonts w:cs="Times New Roman"/>
        </w:rPr>
      </w:pPr>
      <w:r>
        <w:rPr>
          <w:rFonts w:cs="Times New Roman"/>
        </w:rPr>
        <w:t xml:space="preserve">Общая схема отбора поставщика предлагается С.И. </w:t>
      </w:r>
      <w:proofErr w:type="spellStart"/>
      <w:r>
        <w:rPr>
          <w:rFonts w:cs="Times New Roman"/>
        </w:rPr>
        <w:t>Кирюковым</w:t>
      </w:r>
      <w:proofErr w:type="spellEnd"/>
      <w:r>
        <w:rPr>
          <w:rFonts w:cs="Times New Roman"/>
        </w:rPr>
        <w:t>. Автор считает, что выбор нового поставщика обычно осуществляется в несколько этапов, причём им же определяется 2 типа критериев отбора поставщика: первичные и вторичные. И хотя делается упор на отбор поставщиков сырья, описанные им этапы и критерии могут быть применены к работе с поставщиками услуг тоже.  Итак, основные этапы процесса отбора поставщиков включают:</w:t>
      </w:r>
    </w:p>
    <w:p w14:paraId="2201D720" w14:textId="77777777" w:rsidR="00FE573B" w:rsidRDefault="00FE573B" w:rsidP="00FE573B">
      <w:pPr>
        <w:pStyle w:val="a3"/>
        <w:numPr>
          <w:ilvl w:val="0"/>
          <w:numId w:val="9"/>
        </w:numPr>
        <w:ind w:left="0" w:firstLine="709"/>
        <w:jc w:val="both"/>
        <w:rPr>
          <w:rFonts w:cs="Times New Roman"/>
        </w:rPr>
      </w:pPr>
      <w:r>
        <w:t>Определение потребностей компании;</w:t>
      </w:r>
    </w:p>
    <w:p w14:paraId="3BA6B6CD" w14:textId="77777777" w:rsidR="00FE573B" w:rsidRDefault="00FE573B" w:rsidP="00FE573B">
      <w:pPr>
        <w:pStyle w:val="a3"/>
        <w:numPr>
          <w:ilvl w:val="0"/>
          <w:numId w:val="9"/>
        </w:numPr>
        <w:ind w:left="0" w:firstLine="709"/>
        <w:jc w:val="both"/>
      </w:pPr>
      <w:r>
        <w:t>Определение профиля поставщика;</w:t>
      </w:r>
    </w:p>
    <w:p w14:paraId="05BF9797" w14:textId="77777777" w:rsidR="00FE573B" w:rsidRDefault="00FE573B" w:rsidP="00FE573B">
      <w:pPr>
        <w:pStyle w:val="a3"/>
        <w:numPr>
          <w:ilvl w:val="0"/>
          <w:numId w:val="9"/>
        </w:numPr>
        <w:ind w:left="0" w:firstLine="709"/>
        <w:jc w:val="both"/>
      </w:pPr>
      <w:r>
        <w:t>Предварительный выбор поставщика;</w:t>
      </w:r>
    </w:p>
    <w:p w14:paraId="2227296A" w14:textId="77777777" w:rsidR="00FE573B" w:rsidRDefault="00FE573B" w:rsidP="00FE573B">
      <w:pPr>
        <w:pStyle w:val="a3"/>
        <w:numPr>
          <w:ilvl w:val="0"/>
          <w:numId w:val="9"/>
        </w:numPr>
        <w:ind w:left="0" w:firstLine="709"/>
        <w:jc w:val="both"/>
      </w:pPr>
      <w:r>
        <w:t>Основной выбор поставщика;</w:t>
      </w:r>
    </w:p>
    <w:p w14:paraId="536C8BC4" w14:textId="77777777" w:rsidR="00FE573B" w:rsidRDefault="00FE573B" w:rsidP="00FE573B">
      <w:pPr>
        <w:pStyle w:val="a3"/>
        <w:numPr>
          <w:ilvl w:val="0"/>
          <w:numId w:val="9"/>
        </w:numPr>
        <w:ind w:left="0" w:firstLine="709"/>
        <w:jc w:val="both"/>
      </w:pPr>
      <w:r>
        <w:t>Уточняющие переговоры;</w:t>
      </w:r>
    </w:p>
    <w:p w14:paraId="063ACA41" w14:textId="77777777" w:rsidR="00FE573B" w:rsidRDefault="00FE573B" w:rsidP="00FE573B">
      <w:pPr>
        <w:pStyle w:val="a3"/>
        <w:numPr>
          <w:ilvl w:val="0"/>
          <w:numId w:val="9"/>
        </w:numPr>
        <w:ind w:left="0" w:firstLine="709"/>
        <w:jc w:val="both"/>
      </w:pPr>
      <w:r>
        <w:t>Окончательный выбор поставщика.</w:t>
      </w:r>
    </w:p>
    <w:p w14:paraId="186DD03F" w14:textId="77777777" w:rsidR="00FE573B" w:rsidRDefault="00FE573B" w:rsidP="00FE573B">
      <w:pPr>
        <w:ind w:left="0" w:firstLine="709"/>
        <w:jc w:val="both"/>
        <w:rPr>
          <w:rFonts w:cs="Times New Roman"/>
        </w:rPr>
      </w:pPr>
      <w:r>
        <w:rPr>
          <w:rFonts w:cs="Times New Roman"/>
        </w:rPr>
        <w:t>Критерии для предварительного и основного выбора поставщиков, предложенные автором, будут рассмотрены в следующей части этой главы.</w:t>
      </w:r>
    </w:p>
    <w:p w14:paraId="47DAAFF1" w14:textId="77777777" w:rsidR="00FE573B" w:rsidRDefault="00FE573B" w:rsidP="00FE573B">
      <w:pPr>
        <w:ind w:left="0" w:firstLine="709"/>
        <w:jc w:val="both"/>
        <w:rPr>
          <w:rFonts w:cs="Times New Roman"/>
          <w:color w:val="000000" w:themeColor="text1"/>
          <w:lang w:eastAsia="ru-RU"/>
        </w:rPr>
      </w:pPr>
      <w:r>
        <w:rPr>
          <w:rFonts w:cs="Times New Roman"/>
          <w:color w:val="000000" w:themeColor="text1"/>
          <w:lang w:eastAsia="ru-RU"/>
        </w:rPr>
        <w:t>Более подробный вариант построения системы отбора поставщиков предложил Томас Кук (</w:t>
      </w:r>
      <w:r>
        <w:rPr>
          <w:rFonts w:cs="Times New Roman"/>
          <w:color w:val="000000" w:themeColor="text1"/>
          <w:lang w:val="en-US" w:eastAsia="ru-RU"/>
        </w:rPr>
        <w:t>Thomas</w:t>
      </w:r>
      <w:r w:rsidRPr="00C62E1D">
        <w:rPr>
          <w:rFonts w:cs="Times New Roman"/>
          <w:color w:val="000000" w:themeColor="text1"/>
          <w:lang w:eastAsia="ru-RU"/>
        </w:rPr>
        <w:t xml:space="preserve"> </w:t>
      </w:r>
      <w:r>
        <w:rPr>
          <w:rFonts w:cs="Times New Roman"/>
          <w:color w:val="000000" w:themeColor="text1"/>
          <w:lang w:val="en-US" w:eastAsia="ru-RU"/>
        </w:rPr>
        <w:t>Cook</w:t>
      </w:r>
      <w:r w:rsidRPr="00C62E1D">
        <w:rPr>
          <w:rFonts w:cs="Times New Roman"/>
          <w:color w:val="000000" w:themeColor="text1"/>
          <w:lang w:eastAsia="ru-RU"/>
        </w:rPr>
        <w:t>)</w:t>
      </w:r>
      <w:r>
        <w:rPr>
          <w:rFonts w:cs="Times New Roman"/>
          <w:color w:val="000000" w:themeColor="text1"/>
          <w:lang w:eastAsia="ru-RU"/>
        </w:rPr>
        <w:t>, описавший общий процесс отбора логистических посредников для компании-заказчика вообще, условно разделив его на 9 последних этапов, а именно:</w:t>
      </w:r>
    </w:p>
    <w:p w14:paraId="2B9C8D17" w14:textId="77777777" w:rsidR="00FE573B" w:rsidRDefault="00FE573B" w:rsidP="00FE573B">
      <w:pPr>
        <w:pStyle w:val="a3"/>
        <w:numPr>
          <w:ilvl w:val="0"/>
          <w:numId w:val="10"/>
        </w:numPr>
        <w:ind w:left="0" w:firstLine="709"/>
        <w:jc w:val="both"/>
        <w:rPr>
          <w:rFonts w:cs="Times New Roman"/>
          <w:lang w:eastAsia="ru-RU"/>
        </w:rPr>
      </w:pPr>
      <w:r>
        <w:t>Определение ожиданий, потребностей и требований к предоставляемому сервису со стороны.</w:t>
      </w:r>
    </w:p>
    <w:p w14:paraId="2FDD6B58" w14:textId="77777777" w:rsidR="00FE573B" w:rsidRDefault="00FE573B" w:rsidP="00FE573B">
      <w:pPr>
        <w:ind w:left="0" w:firstLine="709"/>
        <w:jc w:val="both"/>
      </w:pPr>
      <w:r>
        <w:t xml:space="preserve">Необходимо составить детальный список ключевых критериев для выбора поставщика услуг. Также необходимо определить методологию, с помощью которой будет производиться сравнение кандидатов по ранее определенным критериям. Кроме того, автор советует привлечь к выбору инструментов отбора поставщиков весь персонал компании </w:t>
      </w:r>
      <w:r w:rsidRPr="00174DB3">
        <w:rPr>
          <w:rFonts w:eastAsia="Times New Roman" w:cs="Times New Roman"/>
          <w:szCs w:val="24"/>
        </w:rPr>
        <w:t>–</w:t>
      </w:r>
      <w:r>
        <w:t xml:space="preserve"> заказчика во избежание упущения важных деталей.  </w:t>
      </w:r>
    </w:p>
    <w:p w14:paraId="5C6BED74" w14:textId="77777777" w:rsidR="00FE573B" w:rsidRDefault="00FE573B" w:rsidP="00FE573B">
      <w:pPr>
        <w:pStyle w:val="a3"/>
        <w:numPr>
          <w:ilvl w:val="0"/>
          <w:numId w:val="10"/>
        </w:numPr>
        <w:ind w:left="0" w:firstLine="709"/>
        <w:jc w:val="both"/>
      </w:pPr>
      <w:r>
        <w:t>Интервьюирование потенциальных кандидатов;</w:t>
      </w:r>
    </w:p>
    <w:p w14:paraId="338156DB" w14:textId="77777777" w:rsidR="00FE573B" w:rsidRDefault="00FE573B" w:rsidP="00FE573B">
      <w:pPr>
        <w:pStyle w:val="a3"/>
        <w:ind w:left="0" w:firstLine="709"/>
        <w:jc w:val="both"/>
      </w:pPr>
      <w:r>
        <w:lastRenderedPageBreak/>
        <w:t xml:space="preserve">После того как были проведены встречи с различными поставщиками, на основании приобретенной информации стоит сформировать группу из 6-10 кандидатов. Кук </w:t>
      </w:r>
      <w:r>
        <w:rPr>
          <w:rFonts w:cs="Times New Roman"/>
          <w:color w:val="000000" w:themeColor="text1"/>
          <w:lang w:eastAsia="ru-RU"/>
        </w:rPr>
        <w:t>(</w:t>
      </w:r>
      <w:r>
        <w:rPr>
          <w:rFonts w:cs="Times New Roman"/>
          <w:color w:val="000000" w:themeColor="text1"/>
          <w:lang w:val="en-US" w:eastAsia="ru-RU"/>
        </w:rPr>
        <w:t>Thomas</w:t>
      </w:r>
      <w:r w:rsidRPr="00C62E1D">
        <w:rPr>
          <w:rFonts w:cs="Times New Roman"/>
          <w:color w:val="000000" w:themeColor="text1"/>
          <w:lang w:eastAsia="ru-RU"/>
        </w:rPr>
        <w:t xml:space="preserve"> </w:t>
      </w:r>
      <w:r>
        <w:rPr>
          <w:rFonts w:cs="Times New Roman"/>
          <w:color w:val="000000" w:themeColor="text1"/>
          <w:lang w:val="en-US" w:eastAsia="ru-RU"/>
        </w:rPr>
        <w:t>Cook</w:t>
      </w:r>
      <w:r w:rsidRPr="00C62E1D">
        <w:rPr>
          <w:rFonts w:cs="Times New Roman"/>
          <w:color w:val="000000" w:themeColor="text1"/>
          <w:lang w:eastAsia="ru-RU"/>
        </w:rPr>
        <w:t>)</w:t>
      </w:r>
      <w:r>
        <w:rPr>
          <w:rFonts w:cs="Times New Roman"/>
          <w:color w:val="000000" w:themeColor="text1"/>
          <w:lang w:eastAsia="ru-RU"/>
        </w:rPr>
        <w:t xml:space="preserve">, </w:t>
      </w:r>
      <w:r>
        <w:t>отмечает, что именно такой размер группы легко управляем и наиболее популярен в лучших практиках закупочного менеджмента.</w:t>
      </w:r>
    </w:p>
    <w:p w14:paraId="03EDCFA0" w14:textId="77777777" w:rsidR="00FE573B" w:rsidRDefault="00FE573B" w:rsidP="00FE573B">
      <w:pPr>
        <w:pStyle w:val="a3"/>
        <w:numPr>
          <w:ilvl w:val="0"/>
          <w:numId w:val="10"/>
        </w:numPr>
        <w:ind w:left="0" w:firstLine="709"/>
        <w:jc w:val="both"/>
      </w:pPr>
      <w:proofErr w:type="gramStart"/>
      <w:r>
        <w:t>Издание запроса предложения (</w:t>
      </w:r>
      <w:r>
        <w:rPr>
          <w:color w:val="1A1A1A"/>
        </w:rPr>
        <w:t>документированный запрос организации, заинтересованной в приобретении каких</w:t>
      </w:r>
      <w:r>
        <w:t xml:space="preserve"> </w:t>
      </w:r>
      <w:r>
        <w:rPr>
          <w:rFonts w:eastAsia="Times New Roman" w:cs="Times New Roman"/>
          <w:szCs w:val="24"/>
        </w:rPr>
        <w:t>–</w:t>
      </w:r>
      <w:r>
        <w:t xml:space="preserve"> </w:t>
      </w:r>
      <w:r>
        <w:rPr>
          <w:color w:val="1A1A1A"/>
        </w:rPr>
        <w:t>либо товаров или услуг.</w:t>
      </w:r>
      <w:proofErr w:type="gramEnd"/>
      <w:r>
        <w:rPr>
          <w:color w:val="1A1A1A"/>
        </w:rPr>
        <w:t xml:space="preserve"> </w:t>
      </w:r>
      <w:proofErr w:type="gramStart"/>
      <w:r>
        <w:rPr>
          <w:color w:val="1A1A1A"/>
        </w:rPr>
        <w:t>Создаётся заказчиком для потенциальных подрядчиков (поставщиков) в тендерных или аукционных процессах) или запроса цены (документированный запрос организации, заинтересованной в приобретении товаров или услуг, к определённой или неопределённой группе поставщиков с целью определения возможных закупочных цен.)</w:t>
      </w:r>
      <w:proofErr w:type="gramEnd"/>
    </w:p>
    <w:p w14:paraId="5542EC37" w14:textId="77777777" w:rsidR="00FE573B" w:rsidRDefault="00FE573B" w:rsidP="00FE573B">
      <w:pPr>
        <w:pStyle w:val="a3"/>
        <w:ind w:left="0" w:firstLine="709"/>
        <w:jc w:val="both"/>
      </w:pPr>
      <w:r>
        <w:rPr>
          <w:color w:val="1A1A1A"/>
        </w:rPr>
        <w:t xml:space="preserve">На данном этапе всех кандидатов в равной степени нужно ознакомить с ожиданиями компании </w:t>
      </w:r>
      <w:r>
        <w:rPr>
          <w:rFonts w:eastAsia="Times New Roman" w:cs="Times New Roman"/>
          <w:szCs w:val="24"/>
        </w:rPr>
        <w:t xml:space="preserve">– </w:t>
      </w:r>
      <w:r>
        <w:rPr>
          <w:color w:val="1A1A1A"/>
        </w:rPr>
        <w:t>заказчика и убедиться в том, что они поняли все верно. Автор советует избегать избытка деталей и усложнения предоставляемой информации.</w:t>
      </w:r>
    </w:p>
    <w:p w14:paraId="036CD193" w14:textId="77777777" w:rsidR="00FE573B" w:rsidRDefault="00FE573B" w:rsidP="00FE573B">
      <w:pPr>
        <w:pStyle w:val="a3"/>
        <w:numPr>
          <w:ilvl w:val="0"/>
          <w:numId w:val="10"/>
        </w:numPr>
        <w:ind w:left="0" w:firstLine="709"/>
        <w:jc w:val="both"/>
      </w:pPr>
      <w:r>
        <w:rPr>
          <w:color w:val="1A1A1A"/>
        </w:rPr>
        <w:t>Установление крайних сроков для получения ответов на сделанные запросы;</w:t>
      </w:r>
    </w:p>
    <w:p w14:paraId="00B0B4D8" w14:textId="77777777" w:rsidR="00FE573B" w:rsidRDefault="00FE573B" w:rsidP="00FE573B">
      <w:pPr>
        <w:pStyle w:val="a3"/>
        <w:ind w:left="0" w:firstLine="709"/>
        <w:jc w:val="both"/>
      </w:pPr>
      <w:r w:rsidRPr="00CF41D3">
        <w:t>Согласно лучшим практикам, оптимальным</w:t>
      </w:r>
      <w:r>
        <w:t xml:space="preserve"> временным промежутком для получения предложений от поставщиков считается 30-45 дней. Необходимо запросить предоставление предложения как в письменном виде, так и в виде устной презентации, где это </w:t>
      </w:r>
      <w:proofErr w:type="gramStart"/>
      <w:r>
        <w:t>необходимо</w:t>
      </w:r>
      <w:proofErr w:type="gramEnd"/>
      <w:r>
        <w:t xml:space="preserve"> по мнению заказчика.</w:t>
      </w:r>
    </w:p>
    <w:p w14:paraId="16167E0A" w14:textId="77777777" w:rsidR="00FE573B" w:rsidRDefault="00FE573B" w:rsidP="00FE573B">
      <w:pPr>
        <w:pStyle w:val="a3"/>
        <w:numPr>
          <w:ilvl w:val="0"/>
          <w:numId w:val="10"/>
        </w:numPr>
        <w:ind w:left="0" w:firstLine="709"/>
        <w:jc w:val="both"/>
      </w:pPr>
      <w:r>
        <w:rPr>
          <w:color w:val="1A1A1A"/>
        </w:rPr>
        <w:t>Исключение второстепенных кандидатов, формирование списка из 9-10 кандидатов, а после этого сокращение группы до 2-3 финалистов;</w:t>
      </w:r>
    </w:p>
    <w:p w14:paraId="77EE089E" w14:textId="77777777" w:rsidR="00FE573B" w:rsidRDefault="00FE573B" w:rsidP="00FE573B">
      <w:pPr>
        <w:pStyle w:val="a3"/>
        <w:ind w:left="0" w:firstLine="709"/>
        <w:jc w:val="both"/>
      </w:pPr>
      <w:r>
        <w:rPr>
          <w:color w:val="1A1A1A"/>
        </w:rPr>
        <w:t xml:space="preserve">С помощью специально созданного для отбора потенциальных поставщиков  комитета, </w:t>
      </w:r>
      <w:proofErr w:type="gramStart"/>
      <w:r>
        <w:rPr>
          <w:color w:val="1A1A1A"/>
        </w:rPr>
        <w:t>возможно</w:t>
      </w:r>
      <w:proofErr w:type="gramEnd"/>
      <w:r>
        <w:rPr>
          <w:color w:val="1A1A1A"/>
        </w:rPr>
        <w:t xml:space="preserve"> провести тщательную оценку всех кандидатов, которая приведет в итоге к выбору 2-3 наиболее перспективных.</w:t>
      </w:r>
    </w:p>
    <w:p w14:paraId="01CD8994" w14:textId="77777777" w:rsidR="00FE573B" w:rsidRDefault="00FE573B" w:rsidP="00FE573B">
      <w:pPr>
        <w:pStyle w:val="a3"/>
        <w:numPr>
          <w:ilvl w:val="0"/>
          <w:numId w:val="10"/>
        </w:numPr>
        <w:ind w:left="0" w:firstLine="709"/>
        <w:jc w:val="both"/>
      </w:pPr>
      <w:r>
        <w:t>Проведение встречи с финалистами с целью пересмотра текущего статуса отбора и обсуждения ключевого фактора отбора;</w:t>
      </w:r>
    </w:p>
    <w:p w14:paraId="4523AB56" w14:textId="77777777" w:rsidR="00FE573B" w:rsidRDefault="00FE573B" w:rsidP="00FE573B">
      <w:pPr>
        <w:pStyle w:val="a3"/>
        <w:numPr>
          <w:ilvl w:val="0"/>
          <w:numId w:val="10"/>
        </w:numPr>
        <w:ind w:left="0" w:firstLine="709"/>
        <w:jc w:val="both"/>
      </w:pPr>
      <w:r>
        <w:t>Запрос цены и финального скорректированного предложения;</w:t>
      </w:r>
    </w:p>
    <w:p w14:paraId="0470E168" w14:textId="77777777" w:rsidR="00FE573B" w:rsidRDefault="00FE573B" w:rsidP="00FE573B">
      <w:pPr>
        <w:pStyle w:val="a3"/>
        <w:ind w:left="0" w:firstLine="709"/>
        <w:jc w:val="both"/>
      </w:pPr>
      <w:r>
        <w:t>Автор советует не запрашивать цену у поставщика как можно дольше и всегда оценивать заранее, какую цену может установить данный кандидат, чтобы иметь возможность вести конкурентоспособную ценовую политику. Также важно убедиться, что потенциальные поставщики сравниваются по одинаковым критериям. Запросы цены и предложения помогут сделать процесс гарантированным и честным.</w:t>
      </w:r>
    </w:p>
    <w:p w14:paraId="7984111E" w14:textId="77777777" w:rsidR="00FE573B" w:rsidRDefault="00FE573B" w:rsidP="00FE573B">
      <w:pPr>
        <w:pStyle w:val="a3"/>
        <w:numPr>
          <w:ilvl w:val="0"/>
          <w:numId w:val="10"/>
        </w:numPr>
        <w:ind w:left="0" w:firstLine="709"/>
        <w:jc w:val="both"/>
      </w:pPr>
      <w:r>
        <w:t>Осуществление выбора. Установление сроков для тестирования отношений с новым поставщиком перед тем, как подписать долгосрочное соглашение на сотрудничество;</w:t>
      </w:r>
    </w:p>
    <w:p w14:paraId="5A91B0E5" w14:textId="77777777" w:rsidR="00FE573B" w:rsidRDefault="00FE573B" w:rsidP="00FE573B">
      <w:pPr>
        <w:pStyle w:val="a3"/>
        <w:ind w:left="0" w:firstLine="709"/>
        <w:jc w:val="both"/>
      </w:pPr>
      <w:r>
        <w:lastRenderedPageBreak/>
        <w:t xml:space="preserve">Не нужно с самого начала определять долгосрочные планы. Для того чтобы определить, что все в порядке, необходимо установление периода апробации в 60, 90 или 120 дней. Такой подход облегчает оформление отказа от сотрудничества </w:t>
      </w:r>
      <w:proofErr w:type="gramStart"/>
      <w:r>
        <w:t>случае</w:t>
      </w:r>
      <w:proofErr w:type="gramEnd"/>
      <w:r>
        <w:t xml:space="preserve"> провала – несоблюдения данных поставщиком обещаний.</w:t>
      </w:r>
    </w:p>
    <w:p w14:paraId="223C2AEB" w14:textId="77777777" w:rsidR="00FE573B" w:rsidRDefault="00FE573B" w:rsidP="00FE573B">
      <w:pPr>
        <w:pStyle w:val="a3"/>
        <w:numPr>
          <w:ilvl w:val="0"/>
          <w:numId w:val="10"/>
        </w:numPr>
        <w:ind w:left="0" w:firstLine="709"/>
        <w:jc w:val="both"/>
      </w:pPr>
      <w:r>
        <w:t>Структурирование процесса обзора результатов деятельности.</w:t>
      </w:r>
    </w:p>
    <w:p w14:paraId="79473828" w14:textId="77777777" w:rsidR="00FE573B" w:rsidRDefault="00FE573B" w:rsidP="00FE573B">
      <w:pPr>
        <w:pStyle w:val="a3"/>
        <w:ind w:left="0" w:firstLine="709"/>
        <w:jc w:val="both"/>
      </w:pPr>
      <w:r>
        <w:t xml:space="preserve">Лучший способ </w:t>
      </w:r>
      <w:proofErr w:type="spellStart"/>
      <w:r>
        <w:t>избежания</w:t>
      </w:r>
      <w:proofErr w:type="spellEnd"/>
      <w:r>
        <w:t xml:space="preserve"> сбоев – </w:t>
      </w:r>
      <w:proofErr w:type="spellStart"/>
      <w:r>
        <w:t>проактивное</w:t>
      </w:r>
      <w:proofErr w:type="spellEnd"/>
      <w:r>
        <w:t xml:space="preserve"> установление дат совместных встреч всех заинтересованных сторон для обсуждения того, насколько </w:t>
      </w:r>
      <w:proofErr w:type="gramStart"/>
      <w:r>
        <w:t>были выполнены обязательства и что стоит</w:t>
      </w:r>
      <w:proofErr w:type="gramEnd"/>
      <w:r>
        <w:t xml:space="preserve"> предпринять для успешного развития в будущем. Автор убежден, что любая инициатива в бизнесе со временем модифицируется </w:t>
      </w:r>
      <w:proofErr w:type="gramStart"/>
      <w:r>
        <w:t>и</w:t>
      </w:r>
      <w:proofErr w:type="gramEnd"/>
      <w:r>
        <w:t xml:space="preserve"> так или иначе корректируется, в конечном итоге превращаясь в более эффективную. По этой причине совместное с поставщиком </w:t>
      </w:r>
      <w:proofErr w:type="spellStart"/>
      <w:r>
        <w:t>проактивное</w:t>
      </w:r>
      <w:proofErr w:type="spellEnd"/>
      <w:r>
        <w:t xml:space="preserve"> планирование действий и их корректировка способна обеспечить не только краткосрочный, но и долгосрочный успех.</w:t>
      </w:r>
    </w:p>
    <w:p w14:paraId="3C425EFA" w14:textId="77777777" w:rsidR="00FE573B" w:rsidRDefault="00FE573B" w:rsidP="00FE573B">
      <w:pPr>
        <w:ind w:left="0" w:firstLine="709"/>
        <w:jc w:val="both"/>
      </w:pPr>
      <w:r>
        <w:t xml:space="preserve">Таким образом, автором предлагается разделение процесса отбора на две стадии: сначала отбор группы финалистов, а затем выбор из этой группы победителя. </w:t>
      </w:r>
    </w:p>
    <w:p w14:paraId="59426DD1" w14:textId="77777777" w:rsidR="00FE573B" w:rsidRPr="006F1A59" w:rsidRDefault="00FE573B" w:rsidP="00FE573B">
      <w:pPr>
        <w:ind w:left="0" w:firstLine="709"/>
        <w:jc w:val="both"/>
      </w:pPr>
      <w:r>
        <w:t>Такую же идею предложил и другой автор</w:t>
      </w:r>
      <w:r w:rsidRPr="00CF41D3">
        <w:t xml:space="preserve"> [</w:t>
      </w:r>
      <w:r w:rsidRPr="00CA4679">
        <w:rPr>
          <w:lang w:val="en-US"/>
        </w:rPr>
        <w:t>Holt</w:t>
      </w:r>
      <w:r w:rsidRPr="00AB4C4A">
        <w:t>, 1998</w:t>
      </w:r>
      <w:r w:rsidRPr="00CF41D3">
        <w:t>]</w:t>
      </w:r>
      <w:r>
        <w:t xml:space="preserve">, назвав процесс сокращения большого количества потенциальных поставщиков до небольшой группы по определенным критериям предварительным отбором и отметив 3 преимущества такого подхода. </w:t>
      </w:r>
      <w:proofErr w:type="gramStart"/>
      <w:r>
        <w:t>Во</w:t>
      </w:r>
      <w:proofErr w:type="gramEnd"/>
      <w:r>
        <w:t xml:space="preserve"> </w:t>
      </w:r>
      <w:r>
        <w:rPr>
          <w:rFonts w:eastAsia="Times New Roman" w:cs="Times New Roman"/>
          <w:szCs w:val="24"/>
        </w:rPr>
        <w:t xml:space="preserve">– </w:t>
      </w:r>
      <w:r>
        <w:t xml:space="preserve">первых, возможность случайного отсечения хороших кандидатов на первых стадиях сокращается. Во </w:t>
      </w:r>
      <w:r>
        <w:rPr>
          <w:rFonts w:eastAsia="Times New Roman" w:cs="Times New Roman"/>
          <w:szCs w:val="24"/>
        </w:rPr>
        <w:t xml:space="preserve">– </w:t>
      </w:r>
      <w:r>
        <w:t xml:space="preserve">вторых, применение критериев для предварительного отбора делает его более рациональным. В </w:t>
      </w:r>
      <w:r>
        <w:rPr>
          <w:rFonts w:eastAsia="Times New Roman" w:cs="Times New Roman"/>
          <w:szCs w:val="24"/>
        </w:rPr>
        <w:t xml:space="preserve">– </w:t>
      </w:r>
      <w:r>
        <w:t>третьих, с введением предварительного отбора внимание руководства компании к процессу выбора поставщиков возрастает.</w:t>
      </w:r>
    </w:p>
    <w:p w14:paraId="647BD253" w14:textId="77777777" w:rsidR="00FE573B" w:rsidRDefault="00FE573B" w:rsidP="00FE573B">
      <w:pPr>
        <w:ind w:left="0" w:firstLine="709"/>
        <w:jc w:val="both"/>
      </w:pPr>
      <w:r>
        <w:t>Предварительный отбор поставщиков как самостоятельный этап процесса поставщиков был выделен и</w:t>
      </w:r>
      <w:proofErr w:type="gramStart"/>
      <w:r>
        <w:t xml:space="preserve"> Д</w:t>
      </w:r>
      <w:proofErr w:type="gramEnd"/>
      <w:r>
        <w:t>е Буром (</w:t>
      </w:r>
      <w:r>
        <w:rPr>
          <w:lang w:val="en-US"/>
        </w:rPr>
        <w:t>De</w:t>
      </w:r>
      <w:r w:rsidRPr="006F1A59">
        <w:t xml:space="preserve"> </w:t>
      </w:r>
      <w:r>
        <w:rPr>
          <w:lang w:val="en-US"/>
        </w:rPr>
        <w:t>Boer</w:t>
      </w:r>
      <w:r>
        <w:t>)</w:t>
      </w:r>
      <w:r w:rsidRPr="006F1A59">
        <w:t xml:space="preserve"> </w:t>
      </w:r>
      <w:r>
        <w:t>и другими (2001) (см. Рис. 3)</w:t>
      </w:r>
    </w:p>
    <w:p w14:paraId="7D40AD77" w14:textId="77777777" w:rsidR="00FE573B" w:rsidRPr="009271B5" w:rsidRDefault="00FE573B" w:rsidP="00FE573B">
      <w:pPr>
        <w:ind w:left="0" w:firstLine="708"/>
        <w:jc w:val="both"/>
      </w:pPr>
      <w:r>
        <w:t xml:space="preserve">Обобщая, можно назвать предварительный отбор упорядоченным процессом ранжирования различных кандидатов по конфликтующим критериям с целью выбора нескольких кандидатов для дальнейшей более тщательной оценки. Это многокритериальная проблема, которая требует от компании-покупателя нахождение баланса по различным вопросам. </w:t>
      </w:r>
    </w:p>
    <w:p w14:paraId="354B9CFA" w14:textId="77777777" w:rsidR="00FE573B" w:rsidRDefault="00FE573B" w:rsidP="00BE2906">
      <w:pPr>
        <w:pStyle w:val="3"/>
        <w:numPr>
          <w:ilvl w:val="2"/>
          <w:numId w:val="40"/>
        </w:numPr>
        <w:spacing w:before="0"/>
        <w:ind w:left="709" w:hanging="709"/>
        <w:jc w:val="both"/>
        <w:rPr>
          <w:rFonts w:ascii="Times New Roman" w:hAnsi="Times New Roman" w:cs="Times New Roman"/>
          <w:b/>
          <w:color w:val="auto"/>
        </w:rPr>
      </w:pPr>
      <w:r w:rsidRPr="00955C78">
        <w:rPr>
          <w:rFonts w:ascii="Times New Roman" w:hAnsi="Times New Roman" w:cs="Times New Roman"/>
          <w:b/>
          <w:color w:val="auto"/>
        </w:rPr>
        <w:t xml:space="preserve"> </w:t>
      </w:r>
      <w:bookmarkStart w:id="12" w:name="_Toc483171583"/>
      <w:r>
        <w:rPr>
          <w:rFonts w:ascii="Times New Roman" w:hAnsi="Times New Roman" w:cs="Times New Roman"/>
          <w:b/>
          <w:color w:val="auto"/>
        </w:rPr>
        <w:t>Критерии вы</w:t>
      </w:r>
      <w:r w:rsidRPr="00955C78">
        <w:rPr>
          <w:rFonts w:ascii="Times New Roman" w:hAnsi="Times New Roman" w:cs="Times New Roman"/>
          <w:b/>
          <w:color w:val="auto"/>
        </w:rPr>
        <w:t>бора поставщиков</w:t>
      </w:r>
      <w:r>
        <w:rPr>
          <w:rFonts w:ascii="Times New Roman" w:hAnsi="Times New Roman" w:cs="Times New Roman"/>
          <w:b/>
          <w:color w:val="auto"/>
        </w:rPr>
        <w:t xml:space="preserve"> логистических услуг</w:t>
      </w:r>
      <w:bookmarkEnd w:id="12"/>
    </w:p>
    <w:p w14:paraId="79F65C85" w14:textId="77777777" w:rsidR="00FE573B" w:rsidRDefault="00FE573B" w:rsidP="00FE573B">
      <w:pPr>
        <w:ind w:left="0" w:firstLine="709"/>
        <w:jc w:val="both"/>
      </w:pPr>
      <w:r>
        <w:t xml:space="preserve">Сам по себе выбор поставщиков является трудным, поскольку он представляет собой поиск баланса между конфликтующими качественными и количественными факторами. Чаще всего, компания </w:t>
      </w:r>
      <w:r>
        <w:rPr>
          <w:rFonts w:eastAsia="Times New Roman" w:cs="Times New Roman"/>
          <w:szCs w:val="24"/>
        </w:rPr>
        <w:t xml:space="preserve">– </w:t>
      </w:r>
      <w:r>
        <w:t>заказчик осуществляет выбор среди установленного количества поставщиков по заранее определенным критериям. К ним и обратимся.</w:t>
      </w:r>
    </w:p>
    <w:p w14:paraId="7B485B6A" w14:textId="77777777" w:rsidR="00FE573B" w:rsidRDefault="00FE573B" w:rsidP="00FE573B">
      <w:pPr>
        <w:pStyle w:val="a3"/>
        <w:ind w:left="0" w:firstLine="709"/>
        <w:jc w:val="both"/>
      </w:pPr>
      <w:r>
        <w:t xml:space="preserve">В случае выбора поставщиков, прежде </w:t>
      </w:r>
      <w:proofErr w:type="gramStart"/>
      <w:r>
        <w:t>всего</w:t>
      </w:r>
      <w:proofErr w:type="gramEnd"/>
      <w:r>
        <w:t xml:space="preserve"> необходимо определить, насколько важны закупаемые услуги. Если решение является важным, то это стратегическое </w:t>
      </w:r>
      <w:r>
        <w:lastRenderedPageBreak/>
        <w:t xml:space="preserve">решение и компания </w:t>
      </w:r>
      <w:r>
        <w:rPr>
          <w:rFonts w:eastAsia="Times New Roman" w:cs="Times New Roman"/>
          <w:szCs w:val="24"/>
        </w:rPr>
        <w:t xml:space="preserve">– </w:t>
      </w:r>
      <w:r>
        <w:t xml:space="preserve">заказчик будет стремиться к развитию долгосрочных отношений </w:t>
      </w:r>
      <w:proofErr w:type="gramStart"/>
      <w:r>
        <w:t>к</w:t>
      </w:r>
      <w:proofErr w:type="gramEnd"/>
      <w:r>
        <w:t xml:space="preserve"> поставщиком. Тогда особую силу принимают такие критерии, как взаимное доверие и постоянное внедрение новейших технологий.</w:t>
      </w:r>
    </w:p>
    <w:p w14:paraId="21E7F083" w14:textId="77777777" w:rsidR="00FE573B" w:rsidRDefault="00FE573B" w:rsidP="00FE573B">
      <w:pPr>
        <w:ind w:left="0" w:firstLine="708"/>
        <w:jc w:val="both"/>
      </w:pPr>
      <w:r>
        <w:t xml:space="preserve">Если же на рынке существует несколько легкодоступных вариантов поставщиков услуг и сама по себе услуга не является жизненно важной для деятельности компании, то речь идет о выборе поставщиков как о тактическом решении. Здесь наиболее </w:t>
      </w:r>
      <w:proofErr w:type="spellStart"/>
      <w:r>
        <w:t>употребимы</w:t>
      </w:r>
      <w:proofErr w:type="spellEnd"/>
      <w:r>
        <w:t xml:space="preserve"> такие количественные критерии, как стоимость, время выполнения операций, способы доставки, географическое расположение.</w:t>
      </w:r>
    </w:p>
    <w:p w14:paraId="5A02A6EF" w14:textId="77777777" w:rsidR="00FE573B" w:rsidRDefault="00FE573B" w:rsidP="00FE573B">
      <w:pPr>
        <w:ind w:left="0" w:firstLine="709"/>
        <w:jc w:val="both"/>
      </w:pPr>
      <w:r>
        <w:t>Таким образом,  выбор набора критериев зависит от степени важности приобретаемой услуги.</w:t>
      </w:r>
    </w:p>
    <w:p w14:paraId="32CAF465" w14:textId="59D897D1" w:rsidR="00FE573B" w:rsidRDefault="00FE573B" w:rsidP="00FE573B">
      <w:pPr>
        <w:ind w:left="0" w:firstLine="708"/>
      </w:pPr>
      <w:r>
        <w:t>Изучение критериев отбора поставщиков берет свое начало в 1960-х года. Одним из первых изучение критериев отбора поставщиков начал Диксон (</w:t>
      </w:r>
      <w:r>
        <w:rPr>
          <w:lang w:val="en-US"/>
        </w:rPr>
        <w:t>Dickson</w:t>
      </w:r>
      <w:r>
        <w:t>)</w:t>
      </w:r>
      <w:r w:rsidRPr="00AB4C4A">
        <w:t xml:space="preserve"> (1966)</w:t>
      </w:r>
      <w:r>
        <w:t xml:space="preserve">, описавший 23 критерия, наиболее </w:t>
      </w:r>
      <w:proofErr w:type="gramStart"/>
      <w:r>
        <w:t>значимых</w:t>
      </w:r>
      <w:proofErr w:type="gramEnd"/>
      <w:r>
        <w:t xml:space="preserve"> по его мнению, основанному на исследовании работы агентов по закупке. Большим прорывом в области выбора поставщиков стала работа Вебера (</w:t>
      </w:r>
      <w:r>
        <w:rPr>
          <w:lang w:val="en-US"/>
        </w:rPr>
        <w:t>Weber</w:t>
      </w:r>
      <w:r>
        <w:t>)</w:t>
      </w:r>
      <w:r w:rsidRPr="00AB4C4A">
        <w:t xml:space="preserve"> </w:t>
      </w:r>
      <w:r>
        <w:t>и др.</w:t>
      </w:r>
      <w:r w:rsidRPr="00AB4C4A">
        <w:t xml:space="preserve"> </w:t>
      </w:r>
      <w:r>
        <w:t>(1991), который упорядочил 74 статьи, написанные по этой теме в 1970 и 1980 годах, в соответствии с 23 критериями, ранее описанными в работах Диксона (</w:t>
      </w:r>
      <w:r>
        <w:rPr>
          <w:lang w:val="en-US"/>
        </w:rPr>
        <w:t>Dickson</w:t>
      </w:r>
      <w:r>
        <w:t>)</w:t>
      </w:r>
      <w:r w:rsidRPr="00AB4C4A">
        <w:t xml:space="preserve"> (1966)</w:t>
      </w:r>
      <w:r>
        <w:t>. Автор назвал ключевыми такие факторы, как цена, качество, доставка и сопутствующий сервис. Остальные критерии, вошедш</w:t>
      </w:r>
      <w:r w:rsidR="00C33E47">
        <w:t>ие в топ-15, описаны в таблице 4</w:t>
      </w:r>
      <w:r>
        <w:t>.</w:t>
      </w:r>
    </w:p>
    <w:p w14:paraId="2F0E8ACD" w14:textId="560375E2" w:rsidR="00FE573B" w:rsidRPr="00795145" w:rsidRDefault="00C33E47" w:rsidP="00FE573B">
      <w:pPr>
        <w:ind w:left="0"/>
        <w:jc w:val="right"/>
      </w:pPr>
      <w:r>
        <w:rPr>
          <w:b/>
        </w:rPr>
        <w:t>Таблица 4</w:t>
      </w:r>
      <w:r w:rsidR="00FE573B" w:rsidRPr="00795145">
        <w:rPr>
          <w:b/>
        </w:rPr>
        <w:t>.</w:t>
      </w:r>
      <w:r w:rsidR="00FE573B" w:rsidRPr="00795145">
        <w:t xml:space="preserve"> Ключевые критерии отбора поставщиков</w:t>
      </w:r>
    </w:p>
    <w:tbl>
      <w:tblPr>
        <w:tblStyle w:val="af0"/>
        <w:tblW w:w="0" w:type="auto"/>
        <w:tblLook w:val="04A0" w:firstRow="1" w:lastRow="0" w:firstColumn="1" w:lastColumn="0" w:noHBand="0" w:noVBand="1"/>
      </w:tblPr>
      <w:tblGrid>
        <w:gridCol w:w="4785"/>
        <w:gridCol w:w="4786"/>
      </w:tblGrid>
      <w:tr w:rsidR="00FE573B" w14:paraId="2285C375" w14:textId="77777777" w:rsidTr="008363B3">
        <w:tc>
          <w:tcPr>
            <w:tcW w:w="4785" w:type="dxa"/>
          </w:tcPr>
          <w:p w14:paraId="5BEFB895" w14:textId="77777777" w:rsidR="00FE573B" w:rsidRPr="00795145" w:rsidRDefault="00FE573B" w:rsidP="008363B3">
            <w:pPr>
              <w:ind w:left="0"/>
              <w:jc w:val="center"/>
              <w:rPr>
                <w:b/>
                <w:szCs w:val="24"/>
              </w:rPr>
            </w:pPr>
            <w:r w:rsidRPr="00795145">
              <w:rPr>
                <w:b/>
                <w:szCs w:val="24"/>
              </w:rPr>
              <w:t>Ранг</w:t>
            </w:r>
          </w:p>
        </w:tc>
        <w:tc>
          <w:tcPr>
            <w:tcW w:w="4786" w:type="dxa"/>
          </w:tcPr>
          <w:p w14:paraId="16890B5E" w14:textId="77777777" w:rsidR="00FE573B" w:rsidRPr="00795145" w:rsidRDefault="00FE573B" w:rsidP="008363B3">
            <w:pPr>
              <w:ind w:left="0"/>
              <w:jc w:val="center"/>
              <w:rPr>
                <w:b/>
                <w:szCs w:val="24"/>
              </w:rPr>
            </w:pPr>
            <w:r w:rsidRPr="00795145">
              <w:rPr>
                <w:b/>
                <w:szCs w:val="24"/>
              </w:rPr>
              <w:t>Критерий</w:t>
            </w:r>
          </w:p>
        </w:tc>
      </w:tr>
      <w:tr w:rsidR="00FE573B" w14:paraId="7FD588BB" w14:textId="77777777" w:rsidTr="008363B3">
        <w:tc>
          <w:tcPr>
            <w:tcW w:w="4785" w:type="dxa"/>
          </w:tcPr>
          <w:p w14:paraId="00A81CB9" w14:textId="77777777" w:rsidR="00FE573B" w:rsidRPr="00795145" w:rsidRDefault="00FE573B" w:rsidP="008363B3">
            <w:pPr>
              <w:ind w:left="0"/>
              <w:jc w:val="center"/>
              <w:rPr>
                <w:szCs w:val="24"/>
              </w:rPr>
            </w:pPr>
            <w:r w:rsidRPr="00795145">
              <w:rPr>
                <w:szCs w:val="24"/>
              </w:rPr>
              <w:t>1</w:t>
            </w:r>
          </w:p>
        </w:tc>
        <w:tc>
          <w:tcPr>
            <w:tcW w:w="4786" w:type="dxa"/>
          </w:tcPr>
          <w:p w14:paraId="4C62A80B" w14:textId="77777777" w:rsidR="00FE573B" w:rsidRPr="00795145" w:rsidRDefault="00FE573B" w:rsidP="008363B3">
            <w:pPr>
              <w:ind w:left="0"/>
              <w:jc w:val="center"/>
              <w:rPr>
                <w:szCs w:val="24"/>
              </w:rPr>
            </w:pPr>
            <w:r w:rsidRPr="00795145">
              <w:rPr>
                <w:szCs w:val="24"/>
              </w:rPr>
              <w:t>Цена</w:t>
            </w:r>
          </w:p>
        </w:tc>
      </w:tr>
      <w:tr w:rsidR="00FE573B" w14:paraId="3485FE5B" w14:textId="77777777" w:rsidTr="008363B3">
        <w:tc>
          <w:tcPr>
            <w:tcW w:w="4785" w:type="dxa"/>
          </w:tcPr>
          <w:p w14:paraId="3DEB7854" w14:textId="77777777" w:rsidR="00FE573B" w:rsidRPr="00795145" w:rsidRDefault="00FE573B" w:rsidP="008363B3">
            <w:pPr>
              <w:ind w:left="0"/>
              <w:jc w:val="center"/>
              <w:rPr>
                <w:szCs w:val="24"/>
              </w:rPr>
            </w:pPr>
            <w:r w:rsidRPr="00795145">
              <w:rPr>
                <w:szCs w:val="24"/>
              </w:rPr>
              <w:t>2</w:t>
            </w:r>
          </w:p>
        </w:tc>
        <w:tc>
          <w:tcPr>
            <w:tcW w:w="4786" w:type="dxa"/>
          </w:tcPr>
          <w:p w14:paraId="0D73F4E0" w14:textId="77777777" w:rsidR="00FE573B" w:rsidRPr="00795145" w:rsidRDefault="00FE573B" w:rsidP="008363B3">
            <w:pPr>
              <w:ind w:left="0"/>
              <w:jc w:val="center"/>
              <w:rPr>
                <w:szCs w:val="24"/>
              </w:rPr>
            </w:pPr>
            <w:r w:rsidRPr="00795145">
              <w:rPr>
                <w:szCs w:val="24"/>
              </w:rPr>
              <w:t>Доставка</w:t>
            </w:r>
          </w:p>
        </w:tc>
      </w:tr>
      <w:tr w:rsidR="00FE573B" w14:paraId="50F1020D" w14:textId="77777777" w:rsidTr="008363B3">
        <w:tc>
          <w:tcPr>
            <w:tcW w:w="4785" w:type="dxa"/>
          </w:tcPr>
          <w:p w14:paraId="137BBFC1" w14:textId="77777777" w:rsidR="00FE573B" w:rsidRPr="00795145" w:rsidRDefault="00FE573B" w:rsidP="008363B3">
            <w:pPr>
              <w:ind w:left="0"/>
              <w:jc w:val="center"/>
              <w:rPr>
                <w:szCs w:val="24"/>
              </w:rPr>
            </w:pPr>
            <w:r w:rsidRPr="00795145">
              <w:rPr>
                <w:szCs w:val="24"/>
              </w:rPr>
              <w:t>3</w:t>
            </w:r>
          </w:p>
        </w:tc>
        <w:tc>
          <w:tcPr>
            <w:tcW w:w="4786" w:type="dxa"/>
          </w:tcPr>
          <w:p w14:paraId="0D7808A9" w14:textId="77777777" w:rsidR="00FE573B" w:rsidRPr="00795145" w:rsidRDefault="00FE573B" w:rsidP="008363B3">
            <w:pPr>
              <w:ind w:left="0"/>
              <w:jc w:val="center"/>
              <w:rPr>
                <w:szCs w:val="24"/>
              </w:rPr>
            </w:pPr>
            <w:r w:rsidRPr="00795145">
              <w:rPr>
                <w:szCs w:val="24"/>
              </w:rPr>
              <w:t>Качество</w:t>
            </w:r>
          </w:p>
        </w:tc>
      </w:tr>
      <w:tr w:rsidR="00FE573B" w14:paraId="479D51DD" w14:textId="77777777" w:rsidTr="008363B3">
        <w:tc>
          <w:tcPr>
            <w:tcW w:w="4785" w:type="dxa"/>
          </w:tcPr>
          <w:p w14:paraId="48E89193" w14:textId="77777777" w:rsidR="00FE573B" w:rsidRPr="00795145" w:rsidRDefault="00FE573B" w:rsidP="008363B3">
            <w:pPr>
              <w:ind w:left="0"/>
              <w:jc w:val="center"/>
              <w:rPr>
                <w:szCs w:val="24"/>
              </w:rPr>
            </w:pPr>
            <w:r w:rsidRPr="00795145">
              <w:rPr>
                <w:szCs w:val="24"/>
              </w:rPr>
              <w:t>4</w:t>
            </w:r>
          </w:p>
        </w:tc>
        <w:tc>
          <w:tcPr>
            <w:tcW w:w="4786" w:type="dxa"/>
          </w:tcPr>
          <w:p w14:paraId="1D25A0FA" w14:textId="77777777" w:rsidR="00FE573B" w:rsidRPr="00795145" w:rsidRDefault="00FE573B" w:rsidP="008363B3">
            <w:pPr>
              <w:ind w:left="0"/>
              <w:jc w:val="center"/>
              <w:rPr>
                <w:szCs w:val="24"/>
              </w:rPr>
            </w:pPr>
            <w:r w:rsidRPr="00795145">
              <w:rPr>
                <w:szCs w:val="24"/>
              </w:rPr>
              <w:t>Производственные мощности</w:t>
            </w:r>
          </w:p>
        </w:tc>
      </w:tr>
      <w:tr w:rsidR="00FE573B" w14:paraId="380AB391" w14:textId="77777777" w:rsidTr="008363B3">
        <w:tc>
          <w:tcPr>
            <w:tcW w:w="4785" w:type="dxa"/>
          </w:tcPr>
          <w:p w14:paraId="795A6A37" w14:textId="77777777" w:rsidR="00FE573B" w:rsidRPr="00795145" w:rsidRDefault="00FE573B" w:rsidP="008363B3">
            <w:pPr>
              <w:ind w:left="0"/>
              <w:jc w:val="center"/>
              <w:rPr>
                <w:szCs w:val="24"/>
              </w:rPr>
            </w:pPr>
            <w:r w:rsidRPr="00795145">
              <w:rPr>
                <w:szCs w:val="24"/>
              </w:rPr>
              <w:t>5</w:t>
            </w:r>
          </w:p>
        </w:tc>
        <w:tc>
          <w:tcPr>
            <w:tcW w:w="4786" w:type="dxa"/>
          </w:tcPr>
          <w:p w14:paraId="1CA9C581" w14:textId="77777777" w:rsidR="00FE573B" w:rsidRPr="00795145" w:rsidRDefault="00FE573B" w:rsidP="008363B3">
            <w:pPr>
              <w:ind w:left="0"/>
              <w:jc w:val="center"/>
              <w:rPr>
                <w:szCs w:val="24"/>
              </w:rPr>
            </w:pPr>
            <w:r w:rsidRPr="00795145">
              <w:rPr>
                <w:szCs w:val="24"/>
              </w:rPr>
              <w:t>Географическое положение</w:t>
            </w:r>
          </w:p>
        </w:tc>
      </w:tr>
      <w:tr w:rsidR="00FE573B" w14:paraId="2F38D945" w14:textId="77777777" w:rsidTr="008363B3">
        <w:tc>
          <w:tcPr>
            <w:tcW w:w="4785" w:type="dxa"/>
          </w:tcPr>
          <w:p w14:paraId="0D978304" w14:textId="77777777" w:rsidR="00FE573B" w:rsidRPr="00795145" w:rsidRDefault="00FE573B" w:rsidP="008363B3">
            <w:pPr>
              <w:ind w:left="0"/>
              <w:jc w:val="center"/>
              <w:rPr>
                <w:szCs w:val="24"/>
              </w:rPr>
            </w:pPr>
            <w:r w:rsidRPr="00795145">
              <w:rPr>
                <w:szCs w:val="24"/>
              </w:rPr>
              <w:t>6</w:t>
            </w:r>
          </w:p>
        </w:tc>
        <w:tc>
          <w:tcPr>
            <w:tcW w:w="4786" w:type="dxa"/>
          </w:tcPr>
          <w:p w14:paraId="0889F2EB" w14:textId="77777777" w:rsidR="00FE573B" w:rsidRPr="00795145" w:rsidRDefault="00FE573B" w:rsidP="008363B3">
            <w:pPr>
              <w:ind w:left="0"/>
              <w:jc w:val="center"/>
              <w:rPr>
                <w:szCs w:val="24"/>
              </w:rPr>
            </w:pPr>
            <w:r w:rsidRPr="00795145">
              <w:rPr>
                <w:szCs w:val="24"/>
              </w:rPr>
              <w:t>Техническая производительность</w:t>
            </w:r>
          </w:p>
        </w:tc>
      </w:tr>
      <w:tr w:rsidR="00FE573B" w14:paraId="060467CE" w14:textId="77777777" w:rsidTr="008363B3">
        <w:tc>
          <w:tcPr>
            <w:tcW w:w="4785" w:type="dxa"/>
          </w:tcPr>
          <w:p w14:paraId="32F3F2E0" w14:textId="77777777" w:rsidR="00FE573B" w:rsidRPr="00795145" w:rsidRDefault="00FE573B" w:rsidP="008363B3">
            <w:pPr>
              <w:ind w:left="0"/>
              <w:jc w:val="center"/>
              <w:rPr>
                <w:szCs w:val="24"/>
              </w:rPr>
            </w:pPr>
            <w:r w:rsidRPr="00795145">
              <w:rPr>
                <w:szCs w:val="24"/>
              </w:rPr>
              <w:t>7</w:t>
            </w:r>
          </w:p>
        </w:tc>
        <w:tc>
          <w:tcPr>
            <w:tcW w:w="4786" w:type="dxa"/>
          </w:tcPr>
          <w:p w14:paraId="53B947CD" w14:textId="77777777" w:rsidR="00FE573B" w:rsidRPr="00795145" w:rsidRDefault="00FE573B" w:rsidP="008363B3">
            <w:pPr>
              <w:ind w:left="0"/>
              <w:jc w:val="center"/>
              <w:rPr>
                <w:szCs w:val="24"/>
              </w:rPr>
            </w:pPr>
            <w:r w:rsidRPr="00795145">
              <w:rPr>
                <w:szCs w:val="24"/>
              </w:rPr>
              <w:t>Организация и управление</w:t>
            </w:r>
          </w:p>
        </w:tc>
      </w:tr>
      <w:tr w:rsidR="00FE573B" w14:paraId="53D56AA0" w14:textId="77777777" w:rsidTr="008363B3">
        <w:tc>
          <w:tcPr>
            <w:tcW w:w="4785" w:type="dxa"/>
          </w:tcPr>
          <w:p w14:paraId="720F05A0" w14:textId="77777777" w:rsidR="00FE573B" w:rsidRPr="00795145" w:rsidRDefault="00FE573B" w:rsidP="008363B3">
            <w:pPr>
              <w:ind w:left="0"/>
              <w:jc w:val="center"/>
              <w:rPr>
                <w:szCs w:val="24"/>
              </w:rPr>
            </w:pPr>
            <w:r w:rsidRPr="00795145">
              <w:rPr>
                <w:szCs w:val="24"/>
              </w:rPr>
              <w:t>8</w:t>
            </w:r>
          </w:p>
        </w:tc>
        <w:tc>
          <w:tcPr>
            <w:tcW w:w="4786" w:type="dxa"/>
          </w:tcPr>
          <w:p w14:paraId="4557C961" w14:textId="77777777" w:rsidR="00FE573B" w:rsidRPr="00795145" w:rsidRDefault="00FE573B" w:rsidP="008363B3">
            <w:pPr>
              <w:ind w:left="0"/>
              <w:jc w:val="center"/>
              <w:rPr>
                <w:szCs w:val="24"/>
              </w:rPr>
            </w:pPr>
            <w:r w:rsidRPr="00795145">
              <w:rPr>
                <w:szCs w:val="24"/>
              </w:rPr>
              <w:t>Положение в отрасли</w:t>
            </w:r>
          </w:p>
        </w:tc>
      </w:tr>
      <w:tr w:rsidR="00FE573B" w14:paraId="5B468AE2" w14:textId="77777777" w:rsidTr="008363B3">
        <w:tc>
          <w:tcPr>
            <w:tcW w:w="4785" w:type="dxa"/>
          </w:tcPr>
          <w:p w14:paraId="3D68548A" w14:textId="77777777" w:rsidR="00FE573B" w:rsidRPr="00795145" w:rsidRDefault="00FE573B" w:rsidP="008363B3">
            <w:pPr>
              <w:ind w:left="0"/>
              <w:jc w:val="center"/>
              <w:rPr>
                <w:szCs w:val="24"/>
              </w:rPr>
            </w:pPr>
            <w:r w:rsidRPr="00795145">
              <w:rPr>
                <w:szCs w:val="24"/>
              </w:rPr>
              <w:t>9</w:t>
            </w:r>
          </w:p>
        </w:tc>
        <w:tc>
          <w:tcPr>
            <w:tcW w:w="4786" w:type="dxa"/>
          </w:tcPr>
          <w:p w14:paraId="668018DC" w14:textId="77777777" w:rsidR="00FE573B" w:rsidRPr="00795145" w:rsidRDefault="00FE573B" w:rsidP="008363B3">
            <w:pPr>
              <w:ind w:left="0"/>
              <w:jc w:val="center"/>
              <w:rPr>
                <w:szCs w:val="24"/>
              </w:rPr>
            </w:pPr>
            <w:r w:rsidRPr="00795145">
              <w:rPr>
                <w:szCs w:val="24"/>
              </w:rPr>
              <w:t>Финансовое состояние</w:t>
            </w:r>
          </w:p>
        </w:tc>
      </w:tr>
      <w:tr w:rsidR="00FE573B" w14:paraId="1B5FF774" w14:textId="77777777" w:rsidTr="008363B3">
        <w:tc>
          <w:tcPr>
            <w:tcW w:w="4785" w:type="dxa"/>
          </w:tcPr>
          <w:p w14:paraId="3C4AED93" w14:textId="77777777" w:rsidR="00FE573B" w:rsidRPr="00795145" w:rsidRDefault="00FE573B" w:rsidP="008363B3">
            <w:pPr>
              <w:ind w:left="0"/>
              <w:jc w:val="center"/>
              <w:rPr>
                <w:szCs w:val="24"/>
              </w:rPr>
            </w:pPr>
            <w:r w:rsidRPr="00795145">
              <w:rPr>
                <w:szCs w:val="24"/>
              </w:rPr>
              <w:t>10</w:t>
            </w:r>
          </w:p>
        </w:tc>
        <w:tc>
          <w:tcPr>
            <w:tcW w:w="4786" w:type="dxa"/>
          </w:tcPr>
          <w:p w14:paraId="2188E257" w14:textId="77777777" w:rsidR="00FE573B" w:rsidRPr="00795145" w:rsidRDefault="00FE573B" w:rsidP="008363B3">
            <w:pPr>
              <w:ind w:left="0"/>
              <w:jc w:val="center"/>
              <w:rPr>
                <w:szCs w:val="24"/>
              </w:rPr>
            </w:pPr>
            <w:r w:rsidRPr="00795145">
              <w:rPr>
                <w:szCs w:val="24"/>
              </w:rPr>
              <w:t>Деловая репутация</w:t>
            </w:r>
          </w:p>
        </w:tc>
      </w:tr>
      <w:tr w:rsidR="00FE573B" w14:paraId="122B2E9C" w14:textId="77777777" w:rsidTr="008363B3">
        <w:tc>
          <w:tcPr>
            <w:tcW w:w="4785" w:type="dxa"/>
          </w:tcPr>
          <w:p w14:paraId="4BA4DA6E" w14:textId="77777777" w:rsidR="00FE573B" w:rsidRPr="00795145" w:rsidRDefault="00FE573B" w:rsidP="008363B3">
            <w:pPr>
              <w:ind w:left="0"/>
              <w:jc w:val="center"/>
              <w:rPr>
                <w:szCs w:val="24"/>
              </w:rPr>
            </w:pPr>
            <w:r w:rsidRPr="00795145">
              <w:rPr>
                <w:szCs w:val="24"/>
              </w:rPr>
              <w:t>11</w:t>
            </w:r>
          </w:p>
        </w:tc>
        <w:tc>
          <w:tcPr>
            <w:tcW w:w="4786" w:type="dxa"/>
          </w:tcPr>
          <w:p w14:paraId="0E5C9E22" w14:textId="77777777" w:rsidR="00FE573B" w:rsidRPr="00795145" w:rsidRDefault="00FE573B" w:rsidP="008363B3">
            <w:pPr>
              <w:ind w:left="0"/>
              <w:jc w:val="center"/>
              <w:rPr>
                <w:szCs w:val="24"/>
              </w:rPr>
            </w:pPr>
            <w:r w:rsidRPr="00795145">
              <w:rPr>
                <w:szCs w:val="24"/>
              </w:rPr>
              <w:t>Наличие службы ремонта</w:t>
            </w:r>
          </w:p>
        </w:tc>
      </w:tr>
      <w:tr w:rsidR="00FE573B" w14:paraId="63DD5C05" w14:textId="77777777" w:rsidTr="008363B3">
        <w:tc>
          <w:tcPr>
            <w:tcW w:w="4785" w:type="dxa"/>
          </w:tcPr>
          <w:p w14:paraId="1DA7C940" w14:textId="77777777" w:rsidR="00FE573B" w:rsidRPr="00795145" w:rsidRDefault="00FE573B" w:rsidP="008363B3">
            <w:pPr>
              <w:ind w:left="0"/>
              <w:jc w:val="center"/>
              <w:rPr>
                <w:szCs w:val="24"/>
              </w:rPr>
            </w:pPr>
            <w:r w:rsidRPr="00795145">
              <w:rPr>
                <w:szCs w:val="24"/>
              </w:rPr>
              <w:t>12</w:t>
            </w:r>
          </w:p>
        </w:tc>
        <w:tc>
          <w:tcPr>
            <w:tcW w:w="4786" w:type="dxa"/>
          </w:tcPr>
          <w:p w14:paraId="48E06707" w14:textId="77777777" w:rsidR="00FE573B" w:rsidRPr="00795145" w:rsidRDefault="00FE573B" w:rsidP="008363B3">
            <w:pPr>
              <w:ind w:left="0"/>
              <w:jc w:val="center"/>
              <w:rPr>
                <w:szCs w:val="24"/>
              </w:rPr>
            </w:pPr>
            <w:r w:rsidRPr="00795145">
              <w:rPr>
                <w:szCs w:val="24"/>
              </w:rPr>
              <w:t>Позиция</w:t>
            </w:r>
          </w:p>
        </w:tc>
      </w:tr>
      <w:tr w:rsidR="00FE573B" w14:paraId="312EDF4F" w14:textId="77777777" w:rsidTr="008363B3">
        <w:tc>
          <w:tcPr>
            <w:tcW w:w="4785" w:type="dxa"/>
          </w:tcPr>
          <w:p w14:paraId="3E201BE9" w14:textId="77777777" w:rsidR="00FE573B" w:rsidRPr="00795145" w:rsidRDefault="00FE573B" w:rsidP="008363B3">
            <w:pPr>
              <w:ind w:left="0"/>
              <w:jc w:val="center"/>
              <w:rPr>
                <w:szCs w:val="24"/>
              </w:rPr>
            </w:pPr>
            <w:r w:rsidRPr="00795145">
              <w:rPr>
                <w:szCs w:val="24"/>
              </w:rPr>
              <w:t>13</w:t>
            </w:r>
          </w:p>
        </w:tc>
        <w:tc>
          <w:tcPr>
            <w:tcW w:w="4786" w:type="dxa"/>
          </w:tcPr>
          <w:p w14:paraId="70DB894A" w14:textId="77777777" w:rsidR="00FE573B" w:rsidRPr="00795145" w:rsidRDefault="00FE573B" w:rsidP="008363B3">
            <w:pPr>
              <w:ind w:left="0"/>
              <w:jc w:val="center"/>
              <w:rPr>
                <w:szCs w:val="24"/>
              </w:rPr>
            </w:pPr>
            <w:r w:rsidRPr="00795145">
              <w:rPr>
                <w:szCs w:val="24"/>
              </w:rPr>
              <w:t>Возможность упаковки</w:t>
            </w:r>
          </w:p>
        </w:tc>
      </w:tr>
      <w:tr w:rsidR="00FE573B" w14:paraId="63FC30BF" w14:textId="77777777" w:rsidTr="008363B3">
        <w:tc>
          <w:tcPr>
            <w:tcW w:w="4785" w:type="dxa"/>
          </w:tcPr>
          <w:p w14:paraId="6E39A41A" w14:textId="77777777" w:rsidR="00FE573B" w:rsidRPr="00795145" w:rsidRDefault="00FE573B" w:rsidP="008363B3">
            <w:pPr>
              <w:ind w:left="0"/>
              <w:jc w:val="center"/>
              <w:rPr>
                <w:szCs w:val="24"/>
              </w:rPr>
            </w:pPr>
            <w:r w:rsidRPr="00795145">
              <w:rPr>
                <w:szCs w:val="24"/>
              </w:rPr>
              <w:t>14</w:t>
            </w:r>
          </w:p>
        </w:tc>
        <w:tc>
          <w:tcPr>
            <w:tcW w:w="4786" w:type="dxa"/>
          </w:tcPr>
          <w:p w14:paraId="34596172" w14:textId="77777777" w:rsidR="00FE573B" w:rsidRPr="00795145" w:rsidRDefault="00FE573B" w:rsidP="008363B3">
            <w:pPr>
              <w:ind w:left="0"/>
              <w:jc w:val="center"/>
              <w:rPr>
                <w:szCs w:val="24"/>
              </w:rPr>
            </w:pPr>
            <w:r w:rsidRPr="00795145">
              <w:rPr>
                <w:szCs w:val="24"/>
              </w:rPr>
              <w:t>Операционный контроль</w:t>
            </w:r>
          </w:p>
        </w:tc>
      </w:tr>
      <w:tr w:rsidR="00FE573B" w14:paraId="1822AD0A" w14:textId="77777777" w:rsidTr="008363B3">
        <w:tc>
          <w:tcPr>
            <w:tcW w:w="4785" w:type="dxa"/>
          </w:tcPr>
          <w:p w14:paraId="5CE70386" w14:textId="77777777" w:rsidR="00FE573B" w:rsidRPr="00795145" w:rsidRDefault="00FE573B" w:rsidP="008363B3">
            <w:pPr>
              <w:ind w:left="0"/>
              <w:jc w:val="center"/>
              <w:rPr>
                <w:szCs w:val="24"/>
              </w:rPr>
            </w:pPr>
            <w:r w:rsidRPr="00795145">
              <w:rPr>
                <w:szCs w:val="24"/>
              </w:rPr>
              <w:t>15</w:t>
            </w:r>
          </w:p>
        </w:tc>
        <w:tc>
          <w:tcPr>
            <w:tcW w:w="4786" w:type="dxa"/>
          </w:tcPr>
          <w:p w14:paraId="257F1A5A" w14:textId="77777777" w:rsidR="00FE573B" w:rsidRPr="00795145" w:rsidRDefault="00FE573B" w:rsidP="008363B3">
            <w:pPr>
              <w:ind w:left="0"/>
              <w:jc w:val="center"/>
              <w:rPr>
                <w:szCs w:val="24"/>
              </w:rPr>
            </w:pPr>
            <w:proofErr w:type="spellStart"/>
            <w:r w:rsidRPr="00795145">
              <w:rPr>
                <w:szCs w:val="24"/>
              </w:rPr>
              <w:t>Тренинговые</w:t>
            </w:r>
            <w:proofErr w:type="spellEnd"/>
            <w:r w:rsidRPr="00795145">
              <w:rPr>
                <w:szCs w:val="24"/>
              </w:rPr>
              <w:t xml:space="preserve"> службы</w:t>
            </w:r>
          </w:p>
        </w:tc>
      </w:tr>
    </w:tbl>
    <w:p w14:paraId="055510E8" w14:textId="77777777" w:rsidR="00FE573B" w:rsidRPr="00CF41D3" w:rsidRDefault="00FE573B" w:rsidP="00FE573B">
      <w:pPr>
        <w:ind w:left="0"/>
        <w:jc w:val="center"/>
        <w:rPr>
          <w:sz w:val="22"/>
        </w:rPr>
      </w:pPr>
      <w:r w:rsidRPr="00CF41D3">
        <w:rPr>
          <w:sz w:val="22"/>
        </w:rPr>
        <w:t xml:space="preserve">Источник: </w:t>
      </w:r>
      <w:bookmarkStart w:id="13" w:name="_GoBack"/>
      <w:r w:rsidRPr="00CF41D3">
        <w:rPr>
          <w:sz w:val="22"/>
          <w:lang w:val="en-US"/>
        </w:rPr>
        <w:t>Weber</w:t>
      </w:r>
      <w:r w:rsidRPr="00CF41D3">
        <w:rPr>
          <w:sz w:val="22"/>
        </w:rPr>
        <w:t xml:space="preserve">, </w:t>
      </w:r>
      <w:r w:rsidRPr="00CF41D3">
        <w:rPr>
          <w:sz w:val="22"/>
          <w:lang w:val="en-US"/>
        </w:rPr>
        <w:t>C</w:t>
      </w:r>
      <w:r w:rsidRPr="00CF41D3">
        <w:rPr>
          <w:sz w:val="22"/>
        </w:rPr>
        <w:t>.</w:t>
      </w:r>
      <w:r w:rsidRPr="00CF41D3">
        <w:rPr>
          <w:sz w:val="22"/>
          <w:lang w:val="en-US"/>
        </w:rPr>
        <w:t>A</w:t>
      </w:r>
      <w:r w:rsidRPr="00CF41D3">
        <w:rPr>
          <w:sz w:val="22"/>
        </w:rPr>
        <w:t xml:space="preserve">. </w:t>
      </w:r>
      <w:r w:rsidRPr="00CF41D3">
        <w:rPr>
          <w:sz w:val="22"/>
          <w:lang w:val="en-US"/>
        </w:rPr>
        <w:t>et</w:t>
      </w:r>
      <w:r w:rsidRPr="00CF41D3">
        <w:rPr>
          <w:sz w:val="22"/>
        </w:rPr>
        <w:t xml:space="preserve"> </w:t>
      </w:r>
      <w:r w:rsidRPr="00CF41D3">
        <w:rPr>
          <w:sz w:val="22"/>
          <w:lang w:val="en-US"/>
        </w:rPr>
        <w:t>al</w:t>
      </w:r>
      <w:r w:rsidRPr="00CF41D3">
        <w:rPr>
          <w:sz w:val="22"/>
        </w:rPr>
        <w:t xml:space="preserve">., 1991. </w:t>
      </w:r>
      <w:proofErr w:type="spellStart"/>
      <w:r w:rsidRPr="00CF41D3">
        <w:rPr>
          <w:sz w:val="22"/>
          <w:lang w:val="en-US"/>
        </w:rPr>
        <w:t>Eur</w:t>
      </w:r>
      <w:proofErr w:type="spellEnd"/>
      <w:r w:rsidRPr="00CF41D3">
        <w:rPr>
          <w:sz w:val="22"/>
        </w:rPr>
        <w:t>.</w:t>
      </w:r>
      <w:r w:rsidRPr="00CF41D3">
        <w:rPr>
          <w:sz w:val="22"/>
          <w:lang w:val="en-US"/>
        </w:rPr>
        <w:t>J</w:t>
      </w:r>
      <w:r w:rsidRPr="00CF41D3">
        <w:rPr>
          <w:sz w:val="22"/>
        </w:rPr>
        <w:t>.</w:t>
      </w:r>
      <w:proofErr w:type="spellStart"/>
      <w:r w:rsidRPr="00CF41D3">
        <w:rPr>
          <w:sz w:val="22"/>
          <w:lang w:val="en-US"/>
        </w:rPr>
        <w:t>Oper</w:t>
      </w:r>
      <w:proofErr w:type="spellEnd"/>
      <w:r w:rsidRPr="00CF41D3">
        <w:rPr>
          <w:sz w:val="22"/>
        </w:rPr>
        <w:t>.</w:t>
      </w:r>
      <w:r w:rsidRPr="00CF41D3">
        <w:rPr>
          <w:sz w:val="22"/>
          <w:lang w:val="en-US"/>
        </w:rPr>
        <w:t>Res</w:t>
      </w:r>
      <w:r w:rsidRPr="00CF41D3">
        <w:rPr>
          <w:sz w:val="22"/>
        </w:rPr>
        <w:t>.</w:t>
      </w:r>
      <w:proofErr w:type="gramStart"/>
      <w:r w:rsidRPr="00CF41D3">
        <w:rPr>
          <w:sz w:val="22"/>
        </w:rPr>
        <w:t>,50</w:t>
      </w:r>
      <w:proofErr w:type="gramEnd"/>
      <w:r w:rsidRPr="00CF41D3">
        <w:rPr>
          <w:sz w:val="22"/>
        </w:rPr>
        <w:t>: 2-18</w:t>
      </w:r>
      <w:bookmarkEnd w:id="13"/>
    </w:p>
    <w:p w14:paraId="2B765792" w14:textId="4273D9ED" w:rsidR="00FE573B" w:rsidRDefault="00FE573B" w:rsidP="00FE573B">
      <w:pPr>
        <w:ind w:left="0" w:firstLine="709"/>
        <w:jc w:val="both"/>
      </w:pPr>
      <w:proofErr w:type="spellStart"/>
      <w:r>
        <w:t>Чжан</w:t>
      </w:r>
      <w:proofErr w:type="spellEnd"/>
      <w:r>
        <w:t xml:space="preserve"> (</w:t>
      </w:r>
      <w:r w:rsidRPr="00EA54E0">
        <w:rPr>
          <w:lang w:val="en-US"/>
        </w:rPr>
        <w:t>Zhang</w:t>
      </w:r>
      <w:r>
        <w:t>)</w:t>
      </w:r>
      <w:r w:rsidRPr="00AB4C4A">
        <w:t xml:space="preserve"> </w:t>
      </w:r>
      <w:r w:rsidRPr="00EA54E0">
        <w:t xml:space="preserve">и др. </w:t>
      </w:r>
      <w:r w:rsidRPr="00AB4C4A">
        <w:t>(2003)</w:t>
      </w:r>
      <w:r w:rsidRPr="00EA54E0">
        <w:t xml:space="preserve"> продолжил изучение этого вопроса и выделил всего лишь 3 </w:t>
      </w:r>
      <w:proofErr w:type="gramStart"/>
      <w:r w:rsidRPr="00EA54E0">
        <w:t>ключевых</w:t>
      </w:r>
      <w:proofErr w:type="gramEnd"/>
      <w:r w:rsidRPr="00EA54E0">
        <w:t xml:space="preserve"> фактора – цена, качество и доста</w:t>
      </w:r>
      <w:r w:rsidR="00C33E47">
        <w:t>вка. Ниже представлена таблица 5</w:t>
      </w:r>
      <w:r w:rsidRPr="00EA54E0">
        <w:t xml:space="preserve">, обобщающая результаты трех исследований -  </w:t>
      </w:r>
      <w:r>
        <w:t>Диксона (</w:t>
      </w:r>
      <w:r w:rsidRPr="00EA54E0">
        <w:rPr>
          <w:lang w:val="en-US"/>
        </w:rPr>
        <w:t>Dickson</w:t>
      </w:r>
      <w:r>
        <w:t>)</w:t>
      </w:r>
      <w:r w:rsidRPr="00AB4C4A">
        <w:t xml:space="preserve"> (1996), </w:t>
      </w:r>
      <w:r w:rsidRPr="00EA54E0">
        <w:t xml:space="preserve">  </w:t>
      </w:r>
      <w:r>
        <w:t>Вебера (</w:t>
      </w:r>
      <w:proofErr w:type="spellStart"/>
      <w:r w:rsidRPr="00EA54E0">
        <w:t>Weber</w:t>
      </w:r>
      <w:proofErr w:type="spellEnd"/>
      <w:r>
        <w:t>)</w:t>
      </w:r>
      <w:r w:rsidRPr="00EA54E0">
        <w:t xml:space="preserve"> </w:t>
      </w:r>
      <w:r w:rsidRPr="00EA54E0">
        <w:lastRenderedPageBreak/>
        <w:t>и др. (1991)</w:t>
      </w:r>
      <w:r>
        <w:t xml:space="preserve"> и </w:t>
      </w:r>
      <w:r w:rsidRPr="00EA54E0">
        <w:t xml:space="preserve"> </w:t>
      </w:r>
      <w:proofErr w:type="spellStart"/>
      <w:r>
        <w:t>Чжан</w:t>
      </w:r>
      <w:proofErr w:type="spellEnd"/>
      <w:r>
        <w:t xml:space="preserve"> (</w:t>
      </w:r>
      <w:r w:rsidRPr="00EA54E0">
        <w:rPr>
          <w:lang w:val="en-US"/>
        </w:rPr>
        <w:t>Zhang</w:t>
      </w:r>
      <w:r>
        <w:t>)</w:t>
      </w:r>
      <w:r w:rsidRPr="00AB4C4A">
        <w:t xml:space="preserve"> </w:t>
      </w:r>
      <w:r w:rsidRPr="00EA54E0">
        <w:t>и др. (2003) и дающая сравнение относительной приоритетности различных критериев.</w:t>
      </w:r>
    </w:p>
    <w:p w14:paraId="11BFAE48" w14:textId="77777777" w:rsidR="0095362F" w:rsidRDefault="0095362F" w:rsidP="00FE573B">
      <w:pPr>
        <w:ind w:left="0" w:firstLine="709"/>
        <w:jc w:val="both"/>
      </w:pPr>
    </w:p>
    <w:p w14:paraId="018DABD8" w14:textId="77777777" w:rsidR="0095362F" w:rsidRDefault="0095362F" w:rsidP="00FE573B">
      <w:pPr>
        <w:ind w:left="0" w:firstLine="709"/>
        <w:jc w:val="both"/>
      </w:pPr>
    </w:p>
    <w:p w14:paraId="33062CF9" w14:textId="77777777" w:rsidR="0095362F" w:rsidRPr="00EA54E0" w:rsidRDefault="0095362F" w:rsidP="00FE573B">
      <w:pPr>
        <w:ind w:left="0" w:firstLine="709"/>
        <w:jc w:val="both"/>
      </w:pPr>
    </w:p>
    <w:p w14:paraId="760A33DC" w14:textId="07E17F51" w:rsidR="00FE573B" w:rsidRPr="00795145" w:rsidRDefault="00C33E47" w:rsidP="00FE573B">
      <w:pPr>
        <w:ind w:left="0"/>
        <w:jc w:val="right"/>
      </w:pPr>
      <w:r>
        <w:rPr>
          <w:b/>
        </w:rPr>
        <w:t>Таблица 5</w:t>
      </w:r>
      <w:r w:rsidR="00FE573B" w:rsidRPr="00795145">
        <w:rPr>
          <w:b/>
        </w:rPr>
        <w:t>.</w:t>
      </w:r>
      <w:r w:rsidR="00FE573B" w:rsidRPr="00795145">
        <w:t xml:space="preserve"> Важность критериев отбора поставщиков</w:t>
      </w:r>
    </w:p>
    <w:tbl>
      <w:tblPr>
        <w:tblStyle w:val="af0"/>
        <w:tblW w:w="0" w:type="auto"/>
        <w:jc w:val="center"/>
        <w:tblLayout w:type="fixed"/>
        <w:tblLook w:val="04A0" w:firstRow="1" w:lastRow="0" w:firstColumn="1" w:lastColumn="0" w:noHBand="0" w:noVBand="1"/>
      </w:tblPr>
      <w:tblGrid>
        <w:gridCol w:w="2127"/>
        <w:gridCol w:w="1809"/>
        <w:gridCol w:w="901"/>
        <w:gridCol w:w="1784"/>
        <w:gridCol w:w="583"/>
        <w:gridCol w:w="1784"/>
        <w:gridCol w:w="583"/>
      </w:tblGrid>
      <w:tr w:rsidR="00FE573B" w:rsidRPr="00795145" w14:paraId="1EB3C537" w14:textId="77777777" w:rsidTr="008363B3">
        <w:trPr>
          <w:cantSplit/>
          <w:tblHeader/>
          <w:jc w:val="center"/>
        </w:trPr>
        <w:tc>
          <w:tcPr>
            <w:tcW w:w="2127" w:type="dxa"/>
            <w:vAlign w:val="center"/>
          </w:tcPr>
          <w:p w14:paraId="00746521" w14:textId="77777777" w:rsidR="00FE573B" w:rsidRPr="00795145" w:rsidRDefault="00FE573B" w:rsidP="008363B3">
            <w:pPr>
              <w:ind w:left="0"/>
              <w:jc w:val="center"/>
              <w:rPr>
                <w:rFonts w:cs="Times New Roman"/>
                <w:b/>
                <w:sz w:val="22"/>
              </w:rPr>
            </w:pPr>
            <w:r w:rsidRPr="00795145">
              <w:rPr>
                <w:rFonts w:cs="Times New Roman"/>
                <w:b/>
                <w:sz w:val="22"/>
              </w:rPr>
              <w:t>Критерий</w:t>
            </w:r>
          </w:p>
        </w:tc>
        <w:tc>
          <w:tcPr>
            <w:tcW w:w="1809" w:type="dxa"/>
            <w:vAlign w:val="center"/>
          </w:tcPr>
          <w:p w14:paraId="0C584D2D" w14:textId="77777777" w:rsidR="00FE573B" w:rsidRPr="00795145" w:rsidRDefault="00FE573B" w:rsidP="008363B3">
            <w:pPr>
              <w:ind w:left="0"/>
              <w:jc w:val="center"/>
              <w:rPr>
                <w:rFonts w:cs="Times New Roman"/>
                <w:b/>
                <w:sz w:val="22"/>
                <w:lang w:val="en-US"/>
              </w:rPr>
            </w:pPr>
            <w:r w:rsidRPr="00795145">
              <w:rPr>
                <w:rFonts w:cs="Times New Roman"/>
                <w:b/>
                <w:sz w:val="22"/>
                <w:lang w:val="en-US"/>
              </w:rPr>
              <w:t>Dickson (1996)</w:t>
            </w:r>
          </w:p>
          <w:p w14:paraId="329574F1" w14:textId="77777777" w:rsidR="00FE573B" w:rsidRPr="00795145" w:rsidRDefault="00FE573B" w:rsidP="008363B3">
            <w:pPr>
              <w:ind w:left="0"/>
              <w:jc w:val="center"/>
              <w:rPr>
                <w:rFonts w:cs="Times New Roman"/>
                <w:b/>
                <w:sz w:val="22"/>
              </w:rPr>
            </w:pPr>
            <w:r w:rsidRPr="00795145">
              <w:rPr>
                <w:rFonts w:cs="Times New Roman"/>
                <w:b/>
                <w:sz w:val="22"/>
              </w:rPr>
              <w:t>ранжирование</w:t>
            </w:r>
          </w:p>
        </w:tc>
        <w:tc>
          <w:tcPr>
            <w:tcW w:w="901" w:type="dxa"/>
            <w:vAlign w:val="center"/>
          </w:tcPr>
          <w:p w14:paraId="2AB40C5E" w14:textId="77777777" w:rsidR="00FE573B" w:rsidRPr="00795145" w:rsidRDefault="00FE573B" w:rsidP="008363B3">
            <w:pPr>
              <w:ind w:left="0"/>
              <w:jc w:val="center"/>
              <w:rPr>
                <w:rFonts w:cs="Times New Roman"/>
                <w:b/>
                <w:sz w:val="22"/>
              </w:rPr>
            </w:pPr>
            <w:r w:rsidRPr="00795145">
              <w:rPr>
                <w:rFonts w:cs="Times New Roman"/>
                <w:b/>
                <w:sz w:val="22"/>
              </w:rPr>
              <w:t>Рейтинг</w:t>
            </w:r>
          </w:p>
        </w:tc>
        <w:tc>
          <w:tcPr>
            <w:tcW w:w="1784" w:type="dxa"/>
            <w:vAlign w:val="center"/>
          </w:tcPr>
          <w:p w14:paraId="584B46EE" w14:textId="77777777" w:rsidR="00FE573B" w:rsidRPr="00795145" w:rsidRDefault="00FE573B" w:rsidP="008363B3">
            <w:pPr>
              <w:ind w:left="0"/>
              <w:jc w:val="center"/>
              <w:rPr>
                <w:rFonts w:cs="Times New Roman"/>
                <w:b/>
                <w:sz w:val="22"/>
              </w:rPr>
            </w:pPr>
            <w:proofErr w:type="spellStart"/>
            <w:r w:rsidRPr="00795145">
              <w:rPr>
                <w:rFonts w:cs="Times New Roman"/>
                <w:b/>
                <w:sz w:val="22"/>
              </w:rPr>
              <w:t>Weber</w:t>
            </w:r>
            <w:proofErr w:type="spellEnd"/>
            <w:r w:rsidRPr="00795145">
              <w:rPr>
                <w:rFonts w:cs="Times New Roman"/>
                <w:b/>
                <w:sz w:val="22"/>
              </w:rPr>
              <w:t xml:space="preserve"> и др. (1991)</w:t>
            </w:r>
          </w:p>
          <w:p w14:paraId="5AECF34F" w14:textId="77777777" w:rsidR="00FE573B" w:rsidRPr="00795145" w:rsidRDefault="00FE573B" w:rsidP="008363B3">
            <w:pPr>
              <w:ind w:left="0"/>
              <w:jc w:val="center"/>
              <w:rPr>
                <w:rFonts w:cs="Times New Roman"/>
                <w:b/>
                <w:sz w:val="22"/>
                <w:lang w:val="en-US"/>
              </w:rPr>
            </w:pPr>
            <w:r w:rsidRPr="00795145">
              <w:rPr>
                <w:rFonts w:cs="Times New Roman"/>
                <w:b/>
                <w:sz w:val="22"/>
              </w:rPr>
              <w:t>ранжирование</w:t>
            </w:r>
            <w:r w:rsidRPr="00795145">
              <w:rPr>
                <w:rFonts w:cs="Times New Roman"/>
                <w:b/>
                <w:sz w:val="22"/>
                <w:lang w:val="en-US"/>
              </w:rPr>
              <w:t>*</w:t>
            </w:r>
          </w:p>
        </w:tc>
        <w:tc>
          <w:tcPr>
            <w:tcW w:w="583" w:type="dxa"/>
            <w:vAlign w:val="center"/>
          </w:tcPr>
          <w:p w14:paraId="4F3F13EF" w14:textId="77777777" w:rsidR="00FE573B" w:rsidRPr="00795145" w:rsidRDefault="00FE573B" w:rsidP="008363B3">
            <w:pPr>
              <w:ind w:left="0"/>
              <w:jc w:val="center"/>
              <w:rPr>
                <w:rFonts w:cs="Times New Roman"/>
                <w:b/>
                <w:sz w:val="22"/>
              </w:rPr>
            </w:pPr>
            <w:r w:rsidRPr="00795145">
              <w:rPr>
                <w:rFonts w:cs="Times New Roman"/>
                <w:b/>
                <w:sz w:val="22"/>
              </w:rPr>
              <w:t>(</w:t>
            </w:r>
            <w:r w:rsidRPr="00795145">
              <w:rPr>
                <w:rFonts w:cs="Times New Roman"/>
                <w:b/>
                <w:sz w:val="22"/>
                <w:lang w:val="en-US"/>
              </w:rPr>
              <w:t>%)</w:t>
            </w:r>
          </w:p>
        </w:tc>
        <w:tc>
          <w:tcPr>
            <w:tcW w:w="1784" w:type="dxa"/>
            <w:vAlign w:val="center"/>
          </w:tcPr>
          <w:p w14:paraId="41ECA9CA" w14:textId="77777777" w:rsidR="00FE573B" w:rsidRPr="00795145" w:rsidRDefault="00FE573B" w:rsidP="008363B3">
            <w:pPr>
              <w:ind w:left="0"/>
              <w:jc w:val="center"/>
              <w:rPr>
                <w:rFonts w:cs="Times New Roman"/>
                <w:b/>
                <w:sz w:val="22"/>
              </w:rPr>
            </w:pPr>
            <w:r w:rsidRPr="00795145">
              <w:rPr>
                <w:rFonts w:cs="Times New Roman"/>
                <w:b/>
                <w:sz w:val="22"/>
                <w:lang w:val="en-US"/>
              </w:rPr>
              <w:t xml:space="preserve">Zhang </w:t>
            </w:r>
            <w:r w:rsidRPr="00795145">
              <w:rPr>
                <w:rFonts w:cs="Times New Roman"/>
                <w:b/>
                <w:sz w:val="22"/>
              </w:rPr>
              <w:t>и др. (2003)</w:t>
            </w:r>
          </w:p>
          <w:p w14:paraId="2F3A8ECA" w14:textId="77777777" w:rsidR="00FE573B" w:rsidRPr="00795145" w:rsidRDefault="00FE573B" w:rsidP="008363B3">
            <w:pPr>
              <w:ind w:left="0"/>
              <w:jc w:val="center"/>
              <w:rPr>
                <w:rFonts w:cs="Times New Roman"/>
                <w:b/>
                <w:sz w:val="22"/>
                <w:lang w:val="en-US"/>
              </w:rPr>
            </w:pPr>
            <w:r w:rsidRPr="00795145">
              <w:rPr>
                <w:rFonts w:cs="Times New Roman"/>
                <w:b/>
                <w:sz w:val="22"/>
              </w:rPr>
              <w:t>ранжирование</w:t>
            </w:r>
            <w:r w:rsidRPr="00795145">
              <w:rPr>
                <w:rFonts w:cs="Times New Roman"/>
                <w:b/>
                <w:sz w:val="22"/>
                <w:lang w:val="en-US"/>
              </w:rPr>
              <w:t>*</w:t>
            </w:r>
          </w:p>
        </w:tc>
        <w:tc>
          <w:tcPr>
            <w:tcW w:w="583" w:type="dxa"/>
            <w:vAlign w:val="center"/>
          </w:tcPr>
          <w:p w14:paraId="74849E24" w14:textId="77777777" w:rsidR="00FE573B" w:rsidRPr="00795145" w:rsidRDefault="00FE573B" w:rsidP="008363B3">
            <w:pPr>
              <w:ind w:left="0"/>
              <w:jc w:val="center"/>
              <w:rPr>
                <w:rFonts w:cs="Times New Roman"/>
                <w:b/>
                <w:sz w:val="22"/>
              </w:rPr>
            </w:pPr>
            <w:r w:rsidRPr="00795145">
              <w:rPr>
                <w:rFonts w:cs="Times New Roman"/>
                <w:b/>
                <w:sz w:val="22"/>
              </w:rPr>
              <w:t>(</w:t>
            </w:r>
            <w:r w:rsidRPr="00795145">
              <w:rPr>
                <w:rFonts w:cs="Times New Roman"/>
                <w:b/>
                <w:sz w:val="22"/>
                <w:lang w:val="en-US"/>
              </w:rPr>
              <w:t>%)</w:t>
            </w:r>
          </w:p>
        </w:tc>
      </w:tr>
      <w:tr w:rsidR="00FE573B" w:rsidRPr="00795145" w14:paraId="1F45A715" w14:textId="77777777" w:rsidTr="008363B3">
        <w:trPr>
          <w:cantSplit/>
          <w:tblHeader/>
          <w:jc w:val="center"/>
        </w:trPr>
        <w:tc>
          <w:tcPr>
            <w:tcW w:w="2127" w:type="dxa"/>
            <w:vAlign w:val="center"/>
          </w:tcPr>
          <w:p w14:paraId="71A1854D" w14:textId="77777777" w:rsidR="00FE573B" w:rsidRPr="00795145" w:rsidRDefault="00FE573B" w:rsidP="008363B3">
            <w:pPr>
              <w:ind w:left="0"/>
              <w:jc w:val="center"/>
              <w:rPr>
                <w:rFonts w:cs="Times New Roman"/>
                <w:sz w:val="22"/>
              </w:rPr>
            </w:pPr>
            <w:r w:rsidRPr="00795145">
              <w:rPr>
                <w:rFonts w:cs="Times New Roman"/>
                <w:sz w:val="22"/>
              </w:rPr>
              <w:t>Цена</w:t>
            </w:r>
          </w:p>
        </w:tc>
        <w:tc>
          <w:tcPr>
            <w:tcW w:w="1809" w:type="dxa"/>
            <w:vAlign w:val="center"/>
          </w:tcPr>
          <w:p w14:paraId="5C83CF43" w14:textId="77777777" w:rsidR="00FE573B" w:rsidRPr="00795145" w:rsidRDefault="00FE573B" w:rsidP="008363B3">
            <w:pPr>
              <w:ind w:left="0"/>
              <w:jc w:val="center"/>
              <w:rPr>
                <w:rFonts w:cs="Times New Roman"/>
                <w:sz w:val="22"/>
              </w:rPr>
            </w:pPr>
            <w:r w:rsidRPr="00795145">
              <w:rPr>
                <w:rFonts w:cs="Times New Roman"/>
                <w:sz w:val="22"/>
              </w:rPr>
              <w:t>6</w:t>
            </w:r>
          </w:p>
        </w:tc>
        <w:tc>
          <w:tcPr>
            <w:tcW w:w="901" w:type="dxa"/>
            <w:vAlign w:val="center"/>
          </w:tcPr>
          <w:p w14:paraId="47B31395" w14:textId="77777777" w:rsidR="00FE573B" w:rsidRPr="00795145" w:rsidRDefault="00FE573B" w:rsidP="008363B3">
            <w:pPr>
              <w:ind w:left="0"/>
              <w:jc w:val="center"/>
              <w:rPr>
                <w:rFonts w:cs="Times New Roman"/>
                <w:sz w:val="22"/>
              </w:rPr>
            </w:pPr>
            <w:r w:rsidRPr="00795145">
              <w:rPr>
                <w:rFonts w:cs="Times New Roman"/>
                <w:sz w:val="22"/>
              </w:rPr>
              <w:t>А</w:t>
            </w:r>
          </w:p>
        </w:tc>
        <w:tc>
          <w:tcPr>
            <w:tcW w:w="1784" w:type="dxa"/>
            <w:vAlign w:val="center"/>
          </w:tcPr>
          <w:p w14:paraId="3C031797" w14:textId="77777777" w:rsidR="00FE573B" w:rsidRPr="00795145" w:rsidRDefault="00FE573B" w:rsidP="008363B3">
            <w:pPr>
              <w:ind w:left="0"/>
              <w:jc w:val="center"/>
              <w:rPr>
                <w:rFonts w:cs="Times New Roman"/>
                <w:sz w:val="22"/>
              </w:rPr>
            </w:pPr>
            <w:r w:rsidRPr="00795145">
              <w:rPr>
                <w:rFonts w:cs="Times New Roman"/>
                <w:sz w:val="22"/>
              </w:rPr>
              <w:t>1</w:t>
            </w:r>
          </w:p>
        </w:tc>
        <w:tc>
          <w:tcPr>
            <w:tcW w:w="583" w:type="dxa"/>
            <w:vAlign w:val="center"/>
          </w:tcPr>
          <w:p w14:paraId="5DACDB3D" w14:textId="77777777" w:rsidR="00FE573B" w:rsidRPr="00795145" w:rsidRDefault="00FE573B" w:rsidP="008363B3">
            <w:pPr>
              <w:ind w:left="0"/>
              <w:jc w:val="center"/>
              <w:rPr>
                <w:rFonts w:cs="Times New Roman"/>
                <w:sz w:val="22"/>
              </w:rPr>
            </w:pPr>
            <w:r w:rsidRPr="00795145">
              <w:rPr>
                <w:rFonts w:cs="Times New Roman"/>
                <w:sz w:val="22"/>
              </w:rPr>
              <w:t>80</w:t>
            </w:r>
          </w:p>
        </w:tc>
        <w:tc>
          <w:tcPr>
            <w:tcW w:w="1784" w:type="dxa"/>
            <w:vAlign w:val="center"/>
          </w:tcPr>
          <w:p w14:paraId="4B6395C4" w14:textId="77777777" w:rsidR="00FE573B" w:rsidRPr="00795145" w:rsidRDefault="00FE573B" w:rsidP="008363B3">
            <w:pPr>
              <w:ind w:left="0"/>
              <w:jc w:val="center"/>
              <w:rPr>
                <w:rFonts w:cs="Times New Roman"/>
                <w:sz w:val="22"/>
              </w:rPr>
            </w:pPr>
            <w:r w:rsidRPr="00795145">
              <w:rPr>
                <w:rFonts w:cs="Times New Roman"/>
                <w:sz w:val="22"/>
              </w:rPr>
              <w:t>1</w:t>
            </w:r>
          </w:p>
        </w:tc>
        <w:tc>
          <w:tcPr>
            <w:tcW w:w="583" w:type="dxa"/>
            <w:vAlign w:val="center"/>
          </w:tcPr>
          <w:p w14:paraId="46755B8A" w14:textId="77777777" w:rsidR="00FE573B" w:rsidRPr="00795145" w:rsidRDefault="00FE573B" w:rsidP="008363B3">
            <w:pPr>
              <w:ind w:left="0"/>
              <w:jc w:val="center"/>
              <w:rPr>
                <w:rFonts w:cs="Times New Roman"/>
                <w:sz w:val="22"/>
              </w:rPr>
            </w:pPr>
            <w:r w:rsidRPr="00795145">
              <w:rPr>
                <w:rFonts w:cs="Times New Roman"/>
                <w:sz w:val="22"/>
              </w:rPr>
              <w:t>87</w:t>
            </w:r>
          </w:p>
        </w:tc>
      </w:tr>
      <w:tr w:rsidR="00FE573B" w:rsidRPr="00795145" w14:paraId="580D3772" w14:textId="77777777" w:rsidTr="008363B3">
        <w:trPr>
          <w:cantSplit/>
          <w:tblHeader/>
          <w:jc w:val="center"/>
        </w:trPr>
        <w:tc>
          <w:tcPr>
            <w:tcW w:w="2127" w:type="dxa"/>
            <w:vAlign w:val="center"/>
          </w:tcPr>
          <w:p w14:paraId="4E27A453" w14:textId="77777777" w:rsidR="00FE573B" w:rsidRPr="00795145" w:rsidRDefault="00FE573B" w:rsidP="008363B3">
            <w:pPr>
              <w:ind w:left="0"/>
              <w:jc w:val="center"/>
              <w:rPr>
                <w:rFonts w:cs="Times New Roman"/>
                <w:sz w:val="22"/>
              </w:rPr>
            </w:pPr>
            <w:r w:rsidRPr="00795145">
              <w:rPr>
                <w:rFonts w:cs="Times New Roman"/>
                <w:sz w:val="22"/>
              </w:rPr>
              <w:t>Качество</w:t>
            </w:r>
          </w:p>
        </w:tc>
        <w:tc>
          <w:tcPr>
            <w:tcW w:w="1809" w:type="dxa"/>
            <w:vAlign w:val="center"/>
          </w:tcPr>
          <w:p w14:paraId="61D7D9DE" w14:textId="77777777" w:rsidR="00FE573B" w:rsidRPr="00795145" w:rsidRDefault="00FE573B" w:rsidP="008363B3">
            <w:pPr>
              <w:ind w:left="0"/>
              <w:jc w:val="center"/>
              <w:rPr>
                <w:rFonts w:cs="Times New Roman"/>
                <w:sz w:val="22"/>
              </w:rPr>
            </w:pPr>
            <w:r w:rsidRPr="00795145">
              <w:rPr>
                <w:rFonts w:cs="Times New Roman"/>
                <w:sz w:val="22"/>
              </w:rPr>
              <w:t>1</w:t>
            </w:r>
          </w:p>
        </w:tc>
        <w:tc>
          <w:tcPr>
            <w:tcW w:w="901" w:type="dxa"/>
            <w:vAlign w:val="center"/>
          </w:tcPr>
          <w:p w14:paraId="30CE120F" w14:textId="77777777" w:rsidR="00FE573B" w:rsidRPr="00795145" w:rsidRDefault="00FE573B" w:rsidP="008363B3">
            <w:pPr>
              <w:ind w:left="0"/>
              <w:jc w:val="center"/>
              <w:rPr>
                <w:rFonts w:cs="Times New Roman"/>
                <w:sz w:val="22"/>
              </w:rPr>
            </w:pPr>
            <w:r w:rsidRPr="00795145">
              <w:rPr>
                <w:rFonts w:cs="Times New Roman"/>
                <w:sz w:val="22"/>
              </w:rPr>
              <w:t>А+</w:t>
            </w:r>
          </w:p>
        </w:tc>
        <w:tc>
          <w:tcPr>
            <w:tcW w:w="1784" w:type="dxa"/>
            <w:vAlign w:val="center"/>
          </w:tcPr>
          <w:p w14:paraId="6C979F51" w14:textId="77777777" w:rsidR="00FE573B" w:rsidRPr="00795145" w:rsidRDefault="00FE573B" w:rsidP="008363B3">
            <w:pPr>
              <w:ind w:left="0"/>
              <w:jc w:val="center"/>
              <w:rPr>
                <w:rFonts w:cs="Times New Roman"/>
                <w:sz w:val="22"/>
              </w:rPr>
            </w:pPr>
            <w:r w:rsidRPr="00795145">
              <w:rPr>
                <w:rFonts w:cs="Times New Roman"/>
                <w:sz w:val="22"/>
              </w:rPr>
              <w:t>3</w:t>
            </w:r>
          </w:p>
        </w:tc>
        <w:tc>
          <w:tcPr>
            <w:tcW w:w="583" w:type="dxa"/>
            <w:vAlign w:val="center"/>
          </w:tcPr>
          <w:p w14:paraId="0FC7C66A" w14:textId="77777777" w:rsidR="00FE573B" w:rsidRPr="00795145" w:rsidRDefault="00FE573B" w:rsidP="008363B3">
            <w:pPr>
              <w:ind w:left="0"/>
              <w:jc w:val="center"/>
              <w:rPr>
                <w:rFonts w:cs="Times New Roman"/>
                <w:sz w:val="22"/>
              </w:rPr>
            </w:pPr>
            <w:r w:rsidRPr="00795145">
              <w:rPr>
                <w:rFonts w:cs="Times New Roman"/>
                <w:sz w:val="22"/>
              </w:rPr>
              <w:t>53</w:t>
            </w:r>
          </w:p>
        </w:tc>
        <w:tc>
          <w:tcPr>
            <w:tcW w:w="1784" w:type="dxa"/>
            <w:vAlign w:val="center"/>
          </w:tcPr>
          <w:p w14:paraId="7E1377D7" w14:textId="77777777" w:rsidR="00FE573B" w:rsidRPr="00795145" w:rsidRDefault="00FE573B" w:rsidP="008363B3">
            <w:pPr>
              <w:ind w:left="0"/>
              <w:jc w:val="center"/>
              <w:rPr>
                <w:rFonts w:cs="Times New Roman"/>
                <w:sz w:val="22"/>
              </w:rPr>
            </w:pPr>
            <w:r w:rsidRPr="00795145">
              <w:rPr>
                <w:rFonts w:cs="Times New Roman"/>
                <w:sz w:val="22"/>
              </w:rPr>
              <w:t>2</w:t>
            </w:r>
          </w:p>
        </w:tc>
        <w:tc>
          <w:tcPr>
            <w:tcW w:w="583" w:type="dxa"/>
            <w:vAlign w:val="center"/>
          </w:tcPr>
          <w:p w14:paraId="4BE9812B" w14:textId="77777777" w:rsidR="00FE573B" w:rsidRPr="00795145" w:rsidRDefault="00FE573B" w:rsidP="008363B3">
            <w:pPr>
              <w:ind w:left="0"/>
              <w:jc w:val="center"/>
              <w:rPr>
                <w:rFonts w:cs="Times New Roman"/>
                <w:sz w:val="22"/>
              </w:rPr>
            </w:pPr>
            <w:r w:rsidRPr="00795145">
              <w:rPr>
                <w:rFonts w:cs="Times New Roman"/>
                <w:sz w:val="22"/>
              </w:rPr>
              <w:t>82</w:t>
            </w:r>
          </w:p>
        </w:tc>
      </w:tr>
      <w:tr w:rsidR="00FE573B" w:rsidRPr="00795145" w14:paraId="4C0E4E33" w14:textId="77777777" w:rsidTr="008363B3">
        <w:trPr>
          <w:cantSplit/>
          <w:tblHeader/>
          <w:jc w:val="center"/>
        </w:trPr>
        <w:tc>
          <w:tcPr>
            <w:tcW w:w="2127" w:type="dxa"/>
            <w:vAlign w:val="center"/>
          </w:tcPr>
          <w:p w14:paraId="0E14EEAD" w14:textId="77777777" w:rsidR="00FE573B" w:rsidRPr="00795145" w:rsidRDefault="00FE573B" w:rsidP="008363B3">
            <w:pPr>
              <w:ind w:left="0"/>
              <w:jc w:val="center"/>
              <w:rPr>
                <w:rFonts w:cs="Times New Roman"/>
                <w:sz w:val="22"/>
              </w:rPr>
            </w:pPr>
            <w:r w:rsidRPr="00795145">
              <w:rPr>
                <w:rFonts w:cs="Times New Roman"/>
                <w:sz w:val="22"/>
              </w:rPr>
              <w:t>Доставка</w:t>
            </w:r>
          </w:p>
        </w:tc>
        <w:tc>
          <w:tcPr>
            <w:tcW w:w="1809" w:type="dxa"/>
            <w:vAlign w:val="center"/>
          </w:tcPr>
          <w:p w14:paraId="541529A7" w14:textId="77777777" w:rsidR="00FE573B" w:rsidRPr="00795145" w:rsidRDefault="00FE573B" w:rsidP="008363B3">
            <w:pPr>
              <w:ind w:left="0"/>
              <w:jc w:val="center"/>
              <w:rPr>
                <w:rFonts w:cs="Times New Roman"/>
                <w:sz w:val="22"/>
              </w:rPr>
            </w:pPr>
            <w:r w:rsidRPr="00795145">
              <w:rPr>
                <w:rFonts w:cs="Times New Roman"/>
                <w:sz w:val="22"/>
              </w:rPr>
              <w:t>2</w:t>
            </w:r>
          </w:p>
        </w:tc>
        <w:tc>
          <w:tcPr>
            <w:tcW w:w="901" w:type="dxa"/>
            <w:vAlign w:val="center"/>
          </w:tcPr>
          <w:p w14:paraId="4AEBDE75" w14:textId="77777777" w:rsidR="00FE573B" w:rsidRPr="00795145" w:rsidRDefault="00FE573B" w:rsidP="008363B3">
            <w:pPr>
              <w:ind w:left="0"/>
              <w:jc w:val="center"/>
              <w:rPr>
                <w:rFonts w:cs="Times New Roman"/>
                <w:sz w:val="22"/>
              </w:rPr>
            </w:pPr>
            <w:r w:rsidRPr="00795145">
              <w:rPr>
                <w:rFonts w:cs="Times New Roman"/>
                <w:sz w:val="22"/>
              </w:rPr>
              <w:t>А</w:t>
            </w:r>
          </w:p>
        </w:tc>
        <w:tc>
          <w:tcPr>
            <w:tcW w:w="1784" w:type="dxa"/>
            <w:vAlign w:val="center"/>
          </w:tcPr>
          <w:p w14:paraId="55C212D5" w14:textId="77777777" w:rsidR="00FE573B" w:rsidRPr="00795145" w:rsidRDefault="00FE573B" w:rsidP="008363B3">
            <w:pPr>
              <w:ind w:left="0"/>
              <w:jc w:val="center"/>
              <w:rPr>
                <w:rFonts w:cs="Times New Roman"/>
                <w:sz w:val="22"/>
              </w:rPr>
            </w:pPr>
            <w:r w:rsidRPr="00795145">
              <w:rPr>
                <w:rFonts w:cs="Times New Roman"/>
                <w:sz w:val="22"/>
              </w:rPr>
              <w:t>2</w:t>
            </w:r>
          </w:p>
        </w:tc>
        <w:tc>
          <w:tcPr>
            <w:tcW w:w="583" w:type="dxa"/>
            <w:vAlign w:val="center"/>
          </w:tcPr>
          <w:p w14:paraId="1159578A" w14:textId="77777777" w:rsidR="00FE573B" w:rsidRPr="00795145" w:rsidRDefault="00FE573B" w:rsidP="008363B3">
            <w:pPr>
              <w:ind w:left="0"/>
              <w:jc w:val="center"/>
              <w:rPr>
                <w:rFonts w:cs="Times New Roman"/>
                <w:sz w:val="22"/>
              </w:rPr>
            </w:pPr>
            <w:r w:rsidRPr="00795145">
              <w:rPr>
                <w:rFonts w:cs="Times New Roman"/>
                <w:sz w:val="22"/>
              </w:rPr>
              <w:t>58</w:t>
            </w:r>
          </w:p>
        </w:tc>
        <w:tc>
          <w:tcPr>
            <w:tcW w:w="1784" w:type="dxa"/>
            <w:vAlign w:val="center"/>
          </w:tcPr>
          <w:p w14:paraId="2B7FFAA9" w14:textId="77777777" w:rsidR="00FE573B" w:rsidRPr="00795145" w:rsidRDefault="00FE573B" w:rsidP="008363B3">
            <w:pPr>
              <w:ind w:left="0"/>
              <w:jc w:val="center"/>
              <w:rPr>
                <w:rFonts w:cs="Times New Roman"/>
                <w:sz w:val="22"/>
              </w:rPr>
            </w:pPr>
            <w:r w:rsidRPr="00795145">
              <w:rPr>
                <w:rFonts w:cs="Times New Roman"/>
                <w:sz w:val="22"/>
              </w:rPr>
              <w:t>3</w:t>
            </w:r>
          </w:p>
        </w:tc>
        <w:tc>
          <w:tcPr>
            <w:tcW w:w="583" w:type="dxa"/>
            <w:vAlign w:val="center"/>
          </w:tcPr>
          <w:p w14:paraId="67C001B4" w14:textId="77777777" w:rsidR="00FE573B" w:rsidRPr="00795145" w:rsidRDefault="00FE573B" w:rsidP="008363B3">
            <w:pPr>
              <w:ind w:left="0"/>
              <w:jc w:val="center"/>
              <w:rPr>
                <w:rFonts w:cs="Times New Roman"/>
                <w:sz w:val="22"/>
              </w:rPr>
            </w:pPr>
            <w:r w:rsidRPr="00795145">
              <w:rPr>
                <w:rFonts w:cs="Times New Roman"/>
                <w:sz w:val="22"/>
              </w:rPr>
              <w:t>73</w:t>
            </w:r>
          </w:p>
        </w:tc>
      </w:tr>
      <w:tr w:rsidR="00FE573B" w:rsidRPr="00795145" w14:paraId="3652F0AA" w14:textId="77777777" w:rsidTr="008363B3">
        <w:trPr>
          <w:cantSplit/>
          <w:tblHeader/>
          <w:jc w:val="center"/>
        </w:trPr>
        <w:tc>
          <w:tcPr>
            <w:tcW w:w="2127" w:type="dxa"/>
            <w:vAlign w:val="center"/>
          </w:tcPr>
          <w:p w14:paraId="5BDAE560" w14:textId="77777777" w:rsidR="00FE573B" w:rsidRPr="00795145" w:rsidRDefault="00FE573B" w:rsidP="008363B3">
            <w:pPr>
              <w:ind w:left="0"/>
              <w:jc w:val="center"/>
              <w:rPr>
                <w:rFonts w:cs="Times New Roman"/>
                <w:sz w:val="22"/>
              </w:rPr>
            </w:pPr>
            <w:r w:rsidRPr="00795145">
              <w:rPr>
                <w:rFonts w:cs="Times New Roman"/>
                <w:sz w:val="22"/>
              </w:rPr>
              <w:t>Производственные мощности</w:t>
            </w:r>
          </w:p>
        </w:tc>
        <w:tc>
          <w:tcPr>
            <w:tcW w:w="1809" w:type="dxa"/>
            <w:vAlign w:val="center"/>
          </w:tcPr>
          <w:p w14:paraId="779E6E76" w14:textId="77777777" w:rsidR="00FE573B" w:rsidRPr="00795145" w:rsidRDefault="00FE573B" w:rsidP="008363B3">
            <w:pPr>
              <w:ind w:left="0"/>
              <w:jc w:val="center"/>
              <w:rPr>
                <w:rFonts w:cs="Times New Roman"/>
                <w:sz w:val="22"/>
              </w:rPr>
            </w:pPr>
            <w:r w:rsidRPr="00795145">
              <w:rPr>
                <w:rFonts w:cs="Times New Roman"/>
                <w:sz w:val="22"/>
              </w:rPr>
              <w:t>5</w:t>
            </w:r>
          </w:p>
        </w:tc>
        <w:tc>
          <w:tcPr>
            <w:tcW w:w="901" w:type="dxa"/>
            <w:vAlign w:val="center"/>
          </w:tcPr>
          <w:p w14:paraId="140095DD" w14:textId="77777777" w:rsidR="00FE573B" w:rsidRPr="00795145" w:rsidRDefault="00FE573B" w:rsidP="008363B3">
            <w:pPr>
              <w:ind w:left="0"/>
              <w:jc w:val="center"/>
              <w:rPr>
                <w:rFonts w:cs="Times New Roman"/>
                <w:sz w:val="22"/>
              </w:rPr>
            </w:pPr>
            <w:r w:rsidRPr="00795145">
              <w:rPr>
                <w:rFonts w:cs="Times New Roman"/>
                <w:sz w:val="22"/>
              </w:rPr>
              <w:t>А</w:t>
            </w:r>
          </w:p>
        </w:tc>
        <w:tc>
          <w:tcPr>
            <w:tcW w:w="1784" w:type="dxa"/>
            <w:vAlign w:val="center"/>
          </w:tcPr>
          <w:p w14:paraId="7581EF76" w14:textId="77777777" w:rsidR="00FE573B" w:rsidRPr="00795145" w:rsidRDefault="00FE573B" w:rsidP="008363B3">
            <w:pPr>
              <w:ind w:left="0"/>
              <w:jc w:val="center"/>
              <w:rPr>
                <w:rFonts w:cs="Times New Roman"/>
                <w:sz w:val="22"/>
              </w:rPr>
            </w:pPr>
            <w:r w:rsidRPr="00795145">
              <w:rPr>
                <w:rFonts w:cs="Times New Roman"/>
                <w:sz w:val="22"/>
              </w:rPr>
              <w:t>4</w:t>
            </w:r>
          </w:p>
        </w:tc>
        <w:tc>
          <w:tcPr>
            <w:tcW w:w="583" w:type="dxa"/>
            <w:vAlign w:val="center"/>
          </w:tcPr>
          <w:p w14:paraId="14CC7A34" w14:textId="77777777" w:rsidR="00FE573B" w:rsidRPr="00795145" w:rsidRDefault="00FE573B" w:rsidP="008363B3">
            <w:pPr>
              <w:ind w:left="0"/>
              <w:jc w:val="center"/>
              <w:rPr>
                <w:rFonts w:cs="Times New Roman"/>
                <w:sz w:val="22"/>
              </w:rPr>
            </w:pPr>
            <w:r w:rsidRPr="00795145">
              <w:rPr>
                <w:rFonts w:cs="Times New Roman"/>
                <w:sz w:val="22"/>
              </w:rPr>
              <w:t>30</w:t>
            </w:r>
          </w:p>
        </w:tc>
        <w:tc>
          <w:tcPr>
            <w:tcW w:w="1784" w:type="dxa"/>
            <w:vAlign w:val="center"/>
          </w:tcPr>
          <w:p w14:paraId="0378EBCB" w14:textId="77777777" w:rsidR="00FE573B" w:rsidRPr="00795145" w:rsidRDefault="00FE573B" w:rsidP="008363B3">
            <w:pPr>
              <w:ind w:left="0"/>
              <w:jc w:val="center"/>
              <w:rPr>
                <w:rFonts w:cs="Times New Roman"/>
                <w:sz w:val="22"/>
              </w:rPr>
            </w:pPr>
            <w:r w:rsidRPr="00795145">
              <w:rPr>
                <w:rFonts w:cs="Times New Roman"/>
                <w:sz w:val="22"/>
              </w:rPr>
              <w:t>4</w:t>
            </w:r>
          </w:p>
        </w:tc>
        <w:tc>
          <w:tcPr>
            <w:tcW w:w="583" w:type="dxa"/>
            <w:vAlign w:val="center"/>
          </w:tcPr>
          <w:p w14:paraId="50FA887C" w14:textId="77777777" w:rsidR="00FE573B" w:rsidRPr="00795145" w:rsidRDefault="00FE573B" w:rsidP="008363B3">
            <w:pPr>
              <w:ind w:left="0"/>
              <w:jc w:val="center"/>
              <w:rPr>
                <w:rFonts w:cs="Times New Roman"/>
                <w:sz w:val="22"/>
              </w:rPr>
            </w:pPr>
            <w:r w:rsidRPr="00795145">
              <w:rPr>
                <w:rFonts w:cs="Times New Roman"/>
                <w:sz w:val="22"/>
              </w:rPr>
              <w:t>44</w:t>
            </w:r>
          </w:p>
        </w:tc>
      </w:tr>
      <w:tr w:rsidR="00FE573B" w:rsidRPr="00795145" w14:paraId="6C361B82" w14:textId="77777777" w:rsidTr="008363B3">
        <w:trPr>
          <w:cantSplit/>
          <w:tblHeader/>
          <w:jc w:val="center"/>
        </w:trPr>
        <w:tc>
          <w:tcPr>
            <w:tcW w:w="2127" w:type="dxa"/>
            <w:vAlign w:val="center"/>
          </w:tcPr>
          <w:p w14:paraId="26E767A7" w14:textId="77777777" w:rsidR="00FE573B" w:rsidRPr="00795145" w:rsidRDefault="00FE573B" w:rsidP="008363B3">
            <w:pPr>
              <w:ind w:left="0"/>
              <w:jc w:val="center"/>
              <w:rPr>
                <w:rFonts w:cs="Times New Roman"/>
                <w:sz w:val="22"/>
              </w:rPr>
            </w:pPr>
            <w:r w:rsidRPr="00795145">
              <w:rPr>
                <w:rFonts w:cs="Times New Roman"/>
                <w:sz w:val="22"/>
              </w:rPr>
              <w:t>Техническая производительность</w:t>
            </w:r>
          </w:p>
        </w:tc>
        <w:tc>
          <w:tcPr>
            <w:tcW w:w="1809" w:type="dxa"/>
            <w:vAlign w:val="center"/>
          </w:tcPr>
          <w:p w14:paraId="1680267F" w14:textId="77777777" w:rsidR="00FE573B" w:rsidRPr="00795145" w:rsidRDefault="00FE573B" w:rsidP="008363B3">
            <w:pPr>
              <w:ind w:left="0"/>
              <w:jc w:val="center"/>
              <w:rPr>
                <w:rFonts w:cs="Times New Roman"/>
                <w:sz w:val="22"/>
              </w:rPr>
            </w:pPr>
            <w:r w:rsidRPr="00795145">
              <w:rPr>
                <w:rFonts w:cs="Times New Roman"/>
                <w:sz w:val="22"/>
              </w:rPr>
              <w:t>7</w:t>
            </w:r>
          </w:p>
        </w:tc>
        <w:tc>
          <w:tcPr>
            <w:tcW w:w="901" w:type="dxa"/>
            <w:vAlign w:val="center"/>
          </w:tcPr>
          <w:p w14:paraId="4D518BC9" w14:textId="77777777" w:rsidR="00FE573B" w:rsidRPr="00795145" w:rsidRDefault="00FE573B" w:rsidP="008363B3">
            <w:pPr>
              <w:ind w:left="0"/>
              <w:jc w:val="center"/>
              <w:rPr>
                <w:rFonts w:cs="Times New Roman"/>
                <w:sz w:val="22"/>
              </w:rPr>
            </w:pPr>
            <w:r w:rsidRPr="00795145">
              <w:rPr>
                <w:rFonts w:cs="Times New Roman"/>
                <w:sz w:val="22"/>
              </w:rPr>
              <w:t>А</w:t>
            </w:r>
          </w:p>
        </w:tc>
        <w:tc>
          <w:tcPr>
            <w:tcW w:w="1784" w:type="dxa"/>
            <w:vAlign w:val="center"/>
          </w:tcPr>
          <w:p w14:paraId="4C6C79F5" w14:textId="77777777" w:rsidR="00FE573B" w:rsidRPr="00795145" w:rsidRDefault="00FE573B" w:rsidP="008363B3">
            <w:pPr>
              <w:ind w:left="0"/>
              <w:jc w:val="center"/>
              <w:rPr>
                <w:rFonts w:cs="Times New Roman"/>
                <w:sz w:val="22"/>
              </w:rPr>
            </w:pPr>
            <w:r w:rsidRPr="00795145">
              <w:rPr>
                <w:rFonts w:cs="Times New Roman"/>
                <w:sz w:val="22"/>
              </w:rPr>
              <w:t>6</w:t>
            </w:r>
          </w:p>
        </w:tc>
        <w:tc>
          <w:tcPr>
            <w:tcW w:w="583" w:type="dxa"/>
            <w:vAlign w:val="center"/>
          </w:tcPr>
          <w:p w14:paraId="788F80F8" w14:textId="77777777" w:rsidR="00FE573B" w:rsidRPr="00795145" w:rsidRDefault="00FE573B" w:rsidP="008363B3">
            <w:pPr>
              <w:ind w:left="0"/>
              <w:jc w:val="center"/>
              <w:rPr>
                <w:rFonts w:cs="Times New Roman"/>
                <w:sz w:val="22"/>
              </w:rPr>
            </w:pPr>
            <w:r w:rsidRPr="00795145">
              <w:rPr>
                <w:rFonts w:cs="Times New Roman"/>
                <w:sz w:val="22"/>
              </w:rPr>
              <w:t>20</w:t>
            </w:r>
          </w:p>
        </w:tc>
        <w:tc>
          <w:tcPr>
            <w:tcW w:w="1784" w:type="dxa"/>
            <w:vAlign w:val="center"/>
          </w:tcPr>
          <w:p w14:paraId="3453A98C" w14:textId="77777777" w:rsidR="00FE573B" w:rsidRPr="00795145" w:rsidRDefault="00FE573B" w:rsidP="008363B3">
            <w:pPr>
              <w:ind w:left="0"/>
              <w:jc w:val="center"/>
              <w:rPr>
                <w:rFonts w:cs="Times New Roman"/>
                <w:sz w:val="22"/>
              </w:rPr>
            </w:pPr>
            <w:r w:rsidRPr="00795145">
              <w:rPr>
                <w:rFonts w:cs="Times New Roman"/>
                <w:sz w:val="22"/>
              </w:rPr>
              <w:t>5</w:t>
            </w:r>
          </w:p>
        </w:tc>
        <w:tc>
          <w:tcPr>
            <w:tcW w:w="583" w:type="dxa"/>
            <w:vAlign w:val="center"/>
          </w:tcPr>
          <w:p w14:paraId="089C38A7" w14:textId="77777777" w:rsidR="00FE573B" w:rsidRPr="00795145" w:rsidRDefault="00FE573B" w:rsidP="008363B3">
            <w:pPr>
              <w:ind w:left="0"/>
              <w:jc w:val="center"/>
              <w:rPr>
                <w:rFonts w:cs="Times New Roman"/>
                <w:sz w:val="22"/>
              </w:rPr>
            </w:pPr>
            <w:r w:rsidRPr="00795145">
              <w:rPr>
                <w:rFonts w:cs="Times New Roman"/>
                <w:sz w:val="22"/>
              </w:rPr>
              <w:t>33</w:t>
            </w:r>
          </w:p>
        </w:tc>
      </w:tr>
      <w:tr w:rsidR="00FE573B" w:rsidRPr="00795145" w14:paraId="0E0F9D7D" w14:textId="77777777" w:rsidTr="008363B3">
        <w:trPr>
          <w:cantSplit/>
          <w:tblHeader/>
          <w:jc w:val="center"/>
        </w:trPr>
        <w:tc>
          <w:tcPr>
            <w:tcW w:w="2127" w:type="dxa"/>
            <w:vAlign w:val="center"/>
          </w:tcPr>
          <w:p w14:paraId="72CA36F2" w14:textId="77777777" w:rsidR="00FE573B" w:rsidRPr="00795145" w:rsidRDefault="00FE573B" w:rsidP="008363B3">
            <w:pPr>
              <w:ind w:left="0"/>
              <w:jc w:val="center"/>
              <w:rPr>
                <w:rFonts w:cs="Times New Roman"/>
                <w:sz w:val="22"/>
              </w:rPr>
            </w:pPr>
            <w:r w:rsidRPr="00795145">
              <w:rPr>
                <w:rFonts w:cs="Times New Roman"/>
                <w:sz w:val="22"/>
              </w:rPr>
              <w:t>Финансовое состояние</w:t>
            </w:r>
          </w:p>
        </w:tc>
        <w:tc>
          <w:tcPr>
            <w:tcW w:w="1809" w:type="dxa"/>
            <w:vAlign w:val="center"/>
          </w:tcPr>
          <w:p w14:paraId="52AAD155" w14:textId="77777777" w:rsidR="00FE573B" w:rsidRPr="00795145" w:rsidRDefault="00FE573B" w:rsidP="008363B3">
            <w:pPr>
              <w:ind w:left="0"/>
              <w:jc w:val="center"/>
              <w:rPr>
                <w:rFonts w:cs="Times New Roman"/>
                <w:sz w:val="22"/>
              </w:rPr>
            </w:pPr>
            <w:r w:rsidRPr="00795145">
              <w:rPr>
                <w:rFonts w:cs="Times New Roman"/>
                <w:sz w:val="22"/>
              </w:rPr>
              <w:t>8</w:t>
            </w:r>
          </w:p>
        </w:tc>
        <w:tc>
          <w:tcPr>
            <w:tcW w:w="901" w:type="dxa"/>
            <w:vAlign w:val="center"/>
          </w:tcPr>
          <w:p w14:paraId="7E2D879C" w14:textId="77777777" w:rsidR="00FE573B" w:rsidRPr="00795145" w:rsidRDefault="00FE573B" w:rsidP="008363B3">
            <w:pPr>
              <w:ind w:left="0"/>
              <w:jc w:val="center"/>
              <w:rPr>
                <w:rFonts w:cs="Times New Roman"/>
                <w:sz w:val="22"/>
              </w:rPr>
            </w:pPr>
            <w:r w:rsidRPr="00795145">
              <w:rPr>
                <w:rFonts w:cs="Times New Roman"/>
                <w:sz w:val="22"/>
              </w:rPr>
              <w:t>А</w:t>
            </w:r>
          </w:p>
        </w:tc>
        <w:tc>
          <w:tcPr>
            <w:tcW w:w="1784" w:type="dxa"/>
            <w:vAlign w:val="center"/>
          </w:tcPr>
          <w:p w14:paraId="33B874CB" w14:textId="77777777" w:rsidR="00FE573B" w:rsidRPr="00795145" w:rsidRDefault="00FE573B" w:rsidP="008363B3">
            <w:pPr>
              <w:ind w:left="0"/>
              <w:jc w:val="center"/>
              <w:rPr>
                <w:rFonts w:cs="Times New Roman"/>
                <w:sz w:val="22"/>
              </w:rPr>
            </w:pPr>
            <w:r w:rsidRPr="00795145">
              <w:rPr>
                <w:rFonts w:cs="Times New Roman"/>
                <w:sz w:val="22"/>
              </w:rPr>
              <w:t>9</w:t>
            </w:r>
          </w:p>
        </w:tc>
        <w:tc>
          <w:tcPr>
            <w:tcW w:w="583" w:type="dxa"/>
            <w:vAlign w:val="center"/>
          </w:tcPr>
          <w:p w14:paraId="466552A8" w14:textId="77777777" w:rsidR="00FE573B" w:rsidRPr="00795145" w:rsidRDefault="00FE573B" w:rsidP="008363B3">
            <w:pPr>
              <w:ind w:left="0"/>
              <w:jc w:val="center"/>
              <w:rPr>
                <w:rFonts w:cs="Times New Roman"/>
                <w:sz w:val="22"/>
              </w:rPr>
            </w:pPr>
            <w:r w:rsidRPr="00795145">
              <w:rPr>
                <w:rFonts w:cs="Times New Roman"/>
                <w:sz w:val="22"/>
              </w:rPr>
              <w:t>9</w:t>
            </w:r>
          </w:p>
        </w:tc>
        <w:tc>
          <w:tcPr>
            <w:tcW w:w="1784" w:type="dxa"/>
            <w:vAlign w:val="center"/>
          </w:tcPr>
          <w:p w14:paraId="3820D8BD" w14:textId="77777777" w:rsidR="00FE573B" w:rsidRPr="00795145" w:rsidRDefault="00FE573B" w:rsidP="008363B3">
            <w:pPr>
              <w:ind w:left="0"/>
              <w:jc w:val="center"/>
              <w:rPr>
                <w:rFonts w:cs="Times New Roman"/>
                <w:sz w:val="22"/>
              </w:rPr>
            </w:pPr>
            <w:r w:rsidRPr="00795145">
              <w:rPr>
                <w:rFonts w:cs="Times New Roman"/>
                <w:sz w:val="22"/>
              </w:rPr>
              <w:t>6</w:t>
            </w:r>
          </w:p>
        </w:tc>
        <w:tc>
          <w:tcPr>
            <w:tcW w:w="583" w:type="dxa"/>
            <w:vAlign w:val="center"/>
          </w:tcPr>
          <w:p w14:paraId="5F279F1A" w14:textId="77777777" w:rsidR="00FE573B" w:rsidRPr="00795145" w:rsidRDefault="00FE573B" w:rsidP="008363B3">
            <w:pPr>
              <w:ind w:left="0"/>
              <w:jc w:val="center"/>
              <w:rPr>
                <w:rFonts w:cs="Times New Roman"/>
                <w:sz w:val="22"/>
              </w:rPr>
            </w:pPr>
            <w:r w:rsidRPr="00795145">
              <w:rPr>
                <w:rFonts w:cs="Times New Roman"/>
                <w:sz w:val="22"/>
              </w:rPr>
              <w:t>29</w:t>
            </w:r>
          </w:p>
        </w:tc>
      </w:tr>
      <w:tr w:rsidR="00FE573B" w:rsidRPr="00795145" w14:paraId="09D424F3" w14:textId="77777777" w:rsidTr="008363B3">
        <w:trPr>
          <w:cantSplit/>
          <w:tblHeader/>
          <w:jc w:val="center"/>
        </w:trPr>
        <w:tc>
          <w:tcPr>
            <w:tcW w:w="2127" w:type="dxa"/>
            <w:vAlign w:val="center"/>
          </w:tcPr>
          <w:p w14:paraId="08196D40" w14:textId="77777777" w:rsidR="00FE573B" w:rsidRPr="00795145" w:rsidRDefault="00FE573B" w:rsidP="008363B3">
            <w:pPr>
              <w:ind w:left="0"/>
              <w:jc w:val="center"/>
              <w:rPr>
                <w:rFonts w:cs="Times New Roman"/>
                <w:sz w:val="22"/>
              </w:rPr>
            </w:pPr>
            <w:r w:rsidRPr="00795145">
              <w:rPr>
                <w:rFonts w:cs="Times New Roman"/>
                <w:sz w:val="22"/>
              </w:rPr>
              <w:t>Географическое положение</w:t>
            </w:r>
          </w:p>
        </w:tc>
        <w:tc>
          <w:tcPr>
            <w:tcW w:w="1809" w:type="dxa"/>
            <w:vAlign w:val="center"/>
          </w:tcPr>
          <w:p w14:paraId="5280E380" w14:textId="77777777" w:rsidR="00FE573B" w:rsidRPr="00795145" w:rsidRDefault="00FE573B" w:rsidP="008363B3">
            <w:pPr>
              <w:ind w:left="0"/>
              <w:jc w:val="center"/>
              <w:rPr>
                <w:rFonts w:cs="Times New Roman"/>
                <w:sz w:val="22"/>
              </w:rPr>
            </w:pPr>
            <w:r w:rsidRPr="00795145">
              <w:rPr>
                <w:rFonts w:cs="Times New Roman"/>
                <w:sz w:val="22"/>
              </w:rPr>
              <w:t>20</w:t>
            </w:r>
          </w:p>
        </w:tc>
        <w:tc>
          <w:tcPr>
            <w:tcW w:w="901" w:type="dxa"/>
            <w:vAlign w:val="center"/>
          </w:tcPr>
          <w:p w14:paraId="35A488A2" w14:textId="77777777" w:rsidR="00FE573B" w:rsidRPr="00795145" w:rsidRDefault="00FE573B" w:rsidP="008363B3">
            <w:pPr>
              <w:ind w:left="0"/>
              <w:jc w:val="center"/>
              <w:rPr>
                <w:rFonts w:cs="Times New Roman"/>
                <w:sz w:val="22"/>
                <w:lang w:val="en-US"/>
              </w:rPr>
            </w:pPr>
            <w:r w:rsidRPr="00795145">
              <w:rPr>
                <w:rFonts w:cs="Times New Roman"/>
                <w:sz w:val="22"/>
                <w:lang w:val="en-US"/>
              </w:rPr>
              <w:t>B</w:t>
            </w:r>
          </w:p>
        </w:tc>
        <w:tc>
          <w:tcPr>
            <w:tcW w:w="1784" w:type="dxa"/>
            <w:vAlign w:val="center"/>
          </w:tcPr>
          <w:p w14:paraId="041A6E3F" w14:textId="77777777" w:rsidR="00FE573B" w:rsidRPr="00795145" w:rsidRDefault="00FE573B" w:rsidP="008363B3">
            <w:pPr>
              <w:ind w:left="0"/>
              <w:jc w:val="center"/>
              <w:rPr>
                <w:rFonts w:cs="Times New Roman"/>
                <w:sz w:val="22"/>
              </w:rPr>
            </w:pPr>
            <w:r w:rsidRPr="00795145">
              <w:rPr>
                <w:rFonts w:cs="Times New Roman"/>
                <w:sz w:val="22"/>
              </w:rPr>
              <w:t>5</w:t>
            </w:r>
          </w:p>
        </w:tc>
        <w:tc>
          <w:tcPr>
            <w:tcW w:w="583" w:type="dxa"/>
            <w:vAlign w:val="center"/>
          </w:tcPr>
          <w:p w14:paraId="05040DA1" w14:textId="77777777" w:rsidR="00FE573B" w:rsidRPr="00795145" w:rsidRDefault="00FE573B" w:rsidP="008363B3">
            <w:pPr>
              <w:ind w:left="0"/>
              <w:jc w:val="center"/>
              <w:rPr>
                <w:rFonts w:cs="Times New Roman"/>
                <w:sz w:val="22"/>
              </w:rPr>
            </w:pPr>
            <w:r w:rsidRPr="00795145">
              <w:rPr>
                <w:rFonts w:cs="Times New Roman"/>
                <w:sz w:val="22"/>
              </w:rPr>
              <w:t>21</w:t>
            </w:r>
          </w:p>
        </w:tc>
        <w:tc>
          <w:tcPr>
            <w:tcW w:w="1784" w:type="dxa"/>
            <w:vAlign w:val="center"/>
          </w:tcPr>
          <w:p w14:paraId="078B8972" w14:textId="77777777" w:rsidR="00FE573B" w:rsidRPr="00795145" w:rsidRDefault="00FE573B" w:rsidP="008363B3">
            <w:pPr>
              <w:ind w:left="0"/>
              <w:jc w:val="center"/>
              <w:rPr>
                <w:rFonts w:cs="Times New Roman"/>
                <w:sz w:val="22"/>
              </w:rPr>
            </w:pPr>
            <w:r w:rsidRPr="00795145">
              <w:rPr>
                <w:rFonts w:cs="Times New Roman"/>
                <w:sz w:val="22"/>
              </w:rPr>
              <w:t>7</w:t>
            </w:r>
          </w:p>
        </w:tc>
        <w:tc>
          <w:tcPr>
            <w:tcW w:w="583" w:type="dxa"/>
            <w:vAlign w:val="center"/>
          </w:tcPr>
          <w:p w14:paraId="0F24977C" w14:textId="77777777" w:rsidR="00FE573B" w:rsidRPr="00795145" w:rsidRDefault="00FE573B" w:rsidP="008363B3">
            <w:pPr>
              <w:ind w:left="0"/>
              <w:jc w:val="center"/>
              <w:rPr>
                <w:rFonts w:cs="Times New Roman"/>
                <w:sz w:val="22"/>
              </w:rPr>
            </w:pPr>
            <w:r w:rsidRPr="00795145">
              <w:rPr>
                <w:rFonts w:cs="Times New Roman"/>
                <w:sz w:val="22"/>
              </w:rPr>
              <w:t>11</w:t>
            </w:r>
          </w:p>
        </w:tc>
      </w:tr>
      <w:tr w:rsidR="00FE573B" w:rsidRPr="00795145" w14:paraId="038A113B" w14:textId="77777777" w:rsidTr="008363B3">
        <w:trPr>
          <w:cantSplit/>
          <w:tblHeader/>
          <w:jc w:val="center"/>
        </w:trPr>
        <w:tc>
          <w:tcPr>
            <w:tcW w:w="2127" w:type="dxa"/>
            <w:vAlign w:val="center"/>
          </w:tcPr>
          <w:p w14:paraId="2A9A3AE5" w14:textId="77777777" w:rsidR="00FE573B" w:rsidRPr="00795145" w:rsidRDefault="00FE573B" w:rsidP="008363B3">
            <w:pPr>
              <w:ind w:left="0"/>
              <w:jc w:val="center"/>
              <w:rPr>
                <w:rFonts w:cs="Times New Roman"/>
                <w:sz w:val="22"/>
              </w:rPr>
            </w:pPr>
            <w:r w:rsidRPr="00795145">
              <w:rPr>
                <w:rFonts w:cs="Times New Roman"/>
                <w:sz w:val="22"/>
              </w:rPr>
              <w:t>Управление и организация</w:t>
            </w:r>
          </w:p>
        </w:tc>
        <w:tc>
          <w:tcPr>
            <w:tcW w:w="1809" w:type="dxa"/>
            <w:vAlign w:val="center"/>
          </w:tcPr>
          <w:p w14:paraId="79D23B01" w14:textId="77777777" w:rsidR="00FE573B" w:rsidRPr="00795145" w:rsidRDefault="00FE573B" w:rsidP="008363B3">
            <w:pPr>
              <w:ind w:left="0"/>
              <w:jc w:val="center"/>
              <w:rPr>
                <w:rFonts w:cs="Times New Roman"/>
                <w:sz w:val="22"/>
              </w:rPr>
            </w:pPr>
            <w:r w:rsidRPr="00795145">
              <w:rPr>
                <w:rFonts w:cs="Times New Roman"/>
                <w:sz w:val="22"/>
              </w:rPr>
              <w:t>13</w:t>
            </w:r>
          </w:p>
        </w:tc>
        <w:tc>
          <w:tcPr>
            <w:tcW w:w="901" w:type="dxa"/>
            <w:vAlign w:val="center"/>
          </w:tcPr>
          <w:p w14:paraId="112E9113" w14:textId="77777777" w:rsidR="00FE573B" w:rsidRPr="00795145" w:rsidRDefault="00FE573B" w:rsidP="008363B3">
            <w:pPr>
              <w:ind w:left="0"/>
              <w:jc w:val="center"/>
              <w:rPr>
                <w:rFonts w:cs="Times New Roman"/>
                <w:sz w:val="22"/>
              </w:rPr>
            </w:pPr>
            <w:r w:rsidRPr="00795145">
              <w:rPr>
                <w:rFonts w:cs="Times New Roman"/>
                <w:sz w:val="22"/>
              </w:rPr>
              <w:t>B</w:t>
            </w:r>
          </w:p>
        </w:tc>
        <w:tc>
          <w:tcPr>
            <w:tcW w:w="1784" w:type="dxa"/>
            <w:vAlign w:val="center"/>
          </w:tcPr>
          <w:p w14:paraId="4280352F" w14:textId="77777777" w:rsidR="00FE573B" w:rsidRPr="00795145" w:rsidRDefault="00FE573B" w:rsidP="008363B3">
            <w:pPr>
              <w:ind w:left="0"/>
              <w:jc w:val="center"/>
              <w:rPr>
                <w:rFonts w:cs="Times New Roman"/>
                <w:sz w:val="22"/>
              </w:rPr>
            </w:pPr>
            <w:r w:rsidRPr="00795145">
              <w:rPr>
                <w:rFonts w:cs="Times New Roman"/>
                <w:sz w:val="22"/>
              </w:rPr>
              <w:t>7</w:t>
            </w:r>
          </w:p>
        </w:tc>
        <w:tc>
          <w:tcPr>
            <w:tcW w:w="583" w:type="dxa"/>
            <w:vAlign w:val="center"/>
          </w:tcPr>
          <w:p w14:paraId="4B851727" w14:textId="77777777" w:rsidR="00FE573B" w:rsidRPr="00795145" w:rsidRDefault="00FE573B" w:rsidP="008363B3">
            <w:pPr>
              <w:ind w:left="0"/>
              <w:jc w:val="center"/>
              <w:rPr>
                <w:rFonts w:cs="Times New Roman"/>
                <w:sz w:val="22"/>
              </w:rPr>
            </w:pPr>
            <w:r w:rsidRPr="00795145">
              <w:rPr>
                <w:rFonts w:cs="Times New Roman"/>
                <w:sz w:val="22"/>
              </w:rPr>
              <w:t>13</w:t>
            </w:r>
          </w:p>
        </w:tc>
        <w:tc>
          <w:tcPr>
            <w:tcW w:w="1784" w:type="dxa"/>
            <w:vAlign w:val="center"/>
          </w:tcPr>
          <w:p w14:paraId="4BD60D28" w14:textId="77777777" w:rsidR="00FE573B" w:rsidRPr="00795145" w:rsidRDefault="00FE573B" w:rsidP="008363B3">
            <w:pPr>
              <w:ind w:left="0"/>
              <w:jc w:val="center"/>
              <w:rPr>
                <w:rFonts w:cs="Times New Roman"/>
                <w:sz w:val="22"/>
              </w:rPr>
            </w:pPr>
            <w:r w:rsidRPr="00795145">
              <w:rPr>
                <w:rFonts w:cs="Times New Roman"/>
                <w:sz w:val="22"/>
              </w:rPr>
              <w:t>7</w:t>
            </w:r>
          </w:p>
        </w:tc>
        <w:tc>
          <w:tcPr>
            <w:tcW w:w="583" w:type="dxa"/>
            <w:vAlign w:val="center"/>
          </w:tcPr>
          <w:p w14:paraId="6DC39723" w14:textId="77777777" w:rsidR="00FE573B" w:rsidRPr="00795145" w:rsidRDefault="00FE573B" w:rsidP="008363B3">
            <w:pPr>
              <w:ind w:left="0"/>
              <w:jc w:val="center"/>
              <w:rPr>
                <w:rFonts w:cs="Times New Roman"/>
                <w:sz w:val="22"/>
              </w:rPr>
            </w:pPr>
            <w:r w:rsidRPr="00795145">
              <w:rPr>
                <w:rFonts w:cs="Times New Roman"/>
                <w:sz w:val="22"/>
              </w:rPr>
              <w:t>11</w:t>
            </w:r>
          </w:p>
        </w:tc>
      </w:tr>
      <w:tr w:rsidR="00FE573B" w:rsidRPr="00795145" w14:paraId="666DE5AA" w14:textId="77777777" w:rsidTr="008363B3">
        <w:trPr>
          <w:cantSplit/>
          <w:tblHeader/>
          <w:jc w:val="center"/>
        </w:trPr>
        <w:tc>
          <w:tcPr>
            <w:tcW w:w="2127" w:type="dxa"/>
            <w:vAlign w:val="center"/>
          </w:tcPr>
          <w:p w14:paraId="62C3AD1E" w14:textId="77777777" w:rsidR="00FE573B" w:rsidRPr="00795145" w:rsidRDefault="00FE573B" w:rsidP="008363B3">
            <w:pPr>
              <w:ind w:left="0"/>
              <w:jc w:val="center"/>
              <w:rPr>
                <w:rFonts w:cs="Times New Roman"/>
                <w:sz w:val="22"/>
              </w:rPr>
            </w:pPr>
            <w:r w:rsidRPr="00795145">
              <w:rPr>
                <w:rFonts w:cs="Times New Roman"/>
                <w:sz w:val="22"/>
              </w:rPr>
              <w:t>Деловая репутация</w:t>
            </w:r>
          </w:p>
        </w:tc>
        <w:tc>
          <w:tcPr>
            <w:tcW w:w="1809" w:type="dxa"/>
            <w:vAlign w:val="center"/>
          </w:tcPr>
          <w:p w14:paraId="07D549F1" w14:textId="77777777" w:rsidR="00FE573B" w:rsidRPr="00795145" w:rsidRDefault="00FE573B" w:rsidP="008363B3">
            <w:pPr>
              <w:ind w:left="0"/>
              <w:jc w:val="center"/>
              <w:rPr>
                <w:rFonts w:cs="Times New Roman"/>
                <w:sz w:val="22"/>
              </w:rPr>
            </w:pPr>
            <w:r w:rsidRPr="00795145">
              <w:rPr>
                <w:rFonts w:cs="Times New Roman"/>
                <w:sz w:val="22"/>
              </w:rPr>
              <w:t>3</w:t>
            </w:r>
          </w:p>
        </w:tc>
        <w:tc>
          <w:tcPr>
            <w:tcW w:w="901" w:type="dxa"/>
            <w:vAlign w:val="center"/>
          </w:tcPr>
          <w:p w14:paraId="1C826790" w14:textId="77777777" w:rsidR="00FE573B" w:rsidRPr="00795145" w:rsidRDefault="00FE573B" w:rsidP="008363B3">
            <w:pPr>
              <w:ind w:left="0"/>
              <w:jc w:val="center"/>
              <w:rPr>
                <w:rFonts w:cs="Times New Roman"/>
                <w:sz w:val="22"/>
              </w:rPr>
            </w:pPr>
            <w:r w:rsidRPr="00795145">
              <w:rPr>
                <w:rFonts w:cs="Times New Roman"/>
                <w:sz w:val="22"/>
              </w:rPr>
              <w:t>A</w:t>
            </w:r>
          </w:p>
        </w:tc>
        <w:tc>
          <w:tcPr>
            <w:tcW w:w="1784" w:type="dxa"/>
            <w:vAlign w:val="center"/>
          </w:tcPr>
          <w:p w14:paraId="51CBBDF4" w14:textId="77777777" w:rsidR="00FE573B" w:rsidRPr="00795145" w:rsidRDefault="00FE573B" w:rsidP="008363B3">
            <w:pPr>
              <w:ind w:left="0"/>
              <w:jc w:val="center"/>
              <w:rPr>
                <w:rFonts w:cs="Times New Roman"/>
                <w:sz w:val="22"/>
              </w:rPr>
            </w:pPr>
            <w:r w:rsidRPr="00795145">
              <w:rPr>
                <w:rFonts w:cs="Times New Roman"/>
                <w:sz w:val="22"/>
              </w:rPr>
              <w:t>9</w:t>
            </w:r>
          </w:p>
        </w:tc>
        <w:tc>
          <w:tcPr>
            <w:tcW w:w="583" w:type="dxa"/>
            <w:vAlign w:val="center"/>
          </w:tcPr>
          <w:p w14:paraId="10430DCA" w14:textId="77777777" w:rsidR="00FE573B" w:rsidRPr="00795145" w:rsidRDefault="00FE573B" w:rsidP="008363B3">
            <w:pPr>
              <w:ind w:left="0"/>
              <w:jc w:val="center"/>
              <w:rPr>
                <w:rFonts w:cs="Times New Roman"/>
                <w:sz w:val="22"/>
              </w:rPr>
            </w:pPr>
            <w:r w:rsidRPr="00795145">
              <w:rPr>
                <w:rFonts w:cs="Times New Roman"/>
                <w:sz w:val="22"/>
              </w:rPr>
              <w:t>9</w:t>
            </w:r>
          </w:p>
        </w:tc>
        <w:tc>
          <w:tcPr>
            <w:tcW w:w="1784" w:type="dxa"/>
            <w:vAlign w:val="center"/>
          </w:tcPr>
          <w:p w14:paraId="7774B12E" w14:textId="77777777" w:rsidR="00FE573B" w:rsidRPr="00795145" w:rsidRDefault="00FE573B" w:rsidP="008363B3">
            <w:pPr>
              <w:ind w:left="0"/>
              <w:jc w:val="center"/>
              <w:rPr>
                <w:rFonts w:cs="Times New Roman"/>
                <w:sz w:val="22"/>
              </w:rPr>
            </w:pPr>
            <w:r w:rsidRPr="00795145">
              <w:rPr>
                <w:rFonts w:cs="Times New Roman"/>
                <w:sz w:val="22"/>
              </w:rPr>
              <w:t>7</w:t>
            </w:r>
          </w:p>
        </w:tc>
        <w:tc>
          <w:tcPr>
            <w:tcW w:w="583" w:type="dxa"/>
            <w:vAlign w:val="center"/>
          </w:tcPr>
          <w:p w14:paraId="52BE37C2" w14:textId="77777777" w:rsidR="00FE573B" w:rsidRPr="00795145" w:rsidRDefault="00FE573B" w:rsidP="008363B3">
            <w:pPr>
              <w:ind w:left="0"/>
              <w:jc w:val="center"/>
              <w:rPr>
                <w:rFonts w:cs="Times New Roman"/>
                <w:sz w:val="22"/>
              </w:rPr>
            </w:pPr>
            <w:r w:rsidRPr="00795145">
              <w:rPr>
                <w:rFonts w:cs="Times New Roman"/>
                <w:sz w:val="22"/>
              </w:rPr>
              <w:t>11</w:t>
            </w:r>
          </w:p>
        </w:tc>
      </w:tr>
      <w:tr w:rsidR="00FE573B" w:rsidRPr="00795145" w14:paraId="3685B6AF" w14:textId="77777777" w:rsidTr="008363B3">
        <w:trPr>
          <w:cantSplit/>
          <w:tblHeader/>
          <w:jc w:val="center"/>
        </w:trPr>
        <w:tc>
          <w:tcPr>
            <w:tcW w:w="2127" w:type="dxa"/>
            <w:vAlign w:val="center"/>
          </w:tcPr>
          <w:p w14:paraId="2110A2F2" w14:textId="77777777" w:rsidR="00FE573B" w:rsidRPr="00795145" w:rsidRDefault="00FE573B" w:rsidP="008363B3">
            <w:pPr>
              <w:ind w:left="0"/>
              <w:jc w:val="center"/>
              <w:rPr>
                <w:rFonts w:cs="Times New Roman"/>
                <w:sz w:val="22"/>
              </w:rPr>
            </w:pPr>
            <w:r w:rsidRPr="00795145">
              <w:rPr>
                <w:rFonts w:cs="Times New Roman"/>
                <w:sz w:val="22"/>
              </w:rPr>
              <w:t>Операционный контроль</w:t>
            </w:r>
          </w:p>
        </w:tc>
        <w:tc>
          <w:tcPr>
            <w:tcW w:w="1809" w:type="dxa"/>
            <w:vAlign w:val="center"/>
          </w:tcPr>
          <w:p w14:paraId="1647DEE1" w14:textId="77777777" w:rsidR="00FE573B" w:rsidRPr="00795145" w:rsidRDefault="00FE573B" w:rsidP="008363B3">
            <w:pPr>
              <w:ind w:left="0"/>
              <w:jc w:val="center"/>
              <w:rPr>
                <w:rFonts w:cs="Times New Roman"/>
                <w:sz w:val="22"/>
              </w:rPr>
            </w:pPr>
            <w:r w:rsidRPr="00795145">
              <w:rPr>
                <w:rFonts w:cs="Times New Roman"/>
                <w:sz w:val="22"/>
              </w:rPr>
              <w:t>14</w:t>
            </w:r>
          </w:p>
        </w:tc>
        <w:tc>
          <w:tcPr>
            <w:tcW w:w="901" w:type="dxa"/>
            <w:vAlign w:val="center"/>
          </w:tcPr>
          <w:p w14:paraId="5E3E23B8" w14:textId="77777777" w:rsidR="00FE573B" w:rsidRPr="00795145" w:rsidRDefault="00FE573B" w:rsidP="008363B3">
            <w:pPr>
              <w:ind w:left="0"/>
              <w:jc w:val="center"/>
              <w:rPr>
                <w:rFonts w:cs="Times New Roman"/>
                <w:sz w:val="22"/>
              </w:rPr>
            </w:pPr>
            <w:r w:rsidRPr="00795145">
              <w:rPr>
                <w:rFonts w:cs="Times New Roman"/>
                <w:sz w:val="22"/>
              </w:rPr>
              <w:t>B</w:t>
            </w:r>
          </w:p>
        </w:tc>
        <w:tc>
          <w:tcPr>
            <w:tcW w:w="1784" w:type="dxa"/>
            <w:vAlign w:val="center"/>
          </w:tcPr>
          <w:p w14:paraId="10ED3CB6" w14:textId="77777777" w:rsidR="00FE573B" w:rsidRPr="00795145" w:rsidRDefault="00FE573B" w:rsidP="008363B3">
            <w:pPr>
              <w:ind w:left="0"/>
              <w:jc w:val="center"/>
              <w:rPr>
                <w:rFonts w:cs="Times New Roman"/>
                <w:sz w:val="22"/>
              </w:rPr>
            </w:pPr>
            <w:r w:rsidRPr="00795145">
              <w:rPr>
                <w:rFonts w:cs="Times New Roman"/>
                <w:sz w:val="22"/>
              </w:rPr>
              <w:t>13</w:t>
            </w:r>
          </w:p>
        </w:tc>
        <w:tc>
          <w:tcPr>
            <w:tcW w:w="583" w:type="dxa"/>
            <w:vAlign w:val="center"/>
          </w:tcPr>
          <w:p w14:paraId="783ED70C" w14:textId="77777777" w:rsidR="00FE573B" w:rsidRPr="00795145" w:rsidRDefault="00FE573B" w:rsidP="008363B3">
            <w:pPr>
              <w:ind w:left="0"/>
              <w:jc w:val="center"/>
              <w:rPr>
                <w:rFonts w:cs="Times New Roman"/>
                <w:sz w:val="22"/>
              </w:rPr>
            </w:pPr>
            <w:r w:rsidRPr="00795145">
              <w:rPr>
                <w:rFonts w:cs="Times New Roman"/>
                <w:sz w:val="22"/>
              </w:rPr>
              <w:t>4</w:t>
            </w:r>
          </w:p>
        </w:tc>
        <w:tc>
          <w:tcPr>
            <w:tcW w:w="1784" w:type="dxa"/>
            <w:vAlign w:val="center"/>
          </w:tcPr>
          <w:p w14:paraId="1DCCEBC3" w14:textId="77777777" w:rsidR="00FE573B" w:rsidRPr="00795145" w:rsidRDefault="00FE573B" w:rsidP="008363B3">
            <w:pPr>
              <w:ind w:left="0"/>
              <w:jc w:val="center"/>
              <w:rPr>
                <w:rFonts w:cs="Times New Roman"/>
                <w:sz w:val="22"/>
              </w:rPr>
            </w:pPr>
            <w:r w:rsidRPr="00795145">
              <w:rPr>
                <w:rFonts w:cs="Times New Roman"/>
                <w:sz w:val="22"/>
              </w:rPr>
              <w:t>7</w:t>
            </w:r>
          </w:p>
        </w:tc>
        <w:tc>
          <w:tcPr>
            <w:tcW w:w="583" w:type="dxa"/>
            <w:vAlign w:val="center"/>
          </w:tcPr>
          <w:p w14:paraId="597D49D1" w14:textId="77777777" w:rsidR="00FE573B" w:rsidRPr="00795145" w:rsidRDefault="00FE573B" w:rsidP="008363B3">
            <w:pPr>
              <w:ind w:left="0"/>
              <w:jc w:val="center"/>
              <w:rPr>
                <w:rFonts w:cs="Times New Roman"/>
                <w:sz w:val="22"/>
              </w:rPr>
            </w:pPr>
            <w:r w:rsidRPr="00795145">
              <w:rPr>
                <w:rFonts w:cs="Times New Roman"/>
                <w:sz w:val="22"/>
              </w:rPr>
              <w:t>11</w:t>
            </w:r>
          </w:p>
        </w:tc>
      </w:tr>
      <w:tr w:rsidR="00FE573B" w:rsidRPr="00795145" w14:paraId="3A1339B8" w14:textId="77777777" w:rsidTr="008363B3">
        <w:trPr>
          <w:cantSplit/>
          <w:tblHeader/>
          <w:jc w:val="center"/>
        </w:trPr>
        <w:tc>
          <w:tcPr>
            <w:tcW w:w="2127" w:type="dxa"/>
            <w:vAlign w:val="center"/>
          </w:tcPr>
          <w:p w14:paraId="42BE36A9" w14:textId="77777777" w:rsidR="00FE573B" w:rsidRPr="00795145" w:rsidRDefault="00FE573B" w:rsidP="008363B3">
            <w:pPr>
              <w:ind w:left="0"/>
              <w:jc w:val="center"/>
              <w:rPr>
                <w:rFonts w:cs="Times New Roman"/>
                <w:sz w:val="22"/>
              </w:rPr>
            </w:pPr>
            <w:r w:rsidRPr="00795145">
              <w:rPr>
                <w:rFonts w:cs="Times New Roman"/>
                <w:sz w:val="22"/>
              </w:rPr>
              <w:t>Системы коммуникации</w:t>
            </w:r>
          </w:p>
        </w:tc>
        <w:tc>
          <w:tcPr>
            <w:tcW w:w="1809" w:type="dxa"/>
            <w:vAlign w:val="center"/>
          </w:tcPr>
          <w:p w14:paraId="1643B821" w14:textId="77777777" w:rsidR="00FE573B" w:rsidRPr="00795145" w:rsidRDefault="00FE573B" w:rsidP="008363B3">
            <w:pPr>
              <w:ind w:left="0"/>
              <w:jc w:val="center"/>
              <w:rPr>
                <w:rFonts w:cs="Times New Roman"/>
                <w:sz w:val="22"/>
              </w:rPr>
            </w:pPr>
            <w:r w:rsidRPr="00795145">
              <w:rPr>
                <w:rFonts w:cs="Times New Roman"/>
                <w:sz w:val="22"/>
              </w:rPr>
              <w:t>10</w:t>
            </w:r>
          </w:p>
        </w:tc>
        <w:tc>
          <w:tcPr>
            <w:tcW w:w="901" w:type="dxa"/>
            <w:vAlign w:val="center"/>
          </w:tcPr>
          <w:p w14:paraId="3EFB8F72" w14:textId="77777777" w:rsidR="00FE573B" w:rsidRPr="00795145" w:rsidRDefault="00FE573B" w:rsidP="008363B3">
            <w:pPr>
              <w:ind w:left="0"/>
              <w:jc w:val="center"/>
              <w:rPr>
                <w:rFonts w:cs="Times New Roman"/>
                <w:sz w:val="22"/>
              </w:rPr>
            </w:pPr>
            <w:r w:rsidRPr="00795145">
              <w:rPr>
                <w:rFonts w:cs="Times New Roman"/>
                <w:sz w:val="22"/>
              </w:rPr>
              <w:t>B</w:t>
            </w:r>
          </w:p>
        </w:tc>
        <w:tc>
          <w:tcPr>
            <w:tcW w:w="1784" w:type="dxa"/>
            <w:vAlign w:val="center"/>
          </w:tcPr>
          <w:p w14:paraId="53BAF0DD" w14:textId="77777777" w:rsidR="00FE573B" w:rsidRPr="00795145" w:rsidRDefault="00FE573B" w:rsidP="008363B3">
            <w:pPr>
              <w:ind w:left="0"/>
              <w:jc w:val="center"/>
              <w:rPr>
                <w:rFonts w:cs="Times New Roman"/>
                <w:sz w:val="22"/>
              </w:rPr>
            </w:pPr>
            <w:r w:rsidRPr="00795145">
              <w:rPr>
                <w:rFonts w:cs="Times New Roman"/>
                <w:sz w:val="22"/>
              </w:rPr>
              <w:t>15</w:t>
            </w:r>
          </w:p>
        </w:tc>
        <w:tc>
          <w:tcPr>
            <w:tcW w:w="583" w:type="dxa"/>
            <w:vAlign w:val="center"/>
          </w:tcPr>
          <w:p w14:paraId="45B73011" w14:textId="77777777" w:rsidR="00FE573B" w:rsidRPr="00795145" w:rsidRDefault="00FE573B" w:rsidP="008363B3">
            <w:pPr>
              <w:ind w:left="0"/>
              <w:jc w:val="center"/>
              <w:rPr>
                <w:rFonts w:cs="Times New Roman"/>
                <w:sz w:val="22"/>
              </w:rPr>
            </w:pPr>
            <w:r w:rsidRPr="00795145">
              <w:rPr>
                <w:rFonts w:cs="Times New Roman"/>
                <w:sz w:val="22"/>
              </w:rPr>
              <w:t>3</w:t>
            </w:r>
          </w:p>
        </w:tc>
        <w:tc>
          <w:tcPr>
            <w:tcW w:w="1784" w:type="dxa"/>
            <w:vAlign w:val="center"/>
          </w:tcPr>
          <w:p w14:paraId="1FBBD797" w14:textId="77777777" w:rsidR="00FE573B" w:rsidRPr="00795145" w:rsidRDefault="00FE573B" w:rsidP="008363B3">
            <w:pPr>
              <w:ind w:left="0"/>
              <w:jc w:val="center"/>
              <w:rPr>
                <w:rFonts w:cs="Times New Roman"/>
                <w:sz w:val="22"/>
              </w:rPr>
            </w:pPr>
            <w:r w:rsidRPr="00795145">
              <w:rPr>
                <w:rFonts w:cs="Times New Roman"/>
                <w:sz w:val="22"/>
              </w:rPr>
              <w:t>7</w:t>
            </w:r>
          </w:p>
        </w:tc>
        <w:tc>
          <w:tcPr>
            <w:tcW w:w="583" w:type="dxa"/>
            <w:vAlign w:val="center"/>
          </w:tcPr>
          <w:p w14:paraId="044A866A" w14:textId="77777777" w:rsidR="00FE573B" w:rsidRPr="00795145" w:rsidRDefault="00FE573B" w:rsidP="008363B3">
            <w:pPr>
              <w:ind w:left="0"/>
              <w:jc w:val="center"/>
              <w:rPr>
                <w:rFonts w:cs="Times New Roman"/>
                <w:sz w:val="22"/>
              </w:rPr>
            </w:pPr>
            <w:r w:rsidRPr="00795145">
              <w:rPr>
                <w:rFonts w:cs="Times New Roman"/>
                <w:sz w:val="22"/>
              </w:rPr>
              <w:t>11</w:t>
            </w:r>
          </w:p>
        </w:tc>
      </w:tr>
      <w:tr w:rsidR="00FE573B" w:rsidRPr="00795145" w14:paraId="526A2B9B" w14:textId="77777777" w:rsidTr="008363B3">
        <w:trPr>
          <w:cantSplit/>
          <w:tblHeader/>
          <w:jc w:val="center"/>
        </w:trPr>
        <w:tc>
          <w:tcPr>
            <w:tcW w:w="2127" w:type="dxa"/>
            <w:vAlign w:val="center"/>
          </w:tcPr>
          <w:p w14:paraId="0E9A1DF1" w14:textId="77777777" w:rsidR="00FE573B" w:rsidRPr="00795145" w:rsidRDefault="00FE573B" w:rsidP="008363B3">
            <w:pPr>
              <w:ind w:left="0"/>
              <w:jc w:val="center"/>
              <w:rPr>
                <w:rFonts w:cs="Times New Roman"/>
                <w:sz w:val="22"/>
              </w:rPr>
            </w:pPr>
            <w:r w:rsidRPr="00795145">
              <w:rPr>
                <w:rFonts w:cs="Times New Roman"/>
                <w:sz w:val="22"/>
              </w:rPr>
              <w:t>Положение на рынке</w:t>
            </w:r>
          </w:p>
        </w:tc>
        <w:tc>
          <w:tcPr>
            <w:tcW w:w="1809" w:type="dxa"/>
            <w:vAlign w:val="center"/>
          </w:tcPr>
          <w:p w14:paraId="497B4EB6" w14:textId="77777777" w:rsidR="00FE573B" w:rsidRPr="00795145" w:rsidRDefault="00FE573B" w:rsidP="008363B3">
            <w:pPr>
              <w:ind w:left="0"/>
              <w:jc w:val="center"/>
              <w:rPr>
                <w:rFonts w:cs="Times New Roman"/>
                <w:sz w:val="22"/>
              </w:rPr>
            </w:pPr>
            <w:r w:rsidRPr="00795145">
              <w:rPr>
                <w:rFonts w:cs="Times New Roman"/>
                <w:sz w:val="22"/>
              </w:rPr>
              <w:t>11</w:t>
            </w:r>
          </w:p>
        </w:tc>
        <w:tc>
          <w:tcPr>
            <w:tcW w:w="901" w:type="dxa"/>
            <w:vAlign w:val="center"/>
          </w:tcPr>
          <w:p w14:paraId="1A8783BF" w14:textId="77777777" w:rsidR="00FE573B" w:rsidRPr="00795145" w:rsidRDefault="00FE573B" w:rsidP="008363B3">
            <w:pPr>
              <w:ind w:left="0"/>
              <w:jc w:val="center"/>
              <w:rPr>
                <w:rFonts w:cs="Times New Roman"/>
                <w:sz w:val="22"/>
              </w:rPr>
            </w:pPr>
            <w:r w:rsidRPr="00795145">
              <w:rPr>
                <w:rFonts w:cs="Times New Roman"/>
                <w:sz w:val="22"/>
              </w:rPr>
              <w:t>B</w:t>
            </w:r>
          </w:p>
        </w:tc>
        <w:tc>
          <w:tcPr>
            <w:tcW w:w="1784" w:type="dxa"/>
            <w:vAlign w:val="center"/>
          </w:tcPr>
          <w:p w14:paraId="5BD5F1E1" w14:textId="77777777" w:rsidR="00FE573B" w:rsidRPr="00795145" w:rsidRDefault="00FE573B" w:rsidP="008363B3">
            <w:pPr>
              <w:ind w:left="0"/>
              <w:jc w:val="center"/>
              <w:rPr>
                <w:rFonts w:cs="Times New Roman"/>
                <w:sz w:val="22"/>
              </w:rPr>
            </w:pPr>
            <w:r w:rsidRPr="00795145">
              <w:rPr>
                <w:rFonts w:cs="Times New Roman"/>
                <w:sz w:val="22"/>
              </w:rPr>
              <w:t>8</w:t>
            </w:r>
          </w:p>
        </w:tc>
        <w:tc>
          <w:tcPr>
            <w:tcW w:w="583" w:type="dxa"/>
            <w:vAlign w:val="center"/>
          </w:tcPr>
          <w:p w14:paraId="39AD271F" w14:textId="77777777" w:rsidR="00FE573B" w:rsidRPr="00795145" w:rsidRDefault="00FE573B" w:rsidP="008363B3">
            <w:pPr>
              <w:ind w:left="0"/>
              <w:jc w:val="center"/>
              <w:rPr>
                <w:rFonts w:cs="Times New Roman"/>
                <w:sz w:val="22"/>
              </w:rPr>
            </w:pPr>
            <w:r w:rsidRPr="00795145">
              <w:rPr>
                <w:rFonts w:cs="Times New Roman"/>
                <w:sz w:val="22"/>
              </w:rPr>
              <w:t>11</w:t>
            </w:r>
          </w:p>
        </w:tc>
        <w:tc>
          <w:tcPr>
            <w:tcW w:w="1784" w:type="dxa"/>
            <w:vAlign w:val="center"/>
          </w:tcPr>
          <w:p w14:paraId="42C296B2" w14:textId="77777777" w:rsidR="00FE573B" w:rsidRPr="00795145" w:rsidRDefault="00FE573B" w:rsidP="008363B3">
            <w:pPr>
              <w:ind w:left="0"/>
              <w:jc w:val="center"/>
              <w:rPr>
                <w:rFonts w:cs="Times New Roman"/>
                <w:sz w:val="22"/>
              </w:rPr>
            </w:pPr>
            <w:r w:rsidRPr="00795145">
              <w:rPr>
                <w:rFonts w:cs="Times New Roman"/>
                <w:sz w:val="22"/>
              </w:rPr>
              <w:t>12</w:t>
            </w:r>
          </w:p>
        </w:tc>
        <w:tc>
          <w:tcPr>
            <w:tcW w:w="583" w:type="dxa"/>
            <w:vAlign w:val="center"/>
          </w:tcPr>
          <w:p w14:paraId="3E1BFA9D" w14:textId="77777777" w:rsidR="00FE573B" w:rsidRPr="00795145" w:rsidRDefault="00FE573B" w:rsidP="008363B3">
            <w:pPr>
              <w:ind w:left="0"/>
              <w:jc w:val="center"/>
              <w:rPr>
                <w:rFonts w:cs="Times New Roman"/>
                <w:sz w:val="22"/>
              </w:rPr>
            </w:pPr>
            <w:r w:rsidRPr="00795145">
              <w:rPr>
                <w:rFonts w:cs="Times New Roman"/>
                <w:sz w:val="22"/>
              </w:rPr>
              <w:t>7</w:t>
            </w:r>
          </w:p>
        </w:tc>
      </w:tr>
      <w:tr w:rsidR="00FE573B" w:rsidRPr="00795145" w14:paraId="790F8847" w14:textId="77777777" w:rsidTr="008363B3">
        <w:trPr>
          <w:cantSplit/>
          <w:tblHeader/>
          <w:jc w:val="center"/>
        </w:trPr>
        <w:tc>
          <w:tcPr>
            <w:tcW w:w="2127" w:type="dxa"/>
            <w:vAlign w:val="center"/>
          </w:tcPr>
          <w:p w14:paraId="4E17B997" w14:textId="77777777" w:rsidR="00FE573B" w:rsidRPr="00795145" w:rsidRDefault="00FE573B" w:rsidP="008363B3">
            <w:pPr>
              <w:ind w:left="0"/>
              <w:jc w:val="center"/>
              <w:rPr>
                <w:rFonts w:cs="Times New Roman"/>
                <w:sz w:val="22"/>
              </w:rPr>
            </w:pPr>
            <w:r w:rsidRPr="00795145">
              <w:rPr>
                <w:rFonts w:cs="Times New Roman"/>
                <w:sz w:val="22"/>
              </w:rPr>
              <w:t>Службы ремонта</w:t>
            </w:r>
          </w:p>
        </w:tc>
        <w:tc>
          <w:tcPr>
            <w:tcW w:w="1809" w:type="dxa"/>
            <w:vAlign w:val="center"/>
          </w:tcPr>
          <w:p w14:paraId="7F37BF5A" w14:textId="77777777" w:rsidR="00FE573B" w:rsidRPr="00795145" w:rsidRDefault="00FE573B" w:rsidP="008363B3">
            <w:pPr>
              <w:ind w:left="0"/>
              <w:jc w:val="center"/>
              <w:rPr>
                <w:rFonts w:cs="Times New Roman"/>
                <w:sz w:val="22"/>
              </w:rPr>
            </w:pPr>
            <w:r w:rsidRPr="00795145">
              <w:rPr>
                <w:rFonts w:cs="Times New Roman"/>
                <w:sz w:val="22"/>
              </w:rPr>
              <w:t>15</w:t>
            </w:r>
          </w:p>
        </w:tc>
        <w:tc>
          <w:tcPr>
            <w:tcW w:w="901" w:type="dxa"/>
            <w:vAlign w:val="center"/>
          </w:tcPr>
          <w:p w14:paraId="18B4D64F" w14:textId="77777777" w:rsidR="00FE573B" w:rsidRPr="00795145" w:rsidRDefault="00FE573B" w:rsidP="008363B3">
            <w:pPr>
              <w:ind w:left="0"/>
              <w:jc w:val="center"/>
              <w:rPr>
                <w:rFonts w:cs="Times New Roman"/>
                <w:sz w:val="22"/>
              </w:rPr>
            </w:pPr>
            <w:r w:rsidRPr="00795145">
              <w:rPr>
                <w:rFonts w:cs="Times New Roman"/>
                <w:sz w:val="22"/>
              </w:rPr>
              <w:t>B</w:t>
            </w:r>
          </w:p>
        </w:tc>
        <w:tc>
          <w:tcPr>
            <w:tcW w:w="1784" w:type="dxa"/>
            <w:vAlign w:val="center"/>
          </w:tcPr>
          <w:p w14:paraId="6C8E5CDA" w14:textId="77777777" w:rsidR="00FE573B" w:rsidRPr="00795145" w:rsidRDefault="00FE573B" w:rsidP="008363B3">
            <w:pPr>
              <w:ind w:left="0"/>
              <w:jc w:val="center"/>
              <w:rPr>
                <w:rFonts w:cs="Times New Roman"/>
                <w:sz w:val="22"/>
              </w:rPr>
            </w:pPr>
            <w:r w:rsidRPr="00795145">
              <w:rPr>
                <w:rFonts w:cs="Times New Roman"/>
                <w:sz w:val="22"/>
              </w:rPr>
              <w:t>9</w:t>
            </w:r>
          </w:p>
        </w:tc>
        <w:tc>
          <w:tcPr>
            <w:tcW w:w="583" w:type="dxa"/>
            <w:vAlign w:val="center"/>
          </w:tcPr>
          <w:p w14:paraId="2C8D1454" w14:textId="77777777" w:rsidR="00FE573B" w:rsidRPr="00795145" w:rsidRDefault="00FE573B" w:rsidP="008363B3">
            <w:pPr>
              <w:ind w:left="0"/>
              <w:jc w:val="center"/>
              <w:rPr>
                <w:rFonts w:cs="Times New Roman"/>
                <w:sz w:val="22"/>
              </w:rPr>
            </w:pPr>
            <w:r w:rsidRPr="00795145">
              <w:rPr>
                <w:rFonts w:cs="Times New Roman"/>
                <w:sz w:val="22"/>
              </w:rPr>
              <w:t>9</w:t>
            </w:r>
          </w:p>
        </w:tc>
        <w:tc>
          <w:tcPr>
            <w:tcW w:w="1784" w:type="dxa"/>
            <w:vAlign w:val="center"/>
          </w:tcPr>
          <w:p w14:paraId="3B519B08" w14:textId="77777777" w:rsidR="00FE573B" w:rsidRPr="00795145" w:rsidRDefault="00FE573B" w:rsidP="008363B3">
            <w:pPr>
              <w:ind w:left="0"/>
              <w:jc w:val="center"/>
              <w:rPr>
                <w:rFonts w:cs="Times New Roman"/>
                <w:sz w:val="22"/>
              </w:rPr>
            </w:pPr>
            <w:r w:rsidRPr="00795145">
              <w:rPr>
                <w:rFonts w:cs="Times New Roman"/>
                <w:sz w:val="22"/>
              </w:rPr>
              <w:t>13</w:t>
            </w:r>
          </w:p>
        </w:tc>
        <w:tc>
          <w:tcPr>
            <w:tcW w:w="583" w:type="dxa"/>
            <w:vAlign w:val="center"/>
          </w:tcPr>
          <w:p w14:paraId="44B54471" w14:textId="77777777" w:rsidR="00FE573B" w:rsidRPr="00795145" w:rsidRDefault="00FE573B" w:rsidP="008363B3">
            <w:pPr>
              <w:ind w:left="0"/>
              <w:jc w:val="center"/>
              <w:rPr>
                <w:rFonts w:cs="Times New Roman"/>
                <w:sz w:val="22"/>
              </w:rPr>
            </w:pPr>
            <w:r w:rsidRPr="00795145">
              <w:rPr>
                <w:rFonts w:cs="Times New Roman"/>
                <w:sz w:val="22"/>
              </w:rPr>
              <w:t>4</w:t>
            </w:r>
          </w:p>
        </w:tc>
      </w:tr>
      <w:tr w:rsidR="00FE573B" w:rsidRPr="00795145" w14:paraId="20952116" w14:textId="77777777" w:rsidTr="008363B3">
        <w:trPr>
          <w:cantSplit/>
          <w:tblHeader/>
          <w:jc w:val="center"/>
        </w:trPr>
        <w:tc>
          <w:tcPr>
            <w:tcW w:w="2127" w:type="dxa"/>
            <w:vAlign w:val="center"/>
          </w:tcPr>
          <w:p w14:paraId="63EBF4D7" w14:textId="77777777" w:rsidR="00FE573B" w:rsidRPr="00795145" w:rsidRDefault="00FE573B" w:rsidP="008363B3">
            <w:pPr>
              <w:ind w:left="0"/>
              <w:jc w:val="center"/>
              <w:rPr>
                <w:rFonts w:cs="Times New Roman"/>
                <w:sz w:val="22"/>
              </w:rPr>
            </w:pPr>
            <w:r w:rsidRPr="00795145">
              <w:rPr>
                <w:rFonts w:cs="Times New Roman"/>
                <w:sz w:val="22"/>
              </w:rPr>
              <w:t>Возможность упаковки</w:t>
            </w:r>
          </w:p>
        </w:tc>
        <w:tc>
          <w:tcPr>
            <w:tcW w:w="1809" w:type="dxa"/>
            <w:vAlign w:val="center"/>
          </w:tcPr>
          <w:p w14:paraId="6E1CCF45" w14:textId="77777777" w:rsidR="00FE573B" w:rsidRPr="00795145" w:rsidRDefault="00FE573B" w:rsidP="008363B3">
            <w:pPr>
              <w:ind w:left="0"/>
              <w:jc w:val="center"/>
              <w:rPr>
                <w:rFonts w:cs="Times New Roman"/>
                <w:sz w:val="22"/>
              </w:rPr>
            </w:pPr>
            <w:r w:rsidRPr="00795145">
              <w:rPr>
                <w:rFonts w:cs="Times New Roman"/>
                <w:sz w:val="22"/>
              </w:rPr>
              <w:t>18</w:t>
            </w:r>
          </w:p>
        </w:tc>
        <w:tc>
          <w:tcPr>
            <w:tcW w:w="901" w:type="dxa"/>
            <w:vAlign w:val="center"/>
          </w:tcPr>
          <w:p w14:paraId="62486ADF" w14:textId="77777777" w:rsidR="00FE573B" w:rsidRPr="00795145" w:rsidRDefault="00FE573B" w:rsidP="008363B3">
            <w:pPr>
              <w:ind w:left="0"/>
              <w:jc w:val="center"/>
              <w:rPr>
                <w:rFonts w:cs="Times New Roman"/>
                <w:sz w:val="22"/>
              </w:rPr>
            </w:pPr>
            <w:r w:rsidRPr="00795145">
              <w:rPr>
                <w:rFonts w:cs="Times New Roman"/>
                <w:sz w:val="22"/>
              </w:rPr>
              <w:t>B</w:t>
            </w:r>
          </w:p>
        </w:tc>
        <w:tc>
          <w:tcPr>
            <w:tcW w:w="1784" w:type="dxa"/>
            <w:vAlign w:val="center"/>
          </w:tcPr>
          <w:p w14:paraId="0F38E0EE" w14:textId="77777777" w:rsidR="00FE573B" w:rsidRPr="00795145" w:rsidRDefault="00FE573B" w:rsidP="008363B3">
            <w:pPr>
              <w:ind w:left="0"/>
              <w:jc w:val="center"/>
              <w:rPr>
                <w:rFonts w:cs="Times New Roman"/>
                <w:sz w:val="22"/>
              </w:rPr>
            </w:pPr>
            <w:r w:rsidRPr="00795145">
              <w:rPr>
                <w:rFonts w:cs="Times New Roman"/>
                <w:sz w:val="22"/>
              </w:rPr>
              <w:t>13</w:t>
            </w:r>
          </w:p>
        </w:tc>
        <w:tc>
          <w:tcPr>
            <w:tcW w:w="583" w:type="dxa"/>
            <w:vAlign w:val="center"/>
          </w:tcPr>
          <w:p w14:paraId="1419BDDD" w14:textId="77777777" w:rsidR="00FE573B" w:rsidRPr="00795145" w:rsidRDefault="00FE573B" w:rsidP="008363B3">
            <w:pPr>
              <w:ind w:left="0"/>
              <w:jc w:val="center"/>
              <w:rPr>
                <w:rFonts w:cs="Times New Roman"/>
                <w:sz w:val="22"/>
              </w:rPr>
            </w:pPr>
            <w:r w:rsidRPr="00795145">
              <w:rPr>
                <w:rFonts w:cs="Times New Roman"/>
                <w:sz w:val="22"/>
              </w:rPr>
              <w:t>4</w:t>
            </w:r>
          </w:p>
        </w:tc>
        <w:tc>
          <w:tcPr>
            <w:tcW w:w="1784" w:type="dxa"/>
            <w:vAlign w:val="center"/>
          </w:tcPr>
          <w:p w14:paraId="3A9591FD" w14:textId="77777777" w:rsidR="00FE573B" w:rsidRPr="00795145" w:rsidRDefault="00FE573B" w:rsidP="008363B3">
            <w:pPr>
              <w:ind w:left="0"/>
              <w:jc w:val="center"/>
              <w:rPr>
                <w:rFonts w:cs="Times New Roman"/>
                <w:sz w:val="22"/>
              </w:rPr>
            </w:pPr>
            <w:r w:rsidRPr="00795145">
              <w:rPr>
                <w:rFonts w:cs="Times New Roman"/>
                <w:sz w:val="22"/>
              </w:rPr>
              <w:t>13</w:t>
            </w:r>
          </w:p>
        </w:tc>
        <w:tc>
          <w:tcPr>
            <w:tcW w:w="583" w:type="dxa"/>
            <w:vAlign w:val="center"/>
          </w:tcPr>
          <w:p w14:paraId="170E746C" w14:textId="77777777" w:rsidR="00FE573B" w:rsidRPr="00795145" w:rsidRDefault="00FE573B" w:rsidP="008363B3">
            <w:pPr>
              <w:ind w:left="0"/>
              <w:jc w:val="center"/>
              <w:rPr>
                <w:rFonts w:cs="Times New Roman"/>
                <w:sz w:val="22"/>
              </w:rPr>
            </w:pPr>
            <w:r w:rsidRPr="00795145">
              <w:rPr>
                <w:rFonts w:cs="Times New Roman"/>
                <w:sz w:val="22"/>
              </w:rPr>
              <w:t>4</w:t>
            </w:r>
          </w:p>
        </w:tc>
      </w:tr>
      <w:tr w:rsidR="00FE573B" w:rsidRPr="00795145" w14:paraId="0BBBD5ED" w14:textId="77777777" w:rsidTr="008363B3">
        <w:trPr>
          <w:cantSplit/>
          <w:tblHeader/>
          <w:jc w:val="center"/>
        </w:trPr>
        <w:tc>
          <w:tcPr>
            <w:tcW w:w="2127" w:type="dxa"/>
            <w:vAlign w:val="center"/>
          </w:tcPr>
          <w:p w14:paraId="14231845" w14:textId="77777777" w:rsidR="00FE573B" w:rsidRPr="00795145" w:rsidRDefault="00FE573B" w:rsidP="008363B3">
            <w:pPr>
              <w:ind w:left="0"/>
              <w:jc w:val="center"/>
              <w:rPr>
                <w:rFonts w:cs="Times New Roman"/>
                <w:sz w:val="22"/>
              </w:rPr>
            </w:pPr>
            <w:proofErr w:type="spellStart"/>
            <w:r w:rsidRPr="00795145">
              <w:rPr>
                <w:rFonts w:cs="Times New Roman"/>
                <w:sz w:val="22"/>
              </w:rPr>
              <w:t>Тренинговые</w:t>
            </w:r>
            <w:proofErr w:type="spellEnd"/>
            <w:r w:rsidRPr="00795145">
              <w:rPr>
                <w:rFonts w:cs="Times New Roman"/>
                <w:sz w:val="22"/>
              </w:rPr>
              <w:t xml:space="preserve"> службы</w:t>
            </w:r>
          </w:p>
        </w:tc>
        <w:tc>
          <w:tcPr>
            <w:tcW w:w="1809" w:type="dxa"/>
            <w:vAlign w:val="center"/>
          </w:tcPr>
          <w:p w14:paraId="2166C94A" w14:textId="77777777" w:rsidR="00FE573B" w:rsidRPr="00795145" w:rsidRDefault="00FE573B" w:rsidP="008363B3">
            <w:pPr>
              <w:ind w:left="0"/>
              <w:jc w:val="center"/>
              <w:rPr>
                <w:rFonts w:cs="Times New Roman"/>
                <w:sz w:val="22"/>
              </w:rPr>
            </w:pPr>
            <w:r w:rsidRPr="00795145">
              <w:rPr>
                <w:rFonts w:cs="Times New Roman"/>
                <w:sz w:val="22"/>
              </w:rPr>
              <w:t>22</w:t>
            </w:r>
          </w:p>
        </w:tc>
        <w:tc>
          <w:tcPr>
            <w:tcW w:w="901" w:type="dxa"/>
            <w:vAlign w:val="center"/>
          </w:tcPr>
          <w:p w14:paraId="7F44D486" w14:textId="77777777" w:rsidR="00FE573B" w:rsidRPr="00795145" w:rsidRDefault="00FE573B" w:rsidP="008363B3">
            <w:pPr>
              <w:ind w:left="0"/>
              <w:jc w:val="center"/>
              <w:rPr>
                <w:rFonts w:cs="Times New Roman"/>
                <w:sz w:val="22"/>
              </w:rPr>
            </w:pPr>
            <w:r w:rsidRPr="00795145">
              <w:rPr>
                <w:rFonts w:cs="Times New Roman"/>
                <w:sz w:val="22"/>
              </w:rPr>
              <w:t>B</w:t>
            </w:r>
          </w:p>
        </w:tc>
        <w:tc>
          <w:tcPr>
            <w:tcW w:w="1784" w:type="dxa"/>
            <w:vAlign w:val="center"/>
          </w:tcPr>
          <w:p w14:paraId="0E9A252C" w14:textId="77777777" w:rsidR="00FE573B" w:rsidRPr="00795145" w:rsidRDefault="00FE573B" w:rsidP="008363B3">
            <w:pPr>
              <w:ind w:left="0"/>
              <w:jc w:val="center"/>
              <w:rPr>
                <w:rFonts w:cs="Times New Roman"/>
                <w:sz w:val="22"/>
              </w:rPr>
            </w:pPr>
            <w:r w:rsidRPr="00795145">
              <w:rPr>
                <w:rFonts w:cs="Times New Roman"/>
                <w:sz w:val="22"/>
              </w:rPr>
              <w:t>15</w:t>
            </w:r>
          </w:p>
        </w:tc>
        <w:tc>
          <w:tcPr>
            <w:tcW w:w="583" w:type="dxa"/>
            <w:vAlign w:val="center"/>
          </w:tcPr>
          <w:p w14:paraId="4A90D2A3" w14:textId="77777777" w:rsidR="00FE573B" w:rsidRPr="00795145" w:rsidRDefault="00FE573B" w:rsidP="008363B3">
            <w:pPr>
              <w:ind w:left="0"/>
              <w:jc w:val="center"/>
              <w:rPr>
                <w:rFonts w:cs="Times New Roman"/>
                <w:sz w:val="22"/>
              </w:rPr>
            </w:pPr>
            <w:r w:rsidRPr="00795145">
              <w:rPr>
                <w:rFonts w:cs="Times New Roman"/>
                <w:sz w:val="22"/>
              </w:rPr>
              <w:t>3</w:t>
            </w:r>
          </w:p>
        </w:tc>
        <w:tc>
          <w:tcPr>
            <w:tcW w:w="1784" w:type="dxa"/>
            <w:vAlign w:val="center"/>
          </w:tcPr>
          <w:p w14:paraId="30EDA643" w14:textId="77777777" w:rsidR="00FE573B" w:rsidRPr="00795145" w:rsidRDefault="00FE573B" w:rsidP="008363B3">
            <w:pPr>
              <w:ind w:left="0"/>
              <w:jc w:val="center"/>
              <w:rPr>
                <w:rFonts w:cs="Times New Roman"/>
                <w:sz w:val="22"/>
              </w:rPr>
            </w:pPr>
            <w:r w:rsidRPr="00795145">
              <w:rPr>
                <w:rFonts w:cs="Times New Roman"/>
                <w:sz w:val="22"/>
              </w:rPr>
              <w:t>13</w:t>
            </w:r>
          </w:p>
        </w:tc>
        <w:tc>
          <w:tcPr>
            <w:tcW w:w="583" w:type="dxa"/>
            <w:vAlign w:val="center"/>
          </w:tcPr>
          <w:p w14:paraId="28101329" w14:textId="77777777" w:rsidR="00FE573B" w:rsidRPr="00795145" w:rsidRDefault="00FE573B" w:rsidP="008363B3">
            <w:pPr>
              <w:ind w:left="0"/>
              <w:jc w:val="center"/>
              <w:rPr>
                <w:rFonts w:cs="Times New Roman"/>
                <w:sz w:val="22"/>
              </w:rPr>
            </w:pPr>
            <w:r w:rsidRPr="00795145">
              <w:rPr>
                <w:rFonts w:cs="Times New Roman"/>
                <w:sz w:val="22"/>
              </w:rPr>
              <w:t>4</w:t>
            </w:r>
          </w:p>
        </w:tc>
      </w:tr>
      <w:tr w:rsidR="00FE573B" w:rsidRPr="00795145" w14:paraId="6D7B2F8E" w14:textId="77777777" w:rsidTr="008363B3">
        <w:trPr>
          <w:cantSplit/>
          <w:tblHeader/>
          <w:jc w:val="center"/>
        </w:trPr>
        <w:tc>
          <w:tcPr>
            <w:tcW w:w="2127" w:type="dxa"/>
            <w:vAlign w:val="center"/>
          </w:tcPr>
          <w:p w14:paraId="400AAA42" w14:textId="77777777" w:rsidR="00FE573B" w:rsidRPr="00795145" w:rsidRDefault="00FE573B" w:rsidP="008363B3">
            <w:pPr>
              <w:ind w:left="0"/>
              <w:jc w:val="center"/>
              <w:rPr>
                <w:rFonts w:cs="Times New Roman"/>
                <w:sz w:val="22"/>
              </w:rPr>
            </w:pPr>
            <w:r w:rsidRPr="00795145">
              <w:rPr>
                <w:rFonts w:cs="Times New Roman"/>
                <w:sz w:val="22"/>
              </w:rPr>
              <w:t>Соблюдение законодательных норм</w:t>
            </w:r>
          </w:p>
        </w:tc>
        <w:tc>
          <w:tcPr>
            <w:tcW w:w="1809" w:type="dxa"/>
            <w:vAlign w:val="center"/>
          </w:tcPr>
          <w:p w14:paraId="7432728D" w14:textId="77777777" w:rsidR="00FE573B" w:rsidRPr="00795145" w:rsidRDefault="00FE573B" w:rsidP="008363B3">
            <w:pPr>
              <w:ind w:left="0"/>
              <w:jc w:val="center"/>
              <w:rPr>
                <w:rFonts w:cs="Times New Roman"/>
                <w:sz w:val="22"/>
              </w:rPr>
            </w:pPr>
            <w:r w:rsidRPr="00795145">
              <w:rPr>
                <w:rFonts w:cs="Times New Roman"/>
                <w:sz w:val="22"/>
              </w:rPr>
              <w:t>9</w:t>
            </w:r>
          </w:p>
        </w:tc>
        <w:tc>
          <w:tcPr>
            <w:tcW w:w="901" w:type="dxa"/>
            <w:vAlign w:val="center"/>
          </w:tcPr>
          <w:p w14:paraId="4E617D7D" w14:textId="77777777" w:rsidR="00FE573B" w:rsidRPr="00795145" w:rsidRDefault="00FE573B" w:rsidP="008363B3">
            <w:pPr>
              <w:ind w:left="0"/>
              <w:jc w:val="center"/>
              <w:rPr>
                <w:rFonts w:cs="Times New Roman"/>
                <w:sz w:val="22"/>
              </w:rPr>
            </w:pPr>
            <w:r w:rsidRPr="00795145">
              <w:rPr>
                <w:rFonts w:cs="Times New Roman"/>
                <w:sz w:val="22"/>
              </w:rPr>
              <w:t>B</w:t>
            </w:r>
          </w:p>
        </w:tc>
        <w:tc>
          <w:tcPr>
            <w:tcW w:w="1784" w:type="dxa"/>
            <w:vAlign w:val="center"/>
          </w:tcPr>
          <w:p w14:paraId="0D17FE67" w14:textId="77777777" w:rsidR="00FE573B" w:rsidRPr="00795145" w:rsidRDefault="00FE573B" w:rsidP="008363B3">
            <w:pPr>
              <w:ind w:left="0"/>
              <w:jc w:val="center"/>
              <w:rPr>
                <w:rFonts w:cs="Times New Roman"/>
                <w:sz w:val="22"/>
              </w:rPr>
            </w:pPr>
            <w:r w:rsidRPr="00795145">
              <w:rPr>
                <w:rFonts w:cs="Times New Roman"/>
                <w:sz w:val="22"/>
              </w:rPr>
              <w:t>15</w:t>
            </w:r>
          </w:p>
        </w:tc>
        <w:tc>
          <w:tcPr>
            <w:tcW w:w="583" w:type="dxa"/>
            <w:vAlign w:val="center"/>
          </w:tcPr>
          <w:p w14:paraId="6C876EA9" w14:textId="77777777" w:rsidR="00FE573B" w:rsidRPr="00795145" w:rsidRDefault="00FE573B" w:rsidP="008363B3">
            <w:pPr>
              <w:ind w:left="0"/>
              <w:jc w:val="center"/>
              <w:rPr>
                <w:rFonts w:cs="Times New Roman"/>
                <w:sz w:val="22"/>
              </w:rPr>
            </w:pPr>
            <w:r w:rsidRPr="00795145">
              <w:rPr>
                <w:rFonts w:cs="Times New Roman"/>
                <w:sz w:val="22"/>
              </w:rPr>
              <w:t>3</w:t>
            </w:r>
          </w:p>
        </w:tc>
        <w:tc>
          <w:tcPr>
            <w:tcW w:w="1784" w:type="dxa"/>
            <w:vAlign w:val="center"/>
          </w:tcPr>
          <w:p w14:paraId="22AD40E8" w14:textId="77777777" w:rsidR="00FE573B" w:rsidRPr="00795145" w:rsidRDefault="00FE573B" w:rsidP="008363B3">
            <w:pPr>
              <w:ind w:left="0"/>
              <w:jc w:val="center"/>
              <w:rPr>
                <w:rFonts w:cs="Times New Roman"/>
                <w:sz w:val="22"/>
              </w:rPr>
            </w:pPr>
            <w:r w:rsidRPr="00795145">
              <w:rPr>
                <w:rFonts w:cs="Times New Roman"/>
                <w:sz w:val="22"/>
              </w:rPr>
              <w:t>13</w:t>
            </w:r>
          </w:p>
        </w:tc>
        <w:tc>
          <w:tcPr>
            <w:tcW w:w="583" w:type="dxa"/>
            <w:vAlign w:val="center"/>
          </w:tcPr>
          <w:p w14:paraId="6B9FD354" w14:textId="77777777" w:rsidR="00FE573B" w:rsidRPr="00795145" w:rsidRDefault="00FE573B" w:rsidP="008363B3">
            <w:pPr>
              <w:ind w:left="0"/>
              <w:jc w:val="center"/>
              <w:rPr>
                <w:rFonts w:cs="Times New Roman"/>
                <w:sz w:val="22"/>
              </w:rPr>
            </w:pPr>
            <w:r w:rsidRPr="00795145">
              <w:rPr>
                <w:rFonts w:cs="Times New Roman"/>
                <w:sz w:val="22"/>
              </w:rPr>
              <w:t>4</w:t>
            </w:r>
          </w:p>
        </w:tc>
      </w:tr>
      <w:tr w:rsidR="00FE573B" w:rsidRPr="00795145" w14:paraId="62E46584" w14:textId="77777777" w:rsidTr="008363B3">
        <w:trPr>
          <w:cantSplit/>
          <w:tblHeader/>
          <w:jc w:val="center"/>
        </w:trPr>
        <w:tc>
          <w:tcPr>
            <w:tcW w:w="2127" w:type="dxa"/>
            <w:vAlign w:val="center"/>
          </w:tcPr>
          <w:p w14:paraId="29DC45F6" w14:textId="77777777" w:rsidR="00FE573B" w:rsidRPr="00795145" w:rsidRDefault="00FE573B" w:rsidP="008363B3">
            <w:pPr>
              <w:ind w:left="0"/>
              <w:jc w:val="center"/>
              <w:rPr>
                <w:rFonts w:cs="Times New Roman"/>
                <w:sz w:val="22"/>
              </w:rPr>
            </w:pPr>
            <w:r w:rsidRPr="00795145">
              <w:rPr>
                <w:rFonts w:cs="Times New Roman"/>
                <w:sz w:val="22"/>
              </w:rPr>
              <w:t>Кадровая политика</w:t>
            </w:r>
          </w:p>
        </w:tc>
        <w:tc>
          <w:tcPr>
            <w:tcW w:w="1809" w:type="dxa"/>
            <w:vAlign w:val="center"/>
          </w:tcPr>
          <w:p w14:paraId="0274AD16" w14:textId="77777777" w:rsidR="00FE573B" w:rsidRPr="00795145" w:rsidRDefault="00FE573B" w:rsidP="008363B3">
            <w:pPr>
              <w:ind w:left="0"/>
              <w:jc w:val="center"/>
              <w:rPr>
                <w:rFonts w:cs="Times New Roman"/>
                <w:sz w:val="22"/>
              </w:rPr>
            </w:pPr>
            <w:r w:rsidRPr="00795145">
              <w:rPr>
                <w:rFonts w:cs="Times New Roman"/>
                <w:sz w:val="22"/>
              </w:rPr>
              <w:t>19</w:t>
            </w:r>
          </w:p>
        </w:tc>
        <w:tc>
          <w:tcPr>
            <w:tcW w:w="901" w:type="dxa"/>
            <w:vAlign w:val="center"/>
          </w:tcPr>
          <w:p w14:paraId="5120D9BE" w14:textId="77777777" w:rsidR="00FE573B" w:rsidRPr="00795145" w:rsidRDefault="00FE573B" w:rsidP="008363B3">
            <w:pPr>
              <w:ind w:left="0"/>
              <w:jc w:val="center"/>
              <w:rPr>
                <w:rFonts w:cs="Times New Roman"/>
                <w:sz w:val="22"/>
              </w:rPr>
            </w:pPr>
            <w:r w:rsidRPr="00795145">
              <w:rPr>
                <w:rFonts w:cs="Times New Roman"/>
                <w:sz w:val="22"/>
              </w:rPr>
              <w:t>B</w:t>
            </w:r>
          </w:p>
        </w:tc>
        <w:tc>
          <w:tcPr>
            <w:tcW w:w="1784" w:type="dxa"/>
            <w:vAlign w:val="center"/>
          </w:tcPr>
          <w:p w14:paraId="744E2311" w14:textId="77777777" w:rsidR="00FE573B" w:rsidRPr="00795145" w:rsidRDefault="00FE573B" w:rsidP="008363B3">
            <w:pPr>
              <w:ind w:left="0"/>
              <w:jc w:val="center"/>
              <w:rPr>
                <w:rFonts w:cs="Times New Roman"/>
                <w:sz w:val="22"/>
              </w:rPr>
            </w:pPr>
            <w:r w:rsidRPr="00795145">
              <w:rPr>
                <w:rFonts w:cs="Times New Roman"/>
                <w:sz w:val="22"/>
              </w:rPr>
              <w:t>15</w:t>
            </w:r>
          </w:p>
        </w:tc>
        <w:tc>
          <w:tcPr>
            <w:tcW w:w="583" w:type="dxa"/>
            <w:vAlign w:val="center"/>
          </w:tcPr>
          <w:p w14:paraId="74A43A3C" w14:textId="77777777" w:rsidR="00FE573B" w:rsidRPr="00795145" w:rsidRDefault="00FE573B" w:rsidP="008363B3">
            <w:pPr>
              <w:ind w:left="0"/>
              <w:jc w:val="center"/>
              <w:rPr>
                <w:rFonts w:cs="Times New Roman"/>
                <w:sz w:val="22"/>
              </w:rPr>
            </w:pPr>
            <w:r w:rsidRPr="00795145">
              <w:rPr>
                <w:rFonts w:cs="Times New Roman"/>
                <w:sz w:val="22"/>
              </w:rPr>
              <w:t>3</w:t>
            </w:r>
          </w:p>
        </w:tc>
        <w:tc>
          <w:tcPr>
            <w:tcW w:w="1784" w:type="dxa"/>
            <w:vAlign w:val="center"/>
          </w:tcPr>
          <w:p w14:paraId="5B5B01C3" w14:textId="77777777" w:rsidR="00FE573B" w:rsidRPr="00795145" w:rsidRDefault="00FE573B" w:rsidP="008363B3">
            <w:pPr>
              <w:ind w:left="0"/>
              <w:jc w:val="center"/>
              <w:rPr>
                <w:rFonts w:cs="Times New Roman"/>
                <w:sz w:val="22"/>
              </w:rPr>
            </w:pPr>
            <w:r w:rsidRPr="00795145">
              <w:rPr>
                <w:rFonts w:cs="Times New Roman"/>
                <w:sz w:val="22"/>
              </w:rPr>
              <w:t>13</w:t>
            </w:r>
          </w:p>
        </w:tc>
        <w:tc>
          <w:tcPr>
            <w:tcW w:w="583" w:type="dxa"/>
            <w:vAlign w:val="center"/>
          </w:tcPr>
          <w:p w14:paraId="4D5F7A51" w14:textId="77777777" w:rsidR="00FE573B" w:rsidRPr="00795145" w:rsidRDefault="00FE573B" w:rsidP="008363B3">
            <w:pPr>
              <w:ind w:left="0"/>
              <w:jc w:val="center"/>
              <w:rPr>
                <w:rFonts w:cs="Times New Roman"/>
                <w:sz w:val="22"/>
              </w:rPr>
            </w:pPr>
            <w:r w:rsidRPr="00795145">
              <w:rPr>
                <w:rFonts w:cs="Times New Roman"/>
                <w:sz w:val="22"/>
              </w:rPr>
              <w:t>4</w:t>
            </w:r>
          </w:p>
        </w:tc>
      </w:tr>
      <w:tr w:rsidR="00FE573B" w:rsidRPr="00795145" w14:paraId="5AD9BFCA" w14:textId="77777777" w:rsidTr="008363B3">
        <w:trPr>
          <w:cantSplit/>
          <w:tblHeader/>
          <w:jc w:val="center"/>
        </w:trPr>
        <w:tc>
          <w:tcPr>
            <w:tcW w:w="2127" w:type="dxa"/>
            <w:vAlign w:val="center"/>
          </w:tcPr>
          <w:p w14:paraId="6F176EF6" w14:textId="77777777" w:rsidR="00FE573B" w:rsidRPr="00795145" w:rsidRDefault="00FE573B" w:rsidP="008363B3">
            <w:pPr>
              <w:ind w:left="0"/>
              <w:jc w:val="center"/>
              <w:rPr>
                <w:rFonts w:cs="Times New Roman"/>
                <w:sz w:val="22"/>
              </w:rPr>
            </w:pPr>
            <w:r w:rsidRPr="00795145">
              <w:rPr>
                <w:rFonts w:cs="Times New Roman"/>
                <w:sz w:val="22"/>
              </w:rPr>
              <w:t>Работа с претензиями и гарантийная политика</w:t>
            </w:r>
          </w:p>
        </w:tc>
        <w:tc>
          <w:tcPr>
            <w:tcW w:w="1809" w:type="dxa"/>
            <w:vAlign w:val="center"/>
          </w:tcPr>
          <w:p w14:paraId="7108D6CA" w14:textId="77777777" w:rsidR="00FE573B" w:rsidRPr="00795145" w:rsidRDefault="00FE573B" w:rsidP="008363B3">
            <w:pPr>
              <w:ind w:left="0"/>
              <w:jc w:val="center"/>
              <w:rPr>
                <w:rFonts w:cs="Times New Roman"/>
                <w:sz w:val="22"/>
              </w:rPr>
            </w:pPr>
            <w:r w:rsidRPr="00795145">
              <w:rPr>
                <w:rFonts w:cs="Times New Roman"/>
                <w:sz w:val="22"/>
              </w:rPr>
              <w:t>4</w:t>
            </w:r>
          </w:p>
        </w:tc>
        <w:tc>
          <w:tcPr>
            <w:tcW w:w="901" w:type="dxa"/>
            <w:vAlign w:val="center"/>
          </w:tcPr>
          <w:p w14:paraId="7B24F426" w14:textId="77777777" w:rsidR="00FE573B" w:rsidRPr="00795145" w:rsidRDefault="00FE573B" w:rsidP="008363B3">
            <w:pPr>
              <w:ind w:left="0"/>
              <w:jc w:val="center"/>
              <w:rPr>
                <w:rFonts w:cs="Times New Roman"/>
                <w:sz w:val="22"/>
              </w:rPr>
            </w:pPr>
            <w:r w:rsidRPr="00795145">
              <w:rPr>
                <w:rFonts w:cs="Times New Roman"/>
                <w:sz w:val="22"/>
              </w:rPr>
              <w:t>A</w:t>
            </w:r>
          </w:p>
        </w:tc>
        <w:tc>
          <w:tcPr>
            <w:tcW w:w="1784" w:type="dxa"/>
            <w:vAlign w:val="center"/>
          </w:tcPr>
          <w:p w14:paraId="53B73DE1" w14:textId="77777777" w:rsidR="00FE573B" w:rsidRPr="00795145" w:rsidRDefault="00FE573B" w:rsidP="008363B3">
            <w:pPr>
              <w:ind w:left="0"/>
              <w:jc w:val="center"/>
              <w:rPr>
                <w:rFonts w:cs="Times New Roman"/>
                <w:sz w:val="22"/>
              </w:rPr>
            </w:pPr>
            <w:r w:rsidRPr="00795145">
              <w:rPr>
                <w:rFonts w:cs="Times New Roman"/>
                <w:sz w:val="22"/>
              </w:rPr>
              <w:t>-</w:t>
            </w:r>
          </w:p>
        </w:tc>
        <w:tc>
          <w:tcPr>
            <w:tcW w:w="583" w:type="dxa"/>
            <w:vAlign w:val="center"/>
          </w:tcPr>
          <w:p w14:paraId="37CDC61E" w14:textId="77777777" w:rsidR="00FE573B" w:rsidRPr="00795145" w:rsidRDefault="00FE573B" w:rsidP="008363B3">
            <w:pPr>
              <w:ind w:left="0"/>
              <w:jc w:val="center"/>
              <w:rPr>
                <w:rFonts w:cs="Times New Roman"/>
                <w:sz w:val="22"/>
              </w:rPr>
            </w:pPr>
            <w:r w:rsidRPr="00795145">
              <w:rPr>
                <w:rFonts w:cs="Times New Roman"/>
                <w:sz w:val="22"/>
              </w:rPr>
              <w:t>0</w:t>
            </w:r>
          </w:p>
        </w:tc>
        <w:tc>
          <w:tcPr>
            <w:tcW w:w="1784" w:type="dxa"/>
            <w:vAlign w:val="center"/>
          </w:tcPr>
          <w:p w14:paraId="6C363D85" w14:textId="77777777" w:rsidR="00FE573B" w:rsidRPr="00795145" w:rsidRDefault="00FE573B" w:rsidP="008363B3">
            <w:pPr>
              <w:ind w:left="0"/>
              <w:jc w:val="center"/>
              <w:rPr>
                <w:rFonts w:cs="Times New Roman"/>
                <w:sz w:val="22"/>
              </w:rPr>
            </w:pPr>
            <w:r w:rsidRPr="00795145">
              <w:rPr>
                <w:rFonts w:cs="Times New Roman"/>
                <w:sz w:val="22"/>
              </w:rPr>
              <w:t>13</w:t>
            </w:r>
          </w:p>
        </w:tc>
        <w:tc>
          <w:tcPr>
            <w:tcW w:w="583" w:type="dxa"/>
            <w:vAlign w:val="center"/>
          </w:tcPr>
          <w:p w14:paraId="77E3023C" w14:textId="77777777" w:rsidR="00FE573B" w:rsidRPr="00795145" w:rsidRDefault="00FE573B" w:rsidP="008363B3">
            <w:pPr>
              <w:ind w:left="0"/>
              <w:jc w:val="center"/>
              <w:rPr>
                <w:rFonts w:cs="Times New Roman"/>
                <w:sz w:val="22"/>
              </w:rPr>
            </w:pPr>
            <w:r w:rsidRPr="00795145">
              <w:rPr>
                <w:rFonts w:cs="Times New Roman"/>
                <w:sz w:val="22"/>
              </w:rPr>
              <w:t>4</w:t>
            </w:r>
          </w:p>
        </w:tc>
      </w:tr>
      <w:tr w:rsidR="00FE573B" w:rsidRPr="00795145" w14:paraId="73A55BB0" w14:textId="77777777" w:rsidTr="008363B3">
        <w:trPr>
          <w:cantSplit/>
          <w:tblHeader/>
          <w:jc w:val="center"/>
        </w:trPr>
        <w:tc>
          <w:tcPr>
            <w:tcW w:w="2127" w:type="dxa"/>
            <w:vAlign w:val="center"/>
          </w:tcPr>
          <w:p w14:paraId="6E9F9C4B" w14:textId="77777777" w:rsidR="00FE573B" w:rsidRPr="00795145" w:rsidRDefault="00FE573B" w:rsidP="008363B3">
            <w:pPr>
              <w:ind w:left="0"/>
              <w:jc w:val="center"/>
              <w:rPr>
                <w:rFonts w:cs="Times New Roman"/>
                <w:sz w:val="22"/>
                <w:lang w:val="en-US"/>
              </w:rPr>
            </w:pPr>
            <w:r w:rsidRPr="00795145">
              <w:rPr>
                <w:rFonts w:cs="Times New Roman"/>
                <w:sz w:val="22"/>
              </w:rPr>
              <w:t>Позиция</w:t>
            </w:r>
          </w:p>
        </w:tc>
        <w:tc>
          <w:tcPr>
            <w:tcW w:w="1809" w:type="dxa"/>
            <w:vAlign w:val="center"/>
          </w:tcPr>
          <w:p w14:paraId="7C3BE95F" w14:textId="77777777" w:rsidR="00FE573B" w:rsidRPr="00795145" w:rsidRDefault="00FE573B" w:rsidP="008363B3">
            <w:pPr>
              <w:ind w:left="0"/>
              <w:jc w:val="center"/>
              <w:rPr>
                <w:rFonts w:cs="Times New Roman"/>
                <w:sz w:val="22"/>
              </w:rPr>
            </w:pPr>
            <w:r w:rsidRPr="00795145">
              <w:rPr>
                <w:rFonts w:cs="Times New Roman"/>
                <w:sz w:val="22"/>
              </w:rPr>
              <w:t>16</w:t>
            </w:r>
          </w:p>
        </w:tc>
        <w:tc>
          <w:tcPr>
            <w:tcW w:w="901" w:type="dxa"/>
            <w:vAlign w:val="center"/>
          </w:tcPr>
          <w:p w14:paraId="2174D295" w14:textId="77777777" w:rsidR="00FE573B" w:rsidRPr="00795145" w:rsidRDefault="00FE573B" w:rsidP="008363B3">
            <w:pPr>
              <w:ind w:left="0"/>
              <w:jc w:val="center"/>
              <w:rPr>
                <w:rFonts w:cs="Times New Roman"/>
                <w:sz w:val="22"/>
              </w:rPr>
            </w:pPr>
            <w:r w:rsidRPr="00795145">
              <w:rPr>
                <w:rFonts w:cs="Times New Roman"/>
                <w:sz w:val="22"/>
              </w:rPr>
              <w:t>B</w:t>
            </w:r>
          </w:p>
        </w:tc>
        <w:tc>
          <w:tcPr>
            <w:tcW w:w="1784" w:type="dxa"/>
            <w:vAlign w:val="center"/>
          </w:tcPr>
          <w:p w14:paraId="19BF555B" w14:textId="77777777" w:rsidR="00FE573B" w:rsidRPr="00795145" w:rsidRDefault="00FE573B" w:rsidP="008363B3">
            <w:pPr>
              <w:ind w:left="0"/>
              <w:jc w:val="center"/>
              <w:rPr>
                <w:rFonts w:cs="Times New Roman"/>
                <w:sz w:val="22"/>
              </w:rPr>
            </w:pPr>
            <w:r w:rsidRPr="00795145">
              <w:rPr>
                <w:rFonts w:cs="Times New Roman"/>
                <w:sz w:val="22"/>
              </w:rPr>
              <w:t>12</w:t>
            </w:r>
          </w:p>
        </w:tc>
        <w:tc>
          <w:tcPr>
            <w:tcW w:w="583" w:type="dxa"/>
            <w:vAlign w:val="center"/>
          </w:tcPr>
          <w:p w14:paraId="5C3A3283" w14:textId="77777777" w:rsidR="00FE573B" w:rsidRPr="00795145" w:rsidRDefault="00FE573B" w:rsidP="008363B3">
            <w:pPr>
              <w:ind w:left="0"/>
              <w:jc w:val="center"/>
              <w:rPr>
                <w:rFonts w:cs="Times New Roman"/>
                <w:sz w:val="22"/>
              </w:rPr>
            </w:pPr>
            <w:r w:rsidRPr="00795145">
              <w:rPr>
                <w:rFonts w:cs="Times New Roman"/>
                <w:sz w:val="22"/>
              </w:rPr>
              <w:t>8</w:t>
            </w:r>
          </w:p>
        </w:tc>
        <w:tc>
          <w:tcPr>
            <w:tcW w:w="1784" w:type="dxa"/>
            <w:vAlign w:val="center"/>
          </w:tcPr>
          <w:p w14:paraId="3FB0BD1B" w14:textId="77777777" w:rsidR="00FE573B" w:rsidRPr="00795145" w:rsidRDefault="00FE573B" w:rsidP="008363B3">
            <w:pPr>
              <w:ind w:left="0"/>
              <w:jc w:val="center"/>
              <w:rPr>
                <w:rFonts w:cs="Times New Roman"/>
                <w:sz w:val="22"/>
              </w:rPr>
            </w:pPr>
            <w:r w:rsidRPr="00795145">
              <w:rPr>
                <w:rFonts w:cs="Times New Roman"/>
                <w:sz w:val="22"/>
              </w:rPr>
              <w:t>19</w:t>
            </w:r>
          </w:p>
        </w:tc>
        <w:tc>
          <w:tcPr>
            <w:tcW w:w="583" w:type="dxa"/>
            <w:vAlign w:val="center"/>
          </w:tcPr>
          <w:p w14:paraId="7A5395C3" w14:textId="77777777" w:rsidR="00FE573B" w:rsidRPr="00795145" w:rsidRDefault="00FE573B" w:rsidP="008363B3">
            <w:pPr>
              <w:ind w:left="0"/>
              <w:jc w:val="center"/>
              <w:rPr>
                <w:rFonts w:cs="Times New Roman"/>
                <w:sz w:val="22"/>
              </w:rPr>
            </w:pPr>
            <w:r w:rsidRPr="00795145">
              <w:rPr>
                <w:rFonts w:cs="Times New Roman"/>
                <w:sz w:val="22"/>
              </w:rPr>
              <w:t>2</w:t>
            </w:r>
          </w:p>
        </w:tc>
      </w:tr>
      <w:tr w:rsidR="00FE573B" w:rsidRPr="00795145" w14:paraId="2DF4D9F9" w14:textId="77777777" w:rsidTr="008363B3">
        <w:trPr>
          <w:cantSplit/>
          <w:tblHeader/>
          <w:jc w:val="center"/>
        </w:trPr>
        <w:tc>
          <w:tcPr>
            <w:tcW w:w="2127" w:type="dxa"/>
            <w:vAlign w:val="center"/>
          </w:tcPr>
          <w:p w14:paraId="29BB66E6" w14:textId="77777777" w:rsidR="00FE573B" w:rsidRPr="00795145" w:rsidRDefault="00FE573B" w:rsidP="008363B3">
            <w:pPr>
              <w:ind w:left="0"/>
              <w:jc w:val="center"/>
              <w:rPr>
                <w:rFonts w:cs="Times New Roman"/>
                <w:sz w:val="22"/>
              </w:rPr>
            </w:pPr>
            <w:r w:rsidRPr="00795145">
              <w:rPr>
                <w:rFonts w:cs="Times New Roman"/>
                <w:sz w:val="22"/>
              </w:rPr>
              <w:t>Выполнение обоюдных соглашений</w:t>
            </w:r>
          </w:p>
        </w:tc>
        <w:tc>
          <w:tcPr>
            <w:tcW w:w="1809" w:type="dxa"/>
            <w:vAlign w:val="center"/>
          </w:tcPr>
          <w:p w14:paraId="1567580E" w14:textId="77777777" w:rsidR="00FE573B" w:rsidRPr="00795145" w:rsidRDefault="00FE573B" w:rsidP="008363B3">
            <w:pPr>
              <w:ind w:left="0"/>
              <w:jc w:val="center"/>
              <w:rPr>
                <w:rFonts w:cs="Times New Roman"/>
                <w:sz w:val="22"/>
              </w:rPr>
            </w:pPr>
            <w:r w:rsidRPr="00795145">
              <w:rPr>
                <w:rFonts w:cs="Times New Roman"/>
                <w:sz w:val="22"/>
              </w:rPr>
              <w:t>23</w:t>
            </w:r>
          </w:p>
        </w:tc>
        <w:tc>
          <w:tcPr>
            <w:tcW w:w="901" w:type="dxa"/>
            <w:vAlign w:val="center"/>
          </w:tcPr>
          <w:p w14:paraId="38A9C40A" w14:textId="77777777" w:rsidR="00FE573B" w:rsidRPr="00795145" w:rsidRDefault="00FE573B" w:rsidP="008363B3">
            <w:pPr>
              <w:ind w:left="0"/>
              <w:jc w:val="center"/>
              <w:rPr>
                <w:rFonts w:cs="Times New Roman"/>
                <w:sz w:val="22"/>
              </w:rPr>
            </w:pPr>
            <w:r w:rsidRPr="00795145">
              <w:rPr>
                <w:rFonts w:cs="Times New Roman"/>
                <w:sz w:val="22"/>
              </w:rPr>
              <w:t>C</w:t>
            </w:r>
          </w:p>
        </w:tc>
        <w:tc>
          <w:tcPr>
            <w:tcW w:w="1784" w:type="dxa"/>
            <w:vAlign w:val="center"/>
          </w:tcPr>
          <w:p w14:paraId="63D27AE3" w14:textId="77777777" w:rsidR="00FE573B" w:rsidRPr="00795145" w:rsidRDefault="00FE573B" w:rsidP="008363B3">
            <w:pPr>
              <w:ind w:left="0"/>
              <w:jc w:val="center"/>
              <w:rPr>
                <w:rFonts w:cs="Times New Roman"/>
                <w:sz w:val="22"/>
              </w:rPr>
            </w:pPr>
            <w:r w:rsidRPr="00795145">
              <w:rPr>
                <w:rFonts w:cs="Times New Roman"/>
                <w:sz w:val="22"/>
              </w:rPr>
              <w:t>15</w:t>
            </w:r>
          </w:p>
        </w:tc>
        <w:tc>
          <w:tcPr>
            <w:tcW w:w="583" w:type="dxa"/>
            <w:vAlign w:val="center"/>
          </w:tcPr>
          <w:p w14:paraId="1CC14CB4" w14:textId="77777777" w:rsidR="00FE573B" w:rsidRPr="00795145" w:rsidRDefault="00FE573B" w:rsidP="008363B3">
            <w:pPr>
              <w:ind w:left="0"/>
              <w:jc w:val="center"/>
              <w:rPr>
                <w:rFonts w:cs="Times New Roman"/>
                <w:sz w:val="22"/>
              </w:rPr>
            </w:pPr>
            <w:r w:rsidRPr="00795145">
              <w:rPr>
                <w:rFonts w:cs="Times New Roman"/>
                <w:sz w:val="22"/>
              </w:rPr>
              <w:t>3</w:t>
            </w:r>
          </w:p>
        </w:tc>
        <w:tc>
          <w:tcPr>
            <w:tcW w:w="1784" w:type="dxa"/>
            <w:vAlign w:val="center"/>
          </w:tcPr>
          <w:p w14:paraId="3EA860FE" w14:textId="77777777" w:rsidR="00FE573B" w:rsidRPr="00795145" w:rsidRDefault="00FE573B" w:rsidP="008363B3">
            <w:pPr>
              <w:ind w:left="0"/>
              <w:jc w:val="center"/>
              <w:rPr>
                <w:rFonts w:cs="Times New Roman"/>
                <w:sz w:val="22"/>
              </w:rPr>
            </w:pPr>
            <w:r w:rsidRPr="00795145">
              <w:rPr>
                <w:rFonts w:cs="Times New Roman"/>
                <w:sz w:val="22"/>
              </w:rPr>
              <w:t>19</w:t>
            </w:r>
          </w:p>
        </w:tc>
        <w:tc>
          <w:tcPr>
            <w:tcW w:w="583" w:type="dxa"/>
            <w:vAlign w:val="center"/>
          </w:tcPr>
          <w:p w14:paraId="5C9DD4AD" w14:textId="77777777" w:rsidR="00FE573B" w:rsidRPr="00795145" w:rsidRDefault="00FE573B" w:rsidP="008363B3">
            <w:pPr>
              <w:ind w:left="0"/>
              <w:jc w:val="center"/>
              <w:rPr>
                <w:rFonts w:cs="Times New Roman"/>
                <w:sz w:val="22"/>
              </w:rPr>
            </w:pPr>
            <w:r w:rsidRPr="00795145">
              <w:rPr>
                <w:rFonts w:cs="Times New Roman"/>
                <w:sz w:val="22"/>
              </w:rPr>
              <w:t>2</w:t>
            </w:r>
          </w:p>
        </w:tc>
      </w:tr>
      <w:tr w:rsidR="00FE573B" w:rsidRPr="00795145" w14:paraId="1139DBDF" w14:textId="77777777" w:rsidTr="008363B3">
        <w:trPr>
          <w:cantSplit/>
          <w:tblHeader/>
          <w:jc w:val="center"/>
        </w:trPr>
        <w:tc>
          <w:tcPr>
            <w:tcW w:w="2127" w:type="dxa"/>
            <w:vAlign w:val="center"/>
          </w:tcPr>
          <w:p w14:paraId="255AF93B" w14:textId="77777777" w:rsidR="00FE573B" w:rsidRPr="00795145" w:rsidRDefault="00FE573B" w:rsidP="008363B3">
            <w:pPr>
              <w:ind w:left="0"/>
              <w:jc w:val="center"/>
              <w:rPr>
                <w:rFonts w:cs="Times New Roman"/>
                <w:sz w:val="22"/>
              </w:rPr>
            </w:pPr>
            <w:r w:rsidRPr="00795145">
              <w:rPr>
                <w:rFonts w:cs="Times New Roman"/>
                <w:sz w:val="22"/>
              </w:rPr>
              <w:t>Общее впечатление</w:t>
            </w:r>
          </w:p>
        </w:tc>
        <w:tc>
          <w:tcPr>
            <w:tcW w:w="1809" w:type="dxa"/>
            <w:vAlign w:val="center"/>
          </w:tcPr>
          <w:p w14:paraId="2E1802C2" w14:textId="77777777" w:rsidR="00FE573B" w:rsidRPr="00795145" w:rsidRDefault="00FE573B" w:rsidP="008363B3">
            <w:pPr>
              <w:ind w:left="0"/>
              <w:jc w:val="center"/>
              <w:rPr>
                <w:rFonts w:cs="Times New Roman"/>
                <w:sz w:val="22"/>
              </w:rPr>
            </w:pPr>
            <w:r w:rsidRPr="00795145">
              <w:rPr>
                <w:rFonts w:cs="Times New Roman"/>
                <w:sz w:val="22"/>
              </w:rPr>
              <w:t>17</w:t>
            </w:r>
          </w:p>
        </w:tc>
        <w:tc>
          <w:tcPr>
            <w:tcW w:w="901" w:type="dxa"/>
            <w:vAlign w:val="center"/>
          </w:tcPr>
          <w:p w14:paraId="6A2E9A66" w14:textId="77777777" w:rsidR="00FE573B" w:rsidRPr="00795145" w:rsidRDefault="00FE573B" w:rsidP="008363B3">
            <w:pPr>
              <w:ind w:left="0"/>
              <w:jc w:val="center"/>
              <w:rPr>
                <w:rFonts w:cs="Times New Roman"/>
                <w:sz w:val="22"/>
              </w:rPr>
            </w:pPr>
            <w:r w:rsidRPr="00795145">
              <w:rPr>
                <w:rFonts w:cs="Times New Roman"/>
                <w:sz w:val="22"/>
              </w:rPr>
              <w:t>B</w:t>
            </w:r>
          </w:p>
        </w:tc>
        <w:tc>
          <w:tcPr>
            <w:tcW w:w="1784" w:type="dxa"/>
            <w:vAlign w:val="center"/>
          </w:tcPr>
          <w:p w14:paraId="18E637AA" w14:textId="77777777" w:rsidR="00FE573B" w:rsidRPr="00795145" w:rsidRDefault="00FE573B" w:rsidP="008363B3">
            <w:pPr>
              <w:ind w:left="0"/>
              <w:jc w:val="center"/>
              <w:rPr>
                <w:rFonts w:cs="Times New Roman"/>
                <w:sz w:val="22"/>
              </w:rPr>
            </w:pPr>
            <w:r w:rsidRPr="00795145">
              <w:rPr>
                <w:rFonts w:cs="Times New Roman"/>
                <w:sz w:val="22"/>
              </w:rPr>
              <w:t>15</w:t>
            </w:r>
          </w:p>
        </w:tc>
        <w:tc>
          <w:tcPr>
            <w:tcW w:w="583" w:type="dxa"/>
            <w:vAlign w:val="center"/>
          </w:tcPr>
          <w:p w14:paraId="52F22ADB" w14:textId="77777777" w:rsidR="00FE573B" w:rsidRPr="00795145" w:rsidRDefault="00FE573B" w:rsidP="008363B3">
            <w:pPr>
              <w:ind w:left="0"/>
              <w:jc w:val="center"/>
              <w:rPr>
                <w:rFonts w:cs="Times New Roman"/>
                <w:sz w:val="22"/>
              </w:rPr>
            </w:pPr>
            <w:r w:rsidRPr="00795145">
              <w:rPr>
                <w:rFonts w:cs="Times New Roman"/>
                <w:sz w:val="22"/>
              </w:rPr>
              <w:t>3</w:t>
            </w:r>
          </w:p>
        </w:tc>
        <w:tc>
          <w:tcPr>
            <w:tcW w:w="1784" w:type="dxa"/>
            <w:vAlign w:val="center"/>
          </w:tcPr>
          <w:p w14:paraId="2F62F2F2" w14:textId="77777777" w:rsidR="00FE573B" w:rsidRPr="00795145" w:rsidRDefault="00FE573B" w:rsidP="008363B3">
            <w:pPr>
              <w:ind w:left="0"/>
              <w:jc w:val="center"/>
              <w:rPr>
                <w:rFonts w:cs="Times New Roman"/>
                <w:sz w:val="22"/>
              </w:rPr>
            </w:pPr>
            <w:r w:rsidRPr="00795145">
              <w:rPr>
                <w:rFonts w:cs="Times New Roman"/>
                <w:sz w:val="22"/>
              </w:rPr>
              <w:t>21</w:t>
            </w:r>
          </w:p>
        </w:tc>
        <w:tc>
          <w:tcPr>
            <w:tcW w:w="583" w:type="dxa"/>
            <w:vAlign w:val="center"/>
          </w:tcPr>
          <w:p w14:paraId="020EEA29" w14:textId="77777777" w:rsidR="00FE573B" w:rsidRPr="00795145" w:rsidRDefault="00FE573B" w:rsidP="008363B3">
            <w:pPr>
              <w:ind w:left="0"/>
              <w:jc w:val="center"/>
              <w:rPr>
                <w:rFonts w:cs="Times New Roman"/>
                <w:sz w:val="22"/>
              </w:rPr>
            </w:pPr>
            <w:r w:rsidRPr="00795145">
              <w:rPr>
                <w:rFonts w:cs="Times New Roman"/>
                <w:sz w:val="22"/>
              </w:rPr>
              <w:t>0</w:t>
            </w:r>
          </w:p>
        </w:tc>
      </w:tr>
      <w:tr w:rsidR="00FE573B" w:rsidRPr="00795145" w14:paraId="077C5CCB" w14:textId="77777777" w:rsidTr="008363B3">
        <w:trPr>
          <w:cantSplit/>
          <w:tblHeader/>
          <w:jc w:val="center"/>
        </w:trPr>
        <w:tc>
          <w:tcPr>
            <w:tcW w:w="2127" w:type="dxa"/>
            <w:vAlign w:val="center"/>
          </w:tcPr>
          <w:p w14:paraId="73B4BD99" w14:textId="77777777" w:rsidR="00FE573B" w:rsidRPr="00795145" w:rsidRDefault="00FE573B" w:rsidP="008363B3">
            <w:pPr>
              <w:ind w:left="0"/>
              <w:jc w:val="center"/>
              <w:rPr>
                <w:rFonts w:cs="Times New Roman"/>
                <w:sz w:val="22"/>
              </w:rPr>
            </w:pPr>
            <w:r w:rsidRPr="00795145">
              <w:rPr>
                <w:rFonts w:cs="Times New Roman"/>
                <w:sz w:val="22"/>
              </w:rPr>
              <w:t>Желание сотрудничать</w:t>
            </w:r>
          </w:p>
        </w:tc>
        <w:tc>
          <w:tcPr>
            <w:tcW w:w="1809" w:type="dxa"/>
            <w:vAlign w:val="center"/>
          </w:tcPr>
          <w:p w14:paraId="77DA8147" w14:textId="77777777" w:rsidR="00FE573B" w:rsidRPr="00795145" w:rsidRDefault="00FE573B" w:rsidP="008363B3">
            <w:pPr>
              <w:ind w:left="0"/>
              <w:jc w:val="center"/>
              <w:rPr>
                <w:rFonts w:cs="Times New Roman"/>
                <w:sz w:val="22"/>
              </w:rPr>
            </w:pPr>
            <w:r w:rsidRPr="00795145">
              <w:rPr>
                <w:rFonts w:cs="Times New Roman"/>
                <w:sz w:val="22"/>
              </w:rPr>
              <w:t>12</w:t>
            </w:r>
          </w:p>
        </w:tc>
        <w:tc>
          <w:tcPr>
            <w:tcW w:w="901" w:type="dxa"/>
            <w:vAlign w:val="center"/>
          </w:tcPr>
          <w:p w14:paraId="149E73D0" w14:textId="77777777" w:rsidR="00FE573B" w:rsidRPr="00795145" w:rsidRDefault="00FE573B" w:rsidP="008363B3">
            <w:pPr>
              <w:ind w:left="0"/>
              <w:jc w:val="center"/>
              <w:rPr>
                <w:rFonts w:cs="Times New Roman"/>
                <w:sz w:val="22"/>
              </w:rPr>
            </w:pPr>
            <w:r w:rsidRPr="00795145">
              <w:rPr>
                <w:rFonts w:cs="Times New Roman"/>
                <w:sz w:val="22"/>
              </w:rPr>
              <w:t>B</w:t>
            </w:r>
          </w:p>
        </w:tc>
        <w:tc>
          <w:tcPr>
            <w:tcW w:w="1784" w:type="dxa"/>
            <w:vAlign w:val="center"/>
          </w:tcPr>
          <w:p w14:paraId="1DCD9F26" w14:textId="77777777" w:rsidR="00FE573B" w:rsidRPr="00795145" w:rsidRDefault="00FE573B" w:rsidP="008363B3">
            <w:pPr>
              <w:ind w:left="0"/>
              <w:jc w:val="center"/>
              <w:rPr>
                <w:rFonts w:cs="Times New Roman"/>
                <w:sz w:val="22"/>
              </w:rPr>
            </w:pPr>
            <w:r w:rsidRPr="00795145">
              <w:rPr>
                <w:rFonts w:cs="Times New Roman"/>
                <w:sz w:val="22"/>
              </w:rPr>
              <w:t>21</w:t>
            </w:r>
          </w:p>
        </w:tc>
        <w:tc>
          <w:tcPr>
            <w:tcW w:w="583" w:type="dxa"/>
            <w:vAlign w:val="center"/>
          </w:tcPr>
          <w:p w14:paraId="745F2B33" w14:textId="77777777" w:rsidR="00FE573B" w:rsidRPr="00795145" w:rsidRDefault="00FE573B" w:rsidP="008363B3">
            <w:pPr>
              <w:ind w:left="0"/>
              <w:jc w:val="center"/>
              <w:rPr>
                <w:rFonts w:cs="Times New Roman"/>
                <w:sz w:val="22"/>
              </w:rPr>
            </w:pPr>
            <w:r w:rsidRPr="00795145">
              <w:rPr>
                <w:rFonts w:cs="Times New Roman"/>
                <w:sz w:val="22"/>
              </w:rPr>
              <w:t>1</w:t>
            </w:r>
          </w:p>
        </w:tc>
        <w:tc>
          <w:tcPr>
            <w:tcW w:w="1784" w:type="dxa"/>
            <w:vAlign w:val="center"/>
          </w:tcPr>
          <w:p w14:paraId="02093ECA" w14:textId="77777777" w:rsidR="00FE573B" w:rsidRPr="00795145" w:rsidRDefault="00FE573B" w:rsidP="008363B3">
            <w:pPr>
              <w:ind w:left="0"/>
              <w:jc w:val="center"/>
              <w:rPr>
                <w:rFonts w:cs="Times New Roman"/>
                <w:sz w:val="22"/>
              </w:rPr>
            </w:pPr>
            <w:r w:rsidRPr="00795145">
              <w:rPr>
                <w:rFonts w:cs="Times New Roman"/>
                <w:sz w:val="22"/>
              </w:rPr>
              <w:t>21</w:t>
            </w:r>
          </w:p>
        </w:tc>
        <w:tc>
          <w:tcPr>
            <w:tcW w:w="583" w:type="dxa"/>
            <w:vAlign w:val="center"/>
          </w:tcPr>
          <w:p w14:paraId="37BA7737" w14:textId="77777777" w:rsidR="00FE573B" w:rsidRPr="00795145" w:rsidRDefault="00FE573B" w:rsidP="008363B3">
            <w:pPr>
              <w:ind w:left="0"/>
              <w:jc w:val="center"/>
              <w:rPr>
                <w:rFonts w:cs="Times New Roman"/>
                <w:sz w:val="22"/>
              </w:rPr>
            </w:pPr>
            <w:r w:rsidRPr="00795145">
              <w:rPr>
                <w:rFonts w:cs="Times New Roman"/>
                <w:sz w:val="22"/>
              </w:rPr>
              <w:t>0</w:t>
            </w:r>
          </w:p>
        </w:tc>
      </w:tr>
      <w:tr w:rsidR="00FE573B" w:rsidRPr="00795145" w14:paraId="6E2DCCFF" w14:textId="77777777" w:rsidTr="008363B3">
        <w:trPr>
          <w:cantSplit/>
          <w:tblHeader/>
          <w:jc w:val="center"/>
        </w:trPr>
        <w:tc>
          <w:tcPr>
            <w:tcW w:w="2127" w:type="dxa"/>
            <w:vAlign w:val="center"/>
          </w:tcPr>
          <w:p w14:paraId="490079C3" w14:textId="77777777" w:rsidR="00FE573B" w:rsidRPr="00795145" w:rsidRDefault="00FE573B" w:rsidP="008363B3">
            <w:pPr>
              <w:ind w:left="0"/>
              <w:jc w:val="center"/>
              <w:rPr>
                <w:rFonts w:cs="Times New Roman"/>
                <w:sz w:val="22"/>
              </w:rPr>
            </w:pPr>
            <w:r w:rsidRPr="00795145">
              <w:rPr>
                <w:rFonts w:cs="Times New Roman"/>
                <w:sz w:val="22"/>
              </w:rPr>
              <w:t>История ведения дел</w:t>
            </w:r>
          </w:p>
        </w:tc>
        <w:tc>
          <w:tcPr>
            <w:tcW w:w="1809" w:type="dxa"/>
            <w:vAlign w:val="center"/>
          </w:tcPr>
          <w:p w14:paraId="324C1983" w14:textId="77777777" w:rsidR="00FE573B" w:rsidRPr="00795145" w:rsidRDefault="00FE573B" w:rsidP="008363B3">
            <w:pPr>
              <w:ind w:left="0"/>
              <w:jc w:val="center"/>
              <w:rPr>
                <w:rFonts w:cs="Times New Roman"/>
                <w:sz w:val="22"/>
              </w:rPr>
            </w:pPr>
            <w:r w:rsidRPr="00795145">
              <w:rPr>
                <w:rFonts w:cs="Times New Roman"/>
                <w:sz w:val="22"/>
              </w:rPr>
              <w:t>21</w:t>
            </w:r>
          </w:p>
        </w:tc>
        <w:tc>
          <w:tcPr>
            <w:tcW w:w="901" w:type="dxa"/>
            <w:vAlign w:val="center"/>
          </w:tcPr>
          <w:p w14:paraId="2C7B911B" w14:textId="77777777" w:rsidR="00FE573B" w:rsidRPr="00795145" w:rsidRDefault="00FE573B" w:rsidP="008363B3">
            <w:pPr>
              <w:ind w:left="0"/>
              <w:jc w:val="center"/>
              <w:rPr>
                <w:rFonts w:cs="Times New Roman"/>
                <w:sz w:val="22"/>
              </w:rPr>
            </w:pPr>
            <w:r w:rsidRPr="00795145">
              <w:rPr>
                <w:rFonts w:cs="Times New Roman"/>
                <w:sz w:val="22"/>
              </w:rPr>
              <w:t>B</w:t>
            </w:r>
          </w:p>
        </w:tc>
        <w:tc>
          <w:tcPr>
            <w:tcW w:w="1784" w:type="dxa"/>
            <w:vAlign w:val="center"/>
          </w:tcPr>
          <w:p w14:paraId="1B7A7C79" w14:textId="77777777" w:rsidR="00FE573B" w:rsidRPr="00795145" w:rsidRDefault="00FE573B" w:rsidP="008363B3">
            <w:pPr>
              <w:ind w:left="0"/>
              <w:jc w:val="center"/>
              <w:rPr>
                <w:rFonts w:cs="Times New Roman"/>
                <w:sz w:val="22"/>
              </w:rPr>
            </w:pPr>
            <w:r w:rsidRPr="00795145">
              <w:rPr>
                <w:rFonts w:cs="Times New Roman"/>
                <w:sz w:val="22"/>
              </w:rPr>
              <w:t>21</w:t>
            </w:r>
          </w:p>
        </w:tc>
        <w:tc>
          <w:tcPr>
            <w:tcW w:w="583" w:type="dxa"/>
            <w:vAlign w:val="center"/>
          </w:tcPr>
          <w:p w14:paraId="4505E242" w14:textId="77777777" w:rsidR="00FE573B" w:rsidRPr="00795145" w:rsidRDefault="00FE573B" w:rsidP="008363B3">
            <w:pPr>
              <w:ind w:left="0"/>
              <w:jc w:val="center"/>
              <w:rPr>
                <w:rFonts w:cs="Times New Roman"/>
                <w:sz w:val="22"/>
              </w:rPr>
            </w:pPr>
            <w:r w:rsidRPr="00795145">
              <w:rPr>
                <w:rFonts w:cs="Times New Roman"/>
                <w:sz w:val="22"/>
              </w:rPr>
              <w:t>1</w:t>
            </w:r>
          </w:p>
        </w:tc>
        <w:tc>
          <w:tcPr>
            <w:tcW w:w="1784" w:type="dxa"/>
            <w:vAlign w:val="center"/>
          </w:tcPr>
          <w:p w14:paraId="0DC5CF94" w14:textId="77777777" w:rsidR="00FE573B" w:rsidRPr="00795145" w:rsidRDefault="00FE573B" w:rsidP="008363B3">
            <w:pPr>
              <w:ind w:left="0"/>
              <w:jc w:val="center"/>
              <w:rPr>
                <w:rFonts w:cs="Times New Roman"/>
                <w:sz w:val="22"/>
              </w:rPr>
            </w:pPr>
            <w:r w:rsidRPr="00795145">
              <w:rPr>
                <w:rFonts w:cs="Times New Roman"/>
                <w:sz w:val="22"/>
              </w:rPr>
              <w:t>21</w:t>
            </w:r>
          </w:p>
        </w:tc>
        <w:tc>
          <w:tcPr>
            <w:tcW w:w="583" w:type="dxa"/>
            <w:vAlign w:val="center"/>
          </w:tcPr>
          <w:p w14:paraId="78B90CD2" w14:textId="77777777" w:rsidR="00FE573B" w:rsidRPr="00795145" w:rsidRDefault="00FE573B" w:rsidP="008363B3">
            <w:pPr>
              <w:ind w:left="0"/>
              <w:jc w:val="center"/>
              <w:rPr>
                <w:rFonts w:cs="Times New Roman"/>
                <w:sz w:val="22"/>
              </w:rPr>
            </w:pPr>
            <w:r w:rsidRPr="00795145">
              <w:rPr>
                <w:rFonts w:cs="Times New Roman"/>
                <w:sz w:val="22"/>
              </w:rPr>
              <w:t>0</w:t>
            </w:r>
          </w:p>
        </w:tc>
      </w:tr>
    </w:tbl>
    <w:p w14:paraId="6E1E4473" w14:textId="77777777" w:rsidR="00FE573B" w:rsidRPr="00CF41D3" w:rsidRDefault="00FE573B" w:rsidP="00FE573B">
      <w:pPr>
        <w:ind w:left="0"/>
        <w:jc w:val="center"/>
        <w:rPr>
          <w:sz w:val="22"/>
        </w:rPr>
      </w:pPr>
      <w:r w:rsidRPr="00CF41D3">
        <w:rPr>
          <w:sz w:val="22"/>
        </w:rPr>
        <w:lastRenderedPageBreak/>
        <w:t>*ранжирование критериев основано на частоте обсуждения критерия в трех исследовани</w:t>
      </w:r>
      <w:r>
        <w:rPr>
          <w:sz w:val="22"/>
        </w:rPr>
        <w:t>я</w:t>
      </w:r>
      <w:r w:rsidRPr="00CF41D3">
        <w:rPr>
          <w:sz w:val="22"/>
        </w:rPr>
        <w:t>х,</w:t>
      </w:r>
    </w:p>
    <w:p w14:paraId="1A34ECAF" w14:textId="77777777" w:rsidR="00FE573B" w:rsidRPr="00CF41D3" w:rsidRDefault="00FE573B" w:rsidP="00FE573B">
      <w:pPr>
        <w:ind w:left="0"/>
        <w:jc w:val="center"/>
        <w:rPr>
          <w:sz w:val="22"/>
        </w:rPr>
      </w:pPr>
      <w:proofErr w:type="gramStart"/>
      <w:r w:rsidRPr="00CF41D3">
        <w:rPr>
          <w:sz w:val="22"/>
        </w:rPr>
        <w:t xml:space="preserve">**А+: очень важно, А: достаточно важно, В: </w:t>
      </w:r>
      <w:r>
        <w:rPr>
          <w:sz w:val="22"/>
        </w:rPr>
        <w:t>средней важности; С: мало важно</w:t>
      </w:r>
      <w:proofErr w:type="gramEnd"/>
    </w:p>
    <w:p w14:paraId="7B68C79E" w14:textId="77777777" w:rsidR="00FE573B" w:rsidRPr="00CF41D3" w:rsidRDefault="00FE573B" w:rsidP="00FE573B">
      <w:pPr>
        <w:ind w:left="0"/>
        <w:jc w:val="center"/>
        <w:rPr>
          <w:sz w:val="22"/>
          <w:lang w:val="en-US"/>
        </w:rPr>
      </w:pPr>
      <w:r w:rsidRPr="00CF41D3">
        <w:rPr>
          <w:sz w:val="22"/>
        </w:rPr>
        <w:t>Источник</w:t>
      </w:r>
      <w:r w:rsidRPr="00CF41D3">
        <w:rPr>
          <w:sz w:val="22"/>
          <w:lang w:val="en-US"/>
        </w:rPr>
        <w:t xml:space="preserve">: </w:t>
      </w:r>
      <w:r>
        <w:rPr>
          <w:sz w:val="22"/>
          <w:lang w:val="en-US"/>
        </w:rPr>
        <w:t xml:space="preserve">Ravi </w:t>
      </w:r>
      <w:proofErr w:type="spellStart"/>
      <w:r>
        <w:rPr>
          <w:sz w:val="22"/>
          <w:lang w:val="en-US"/>
        </w:rPr>
        <w:t>Ravindran</w:t>
      </w:r>
      <w:proofErr w:type="spellEnd"/>
      <w:r>
        <w:rPr>
          <w:sz w:val="22"/>
          <w:lang w:val="en-US"/>
        </w:rPr>
        <w:t>, Supply Chain Engineering Models and Applications, 2013</w:t>
      </w:r>
    </w:p>
    <w:p w14:paraId="7DBEF4A0" w14:textId="77777777" w:rsidR="00FE573B" w:rsidRPr="00CD3E63" w:rsidRDefault="00FE573B" w:rsidP="00FE573B">
      <w:pPr>
        <w:ind w:left="0" w:firstLine="709"/>
        <w:jc w:val="both"/>
      </w:pPr>
      <w:r w:rsidRPr="00AB4C4A">
        <w:t xml:space="preserve">Чуть позже </w:t>
      </w:r>
      <w:proofErr w:type="spellStart"/>
      <w:r>
        <w:t>Вилсон</w:t>
      </w:r>
      <w:proofErr w:type="spellEnd"/>
      <w:r>
        <w:t xml:space="preserve"> (</w:t>
      </w:r>
      <w:r>
        <w:rPr>
          <w:lang w:val="en-US"/>
        </w:rPr>
        <w:t>Wilson</w:t>
      </w:r>
      <w:r>
        <w:t>)</w:t>
      </w:r>
      <w:r w:rsidRPr="00AB4C4A">
        <w:t xml:space="preserve"> (1994) </w:t>
      </w:r>
      <w:r>
        <w:t>отметила, что относительная важность критериев со временем может меняться. Так, глобализация и возросшая конкуренция на рынках способствует усилению приоритетности таких факторов, как качество и предоставление сервиса, в то время как цена и доставка теряют свою важность.</w:t>
      </w:r>
    </w:p>
    <w:p w14:paraId="21BBA479" w14:textId="77777777" w:rsidR="00FE573B" w:rsidRDefault="00FE573B" w:rsidP="00FE573B">
      <w:pPr>
        <w:ind w:left="0"/>
        <w:jc w:val="both"/>
      </w:pPr>
      <w:r>
        <w:t>Весь этот раздел так или иначе посвящен выбору определенного поставщика транспортного сервиса, или, как его определил Баллу (</w:t>
      </w:r>
      <w:r>
        <w:rPr>
          <w:lang w:val="en-US"/>
        </w:rPr>
        <w:t>Ballou</w:t>
      </w:r>
      <w:r>
        <w:t>)</w:t>
      </w:r>
      <w:r w:rsidRPr="00AB4C4A">
        <w:t xml:space="preserve"> </w:t>
      </w:r>
      <w:r>
        <w:t xml:space="preserve">(2004) набора транспортных услуг, приобретенных за определенную цену. Это означает, что в транспортной логистике мы имеем возможность описать стоимость и сервисные характеристики. И если первая составляющая говорит сама за себя, то сервис в транспортной логистике может быть измерен различными способами. Основополагающие характеристики описал </w:t>
      </w:r>
      <w:proofErr w:type="spellStart"/>
      <w:r>
        <w:t>Койль</w:t>
      </w:r>
      <w:proofErr w:type="spellEnd"/>
      <w:r>
        <w:t xml:space="preserve"> (</w:t>
      </w:r>
      <w:r>
        <w:rPr>
          <w:lang w:val="en-US"/>
        </w:rPr>
        <w:t>Coyle</w:t>
      </w:r>
      <w:r>
        <w:t>) (2009), предлагая компании-заказчику ответить на 5 ключевых вопросов:</w:t>
      </w:r>
    </w:p>
    <w:p w14:paraId="36A183A9" w14:textId="77777777" w:rsidR="00FE573B" w:rsidRDefault="00FE573B" w:rsidP="00FE573B">
      <w:pPr>
        <w:pStyle w:val="a3"/>
        <w:numPr>
          <w:ilvl w:val="0"/>
          <w:numId w:val="19"/>
        </w:numPr>
        <w:ind w:left="0" w:firstLine="709"/>
        <w:jc w:val="both"/>
      </w:pPr>
      <w:r>
        <w:t>Насколько удобно пользоваться сервисом? (доступность)</w:t>
      </w:r>
    </w:p>
    <w:p w14:paraId="6D44ABBB" w14:textId="77777777" w:rsidR="00FE573B" w:rsidRDefault="00FE573B" w:rsidP="00FE573B">
      <w:pPr>
        <w:pStyle w:val="a3"/>
        <w:numPr>
          <w:ilvl w:val="0"/>
          <w:numId w:val="19"/>
        </w:numPr>
        <w:ind w:left="0" w:firstLine="709"/>
        <w:jc w:val="both"/>
      </w:pPr>
      <w:r>
        <w:t>Насколько он быстрый? (транзитное время)</w:t>
      </w:r>
    </w:p>
    <w:p w14:paraId="7E7D0DC1" w14:textId="77777777" w:rsidR="00FE573B" w:rsidRDefault="00FE573B" w:rsidP="00FE573B">
      <w:pPr>
        <w:pStyle w:val="a3"/>
        <w:numPr>
          <w:ilvl w:val="0"/>
          <w:numId w:val="19"/>
        </w:numPr>
        <w:ind w:left="0" w:firstLine="709"/>
        <w:jc w:val="both"/>
      </w:pPr>
      <w:r>
        <w:t xml:space="preserve">Насколько </w:t>
      </w:r>
      <w:proofErr w:type="gramStart"/>
      <w:r>
        <w:t>предсказуем</w:t>
      </w:r>
      <w:proofErr w:type="gramEnd"/>
      <w:r>
        <w:t>? (надежность)</w:t>
      </w:r>
    </w:p>
    <w:p w14:paraId="1E85A9D0" w14:textId="77777777" w:rsidR="00FE573B" w:rsidRDefault="00FE573B" w:rsidP="00FE573B">
      <w:pPr>
        <w:pStyle w:val="a3"/>
        <w:numPr>
          <w:ilvl w:val="0"/>
          <w:numId w:val="19"/>
        </w:numPr>
        <w:ind w:left="0" w:firstLine="709"/>
        <w:jc w:val="both"/>
      </w:pPr>
      <w:r>
        <w:t>Насколько велик риск повреждения или утери груза? (безопасность)</w:t>
      </w:r>
    </w:p>
    <w:p w14:paraId="08D05E6B" w14:textId="77777777" w:rsidR="00FE573B" w:rsidRPr="00BB153C" w:rsidRDefault="00FE573B" w:rsidP="00FE573B">
      <w:pPr>
        <w:pStyle w:val="a3"/>
        <w:numPr>
          <w:ilvl w:val="0"/>
          <w:numId w:val="19"/>
        </w:numPr>
        <w:ind w:left="0" w:firstLine="709"/>
        <w:jc w:val="both"/>
      </w:pPr>
      <w:r>
        <w:t xml:space="preserve">Сколько он стоит? </w:t>
      </w:r>
    </w:p>
    <w:p w14:paraId="3CC2D7C8" w14:textId="77777777" w:rsidR="00FE573B" w:rsidRDefault="00FE573B" w:rsidP="00FE573B">
      <w:pPr>
        <w:ind w:left="0" w:firstLine="709"/>
        <w:jc w:val="both"/>
        <w:rPr>
          <w:rFonts w:cs="Times New Roman"/>
        </w:rPr>
      </w:pPr>
      <w:r>
        <w:rPr>
          <w:rFonts w:cs="Times New Roman"/>
        </w:rPr>
        <w:t xml:space="preserve">Непосредственная оценка поставщиков по заранее определенным критериям  и выбор лучших из них является неотъемлемой частью всех процессов отбора поставщиков, рассмотренных ранее. Обратимся к изучению  существующих </w:t>
      </w:r>
      <w:proofErr w:type="spellStart"/>
      <w:r>
        <w:rPr>
          <w:rFonts w:cs="Times New Roman"/>
        </w:rPr>
        <w:t>критериальных</w:t>
      </w:r>
      <w:proofErr w:type="spellEnd"/>
      <w:r>
        <w:rPr>
          <w:rFonts w:cs="Times New Roman"/>
        </w:rPr>
        <w:t xml:space="preserve"> систем для компаний. Стоит отметить, что ниже представлены критерии </w:t>
      </w:r>
      <w:proofErr w:type="gramStart"/>
      <w:r>
        <w:rPr>
          <w:rFonts w:cs="Times New Roman"/>
        </w:rPr>
        <w:t>отбора</w:t>
      </w:r>
      <w:proofErr w:type="gramEnd"/>
      <w:r>
        <w:rPr>
          <w:rFonts w:cs="Times New Roman"/>
        </w:rPr>
        <w:t xml:space="preserve"> как поставщиков услуг, так и поставщиков товаров. Такой подход к изучению вопроса обусловлен тем, что работу с </w:t>
      </w:r>
      <w:proofErr w:type="gramStart"/>
      <w:r>
        <w:rPr>
          <w:rFonts w:cs="Times New Roman"/>
        </w:rPr>
        <w:t>поставщиками</w:t>
      </w:r>
      <w:proofErr w:type="gramEnd"/>
      <w:r>
        <w:rPr>
          <w:rFonts w:cs="Times New Roman"/>
        </w:rPr>
        <w:t xml:space="preserve"> прежде всего стоит рассматривать как работу с категорией партнёров компании. А значит, </w:t>
      </w:r>
      <w:proofErr w:type="gramStart"/>
      <w:r>
        <w:rPr>
          <w:rFonts w:cs="Times New Roman"/>
        </w:rPr>
        <w:t>во</w:t>
      </w:r>
      <w:proofErr w:type="gramEnd"/>
      <w:r>
        <w:rPr>
          <w:rFonts w:cs="Times New Roman"/>
        </w:rPr>
        <w:t xml:space="preserve"> </w:t>
      </w:r>
      <w:r>
        <w:rPr>
          <w:rFonts w:eastAsia="Times New Roman" w:cs="Times New Roman"/>
          <w:szCs w:val="24"/>
        </w:rPr>
        <w:t xml:space="preserve">– </w:t>
      </w:r>
      <w:r>
        <w:rPr>
          <w:rFonts w:cs="Times New Roman"/>
        </w:rPr>
        <w:t xml:space="preserve">первых, большинство из критериев могут быть применены и к оценке поставщиков и услуг, и товаров в одинаковой мере (такие критерии как финансовая устойчивость поставщика или налаженность коммуникаций с клиентами), а во </w:t>
      </w:r>
      <w:r>
        <w:rPr>
          <w:rFonts w:cs="Times New Roman"/>
        </w:rPr>
        <w:softHyphen/>
      </w:r>
      <w:r>
        <w:rPr>
          <w:rFonts w:eastAsia="Times New Roman" w:cs="Times New Roman"/>
          <w:szCs w:val="24"/>
        </w:rPr>
        <w:t xml:space="preserve">– </w:t>
      </w:r>
      <w:r>
        <w:rPr>
          <w:rFonts w:cs="Times New Roman"/>
        </w:rPr>
        <w:t>вторых, многие из разработанных для оценки продукции поставщика критериев могут быть адаптированы под оценку предоставляемых услуг.</w:t>
      </w:r>
    </w:p>
    <w:p w14:paraId="19DCF43E" w14:textId="77777777" w:rsidR="00FE573B" w:rsidRPr="00CF41D3" w:rsidRDefault="00FE573B" w:rsidP="00FE573B">
      <w:pPr>
        <w:ind w:left="0" w:firstLine="709"/>
        <w:jc w:val="both"/>
        <w:rPr>
          <w:rFonts w:cs="Times New Roman"/>
        </w:rPr>
      </w:pPr>
      <w:r w:rsidRPr="007C5876">
        <w:rPr>
          <w:rFonts w:cs="Times New Roman"/>
        </w:rPr>
        <w:t xml:space="preserve">Начнем рассмотрение общих для поставщиков услуг и товаров </w:t>
      </w:r>
      <w:proofErr w:type="spellStart"/>
      <w:r w:rsidRPr="007C5876">
        <w:rPr>
          <w:rFonts w:cs="Times New Roman"/>
        </w:rPr>
        <w:t>критериальных</w:t>
      </w:r>
      <w:proofErr w:type="spellEnd"/>
      <w:r w:rsidRPr="007C5876">
        <w:rPr>
          <w:rFonts w:cs="Times New Roman"/>
        </w:rPr>
        <w:t xml:space="preserve"> систем</w:t>
      </w:r>
      <w:r w:rsidRPr="005941E6">
        <w:rPr>
          <w:rFonts w:cs="Times New Roman"/>
          <w:color w:val="000000" w:themeColor="text1"/>
        </w:rPr>
        <w:t xml:space="preserve">. </w:t>
      </w:r>
      <w:proofErr w:type="gramStart"/>
      <w:r w:rsidRPr="005941E6">
        <w:rPr>
          <w:rFonts w:cs="Times New Roman"/>
          <w:color w:val="000000" w:themeColor="text1"/>
        </w:rPr>
        <w:t xml:space="preserve">Авторы </w:t>
      </w:r>
      <w:r w:rsidRPr="005941E6">
        <w:rPr>
          <w:rFonts w:cs="Times New Roman"/>
          <w:color w:val="000000" w:themeColor="text1"/>
          <w:szCs w:val="24"/>
        </w:rPr>
        <w:t xml:space="preserve">Майкл Р. </w:t>
      </w:r>
      <w:proofErr w:type="spellStart"/>
      <w:r w:rsidRPr="005941E6">
        <w:rPr>
          <w:rFonts w:cs="Times New Roman"/>
          <w:color w:val="000000" w:themeColor="text1"/>
          <w:szCs w:val="24"/>
        </w:rPr>
        <w:t>Линдерс</w:t>
      </w:r>
      <w:proofErr w:type="spellEnd"/>
      <w:r w:rsidRPr="005941E6">
        <w:rPr>
          <w:rFonts w:cs="Times New Roman"/>
          <w:color w:val="000000" w:themeColor="text1"/>
          <w:szCs w:val="24"/>
        </w:rPr>
        <w:t xml:space="preserve"> </w:t>
      </w:r>
      <w:r w:rsidRPr="005941E6">
        <w:rPr>
          <w:rStyle w:val="apple-converted-space"/>
          <w:rFonts w:cs="Times New Roman"/>
          <w:color w:val="000000" w:themeColor="text1"/>
          <w:szCs w:val="24"/>
          <w:shd w:val="clear" w:color="auto" w:fill="FFFFFF"/>
        </w:rPr>
        <w:t> (</w:t>
      </w:r>
      <w:proofErr w:type="spellStart"/>
      <w:r w:rsidRPr="005941E6">
        <w:rPr>
          <w:rFonts w:cs="Times New Roman"/>
          <w:color w:val="000000" w:themeColor="text1"/>
          <w:szCs w:val="24"/>
          <w:shd w:val="clear" w:color="auto" w:fill="FFFFFF"/>
        </w:rPr>
        <w:fldChar w:fldCharType="begin"/>
      </w:r>
      <w:r w:rsidRPr="005941E6">
        <w:rPr>
          <w:rFonts w:cs="Times New Roman"/>
          <w:color w:val="000000" w:themeColor="text1"/>
          <w:szCs w:val="24"/>
          <w:shd w:val="clear" w:color="auto" w:fill="FFFFFF"/>
        </w:rPr>
        <w:instrText xml:space="preserve"> HYPERLINK "http://www.goodreads.com/author/show/975078.Michiel_R_Leenders" </w:instrText>
      </w:r>
      <w:r w:rsidRPr="005941E6">
        <w:rPr>
          <w:rFonts w:cs="Times New Roman"/>
          <w:color w:val="000000" w:themeColor="text1"/>
          <w:szCs w:val="24"/>
          <w:shd w:val="clear" w:color="auto" w:fill="FFFFFF"/>
        </w:rPr>
        <w:fldChar w:fldCharType="separate"/>
      </w:r>
      <w:r w:rsidRPr="005941E6">
        <w:rPr>
          <w:rStyle w:val="af"/>
          <w:rFonts w:cs="Times New Roman"/>
          <w:color w:val="000000" w:themeColor="text1"/>
          <w:szCs w:val="24"/>
          <w:u w:val="none"/>
          <w:shd w:val="clear" w:color="auto" w:fill="FFFFFF"/>
        </w:rPr>
        <w:t>Michiel</w:t>
      </w:r>
      <w:proofErr w:type="spellEnd"/>
      <w:r w:rsidRPr="005941E6">
        <w:rPr>
          <w:rStyle w:val="af"/>
          <w:rFonts w:cs="Times New Roman"/>
          <w:color w:val="000000" w:themeColor="text1"/>
          <w:szCs w:val="24"/>
          <w:u w:val="none"/>
          <w:shd w:val="clear" w:color="auto" w:fill="FFFFFF"/>
        </w:rPr>
        <w:t xml:space="preserve"> R.</w:t>
      </w:r>
      <w:proofErr w:type="gramEnd"/>
      <w:r w:rsidRPr="005941E6">
        <w:rPr>
          <w:rStyle w:val="af"/>
          <w:rFonts w:cs="Times New Roman"/>
          <w:color w:val="000000" w:themeColor="text1"/>
          <w:szCs w:val="24"/>
          <w:u w:val="none"/>
          <w:shd w:val="clear" w:color="auto" w:fill="FFFFFF"/>
        </w:rPr>
        <w:t xml:space="preserve"> </w:t>
      </w:r>
      <w:proofErr w:type="spellStart"/>
      <w:r w:rsidRPr="005941E6">
        <w:rPr>
          <w:rStyle w:val="af"/>
          <w:rFonts w:cs="Times New Roman"/>
          <w:color w:val="000000" w:themeColor="text1"/>
          <w:szCs w:val="24"/>
          <w:u w:val="none"/>
          <w:shd w:val="clear" w:color="auto" w:fill="FFFFFF"/>
        </w:rPr>
        <w:t>Leenders</w:t>
      </w:r>
      <w:proofErr w:type="spellEnd"/>
      <w:r w:rsidRPr="005941E6">
        <w:rPr>
          <w:rFonts w:cs="Times New Roman"/>
          <w:color w:val="000000" w:themeColor="text1"/>
          <w:szCs w:val="24"/>
          <w:shd w:val="clear" w:color="auto" w:fill="FFFFFF"/>
        </w:rPr>
        <w:fldChar w:fldCharType="end"/>
      </w:r>
      <w:r w:rsidRPr="005941E6">
        <w:rPr>
          <w:rFonts w:cs="Times New Roman"/>
          <w:color w:val="000000" w:themeColor="text1"/>
          <w:szCs w:val="24"/>
          <w:shd w:val="clear" w:color="auto" w:fill="FFFFFF"/>
        </w:rPr>
        <w:t>)</w:t>
      </w:r>
      <w:r w:rsidRPr="005941E6">
        <w:rPr>
          <w:rFonts w:cs="Times New Roman"/>
          <w:color w:val="000000" w:themeColor="text1"/>
          <w:szCs w:val="24"/>
        </w:rPr>
        <w:t>,</w:t>
      </w:r>
      <w:r w:rsidRPr="005941E6">
        <w:rPr>
          <w:rFonts w:cs="Times New Roman"/>
          <w:color w:val="000000" w:themeColor="text1"/>
        </w:rPr>
        <w:t xml:space="preserve"> </w:t>
      </w:r>
      <w:proofErr w:type="spellStart"/>
      <w:r w:rsidRPr="005941E6">
        <w:rPr>
          <w:rFonts w:cs="Times New Roman"/>
          <w:color w:val="000000" w:themeColor="text1"/>
        </w:rPr>
        <w:t>Харольд</w:t>
      </w:r>
      <w:proofErr w:type="spellEnd"/>
      <w:r w:rsidRPr="005941E6">
        <w:rPr>
          <w:rFonts w:cs="Times New Roman"/>
          <w:color w:val="000000" w:themeColor="text1"/>
        </w:rPr>
        <w:t xml:space="preserve"> Е. </w:t>
      </w:r>
      <w:proofErr w:type="spellStart"/>
      <w:r w:rsidRPr="005941E6">
        <w:rPr>
          <w:rFonts w:cs="Times New Roman"/>
          <w:color w:val="000000" w:themeColor="text1"/>
        </w:rPr>
        <w:t>Фирон</w:t>
      </w:r>
      <w:proofErr w:type="spellEnd"/>
      <w:r w:rsidRPr="005941E6">
        <w:rPr>
          <w:rFonts w:cs="Times New Roman"/>
          <w:color w:val="000000" w:themeColor="text1"/>
        </w:rPr>
        <w:t xml:space="preserve"> (</w:t>
      </w:r>
      <w:proofErr w:type="spellStart"/>
      <w:r w:rsidRPr="005941E6">
        <w:rPr>
          <w:rFonts w:cs="Times New Roman"/>
          <w:color w:val="000000" w:themeColor="text1"/>
          <w:szCs w:val="24"/>
        </w:rPr>
        <w:fldChar w:fldCharType="begin"/>
      </w:r>
      <w:r w:rsidRPr="005941E6">
        <w:rPr>
          <w:rFonts w:cs="Times New Roman"/>
          <w:color w:val="000000" w:themeColor="text1"/>
          <w:szCs w:val="24"/>
        </w:rPr>
        <w:instrText xml:space="preserve"> HYPERLINK "http://www.goodreads.com/author/show/535875.Harold_E_Fearon" </w:instrText>
      </w:r>
      <w:r w:rsidRPr="005941E6">
        <w:rPr>
          <w:rFonts w:cs="Times New Roman"/>
          <w:color w:val="000000" w:themeColor="text1"/>
          <w:szCs w:val="24"/>
        </w:rPr>
        <w:fldChar w:fldCharType="separate"/>
      </w:r>
      <w:r w:rsidRPr="005941E6">
        <w:rPr>
          <w:rStyle w:val="af"/>
          <w:rFonts w:cs="Times New Roman"/>
          <w:color w:val="000000" w:themeColor="text1"/>
          <w:szCs w:val="24"/>
          <w:u w:val="none"/>
          <w:shd w:val="clear" w:color="auto" w:fill="FFFFFF"/>
        </w:rPr>
        <w:t>Harold</w:t>
      </w:r>
      <w:proofErr w:type="spellEnd"/>
      <w:r w:rsidRPr="005941E6">
        <w:rPr>
          <w:rStyle w:val="af"/>
          <w:rFonts w:cs="Times New Roman"/>
          <w:color w:val="000000" w:themeColor="text1"/>
          <w:szCs w:val="24"/>
          <w:u w:val="none"/>
          <w:shd w:val="clear" w:color="auto" w:fill="FFFFFF"/>
        </w:rPr>
        <w:t xml:space="preserve"> E. </w:t>
      </w:r>
      <w:proofErr w:type="spellStart"/>
      <w:proofErr w:type="gramStart"/>
      <w:r w:rsidRPr="005941E6">
        <w:rPr>
          <w:rStyle w:val="af"/>
          <w:rFonts w:cs="Times New Roman"/>
          <w:color w:val="000000" w:themeColor="text1"/>
          <w:szCs w:val="24"/>
          <w:u w:val="none"/>
          <w:shd w:val="clear" w:color="auto" w:fill="FFFFFF"/>
        </w:rPr>
        <w:t>Fearon</w:t>
      </w:r>
      <w:proofErr w:type="spellEnd"/>
      <w:r w:rsidRPr="005941E6">
        <w:rPr>
          <w:rFonts w:cs="Times New Roman"/>
          <w:color w:val="000000" w:themeColor="text1"/>
          <w:szCs w:val="24"/>
        </w:rPr>
        <w:fldChar w:fldCharType="end"/>
      </w:r>
      <w:r w:rsidRPr="005941E6">
        <w:rPr>
          <w:rFonts w:cs="Times New Roman"/>
          <w:color w:val="000000" w:themeColor="text1"/>
          <w:szCs w:val="24"/>
        </w:rPr>
        <w:t>)</w:t>
      </w:r>
      <w:r w:rsidRPr="005941E6">
        <w:rPr>
          <w:rFonts w:cs="Times New Roman"/>
          <w:color w:val="000000" w:themeColor="text1"/>
        </w:rPr>
        <w:t xml:space="preserve"> </w:t>
      </w:r>
      <w:r w:rsidRPr="007C5876">
        <w:rPr>
          <w:rFonts w:cs="Times New Roman"/>
        </w:rPr>
        <w:t>подразделяют  работу с поставщиками на 2 вида: неформальную и формальную.</w:t>
      </w:r>
      <w:proofErr w:type="gramEnd"/>
      <w:r w:rsidRPr="007C5876">
        <w:rPr>
          <w:rFonts w:cs="Times New Roman"/>
        </w:rPr>
        <w:t xml:space="preserve"> По их </w:t>
      </w:r>
      <w:proofErr w:type="gramStart"/>
      <w:r w:rsidRPr="007C5876">
        <w:rPr>
          <w:rFonts w:cs="Times New Roman"/>
        </w:rPr>
        <w:t>мнению</w:t>
      </w:r>
      <w:proofErr w:type="gramEnd"/>
      <w:r w:rsidRPr="007C5876">
        <w:rPr>
          <w:rFonts w:cs="Times New Roman"/>
        </w:rPr>
        <w:t xml:space="preserve"> неформальная оценка, в основном, заключается в оценке личных контактов между поставщиком и покупателем. К личной оценке авторы относят </w:t>
      </w:r>
      <w:r w:rsidRPr="007C5876">
        <w:rPr>
          <w:rFonts w:cs="Times New Roman"/>
        </w:rPr>
        <w:lastRenderedPageBreak/>
        <w:t>взаимодействующего с поставщиком сотрудника  также можно добавить, например, отзывы и репутацию поставщика, созданную в СМИ, присутствием и участием на бизнес – конференциях</w:t>
      </w:r>
      <w:r>
        <w:rPr>
          <w:rFonts w:cs="Times New Roman"/>
        </w:rPr>
        <w:t xml:space="preserve">, выставках и т.д. Авторы отмечают тот факт, </w:t>
      </w:r>
      <w:r w:rsidRPr="007C5876">
        <w:rPr>
          <w:rFonts w:cs="Times New Roman"/>
        </w:rPr>
        <w:t>что в больш</w:t>
      </w:r>
      <w:r>
        <w:rPr>
          <w:rFonts w:cs="Times New Roman"/>
        </w:rPr>
        <w:t>инстве некрупных компаний</w:t>
      </w:r>
      <w:r w:rsidRPr="007C5876">
        <w:rPr>
          <w:rFonts w:cs="Times New Roman"/>
        </w:rPr>
        <w:t xml:space="preserve"> неформальная </w:t>
      </w:r>
      <w:proofErr w:type="gramStart"/>
      <w:r w:rsidRPr="007C5876">
        <w:rPr>
          <w:rFonts w:cs="Times New Roman"/>
        </w:rPr>
        <w:t>оценка</w:t>
      </w:r>
      <w:proofErr w:type="gramEnd"/>
      <w:r>
        <w:rPr>
          <w:rFonts w:cs="Times New Roman"/>
        </w:rPr>
        <w:t xml:space="preserve"> по сути</w:t>
      </w:r>
      <w:r w:rsidRPr="007C5876">
        <w:rPr>
          <w:rFonts w:cs="Times New Roman"/>
        </w:rPr>
        <w:t xml:space="preserve"> является основным видом оценки существующих поставщиков. </w:t>
      </w:r>
      <w:r>
        <w:rPr>
          <w:rFonts w:cs="Times New Roman"/>
        </w:rPr>
        <w:t>Это объясняется тем, что</w:t>
      </w:r>
      <w:r w:rsidRPr="007C5876">
        <w:rPr>
          <w:rFonts w:cs="Times New Roman"/>
        </w:rPr>
        <w:t xml:space="preserve"> коммуникация между всеми заинтересованными отделами компании осуществляется напрямую и без лишних затруднений, то такой вариант допустим.</w:t>
      </w:r>
    </w:p>
    <w:p w14:paraId="4C92A72B" w14:textId="77777777" w:rsidR="00FE573B" w:rsidRPr="007C5876" w:rsidRDefault="00FE573B" w:rsidP="00FE573B">
      <w:pPr>
        <w:ind w:left="0" w:firstLine="709"/>
        <w:jc w:val="both"/>
        <w:rPr>
          <w:rFonts w:cs="Times New Roman"/>
        </w:rPr>
      </w:pPr>
      <w:r>
        <w:rPr>
          <w:rFonts w:cs="Times New Roman"/>
        </w:rPr>
        <w:t xml:space="preserve">Если речь идет о взаимодействии </w:t>
      </w:r>
      <w:r w:rsidRPr="007C5876">
        <w:rPr>
          <w:rFonts w:cs="Times New Roman"/>
        </w:rPr>
        <w:t xml:space="preserve">с поставщиками в </w:t>
      </w:r>
      <w:r>
        <w:rPr>
          <w:rFonts w:cs="Times New Roman"/>
        </w:rPr>
        <w:t xml:space="preserve">более </w:t>
      </w:r>
      <w:r w:rsidRPr="007C5876">
        <w:rPr>
          <w:rFonts w:cs="Times New Roman"/>
        </w:rPr>
        <w:t xml:space="preserve">крупных компаниях, то возникает потребность </w:t>
      </w:r>
      <w:proofErr w:type="gramStart"/>
      <w:r w:rsidRPr="007C5876">
        <w:rPr>
          <w:rFonts w:cs="Times New Roman"/>
        </w:rPr>
        <w:t>в</w:t>
      </w:r>
      <w:proofErr w:type="gramEnd"/>
      <w:r w:rsidRPr="007C5876">
        <w:rPr>
          <w:rFonts w:cs="Times New Roman"/>
        </w:rPr>
        <w:t xml:space="preserve"> введении формальной оценки. Именно этот вид оценки поставщиков и будет рассмотрен ниже.</w:t>
      </w:r>
    </w:p>
    <w:p w14:paraId="312402C0" w14:textId="77777777" w:rsidR="00FE573B" w:rsidRDefault="00FE573B" w:rsidP="00FE573B">
      <w:pPr>
        <w:ind w:left="0"/>
        <w:jc w:val="both"/>
        <w:rPr>
          <w:rFonts w:cs="Times New Roman"/>
          <w:color w:val="000000" w:themeColor="text1"/>
          <w:lang w:eastAsia="ru-RU"/>
        </w:rPr>
      </w:pPr>
      <w:r>
        <w:rPr>
          <w:b/>
          <w:color w:val="000000" w:themeColor="text1"/>
          <w:lang w:eastAsia="ru-RU"/>
        </w:rPr>
        <w:tab/>
      </w:r>
      <w:r>
        <w:rPr>
          <w:rFonts w:cs="Times New Roman"/>
          <w:color w:val="000000" w:themeColor="text1"/>
          <w:lang w:eastAsia="ru-RU"/>
        </w:rPr>
        <w:t>Важно также отметить, что в этой работе речь пойдет о поставщике услуг, что, безусловно, накладывает определенные условия на выбор теоретической базы.</w:t>
      </w:r>
    </w:p>
    <w:p w14:paraId="4D8A4954" w14:textId="77777777" w:rsidR="00FE573B" w:rsidRPr="007C5876" w:rsidRDefault="00FE573B" w:rsidP="00FE573B">
      <w:pPr>
        <w:ind w:left="0" w:firstLine="708"/>
        <w:jc w:val="both"/>
        <w:rPr>
          <w:rFonts w:cs="Times New Roman"/>
        </w:rPr>
      </w:pPr>
      <w:r w:rsidRPr="007C5876">
        <w:rPr>
          <w:rFonts w:cs="Times New Roman"/>
          <w:lang w:eastAsia="ru-RU"/>
        </w:rPr>
        <w:t>Первым, кто заговорил о необходимости систематической оценки поставщиков,</w:t>
      </w:r>
      <w:r>
        <w:rPr>
          <w:rFonts w:cs="Times New Roman"/>
          <w:lang w:eastAsia="ru-RU"/>
        </w:rPr>
        <w:t xml:space="preserve"> </w:t>
      </w:r>
      <w:r w:rsidRPr="007C5876">
        <w:rPr>
          <w:rFonts w:cs="Times New Roman"/>
          <w:lang w:eastAsia="ru-RU"/>
        </w:rPr>
        <w:t xml:space="preserve">был </w:t>
      </w:r>
      <w:r>
        <w:rPr>
          <w:rFonts w:cs="Times New Roman"/>
          <w:lang w:eastAsia="ru-RU"/>
        </w:rPr>
        <w:t xml:space="preserve">автор </w:t>
      </w:r>
      <w:proofErr w:type="spellStart"/>
      <w:r w:rsidRPr="007C5876">
        <w:rPr>
          <w:rFonts w:cs="Times New Roman"/>
          <w:lang w:eastAsia="ru-RU"/>
        </w:rPr>
        <w:t>Рэй</w:t>
      </w:r>
      <w:proofErr w:type="spellEnd"/>
      <w:r w:rsidRPr="007C5876">
        <w:rPr>
          <w:rFonts w:cs="Times New Roman"/>
          <w:lang w:eastAsia="ru-RU"/>
        </w:rPr>
        <w:t xml:space="preserve"> Картер</w:t>
      </w:r>
      <w:r>
        <w:rPr>
          <w:rFonts w:cs="Times New Roman"/>
          <w:lang w:eastAsia="ru-RU"/>
        </w:rPr>
        <w:t xml:space="preserve"> (</w:t>
      </w:r>
      <w:r>
        <w:rPr>
          <w:rFonts w:cs="Times New Roman"/>
          <w:lang w:val="en-US" w:eastAsia="ru-RU"/>
        </w:rPr>
        <w:t>Ray</w:t>
      </w:r>
      <w:r w:rsidRPr="002F2CDB">
        <w:rPr>
          <w:rFonts w:cs="Times New Roman"/>
          <w:lang w:eastAsia="ru-RU"/>
        </w:rPr>
        <w:t xml:space="preserve"> </w:t>
      </w:r>
      <w:r>
        <w:rPr>
          <w:rFonts w:cs="Times New Roman"/>
          <w:lang w:val="en-US" w:eastAsia="ru-RU"/>
        </w:rPr>
        <w:t>Carter</w:t>
      </w:r>
      <w:r w:rsidRPr="002F2CDB">
        <w:rPr>
          <w:rFonts w:cs="Times New Roman"/>
          <w:lang w:eastAsia="ru-RU"/>
        </w:rPr>
        <w:t>)</w:t>
      </w:r>
      <w:r w:rsidRPr="007C5876">
        <w:rPr>
          <w:rFonts w:cs="Times New Roman"/>
          <w:lang w:eastAsia="ru-RU"/>
        </w:rPr>
        <w:t xml:space="preserve">, </w:t>
      </w:r>
      <w:r>
        <w:rPr>
          <w:rFonts w:cs="Times New Roman"/>
          <w:lang w:eastAsia="ru-RU"/>
        </w:rPr>
        <w:t xml:space="preserve">который </w:t>
      </w:r>
      <w:r>
        <w:rPr>
          <w:rFonts w:cs="Times New Roman"/>
        </w:rPr>
        <w:t>в 1995 году предложил простой</w:t>
      </w:r>
      <w:r w:rsidRPr="007C5876">
        <w:rPr>
          <w:rFonts w:cs="Times New Roman"/>
        </w:rPr>
        <w:t xml:space="preserve"> метод «10</w:t>
      </w:r>
      <w:proofErr w:type="gramStart"/>
      <w:r w:rsidRPr="007C5876">
        <w:rPr>
          <w:rFonts w:cs="Times New Roman"/>
        </w:rPr>
        <w:t xml:space="preserve"> С</w:t>
      </w:r>
      <w:proofErr w:type="gramEnd"/>
      <w:r w:rsidRPr="007C5876">
        <w:rPr>
          <w:rFonts w:cs="Times New Roman"/>
        </w:rPr>
        <w:t>». Этот способ оценки поставщиков позволял учитывать степень соответствия поставщика потребностям и особенностям  компании – клиента. 10 критериев, составляющих данный метод</w:t>
      </w:r>
      <w:r>
        <w:rPr>
          <w:rFonts w:cs="Times New Roman"/>
        </w:rPr>
        <w:t>, описаны ниже</w:t>
      </w:r>
      <w:r w:rsidRPr="007C5876">
        <w:rPr>
          <w:rFonts w:cs="Times New Roman"/>
        </w:rPr>
        <w:t>:</w:t>
      </w:r>
    </w:p>
    <w:p w14:paraId="4D2C0397" w14:textId="77777777" w:rsidR="00FE573B" w:rsidRPr="003F2BAA" w:rsidRDefault="00FE573B" w:rsidP="00FE573B">
      <w:pPr>
        <w:pStyle w:val="a3"/>
        <w:numPr>
          <w:ilvl w:val="0"/>
          <w:numId w:val="19"/>
        </w:numPr>
        <w:jc w:val="both"/>
        <w:rPr>
          <w:rFonts w:cs="Times New Roman"/>
        </w:rPr>
      </w:pPr>
      <w:proofErr w:type="spellStart"/>
      <w:r w:rsidRPr="003F2BAA">
        <w:rPr>
          <w:rFonts w:cs="Times New Roman"/>
        </w:rPr>
        <w:t>Competence</w:t>
      </w:r>
      <w:proofErr w:type="spellEnd"/>
      <w:r w:rsidRPr="003F2BAA">
        <w:rPr>
          <w:rFonts w:cs="Times New Roman"/>
        </w:rPr>
        <w:t xml:space="preserve"> – компетентность поставщика решать свои задачи; </w:t>
      </w:r>
    </w:p>
    <w:p w14:paraId="2C929D29" w14:textId="77777777" w:rsidR="00FE573B" w:rsidRPr="003F2BAA" w:rsidRDefault="00FE573B" w:rsidP="00FE573B">
      <w:pPr>
        <w:pStyle w:val="a3"/>
        <w:numPr>
          <w:ilvl w:val="0"/>
          <w:numId w:val="19"/>
        </w:numPr>
        <w:jc w:val="both"/>
        <w:rPr>
          <w:rFonts w:cs="Times New Roman"/>
        </w:rPr>
      </w:pPr>
      <w:proofErr w:type="spellStart"/>
      <w:r w:rsidRPr="003F2BAA">
        <w:rPr>
          <w:rFonts w:cs="Times New Roman"/>
        </w:rPr>
        <w:t>Capacity</w:t>
      </w:r>
      <w:proofErr w:type="spellEnd"/>
      <w:r w:rsidRPr="003F2BAA">
        <w:rPr>
          <w:rFonts w:cs="Times New Roman"/>
        </w:rPr>
        <w:t xml:space="preserve"> – мощности поставщика, способные удовлетворить потребности покупателя;</w:t>
      </w:r>
    </w:p>
    <w:p w14:paraId="0FA3F78D" w14:textId="77777777" w:rsidR="00FE573B" w:rsidRPr="003F2BAA" w:rsidRDefault="00FE573B" w:rsidP="00FE573B">
      <w:pPr>
        <w:pStyle w:val="a3"/>
        <w:numPr>
          <w:ilvl w:val="0"/>
          <w:numId w:val="19"/>
        </w:numPr>
        <w:jc w:val="both"/>
        <w:rPr>
          <w:rFonts w:cs="Times New Roman"/>
        </w:rPr>
      </w:pPr>
      <w:proofErr w:type="spellStart"/>
      <w:r w:rsidRPr="003F2BAA">
        <w:rPr>
          <w:rFonts w:cs="Times New Roman"/>
        </w:rPr>
        <w:t>Commitment</w:t>
      </w:r>
      <w:proofErr w:type="spellEnd"/>
      <w:r w:rsidRPr="003F2BAA">
        <w:rPr>
          <w:rFonts w:cs="Times New Roman"/>
        </w:rPr>
        <w:t xml:space="preserve"> – обязательство поставщика перед потребителем относительно качества, цены и обслуживания; </w:t>
      </w:r>
    </w:p>
    <w:p w14:paraId="205CA4E8" w14:textId="77777777" w:rsidR="00FE573B" w:rsidRPr="003F2BAA" w:rsidRDefault="00FE573B" w:rsidP="00FE573B">
      <w:pPr>
        <w:pStyle w:val="a3"/>
        <w:numPr>
          <w:ilvl w:val="0"/>
          <w:numId w:val="19"/>
        </w:numPr>
        <w:jc w:val="both"/>
        <w:rPr>
          <w:rFonts w:cs="Times New Roman"/>
        </w:rPr>
      </w:pPr>
      <w:proofErr w:type="spellStart"/>
      <w:r w:rsidRPr="003F2BAA">
        <w:rPr>
          <w:rFonts w:cs="Times New Roman"/>
        </w:rPr>
        <w:t>Control</w:t>
      </w:r>
      <w:proofErr w:type="spellEnd"/>
      <w:r w:rsidRPr="003F2BAA">
        <w:rPr>
          <w:rFonts w:cs="Times New Roman"/>
        </w:rPr>
        <w:t xml:space="preserve"> </w:t>
      </w:r>
      <w:proofErr w:type="spellStart"/>
      <w:r w:rsidRPr="003F2BAA">
        <w:rPr>
          <w:rFonts w:cs="Times New Roman"/>
        </w:rPr>
        <w:t>system</w:t>
      </w:r>
      <w:proofErr w:type="spellEnd"/>
      <w:r w:rsidRPr="003F2BAA">
        <w:rPr>
          <w:rFonts w:cs="Times New Roman"/>
        </w:rPr>
        <w:t xml:space="preserve"> – системы контроля материальных запасов, издержек, бюджетов, персонала и информации;</w:t>
      </w:r>
    </w:p>
    <w:p w14:paraId="1D2F131A" w14:textId="77777777" w:rsidR="00FE573B" w:rsidRPr="003F2BAA" w:rsidRDefault="00FE573B" w:rsidP="00FE573B">
      <w:pPr>
        <w:pStyle w:val="a3"/>
        <w:numPr>
          <w:ilvl w:val="0"/>
          <w:numId w:val="19"/>
        </w:numPr>
        <w:jc w:val="both"/>
        <w:rPr>
          <w:rFonts w:cs="Times New Roman"/>
        </w:rPr>
      </w:pPr>
      <w:r w:rsidRPr="003F2BAA">
        <w:rPr>
          <w:rFonts w:cs="Times New Roman"/>
          <w:lang w:val="en-US"/>
        </w:rPr>
        <w:t>Cash</w:t>
      </w:r>
      <w:r w:rsidRPr="003F2BAA">
        <w:rPr>
          <w:rFonts w:cs="Times New Roman"/>
        </w:rPr>
        <w:t xml:space="preserve"> </w:t>
      </w:r>
      <w:r w:rsidRPr="003F2BAA">
        <w:rPr>
          <w:rFonts w:cs="Times New Roman"/>
          <w:lang w:val="en-US"/>
        </w:rPr>
        <w:t>resources</w:t>
      </w:r>
      <w:r w:rsidRPr="003F2BAA">
        <w:rPr>
          <w:rFonts w:cs="Times New Roman"/>
        </w:rPr>
        <w:t xml:space="preserve"> </w:t>
      </w:r>
      <w:r w:rsidRPr="003F2BAA">
        <w:rPr>
          <w:rFonts w:cs="Times New Roman"/>
          <w:lang w:val="en-US"/>
        </w:rPr>
        <w:t>and</w:t>
      </w:r>
      <w:r w:rsidRPr="003F2BAA">
        <w:rPr>
          <w:rFonts w:cs="Times New Roman"/>
        </w:rPr>
        <w:t xml:space="preserve"> </w:t>
      </w:r>
      <w:r w:rsidRPr="003F2BAA">
        <w:rPr>
          <w:rFonts w:cs="Times New Roman"/>
          <w:lang w:val="en-US"/>
        </w:rPr>
        <w:t>financial</w:t>
      </w:r>
      <w:r w:rsidRPr="003F2BAA">
        <w:rPr>
          <w:rFonts w:cs="Times New Roman"/>
        </w:rPr>
        <w:t xml:space="preserve"> </w:t>
      </w:r>
      <w:r w:rsidRPr="003F2BAA">
        <w:rPr>
          <w:rFonts w:cs="Times New Roman"/>
          <w:lang w:val="en-US"/>
        </w:rPr>
        <w:t>stability</w:t>
      </w:r>
      <w:r w:rsidRPr="003F2BAA">
        <w:rPr>
          <w:rFonts w:cs="Times New Roman"/>
        </w:rPr>
        <w:t xml:space="preserve"> – ресурсы наличности и финансовая стабильность; свидетельствующие о финансовом здоровье поставщика и его способности продолжать бизнес в обозримом будущем;</w:t>
      </w:r>
    </w:p>
    <w:p w14:paraId="31FC967A" w14:textId="77777777" w:rsidR="00FE573B" w:rsidRPr="003F2BAA" w:rsidRDefault="00FE573B" w:rsidP="00FE573B">
      <w:pPr>
        <w:pStyle w:val="a3"/>
        <w:numPr>
          <w:ilvl w:val="0"/>
          <w:numId w:val="19"/>
        </w:numPr>
        <w:jc w:val="both"/>
        <w:rPr>
          <w:rFonts w:cs="Times New Roman"/>
        </w:rPr>
      </w:pPr>
      <w:proofErr w:type="spellStart"/>
      <w:r w:rsidRPr="003F2BAA">
        <w:rPr>
          <w:rFonts w:cs="Times New Roman"/>
        </w:rPr>
        <w:t>Cost</w:t>
      </w:r>
      <w:proofErr w:type="spellEnd"/>
      <w:r w:rsidRPr="003F2BAA">
        <w:rPr>
          <w:rFonts w:cs="Times New Roman"/>
        </w:rPr>
        <w:t xml:space="preserve"> – цена в соответствии с качеством и уровнем обслуживания; </w:t>
      </w:r>
    </w:p>
    <w:p w14:paraId="42258B7B" w14:textId="77777777" w:rsidR="00FE573B" w:rsidRPr="003F2BAA" w:rsidRDefault="00FE573B" w:rsidP="00FE573B">
      <w:pPr>
        <w:pStyle w:val="a3"/>
        <w:numPr>
          <w:ilvl w:val="0"/>
          <w:numId w:val="19"/>
        </w:numPr>
        <w:jc w:val="both"/>
        <w:rPr>
          <w:rFonts w:cs="Times New Roman"/>
        </w:rPr>
      </w:pPr>
      <w:proofErr w:type="spellStart"/>
      <w:r w:rsidRPr="003F2BAA">
        <w:rPr>
          <w:rFonts w:cs="Times New Roman"/>
        </w:rPr>
        <w:t>Consistency</w:t>
      </w:r>
      <w:proofErr w:type="spellEnd"/>
      <w:r w:rsidRPr="003F2BAA">
        <w:rPr>
          <w:rFonts w:cs="Times New Roman"/>
        </w:rPr>
        <w:t xml:space="preserve"> – стабильность поставок, совершенствование качества; </w:t>
      </w:r>
    </w:p>
    <w:p w14:paraId="3564BA43" w14:textId="77777777" w:rsidR="00FE573B" w:rsidRPr="003F2BAA" w:rsidRDefault="00FE573B" w:rsidP="00FE573B">
      <w:pPr>
        <w:pStyle w:val="a3"/>
        <w:numPr>
          <w:ilvl w:val="0"/>
          <w:numId w:val="19"/>
        </w:numPr>
        <w:jc w:val="both"/>
        <w:rPr>
          <w:rFonts w:cs="Times New Roman"/>
        </w:rPr>
      </w:pPr>
      <w:proofErr w:type="spellStart"/>
      <w:r w:rsidRPr="003F2BAA">
        <w:rPr>
          <w:rFonts w:cs="Times New Roman"/>
        </w:rPr>
        <w:t>Culture</w:t>
      </w:r>
      <w:proofErr w:type="spellEnd"/>
      <w:r w:rsidRPr="003F2BAA">
        <w:rPr>
          <w:rFonts w:cs="Times New Roman"/>
        </w:rPr>
        <w:t xml:space="preserve"> – и поставщик, и потребитель имеют совместимую культуру, общие ценности;</w:t>
      </w:r>
    </w:p>
    <w:p w14:paraId="744A683D" w14:textId="77777777" w:rsidR="00FE573B" w:rsidRPr="003F2BAA" w:rsidRDefault="00FE573B" w:rsidP="00FE573B">
      <w:pPr>
        <w:pStyle w:val="a3"/>
        <w:numPr>
          <w:ilvl w:val="0"/>
          <w:numId w:val="19"/>
        </w:numPr>
        <w:jc w:val="both"/>
        <w:rPr>
          <w:rFonts w:cs="Times New Roman"/>
        </w:rPr>
      </w:pPr>
      <w:proofErr w:type="spellStart"/>
      <w:r w:rsidRPr="003F2BAA">
        <w:rPr>
          <w:rFonts w:cs="Times New Roman"/>
        </w:rPr>
        <w:t>Clean</w:t>
      </w:r>
      <w:proofErr w:type="spellEnd"/>
      <w:r w:rsidRPr="003F2BAA">
        <w:rPr>
          <w:rFonts w:cs="Times New Roman"/>
        </w:rPr>
        <w:t xml:space="preserve"> – поставщики и поставляемый ими товар соответствуют требованиям законодательства и экологической безопасности;</w:t>
      </w:r>
    </w:p>
    <w:p w14:paraId="658DEC6F" w14:textId="77777777" w:rsidR="00FE573B" w:rsidRPr="003F2BAA" w:rsidRDefault="00FE573B" w:rsidP="00FE573B">
      <w:pPr>
        <w:pStyle w:val="a3"/>
        <w:numPr>
          <w:ilvl w:val="0"/>
          <w:numId w:val="19"/>
        </w:numPr>
        <w:jc w:val="both"/>
        <w:rPr>
          <w:rFonts w:cs="Times New Roman"/>
        </w:rPr>
      </w:pPr>
      <w:proofErr w:type="spellStart"/>
      <w:r w:rsidRPr="003F2BAA">
        <w:rPr>
          <w:rFonts w:cs="Times New Roman"/>
        </w:rPr>
        <w:lastRenderedPageBreak/>
        <w:t>Communication</w:t>
      </w:r>
      <w:proofErr w:type="spellEnd"/>
      <w:r w:rsidRPr="003F2BAA">
        <w:rPr>
          <w:rFonts w:cs="Times New Roman"/>
        </w:rPr>
        <w:t xml:space="preserve"> – возможность общаться с поставщиком с использованием современных информационных технологий [Плещенко, 2012].</w:t>
      </w:r>
    </w:p>
    <w:p w14:paraId="10B45D55" w14:textId="77777777" w:rsidR="00FE573B" w:rsidRDefault="00FE573B" w:rsidP="00FE573B">
      <w:pPr>
        <w:ind w:left="0" w:firstLine="709"/>
        <w:jc w:val="both"/>
        <w:rPr>
          <w:rFonts w:cs="Times New Roman"/>
        </w:rPr>
      </w:pPr>
      <w:r>
        <w:rPr>
          <w:rFonts w:cs="Times New Roman"/>
        </w:rPr>
        <w:t xml:space="preserve">В первой части данной главы, где были рассмотрены различные варианты построения процесса выбора поставщиков, мы обращались к методике С.И. </w:t>
      </w:r>
      <w:proofErr w:type="spellStart"/>
      <w:r>
        <w:rPr>
          <w:rFonts w:cs="Times New Roman"/>
        </w:rPr>
        <w:t>Кирюкова</w:t>
      </w:r>
      <w:proofErr w:type="spellEnd"/>
      <w:r>
        <w:rPr>
          <w:rFonts w:cs="Times New Roman"/>
        </w:rPr>
        <w:t xml:space="preserve">. Для третьего и четвертого этапов – предварительного и основного выбора поставщика – автором предлагается система из первичных и вторичных критериев. Первичные критерии представляют собой оценку </w:t>
      </w:r>
    </w:p>
    <w:p w14:paraId="726D34C8" w14:textId="77777777" w:rsidR="00FE573B" w:rsidRDefault="00FE573B" w:rsidP="00FE573B">
      <w:pPr>
        <w:pStyle w:val="a3"/>
        <w:numPr>
          <w:ilvl w:val="0"/>
          <w:numId w:val="11"/>
        </w:numPr>
        <w:ind w:left="0" w:firstLine="709"/>
        <w:jc w:val="both"/>
        <w:rPr>
          <w:rFonts w:cs="Times New Roman"/>
        </w:rPr>
      </w:pPr>
      <w:r>
        <w:t>Удаленности поставщика;</w:t>
      </w:r>
    </w:p>
    <w:p w14:paraId="628ED19E" w14:textId="77777777" w:rsidR="00FE573B" w:rsidRDefault="00FE573B" w:rsidP="00FE573B">
      <w:pPr>
        <w:pStyle w:val="a3"/>
        <w:numPr>
          <w:ilvl w:val="0"/>
          <w:numId w:val="11"/>
        </w:numPr>
        <w:ind w:left="0" w:firstLine="709"/>
        <w:jc w:val="both"/>
      </w:pPr>
      <w:r>
        <w:t>Периодичности поставок;</w:t>
      </w:r>
    </w:p>
    <w:p w14:paraId="1C0C8912" w14:textId="77777777" w:rsidR="00FE573B" w:rsidRDefault="00FE573B" w:rsidP="00FE573B">
      <w:pPr>
        <w:pStyle w:val="a3"/>
        <w:numPr>
          <w:ilvl w:val="0"/>
          <w:numId w:val="11"/>
        </w:numPr>
        <w:ind w:left="0" w:firstLine="709"/>
        <w:jc w:val="both"/>
      </w:pPr>
      <w:r>
        <w:t>Форм оплаты, требуемых поставщиком;</w:t>
      </w:r>
    </w:p>
    <w:p w14:paraId="27F335E2" w14:textId="77777777" w:rsidR="00FE573B" w:rsidRDefault="00FE573B" w:rsidP="00FE573B">
      <w:pPr>
        <w:pStyle w:val="a3"/>
        <w:numPr>
          <w:ilvl w:val="0"/>
          <w:numId w:val="11"/>
        </w:numPr>
        <w:ind w:left="0" w:firstLine="709"/>
        <w:jc w:val="both"/>
      </w:pPr>
      <w:r>
        <w:t>Качества предоставляемых товаров и услуг;</w:t>
      </w:r>
    </w:p>
    <w:p w14:paraId="3866D760" w14:textId="77777777" w:rsidR="00FE573B" w:rsidRDefault="00FE573B" w:rsidP="00FE573B">
      <w:pPr>
        <w:pStyle w:val="a3"/>
        <w:numPr>
          <w:ilvl w:val="0"/>
          <w:numId w:val="11"/>
        </w:numPr>
        <w:ind w:left="0" w:firstLine="709"/>
        <w:jc w:val="both"/>
      </w:pPr>
      <w:r>
        <w:t>Цены;</w:t>
      </w:r>
    </w:p>
    <w:p w14:paraId="5C614129" w14:textId="77777777" w:rsidR="00FE573B" w:rsidRDefault="00FE573B" w:rsidP="00FE573B">
      <w:pPr>
        <w:pStyle w:val="a3"/>
        <w:numPr>
          <w:ilvl w:val="0"/>
          <w:numId w:val="11"/>
        </w:numPr>
        <w:ind w:left="0" w:firstLine="709"/>
        <w:jc w:val="both"/>
      </w:pPr>
      <w:r>
        <w:t>Возможности переналадки оборудования;</w:t>
      </w:r>
    </w:p>
    <w:p w14:paraId="1A0DA015" w14:textId="77777777" w:rsidR="00FE573B" w:rsidRDefault="00FE573B" w:rsidP="00FE573B">
      <w:pPr>
        <w:pStyle w:val="a3"/>
        <w:numPr>
          <w:ilvl w:val="0"/>
          <w:numId w:val="11"/>
        </w:numPr>
        <w:ind w:left="0" w:firstLine="709"/>
        <w:jc w:val="both"/>
      </w:pPr>
      <w:r>
        <w:t>Срока действия договора;</w:t>
      </w:r>
    </w:p>
    <w:p w14:paraId="17C30578" w14:textId="77777777" w:rsidR="00FE573B" w:rsidRDefault="00FE573B" w:rsidP="00FE573B">
      <w:pPr>
        <w:pStyle w:val="a3"/>
        <w:numPr>
          <w:ilvl w:val="0"/>
          <w:numId w:val="11"/>
        </w:numPr>
        <w:ind w:left="0" w:firstLine="709"/>
        <w:jc w:val="both"/>
      </w:pPr>
      <w:r>
        <w:t>Комплексности услуг.</w:t>
      </w:r>
    </w:p>
    <w:p w14:paraId="2FB59D25" w14:textId="70C9935E" w:rsidR="00FE573B" w:rsidRDefault="00FE573B" w:rsidP="00FE573B">
      <w:pPr>
        <w:ind w:left="0" w:firstLine="709"/>
        <w:jc w:val="both"/>
        <w:rPr>
          <w:rFonts w:cs="Times New Roman"/>
        </w:rPr>
      </w:pPr>
      <w:r>
        <w:rPr>
          <w:rFonts w:cs="Times New Roman"/>
        </w:rPr>
        <w:t>Вторичные критерии, по которым происходит дальнейший отбор поста</w:t>
      </w:r>
      <w:r w:rsidR="00C33E47">
        <w:rPr>
          <w:rFonts w:cs="Times New Roman"/>
        </w:rPr>
        <w:t>вщиков, представлены в таблице 6</w:t>
      </w:r>
      <w:r>
        <w:rPr>
          <w:rFonts w:cs="Times New Roman"/>
        </w:rPr>
        <w:t>.</w:t>
      </w:r>
    </w:p>
    <w:p w14:paraId="655A5208" w14:textId="787CE8C6" w:rsidR="00FE573B" w:rsidRPr="00F94338" w:rsidRDefault="00C33E47" w:rsidP="00FE573B">
      <w:pPr>
        <w:jc w:val="right"/>
        <w:rPr>
          <w:rFonts w:cs="Times New Roman"/>
        </w:rPr>
      </w:pPr>
      <w:r>
        <w:rPr>
          <w:rFonts w:cs="Times New Roman"/>
          <w:b/>
        </w:rPr>
        <w:t>Таблица 6</w:t>
      </w:r>
      <w:r w:rsidR="00FE573B" w:rsidRPr="00F94338">
        <w:rPr>
          <w:rFonts w:cs="Times New Roman"/>
          <w:b/>
        </w:rPr>
        <w:t>.</w:t>
      </w:r>
      <w:r w:rsidR="00FE573B" w:rsidRPr="00F94338">
        <w:rPr>
          <w:rFonts w:cs="Times New Roman"/>
        </w:rPr>
        <w:t xml:space="preserve"> Вторичные критерии отбора поставщика</w:t>
      </w:r>
    </w:p>
    <w:tbl>
      <w:tblPr>
        <w:tblStyle w:val="af0"/>
        <w:tblW w:w="0" w:type="auto"/>
        <w:tblLook w:val="0600" w:firstRow="0" w:lastRow="0" w:firstColumn="0" w:lastColumn="0" w:noHBand="1" w:noVBand="1"/>
      </w:tblPr>
      <w:tblGrid>
        <w:gridCol w:w="3927"/>
        <w:gridCol w:w="5644"/>
      </w:tblGrid>
      <w:tr w:rsidR="00FE573B" w:rsidRPr="007C5876" w14:paraId="610F8690" w14:textId="77777777" w:rsidTr="008363B3">
        <w:trPr>
          <w:cantSplit/>
          <w:trHeight w:val="363"/>
          <w:tblHeader/>
        </w:trPr>
        <w:tc>
          <w:tcPr>
            <w:tcW w:w="4217" w:type="dxa"/>
            <w:hideMark/>
          </w:tcPr>
          <w:p w14:paraId="5509E295" w14:textId="77777777" w:rsidR="00FE573B" w:rsidRPr="007C5876" w:rsidRDefault="00FE573B" w:rsidP="008363B3">
            <w:pPr>
              <w:ind w:left="0"/>
              <w:jc w:val="center"/>
              <w:rPr>
                <w:rFonts w:cs="Times New Roman"/>
                <w:b/>
                <w:sz w:val="22"/>
              </w:rPr>
            </w:pPr>
            <w:r w:rsidRPr="007C5876">
              <w:rPr>
                <w:rFonts w:cs="Times New Roman"/>
                <w:b/>
                <w:sz w:val="22"/>
              </w:rPr>
              <w:t>Аспект деятельности</w:t>
            </w:r>
          </w:p>
        </w:tc>
        <w:tc>
          <w:tcPr>
            <w:tcW w:w="5354" w:type="dxa"/>
            <w:hideMark/>
          </w:tcPr>
          <w:p w14:paraId="77465A9F" w14:textId="77777777" w:rsidR="00FE573B" w:rsidRPr="007C5876" w:rsidRDefault="00FE573B" w:rsidP="008363B3">
            <w:pPr>
              <w:ind w:left="0"/>
              <w:jc w:val="center"/>
              <w:rPr>
                <w:rFonts w:cs="Times New Roman"/>
                <w:b/>
                <w:sz w:val="22"/>
              </w:rPr>
            </w:pPr>
            <w:r w:rsidRPr="007C5876">
              <w:rPr>
                <w:rFonts w:cs="Times New Roman"/>
                <w:b/>
                <w:sz w:val="22"/>
              </w:rPr>
              <w:t>Критерии</w:t>
            </w:r>
          </w:p>
        </w:tc>
      </w:tr>
      <w:tr w:rsidR="00FE573B" w:rsidRPr="007C5876" w14:paraId="2DD14D4B" w14:textId="77777777" w:rsidTr="008363B3">
        <w:trPr>
          <w:cantSplit/>
          <w:tblHeader/>
        </w:trPr>
        <w:tc>
          <w:tcPr>
            <w:tcW w:w="4217" w:type="dxa"/>
            <w:hideMark/>
          </w:tcPr>
          <w:p w14:paraId="2BAA2572" w14:textId="77777777" w:rsidR="00FE573B" w:rsidRPr="007C5876" w:rsidRDefault="00FE573B" w:rsidP="008363B3">
            <w:pPr>
              <w:ind w:left="0"/>
              <w:jc w:val="center"/>
              <w:rPr>
                <w:rFonts w:cs="Times New Roman"/>
                <w:sz w:val="22"/>
              </w:rPr>
            </w:pPr>
            <w:r w:rsidRPr="007C5876">
              <w:rPr>
                <w:rFonts w:cs="Times New Roman"/>
                <w:sz w:val="22"/>
              </w:rPr>
              <w:t>Коммуникационный</w:t>
            </w:r>
          </w:p>
        </w:tc>
        <w:tc>
          <w:tcPr>
            <w:tcW w:w="0" w:type="auto"/>
            <w:hideMark/>
          </w:tcPr>
          <w:p w14:paraId="396B45CE" w14:textId="77777777" w:rsidR="00FE573B" w:rsidRPr="007C5876" w:rsidRDefault="00FE573B" w:rsidP="008363B3">
            <w:pPr>
              <w:pStyle w:val="a3"/>
              <w:ind w:left="0"/>
              <w:jc w:val="center"/>
              <w:rPr>
                <w:rFonts w:cs="Times New Roman"/>
                <w:sz w:val="22"/>
              </w:rPr>
            </w:pPr>
            <w:r w:rsidRPr="007C5876">
              <w:rPr>
                <w:sz w:val="22"/>
              </w:rPr>
              <w:t>Будет ли поставщик уведомлять об осложнениях с поставками?</w:t>
            </w:r>
          </w:p>
          <w:p w14:paraId="6361BCEF" w14:textId="77777777" w:rsidR="00FE573B" w:rsidRPr="007C5876" w:rsidRDefault="00FE573B" w:rsidP="008363B3">
            <w:pPr>
              <w:pStyle w:val="a3"/>
              <w:ind w:left="0"/>
              <w:jc w:val="center"/>
              <w:rPr>
                <w:sz w:val="22"/>
              </w:rPr>
            </w:pPr>
            <w:r w:rsidRPr="007C5876">
              <w:rPr>
                <w:sz w:val="22"/>
              </w:rPr>
              <w:t>Будет ли он отвечать на запросы?</w:t>
            </w:r>
          </w:p>
          <w:p w14:paraId="379A1981" w14:textId="77777777" w:rsidR="00FE573B" w:rsidRPr="007C5876" w:rsidRDefault="00FE573B" w:rsidP="008363B3">
            <w:pPr>
              <w:pStyle w:val="a3"/>
              <w:ind w:left="0"/>
              <w:jc w:val="center"/>
              <w:rPr>
                <w:sz w:val="22"/>
              </w:rPr>
            </w:pPr>
            <w:r w:rsidRPr="007C5876">
              <w:rPr>
                <w:sz w:val="22"/>
              </w:rPr>
              <w:t>Будет ли он возвращать заявки?</w:t>
            </w:r>
          </w:p>
        </w:tc>
      </w:tr>
      <w:tr w:rsidR="00FE573B" w:rsidRPr="007C5876" w14:paraId="1BAC4813" w14:textId="77777777" w:rsidTr="008363B3">
        <w:trPr>
          <w:cantSplit/>
          <w:trHeight w:val="473"/>
          <w:tblHeader/>
        </w:trPr>
        <w:tc>
          <w:tcPr>
            <w:tcW w:w="4217" w:type="dxa"/>
            <w:hideMark/>
          </w:tcPr>
          <w:p w14:paraId="518F1182" w14:textId="77777777" w:rsidR="00FE573B" w:rsidRPr="007C5876" w:rsidRDefault="00FE573B" w:rsidP="008363B3">
            <w:pPr>
              <w:ind w:left="0"/>
              <w:jc w:val="center"/>
              <w:rPr>
                <w:rFonts w:cs="Times New Roman"/>
                <w:sz w:val="22"/>
              </w:rPr>
            </w:pPr>
            <w:r w:rsidRPr="007C5876">
              <w:rPr>
                <w:rFonts w:cs="Times New Roman"/>
                <w:sz w:val="22"/>
              </w:rPr>
              <w:t>Технический</w:t>
            </w:r>
          </w:p>
        </w:tc>
        <w:tc>
          <w:tcPr>
            <w:tcW w:w="0" w:type="auto"/>
            <w:hideMark/>
          </w:tcPr>
          <w:p w14:paraId="789F8B34" w14:textId="77777777" w:rsidR="00FE573B" w:rsidRPr="007C5876" w:rsidRDefault="00FE573B" w:rsidP="008363B3">
            <w:pPr>
              <w:ind w:left="0"/>
              <w:jc w:val="center"/>
              <w:rPr>
                <w:rFonts w:cs="Times New Roman"/>
                <w:sz w:val="22"/>
              </w:rPr>
            </w:pPr>
            <w:r w:rsidRPr="007C5876">
              <w:rPr>
                <w:rFonts w:cs="Times New Roman"/>
                <w:sz w:val="22"/>
              </w:rPr>
              <w:t>Обслуживание после поставки</w:t>
            </w:r>
          </w:p>
        </w:tc>
      </w:tr>
      <w:tr w:rsidR="00FE573B" w:rsidRPr="007C5876" w14:paraId="53CD1EC0" w14:textId="77777777" w:rsidTr="008363B3">
        <w:trPr>
          <w:cantSplit/>
          <w:trHeight w:val="902"/>
          <w:tblHeader/>
        </w:trPr>
        <w:tc>
          <w:tcPr>
            <w:tcW w:w="4217" w:type="dxa"/>
            <w:hideMark/>
          </w:tcPr>
          <w:p w14:paraId="3B55AFE2" w14:textId="77777777" w:rsidR="00FE573B" w:rsidRPr="007C5876" w:rsidRDefault="00FE573B" w:rsidP="008363B3">
            <w:pPr>
              <w:ind w:left="0"/>
              <w:jc w:val="center"/>
              <w:rPr>
                <w:rFonts w:cs="Times New Roman"/>
                <w:sz w:val="22"/>
              </w:rPr>
            </w:pPr>
            <w:r w:rsidRPr="007C5876">
              <w:rPr>
                <w:rFonts w:cs="Times New Roman"/>
                <w:sz w:val="22"/>
              </w:rPr>
              <w:t>Финансовый</w:t>
            </w:r>
          </w:p>
        </w:tc>
        <w:tc>
          <w:tcPr>
            <w:tcW w:w="0" w:type="auto"/>
            <w:hideMark/>
          </w:tcPr>
          <w:p w14:paraId="614946AB" w14:textId="77777777" w:rsidR="00FE573B" w:rsidRPr="007C5876" w:rsidRDefault="00FE573B" w:rsidP="008363B3">
            <w:pPr>
              <w:pStyle w:val="a3"/>
              <w:suppressAutoHyphens/>
              <w:ind w:left="0"/>
              <w:rPr>
                <w:rFonts w:cs="Times New Roman"/>
                <w:sz w:val="22"/>
              </w:rPr>
            </w:pPr>
            <w:r w:rsidRPr="007C5876">
              <w:rPr>
                <w:sz w:val="22"/>
              </w:rPr>
              <w:t>Стабильные цены на дополнительные поставки;</w:t>
            </w:r>
          </w:p>
          <w:p w14:paraId="5328F898" w14:textId="77777777" w:rsidR="00FE573B" w:rsidRPr="007C5876" w:rsidRDefault="00FE573B" w:rsidP="008363B3">
            <w:pPr>
              <w:pStyle w:val="a3"/>
              <w:suppressAutoHyphens/>
              <w:ind w:left="0"/>
              <w:jc w:val="center"/>
              <w:rPr>
                <w:sz w:val="22"/>
              </w:rPr>
            </w:pPr>
            <w:r w:rsidRPr="007C5876">
              <w:rPr>
                <w:sz w:val="22"/>
              </w:rPr>
              <w:t>Скидка при уплате наличными;</w:t>
            </w:r>
          </w:p>
          <w:p w14:paraId="65D5BD54" w14:textId="77777777" w:rsidR="00FE573B" w:rsidRPr="007C5876" w:rsidRDefault="00FE573B" w:rsidP="008363B3">
            <w:pPr>
              <w:pStyle w:val="a3"/>
              <w:suppressAutoHyphens/>
              <w:ind w:left="0"/>
              <w:jc w:val="center"/>
              <w:rPr>
                <w:sz w:val="22"/>
              </w:rPr>
            </w:pPr>
            <w:r w:rsidRPr="007C5876">
              <w:rPr>
                <w:sz w:val="22"/>
              </w:rPr>
              <w:t>Форма оплаты (наличные, в кредит)</w:t>
            </w:r>
          </w:p>
        </w:tc>
      </w:tr>
      <w:tr w:rsidR="00FE573B" w:rsidRPr="007C5876" w14:paraId="4E19116E" w14:textId="77777777" w:rsidTr="008363B3">
        <w:trPr>
          <w:cantSplit/>
          <w:trHeight w:val="547"/>
          <w:tblHeader/>
        </w:trPr>
        <w:tc>
          <w:tcPr>
            <w:tcW w:w="4217" w:type="dxa"/>
            <w:hideMark/>
          </w:tcPr>
          <w:p w14:paraId="7F21806A" w14:textId="77777777" w:rsidR="00FE573B" w:rsidRPr="007C5876" w:rsidRDefault="00FE573B" w:rsidP="008363B3">
            <w:pPr>
              <w:ind w:left="0"/>
              <w:jc w:val="center"/>
              <w:rPr>
                <w:rFonts w:cs="Times New Roman"/>
                <w:sz w:val="22"/>
              </w:rPr>
            </w:pPr>
            <w:r w:rsidRPr="007C5876">
              <w:rPr>
                <w:rFonts w:cs="Times New Roman"/>
                <w:sz w:val="22"/>
              </w:rPr>
              <w:t>Временной</w:t>
            </w:r>
          </w:p>
        </w:tc>
        <w:tc>
          <w:tcPr>
            <w:tcW w:w="0" w:type="auto"/>
            <w:hideMark/>
          </w:tcPr>
          <w:p w14:paraId="43486C73" w14:textId="77777777" w:rsidR="00FE573B" w:rsidRPr="007C5876" w:rsidRDefault="00FE573B" w:rsidP="008363B3">
            <w:pPr>
              <w:pStyle w:val="a3"/>
              <w:ind w:left="0"/>
              <w:jc w:val="center"/>
              <w:rPr>
                <w:rFonts w:cs="Times New Roman"/>
                <w:sz w:val="22"/>
              </w:rPr>
            </w:pPr>
            <w:r w:rsidRPr="007C5876">
              <w:rPr>
                <w:sz w:val="22"/>
              </w:rPr>
              <w:t>Время поставки;</w:t>
            </w:r>
          </w:p>
          <w:p w14:paraId="4C75610D" w14:textId="77777777" w:rsidR="00FE573B" w:rsidRPr="007C5876" w:rsidRDefault="00FE573B" w:rsidP="008363B3">
            <w:pPr>
              <w:pStyle w:val="a3"/>
              <w:ind w:left="0"/>
              <w:jc w:val="center"/>
              <w:rPr>
                <w:sz w:val="22"/>
              </w:rPr>
            </w:pPr>
            <w:r w:rsidRPr="007C5876">
              <w:rPr>
                <w:sz w:val="22"/>
              </w:rPr>
              <w:t>Периодичность поставки</w:t>
            </w:r>
          </w:p>
        </w:tc>
      </w:tr>
      <w:tr w:rsidR="00FE573B" w:rsidRPr="007C5876" w14:paraId="575CC786" w14:textId="77777777" w:rsidTr="008363B3">
        <w:trPr>
          <w:cantSplit/>
          <w:trHeight w:val="1136"/>
          <w:tblHeader/>
        </w:trPr>
        <w:tc>
          <w:tcPr>
            <w:tcW w:w="4217" w:type="dxa"/>
            <w:hideMark/>
          </w:tcPr>
          <w:p w14:paraId="32BE7D68" w14:textId="77777777" w:rsidR="00FE573B" w:rsidRPr="007C5876" w:rsidRDefault="00FE573B" w:rsidP="008363B3">
            <w:pPr>
              <w:ind w:left="0"/>
              <w:jc w:val="center"/>
              <w:rPr>
                <w:rFonts w:cs="Times New Roman"/>
                <w:sz w:val="22"/>
              </w:rPr>
            </w:pPr>
            <w:r w:rsidRPr="007C5876">
              <w:rPr>
                <w:rFonts w:cs="Times New Roman"/>
                <w:sz w:val="22"/>
              </w:rPr>
              <w:t>Производственный</w:t>
            </w:r>
          </w:p>
        </w:tc>
        <w:tc>
          <w:tcPr>
            <w:tcW w:w="0" w:type="auto"/>
            <w:hideMark/>
          </w:tcPr>
          <w:p w14:paraId="50DDCD75" w14:textId="77777777" w:rsidR="00FE573B" w:rsidRPr="007C5876" w:rsidRDefault="00FE573B" w:rsidP="008363B3">
            <w:pPr>
              <w:pStyle w:val="a3"/>
              <w:ind w:left="0"/>
              <w:jc w:val="center"/>
              <w:rPr>
                <w:rFonts w:cs="Times New Roman"/>
                <w:sz w:val="22"/>
              </w:rPr>
            </w:pPr>
            <w:r w:rsidRPr="007C5876">
              <w:rPr>
                <w:sz w:val="22"/>
              </w:rPr>
              <w:t>Мощность предприятия;</w:t>
            </w:r>
          </w:p>
          <w:p w14:paraId="681FD0B3" w14:textId="77777777" w:rsidR="00FE573B" w:rsidRPr="007C5876" w:rsidRDefault="00FE573B" w:rsidP="008363B3">
            <w:pPr>
              <w:pStyle w:val="a3"/>
              <w:ind w:left="0"/>
              <w:jc w:val="center"/>
              <w:rPr>
                <w:sz w:val="22"/>
              </w:rPr>
            </w:pPr>
            <w:r w:rsidRPr="007C5876">
              <w:rPr>
                <w:sz w:val="22"/>
              </w:rPr>
              <w:t>Производительность предприятия;</w:t>
            </w:r>
          </w:p>
          <w:p w14:paraId="27966302" w14:textId="77777777" w:rsidR="00FE573B" w:rsidRPr="007C5876" w:rsidRDefault="00FE573B" w:rsidP="008363B3">
            <w:pPr>
              <w:pStyle w:val="a3"/>
              <w:ind w:left="0"/>
              <w:jc w:val="center"/>
              <w:rPr>
                <w:sz w:val="22"/>
              </w:rPr>
            </w:pPr>
            <w:r w:rsidRPr="007C5876">
              <w:rPr>
                <w:sz w:val="22"/>
              </w:rPr>
              <w:t>Штат рабочих;</w:t>
            </w:r>
          </w:p>
          <w:p w14:paraId="4F61007E" w14:textId="77777777" w:rsidR="00FE573B" w:rsidRPr="007C5876" w:rsidRDefault="00FE573B" w:rsidP="008363B3">
            <w:pPr>
              <w:pStyle w:val="a3"/>
              <w:ind w:left="0"/>
              <w:jc w:val="center"/>
              <w:rPr>
                <w:sz w:val="22"/>
              </w:rPr>
            </w:pPr>
            <w:r w:rsidRPr="007C5876">
              <w:rPr>
                <w:sz w:val="22"/>
              </w:rPr>
              <w:t>Численность вспомогательного персонала</w:t>
            </w:r>
          </w:p>
        </w:tc>
      </w:tr>
      <w:tr w:rsidR="00FE573B" w:rsidRPr="007C5876" w14:paraId="5A8B689E" w14:textId="77777777" w:rsidTr="008363B3">
        <w:trPr>
          <w:cantSplit/>
          <w:trHeight w:val="557"/>
          <w:tblHeader/>
        </w:trPr>
        <w:tc>
          <w:tcPr>
            <w:tcW w:w="4217" w:type="dxa"/>
            <w:hideMark/>
          </w:tcPr>
          <w:p w14:paraId="1D5F5326" w14:textId="77777777" w:rsidR="00FE573B" w:rsidRPr="007C5876" w:rsidRDefault="00FE573B" w:rsidP="008363B3">
            <w:pPr>
              <w:ind w:left="0"/>
              <w:jc w:val="center"/>
              <w:rPr>
                <w:rFonts w:cs="Times New Roman"/>
                <w:sz w:val="22"/>
              </w:rPr>
            </w:pPr>
            <w:r w:rsidRPr="007C5876">
              <w:rPr>
                <w:rFonts w:cs="Times New Roman"/>
                <w:sz w:val="22"/>
              </w:rPr>
              <w:t>Отношение к клиенту</w:t>
            </w:r>
          </w:p>
        </w:tc>
        <w:tc>
          <w:tcPr>
            <w:tcW w:w="0" w:type="auto"/>
            <w:hideMark/>
          </w:tcPr>
          <w:p w14:paraId="6D0588C2" w14:textId="77777777" w:rsidR="00FE573B" w:rsidRPr="007C5876" w:rsidRDefault="00FE573B" w:rsidP="008363B3">
            <w:pPr>
              <w:pStyle w:val="a3"/>
              <w:ind w:left="0"/>
              <w:jc w:val="center"/>
              <w:rPr>
                <w:rFonts w:cs="Times New Roman"/>
                <w:sz w:val="22"/>
              </w:rPr>
            </w:pPr>
            <w:r w:rsidRPr="007C5876">
              <w:rPr>
                <w:sz w:val="22"/>
              </w:rPr>
              <w:t>Со стороны персонала;</w:t>
            </w:r>
          </w:p>
          <w:p w14:paraId="085C5DE9" w14:textId="77777777" w:rsidR="00FE573B" w:rsidRPr="007C5876" w:rsidRDefault="00FE573B" w:rsidP="008363B3">
            <w:pPr>
              <w:pStyle w:val="a3"/>
              <w:ind w:left="0"/>
              <w:jc w:val="center"/>
              <w:rPr>
                <w:sz w:val="22"/>
              </w:rPr>
            </w:pPr>
            <w:r w:rsidRPr="007C5876">
              <w:rPr>
                <w:sz w:val="22"/>
              </w:rPr>
              <w:t>Со стороны администрации</w:t>
            </w:r>
          </w:p>
        </w:tc>
      </w:tr>
      <w:tr w:rsidR="00FE573B" w:rsidRPr="007C5876" w14:paraId="2E34764C" w14:textId="77777777" w:rsidTr="008363B3">
        <w:trPr>
          <w:cantSplit/>
          <w:trHeight w:val="835"/>
          <w:tblHeader/>
        </w:trPr>
        <w:tc>
          <w:tcPr>
            <w:tcW w:w="4217" w:type="dxa"/>
            <w:hideMark/>
          </w:tcPr>
          <w:p w14:paraId="31395F59" w14:textId="77777777" w:rsidR="00FE573B" w:rsidRPr="007C5876" w:rsidRDefault="00FE573B" w:rsidP="008363B3">
            <w:pPr>
              <w:ind w:left="0"/>
              <w:jc w:val="center"/>
              <w:rPr>
                <w:rFonts w:cs="Times New Roman"/>
                <w:sz w:val="22"/>
              </w:rPr>
            </w:pPr>
            <w:r w:rsidRPr="007C5876">
              <w:rPr>
                <w:rFonts w:cs="Times New Roman"/>
                <w:sz w:val="22"/>
              </w:rPr>
              <w:t>Складские условия поставщика</w:t>
            </w:r>
          </w:p>
        </w:tc>
        <w:tc>
          <w:tcPr>
            <w:tcW w:w="0" w:type="auto"/>
            <w:hideMark/>
          </w:tcPr>
          <w:p w14:paraId="010BAD08" w14:textId="77777777" w:rsidR="00FE573B" w:rsidRPr="007C5876" w:rsidRDefault="00FE573B" w:rsidP="008363B3">
            <w:pPr>
              <w:pStyle w:val="a3"/>
              <w:ind w:left="0"/>
              <w:jc w:val="center"/>
              <w:rPr>
                <w:rFonts w:cs="Times New Roman"/>
                <w:sz w:val="22"/>
              </w:rPr>
            </w:pPr>
            <w:r w:rsidRPr="007C5876">
              <w:rPr>
                <w:sz w:val="22"/>
              </w:rPr>
              <w:t>Оборудованный склад;</w:t>
            </w:r>
          </w:p>
          <w:p w14:paraId="37F9BB43" w14:textId="77777777" w:rsidR="00FE573B" w:rsidRPr="007C5876" w:rsidRDefault="00FE573B" w:rsidP="008363B3">
            <w:pPr>
              <w:pStyle w:val="a3"/>
              <w:ind w:left="0"/>
              <w:jc w:val="center"/>
              <w:rPr>
                <w:sz w:val="22"/>
              </w:rPr>
            </w:pPr>
            <w:r w:rsidRPr="007C5876">
              <w:rPr>
                <w:sz w:val="22"/>
              </w:rPr>
              <w:t>Домашнее хранение;</w:t>
            </w:r>
          </w:p>
          <w:p w14:paraId="0291CB64" w14:textId="77777777" w:rsidR="00FE573B" w:rsidRPr="007C5876" w:rsidRDefault="00FE573B" w:rsidP="008363B3">
            <w:pPr>
              <w:pStyle w:val="a3"/>
              <w:ind w:left="0"/>
              <w:jc w:val="center"/>
              <w:rPr>
                <w:sz w:val="22"/>
              </w:rPr>
            </w:pPr>
            <w:r w:rsidRPr="007C5876">
              <w:rPr>
                <w:sz w:val="22"/>
              </w:rPr>
              <w:t>Осторожное обращение;</w:t>
            </w:r>
          </w:p>
        </w:tc>
      </w:tr>
      <w:tr w:rsidR="00FE573B" w:rsidRPr="007C5876" w14:paraId="180116B0" w14:textId="77777777" w:rsidTr="008363B3">
        <w:trPr>
          <w:cantSplit/>
          <w:trHeight w:val="407"/>
          <w:tblHeader/>
        </w:trPr>
        <w:tc>
          <w:tcPr>
            <w:tcW w:w="0" w:type="auto"/>
            <w:gridSpan w:val="2"/>
            <w:hideMark/>
          </w:tcPr>
          <w:p w14:paraId="2DAB1994" w14:textId="77777777" w:rsidR="00FE573B" w:rsidRPr="007C5876" w:rsidRDefault="00FE573B" w:rsidP="008363B3">
            <w:pPr>
              <w:ind w:left="0"/>
              <w:jc w:val="center"/>
              <w:rPr>
                <w:rFonts w:cs="Times New Roman"/>
                <w:sz w:val="22"/>
              </w:rPr>
            </w:pPr>
            <w:r w:rsidRPr="007C5876">
              <w:rPr>
                <w:rFonts w:cs="Times New Roman"/>
                <w:sz w:val="22"/>
              </w:rPr>
              <w:t>Упаковка</w:t>
            </w:r>
          </w:p>
        </w:tc>
      </w:tr>
      <w:tr w:rsidR="00FE573B" w:rsidRPr="007C5876" w14:paraId="57BCC436" w14:textId="77777777" w:rsidTr="008363B3">
        <w:trPr>
          <w:cantSplit/>
          <w:trHeight w:val="396"/>
          <w:tblHeader/>
        </w:trPr>
        <w:tc>
          <w:tcPr>
            <w:tcW w:w="0" w:type="auto"/>
            <w:gridSpan w:val="2"/>
            <w:hideMark/>
          </w:tcPr>
          <w:p w14:paraId="7CD02232" w14:textId="77777777" w:rsidR="00FE573B" w:rsidRPr="007C5876" w:rsidRDefault="00FE573B" w:rsidP="008363B3">
            <w:pPr>
              <w:ind w:left="0"/>
              <w:jc w:val="center"/>
              <w:rPr>
                <w:rFonts w:cs="Times New Roman"/>
                <w:sz w:val="22"/>
              </w:rPr>
            </w:pPr>
            <w:r w:rsidRPr="007C5876">
              <w:rPr>
                <w:rFonts w:cs="Times New Roman"/>
                <w:sz w:val="22"/>
              </w:rPr>
              <w:t>Объем поставки</w:t>
            </w:r>
          </w:p>
        </w:tc>
      </w:tr>
    </w:tbl>
    <w:p w14:paraId="7FC0229B" w14:textId="77777777" w:rsidR="00FE573B" w:rsidRDefault="00FE573B" w:rsidP="00FE573B">
      <w:pPr>
        <w:ind w:left="0" w:firstLine="709"/>
        <w:jc w:val="both"/>
        <w:rPr>
          <w:rStyle w:val="apple-converted-space"/>
          <w:rFonts w:cs="Times New Roman"/>
        </w:rPr>
      </w:pPr>
      <w:r w:rsidRPr="00366B01">
        <w:rPr>
          <w:rFonts w:cs="Times New Roman"/>
        </w:rPr>
        <w:lastRenderedPageBreak/>
        <w:t xml:space="preserve">После </w:t>
      </w:r>
      <w:r>
        <w:rPr>
          <w:rFonts w:cs="Times New Roman"/>
        </w:rPr>
        <w:t>того, как отбор</w:t>
      </w:r>
      <w:r w:rsidRPr="00366B01">
        <w:rPr>
          <w:rFonts w:cs="Times New Roman"/>
        </w:rPr>
        <w:t xml:space="preserve"> критериев выбора поставщика</w:t>
      </w:r>
      <w:r>
        <w:rPr>
          <w:rFonts w:cs="Times New Roman"/>
        </w:rPr>
        <w:t xml:space="preserve"> завершен,</w:t>
      </w:r>
      <w:r w:rsidRPr="00366B01">
        <w:rPr>
          <w:rFonts w:cs="Times New Roman"/>
        </w:rPr>
        <w:t xml:space="preserve"> их значимость обычно устанавливается экспертным путем работниками службы снабжения/закупок или привлеченными экспертами.</w:t>
      </w:r>
      <w:r w:rsidRPr="00366B01">
        <w:rPr>
          <w:rStyle w:val="apple-converted-space"/>
          <w:rFonts w:cs="Times New Roman"/>
        </w:rPr>
        <w:t> </w:t>
      </w:r>
      <w:r>
        <w:rPr>
          <w:rStyle w:val="apple-converted-space"/>
          <w:rFonts w:cs="Times New Roman"/>
        </w:rPr>
        <w:t xml:space="preserve">С  одной стороны, повышает степень субъективизма процесса выбора логистического посредника, но с другой стороны позволяет максимально учесть интересы компании </w:t>
      </w:r>
      <w:r>
        <w:rPr>
          <w:rFonts w:eastAsia="Times New Roman" w:cs="Times New Roman"/>
          <w:szCs w:val="24"/>
        </w:rPr>
        <w:t xml:space="preserve">– </w:t>
      </w:r>
      <w:r>
        <w:rPr>
          <w:rStyle w:val="apple-converted-space"/>
          <w:rFonts w:cs="Times New Roman"/>
        </w:rPr>
        <w:t>заказчика.</w:t>
      </w:r>
    </w:p>
    <w:p w14:paraId="08FC9018" w14:textId="66266CED" w:rsidR="00FE573B" w:rsidRDefault="00FE573B" w:rsidP="00FE573B">
      <w:pPr>
        <w:ind w:left="0" w:firstLine="709"/>
        <w:jc w:val="both"/>
        <w:rPr>
          <w:rStyle w:val="apple-converted-space"/>
          <w:rFonts w:cs="Times New Roman"/>
        </w:rPr>
      </w:pPr>
      <w:r>
        <w:rPr>
          <w:rStyle w:val="apple-converted-space"/>
          <w:rFonts w:cs="Times New Roman"/>
        </w:rPr>
        <w:t xml:space="preserve">Для предварительного отбора поставщиков Р. </w:t>
      </w:r>
      <w:proofErr w:type="spellStart"/>
      <w:r>
        <w:rPr>
          <w:rStyle w:val="apple-converted-space"/>
          <w:rFonts w:cs="Times New Roman"/>
        </w:rPr>
        <w:t>Равиндран</w:t>
      </w:r>
      <w:proofErr w:type="spellEnd"/>
      <w:r>
        <w:rPr>
          <w:rStyle w:val="apple-converted-space"/>
          <w:rFonts w:cs="Times New Roman"/>
        </w:rPr>
        <w:t xml:space="preserve"> (</w:t>
      </w:r>
      <w:proofErr w:type="spellStart"/>
      <w:r>
        <w:rPr>
          <w:rStyle w:val="apple-converted-space"/>
          <w:rFonts w:cs="Times New Roman"/>
          <w:lang w:val="en-US"/>
        </w:rPr>
        <w:t>Ravindran</w:t>
      </w:r>
      <w:proofErr w:type="spellEnd"/>
      <w:r>
        <w:rPr>
          <w:rStyle w:val="apple-converted-space"/>
          <w:rFonts w:cs="Times New Roman"/>
        </w:rPr>
        <w:t xml:space="preserve">) предлагает использовать </w:t>
      </w:r>
      <w:proofErr w:type="gramStart"/>
      <w:r>
        <w:rPr>
          <w:rStyle w:val="apple-converted-space"/>
          <w:rFonts w:cs="Times New Roman"/>
        </w:rPr>
        <w:t>следующие</w:t>
      </w:r>
      <w:proofErr w:type="gramEnd"/>
      <w:r>
        <w:rPr>
          <w:rStyle w:val="apple-converted-space"/>
          <w:rFonts w:cs="Times New Roman"/>
        </w:rPr>
        <w:t xml:space="preserve"> 14 критериев, разнесенные по 6 группам, пре</w:t>
      </w:r>
      <w:r w:rsidR="00C33E47">
        <w:rPr>
          <w:rStyle w:val="apple-converted-space"/>
          <w:rFonts w:cs="Times New Roman"/>
        </w:rPr>
        <w:t>дставленным в таблице 7</w:t>
      </w:r>
      <w:r>
        <w:rPr>
          <w:rStyle w:val="apple-converted-space"/>
          <w:rFonts w:cs="Times New Roman"/>
        </w:rPr>
        <w:t>.</w:t>
      </w:r>
    </w:p>
    <w:p w14:paraId="5C309EE4" w14:textId="68B289FC" w:rsidR="00FE573B" w:rsidRDefault="00C33E47" w:rsidP="00FE573B">
      <w:pPr>
        <w:ind w:left="0" w:firstLine="708"/>
        <w:jc w:val="right"/>
        <w:rPr>
          <w:rStyle w:val="apple-converted-space"/>
          <w:rFonts w:cs="Times New Roman"/>
        </w:rPr>
      </w:pPr>
      <w:r>
        <w:rPr>
          <w:rStyle w:val="apple-converted-space"/>
          <w:rFonts w:cs="Times New Roman"/>
          <w:b/>
        </w:rPr>
        <w:t>Таблица 7</w:t>
      </w:r>
      <w:r w:rsidR="00FE573B" w:rsidRPr="00F94338">
        <w:rPr>
          <w:rStyle w:val="apple-converted-space"/>
          <w:rFonts w:cs="Times New Roman"/>
          <w:b/>
        </w:rPr>
        <w:t>.</w:t>
      </w:r>
      <w:r w:rsidR="00FE573B">
        <w:rPr>
          <w:rStyle w:val="apple-converted-space"/>
          <w:rFonts w:cs="Times New Roman"/>
        </w:rPr>
        <w:t xml:space="preserve"> Критерии для предварительного отбора поставщиков</w:t>
      </w:r>
    </w:p>
    <w:tbl>
      <w:tblPr>
        <w:tblStyle w:val="af0"/>
        <w:tblW w:w="0" w:type="auto"/>
        <w:jc w:val="center"/>
        <w:tblLayout w:type="fixed"/>
        <w:tblCellMar>
          <w:left w:w="0" w:type="dxa"/>
          <w:right w:w="0" w:type="dxa"/>
        </w:tblCellMar>
        <w:tblLook w:val="04A0" w:firstRow="1" w:lastRow="0" w:firstColumn="1" w:lastColumn="0" w:noHBand="0" w:noVBand="1"/>
      </w:tblPr>
      <w:tblGrid>
        <w:gridCol w:w="4785"/>
        <w:gridCol w:w="4786"/>
      </w:tblGrid>
      <w:tr w:rsidR="00FE573B" w:rsidRPr="00F94338" w14:paraId="29189FE1" w14:textId="77777777" w:rsidTr="008363B3">
        <w:trPr>
          <w:cantSplit/>
          <w:trHeight w:val="117"/>
          <w:jc w:val="center"/>
        </w:trPr>
        <w:tc>
          <w:tcPr>
            <w:tcW w:w="4785" w:type="dxa"/>
            <w:shd w:val="clear" w:color="auto" w:fill="auto"/>
            <w:vAlign w:val="center"/>
          </w:tcPr>
          <w:p w14:paraId="504C772E" w14:textId="77777777" w:rsidR="00FE573B" w:rsidRPr="00F94338" w:rsidRDefault="00FE573B" w:rsidP="008363B3">
            <w:pPr>
              <w:ind w:left="0"/>
              <w:jc w:val="center"/>
              <w:rPr>
                <w:rStyle w:val="apple-converted-space"/>
                <w:rFonts w:cs="Times New Roman"/>
                <w:b/>
                <w:sz w:val="22"/>
                <w:lang w:eastAsia="ru-RU"/>
              </w:rPr>
            </w:pPr>
            <w:r w:rsidRPr="00F94338">
              <w:rPr>
                <w:rStyle w:val="apple-converted-space"/>
                <w:rFonts w:cs="Times New Roman"/>
                <w:b/>
                <w:sz w:val="22"/>
                <w:lang w:eastAsia="ru-RU"/>
              </w:rPr>
              <w:t>Критерий</w:t>
            </w:r>
          </w:p>
        </w:tc>
        <w:tc>
          <w:tcPr>
            <w:tcW w:w="4786" w:type="dxa"/>
            <w:shd w:val="clear" w:color="auto" w:fill="auto"/>
            <w:vAlign w:val="center"/>
          </w:tcPr>
          <w:p w14:paraId="2084FE33" w14:textId="77777777" w:rsidR="00FE573B" w:rsidRPr="00F94338" w:rsidRDefault="00FE573B" w:rsidP="008363B3">
            <w:pPr>
              <w:ind w:left="0"/>
              <w:jc w:val="center"/>
              <w:rPr>
                <w:rStyle w:val="apple-converted-space"/>
                <w:rFonts w:cs="Times New Roman"/>
                <w:b/>
                <w:sz w:val="22"/>
                <w:lang w:eastAsia="ru-RU"/>
              </w:rPr>
            </w:pPr>
            <w:r w:rsidRPr="00F94338">
              <w:rPr>
                <w:rStyle w:val="apple-converted-space"/>
                <w:rFonts w:cs="Times New Roman"/>
                <w:b/>
                <w:sz w:val="22"/>
                <w:lang w:eastAsia="ru-RU"/>
              </w:rPr>
              <w:t>Единицы измерения</w:t>
            </w:r>
          </w:p>
        </w:tc>
      </w:tr>
      <w:tr w:rsidR="00FE573B" w:rsidRPr="00F94338" w14:paraId="736EAFEC" w14:textId="77777777" w:rsidTr="008363B3">
        <w:trPr>
          <w:cantSplit/>
          <w:trHeight w:val="117"/>
          <w:jc w:val="center"/>
        </w:trPr>
        <w:tc>
          <w:tcPr>
            <w:tcW w:w="9571" w:type="dxa"/>
            <w:gridSpan w:val="2"/>
            <w:shd w:val="clear" w:color="auto" w:fill="auto"/>
            <w:vAlign w:val="center"/>
          </w:tcPr>
          <w:p w14:paraId="30BA3ACE" w14:textId="77777777" w:rsidR="00FE573B" w:rsidRPr="00F94338" w:rsidRDefault="00FE573B" w:rsidP="008363B3">
            <w:pPr>
              <w:ind w:left="0"/>
              <w:jc w:val="center"/>
              <w:rPr>
                <w:sz w:val="22"/>
              </w:rPr>
            </w:pPr>
            <w:r w:rsidRPr="00F94338">
              <w:rPr>
                <w:sz w:val="22"/>
              </w:rPr>
              <w:t>Организационные критерии</w:t>
            </w:r>
          </w:p>
        </w:tc>
      </w:tr>
      <w:tr w:rsidR="00FE573B" w:rsidRPr="00F94338" w14:paraId="34DC608A" w14:textId="77777777" w:rsidTr="008363B3">
        <w:trPr>
          <w:cantSplit/>
          <w:jc w:val="center"/>
        </w:trPr>
        <w:tc>
          <w:tcPr>
            <w:tcW w:w="4785" w:type="dxa"/>
            <w:shd w:val="clear" w:color="auto" w:fill="auto"/>
            <w:vAlign w:val="center"/>
          </w:tcPr>
          <w:p w14:paraId="785FEEB0" w14:textId="77777777" w:rsidR="00FE573B" w:rsidRPr="00F94338" w:rsidRDefault="00FE573B" w:rsidP="008363B3">
            <w:pPr>
              <w:ind w:left="0"/>
              <w:jc w:val="center"/>
              <w:rPr>
                <w:rStyle w:val="apple-converted-space"/>
                <w:rFonts w:cs="Times New Roman"/>
                <w:sz w:val="22"/>
              </w:rPr>
            </w:pPr>
            <w:r w:rsidRPr="00F94338">
              <w:rPr>
                <w:rStyle w:val="apple-converted-space"/>
                <w:rFonts w:cs="Times New Roman"/>
                <w:sz w:val="22"/>
              </w:rPr>
              <w:t>Размер компании</w:t>
            </w:r>
          </w:p>
        </w:tc>
        <w:tc>
          <w:tcPr>
            <w:tcW w:w="4786" w:type="dxa"/>
            <w:shd w:val="clear" w:color="auto" w:fill="auto"/>
            <w:vAlign w:val="center"/>
          </w:tcPr>
          <w:p w14:paraId="1354BCD1" w14:textId="77777777" w:rsidR="00FE573B" w:rsidRPr="00F94338" w:rsidRDefault="00FE573B" w:rsidP="008363B3">
            <w:pPr>
              <w:ind w:left="0"/>
              <w:jc w:val="center"/>
              <w:rPr>
                <w:rStyle w:val="apple-converted-space"/>
                <w:rFonts w:cs="Times New Roman"/>
                <w:sz w:val="22"/>
              </w:rPr>
            </w:pPr>
            <w:r w:rsidRPr="00F94338">
              <w:rPr>
                <w:rStyle w:val="apple-converted-space"/>
                <w:rFonts w:cs="Times New Roman"/>
                <w:sz w:val="22"/>
              </w:rPr>
              <w:t>Число сотрудников или рыночная капитализация</w:t>
            </w:r>
          </w:p>
        </w:tc>
      </w:tr>
      <w:tr w:rsidR="00FE573B" w:rsidRPr="00F94338" w14:paraId="042F9393" w14:textId="77777777" w:rsidTr="008363B3">
        <w:trPr>
          <w:cantSplit/>
          <w:jc w:val="center"/>
        </w:trPr>
        <w:tc>
          <w:tcPr>
            <w:tcW w:w="4785" w:type="dxa"/>
            <w:shd w:val="clear" w:color="auto" w:fill="auto"/>
            <w:vAlign w:val="center"/>
          </w:tcPr>
          <w:p w14:paraId="057053F8" w14:textId="77777777" w:rsidR="00FE573B" w:rsidRPr="00F94338" w:rsidRDefault="00FE573B" w:rsidP="008363B3">
            <w:pPr>
              <w:ind w:left="0"/>
              <w:jc w:val="center"/>
              <w:rPr>
                <w:rStyle w:val="apple-converted-space"/>
                <w:rFonts w:cs="Times New Roman"/>
                <w:sz w:val="22"/>
              </w:rPr>
            </w:pPr>
            <w:r w:rsidRPr="00F94338">
              <w:rPr>
                <w:rStyle w:val="apple-converted-space"/>
                <w:rFonts w:cs="Times New Roman"/>
                <w:sz w:val="22"/>
              </w:rPr>
              <w:t>Возраст компании</w:t>
            </w:r>
          </w:p>
        </w:tc>
        <w:tc>
          <w:tcPr>
            <w:tcW w:w="4786" w:type="dxa"/>
            <w:shd w:val="clear" w:color="auto" w:fill="auto"/>
            <w:vAlign w:val="center"/>
          </w:tcPr>
          <w:p w14:paraId="41520FA9" w14:textId="77777777" w:rsidR="00FE573B" w:rsidRPr="00F94338" w:rsidRDefault="00FE573B" w:rsidP="008363B3">
            <w:pPr>
              <w:ind w:left="0"/>
              <w:jc w:val="center"/>
              <w:rPr>
                <w:rStyle w:val="apple-converted-space"/>
                <w:rFonts w:cs="Times New Roman"/>
                <w:sz w:val="22"/>
              </w:rPr>
            </w:pPr>
            <w:r w:rsidRPr="00F94338">
              <w:rPr>
                <w:rStyle w:val="apple-converted-space"/>
                <w:rFonts w:cs="Times New Roman"/>
                <w:sz w:val="22"/>
              </w:rPr>
              <w:t xml:space="preserve">Года функционирования </w:t>
            </w:r>
          </w:p>
        </w:tc>
      </w:tr>
      <w:tr w:rsidR="00FE573B" w:rsidRPr="00F94338" w14:paraId="545D4A81" w14:textId="77777777" w:rsidTr="008363B3">
        <w:trPr>
          <w:cantSplit/>
          <w:jc w:val="center"/>
        </w:trPr>
        <w:tc>
          <w:tcPr>
            <w:tcW w:w="4785" w:type="dxa"/>
            <w:shd w:val="clear" w:color="auto" w:fill="auto"/>
            <w:vAlign w:val="center"/>
          </w:tcPr>
          <w:p w14:paraId="303D2553" w14:textId="77777777" w:rsidR="00FE573B" w:rsidRPr="00F94338" w:rsidRDefault="00FE573B" w:rsidP="008363B3">
            <w:pPr>
              <w:ind w:left="0"/>
              <w:jc w:val="center"/>
              <w:rPr>
                <w:rStyle w:val="apple-converted-space"/>
                <w:rFonts w:cs="Times New Roman"/>
                <w:sz w:val="22"/>
              </w:rPr>
            </w:pPr>
            <w:r w:rsidRPr="00F94338">
              <w:rPr>
                <w:rStyle w:val="apple-converted-space"/>
                <w:rFonts w:cs="Times New Roman"/>
                <w:sz w:val="22"/>
              </w:rPr>
              <w:t>Активность в сфере исследований и разработок</w:t>
            </w:r>
          </w:p>
        </w:tc>
        <w:tc>
          <w:tcPr>
            <w:tcW w:w="4786" w:type="dxa"/>
            <w:shd w:val="clear" w:color="auto" w:fill="auto"/>
            <w:vAlign w:val="center"/>
          </w:tcPr>
          <w:p w14:paraId="34CDC076" w14:textId="77777777" w:rsidR="00FE573B" w:rsidRPr="00F94338" w:rsidRDefault="00FE573B" w:rsidP="008363B3">
            <w:pPr>
              <w:ind w:left="0"/>
              <w:jc w:val="center"/>
              <w:rPr>
                <w:rStyle w:val="apple-converted-space"/>
                <w:rFonts w:cs="Times New Roman"/>
                <w:sz w:val="22"/>
              </w:rPr>
            </w:pPr>
            <w:r w:rsidRPr="00F94338">
              <w:rPr>
                <w:rStyle w:val="apple-converted-space"/>
                <w:rFonts w:cs="Times New Roman"/>
                <w:sz w:val="22"/>
              </w:rPr>
              <w:t>Сумма инвестиций в исследования и разработки</w:t>
            </w:r>
          </w:p>
        </w:tc>
      </w:tr>
      <w:tr w:rsidR="00FE573B" w:rsidRPr="00F94338" w14:paraId="1065315E" w14:textId="77777777" w:rsidTr="008363B3">
        <w:trPr>
          <w:cantSplit/>
          <w:jc w:val="center"/>
        </w:trPr>
        <w:tc>
          <w:tcPr>
            <w:tcW w:w="9571" w:type="dxa"/>
            <w:gridSpan w:val="2"/>
            <w:shd w:val="clear" w:color="auto" w:fill="auto"/>
            <w:vAlign w:val="center"/>
          </w:tcPr>
          <w:p w14:paraId="1A001653" w14:textId="77777777" w:rsidR="00FE573B" w:rsidRPr="00F94338" w:rsidRDefault="00FE573B" w:rsidP="008363B3">
            <w:pPr>
              <w:ind w:left="0"/>
              <w:jc w:val="center"/>
              <w:rPr>
                <w:rStyle w:val="apple-converted-space"/>
                <w:rFonts w:cs="Times New Roman"/>
                <w:sz w:val="22"/>
              </w:rPr>
            </w:pPr>
            <w:r w:rsidRPr="00F94338">
              <w:rPr>
                <w:rStyle w:val="apple-converted-space"/>
                <w:rFonts w:cs="Times New Roman"/>
                <w:sz w:val="22"/>
              </w:rPr>
              <w:t>Компетентность</w:t>
            </w:r>
          </w:p>
        </w:tc>
      </w:tr>
      <w:tr w:rsidR="00FE573B" w:rsidRPr="00F94338" w14:paraId="22B97654" w14:textId="77777777" w:rsidTr="008363B3">
        <w:trPr>
          <w:cantSplit/>
          <w:trHeight w:val="324"/>
          <w:jc w:val="center"/>
        </w:trPr>
        <w:tc>
          <w:tcPr>
            <w:tcW w:w="4785" w:type="dxa"/>
            <w:shd w:val="clear" w:color="auto" w:fill="auto"/>
            <w:vAlign w:val="center"/>
          </w:tcPr>
          <w:p w14:paraId="15239401" w14:textId="77777777" w:rsidR="00FE573B" w:rsidRPr="00F94338" w:rsidRDefault="00FE573B" w:rsidP="008363B3">
            <w:pPr>
              <w:ind w:left="0"/>
              <w:jc w:val="center"/>
              <w:rPr>
                <w:rStyle w:val="apple-converted-space"/>
                <w:rFonts w:cs="Times New Roman"/>
                <w:sz w:val="22"/>
              </w:rPr>
            </w:pPr>
            <w:r w:rsidRPr="00F94338">
              <w:rPr>
                <w:rStyle w:val="apple-converted-space"/>
                <w:rFonts w:cs="Times New Roman"/>
                <w:sz w:val="22"/>
              </w:rPr>
              <w:t>Тип проектов</w:t>
            </w:r>
          </w:p>
        </w:tc>
        <w:tc>
          <w:tcPr>
            <w:tcW w:w="4786" w:type="dxa"/>
            <w:shd w:val="clear" w:color="auto" w:fill="auto"/>
            <w:vAlign w:val="center"/>
          </w:tcPr>
          <w:p w14:paraId="10F1AE54" w14:textId="77777777" w:rsidR="00FE573B" w:rsidRPr="00F94338" w:rsidRDefault="00FE573B" w:rsidP="008363B3">
            <w:pPr>
              <w:ind w:left="0"/>
              <w:jc w:val="center"/>
              <w:rPr>
                <w:rStyle w:val="apple-converted-space"/>
                <w:rFonts w:cs="Times New Roman"/>
                <w:sz w:val="22"/>
              </w:rPr>
            </w:pPr>
            <w:r w:rsidRPr="00F94338">
              <w:rPr>
                <w:rStyle w:val="apple-converted-space"/>
                <w:rFonts w:cs="Times New Roman"/>
                <w:sz w:val="22"/>
              </w:rPr>
              <w:t>Описание завершенных проектов</w:t>
            </w:r>
          </w:p>
        </w:tc>
      </w:tr>
      <w:tr w:rsidR="00FE573B" w:rsidRPr="00F94338" w14:paraId="2CB0C168" w14:textId="77777777" w:rsidTr="008363B3">
        <w:trPr>
          <w:cantSplit/>
          <w:jc w:val="center"/>
        </w:trPr>
        <w:tc>
          <w:tcPr>
            <w:tcW w:w="4785" w:type="dxa"/>
            <w:shd w:val="clear" w:color="auto" w:fill="auto"/>
            <w:vAlign w:val="center"/>
          </w:tcPr>
          <w:p w14:paraId="3FFD35A1" w14:textId="77777777" w:rsidR="00FE573B" w:rsidRPr="00F94338" w:rsidRDefault="00FE573B" w:rsidP="008363B3">
            <w:pPr>
              <w:ind w:left="0"/>
              <w:jc w:val="center"/>
              <w:rPr>
                <w:rStyle w:val="apple-converted-space"/>
                <w:rFonts w:cs="Times New Roman"/>
                <w:sz w:val="22"/>
              </w:rPr>
            </w:pPr>
            <w:r w:rsidRPr="00F94338">
              <w:rPr>
                <w:rStyle w:val="apple-converted-space"/>
                <w:rFonts w:cs="Times New Roman"/>
                <w:sz w:val="22"/>
              </w:rPr>
              <w:t>Размер проектов</w:t>
            </w:r>
          </w:p>
        </w:tc>
        <w:tc>
          <w:tcPr>
            <w:tcW w:w="4786" w:type="dxa"/>
            <w:shd w:val="clear" w:color="auto" w:fill="auto"/>
            <w:vAlign w:val="center"/>
          </w:tcPr>
          <w:p w14:paraId="6FFF3568" w14:textId="77777777" w:rsidR="00FE573B" w:rsidRPr="00F94338" w:rsidRDefault="00FE573B" w:rsidP="008363B3">
            <w:pPr>
              <w:ind w:left="0"/>
              <w:jc w:val="center"/>
              <w:rPr>
                <w:rStyle w:val="apple-converted-space"/>
                <w:rFonts w:cs="Times New Roman"/>
                <w:sz w:val="22"/>
              </w:rPr>
            </w:pPr>
            <w:r w:rsidRPr="00F94338">
              <w:rPr>
                <w:rStyle w:val="apple-converted-space"/>
                <w:rFonts w:cs="Times New Roman"/>
                <w:sz w:val="22"/>
              </w:rPr>
              <w:t>Размер завершенных проектов</w:t>
            </w:r>
          </w:p>
        </w:tc>
      </w:tr>
      <w:tr w:rsidR="00FE573B" w:rsidRPr="00F94338" w14:paraId="17B67E05" w14:textId="77777777" w:rsidTr="008363B3">
        <w:trPr>
          <w:cantSplit/>
          <w:jc w:val="center"/>
        </w:trPr>
        <w:tc>
          <w:tcPr>
            <w:tcW w:w="4785" w:type="dxa"/>
            <w:shd w:val="clear" w:color="auto" w:fill="auto"/>
            <w:vAlign w:val="center"/>
          </w:tcPr>
          <w:p w14:paraId="13F8788B" w14:textId="77777777" w:rsidR="00FE573B" w:rsidRPr="00F94338" w:rsidRDefault="00FE573B" w:rsidP="008363B3">
            <w:pPr>
              <w:ind w:left="0"/>
              <w:jc w:val="center"/>
              <w:rPr>
                <w:rStyle w:val="apple-converted-space"/>
                <w:rFonts w:cs="Times New Roman"/>
                <w:sz w:val="22"/>
              </w:rPr>
            </w:pPr>
          </w:p>
        </w:tc>
        <w:tc>
          <w:tcPr>
            <w:tcW w:w="4786" w:type="dxa"/>
            <w:shd w:val="clear" w:color="auto" w:fill="auto"/>
            <w:vAlign w:val="center"/>
          </w:tcPr>
          <w:p w14:paraId="3E352418" w14:textId="77777777" w:rsidR="00FE573B" w:rsidRPr="00F94338" w:rsidRDefault="00FE573B" w:rsidP="008363B3">
            <w:pPr>
              <w:ind w:left="0"/>
              <w:jc w:val="center"/>
              <w:rPr>
                <w:rStyle w:val="apple-converted-space"/>
                <w:rFonts w:cs="Times New Roman"/>
                <w:sz w:val="22"/>
              </w:rPr>
            </w:pPr>
          </w:p>
        </w:tc>
      </w:tr>
    </w:tbl>
    <w:p w14:paraId="4F0D3C5D" w14:textId="77777777" w:rsidR="00FE573B" w:rsidRDefault="00FE573B" w:rsidP="00FE573B">
      <w:pPr>
        <w:ind w:left="0"/>
        <w:rPr>
          <w:rStyle w:val="apple-converted-space"/>
          <w:rFonts w:cs="Times New Roman"/>
        </w:rPr>
      </w:pPr>
    </w:p>
    <w:p w14:paraId="49D19E9E" w14:textId="77777777" w:rsidR="00FE573B" w:rsidRDefault="00FE573B" w:rsidP="00BE2906">
      <w:pPr>
        <w:pStyle w:val="3"/>
        <w:numPr>
          <w:ilvl w:val="2"/>
          <w:numId w:val="40"/>
        </w:numPr>
        <w:spacing w:before="0"/>
        <w:ind w:left="709" w:hanging="709"/>
        <w:jc w:val="both"/>
        <w:rPr>
          <w:rFonts w:ascii="Times New Roman" w:hAnsi="Times New Roman" w:cs="Times New Roman"/>
          <w:b/>
          <w:color w:val="auto"/>
        </w:rPr>
      </w:pPr>
      <w:bookmarkStart w:id="14" w:name="_Toc483171584"/>
      <w:r>
        <w:rPr>
          <w:rFonts w:ascii="Times New Roman" w:hAnsi="Times New Roman" w:cs="Times New Roman"/>
          <w:b/>
          <w:color w:val="auto"/>
        </w:rPr>
        <w:t>Методы выбора</w:t>
      </w:r>
      <w:r w:rsidRPr="00955C78">
        <w:rPr>
          <w:rFonts w:ascii="Times New Roman" w:hAnsi="Times New Roman" w:cs="Times New Roman"/>
          <w:b/>
          <w:color w:val="auto"/>
        </w:rPr>
        <w:t xml:space="preserve"> поставщиков</w:t>
      </w:r>
      <w:r>
        <w:rPr>
          <w:rFonts w:ascii="Times New Roman" w:hAnsi="Times New Roman" w:cs="Times New Roman"/>
          <w:b/>
          <w:color w:val="auto"/>
        </w:rPr>
        <w:t xml:space="preserve"> логистических услуг</w:t>
      </w:r>
      <w:bookmarkEnd w:id="14"/>
    </w:p>
    <w:p w14:paraId="09BEDD48" w14:textId="77777777" w:rsidR="00FE573B" w:rsidRPr="00883E7E" w:rsidRDefault="00FE573B" w:rsidP="00FE573B">
      <w:pPr>
        <w:ind w:left="0" w:firstLine="709"/>
        <w:jc w:val="both"/>
        <w:rPr>
          <w:rFonts w:cs="Times New Roman"/>
          <w:b/>
        </w:rPr>
      </w:pPr>
      <w:r>
        <w:t xml:space="preserve">После того как руководством компании был определен релевантный набор критериев для отбора потенциальных поставщиков, возникает необходимость выбора методики оценки этих критериев. </w:t>
      </w:r>
    </w:p>
    <w:p w14:paraId="7A3BCA60" w14:textId="77777777" w:rsidR="00FE573B" w:rsidRDefault="00FE573B" w:rsidP="00FE573B">
      <w:pPr>
        <w:ind w:left="0" w:firstLine="709"/>
        <w:jc w:val="both"/>
      </w:pPr>
      <w:r>
        <w:t xml:space="preserve">Анализ ряда работ в сфере выбора поставщиков и логистических посредников вообще показал, что в целом все методы, применяемые для решения данного вопроса, можно классифицировать по – </w:t>
      </w:r>
      <w:proofErr w:type="gramStart"/>
      <w:r>
        <w:t>разному</w:t>
      </w:r>
      <w:proofErr w:type="gramEnd"/>
      <w:r>
        <w:t>.</w:t>
      </w:r>
    </w:p>
    <w:p w14:paraId="62CFC00E" w14:textId="77777777" w:rsidR="00FE573B" w:rsidRDefault="00FE573B" w:rsidP="00FE573B">
      <w:pPr>
        <w:ind w:left="0"/>
        <w:jc w:val="both"/>
      </w:pPr>
      <w:r>
        <w:t xml:space="preserve">В.В. </w:t>
      </w:r>
      <w:proofErr w:type="spellStart"/>
      <w:r>
        <w:t>Лукинский</w:t>
      </w:r>
      <w:proofErr w:type="spellEnd"/>
      <w:r>
        <w:t xml:space="preserve"> (2014) предлагает следующую классификацию методов:</w:t>
      </w:r>
    </w:p>
    <w:p w14:paraId="5707CA9A" w14:textId="77777777" w:rsidR="00FE573B" w:rsidRDefault="00FE573B" w:rsidP="00FE573B">
      <w:pPr>
        <w:pStyle w:val="a3"/>
        <w:numPr>
          <w:ilvl w:val="0"/>
          <w:numId w:val="24"/>
        </w:numPr>
        <w:ind w:left="0" w:firstLine="709"/>
        <w:jc w:val="both"/>
      </w:pPr>
      <w:r>
        <w:t>Методы аналитического подхода, в ходе которых применяются формулы с заранее заданными параметрами, характеризующими альтернативы;</w:t>
      </w:r>
    </w:p>
    <w:p w14:paraId="60F456E7" w14:textId="77777777" w:rsidR="00FE573B" w:rsidRPr="00356A46" w:rsidRDefault="00FE573B" w:rsidP="00FE573B">
      <w:pPr>
        <w:pStyle w:val="a3"/>
        <w:numPr>
          <w:ilvl w:val="0"/>
          <w:numId w:val="24"/>
        </w:numPr>
        <w:ind w:left="0" w:firstLine="709"/>
        <w:jc w:val="both"/>
      </w:pPr>
      <w:r>
        <w:t>Методы экспертного подхода, основанные на оценках специалистов и включающие в себя описание процедур получения интегральных экспертных оценок, или рейтингов. Участие экспертов в методах данного подхода с одной стороны делает полученные результаты достаточно субъективными, а с другой стороны – достаточно дорогими.</w:t>
      </w:r>
    </w:p>
    <w:p w14:paraId="18B6B768" w14:textId="77777777" w:rsidR="00FE573B" w:rsidRDefault="00FE573B" w:rsidP="00FE573B">
      <w:pPr>
        <w:ind w:left="0" w:firstLine="709"/>
      </w:pPr>
      <w:r>
        <w:t xml:space="preserve">Р. </w:t>
      </w:r>
      <w:proofErr w:type="spellStart"/>
      <w:r>
        <w:t>Равиндран</w:t>
      </w:r>
      <w:proofErr w:type="spellEnd"/>
      <w:r>
        <w:t xml:space="preserve"> (</w:t>
      </w:r>
      <w:proofErr w:type="spellStart"/>
      <w:r>
        <w:rPr>
          <w:lang w:val="en-US"/>
        </w:rPr>
        <w:t>Ravindran</w:t>
      </w:r>
      <w:proofErr w:type="spellEnd"/>
      <w:r>
        <w:t>) (2013) предлагает несколько иное деление:</w:t>
      </w:r>
    </w:p>
    <w:p w14:paraId="34A6E24E" w14:textId="77777777" w:rsidR="00FE573B" w:rsidRDefault="00FE573B" w:rsidP="00FE573B">
      <w:pPr>
        <w:pStyle w:val="a3"/>
        <w:numPr>
          <w:ilvl w:val="6"/>
          <w:numId w:val="12"/>
        </w:numPr>
        <w:ind w:left="0" w:firstLine="709"/>
        <w:jc w:val="both"/>
      </w:pPr>
      <w:r>
        <w:t>Методы, использующиеся для предварительного отбора, к которым относятся методы многокритериального ранжирования</w:t>
      </w:r>
    </w:p>
    <w:p w14:paraId="014495CB" w14:textId="77777777" w:rsidR="00FE573B" w:rsidRDefault="00FE573B" w:rsidP="00FE573B">
      <w:pPr>
        <w:pStyle w:val="a3"/>
        <w:numPr>
          <w:ilvl w:val="6"/>
          <w:numId w:val="12"/>
        </w:numPr>
        <w:ind w:left="0" w:firstLine="709"/>
        <w:jc w:val="both"/>
      </w:pPr>
      <w:r>
        <w:t>Методы финального отбора, делящиеся в свою очередь на 2 вида:</w:t>
      </w:r>
    </w:p>
    <w:p w14:paraId="3F333CDA" w14:textId="77777777" w:rsidR="00FE573B" w:rsidRPr="007C5876" w:rsidRDefault="00FE573B" w:rsidP="00FE573B">
      <w:pPr>
        <w:pStyle w:val="a3"/>
        <w:numPr>
          <w:ilvl w:val="0"/>
          <w:numId w:val="38"/>
        </w:numPr>
        <w:ind w:left="0" w:firstLine="709"/>
        <w:jc w:val="both"/>
      </w:pPr>
      <w:r w:rsidRPr="007C5876">
        <w:lastRenderedPageBreak/>
        <w:t>Методы, применяемые при выборе единственного источника снабжения (</w:t>
      </w:r>
      <w:r w:rsidRPr="007C5876">
        <w:rPr>
          <w:lang w:val="en-US"/>
        </w:rPr>
        <w:t>single</w:t>
      </w:r>
      <w:r w:rsidRPr="007C5876">
        <w:t xml:space="preserve"> </w:t>
      </w:r>
      <w:r w:rsidRPr="007C5876">
        <w:rPr>
          <w:lang w:val="en-US"/>
        </w:rPr>
        <w:t>sourcing</w:t>
      </w:r>
      <w:r w:rsidRPr="007C5876">
        <w:t>), т.е. мощностей одного поставщика хватает для того, чтобы удовлетворить всю потребность покупателя в том или ином товаре/услуге;</w:t>
      </w:r>
    </w:p>
    <w:p w14:paraId="2BB24234" w14:textId="77777777" w:rsidR="00FE573B" w:rsidRDefault="00FE573B" w:rsidP="00FE573B">
      <w:pPr>
        <w:pStyle w:val="a3"/>
        <w:numPr>
          <w:ilvl w:val="0"/>
          <w:numId w:val="38"/>
        </w:numPr>
        <w:ind w:left="0" w:firstLine="709"/>
        <w:jc w:val="both"/>
      </w:pPr>
      <w:r w:rsidRPr="007C5876">
        <w:t>Методы, применяемые при выборе нескольких источников снабжения (</w:t>
      </w:r>
      <w:r w:rsidRPr="007C5876">
        <w:rPr>
          <w:lang w:val="en-US"/>
        </w:rPr>
        <w:t>multiple</w:t>
      </w:r>
      <w:r w:rsidRPr="007C5876">
        <w:t xml:space="preserve"> </w:t>
      </w:r>
      <w:r w:rsidRPr="007C5876">
        <w:rPr>
          <w:lang w:val="en-US"/>
        </w:rPr>
        <w:t>sourcing</w:t>
      </w:r>
      <w:r w:rsidRPr="007C5876">
        <w:t>), иными словами один и тот же товар/услуга закупается у нескольких поставщиков.</w:t>
      </w:r>
    </w:p>
    <w:p w14:paraId="70A27D02" w14:textId="77777777" w:rsidR="00FE573B" w:rsidRDefault="00FE573B" w:rsidP="00FE573B">
      <w:pPr>
        <w:ind w:left="0" w:firstLine="709"/>
        <w:jc w:val="both"/>
      </w:pPr>
      <w:r>
        <w:t>Методы второй группы используются для распределения всего объёма заказа между несколькими поставщиками-победителями предварительного отбора. Схематично двухфазная модель отбора поставщиков представлена на рисунке 4</w:t>
      </w:r>
    </w:p>
    <w:p w14:paraId="24A2B7CE" w14:textId="77777777" w:rsidR="00FE573B" w:rsidRDefault="00FE573B" w:rsidP="00FE573B">
      <w:pPr>
        <w:ind w:left="0" w:firstLine="709"/>
        <w:jc w:val="both"/>
      </w:pPr>
      <w:r>
        <w:t xml:space="preserve">Для упорядоченного рассмотрения методов воспользуемся классификацией, предложенной </w:t>
      </w:r>
      <w:proofErr w:type="spellStart"/>
      <w:r>
        <w:t>Равиндран</w:t>
      </w:r>
      <w:proofErr w:type="spellEnd"/>
      <w:r>
        <w:t xml:space="preserve"> (</w:t>
      </w:r>
      <w:proofErr w:type="spellStart"/>
      <w:r>
        <w:rPr>
          <w:lang w:val="en-US"/>
        </w:rPr>
        <w:t>Ravindran</w:t>
      </w:r>
      <w:proofErr w:type="spellEnd"/>
      <w:r>
        <w:t>).</w:t>
      </w:r>
    </w:p>
    <w:p w14:paraId="117219E7" w14:textId="77777777" w:rsidR="00FE573B" w:rsidRDefault="00FE573B" w:rsidP="00FE573B">
      <w:pPr>
        <w:ind w:left="0" w:firstLine="709"/>
        <w:jc w:val="both"/>
        <w:rPr>
          <w:b/>
          <w:i/>
        </w:rPr>
      </w:pPr>
      <w:r w:rsidRPr="00571B07">
        <w:rPr>
          <w:b/>
          <w:i/>
        </w:rPr>
        <w:t>Методы м</w:t>
      </w:r>
      <w:r>
        <w:rPr>
          <w:b/>
          <w:i/>
        </w:rPr>
        <w:t>ногокритериального ранжирования</w:t>
      </w:r>
    </w:p>
    <w:p w14:paraId="61587202" w14:textId="77777777" w:rsidR="00FE573B" w:rsidRPr="00571B07" w:rsidRDefault="00FE573B" w:rsidP="00FE573B">
      <w:pPr>
        <w:ind w:left="0" w:firstLine="709"/>
        <w:jc w:val="both"/>
        <w:rPr>
          <w:b/>
          <w:i/>
        </w:rPr>
      </w:pPr>
      <w:r>
        <w:t xml:space="preserve">Все методы данной группы основаны на ранжировании конечного числа альтернатив за счет их оценки по нескольким критериям. Информация по поставщикам может быть получена из торговых журналов, Интернета и прошлого опыта компании и других ресурсов. </w:t>
      </w:r>
    </w:p>
    <w:p w14:paraId="191A8E52" w14:textId="77777777" w:rsidR="00FE573B" w:rsidRPr="00062DF7" w:rsidRDefault="00FE573B" w:rsidP="00FE573B">
      <w:pPr>
        <w:ind w:left="0" w:firstLine="709"/>
        <w:jc w:val="both"/>
        <w:rPr>
          <w:rFonts w:eastAsiaTheme="minorEastAsia" w:cs="Times New Roman"/>
          <w:i/>
        </w:rPr>
      </w:pPr>
      <w:r w:rsidRPr="00062DF7">
        <w:rPr>
          <w:rFonts w:cs="Times New Roman"/>
          <w:i/>
        </w:rPr>
        <w:t xml:space="preserve">Метод определения метрики </w:t>
      </w:r>
      <m:oMath>
        <m:sSub>
          <m:sSubPr>
            <m:ctrlPr>
              <w:rPr>
                <w:rFonts w:ascii="Cambria Math" w:hAnsi="Cambria Math" w:cs="Times New Roman"/>
                <w:i/>
              </w:rPr>
            </m:ctrlPr>
          </m:sSubPr>
          <m:e>
            <m:r>
              <w:rPr>
                <w:rFonts w:ascii="Cambria Math" w:hAnsi="Cambria Math" w:cs="Times New Roman"/>
              </w:rPr>
              <m:t>L</m:t>
            </m:r>
          </m:e>
          <m:sub>
            <m:r>
              <w:rPr>
                <w:rFonts w:ascii="Cambria Math" w:hAnsi="Cambria Math" w:cs="Times New Roman"/>
              </w:rPr>
              <m:t>p</m:t>
            </m:r>
          </m:sub>
        </m:sSub>
      </m:oMath>
    </w:p>
    <w:p w14:paraId="2AD2A03B" w14:textId="77777777" w:rsidR="00FE573B" w:rsidRDefault="00FE573B" w:rsidP="00FE573B">
      <w:pPr>
        <w:ind w:left="0" w:firstLine="709"/>
        <w:jc w:val="both"/>
        <w:rPr>
          <w:rFonts w:eastAsiaTheme="minorEastAsia"/>
          <w:b/>
        </w:rPr>
      </w:pPr>
      <w:r>
        <w:rPr>
          <w:rFonts w:eastAsiaTheme="minorEastAsia"/>
        </w:rPr>
        <w:t xml:space="preserve">Математически, метрика </w:t>
      </w:r>
      <m:oMath>
        <m:sSub>
          <m:sSubPr>
            <m:ctrlPr>
              <w:rPr>
                <w:rFonts w:ascii="Cambria Math" w:hAnsi="Cambria Math"/>
                <w:i/>
              </w:rPr>
            </m:ctrlPr>
          </m:sSubPr>
          <m:e>
            <m:r>
              <w:rPr>
                <w:rFonts w:ascii="Cambria Math" w:hAnsi="Cambria Math"/>
              </w:rPr>
              <m:t>L</m:t>
            </m:r>
          </m:e>
          <m:sub>
            <m:r>
              <w:rPr>
                <w:rFonts w:ascii="Cambria Math" w:hAnsi="Cambria Math"/>
              </w:rPr>
              <m:t>p</m:t>
            </m:r>
          </m:sub>
        </m:sSub>
      </m:oMath>
      <w:r>
        <w:rPr>
          <w:rFonts w:eastAsiaTheme="minorEastAsia"/>
        </w:rPr>
        <w:t xml:space="preserve"> показывает расстояние между двумя векторами </w:t>
      </w:r>
      <w:r>
        <w:rPr>
          <w:rFonts w:eastAsiaTheme="minorEastAsia"/>
          <w:b/>
          <w:lang w:val="en-US"/>
        </w:rPr>
        <w:t>x</w:t>
      </w:r>
      <w:r w:rsidRPr="006F1A59">
        <w:rPr>
          <w:rFonts w:eastAsiaTheme="minorEastAsia"/>
          <w:b/>
        </w:rPr>
        <w:t xml:space="preserve"> </w:t>
      </w:r>
      <w:r>
        <w:rPr>
          <w:rFonts w:eastAsiaTheme="minorEastAsia"/>
        </w:rPr>
        <w:t xml:space="preserve">и </w:t>
      </w:r>
      <w:r>
        <w:rPr>
          <w:rFonts w:eastAsiaTheme="minorEastAsia"/>
          <w:b/>
          <w:lang w:val="en-US"/>
        </w:rPr>
        <w:t>y</w:t>
      </w:r>
      <w:r>
        <w:rPr>
          <w:rFonts w:eastAsiaTheme="minorEastAsia"/>
          <w:b/>
        </w:rPr>
        <w:t xml:space="preserve">, </w:t>
      </w:r>
    </w:p>
    <w:p w14:paraId="6D59B300" w14:textId="77777777" w:rsidR="00FE573B" w:rsidRDefault="00FE573B" w:rsidP="00FE573B">
      <w:pPr>
        <w:spacing w:after="200"/>
        <w:ind w:left="0"/>
        <w:jc w:val="both"/>
        <w:rPr>
          <w:rFonts w:eastAsiaTheme="minorEastAsia"/>
        </w:rPr>
      </w:pPr>
      <w:r>
        <w:rPr>
          <w:rFonts w:eastAsiaTheme="minorEastAsia"/>
        </w:rPr>
        <w:t xml:space="preserve"> где </w:t>
      </w:r>
      <w:r>
        <w:rPr>
          <w:rFonts w:eastAsiaTheme="minorEastAsia"/>
          <w:lang w:val="en-US"/>
        </w:rPr>
        <w:t>x</w:t>
      </w:r>
      <w:r w:rsidRPr="006F1A59">
        <w:rPr>
          <w:rFonts w:eastAsiaTheme="minorEastAsia"/>
        </w:rPr>
        <w:t xml:space="preserve">, </w:t>
      </w:r>
      <w:r>
        <w:rPr>
          <w:rFonts w:eastAsiaTheme="minorEastAsia"/>
          <w:lang w:val="en-US"/>
        </w:rPr>
        <w:t>y</w:t>
      </w:r>
      <w:r w:rsidRPr="006F1A59">
        <w:rPr>
          <w:rFonts w:eastAsiaTheme="minorEastAsia"/>
        </w:rPr>
        <w:t xml:space="preserve"> </w:t>
      </w:r>
      <m:oMath>
        <m:r>
          <w:rPr>
            <w:rFonts w:ascii="Cambria Math" w:eastAsiaTheme="minorEastAsia" w:hAnsi="Cambria Math"/>
          </w:rPr>
          <m:t>∈</m:t>
        </m:r>
        <m:sSup>
          <m:sSupPr>
            <m:ctrlPr>
              <w:rPr>
                <w:rFonts w:ascii="Cambria Math" w:eastAsiaTheme="minorEastAsia" w:hAnsi="Cambria Math"/>
                <w:i/>
                <w:lang w:val="en-US"/>
              </w:rPr>
            </m:ctrlPr>
          </m:sSupPr>
          <m:e>
            <m:r>
              <w:rPr>
                <w:rFonts w:ascii="Cambria Math" w:eastAsiaTheme="minorEastAsia" w:hAnsi="Cambria Math"/>
                <w:lang w:val="en-US"/>
              </w:rPr>
              <m:t>R</m:t>
            </m:r>
          </m:e>
          <m:sup>
            <m:r>
              <w:rPr>
                <w:rFonts w:ascii="Cambria Math" w:eastAsiaTheme="minorEastAsia" w:hAnsi="Cambria Math"/>
                <w:lang w:val="en-US"/>
              </w:rPr>
              <m:t>n</m:t>
            </m:r>
          </m:sup>
        </m:sSup>
      </m:oMath>
      <w:r>
        <w:rPr>
          <w:rFonts w:eastAsiaTheme="minorEastAsia"/>
        </w:rPr>
        <w:t xml:space="preserve"> и определяется по формуле (1):</w:t>
      </w:r>
    </w:p>
    <w:p w14:paraId="2534F05A" w14:textId="77777777" w:rsidR="00FE573B" w:rsidRDefault="00FE573B" w:rsidP="00FE573B">
      <w:pPr>
        <w:spacing w:after="200"/>
        <w:ind w:left="0"/>
        <w:jc w:val="right"/>
        <w:rPr>
          <w:rFonts w:eastAsiaTheme="minorEastAsia"/>
        </w:rPr>
      </w:pPr>
      <m:oMath>
        <m:sSub>
          <m:sSubPr>
            <m:ctrlPr>
              <w:rPr>
                <w:rFonts w:ascii="Cambria Math" w:eastAsiaTheme="minorEastAsia" w:hAnsi="Cambria Math" w:cs="Times New Roman"/>
                <w:i/>
              </w:rPr>
            </m:ctrlPr>
          </m:sSubPr>
          <m:e>
            <m:d>
              <m:dPr>
                <m:begChr m:val="‖"/>
                <m:endChr m:val="‖"/>
                <m:ctrlPr>
                  <w:rPr>
                    <w:rFonts w:ascii="Cambria Math" w:eastAsiaTheme="minorEastAsia" w:hAnsi="Cambria Math" w:cs="Times New Roman"/>
                    <w:i/>
                  </w:rPr>
                </m:ctrlPr>
              </m:dPr>
              <m:e>
                <m:r>
                  <w:rPr>
                    <w:rFonts w:ascii="Cambria Math" w:eastAsiaTheme="minorEastAsia" w:hAnsi="Cambria Math" w:cs="Times New Roman"/>
                    <w:lang w:val="en-US"/>
                  </w:rPr>
                  <m:t>x</m:t>
                </m:r>
                <m:r>
                  <w:rPr>
                    <w:rFonts w:ascii="Cambria Math" w:eastAsiaTheme="minorEastAsia" w:hAnsi="Cambria Math" w:cs="Times New Roman"/>
                  </w:rPr>
                  <m:t>-</m:t>
                </m:r>
                <m:r>
                  <w:rPr>
                    <w:rFonts w:ascii="Cambria Math" w:eastAsiaTheme="minorEastAsia" w:hAnsi="Cambria Math" w:cs="Times New Roman"/>
                    <w:lang w:val="en-US"/>
                  </w:rPr>
                  <m:t>y</m:t>
                </m:r>
              </m:e>
            </m:d>
          </m:e>
          <m:sub>
            <m:r>
              <w:rPr>
                <w:rFonts w:ascii="Cambria Math" w:eastAsiaTheme="minorEastAsia" w:hAnsi="Cambria Math" w:cs="Times New Roman"/>
              </w:rPr>
              <m:t>p</m:t>
            </m:r>
          </m:sub>
        </m:sSub>
      </m:oMath>
      <w:r w:rsidRPr="00CB5BF4">
        <w:rPr>
          <w:rFonts w:eastAsiaTheme="minorEastAsia" w:cs="Times New Roman"/>
        </w:rPr>
        <w:t>=</w:t>
      </w:r>
      <m:oMath>
        <m:sSup>
          <m:sSupPr>
            <m:ctrlPr>
              <w:rPr>
                <w:rFonts w:ascii="Cambria Math" w:eastAsiaTheme="minorEastAsia" w:hAnsi="Cambria Math" w:cs="Times New Roman"/>
                <w:i/>
              </w:rPr>
            </m:ctrlPr>
          </m:sSupPr>
          <m:e>
            <m:d>
              <m:dPr>
                <m:begChr m:val="["/>
                <m:endChr m:val="]"/>
                <m:ctrlPr>
                  <w:rPr>
                    <w:rFonts w:ascii="Cambria Math" w:eastAsiaTheme="minorEastAsia" w:hAnsi="Cambria Math" w:cs="Times New Roman"/>
                    <w:i/>
                  </w:rPr>
                </m:ctrlPr>
              </m:dPr>
              <m:e>
                <m:nary>
                  <m:naryPr>
                    <m:chr m:val="∑"/>
                    <m:limLoc m:val="undOvr"/>
                    <m:ctrlPr>
                      <w:rPr>
                        <w:rFonts w:ascii="Cambria Math" w:eastAsiaTheme="minorEastAsia" w:hAnsi="Cambria Math" w:cs="Times New Roman"/>
                        <w:i/>
                      </w:rPr>
                    </m:ctrlPr>
                  </m:naryPr>
                  <m:sub>
                    <m:r>
                      <w:rPr>
                        <w:rFonts w:ascii="Cambria Math" w:eastAsiaTheme="minorEastAsia" w:hAnsi="Cambria Math" w:cs="Times New Roman"/>
                      </w:rPr>
                      <m:t>j=1</m:t>
                    </m:r>
                  </m:sub>
                  <m:sup>
                    <m:r>
                      <w:rPr>
                        <w:rFonts w:ascii="Cambria Math" w:eastAsiaTheme="minorEastAsia" w:hAnsi="Cambria Math" w:cs="Times New Roman"/>
                      </w:rPr>
                      <m:t>n</m:t>
                    </m:r>
                  </m:sup>
                  <m:e>
                    <m:sSup>
                      <m:sSupPr>
                        <m:ctrlPr>
                          <w:rPr>
                            <w:rFonts w:ascii="Cambria Math" w:eastAsiaTheme="minorEastAsia" w:hAnsi="Cambria Math" w:cs="Times New Roman"/>
                            <w:i/>
                          </w:rPr>
                        </m:ctrlPr>
                      </m:sSupPr>
                      <m:e>
                        <m:d>
                          <m:dPr>
                            <m:begChr m:val="|"/>
                            <m:endChr m:val="|"/>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j</m:t>
                                </m:r>
                              </m:sub>
                            </m:sSub>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y</m:t>
                                </m:r>
                              </m:e>
                              <m:sub>
                                <m:r>
                                  <w:rPr>
                                    <w:rFonts w:ascii="Cambria Math" w:eastAsiaTheme="minorEastAsia" w:hAnsi="Cambria Math" w:cs="Times New Roman"/>
                                  </w:rPr>
                                  <m:t>j</m:t>
                                </m:r>
                              </m:sub>
                            </m:sSub>
                          </m:e>
                        </m:d>
                      </m:e>
                      <m:sup>
                        <m:r>
                          <w:rPr>
                            <w:rFonts w:ascii="Cambria Math" w:eastAsiaTheme="minorEastAsia" w:hAnsi="Cambria Math" w:cs="Times New Roman"/>
                          </w:rPr>
                          <m:t>p</m:t>
                        </m:r>
                      </m:sup>
                    </m:sSup>
                  </m:e>
                </m:nary>
              </m:e>
            </m:d>
          </m:e>
          <m:sup>
            <m:f>
              <m:fPr>
                <m:type m:val="skw"/>
                <m:ctrlPr>
                  <w:rPr>
                    <w:rFonts w:ascii="Cambria Math" w:eastAsiaTheme="minorEastAsia" w:hAnsi="Cambria Math" w:cs="Times New Roman"/>
                    <w:i/>
                  </w:rPr>
                </m:ctrlPr>
              </m:fPr>
              <m:num>
                <m:r>
                  <w:rPr>
                    <w:rFonts w:ascii="Cambria Math" w:eastAsiaTheme="minorEastAsia" w:hAnsi="Cambria Math" w:cs="Times New Roman"/>
                  </w:rPr>
                  <m:t>1</m:t>
                </m:r>
              </m:num>
              <m:den>
                <m:r>
                  <w:rPr>
                    <w:rFonts w:ascii="Cambria Math" w:eastAsiaTheme="minorEastAsia" w:hAnsi="Cambria Math" w:cs="Times New Roman"/>
                  </w:rPr>
                  <m:t>p</m:t>
                </m:r>
              </m:den>
            </m:f>
          </m:sup>
        </m:sSup>
      </m:oMath>
      <w:r w:rsidRPr="00CB5BF4">
        <w:rPr>
          <w:rFonts w:eastAsiaTheme="minorEastAsia" w:cs="Times New Roman"/>
        </w:rPr>
        <w:t xml:space="preserve">      </w:t>
      </w:r>
      <w:r>
        <w:rPr>
          <w:rFonts w:eastAsiaTheme="minorEastAsia"/>
        </w:rPr>
        <w:t xml:space="preserve">                                           (1)</w:t>
      </w:r>
    </w:p>
    <w:p w14:paraId="7AF56F01" w14:textId="77777777" w:rsidR="00FE573B" w:rsidRDefault="00FE573B" w:rsidP="00FE573B">
      <w:pPr>
        <w:ind w:left="0" w:firstLine="709"/>
        <w:rPr>
          <w:rFonts w:eastAsiaTheme="minorEastAsia"/>
        </w:rPr>
      </w:pPr>
      <w:r>
        <w:rPr>
          <w:rFonts w:eastAsiaTheme="minorEastAsia"/>
        </w:rPr>
        <w:t xml:space="preserve">В расчетах чаще всего используется </w:t>
      </w:r>
      <m:oMath>
        <m:sSub>
          <m:sSubPr>
            <m:ctrlPr>
              <w:rPr>
                <w:rFonts w:ascii="Cambria Math" w:eastAsiaTheme="minorEastAsia" w:hAnsi="Cambria Math"/>
                <w:i/>
              </w:rPr>
            </m:ctrlPr>
          </m:sSubPr>
          <m:e>
            <m:r>
              <w:rPr>
                <w:rFonts w:ascii="Cambria Math" w:eastAsiaTheme="minorEastAsia" w:hAnsi="Cambria Math"/>
                <w:lang w:val="en-US"/>
              </w:rPr>
              <m:t>L</m:t>
            </m:r>
          </m:e>
          <m:sub>
            <m:r>
              <w:rPr>
                <w:rFonts w:ascii="Cambria Math" w:eastAsiaTheme="minorEastAsia" w:hAnsi="Cambria Math"/>
              </w:rPr>
              <m:t>2</m:t>
            </m:r>
          </m:sub>
        </m:sSub>
      </m:oMath>
      <w:r>
        <w:rPr>
          <w:rFonts w:eastAsiaTheme="minorEastAsia"/>
        </w:rPr>
        <w:t xml:space="preserve"> (</w:t>
      </w:r>
      <w:r>
        <w:rPr>
          <w:rFonts w:eastAsiaTheme="minorEastAsia"/>
          <w:i/>
          <w:lang w:val="en-US"/>
        </w:rPr>
        <w:t>p</w:t>
      </w:r>
      <w:r>
        <w:rPr>
          <w:rFonts w:eastAsiaTheme="minorEastAsia"/>
        </w:rPr>
        <w:t xml:space="preserve">=2), так называемая Евклидова метрика или расстояние между двумя векторами. Ранжирование поставщиков происходит через расчет метрики </w:t>
      </w:r>
      <m:oMath>
        <m:sSub>
          <m:sSubPr>
            <m:ctrlPr>
              <w:rPr>
                <w:rFonts w:ascii="Cambria Math" w:eastAsiaTheme="minorEastAsia" w:hAnsi="Cambria Math"/>
                <w:i/>
              </w:rPr>
            </m:ctrlPr>
          </m:sSubPr>
          <m:e>
            <m:r>
              <w:rPr>
                <w:rFonts w:ascii="Cambria Math" w:eastAsiaTheme="minorEastAsia" w:hAnsi="Cambria Math"/>
                <w:lang w:val="en-US"/>
              </w:rPr>
              <m:t>L</m:t>
            </m:r>
          </m:e>
          <m:sub>
            <m:r>
              <w:rPr>
                <w:rFonts w:ascii="Cambria Math" w:eastAsiaTheme="minorEastAsia" w:hAnsi="Cambria Math"/>
                <w:lang w:val="en-US"/>
              </w:rPr>
              <m:t>p</m:t>
            </m:r>
          </m:sub>
        </m:sSub>
        <m:r>
          <w:rPr>
            <w:rFonts w:ascii="Cambria Math" w:eastAsiaTheme="minorEastAsia" w:hAnsi="Cambria Math"/>
          </w:rPr>
          <m:t xml:space="preserve"> </m:t>
        </m:r>
      </m:oMath>
      <w:r>
        <w:rPr>
          <w:rFonts w:eastAsiaTheme="minorEastAsia"/>
        </w:rPr>
        <w:t xml:space="preserve">между Идеальным решением </w:t>
      </w:r>
      <w:r w:rsidRPr="00463DC6">
        <w:rPr>
          <w:rFonts w:eastAsiaTheme="minorEastAsia"/>
          <w:i/>
          <w:lang w:val="en-US"/>
        </w:rPr>
        <w:t>H</w:t>
      </w:r>
      <w:r w:rsidRPr="006F1A59">
        <w:rPr>
          <w:rFonts w:eastAsiaTheme="minorEastAsia"/>
          <w:i/>
        </w:rPr>
        <w:t xml:space="preserve"> </w:t>
      </w:r>
      <w:r w:rsidRPr="006F1A59">
        <w:rPr>
          <w:rFonts w:eastAsiaTheme="minorEastAsia"/>
        </w:rPr>
        <w:t xml:space="preserve">и векторами оценок поставщиков по заданным критериям. Идеальное решение </w:t>
      </w:r>
      <w:r w:rsidRPr="006F1A59">
        <w:rPr>
          <w:rFonts w:eastAsiaTheme="minorEastAsia"/>
          <w:i/>
        </w:rPr>
        <w:t>Н</w:t>
      </w:r>
      <w:r>
        <w:rPr>
          <w:rFonts w:eastAsiaTheme="minorEastAsia"/>
        </w:rPr>
        <w:t xml:space="preserve"> - это альтернатива, получившая наивысшие оценки по всем заданным критериям и являющаяся недостижимым ориентиром, поскольку ни один из поставщиков не сможет получить наивысшие оценки сразу по всем критериям. </w:t>
      </w:r>
    </w:p>
    <w:p w14:paraId="34B0700D" w14:textId="77777777" w:rsidR="00FE573B" w:rsidRPr="006F1A59" w:rsidRDefault="00FE573B" w:rsidP="00FE573B">
      <w:pPr>
        <w:ind w:left="0" w:firstLine="709"/>
        <w:rPr>
          <w:rFonts w:eastAsiaTheme="minorEastAsia"/>
        </w:rPr>
      </w:pPr>
      <w:r>
        <w:rPr>
          <w:rFonts w:eastAsiaTheme="minorEastAsia"/>
        </w:rPr>
        <w:t xml:space="preserve">После того как были рассчитаны метрики для всех поставщиков, они ранжируются </w:t>
      </w:r>
      <w:proofErr w:type="gramStart"/>
      <w:r>
        <w:rPr>
          <w:rFonts w:eastAsiaTheme="minorEastAsia"/>
        </w:rPr>
        <w:t>от</w:t>
      </w:r>
      <w:proofErr w:type="gramEnd"/>
      <w:r>
        <w:rPr>
          <w:rFonts w:eastAsiaTheme="minorEastAsia"/>
        </w:rPr>
        <w:t xml:space="preserve"> меньшей к большей,  где наименьшая метрика принадлежит лучшей альтернативе.</w:t>
      </w:r>
    </w:p>
    <w:p w14:paraId="6FC771C5" w14:textId="77777777" w:rsidR="00FE573B" w:rsidRPr="00062DF7" w:rsidRDefault="00FE573B" w:rsidP="00FE573B">
      <w:pPr>
        <w:ind w:left="0" w:firstLine="709"/>
        <w:jc w:val="both"/>
        <w:rPr>
          <w:rFonts w:eastAsiaTheme="minorEastAsia"/>
          <w:i/>
        </w:rPr>
      </w:pPr>
      <w:r w:rsidRPr="00062DF7">
        <w:rPr>
          <w:rFonts w:eastAsiaTheme="minorEastAsia"/>
          <w:i/>
        </w:rPr>
        <w:t xml:space="preserve">Метод </w:t>
      </w:r>
      <w:proofErr w:type="spellStart"/>
      <w:r w:rsidRPr="00062DF7">
        <w:rPr>
          <w:rFonts w:eastAsiaTheme="minorEastAsia"/>
          <w:i/>
        </w:rPr>
        <w:t>рейтинго</w:t>
      </w:r>
      <w:proofErr w:type="spellEnd"/>
      <w:r>
        <w:rPr>
          <w:rFonts w:eastAsiaTheme="minorEastAsia"/>
          <w:i/>
        </w:rPr>
        <w:t xml:space="preserve"> </w:t>
      </w:r>
      <w:r>
        <w:rPr>
          <w:rFonts w:eastAsia="Times New Roman" w:cs="Times New Roman"/>
          <w:szCs w:val="24"/>
        </w:rPr>
        <w:t>–</w:t>
      </w:r>
      <w:r>
        <w:rPr>
          <w:rFonts w:eastAsiaTheme="minorEastAsia"/>
          <w:i/>
        </w:rPr>
        <w:t xml:space="preserve"> </w:t>
      </w:r>
      <w:r w:rsidRPr="00062DF7">
        <w:rPr>
          <w:rFonts w:eastAsiaTheme="minorEastAsia"/>
          <w:i/>
        </w:rPr>
        <w:t>балльной оценки (БРО)</w:t>
      </w:r>
    </w:p>
    <w:p w14:paraId="5164849B" w14:textId="77777777" w:rsidR="00FE573B" w:rsidRDefault="00FE573B" w:rsidP="00FE573B">
      <w:pPr>
        <w:ind w:left="0" w:firstLine="709"/>
        <w:jc w:val="both"/>
        <w:rPr>
          <w:rFonts w:eastAsiaTheme="minorEastAsia"/>
        </w:rPr>
      </w:pPr>
      <w:r>
        <w:rPr>
          <w:rFonts w:eastAsiaTheme="minorEastAsia"/>
        </w:rPr>
        <w:t xml:space="preserve">Этот метод считается одним из простейших и при этом наиболее широко используемых. </w:t>
      </w:r>
    </w:p>
    <w:p w14:paraId="184019AF" w14:textId="77777777" w:rsidR="00FE573B" w:rsidRDefault="00FE573B" w:rsidP="00FE573B">
      <w:pPr>
        <w:ind w:left="0" w:firstLine="709"/>
        <w:jc w:val="both"/>
      </w:pPr>
      <w:r>
        <w:lastRenderedPageBreak/>
        <w:t>Основой БРО является присвоение каждому из критериев определенного «веса», отражающего его относительную значимость, и дальнейшая оценка эффективности по каждому критерию всех имеющихся альтернатив. После этого путем перемножения относительной значимости и эффективности высчитывается рейтинг по каждому критерию, а итоговый рейтинг – сложением рейтингов по критериям.</w:t>
      </w:r>
    </w:p>
    <w:p w14:paraId="6E260D36" w14:textId="021E33E1" w:rsidR="00FE573B" w:rsidRDefault="00FE573B" w:rsidP="00FE573B">
      <w:pPr>
        <w:ind w:left="0"/>
        <w:jc w:val="both"/>
      </w:pPr>
      <w:r>
        <w:t xml:space="preserve">В таблице </w:t>
      </w:r>
      <w:r w:rsidR="00C33E47">
        <w:t>8</w:t>
      </w:r>
      <w:r>
        <w:t xml:space="preserve"> проиллюстрирован данный метод.</w:t>
      </w:r>
    </w:p>
    <w:p w14:paraId="44D5CB20" w14:textId="4051809C" w:rsidR="00FE573B" w:rsidRDefault="00C33E47" w:rsidP="00FE573B">
      <w:pPr>
        <w:ind w:left="-207"/>
        <w:jc w:val="right"/>
      </w:pPr>
      <w:r>
        <w:rPr>
          <w:b/>
        </w:rPr>
        <w:t>Таблица 8</w:t>
      </w:r>
      <w:r w:rsidR="00FE573B" w:rsidRPr="00F94338">
        <w:rPr>
          <w:b/>
        </w:rPr>
        <w:t>.</w:t>
      </w:r>
      <w:r w:rsidR="00FE573B">
        <w:t xml:space="preserve"> Расчёт рейтинговых оценок для выбора перевозчика</w:t>
      </w:r>
    </w:p>
    <w:tbl>
      <w:tblPr>
        <w:tblStyle w:val="af0"/>
        <w:tblW w:w="9778" w:type="dxa"/>
        <w:jc w:val="center"/>
        <w:tblLayout w:type="fixed"/>
        <w:tblLook w:val="04A0" w:firstRow="1" w:lastRow="0" w:firstColumn="1" w:lastColumn="0" w:noHBand="0" w:noVBand="1"/>
      </w:tblPr>
      <w:tblGrid>
        <w:gridCol w:w="1526"/>
        <w:gridCol w:w="709"/>
        <w:gridCol w:w="567"/>
        <w:gridCol w:w="1094"/>
        <w:gridCol w:w="1315"/>
        <w:gridCol w:w="1103"/>
        <w:gridCol w:w="1165"/>
        <w:gridCol w:w="1097"/>
        <w:gridCol w:w="1202"/>
      </w:tblGrid>
      <w:tr w:rsidR="00FE573B" w:rsidRPr="00F94338" w14:paraId="385886A2" w14:textId="77777777" w:rsidTr="008363B3">
        <w:trPr>
          <w:cantSplit/>
          <w:tblHeader/>
          <w:jc w:val="center"/>
        </w:trPr>
        <w:tc>
          <w:tcPr>
            <w:tcW w:w="1526" w:type="dxa"/>
            <w:vMerge w:val="restart"/>
            <w:vAlign w:val="center"/>
          </w:tcPr>
          <w:p w14:paraId="58DE63DD" w14:textId="77777777" w:rsidR="00FE573B" w:rsidRPr="00F94338" w:rsidRDefault="00FE573B" w:rsidP="008363B3">
            <w:pPr>
              <w:ind w:left="0"/>
              <w:jc w:val="center"/>
              <w:rPr>
                <w:rFonts w:cs="Times New Roman"/>
                <w:b/>
                <w:sz w:val="22"/>
              </w:rPr>
            </w:pPr>
            <w:r w:rsidRPr="00F94338">
              <w:rPr>
                <w:rFonts w:cs="Times New Roman"/>
                <w:b/>
                <w:sz w:val="22"/>
              </w:rPr>
              <w:t>Критерий</w:t>
            </w:r>
          </w:p>
        </w:tc>
        <w:tc>
          <w:tcPr>
            <w:tcW w:w="709" w:type="dxa"/>
            <w:vMerge w:val="restart"/>
            <w:vAlign w:val="center"/>
          </w:tcPr>
          <w:p w14:paraId="66A9FBEF" w14:textId="77777777" w:rsidR="00FE573B" w:rsidRPr="00F94338" w:rsidRDefault="00FE573B" w:rsidP="008363B3">
            <w:pPr>
              <w:ind w:left="0"/>
              <w:jc w:val="center"/>
              <w:rPr>
                <w:rFonts w:cs="Times New Roman"/>
                <w:b/>
                <w:sz w:val="22"/>
              </w:rPr>
            </w:pPr>
            <w:r w:rsidRPr="00F94338">
              <w:rPr>
                <w:rFonts w:cs="Times New Roman"/>
                <w:b/>
                <w:sz w:val="22"/>
              </w:rPr>
              <w:t>Ранг</w:t>
            </w:r>
          </w:p>
        </w:tc>
        <w:tc>
          <w:tcPr>
            <w:tcW w:w="567" w:type="dxa"/>
            <w:vMerge w:val="restart"/>
            <w:vAlign w:val="center"/>
          </w:tcPr>
          <w:p w14:paraId="2232FA2F" w14:textId="77777777" w:rsidR="00FE573B" w:rsidRPr="00F94338" w:rsidRDefault="00FE573B" w:rsidP="008363B3">
            <w:pPr>
              <w:ind w:left="0"/>
              <w:jc w:val="center"/>
              <w:rPr>
                <w:rFonts w:cs="Times New Roman"/>
                <w:b/>
                <w:sz w:val="22"/>
                <w:lang w:val="en-US"/>
              </w:rPr>
            </w:pPr>
            <w:r w:rsidRPr="00F94338">
              <w:rPr>
                <w:rFonts w:cs="Times New Roman"/>
                <w:b/>
                <w:sz w:val="22"/>
              </w:rPr>
              <w:t>Вес</w:t>
            </w:r>
            <w:r w:rsidRPr="00F94338">
              <w:rPr>
                <w:rFonts w:cs="Times New Roman"/>
                <w:b/>
                <w:sz w:val="22"/>
                <w:lang w:val="en-US"/>
              </w:rPr>
              <w:t>*</w:t>
            </w:r>
          </w:p>
        </w:tc>
        <w:tc>
          <w:tcPr>
            <w:tcW w:w="2409" w:type="dxa"/>
            <w:gridSpan w:val="2"/>
            <w:vAlign w:val="center"/>
          </w:tcPr>
          <w:p w14:paraId="18B4A84E" w14:textId="77777777" w:rsidR="00FE573B" w:rsidRPr="00F94338" w:rsidRDefault="00FE573B" w:rsidP="008363B3">
            <w:pPr>
              <w:ind w:left="0"/>
              <w:jc w:val="center"/>
              <w:rPr>
                <w:rFonts w:cs="Times New Roman"/>
                <w:b/>
                <w:sz w:val="22"/>
              </w:rPr>
            </w:pPr>
            <w:r w:rsidRPr="00F94338">
              <w:rPr>
                <w:rFonts w:cs="Times New Roman"/>
                <w:b/>
                <w:sz w:val="22"/>
              </w:rPr>
              <w:t>Первый перевозчик</w:t>
            </w:r>
          </w:p>
        </w:tc>
        <w:tc>
          <w:tcPr>
            <w:tcW w:w="2268" w:type="dxa"/>
            <w:gridSpan w:val="2"/>
            <w:vAlign w:val="center"/>
          </w:tcPr>
          <w:p w14:paraId="65A979E5" w14:textId="77777777" w:rsidR="00FE573B" w:rsidRPr="00F94338" w:rsidRDefault="00FE573B" w:rsidP="008363B3">
            <w:pPr>
              <w:ind w:left="0"/>
              <w:jc w:val="center"/>
              <w:rPr>
                <w:rFonts w:cs="Times New Roman"/>
                <w:b/>
                <w:sz w:val="22"/>
              </w:rPr>
            </w:pPr>
            <w:r w:rsidRPr="00F94338">
              <w:rPr>
                <w:rFonts w:cs="Times New Roman"/>
                <w:b/>
                <w:sz w:val="22"/>
              </w:rPr>
              <w:t>Второй перевозчик</w:t>
            </w:r>
          </w:p>
        </w:tc>
        <w:tc>
          <w:tcPr>
            <w:tcW w:w="2299" w:type="dxa"/>
            <w:gridSpan w:val="2"/>
            <w:vAlign w:val="center"/>
          </w:tcPr>
          <w:p w14:paraId="31B643EC" w14:textId="77777777" w:rsidR="00FE573B" w:rsidRPr="00F94338" w:rsidRDefault="00FE573B" w:rsidP="008363B3">
            <w:pPr>
              <w:ind w:left="0"/>
              <w:jc w:val="center"/>
              <w:rPr>
                <w:rFonts w:cs="Times New Roman"/>
                <w:b/>
                <w:sz w:val="22"/>
              </w:rPr>
            </w:pPr>
            <w:r w:rsidRPr="00F94338">
              <w:rPr>
                <w:rFonts w:cs="Times New Roman"/>
                <w:b/>
                <w:sz w:val="22"/>
              </w:rPr>
              <w:t>Третий перевозчик</w:t>
            </w:r>
          </w:p>
        </w:tc>
      </w:tr>
      <w:tr w:rsidR="00FE573B" w:rsidRPr="00F94338" w14:paraId="0950737B" w14:textId="77777777" w:rsidTr="008363B3">
        <w:trPr>
          <w:cantSplit/>
          <w:tblHeader/>
          <w:jc w:val="center"/>
        </w:trPr>
        <w:tc>
          <w:tcPr>
            <w:tcW w:w="1526" w:type="dxa"/>
            <w:vMerge/>
            <w:vAlign w:val="center"/>
          </w:tcPr>
          <w:p w14:paraId="3731BCC9" w14:textId="77777777" w:rsidR="00FE573B" w:rsidRPr="00F94338" w:rsidRDefault="00FE573B" w:rsidP="008363B3">
            <w:pPr>
              <w:ind w:left="0"/>
              <w:jc w:val="center"/>
              <w:rPr>
                <w:rFonts w:cs="Times New Roman"/>
                <w:b/>
                <w:sz w:val="22"/>
              </w:rPr>
            </w:pPr>
          </w:p>
        </w:tc>
        <w:tc>
          <w:tcPr>
            <w:tcW w:w="709" w:type="dxa"/>
            <w:vMerge/>
            <w:vAlign w:val="center"/>
          </w:tcPr>
          <w:p w14:paraId="0A242CE3" w14:textId="77777777" w:rsidR="00FE573B" w:rsidRPr="00F94338" w:rsidRDefault="00FE573B" w:rsidP="008363B3">
            <w:pPr>
              <w:ind w:left="0"/>
              <w:jc w:val="center"/>
              <w:rPr>
                <w:rFonts w:cs="Times New Roman"/>
                <w:b/>
                <w:sz w:val="22"/>
              </w:rPr>
            </w:pPr>
          </w:p>
        </w:tc>
        <w:tc>
          <w:tcPr>
            <w:tcW w:w="567" w:type="dxa"/>
            <w:vMerge/>
            <w:vAlign w:val="center"/>
          </w:tcPr>
          <w:p w14:paraId="28DAA6FB" w14:textId="77777777" w:rsidR="00FE573B" w:rsidRPr="00F94338" w:rsidRDefault="00FE573B" w:rsidP="008363B3">
            <w:pPr>
              <w:ind w:left="0"/>
              <w:jc w:val="center"/>
              <w:rPr>
                <w:rFonts w:cs="Times New Roman"/>
                <w:b/>
                <w:sz w:val="22"/>
              </w:rPr>
            </w:pPr>
          </w:p>
        </w:tc>
        <w:tc>
          <w:tcPr>
            <w:tcW w:w="1094" w:type="dxa"/>
            <w:vAlign w:val="center"/>
          </w:tcPr>
          <w:p w14:paraId="6744AC98" w14:textId="77777777" w:rsidR="00FE573B" w:rsidRPr="00F94338" w:rsidRDefault="00FE573B" w:rsidP="008363B3">
            <w:pPr>
              <w:ind w:left="0"/>
              <w:jc w:val="center"/>
              <w:rPr>
                <w:rFonts w:cs="Times New Roman"/>
                <w:b/>
                <w:sz w:val="22"/>
              </w:rPr>
            </w:pPr>
            <w:r w:rsidRPr="00F94338">
              <w:rPr>
                <w:rFonts w:cs="Times New Roman"/>
                <w:b/>
                <w:sz w:val="22"/>
              </w:rPr>
              <w:t>Оценка</w:t>
            </w:r>
          </w:p>
        </w:tc>
        <w:tc>
          <w:tcPr>
            <w:tcW w:w="1315" w:type="dxa"/>
            <w:vAlign w:val="center"/>
          </w:tcPr>
          <w:p w14:paraId="509E3303" w14:textId="77777777" w:rsidR="00FE573B" w:rsidRPr="00F94338" w:rsidRDefault="00FE573B" w:rsidP="008363B3">
            <w:pPr>
              <w:ind w:left="0"/>
              <w:jc w:val="center"/>
              <w:rPr>
                <w:rFonts w:cs="Times New Roman"/>
                <w:b/>
                <w:sz w:val="22"/>
              </w:rPr>
            </w:pPr>
            <w:r w:rsidRPr="00F94338">
              <w:rPr>
                <w:rFonts w:cs="Times New Roman"/>
                <w:b/>
                <w:sz w:val="22"/>
              </w:rPr>
              <w:t>Рейтинг**</w:t>
            </w:r>
          </w:p>
        </w:tc>
        <w:tc>
          <w:tcPr>
            <w:tcW w:w="1103" w:type="dxa"/>
            <w:vAlign w:val="center"/>
          </w:tcPr>
          <w:p w14:paraId="6017D43A" w14:textId="77777777" w:rsidR="00FE573B" w:rsidRPr="00F94338" w:rsidRDefault="00FE573B" w:rsidP="008363B3">
            <w:pPr>
              <w:ind w:left="0"/>
              <w:jc w:val="center"/>
              <w:rPr>
                <w:rFonts w:cs="Times New Roman"/>
                <w:b/>
                <w:sz w:val="22"/>
              </w:rPr>
            </w:pPr>
            <w:r w:rsidRPr="00F94338">
              <w:rPr>
                <w:rFonts w:cs="Times New Roman"/>
                <w:b/>
                <w:sz w:val="22"/>
              </w:rPr>
              <w:t>Оценка</w:t>
            </w:r>
          </w:p>
        </w:tc>
        <w:tc>
          <w:tcPr>
            <w:tcW w:w="1165" w:type="dxa"/>
            <w:vAlign w:val="center"/>
          </w:tcPr>
          <w:p w14:paraId="0D35A29E" w14:textId="77777777" w:rsidR="00FE573B" w:rsidRPr="00F94338" w:rsidRDefault="00FE573B" w:rsidP="008363B3">
            <w:pPr>
              <w:ind w:left="0"/>
              <w:jc w:val="center"/>
              <w:rPr>
                <w:rFonts w:cs="Times New Roman"/>
                <w:b/>
                <w:sz w:val="22"/>
              </w:rPr>
            </w:pPr>
            <w:r w:rsidRPr="00F94338">
              <w:rPr>
                <w:rFonts w:cs="Times New Roman"/>
                <w:b/>
                <w:sz w:val="22"/>
              </w:rPr>
              <w:t>Рейтинг</w:t>
            </w:r>
          </w:p>
        </w:tc>
        <w:tc>
          <w:tcPr>
            <w:tcW w:w="1097" w:type="dxa"/>
            <w:vAlign w:val="center"/>
          </w:tcPr>
          <w:p w14:paraId="5DAC504D" w14:textId="77777777" w:rsidR="00FE573B" w:rsidRPr="00F94338" w:rsidRDefault="00FE573B" w:rsidP="008363B3">
            <w:pPr>
              <w:ind w:left="0"/>
              <w:jc w:val="center"/>
              <w:rPr>
                <w:rFonts w:cs="Times New Roman"/>
                <w:b/>
                <w:sz w:val="22"/>
              </w:rPr>
            </w:pPr>
            <w:r w:rsidRPr="00F94338">
              <w:rPr>
                <w:rFonts w:cs="Times New Roman"/>
                <w:b/>
                <w:sz w:val="22"/>
              </w:rPr>
              <w:t>Оценка</w:t>
            </w:r>
          </w:p>
        </w:tc>
        <w:tc>
          <w:tcPr>
            <w:tcW w:w="1202" w:type="dxa"/>
            <w:vAlign w:val="center"/>
          </w:tcPr>
          <w:p w14:paraId="3691900F" w14:textId="77777777" w:rsidR="00FE573B" w:rsidRPr="00F94338" w:rsidRDefault="00FE573B" w:rsidP="008363B3">
            <w:pPr>
              <w:ind w:left="0"/>
              <w:jc w:val="center"/>
              <w:rPr>
                <w:rFonts w:cs="Times New Roman"/>
                <w:b/>
                <w:sz w:val="22"/>
              </w:rPr>
            </w:pPr>
            <w:r w:rsidRPr="00F94338">
              <w:rPr>
                <w:rFonts w:cs="Times New Roman"/>
                <w:b/>
                <w:sz w:val="22"/>
              </w:rPr>
              <w:t>Рейтинг</w:t>
            </w:r>
          </w:p>
        </w:tc>
      </w:tr>
      <w:tr w:rsidR="00FE573B" w:rsidRPr="00F94338" w14:paraId="791D17D5" w14:textId="77777777" w:rsidTr="008363B3">
        <w:trPr>
          <w:cantSplit/>
          <w:tblHeader/>
          <w:jc w:val="center"/>
        </w:trPr>
        <w:tc>
          <w:tcPr>
            <w:tcW w:w="1526" w:type="dxa"/>
            <w:vAlign w:val="center"/>
          </w:tcPr>
          <w:p w14:paraId="6E6AFBF7" w14:textId="77777777" w:rsidR="00FE573B" w:rsidRPr="00F94338" w:rsidRDefault="00FE573B" w:rsidP="008363B3">
            <w:pPr>
              <w:ind w:left="0"/>
              <w:jc w:val="center"/>
              <w:rPr>
                <w:rFonts w:cs="Times New Roman"/>
                <w:sz w:val="22"/>
              </w:rPr>
            </w:pPr>
            <w:r w:rsidRPr="00F94338">
              <w:rPr>
                <w:rFonts w:cs="Times New Roman"/>
                <w:sz w:val="22"/>
              </w:rPr>
              <w:t>Надежность времени доставки</w:t>
            </w:r>
          </w:p>
        </w:tc>
        <w:tc>
          <w:tcPr>
            <w:tcW w:w="709" w:type="dxa"/>
            <w:vAlign w:val="center"/>
          </w:tcPr>
          <w:p w14:paraId="19511B1C" w14:textId="77777777" w:rsidR="00FE573B" w:rsidRPr="00F94338" w:rsidRDefault="00FE573B" w:rsidP="008363B3">
            <w:pPr>
              <w:ind w:left="0"/>
              <w:jc w:val="center"/>
              <w:rPr>
                <w:rFonts w:cs="Times New Roman"/>
                <w:sz w:val="22"/>
              </w:rPr>
            </w:pPr>
            <w:r w:rsidRPr="00F94338">
              <w:rPr>
                <w:rFonts w:cs="Times New Roman"/>
                <w:sz w:val="22"/>
              </w:rPr>
              <w:t>1</w:t>
            </w:r>
          </w:p>
        </w:tc>
        <w:tc>
          <w:tcPr>
            <w:tcW w:w="567" w:type="dxa"/>
            <w:vAlign w:val="center"/>
          </w:tcPr>
          <w:p w14:paraId="5789B5B2" w14:textId="77777777" w:rsidR="00FE573B" w:rsidRPr="00F94338" w:rsidRDefault="00FE573B" w:rsidP="008363B3">
            <w:pPr>
              <w:ind w:left="0"/>
              <w:jc w:val="center"/>
              <w:rPr>
                <w:rFonts w:cs="Times New Roman"/>
                <w:sz w:val="22"/>
              </w:rPr>
            </w:pPr>
            <w:r w:rsidRPr="00F94338">
              <w:rPr>
                <w:rFonts w:cs="Times New Roman"/>
                <w:sz w:val="22"/>
              </w:rPr>
              <w:t>5,0</w:t>
            </w:r>
          </w:p>
        </w:tc>
        <w:tc>
          <w:tcPr>
            <w:tcW w:w="1094" w:type="dxa"/>
            <w:vAlign w:val="center"/>
          </w:tcPr>
          <w:p w14:paraId="590C542A" w14:textId="77777777" w:rsidR="00FE573B" w:rsidRPr="00F94338" w:rsidRDefault="00FE573B" w:rsidP="008363B3">
            <w:pPr>
              <w:ind w:left="0"/>
              <w:jc w:val="center"/>
              <w:rPr>
                <w:rFonts w:cs="Times New Roman"/>
                <w:sz w:val="22"/>
              </w:rPr>
            </w:pPr>
            <w:r w:rsidRPr="00F94338">
              <w:rPr>
                <w:rFonts w:cs="Times New Roman"/>
                <w:sz w:val="22"/>
              </w:rPr>
              <w:t>3</w:t>
            </w:r>
          </w:p>
        </w:tc>
        <w:tc>
          <w:tcPr>
            <w:tcW w:w="1315" w:type="dxa"/>
            <w:vAlign w:val="center"/>
          </w:tcPr>
          <w:p w14:paraId="4905BBAE" w14:textId="77777777" w:rsidR="00FE573B" w:rsidRPr="00F94338" w:rsidRDefault="00FE573B" w:rsidP="008363B3">
            <w:pPr>
              <w:ind w:left="0"/>
              <w:jc w:val="center"/>
              <w:rPr>
                <w:rFonts w:cs="Times New Roman"/>
                <w:sz w:val="22"/>
              </w:rPr>
            </w:pPr>
            <w:r w:rsidRPr="00F94338">
              <w:rPr>
                <w:rFonts w:cs="Times New Roman"/>
                <w:sz w:val="22"/>
              </w:rPr>
              <w:t>15,0</w:t>
            </w:r>
          </w:p>
        </w:tc>
        <w:tc>
          <w:tcPr>
            <w:tcW w:w="1103" w:type="dxa"/>
            <w:vAlign w:val="center"/>
          </w:tcPr>
          <w:p w14:paraId="7BFDD5AD" w14:textId="77777777" w:rsidR="00FE573B" w:rsidRPr="00F94338" w:rsidRDefault="00FE573B" w:rsidP="008363B3">
            <w:pPr>
              <w:ind w:left="0"/>
              <w:jc w:val="center"/>
              <w:rPr>
                <w:rFonts w:cs="Times New Roman"/>
                <w:sz w:val="22"/>
              </w:rPr>
            </w:pPr>
            <w:r w:rsidRPr="00F94338">
              <w:rPr>
                <w:rFonts w:cs="Times New Roman"/>
                <w:sz w:val="22"/>
              </w:rPr>
              <w:t>1</w:t>
            </w:r>
          </w:p>
        </w:tc>
        <w:tc>
          <w:tcPr>
            <w:tcW w:w="1165" w:type="dxa"/>
            <w:vAlign w:val="center"/>
          </w:tcPr>
          <w:p w14:paraId="53FB5B63" w14:textId="77777777" w:rsidR="00FE573B" w:rsidRPr="00F94338" w:rsidRDefault="00FE573B" w:rsidP="008363B3">
            <w:pPr>
              <w:ind w:left="0"/>
              <w:jc w:val="center"/>
              <w:rPr>
                <w:rFonts w:cs="Times New Roman"/>
                <w:sz w:val="22"/>
              </w:rPr>
            </w:pPr>
            <w:r w:rsidRPr="00F94338">
              <w:rPr>
                <w:rFonts w:cs="Times New Roman"/>
                <w:sz w:val="22"/>
              </w:rPr>
              <w:t>5,0</w:t>
            </w:r>
          </w:p>
        </w:tc>
        <w:tc>
          <w:tcPr>
            <w:tcW w:w="1097" w:type="dxa"/>
            <w:vAlign w:val="center"/>
          </w:tcPr>
          <w:p w14:paraId="6CEDC372" w14:textId="77777777" w:rsidR="00FE573B" w:rsidRPr="00F94338" w:rsidRDefault="00FE573B" w:rsidP="008363B3">
            <w:pPr>
              <w:ind w:left="0"/>
              <w:jc w:val="center"/>
              <w:rPr>
                <w:rFonts w:cs="Times New Roman"/>
                <w:sz w:val="22"/>
              </w:rPr>
            </w:pPr>
            <w:r w:rsidRPr="00F94338">
              <w:rPr>
                <w:rFonts w:cs="Times New Roman"/>
                <w:sz w:val="22"/>
              </w:rPr>
              <w:t>2</w:t>
            </w:r>
          </w:p>
        </w:tc>
        <w:tc>
          <w:tcPr>
            <w:tcW w:w="1202" w:type="dxa"/>
            <w:vAlign w:val="center"/>
          </w:tcPr>
          <w:p w14:paraId="786FEE7D" w14:textId="77777777" w:rsidR="00FE573B" w:rsidRPr="00F94338" w:rsidRDefault="00FE573B" w:rsidP="008363B3">
            <w:pPr>
              <w:ind w:left="0"/>
              <w:jc w:val="center"/>
              <w:rPr>
                <w:rFonts w:cs="Times New Roman"/>
                <w:sz w:val="22"/>
              </w:rPr>
            </w:pPr>
            <w:r w:rsidRPr="00F94338">
              <w:rPr>
                <w:rFonts w:cs="Times New Roman"/>
                <w:sz w:val="22"/>
              </w:rPr>
              <w:t>10,0</w:t>
            </w:r>
          </w:p>
        </w:tc>
      </w:tr>
      <w:tr w:rsidR="00FE573B" w:rsidRPr="00F94338" w14:paraId="4A357050" w14:textId="77777777" w:rsidTr="008363B3">
        <w:trPr>
          <w:cantSplit/>
          <w:tblHeader/>
          <w:jc w:val="center"/>
        </w:trPr>
        <w:tc>
          <w:tcPr>
            <w:tcW w:w="1526" w:type="dxa"/>
            <w:vAlign w:val="center"/>
          </w:tcPr>
          <w:p w14:paraId="6C285245" w14:textId="77777777" w:rsidR="00FE573B" w:rsidRPr="00F94338" w:rsidRDefault="00FE573B" w:rsidP="008363B3">
            <w:pPr>
              <w:ind w:left="0"/>
              <w:jc w:val="center"/>
              <w:rPr>
                <w:rFonts w:cs="Times New Roman"/>
                <w:sz w:val="22"/>
              </w:rPr>
            </w:pPr>
            <w:r w:rsidRPr="00F94338">
              <w:rPr>
                <w:rFonts w:cs="Times New Roman"/>
                <w:sz w:val="22"/>
              </w:rPr>
              <w:t>Тариф за перевозку</w:t>
            </w:r>
          </w:p>
        </w:tc>
        <w:tc>
          <w:tcPr>
            <w:tcW w:w="709" w:type="dxa"/>
            <w:vAlign w:val="center"/>
          </w:tcPr>
          <w:p w14:paraId="61E8FFB3" w14:textId="77777777" w:rsidR="00FE573B" w:rsidRPr="00F94338" w:rsidRDefault="00FE573B" w:rsidP="008363B3">
            <w:pPr>
              <w:ind w:left="0"/>
              <w:jc w:val="center"/>
              <w:rPr>
                <w:rFonts w:cs="Times New Roman"/>
                <w:sz w:val="22"/>
              </w:rPr>
            </w:pPr>
            <w:r w:rsidRPr="00F94338">
              <w:rPr>
                <w:rFonts w:cs="Times New Roman"/>
                <w:sz w:val="22"/>
              </w:rPr>
              <w:t>2</w:t>
            </w:r>
          </w:p>
        </w:tc>
        <w:tc>
          <w:tcPr>
            <w:tcW w:w="567" w:type="dxa"/>
            <w:vAlign w:val="center"/>
          </w:tcPr>
          <w:p w14:paraId="42A65FC0" w14:textId="77777777" w:rsidR="00FE573B" w:rsidRPr="00F94338" w:rsidRDefault="00FE573B" w:rsidP="008363B3">
            <w:pPr>
              <w:ind w:left="0"/>
              <w:jc w:val="center"/>
              <w:rPr>
                <w:rFonts w:cs="Times New Roman"/>
                <w:sz w:val="22"/>
              </w:rPr>
            </w:pPr>
            <w:r w:rsidRPr="00F94338">
              <w:rPr>
                <w:rFonts w:cs="Times New Roman"/>
                <w:sz w:val="22"/>
              </w:rPr>
              <w:t>2,5</w:t>
            </w:r>
          </w:p>
        </w:tc>
        <w:tc>
          <w:tcPr>
            <w:tcW w:w="1094" w:type="dxa"/>
            <w:vAlign w:val="center"/>
          </w:tcPr>
          <w:p w14:paraId="03B42DE8" w14:textId="77777777" w:rsidR="00FE573B" w:rsidRPr="00F94338" w:rsidRDefault="00FE573B" w:rsidP="008363B3">
            <w:pPr>
              <w:ind w:left="0"/>
              <w:jc w:val="center"/>
              <w:rPr>
                <w:rFonts w:cs="Times New Roman"/>
                <w:sz w:val="22"/>
              </w:rPr>
            </w:pPr>
            <w:r w:rsidRPr="00F94338">
              <w:rPr>
                <w:rFonts w:cs="Times New Roman"/>
                <w:sz w:val="22"/>
              </w:rPr>
              <w:t>1</w:t>
            </w:r>
          </w:p>
        </w:tc>
        <w:tc>
          <w:tcPr>
            <w:tcW w:w="1315" w:type="dxa"/>
            <w:vAlign w:val="center"/>
          </w:tcPr>
          <w:p w14:paraId="3251D900" w14:textId="77777777" w:rsidR="00FE573B" w:rsidRPr="00F94338" w:rsidRDefault="00FE573B" w:rsidP="008363B3">
            <w:pPr>
              <w:ind w:left="0"/>
              <w:jc w:val="center"/>
              <w:rPr>
                <w:rFonts w:cs="Times New Roman"/>
                <w:sz w:val="22"/>
              </w:rPr>
            </w:pPr>
            <w:r w:rsidRPr="00F94338">
              <w:rPr>
                <w:rFonts w:cs="Times New Roman"/>
                <w:sz w:val="22"/>
              </w:rPr>
              <w:t>2,5</w:t>
            </w:r>
          </w:p>
        </w:tc>
        <w:tc>
          <w:tcPr>
            <w:tcW w:w="1103" w:type="dxa"/>
            <w:vAlign w:val="center"/>
          </w:tcPr>
          <w:p w14:paraId="08FEA5ED" w14:textId="77777777" w:rsidR="00FE573B" w:rsidRPr="00F94338" w:rsidRDefault="00FE573B" w:rsidP="008363B3">
            <w:pPr>
              <w:ind w:left="0"/>
              <w:jc w:val="center"/>
              <w:rPr>
                <w:rFonts w:cs="Times New Roman"/>
                <w:sz w:val="22"/>
              </w:rPr>
            </w:pPr>
            <w:r w:rsidRPr="00F94338">
              <w:rPr>
                <w:rFonts w:cs="Times New Roman"/>
                <w:sz w:val="22"/>
              </w:rPr>
              <w:t>2</w:t>
            </w:r>
          </w:p>
        </w:tc>
        <w:tc>
          <w:tcPr>
            <w:tcW w:w="1165" w:type="dxa"/>
            <w:vAlign w:val="center"/>
          </w:tcPr>
          <w:p w14:paraId="2C302F2B" w14:textId="77777777" w:rsidR="00FE573B" w:rsidRPr="00F94338" w:rsidRDefault="00FE573B" w:rsidP="008363B3">
            <w:pPr>
              <w:ind w:left="0"/>
              <w:jc w:val="center"/>
              <w:rPr>
                <w:rFonts w:cs="Times New Roman"/>
                <w:sz w:val="22"/>
              </w:rPr>
            </w:pPr>
            <w:r w:rsidRPr="00F94338">
              <w:rPr>
                <w:rFonts w:cs="Times New Roman"/>
                <w:sz w:val="22"/>
              </w:rPr>
              <w:t>5,0</w:t>
            </w:r>
          </w:p>
        </w:tc>
        <w:tc>
          <w:tcPr>
            <w:tcW w:w="1097" w:type="dxa"/>
            <w:vAlign w:val="center"/>
          </w:tcPr>
          <w:p w14:paraId="4F8E55B1" w14:textId="77777777" w:rsidR="00FE573B" w:rsidRPr="00F94338" w:rsidRDefault="00FE573B" w:rsidP="008363B3">
            <w:pPr>
              <w:ind w:left="0"/>
              <w:jc w:val="center"/>
              <w:rPr>
                <w:rFonts w:cs="Times New Roman"/>
                <w:sz w:val="22"/>
              </w:rPr>
            </w:pPr>
            <w:r w:rsidRPr="00F94338">
              <w:rPr>
                <w:rFonts w:cs="Times New Roman"/>
                <w:sz w:val="22"/>
              </w:rPr>
              <w:t>3</w:t>
            </w:r>
          </w:p>
        </w:tc>
        <w:tc>
          <w:tcPr>
            <w:tcW w:w="1202" w:type="dxa"/>
            <w:vAlign w:val="center"/>
          </w:tcPr>
          <w:p w14:paraId="227A55AC" w14:textId="77777777" w:rsidR="00FE573B" w:rsidRPr="00F94338" w:rsidRDefault="00FE573B" w:rsidP="008363B3">
            <w:pPr>
              <w:ind w:left="0"/>
              <w:jc w:val="center"/>
              <w:rPr>
                <w:rFonts w:cs="Times New Roman"/>
                <w:sz w:val="22"/>
              </w:rPr>
            </w:pPr>
            <w:r w:rsidRPr="00F94338">
              <w:rPr>
                <w:rFonts w:cs="Times New Roman"/>
                <w:sz w:val="22"/>
              </w:rPr>
              <w:t>7,5</w:t>
            </w:r>
          </w:p>
        </w:tc>
      </w:tr>
      <w:tr w:rsidR="00FE573B" w:rsidRPr="00F94338" w14:paraId="08794BB0" w14:textId="77777777" w:rsidTr="008363B3">
        <w:trPr>
          <w:cantSplit/>
          <w:tblHeader/>
          <w:jc w:val="center"/>
        </w:trPr>
        <w:tc>
          <w:tcPr>
            <w:tcW w:w="1526" w:type="dxa"/>
            <w:vAlign w:val="center"/>
          </w:tcPr>
          <w:p w14:paraId="7F229C2D" w14:textId="77777777" w:rsidR="00FE573B" w:rsidRPr="00F94338" w:rsidRDefault="00FE573B" w:rsidP="008363B3">
            <w:pPr>
              <w:ind w:left="0"/>
              <w:jc w:val="center"/>
              <w:rPr>
                <w:rFonts w:cs="Times New Roman"/>
                <w:sz w:val="22"/>
              </w:rPr>
            </w:pPr>
            <w:r w:rsidRPr="00F94338">
              <w:rPr>
                <w:rFonts w:cs="Times New Roman"/>
                <w:sz w:val="22"/>
              </w:rPr>
              <w:t>Финансовая стабильность</w:t>
            </w:r>
          </w:p>
        </w:tc>
        <w:tc>
          <w:tcPr>
            <w:tcW w:w="709" w:type="dxa"/>
            <w:vAlign w:val="center"/>
          </w:tcPr>
          <w:p w14:paraId="6DCE78DC" w14:textId="77777777" w:rsidR="00FE573B" w:rsidRPr="00F94338" w:rsidRDefault="00FE573B" w:rsidP="008363B3">
            <w:pPr>
              <w:ind w:left="0"/>
              <w:jc w:val="center"/>
              <w:rPr>
                <w:rFonts w:cs="Times New Roman"/>
                <w:sz w:val="22"/>
              </w:rPr>
            </w:pPr>
            <w:r w:rsidRPr="00F94338">
              <w:rPr>
                <w:rFonts w:cs="Times New Roman"/>
                <w:sz w:val="22"/>
              </w:rPr>
              <w:t>5</w:t>
            </w:r>
          </w:p>
        </w:tc>
        <w:tc>
          <w:tcPr>
            <w:tcW w:w="567" w:type="dxa"/>
            <w:vAlign w:val="center"/>
          </w:tcPr>
          <w:p w14:paraId="24FF7C32" w14:textId="77777777" w:rsidR="00FE573B" w:rsidRPr="00F94338" w:rsidRDefault="00FE573B" w:rsidP="008363B3">
            <w:pPr>
              <w:ind w:left="0"/>
              <w:jc w:val="center"/>
              <w:rPr>
                <w:rFonts w:cs="Times New Roman"/>
                <w:sz w:val="22"/>
              </w:rPr>
            </w:pPr>
            <w:r w:rsidRPr="00F94338">
              <w:rPr>
                <w:rFonts w:cs="Times New Roman"/>
                <w:sz w:val="22"/>
              </w:rPr>
              <w:t>1,0</w:t>
            </w:r>
          </w:p>
        </w:tc>
        <w:tc>
          <w:tcPr>
            <w:tcW w:w="1094" w:type="dxa"/>
            <w:vAlign w:val="center"/>
          </w:tcPr>
          <w:p w14:paraId="784C4FC5" w14:textId="77777777" w:rsidR="00FE573B" w:rsidRPr="00F94338" w:rsidRDefault="00FE573B" w:rsidP="008363B3">
            <w:pPr>
              <w:ind w:left="0"/>
              <w:jc w:val="center"/>
              <w:rPr>
                <w:rFonts w:cs="Times New Roman"/>
                <w:sz w:val="22"/>
              </w:rPr>
            </w:pPr>
            <w:r w:rsidRPr="00F94338">
              <w:rPr>
                <w:rFonts w:cs="Times New Roman"/>
                <w:sz w:val="22"/>
              </w:rPr>
              <w:t>1</w:t>
            </w:r>
          </w:p>
        </w:tc>
        <w:tc>
          <w:tcPr>
            <w:tcW w:w="1315" w:type="dxa"/>
            <w:vAlign w:val="center"/>
          </w:tcPr>
          <w:p w14:paraId="229D2EF5" w14:textId="77777777" w:rsidR="00FE573B" w:rsidRPr="00F94338" w:rsidRDefault="00FE573B" w:rsidP="008363B3">
            <w:pPr>
              <w:ind w:left="0"/>
              <w:jc w:val="center"/>
              <w:rPr>
                <w:rFonts w:cs="Times New Roman"/>
                <w:sz w:val="22"/>
              </w:rPr>
            </w:pPr>
            <w:r w:rsidRPr="00F94338">
              <w:rPr>
                <w:rFonts w:cs="Times New Roman"/>
                <w:sz w:val="22"/>
              </w:rPr>
              <w:t>1,0</w:t>
            </w:r>
          </w:p>
        </w:tc>
        <w:tc>
          <w:tcPr>
            <w:tcW w:w="1103" w:type="dxa"/>
            <w:vAlign w:val="center"/>
          </w:tcPr>
          <w:p w14:paraId="031F202F" w14:textId="77777777" w:rsidR="00FE573B" w:rsidRPr="00F94338" w:rsidRDefault="00FE573B" w:rsidP="008363B3">
            <w:pPr>
              <w:ind w:left="0"/>
              <w:jc w:val="center"/>
              <w:rPr>
                <w:rFonts w:cs="Times New Roman"/>
                <w:sz w:val="22"/>
              </w:rPr>
            </w:pPr>
            <w:r w:rsidRPr="00F94338">
              <w:rPr>
                <w:rFonts w:cs="Times New Roman"/>
                <w:sz w:val="22"/>
              </w:rPr>
              <w:t>3</w:t>
            </w:r>
          </w:p>
        </w:tc>
        <w:tc>
          <w:tcPr>
            <w:tcW w:w="1165" w:type="dxa"/>
            <w:vAlign w:val="center"/>
          </w:tcPr>
          <w:p w14:paraId="5C2260DF" w14:textId="77777777" w:rsidR="00FE573B" w:rsidRPr="00F94338" w:rsidRDefault="00FE573B" w:rsidP="008363B3">
            <w:pPr>
              <w:ind w:left="0"/>
              <w:jc w:val="center"/>
              <w:rPr>
                <w:rFonts w:cs="Times New Roman"/>
                <w:sz w:val="22"/>
              </w:rPr>
            </w:pPr>
            <w:r w:rsidRPr="00F94338">
              <w:rPr>
                <w:rFonts w:cs="Times New Roman"/>
                <w:sz w:val="22"/>
              </w:rPr>
              <w:t>3,0</w:t>
            </w:r>
          </w:p>
          <w:p w14:paraId="2DEB34E4" w14:textId="77777777" w:rsidR="00FE573B" w:rsidRPr="00F94338" w:rsidRDefault="00FE573B" w:rsidP="008363B3">
            <w:pPr>
              <w:ind w:left="0"/>
              <w:jc w:val="center"/>
              <w:rPr>
                <w:rFonts w:cs="Times New Roman"/>
                <w:sz w:val="22"/>
              </w:rPr>
            </w:pPr>
          </w:p>
        </w:tc>
        <w:tc>
          <w:tcPr>
            <w:tcW w:w="1097" w:type="dxa"/>
            <w:vAlign w:val="center"/>
          </w:tcPr>
          <w:p w14:paraId="3358CC32" w14:textId="77777777" w:rsidR="00FE573B" w:rsidRPr="00F94338" w:rsidRDefault="00FE573B" w:rsidP="008363B3">
            <w:pPr>
              <w:ind w:left="0"/>
              <w:jc w:val="center"/>
              <w:rPr>
                <w:rFonts w:cs="Times New Roman"/>
                <w:sz w:val="22"/>
              </w:rPr>
            </w:pPr>
            <w:r w:rsidRPr="00F94338">
              <w:rPr>
                <w:rFonts w:cs="Times New Roman"/>
                <w:sz w:val="22"/>
              </w:rPr>
              <w:t>2</w:t>
            </w:r>
          </w:p>
        </w:tc>
        <w:tc>
          <w:tcPr>
            <w:tcW w:w="1202" w:type="dxa"/>
            <w:vAlign w:val="center"/>
          </w:tcPr>
          <w:p w14:paraId="709E6AEF" w14:textId="77777777" w:rsidR="00FE573B" w:rsidRPr="00F94338" w:rsidRDefault="00FE573B" w:rsidP="008363B3">
            <w:pPr>
              <w:ind w:left="0"/>
              <w:jc w:val="center"/>
              <w:rPr>
                <w:rFonts w:cs="Times New Roman"/>
                <w:sz w:val="22"/>
              </w:rPr>
            </w:pPr>
            <w:r w:rsidRPr="00F94338">
              <w:rPr>
                <w:rFonts w:cs="Times New Roman"/>
                <w:sz w:val="22"/>
              </w:rPr>
              <w:t>2,0</w:t>
            </w:r>
          </w:p>
        </w:tc>
      </w:tr>
      <w:tr w:rsidR="00FE573B" w:rsidRPr="00F94338" w14:paraId="6AA677BC" w14:textId="77777777" w:rsidTr="008363B3">
        <w:trPr>
          <w:cantSplit/>
          <w:tblHeader/>
          <w:jc w:val="center"/>
        </w:trPr>
        <w:tc>
          <w:tcPr>
            <w:tcW w:w="1526" w:type="dxa"/>
            <w:vAlign w:val="center"/>
          </w:tcPr>
          <w:p w14:paraId="305951F7" w14:textId="77777777" w:rsidR="00FE573B" w:rsidRPr="00F94338" w:rsidRDefault="00FE573B" w:rsidP="008363B3">
            <w:pPr>
              <w:ind w:left="0"/>
              <w:jc w:val="center"/>
              <w:rPr>
                <w:rFonts w:cs="Times New Roman"/>
                <w:sz w:val="22"/>
              </w:rPr>
            </w:pPr>
            <w:r w:rsidRPr="00F94338">
              <w:rPr>
                <w:rFonts w:cs="Times New Roman"/>
                <w:sz w:val="22"/>
              </w:rPr>
              <w:t>Сохранность груза</w:t>
            </w:r>
          </w:p>
        </w:tc>
        <w:tc>
          <w:tcPr>
            <w:tcW w:w="709" w:type="dxa"/>
            <w:vAlign w:val="center"/>
          </w:tcPr>
          <w:p w14:paraId="6DAA3EF4" w14:textId="77777777" w:rsidR="00FE573B" w:rsidRPr="00F94338" w:rsidRDefault="00FE573B" w:rsidP="008363B3">
            <w:pPr>
              <w:ind w:left="0"/>
              <w:jc w:val="center"/>
              <w:rPr>
                <w:rFonts w:cs="Times New Roman"/>
                <w:sz w:val="22"/>
              </w:rPr>
            </w:pPr>
            <w:r w:rsidRPr="00F94338">
              <w:rPr>
                <w:rFonts w:cs="Times New Roman"/>
                <w:sz w:val="22"/>
              </w:rPr>
              <w:t>9</w:t>
            </w:r>
          </w:p>
        </w:tc>
        <w:tc>
          <w:tcPr>
            <w:tcW w:w="567" w:type="dxa"/>
            <w:vAlign w:val="center"/>
          </w:tcPr>
          <w:p w14:paraId="373E08C2" w14:textId="77777777" w:rsidR="00FE573B" w:rsidRPr="00F94338" w:rsidRDefault="00FE573B" w:rsidP="008363B3">
            <w:pPr>
              <w:ind w:left="0"/>
              <w:jc w:val="center"/>
              <w:rPr>
                <w:rFonts w:cs="Times New Roman"/>
                <w:sz w:val="22"/>
              </w:rPr>
            </w:pPr>
            <w:r w:rsidRPr="00F94338">
              <w:rPr>
                <w:rFonts w:cs="Times New Roman"/>
                <w:sz w:val="22"/>
              </w:rPr>
              <w:t>0,55</w:t>
            </w:r>
          </w:p>
        </w:tc>
        <w:tc>
          <w:tcPr>
            <w:tcW w:w="1094" w:type="dxa"/>
            <w:vAlign w:val="center"/>
          </w:tcPr>
          <w:p w14:paraId="61E2C687" w14:textId="77777777" w:rsidR="00FE573B" w:rsidRPr="00F94338" w:rsidRDefault="00FE573B" w:rsidP="008363B3">
            <w:pPr>
              <w:ind w:left="0"/>
              <w:jc w:val="center"/>
              <w:rPr>
                <w:rFonts w:cs="Times New Roman"/>
                <w:sz w:val="22"/>
              </w:rPr>
            </w:pPr>
            <w:r w:rsidRPr="00F94338">
              <w:rPr>
                <w:rFonts w:cs="Times New Roman"/>
                <w:sz w:val="22"/>
              </w:rPr>
              <w:t>3</w:t>
            </w:r>
          </w:p>
        </w:tc>
        <w:tc>
          <w:tcPr>
            <w:tcW w:w="1315" w:type="dxa"/>
            <w:vAlign w:val="center"/>
          </w:tcPr>
          <w:p w14:paraId="53E710E5" w14:textId="77777777" w:rsidR="00FE573B" w:rsidRPr="00F94338" w:rsidRDefault="00FE573B" w:rsidP="008363B3">
            <w:pPr>
              <w:ind w:left="0"/>
              <w:jc w:val="center"/>
              <w:rPr>
                <w:rFonts w:cs="Times New Roman"/>
                <w:sz w:val="22"/>
              </w:rPr>
            </w:pPr>
            <w:r w:rsidRPr="00F94338">
              <w:rPr>
                <w:rFonts w:cs="Times New Roman"/>
                <w:sz w:val="22"/>
              </w:rPr>
              <w:t>1,65</w:t>
            </w:r>
          </w:p>
        </w:tc>
        <w:tc>
          <w:tcPr>
            <w:tcW w:w="1103" w:type="dxa"/>
            <w:vAlign w:val="center"/>
          </w:tcPr>
          <w:p w14:paraId="627FF196" w14:textId="77777777" w:rsidR="00FE573B" w:rsidRPr="00F94338" w:rsidRDefault="00FE573B" w:rsidP="008363B3">
            <w:pPr>
              <w:ind w:left="0"/>
              <w:jc w:val="center"/>
              <w:rPr>
                <w:rFonts w:cs="Times New Roman"/>
                <w:sz w:val="22"/>
              </w:rPr>
            </w:pPr>
            <w:r w:rsidRPr="00F94338">
              <w:rPr>
                <w:rFonts w:cs="Times New Roman"/>
                <w:sz w:val="22"/>
              </w:rPr>
              <w:t>2</w:t>
            </w:r>
          </w:p>
        </w:tc>
        <w:tc>
          <w:tcPr>
            <w:tcW w:w="1165" w:type="dxa"/>
            <w:vAlign w:val="center"/>
          </w:tcPr>
          <w:p w14:paraId="616403DF" w14:textId="77777777" w:rsidR="00FE573B" w:rsidRPr="00F94338" w:rsidRDefault="00FE573B" w:rsidP="008363B3">
            <w:pPr>
              <w:ind w:left="0"/>
              <w:jc w:val="center"/>
              <w:rPr>
                <w:rFonts w:cs="Times New Roman"/>
                <w:sz w:val="22"/>
              </w:rPr>
            </w:pPr>
            <w:r w:rsidRPr="00F94338">
              <w:rPr>
                <w:rFonts w:cs="Times New Roman"/>
                <w:sz w:val="22"/>
              </w:rPr>
              <w:t>1,1</w:t>
            </w:r>
          </w:p>
        </w:tc>
        <w:tc>
          <w:tcPr>
            <w:tcW w:w="1097" w:type="dxa"/>
            <w:vAlign w:val="center"/>
          </w:tcPr>
          <w:p w14:paraId="54F56FEE" w14:textId="77777777" w:rsidR="00FE573B" w:rsidRPr="00F94338" w:rsidRDefault="00FE573B" w:rsidP="008363B3">
            <w:pPr>
              <w:ind w:left="0"/>
              <w:jc w:val="center"/>
              <w:rPr>
                <w:rFonts w:cs="Times New Roman"/>
                <w:sz w:val="22"/>
              </w:rPr>
            </w:pPr>
            <w:r w:rsidRPr="00F94338">
              <w:rPr>
                <w:rFonts w:cs="Times New Roman"/>
                <w:sz w:val="22"/>
              </w:rPr>
              <w:t>2</w:t>
            </w:r>
          </w:p>
        </w:tc>
        <w:tc>
          <w:tcPr>
            <w:tcW w:w="1202" w:type="dxa"/>
            <w:vAlign w:val="center"/>
          </w:tcPr>
          <w:p w14:paraId="66D3E935" w14:textId="77777777" w:rsidR="00FE573B" w:rsidRPr="00F94338" w:rsidRDefault="00FE573B" w:rsidP="008363B3">
            <w:pPr>
              <w:ind w:left="0"/>
              <w:jc w:val="center"/>
              <w:rPr>
                <w:rFonts w:cs="Times New Roman"/>
                <w:sz w:val="22"/>
              </w:rPr>
            </w:pPr>
            <w:r w:rsidRPr="00F94338">
              <w:rPr>
                <w:rFonts w:cs="Times New Roman"/>
                <w:sz w:val="22"/>
              </w:rPr>
              <w:t>1,1</w:t>
            </w:r>
          </w:p>
        </w:tc>
      </w:tr>
      <w:tr w:rsidR="00FE573B" w:rsidRPr="00F94338" w14:paraId="6F4FD382" w14:textId="77777777" w:rsidTr="008363B3">
        <w:trPr>
          <w:cantSplit/>
          <w:tblHeader/>
          <w:jc w:val="center"/>
        </w:trPr>
        <w:tc>
          <w:tcPr>
            <w:tcW w:w="1526" w:type="dxa"/>
            <w:vAlign w:val="center"/>
          </w:tcPr>
          <w:p w14:paraId="0F4C4D34" w14:textId="77777777" w:rsidR="00FE573B" w:rsidRPr="00F94338" w:rsidRDefault="00FE573B" w:rsidP="008363B3">
            <w:pPr>
              <w:ind w:left="0"/>
              <w:jc w:val="center"/>
              <w:rPr>
                <w:rFonts w:cs="Times New Roman"/>
                <w:sz w:val="22"/>
              </w:rPr>
            </w:pPr>
            <w:r w:rsidRPr="00F94338">
              <w:rPr>
                <w:rFonts w:cs="Times New Roman"/>
                <w:sz w:val="22"/>
              </w:rPr>
              <w:t>Отслеживание отправок</w:t>
            </w:r>
          </w:p>
        </w:tc>
        <w:tc>
          <w:tcPr>
            <w:tcW w:w="709" w:type="dxa"/>
            <w:vAlign w:val="center"/>
          </w:tcPr>
          <w:p w14:paraId="7D3A7890" w14:textId="77777777" w:rsidR="00FE573B" w:rsidRPr="00F94338" w:rsidRDefault="00FE573B" w:rsidP="008363B3">
            <w:pPr>
              <w:ind w:left="0"/>
              <w:jc w:val="center"/>
              <w:rPr>
                <w:rFonts w:cs="Times New Roman"/>
                <w:sz w:val="22"/>
              </w:rPr>
            </w:pPr>
            <w:r w:rsidRPr="00F94338">
              <w:rPr>
                <w:rFonts w:cs="Times New Roman"/>
                <w:sz w:val="22"/>
              </w:rPr>
              <w:t>12</w:t>
            </w:r>
          </w:p>
        </w:tc>
        <w:tc>
          <w:tcPr>
            <w:tcW w:w="567" w:type="dxa"/>
            <w:vAlign w:val="center"/>
          </w:tcPr>
          <w:p w14:paraId="473020C0" w14:textId="77777777" w:rsidR="00FE573B" w:rsidRPr="00F94338" w:rsidRDefault="00FE573B" w:rsidP="008363B3">
            <w:pPr>
              <w:ind w:left="0"/>
              <w:jc w:val="center"/>
              <w:rPr>
                <w:rFonts w:cs="Times New Roman"/>
                <w:sz w:val="22"/>
              </w:rPr>
            </w:pPr>
            <w:r w:rsidRPr="00F94338">
              <w:rPr>
                <w:rFonts w:cs="Times New Roman"/>
                <w:sz w:val="22"/>
              </w:rPr>
              <w:t>0,42</w:t>
            </w:r>
          </w:p>
        </w:tc>
        <w:tc>
          <w:tcPr>
            <w:tcW w:w="1094" w:type="dxa"/>
            <w:vAlign w:val="center"/>
          </w:tcPr>
          <w:p w14:paraId="1C6549EE" w14:textId="77777777" w:rsidR="00FE573B" w:rsidRPr="00F94338" w:rsidRDefault="00FE573B" w:rsidP="008363B3">
            <w:pPr>
              <w:ind w:left="0"/>
              <w:jc w:val="center"/>
              <w:rPr>
                <w:rFonts w:cs="Times New Roman"/>
                <w:sz w:val="22"/>
              </w:rPr>
            </w:pPr>
            <w:r w:rsidRPr="00F94338">
              <w:rPr>
                <w:rFonts w:cs="Times New Roman"/>
                <w:sz w:val="22"/>
              </w:rPr>
              <w:t>2</w:t>
            </w:r>
          </w:p>
        </w:tc>
        <w:tc>
          <w:tcPr>
            <w:tcW w:w="1315" w:type="dxa"/>
            <w:vAlign w:val="center"/>
          </w:tcPr>
          <w:p w14:paraId="74D203AD" w14:textId="77777777" w:rsidR="00FE573B" w:rsidRPr="00F94338" w:rsidRDefault="00FE573B" w:rsidP="008363B3">
            <w:pPr>
              <w:ind w:left="0"/>
              <w:jc w:val="center"/>
              <w:rPr>
                <w:rFonts w:cs="Times New Roman"/>
                <w:sz w:val="22"/>
              </w:rPr>
            </w:pPr>
            <w:r w:rsidRPr="00F94338">
              <w:rPr>
                <w:rFonts w:cs="Times New Roman"/>
                <w:sz w:val="22"/>
              </w:rPr>
              <w:t>0,84</w:t>
            </w:r>
          </w:p>
        </w:tc>
        <w:tc>
          <w:tcPr>
            <w:tcW w:w="1103" w:type="dxa"/>
            <w:vAlign w:val="center"/>
          </w:tcPr>
          <w:p w14:paraId="37E40A58" w14:textId="77777777" w:rsidR="00FE573B" w:rsidRPr="00F94338" w:rsidRDefault="00FE573B" w:rsidP="008363B3">
            <w:pPr>
              <w:ind w:left="0"/>
              <w:jc w:val="center"/>
              <w:rPr>
                <w:rFonts w:cs="Times New Roman"/>
                <w:sz w:val="22"/>
              </w:rPr>
            </w:pPr>
            <w:r w:rsidRPr="00F94338">
              <w:rPr>
                <w:rFonts w:cs="Times New Roman"/>
                <w:sz w:val="22"/>
              </w:rPr>
              <w:t>2</w:t>
            </w:r>
          </w:p>
        </w:tc>
        <w:tc>
          <w:tcPr>
            <w:tcW w:w="1165" w:type="dxa"/>
            <w:vAlign w:val="center"/>
          </w:tcPr>
          <w:p w14:paraId="426DAD9B" w14:textId="77777777" w:rsidR="00FE573B" w:rsidRPr="00F94338" w:rsidRDefault="00FE573B" w:rsidP="008363B3">
            <w:pPr>
              <w:ind w:left="0"/>
              <w:jc w:val="center"/>
              <w:rPr>
                <w:rFonts w:cs="Times New Roman"/>
                <w:sz w:val="22"/>
              </w:rPr>
            </w:pPr>
            <w:r w:rsidRPr="00F94338">
              <w:rPr>
                <w:rFonts w:cs="Times New Roman"/>
                <w:sz w:val="22"/>
              </w:rPr>
              <w:t>0,84</w:t>
            </w:r>
          </w:p>
        </w:tc>
        <w:tc>
          <w:tcPr>
            <w:tcW w:w="1097" w:type="dxa"/>
            <w:vAlign w:val="center"/>
          </w:tcPr>
          <w:p w14:paraId="04A9F2C5" w14:textId="77777777" w:rsidR="00FE573B" w:rsidRPr="00F94338" w:rsidRDefault="00FE573B" w:rsidP="008363B3">
            <w:pPr>
              <w:ind w:left="0"/>
              <w:jc w:val="center"/>
              <w:rPr>
                <w:rFonts w:cs="Times New Roman"/>
                <w:sz w:val="22"/>
              </w:rPr>
            </w:pPr>
            <w:r w:rsidRPr="00F94338">
              <w:rPr>
                <w:rFonts w:cs="Times New Roman"/>
                <w:sz w:val="22"/>
              </w:rPr>
              <w:t>1</w:t>
            </w:r>
          </w:p>
        </w:tc>
        <w:tc>
          <w:tcPr>
            <w:tcW w:w="1202" w:type="dxa"/>
            <w:vAlign w:val="center"/>
          </w:tcPr>
          <w:p w14:paraId="06D332C8" w14:textId="77777777" w:rsidR="00FE573B" w:rsidRPr="00F94338" w:rsidRDefault="00FE573B" w:rsidP="008363B3">
            <w:pPr>
              <w:ind w:left="0"/>
              <w:jc w:val="center"/>
              <w:rPr>
                <w:rFonts w:cs="Times New Roman"/>
                <w:sz w:val="22"/>
              </w:rPr>
            </w:pPr>
            <w:r w:rsidRPr="00F94338">
              <w:rPr>
                <w:rFonts w:cs="Times New Roman"/>
                <w:sz w:val="22"/>
              </w:rPr>
              <w:t>0,42</w:t>
            </w:r>
          </w:p>
        </w:tc>
      </w:tr>
      <w:tr w:rsidR="00FE573B" w:rsidRPr="00F94338" w14:paraId="7B2C1F5D" w14:textId="77777777" w:rsidTr="008363B3">
        <w:trPr>
          <w:cantSplit/>
          <w:tblHeader/>
          <w:jc w:val="center"/>
        </w:trPr>
        <w:tc>
          <w:tcPr>
            <w:tcW w:w="1526" w:type="dxa"/>
            <w:vAlign w:val="center"/>
          </w:tcPr>
          <w:p w14:paraId="64720C8C" w14:textId="77777777" w:rsidR="00FE573B" w:rsidRPr="00F94338" w:rsidRDefault="00FE573B" w:rsidP="008363B3">
            <w:pPr>
              <w:ind w:left="0"/>
              <w:jc w:val="center"/>
              <w:rPr>
                <w:rFonts w:cs="Times New Roman"/>
                <w:sz w:val="22"/>
              </w:rPr>
            </w:pPr>
            <w:r w:rsidRPr="00F94338">
              <w:rPr>
                <w:rFonts w:cs="Times New Roman"/>
                <w:sz w:val="22"/>
              </w:rPr>
              <w:t>Суммарный рейтинг</w:t>
            </w:r>
          </w:p>
        </w:tc>
        <w:tc>
          <w:tcPr>
            <w:tcW w:w="709" w:type="dxa"/>
            <w:vAlign w:val="center"/>
          </w:tcPr>
          <w:p w14:paraId="06584D7A" w14:textId="77777777" w:rsidR="00FE573B" w:rsidRPr="00F94338" w:rsidRDefault="00FE573B" w:rsidP="008363B3">
            <w:pPr>
              <w:ind w:left="0"/>
              <w:jc w:val="center"/>
              <w:rPr>
                <w:rFonts w:cs="Times New Roman"/>
                <w:sz w:val="22"/>
              </w:rPr>
            </w:pPr>
          </w:p>
        </w:tc>
        <w:tc>
          <w:tcPr>
            <w:tcW w:w="567" w:type="dxa"/>
            <w:vAlign w:val="center"/>
          </w:tcPr>
          <w:p w14:paraId="04A0E30B" w14:textId="77777777" w:rsidR="00FE573B" w:rsidRPr="00F94338" w:rsidRDefault="00FE573B" w:rsidP="008363B3">
            <w:pPr>
              <w:ind w:left="0"/>
              <w:jc w:val="center"/>
              <w:rPr>
                <w:rFonts w:cs="Times New Roman"/>
                <w:sz w:val="22"/>
              </w:rPr>
            </w:pPr>
          </w:p>
        </w:tc>
        <w:tc>
          <w:tcPr>
            <w:tcW w:w="1094" w:type="dxa"/>
            <w:vAlign w:val="center"/>
          </w:tcPr>
          <w:p w14:paraId="2B32C66F" w14:textId="77777777" w:rsidR="00FE573B" w:rsidRPr="00F94338" w:rsidRDefault="00FE573B" w:rsidP="008363B3">
            <w:pPr>
              <w:ind w:left="0"/>
              <w:jc w:val="center"/>
              <w:rPr>
                <w:rFonts w:cs="Times New Roman"/>
                <w:sz w:val="22"/>
              </w:rPr>
            </w:pPr>
          </w:p>
        </w:tc>
        <w:tc>
          <w:tcPr>
            <w:tcW w:w="1315" w:type="dxa"/>
            <w:vAlign w:val="center"/>
          </w:tcPr>
          <w:p w14:paraId="55F354F5" w14:textId="77777777" w:rsidR="00FE573B" w:rsidRPr="00F94338" w:rsidRDefault="00FE573B" w:rsidP="008363B3">
            <w:pPr>
              <w:ind w:left="0"/>
              <w:jc w:val="center"/>
              <w:rPr>
                <w:rFonts w:cs="Times New Roman"/>
                <w:sz w:val="22"/>
              </w:rPr>
            </w:pPr>
            <w:r w:rsidRPr="00F94338">
              <w:rPr>
                <w:rFonts w:cs="Times New Roman"/>
                <w:sz w:val="22"/>
              </w:rPr>
              <w:t>20,99</w:t>
            </w:r>
          </w:p>
        </w:tc>
        <w:tc>
          <w:tcPr>
            <w:tcW w:w="1103" w:type="dxa"/>
            <w:vAlign w:val="center"/>
          </w:tcPr>
          <w:p w14:paraId="730F2387" w14:textId="77777777" w:rsidR="00FE573B" w:rsidRPr="00F94338" w:rsidRDefault="00FE573B" w:rsidP="008363B3">
            <w:pPr>
              <w:ind w:left="0"/>
              <w:jc w:val="center"/>
              <w:rPr>
                <w:rFonts w:cs="Times New Roman"/>
                <w:sz w:val="22"/>
              </w:rPr>
            </w:pPr>
          </w:p>
        </w:tc>
        <w:tc>
          <w:tcPr>
            <w:tcW w:w="1165" w:type="dxa"/>
            <w:vAlign w:val="center"/>
          </w:tcPr>
          <w:p w14:paraId="26D2DACB" w14:textId="77777777" w:rsidR="00FE573B" w:rsidRPr="00F94338" w:rsidRDefault="00FE573B" w:rsidP="008363B3">
            <w:pPr>
              <w:ind w:left="0"/>
              <w:jc w:val="center"/>
              <w:rPr>
                <w:rFonts w:cs="Times New Roman"/>
                <w:sz w:val="22"/>
              </w:rPr>
            </w:pPr>
            <w:r w:rsidRPr="00F94338">
              <w:rPr>
                <w:rFonts w:cs="Times New Roman"/>
                <w:sz w:val="22"/>
              </w:rPr>
              <w:t>14,94</w:t>
            </w:r>
          </w:p>
        </w:tc>
        <w:tc>
          <w:tcPr>
            <w:tcW w:w="1097" w:type="dxa"/>
            <w:vAlign w:val="center"/>
          </w:tcPr>
          <w:p w14:paraId="0220750B" w14:textId="77777777" w:rsidR="00FE573B" w:rsidRPr="00F94338" w:rsidRDefault="00FE573B" w:rsidP="008363B3">
            <w:pPr>
              <w:ind w:left="0"/>
              <w:jc w:val="center"/>
              <w:rPr>
                <w:rFonts w:cs="Times New Roman"/>
                <w:sz w:val="22"/>
              </w:rPr>
            </w:pPr>
          </w:p>
        </w:tc>
        <w:tc>
          <w:tcPr>
            <w:tcW w:w="1202" w:type="dxa"/>
            <w:vAlign w:val="center"/>
          </w:tcPr>
          <w:p w14:paraId="3236CB90" w14:textId="77777777" w:rsidR="00FE573B" w:rsidRPr="00F94338" w:rsidRDefault="00FE573B" w:rsidP="008363B3">
            <w:pPr>
              <w:ind w:left="0"/>
              <w:jc w:val="center"/>
              <w:rPr>
                <w:rFonts w:cs="Times New Roman"/>
                <w:sz w:val="22"/>
              </w:rPr>
            </w:pPr>
            <w:r w:rsidRPr="00F94338">
              <w:rPr>
                <w:rFonts w:cs="Times New Roman"/>
                <w:sz w:val="22"/>
              </w:rPr>
              <w:t>21,02</w:t>
            </w:r>
          </w:p>
        </w:tc>
      </w:tr>
    </w:tbl>
    <w:p w14:paraId="66BC31A3" w14:textId="77777777" w:rsidR="00FE573B" w:rsidRPr="009F234B" w:rsidRDefault="00FE573B" w:rsidP="00FE573B">
      <w:pPr>
        <w:ind w:left="-207"/>
        <w:jc w:val="center"/>
        <w:rPr>
          <w:sz w:val="22"/>
        </w:rPr>
      </w:pPr>
      <w:r w:rsidRPr="009F234B">
        <w:rPr>
          <w:sz w:val="22"/>
        </w:rPr>
        <w:t>*вес определятся путем деления количества критериев на соответствующий ранг;</w:t>
      </w:r>
    </w:p>
    <w:p w14:paraId="5CC927FC" w14:textId="77777777" w:rsidR="00FE573B" w:rsidRPr="009F234B" w:rsidRDefault="00FE573B" w:rsidP="00FE573B">
      <w:pPr>
        <w:ind w:left="-207"/>
        <w:jc w:val="center"/>
        <w:rPr>
          <w:sz w:val="22"/>
        </w:rPr>
      </w:pPr>
      <w:r w:rsidRPr="009F234B">
        <w:rPr>
          <w:sz w:val="22"/>
        </w:rPr>
        <w:t>**рейтинг определяется путем умножения «оценки» на «вес»</w:t>
      </w:r>
    </w:p>
    <w:p w14:paraId="2C0FCC5C" w14:textId="77777777" w:rsidR="00FE573B" w:rsidRPr="009F234B" w:rsidRDefault="00FE573B" w:rsidP="00FE573B">
      <w:pPr>
        <w:ind w:left="-207"/>
        <w:jc w:val="center"/>
        <w:rPr>
          <w:sz w:val="22"/>
        </w:rPr>
      </w:pPr>
      <w:r w:rsidRPr="009F234B">
        <w:rPr>
          <w:sz w:val="22"/>
        </w:rPr>
        <w:t>Источник: Журнал «Логистика» №2 (61) апрель 2014</w:t>
      </w:r>
    </w:p>
    <w:p w14:paraId="751FA8C8" w14:textId="77777777" w:rsidR="00FE573B" w:rsidRPr="001937B8" w:rsidRDefault="00FE573B" w:rsidP="00FE573B">
      <w:pPr>
        <w:ind w:left="0" w:firstLine="709"/>
      </w:pPr>
      <w:r>
        <w:t>В данном примере лучшей оценкой является наименьший балл, поэтому следует выбрать второго перевозчика.</w:t>
      </w:r>
    </w:p>
    <w:p w14:paraId="5A9AE5CF" w14:textId="77777777" w:rsidR="00FE573B" w:rsidRPr="008A041F" w:rsidRDefault="00FE573B" w:rsidP="00FE573B">
      <w:pPr>
        <w:ind w:left="0" w:firstLine="709"/>
        <w:jc w:val="both"/>
        <w:rPr>
          <w:rFonts w:cs="Times New Roman"/>
        </w:rPr>
      </w:pPr>
      <w:r w:rsidRPr="008A041F">
        <w:rPr>
          <w:rFonts w:cs="Times New Roman"/>
        </w:rPr>
        <w:t>Таким образом, были проделаны следующие шаги:</w:t>
      </w:r>
    </w:p>
    <w:p w14:paraId="036F1849" w14:textId="77777777" w:rsidR="00FE573B" w:rsidRDefault="00FE573B" w:rsidP="00FE573B">
      <w:pPr>
        <w:pStyle w:val="a3"/>
        <w:numPr>
          <w:ilvl w:val="6"/>
          <w:numId w:val="17"/>
        </w:numPr>
        <w:ind w:left="0" w:firstLine="709"/>
        <w:jc w:val="both"/>
        <w:rPr>
          <w:rFonts w:cs="Times New Roman"/>
        </w:rPr>
      </w:pPr>
      <w:r>
        <w:rPr>
          <w:rFonts w:cs="Times New Roman"/>
        </w:rPr>
        <w:t xml:space="preserve">Определены критерии и их измерители </w:t>
      </w:r>
      <m:oMath>
        <m:sSub>
          <m:sSubPr>
            <m:ctrlPr>
              <w:rPr>
                <w:rFonts w:ascii="Cambria Math" w:hAnsi="Cambria Math" w:cs="Times New Roman"/>
                <w:i/>
              </w:rPr>
            </m:ctrlPr>
          </m:sSubPr>
          <m:e>
            <m:r>
              <w:rPr>
                <w:rFonts w:ascii="Cambria Math" w:hAnsi="Cambria Math" w:cs="Times New Roman"/>
              </w:rPr>
              <m:t>α</m:t>
            </m:r>
          </m:e>
          <m:sub>
            <m:r>
              <w:rPr>
                <w:rFonts w:ascii="Cambria Math" w:hAnsi="Cambria Math" w:cs="Times New Roman"/>
              </w:rPr>
              <m:t>ij</m:t>
            </m:r>
          </m:sub>
        </m:sSub>
      </m:oMath>
      <w:r>
        <w:rPr>
          <w:rFonts w:cs="Times New Roman"/>
        </w:rPr>
        <w:t>;</w:t>
      </w:r>
    </w:p>
    <w:p w14:paraId="58035314" w14:textId="77777777" w:rsidR="00FE573B" w:rsidRDefault="00FE573B" w:rsidP="00FE573B">
      <w:pPr>
        <w:pStyle w:val="a3"/>
        <w:numPr>
          <w:ilvl w:val="6"/>
          <w:numId w:val="17"/>
        </w:numPr>
        <w:ind w:left="0" w:firstLine="709"/>
        <w:jc w:val="both"/>
        <w:rPr>
          <w:rFonts w:cs="Times New Roman"/>
        </w:rPr>
      </w:pPr>
      <w:proofErr w:type="gramStart"/>
      <w:r>
        <w:rPr>
          <w:rFonts w:cs="Times New Roman"/>
        </w:rPr>
        <w:t xml:space="preserve">Выбраны принципы оценки и шкалы для каждого критерия </w:t>
      </w:r>
      <w:r>
        <w:rPr>
          <w:rFonts w:eastAsiaTheme="minorEastAsia"/>
        </w:rPr>
        <w:t>(например, десятибалльная, где 10 – означает наибольшую важность)</w:t>
      </w:r>
      <w:r>
        <w:rPr>
          <w:rFonts w:cs="Times New Roman"/>
        </w:rPr>
        <w:t>;</w:t>
      </w:r>
      <w:proofErr w:type="gramEnd"/>
    </w:p>
    <w:p w14:paraId="129706B4" w14:textId="77777777" w:rsidR="00FE573B" w:rsidRPr="001F015A" w:rsidRDefault="00FE573B" w:rsidP="00FE573B">
      <w:pPr>
        <w:pStyle w:val="a3"/>
        <w:numPr>
          <w:ilvl w:val="6"/>
          <w:numId w:val="17"/>
        </w:numPr>
        <w:ind w:left="0" w:firstLine="709"/>
        <w:jc w:val="both"/>
        <w:rPr>
          <w:rFonts w:eastAsiaTheme="minorEastAsia"/>
        </w:rPr>
      </w:pPr>
      <w:r w:rsidRPr="001F015A">
        <w:rPr>
          <w:rFonts w:cs="Times New Roman"/>
        </w:rPr>
        <w:t xml:space="preserve">Введены весовые коэффициенты </w:t>
      </w:r>
      <m:oMath>
        <m:sSub>
          <m:sSubPr>
            <m:ctrlPr>
              <w:rPr>
                <w:rFonts w:ascii="Cambria Math" w:hAnsi="Cambria Math" w:cs="Times New Roman"/>
                <w:i/>
                <w:lang w:val="en-US"/>
              </w:rPr>
            </m:ctrlPr>
          </m:sSubPr>
          <m:e>
            <m:r>
              <w:rPr>
                <w:rFonts w:ascii="Cambria Math" w:hAnsi="Cambria Math" w:cs="Times New Roman"/>
                <w:lang w:val="en-US"/>
              </w:rPr>
              <m:t>ω</m:t>
            </m:r>
          </m:e>
          <m:sub>
            <m:r>
              <w:rPr>
                <w:rFonts w:ascii="Cambria Math" w:hAnsi="Cambria Math" w:cs="Times New Roman"/>
                <w:lang w:val="en-US"/>
              </w:rPr>
              <m:t>i</m:t>
            </m:r>
          </m:sub>
        </m:sSub>
      </m:oMath>
      <w:r w:rsidRPr="001F015A">
        <w:rPr>
          <w:rFonts w:cs="Times New Roman"/>
        </w:rPr>
        <w:t xml:space="preserve"> для всех критериев. Здесь стоит отметить, что рядом авторов предлагаются разные подходы к определению весов. Одним из возможных вариантов является </w:t>
      </w:r>
      <w:r>
        <w:rPr>
          <w:rFonts w:eastAsiaTheme="minorEastAsia"/>
        </w:rPr>
        <w:t>расчет в</w:t>
      </w:r>
      <w:r w:rsidRPr="001F015A">
        <w:rPr>
          <w:rFonts w:eastAsiaTheme="minorEastAsia"/>
        </w:rPr>
        <w:t>ес</w:t>
      </w:r>
      <w:r>
        <w:rPr>
          <w:rFonts w:eastAsiaTheme="minorEastAsia"/>
        </w:rPr>
        <w:t>а</w:t>
      </w:r>
      <w:r w:rsidRPr="001F015A">
        <w:rPr>
          <w:rFonts w:eastAsiaTheme="minorEastAsia"/>
        </w:rPr>
        <w:t xml:space="preserve"> критерия </w:t>
      </w:r>
      <w:r w:rsidRPr="001F015A">
        <w:rPr>
          <w:rFonts w:eastAsiaTheme="minorEastAsia"/>
          <w:i/>
          <w:lang w:val="en-US"/>
        </w:rPr>
        <w:t>j</w:t>
      </w:r>
      <w:r w:rsidRPr="001F015A">
        <w:rPr>
          <w:rFonts w:eastAsiaTheme="minorEastAsia"/>
        </w:rPr>
        <w:t xml:space="preserve"> по формуле</w:t>
      </w:r>
      <w:r>
        <w:rPr>
          <w:rFonts w:eastAsiaTheme="minorEastAsia"/>
        </w:rPr>
        <w:t xml:space="preserve"> (2)</w:t>
      </w:r>
      <w:r w:rsidRPr="001F015A">
        <w:rPr>
          <w:rFonts w:eastAsiaTheme="minorEastAsia"/>
        </w:rPr>
        <w:t>:</w:t>
      </w:r>
    </w:p>
    <w:p w14:paraId="46E8D21A" w14:textId="77777777" w:rsidR="00FE573B" w:rsidRPr="00CB5BF4" w:rsidRDefault="00FE573B" w:rsidP="00FE573B">
      <w:pPr>
        <w:spacing w:after="200"/>
        <w:ind w:left="0" w:firstLine="708"/>
        <w:jc w:val="right"/>
        <w:rPr>
          <w:rFonts w:eastAsiaTheme="minorEastAsia" w:cs="Times New Roman"/>
          <w:lang w:val="en-US"/>
        </w:rPr>
      </w:pPr>
      <m:oMath>
        <m:sSub>
          <m:sSubPr>
            <m:ctrlPr>
              <w:rPr>
                <w:rFonts w:ascii="Cambria Math" w:eastAsiaTheme="minorEastAsia" w:hAnsi="Cambria Math" w:cs="Times New Roman"/>
                <w:i/>
              </w:rPr>
            </m:ctrlPr>
          </m:sSubPr>
          <m:e>
            <m:r>
              <w:rPr>
                <w:rFonts w:ascii="Cambria Math" w:eastAsiaTheme="minorEastAsia" w:hAnsi="Cambria Math" w:cs="Times New Roman"/>
                <w:lang w:val="en-US"/>
              </w:rPr>
              <m:t>W</m:t>
            </m:r>
          </m:e>
          <m:sub>
            <m:r>
              <w:rPr>
                <w:rFonts w:ascii="Cambria Math" w:eastAsiaTheme="minorEastAsia" w:hAnsi="Cambria Math" w:cs="Times New Roman"/>
              </w:rPr>
              <m:t>j</m:t>
            </m:r>
          </m:sub>
        </m:sSub>
      </m:oMath>
      <w:proofErr w:type="gramStart"/>
      <w:r w:rsidRPr="00CB5BF4">
        <w:rPr>
          <w:rFonts w:eastAsiaTheme="minorEastAsia" w:cs="Times New Roman"/>
          <w:lang w:val="en-US"/>
        </w:rPr>
        <w:t xml:space="preserve">= </w:t>
      </w:r>
      <m:oMath>
        <m:f>
          <m:fPr>
            <m:ctrlPr>
              <w:rPr>
                <w:rFonts w:ascii="Cambria Math" w:eastAsiaTheme="minorEastAsia" w:hAnsi="Cambria Math" w:cs="Times New Roman"/>
                <w:i/>
              </w:rPr>
            </m:ctrlPr>
          </m:fPr>
          <m:num>
            <w:proofErr w:type="gramEnd"/>
            <m:sSub>
              <m:sSubPr>
                <m:ctrlPr>
                  <w:rPr>
                    <w:rFonts w:ascii="Cambria Math" w:eastAsiaTheme="minorEastAsia" w:hAnsi="Cambria Math" w:cs="Times New Roman"/>
                    <w:i/>
                  </w:rPr>
                </m:ctrlPr>
              </m:sSubPr>
              <m:e>
                <m:r>
                  <w:rPr>
                    <w:rFonts w:ascii="Cambria Math" w:eastAsiaTheme="minorEastAsia" w:hAnsi="Cambria Math" w:cs="Times New Roman"/>
                  </w:rPr>
                  <m:t>r</m:t>
                </m:r>
              </m:e>
              <m:sub>
                <m:r>
                  <w:rPr>
                    <w:rFonts w:ascii="Cambria Math" w:eastAsiaTheme="minorEastAsia" w:hAnsi="Cambria Math" w:cs="Times New Roman"/>
                  </w:rPr>
                  <m:t>j</m:t>
                </m:r>
              </m:sub>
            </m:sSub>
          </m:num>
          <m:den>
            <m:nary>
              <m:naryPr>
                <m:chr m:val="∑"/>
                <m:limLoc m:val="subSup"/>
                <m:ctrlPr>
                  <w:rPr>
                    <w:rFonts w:ascii="Cambria Math" w:eastAsiaTheme="minorEastAsia" w:hAnsi="Cambria Math" w:cs="Times New Roman"/>
                    <w:i/>
                  </w:rPr>
                </m:ctrlPr>
              </m:naryPr>
              <m:sub>
                <m:r>
                  <w:rPr>
                    <w:rFonts w:ascii="Cambria Math" w:eastAsiaTheme="minorEastAsia" w:hAnsi="Cambria Math" w:cs="Times New Roman"/>
                  </w:rPr>
                  <m:t>j</m:t>
                </m:r>
                <m:r>
                  <w:rPr>
                    <w:rFonts w:ascii="Cambria Math" w:eastAsiaTheme="minorEastAsia" w:hAnsi="Cambria Math" w:cs="Times New Roman"/>
                    <w:lang w:val="en-US"/>
                  </w:rPr>
                  <m:t>=1</m:t>
                </m:r>
              </m:sub>
              <m:sup>
                <m:r>
                  <w:rPr>
                    <w:rFonts w:ascii="Cambria Math" w:eastAsiaTheme="minorEastAsia" w:hAnsi="Cambria Math" w:cs="Times New Roman"/>
                  </w:rPr>
                  <m:t>j</m:t>
                </m:r>
                <m:r>
                  <w:rPr>
                    <w:rFonts w:ascii="Cambria Math" w:eastAsiaTheme="minorEastAsia" w:hAnsi="Cambria Math" w:cs="Times New Roman"/>
                    <w:lang w:val="en-US"/>
                  </w:rPr>
                  <m:t>=</m:t>
                </m:r>
                <m:r>
                  <w:rPr>
                    <w:rFonts w:ascii="Cambria Math" w:eastAsiaTheme="minorEastAsia" w:hAnsi="Cambria Math" w:cs="Times New Roman"/>
                  </w:rPr>
                  <m:t>n</m:t>
                </m:r>
              </m:sup>
              <m:e>
                <m:sSub>
                  <m:sSubPr>
                    <m:ctrlPr>
                      <w:rPr>
                        <w:rFonts w:ascii="Cambria Math" w:eastAsiaTheme="minorEastAsia" w:hAnsi="Cambria Math" w:cs="Times New Roman"/>
                        <w:i/>
                      </w:rPr>
                    </m:ctrlPr>
                  </m:sSubPr>
                  <m:e>
                    <m:r>
                      <w:rPr>
                        <w:rFonts w:ascii="Cambria Math" w:eastAsiaTheme="minorEastAsia" w:hAnsi="Cambria Math" w:cs="Times New Roman"/>
                      </w:rPr>
                      <m:t>r</m:t>
                    </m:r>
                  </m:e>
                  <m:sub>
                    <m:r>
                      <w:rPr>
                        <w:rFonts w:ascii="Cambria Math" w:eastAsiaTheme="minorEastAsia" w:hAnsi="Cambria Math" w:cs="Times New Roman"/>
                      </w:rPr>
                      <m:t>j</m:t>
                    </m:r>
                  </m:sub>
                </m:sSub>
              </m:e>
            </m:nary>
          </m:den>
        </m:f>
      </m:oMath>
      <w:r w:rsidRPr="00CB5BF4">
        <w:rPr>
          <w:rFonts w:eastAsiaTheme="minorEastAsia" w:cs="Times New Roman"/>
          <w:lang w:val="en-US"/>
        </w:rPr>
        <w:t xml:space="preserve"> , </w:t>
      </w:r>
      <w:r w:rsidRPr="00CB5BF4">
        <w:rPr>
          <w:rFonts w:eastAsiaTheme="minorEastAsia" w:cs="Times New Roman"/>
          <w:i/>
          <w:lang w:val="en-US"/>
        </w:rPr>
        <w:t>j</w:t>
      </w:r>
      <w:r w:rsidRPr="00CB5BF4">
        <w:rPr>
          <w:rFonts w:eastAsiaTheme="minorEastAsia" w:cs="Times New Roman"/>
          <w:lang w:val="en-US"/>
        </w:rPr>
        <w:t>= 1,2,…, n                                                  (2)</w:t>
      </w:r>
    </w:p>
    <w:p w14:paraId="6CD0F773" w14:textId="77777777" w:rsidR="00FE573B" w:rsidRPr="00CB5BF4" w:rsidRDefault="00FE573B" w:rsidP="00FE573B">
      <w:pPr>
        <w:spacing w:after="200"/>
        <w:ind w:left="0" w:firstLine="708"/>
        <w:rPr>
          <w:rFonts w:eastAsiaTheme="minorEastAsia" w:cs="Times New Roman"/>
        </w:rPr>
      </w:pPr>
      <w:r w:rsidRPr="00CB5BF4">
        <w:rPr>
          <w:rFonts w:eastAsiaTheme="minorEastAsia" w:cs="Times New Roman"/>
        </w:rPr>
        <w:t xml:space="preserve">где </w:t>
      </w:r>
      <m:oMath>
        <m:nary>
          <m:naryPr>
            <m:chr m:val="∑"/>
            <m:limLoc m:val="undOvr"/>
            <m:ctrlPr>
              <w:rPr>
                <w:rFonts w:ascii="Cambria Math" w:eastAsiaTheme="minorEastAsia" w:hAnsi="Cambria Math" w:cs="Times New Roman"/>
                <w:i/>
              </w:rPr>
            </m:ctrlPr>
          </m:naryPr>
          <m:sub>
            <m:r>
              <w:rPr>
                <w:rFonts w:ascii="Cambria Math" w:eastAsiaTheme="minorEastAsia" w:hAnsi="Cambria Math" w:cs="Times New Roman"/>
              </w:rPr>
              <m:t>j=1</m:t>
            </m:r>
          </m:sub>
          <m:sup>
            <m:r>
              <w:rPr>
                <w:rFonts w:ascii="Cambria Math" w:eastAsiaTheme="minorEastAsia" w:hAnsi="Cambria Math" w:cs="Times New Roman"/>
                <w:lang w:val="en-US"/>
              </w:rPr>
              <m:t>n</m:t>
            </m:r>
          </m:sup>
          <m:e>
            <m:sSub>
              <m:sSubPr>
                <m:ctrlPr>
                  <w:rPr>
                    <w:rFonts w:ascii="Cambria Math" w:eastAsiaTheme="minorEastAsia" w:hAnsi="Cambria Math" w:cs="Times New Roman"/>
                    <w:i/>
                  </w:rPr>
                </m:ctrlPr>
              </m:sSubPr>
              <m:e>
                <m:r>
                  <w:rPr>
                    <w:rFonts w:ascii="Cambria Math" w:eastAsiaTheme="minorEastAsia" w:hAnsi="Cambria Math" w:cs="Times New Roman"/>
                  </w:rPr>
                  <m:t>W</m:t>
                </m:r>
              </m:e>
              <m:sub>
                <m:r>
                  <w:rPr>
                    <w:rFonts w:ascii="Cambria Math" w:eastAsiaTheme="minorEastAsia" w:hAnsi="Cambria Math" w:cs="Times New Roman"/>
                  </w:rPr>
                  <m:t>j</m:t>
                </m:r>
              </m:sub>
            </m:sSub>
          </m:e>
        </m:nary>
      </m:oMath>
      <w:r w:rsidRPr="00CB5BF4">
        <w:rPr>
          <w:rFonts w:eastAsiaTheme="minorEastAsia" w:cs="Times New Roman"/>
        </w:rPr>
        <w:t>=1.</w:t>
      </w:r>
    </w:p>
    <w:p w14:paraId="27B1E5F9" w14:textId="77777777" w:rsidR="00FE573B" w:rsidRPr="001F015A" w:rsidRDefault="00FE573B" w:rsidP="00FE573B">
      <w:pPr>
        <w:ind w:left="0" w:firstLine="709"/>
        <w:jc w:val="both"/>
        <w:rPr>
          <w:rFonts w:eastAsiaTheme="minorEastAsia"/>
        </w:rPr>
      </w:pPr>
      <w:r>
        <w:rPr>
          <w:rFonts w:eastAsiaTheme="minorEastAsia"/>
        </w:rPr>
        <w:t>В рассмотренном выше примере вес каждого критерия был определен путем деления количества критериев на соответствующий ранг.</w:t>
      </w:r>
    </w:p>
    <w:p w14:paraId="6ED04A36" w14:textId="77777777" w:rsidR="00FE573B" w:rsidRDefault="00FE573B" w:rsidP="00FE573B">
      <w:pPr>
        <w:pStyle w:val="a3"/>
        <w:numPr>
          <w:ilvl w:val="6"/>
          <w:numId w:val="17"/>
        </w:numPr>
        <w:ind w:left="0" w:firstLine="709"/>
        <w:jc w:val="both"/>
        <w:rPr>
          <w:rFonts w:cs="Times New Roman"/>
        </w:rPr>
      </w:pPr>
      <w:r>
        <w:rPr>
          <w:rFonts w:cs="Times New Roman"/>
        </w:rPr>
        <w:lastRenderedPageBreak/>
        <w:t>Рассчитано количество баллов (рейтинг) для каждой альтернативы по формуле (3)</w:t>
      </w:r>
    </w:p>
    <w:p w14:paraId="47BBE1C4" w14:textId="77777777" w:rsidR="00FE573B" w:rsidRDefault="00FE573B" w:rsidP="00FE573B">
      <w:pPr>
        <w:pStyle w:val="a3"/>
        <w:ind w:left="709"/>
        <w:jc w:val="right"/>
        <w:rPr>
          <w:rFonts w:cs="Times New Roman"/>
        </w:rPr>
      </w:pPr>
      <w:r>
        <w:rPr>
          <w:rFonts w:cs="Times New Roman"/>
        </w:rPr>
        <w:t xml:space="preserve"> </w:t>
      </w:r>
      <m:oMath>
        <m:sSub>
          <m:sSubPr>
            <m:ctrlPr>
              <w:rPr>
                <w:rFonts w:ascii="Cambria Math" w:hAnsi="Cambria Math" w:cs="Times New Roman"/>
                <w:i/>
              </w:rPr>
            </m:ctrlPr>
          </m:sSubPr>
          <m:e>
            <m:r>
              <w:rPr>
                <w:rFonts w:ascii="Cambria Math" w:hAnsi="Cambria Math" w:cs="Times New Roman"/>
                <w:lang w:val="en-US"/>
              </w:rPr>
              <m:t>A</m:t>
            </m:r>
          </m:e>
          <m:sub>
            <m:r>
              <w:rPr>
                <w:rFonts w:ascii="Cambria Math" w:hAnsi="Cambria Math" w:cs="Times New Roman"/>
              </w:rPr>
              <m:t>j</m:t>
            </m:r>
          </m:sub>
        </m:sSub>
        <m:r>
          <w:rPr>
            <w:rFonts w:ascii="Cambria Math" w:eastAsia="Cambria Math" w:hAnsi="Cambria Math" w:cs="Cambria Math"/>
          </w:rPr>
          <m:t>=</m:t>
        </m:r>
        <m:nary>
          <m:naryPr>
            <m:chr m:val="∑"/>
            <m:grow m:val="1"/>
            <m:ctrlPr>
              <w:rPr>
                <w:rFonts w:ascii="Cambria Math" w:hAnsi="Cambria Math" w:cs="Times New Roman"/>
              </w:rPr>
            </m:ctrlPr>
          </m:naryPr>
          <m:sub>
            <m:r>
              <w:rPr>
                <w:rFonts w:ascii="Cambria Math" w:eastAsia="Cambria Math" w:hAnsi="Cambria Math" w:cs="Cambria Math"/>
              </w:rPr>
              <m:t>i=1</m:t>
            </m:r>
          </m:sub>
          <m:sup>
            <m:r>
              <w:rPr>
                <w:rFonts w:ascii="Cambria Math" w:eastAsia="Cambria Math" w:hAnsi="Cambria Math" w:cs="Cambria Math"/>
              </w:rPr>
              <m:t>n</m:t>
            </m:r>
          </m:sup>
          <m:e>
            <m:sSub>
              <m:sSubPr>
                <m:ctrlPr>
                  <w:rPr>
                    <w:rFonts w:ascii="Cambria Math" w:hAnsi="Cambria Math" w:cs="Times New Roman"/>
                    <w:i/>
                  </w:rPr>
                </m:ctrlPr>
              </m:sSubPr>
              <m:e>
                <m:r>
                  <w:rPr>
                    <w:rFonts w:ascii="Cambria Math" w:hAnsi="Cambria Math" w:cs="Times New Roman"/>
                  </w:rPr>
                  <m:t>ω</m:t>
                </m:r>
              </m:e>
              <m:sub>
                <m:r>
                  <w:rPr>
                    <w:rFonts w:ascii="Cambria Math" w:hAnsi="Cambria Math" w:cs="Times New Roman"/>
                  </w:rPr>
                  <m:t>i</m:t>
                </m:r>
              </m:sub>
            </m:sSub>
          </m:e>
        </m:nary>
        <m:sSub>
          <m:sSubPr>
            <m:ctrlPr>
              <w:rPr>
                <w:rFonts w:ascii="Cambria Math" w:eastAsiaTheme="minorEastAsia" w:hAnsi="Cambria Math" w:cs="Times New Roman"/>
                <w:i/>
              </w:rPr>
            </m:ctrlPr>
          </m:sSubPr>
          <m:e>
            <m:r>
              <w:rPr>
                <w:rFonts w:ascii="Cambria Math" w:eastAsiaTheme="minorEastAsia" w:hAnsi="Cambria Math" w:cs="Times New Roman"/>
              </w:rPr>
              <m:t>α</m:t>
            </m:r>
          </m:e>
          <m:sub>
            <m:r>
              <w:rPr>
                <w:rFonts w:ascii="Cambria Math" w:eastAsiaTheme="minorEastAsia" w:hAnsi="Cambria Math" w:cs="Times New Roman"/>
              </w:rPr>
              <m:t>ij</m:t>
            </m:r>
          </m:sub>
        </m:sSub>
      </m:oMath>
      <w:r>
        <w:rPr>
          <w:rFonts w:eastAsiaTheme="minorEastAsia" w:cs="Times New Roman"/>
        </w:rPr>
        <w:t>,                                                         (3)</w:t>
      </w:r>
    </w:p>
    <w:p w14:paraId="0DD1087A" w14:textId="77777777" w:rsidR="00FE573B" w:rsidRPr="006A7F00" w:rsidRDefault="00FE573B" w:rsidP="00FE573B">
      <w:pPr>
        <w:pStyle w:val="a3"/>
        <w:ind w:left="0"/>
        <w:jc w:val="both"/>
        <w:rPr>
          <w:rFonts w:cs="Times New Roman"/>
        </w:rPr>
      </w:pPr>
      <w:r w:rsidRPr="00CB5BF4">
        <w:rPr>
          <w:rFonts w:eastAsiaTheme="minorEastAsia" w:cs="Times New Roman"/>
        </w:rPr>
        <w:t>где</w:t>
      </w:r>
      <w:proofErr w:type="gramStart"/>
      <w:r w:rsidRPr="006A7F00">
        <w:rPr>
          <w:rFonts w:eastAsiaTheme="minorEastAsia" w:cs="Times New Roman"/>
        </w:rPr>
        <w:t xml:space="preserve"> </w:t>
      </w:r>
      <m:oMath>
        <m:sSub>
          <m:sSubPr>
            <m:ctrlPr>
              <w:rPr>
                <w:rFonts w:ascii="Cambria Math" w:eastAsiaTheme="minorEastAsia" w:hAnsi="Cambria Math" w:cs="Times New Roman"/>
                <w:i/>
              </w:rPr>
            </m:ctrlPr>
          </m:sSubPr>
          <m:e>
            <m:r>
              <w:rPr>
                <w:rFonts w:ascii="Cambria Math" w:eastAsiaTheme="minorEastAsia" w:hAnsi="Cambria Math" w:cs="Times New Roman"/>
              </w:rPr>
              <m:t>А</m:t>
            </m:r>
            <w:proofErr w:type="gramEnd"/>
          </m:e>
          <m:sub>
            <m:r>
              <w:rPr>
                <w:rFonts w:ascii="Cambria Math" w:eastAsiaTheme="minorEastAsia" w:hAnsi="Cambria Math" w:cs="Times New Roman"/>
                <w:lang w:val="en-US"/>
              </w:rPr>
              <m:t>j</m:t>
            </m:r>
          </m:sub>
        </m:sSub>
      </m:oMath>
      <w:r>
        <w:rPr>
          <w:rFonts w:eastAsiaTheme="minorEastAsia" w:cs="Times New Roman"/>
        </w:rPr>
        <w:t xml:space="preserve"> </w:t>
      </w:r>
      <w:r>
        <w:rPr>
          <w:rFonts w:eastAsiaTheme="minorEastAsia" w:cs="Times New Roman"/>
        </w:rPr>
        <w:softHyphen/>
      </w:r>
      <w:r>
        <w:rPr>
          <w:rFonts w:eastAsia="Times New Roman" w:cs="Times New Roman"/>
          <w:szCs w:val="24"/>
        </w:rPr>
        <w:t xml:space="preserve">– </w:t>
      </w:r>
      <w:r w:rsidRPr="006A7F00">
        <w:rPr>
          <w:rFonts w:eastAsiaTheme="minorEastAsia" w:cs="Times New Roman"/>
        </w:rPr>
        <w:t>итоговая балльная оценка</w:t>
      </w:r>
      <w:r w:rsidRPr="006A7F00">
        <w:rPr>
          <w:rFonts w:eastAsiaTheme="minorEastAsia" w:cs="Times New Roman"/>
          <w:i/>
        </w:rPr>
        <w:t xml:space="preserve"> </w:t>
      </w:r>
      <w:r w:rsidRPr="006A7F00">
        <w:rPr>
          <w:rFonts w:eastAsiaTheme="minorEastAsia" w:cs="Times New Roman"/>
          <w:i/>
          <w:lang w:val="en-US"/>
        </w:rPr>
        <w:t>j</w:t>
      </w:r>
      <w:r w:rsidRPr="006A7F00">
        <w:rPr>
          <w:rFonts w:eastAsiaTheme="minorEastAsia" w:cs="Times New Roman"/>
        </w:rPr>
        <w:t>-й альтернативы;</w:t>
      </w:r>
      <w:r>
        <w:rPr>
          <w:rFonts w:cs="Times New Roman"/>
        </w:rPr>
        <w:t xml:space="preserve"> </w:t>
      </w:r>
      <m:oMath>
        <m:sSub>
          <m:sSubPr>
            <m:ctrlPr>
              <w:rPr>
                <w:rFonts w:ascii="Cambria Math" w:hAnsi="Cambria Math" w:cs="Times New Roman"/>
                <w:i/>
              </w:rPr>
            </m:ctrlPr>
          </m:sSubPr>
          <m:e>
            <m:r>
              <w:rPr>
                <w:rFonts w:ascii="Cambria Math" w:hAnsi="Cambria Math" w:cs="Times New Roman"/>
              </w:rPr>
              <m:t>α</m:t>
            </m:r>
          </m:e>
          <m:sub>
            <m:r>
              <w:rPr>
                <w:rFonts w:ascii="Cambria Math" w:hAnsi="Cambria Math" w:cs="Times New Roman"/>
                <w:lang w:val="en-US"/>
              </w:rPr>
              <m:t>ij</m:t>
            </m:r>
          </m:sub>
        </m:sSub>
      </m:oMath>
      <w:r w:rsidRPr="006A7F00">
        <w:rPr>
          <w:rFonts w:eastAsiaTheme="minorEastAsia" w:cs="Times New Roman"/>
        </w:rPr>
        <w:t xml:space="preserve"> – </w:t>
      </w:r>
      <w:r>
        <w:rPr>
          <w:rFonts w:eastAsiaTheme="minorEastAsia" w:cs="Times New Roman"/>
        </w:rPr>
        <w:t xml:space="preserve">баллы для </w:t>
      </w:r>
      <w:proofErr w:type="spellStart"/>
      <w:r w:rsidRPr="006A7F00">
        <w:rPr>
          <w:rFonts w:eastAsiaTheme="minorEastAsia" w:cs="Times New Roman"/>
          <w:i/>
          <w:lang w:val="en-US"/>
        </w:rPr>
        <w:t>i</w:t>
      </w:r>
      <w:proofErr w:type="spellEnd"/>
      <w:r w:rsidRPr="006A7F00">
        <w:rPr>
          <w:rFonts w:eastAsiaTheme="minorEastAsia" w:cs="Times New Roman"/>
        </w:rPr>
        <w:t>-</w:t>
      </w:r>
      <w:r>
        <w:rPr>
          <w:rFonts w:eastAsiaTheme="minorEastAsia" w:cs="Times New Roman"/>
        </w:rPr>
        <w:t xml:space="preserve">го критерия и </w:t>
      </w:r>
      <w:r w:rsidRPr="006A7F00">
        <w:rPr>
          <w:rFonts w:eastAsiaTheme="minorEastAsia" w:cs="Times New Roman"/>
          <w:i/>
          <w:lang w:val="en-US"/>
        </w:rPr>
        <w:t>j</w:t>
      </w:r>
      <w:r w:rsidRPr="006A7F00">
        <w:rPr>
          <w:rFonts w:eastAsiaTheme="minorEastAsia" w:cs="Times New Roman"/>
        </w:rPr>
        <w:t>-й альтернативы</w:t>
      </w:r>
      <w:r>
        <w:rPr>
          <w:rFonts w:eastAsiaTheme="minorEastAsia" w:cs="Times New Roman"/>
        </w:rPr>
        <w:t>.</w:t>
      </w:r>
    </w:p>
    <w:p w14:paraId="273EF5DB" w14:textId="77777777" w:rsidR="00FE573B" w:rsidRPr="001937B8" w:rsidRDefault="00FE573B" w:rsidP="00FE573B">
      <w:pPr>
        <w:pStyle w:val="a3"/>
        <w:numPr>
          <w:ilvl w:val="6"/>
          <w:numId w:val="17"/>
        </w:numPr>
        <w:ind w:left="0" w:firstLine="709"/>
        <w:jc w:val="both"/>
        <w:rPr>
          <w:rFonts w:cs="Times New Roman"/>
        </w:rPr>
      </w:pPr>
      <w:r>
        <w:rPr>
          <w:rFonts w:cs="Times New Roman"/>
        </w:rPr>
        <w:t xml:space="preserve"> Принято решение на основе ранжирования итоговых оценок </w:t>
      </w:r>
      <m:oMath>
        <m:sSub>
          <m:sSubPr>
            <m:ctrlPr>
              <w:rPr>
                <w:rFonts w:ascii="Cambria Math" w:hAnsi="Cambria Math" w:cs="Times New Roman"/>
                <w:i/>
              </w:rPr>
            </m:ctrlPr>
          </m:sSubPr>
          <m:e>
            <m:r>
              <w:rPr>
                <w:rFonts w:ascii="Cambria Math" w:hAnsi="Cambria Math" w:cs="Times New Roman"/>
                <w:lang w:val="en-US"/>
              </w:rPr>
              <m:t>A</m:t>
            </m:r>
          </m:e>
          <m:sub>
            <m:r>
              <w:rPr>
                <w:rFonts w:ascii="Cambria Math" w:hAnsi="Cambria Math" w:cs="Times New Roman"/>
              </w:rPr>
              <m:t>j</m:t>
            </m:r>
          </m:sub>
        </m:sSub>
      </m:oMath>
      <w:r>
        <w:rPr>
          <w:rFonts w:eastAsiaTheme="minorEastAsia" w:cs="Times New Roman"/>
        </w:rPr>
        <w:t>:</w:t>
      </w:r>
    </w:p>
    <w:p w14:paraId="356A9B9D" w14:textId="77777777" w:rsidR="00FE573B" w:rsidRDefault="00FE573B" w:rsidP="00FE573B">
      <w:pPr>
        <w:pStyle w:val="a3"/>
        <w:ind w:left="0"/>
        <w:jc w:val="both"/>
        <w:rPr>
          <w:rFonts w:eastAsiaTheme="minorEastAsia" w:cs="Times New Roman"/>
        </w:rPr>
      </w:pPr>
      <m:oMath>
        <m:sSub>
          <m:sSubPr>
            <m:ctrlPr>
              <w:rPr>
                <w:rFonts w:ascii="Cambria Math" w:hAnsi="Cambria Math" w:cs="Times New Roman"/>
                <w:i/>
              </w:rPr>
            </m:ctrlPr>
          </m:sSubPr>
          <m:e>
            <m:r>
              <w:rPr>
                <w:rFonts w:ascii="Cambria Math" w:hAnsi="Cambria Math" w:cs="Times New Roman"/>
              </w:rPr>
              <m:t>A</m:t>
            </m:r>
          </m:e>
          <m:sub>
            <m:r>
              <w:rPr>
                <w:rFonts w:ascii="Cambria Math" w:hAnsi="Cambria Math" w:cs="Times New Roman"/>
                <w:lang w:val="en-US"/>
              </w:rPr>
              <m:t>min</m:t>
            </m:r>
          </m:sub>
        </m:sSub>
      </m:oMath>
      <w:r>
        <w:rPr>
          <w:rFonts w:eastAsiaTheme="minorEastAsia" w:cs="Times New Roman"/>
        </w:rPr>
        <w:t>≤</w:t>
      </w:r>
      <m:oMath>
        <m:sSub>
          <m:sSubPr>
            <m:ctrlPr>
              <w:rPr>
                <w:rFonts w:ascii="Cambria Math" w:eastAsiaTheme="minorEastAsia" w:hAnsi="Cambria Math" w:cs="Times New Roman"/>
                <w:i/>
              </w:rPr>
            </m:ctrlPr>
          </m:sSubPr>
          <m:e>
            <m:r>
              <w:rPr>
                <w:rFonts w:ascii="Cambria Math" w:eastAsiaTheme="minorEastAsia" w:hAnsi="Cambria Math" w:cs="Times New Roman"/>
              </w:rPr>
              <m:t>A</m:t>
            </m:r>
          </m:e>
          <m:sub>
            <m:r>
              <w:rPr>
                <w:rFonts w:ascii="Cambria Math" w:eastAsiaTheme="minorEastAsia" w:hAnsi="Cambria Math" w:cs="Times New Roman"/>
              </w:rPr>
              <m:t>1</m:t>
            </m:r>
          </m:sub>
        </m:sSub>
      </m:oMath>
      <w:r w:rsidRPr="001937B8">
        <w:rPr>
          <w:rFonts w:eastAsiaTheme="minorEastAsia" w:cs="Times New Roman"/>
        </w:rPr>
        <w:t xml:space="preserve">, …., </w:t>
      </w:r>
      <m:oMath>
        <m:sSub>
          <m:sSubPr>
            <m:ctrlPr>
              <w:rPr>
                <w:rFonts w:ascii="Cambria Math" w:eastAsiaTheme="minorEastAsia" w:hAnsi="Cambria Math" w:cs="Times New Roman"/>
                <w:i/>
              </w:rPr>
            </m:ctrlPr>
          </m:sSubPr>
          <m:e>
            <m:r>
              <w:rPr>
                <w:rFonts w:ascii="Cambria Math" w:eastAsiaTheme="minorEastAsia" w:hAnsi="Cambria Math" w:cs="Times New Roman"/>
              </w:rPr>
              <m:t>A</m:t>
            </m:r>
          </m:e>
          <m:sub>
            <m:r>
              <w:rPr>
                <w:rFonts w:ascii="Cambria Math" w:eastAsiaTheme="minorEastAsia" w:hAnsi="Cambria Math" w:cs="Times New Roman"/>
              </w:rPr>
              <m:t>n-1</m:t>
            </m:r>
          </m:sub>
        </m:sSub>
      </m:oMath>
      <w:r>
        <w:rPr>
          <w:rFonts w:eastAsiaTheme="minorEastAsia" w:cs="Times New Roman"/>
        </w:rPr>
        <w:t>≤</w:t>
      </w:r>
      <m:oMath>
        <m:sSub>
          <m:sSubPr>
            <m:ctrlPr>
              <w:rPr>
                <w:rFonts w:ascii="Cambria Math" w:eastAsiaTheme="minorEastAsia" w:hAnsi="Cambria Math" w:cs="Times New Roman"/>
                <w:i/>
              </w:rPr>
            </m:ctrlPr>
          </m:sSubPr>
          <m:e>
            <m:r>
              <w:rPr>
                <w:rFonts w:ascii="Cambria Math" w:eastAsiaTheme="minorEastAsia" w:hAnsi="Cambria Math" w:cs="Times New Roman"/>
              </w:rPr>
              <m:t>A</m:t>
            </m:r>
          </m:e>
          <m:sub>
            <m:r>
              <w:rPr>
                <w:rFonts w:ascii="Cambria Math" w:eastAsiaTheme="minorEastAsia" w:hAnsi="Cambria Math" w:cs="Times New Roman"/>
              </w:rPr>
              <m:t>max</m:t>
            </m:r>
          </m:sub>
        </m:sSub>
      </m:oMath>
      <w:r>
        <w:rPr>
          <w:rFonts w:eastAsiaTheme="minorEastAsia" w:cs="Times New Roman"/>
        </w:rPr>
        <w:t xml:space="preserve"> или же наоборот взависимости от избранной системы оценивания.</w:t>
      </w:r>
    </w:p>
    <w:p w14:paraId="55E0B3B2" w14:textId="77777777" w:rsidR="00FE573B" w:rsidRPr="00161F2A" w:rsidRDefault="00FE573B" w:rsidP="00FE573B">
      <w:pPr>
        <w:ind w:left="0" w:firstLine="709"/>
        <w:jc w:val="both"/>
        <w:rPr>
          <w:lang w:eastAsia="ru-RU"/>
        </w:rPr>
      </w:pPr>
      <w:r>
        <w:rPr>
          <w:lang w:eastAsia="ru-RU"/>
        </w:rPr>
        <w:t xml:space="preserve">Как и любой другой метод, метод </w:t>
      </w:r>
      <w:proofErr w:type="spellStart"/>
      <w:r>
        <w:rPr>
          <w:lang w:eastAsia="ru-RU"/>
        </w:rPr>
        <w:t>балльно</w:t>
      </w:r>
      <w:proofErr w:type="spellEnd"/>
      <w:r>
        <w:rPr>
          <w:lang w:eastAsia="ru-RU"/>
        </w:rPr>
        <w:t xml:space="preserve"> </w:t>
      </w:r>
      <w:r>
        <w:rPr>
          <w:rFonts w:eastAsia="Times New Roman" w:cs="Times New Roman"/>
          <w:szCs w:val="24"/>
        </w:rPr>
        <w:t xml:space="preserve">– </w:t>
      </w:r>
      <w:r>
        <w:rPr>
          <w:lang w:eastAsia="ru-RU"/>
        </w:rPr>
        <w:t>рейтинговой оценки имеет свои минусы, о которых не стоит забывать при его использовании. Так, участие экспертов в процедурах оценивания чаще всего слабо формализовано и серьезно варьируется, что может приводить к увеличению стоимости использования данного метода и к получению разнящихся результатов в рамках одной логистической системы.</w:t>
      </w:r>
    </w:p>
    <w:p w14:paraId="285A8F74" w14:textId="77777777" w:rsidR="00FE573B" w:rsidRPr="00062DF7" w:rsidRDefault="00FE573B" w:rsidP="00FE573B">
      <w:pPr>
        <w:ind w:left="0" w:firstLine="709"/>
        <w:jc w:val="both"/>
        <w:rPr>
          <w:rFonts w:eastAsiaTheme="minorEastAsia"/>
          <w:i/>
        </w:rPr>
      </w:pPr>
      <w:r w:rsidRPr="00062DF7">
        <w:rPr>
          <w:rFonts w:eastAsiaTheme="minorEastAsia"/>
          <w:i/>
        </w:rPr>
        <w:t xml:space="preserve">Метод </w:t>
      </w:r>
      <w:proofErr w:type="spellStart"/>
      <w:r w:rsidRPr="00062DF7">
        <w:rPr>
          <w:rFonts w:eastAsiaTheme="minorEastAsia"/>
          <w:i/>
        </w:rPr>
        <w:t>Борда</w:t>
      </w:r>
      <w:proofErr w:type="spellEnd"/>
      <w:r w:rsidRPr="00062DF7">
        <w:rPr>
          <w:rFonts w:eastAsiaTheme="minorEastAsia"/>
          <w:i/>
        </w:rPr>
        <w:t xml:space="preserve"> </w:t>
      </w:r>
    </w:p>
    <w:p w14:paraId="353E1C2C" w14:textId="77777777" w:rsidR="00FE573B" w:rsidRPr="006F1A59" w:rsidRDefault="00FE573B" w:rsidP="00FE573B">
      <w:pPr>
        <w:ind w:left="0" w:firstLine="709"/>
        <w:jc w:val="both"/>
        <w:rPr>
          <w:rFonts w:eastAsiaTheme="minorEastAsia"/>
        </w:rPr>
      </w:pPr>
      <w:r>
        <w:rPr>
          <w:rFonts w:eastAsiaTheme="minorEastAsia"/>
        </w:rPr>
        <w:t xml:space="preserve">Разработанный французским физиком 18-ого века </w:t>
      </w:r>
      <w:r>
        <w:rPr>
          <w:rFonts w:eastAsiaTheme="minorEastAsia"/>
          <w:lang w:val="en-US"/>
        </w:rPr>
        <w:t>Jean</w:t>
      </w:r>
      <w:r w:rsidRPr="006F1A59">
        <w:rPr>
          <w:rFonts w:eastAsiaTheme="minorEastAsia"/>
        </w:rPr>
        <w:t xml:space="preserve"> </w:t>
      </w:r>
      <w:r>
        <w:rPr>
          <w:rFonts w:eastAsiaTheme="minorEastAsia"/>
          <w:lang w:val="en-US"/>
        </w:rPr>
        <w:t>Charles</w:t>
      </w:r>
      <w:r w:rsidRPr="006F1A59">
        <w:rPr>
          <w:rFonts w:eastAsiaTheme="minorEastAsia"/>
        </w:rPr>
        <w:t xml:space="preserve"> </w:t>
      </w:r>
      <w:r>
        <w:rPr>
          <w:rFonts w:eastAsiaTheme="minorEastAsia"/>
          <w:lang w:val="en-US"/>
        </w:rPr>
        <w:t>de</w:t>
      </w:r>
      <w:r w:rsidRPr="006F1A59">
        <w:rPr>
          <w:rFonts w:eastAsiaTheme="minorEastAsia"/>
        </w:rPr>
        <w:t xml:space="preserve"> </w:t>
      </w:r>
      <w:proofErr w:type="spellStart"/>
      <w:r>
        <w:rPr>
          <w:rFonts w:eastAsiaTheme="minorEastAsia"/>
          <w:lang w:val="en-US"/>
        </w:rPr>
        <w:t>Bourda</w:t>
      </w:r>
      <w:proofErr w:type="spellEnd"/>
      <w:r w:rsidRPr="006F1A59">
        <w:rPr>
          <w:rFonts w:eastAsiaTheme="minorEastAsia"/>
        </w:rPr>
        <w:t>, метод состоит из двух этапов:</w:t>
      </w:r>
    </w:p>
    <w:p w14:paraId="2ACBA551" w14:textId="77777777" w:rsidR="00FE573B" w:rsidRDefault="00FE573B" w:rsidP="00FE573B">
      <w:pPr>
        <w:pStyle w:val="a3"/>
        <w:numPr>
          <w:ilvl w:val="0"/>
          <w:numId w:val="28"/>
        </w:numPr>
        <w:ind w:left="0" w:firstLine="709"/>
        <w:jc w:val="both"/>
        <w:rPr>
          <w:rFonts w:eastAsiaTheme="minorEastAsia"/>
        </w:rPr>
      </w:pPr>
      <w:r>
        <w:rPr>
          <w:rFonts w:eastAsiaTheme="minorEastAsia"/>
        </w:rPr>
        <w:t xml:space="preserve">Критерии ранжируются в соответствии с их относительной значимостью от 1 до </w:t>
      </w:r>
      <w:r w:rsidRPr="004F049C">
        <w:rPr>
          <w:rFonts w:eastAsiaTheme="minorEastAsia"/>
          <w:i/>
          <w:lang w:val="en-US"/>
        </w:rPr>
        <w:t>n</w:t>
      </w:r>
      <w:r w:rsidRPr="006F1A59">
        <w:rPr>
          <w:rFonts w:eastAsiaTheme="minorEastAsia"/>
        </w:rPr>
        <w:t xml:space="preserve">, где 1 – </w:t>
      </w:r>
      <w:r>
        <w:rPr>
          <w:rFonts w:eastAsiaTheme="minorEastAsia"/>
        </w:rPr>
        <w:t xml:space="preserve">наиболее </w:t>
      </w:r>
      <w:proofErr w:type="gramStart"/>
      <w:r>
        <w:rPr>
          <w:rFonts w:eastAsiaTheme="minorEastAsia"/>
        </w:rPr>
        <w:t>важный</w:t>
      </w:r>
      <w:proofErr w:type="gramEnd"/>
      <w:r>
        <w:rPr>
          <w:rFonts w:eastAsiaTheme="minorEastAsia"/>
        </w:rPr>
        <w:t xml:space="preserve">. Первый критерий получает </w:t>
      </w:r>
      <w:r w:rsidRPr="004F049C">
        <w:rPr>
          <w:rFonts w:eastAsiaTheme="minorEastAsia"/>
          <w:i/>
          <w:lang w:val="en-US"/>
        </w:rPr>
        <w:t>n</w:t>
      </w:r>
      <w:r>
        <w:rPr>
          <w:rFonts w:eastAsiaTheme="minorEastAsia"/>
        </w:rPr>
        <w:t xml:space="preserve"> баллов, второй </w:t>
      </w:r>
      <w:r w:rsidRPr="004F049C">
        <w:rPr>
          <w:rFonts w:eastAsiaTheme="minorEastAsia"/>
          <w:i/>
          <w:lang w:val="en-US"/>
        </w:rPr>
        <w:t>n</w:t>
      </w:r>
      <w:r w:rsidRPr="004F049C">
        <w:rPr>
          <w:rFonts w:eastAsiaTheme="minorEastAsia"/>
          <w:i/>
        </w:rPr>
        <w:t>-</w:t>
      </w:r>
      <w:r w:rsidRPr="006F1A59">
        <w:rPr>
          <w:rFonts w:eastAsiaTheme="minorEastAsia"/>
          <w:i/>
        </w:rPr>
        <w:t xml:space="preserve">1 </w:t>
      </w:r>
      <w:r>
        <w:rPr>
          <w:rFonts w:eastAsiaTheme="minorEastAsia"/>
        </w:rPr>
        <w:t>и так далее. Последний критерий получает 1 балл.</w:t>
      </w:r>
    </w:p>
    <w:p w14:paraId="6191EC64" w14:textId="77777777" w:rsidR="00FE573B" w:rsidRDefault="00FE573B" w:rsidP="00FE573B">
      <w:pPr>
        <w:pStyle w:val="a3"/>
        <w:numPr>
          <w:ilvl w:val="0"/>
          <w:numId w:val="28"/>
        </w:numPr>
        <w:ind w:left="0" w:firstLine="709"/>
        <w:jc w:val="both"/>
        <w:rPr>
          <w:rFonts w:eastAsiaTheme="minorEastAsia"/>
        </w:rPr>
      </w:pPr>
      <w:r>
        <w:rPr>
          <w:rFonts w:eastAsiaTheme="minorEastAsia"/>
        </w:rPr>
        <w:t>Веса рассчитываются путем деления полученных баллов на сумму всех баллов.</w:t>
      </w:r>
    </w:p>
    <w:p w14:paraId="36269B9C" w14:textId="77777777" w:rsidR="00FE573B" w:rsidRDefault="00FE573B" w:rsidP="00FE573B">
      <w:pPr>
        <w:ind w:left="0" w:firstLine="709"/>
        <w:jc w:val="both"/>
        <w:rPr>
          <w:rFonts w:eastAsiaTheme="minorEastAsia"/>
          <w:lang w:eastAsia="ru-RU"/>
        </w:rPr>
      </w:pPr>
      <w:r>
        <w:rPr>
          <w:rFonts w:eastAsiaTheme="minorEastAsia"/>
        </w:rPr>
        <w:t xml:space="preserve">Для ситуаций применения метода </w:t>
      </w:r>
      <w:proofErr w:type="spellStart"/>
      <w:r>
        <w:rPr>
          <w:rFonts w:eastAsiaTheme="minorEastAsia"/>
        </w:rPr>
        <w:t>Борда</w:t>
      </w:r>
      <w:proofErr w:type="spellEnd"/>
      <w:r>
        <w:rPr>
          <w:rFonts w:eastAsiaTheme="minorEastAsia"/>
        </w:rPr>
        <w:t>, где приходится иметь дело с множеством критериев, используется вспомогательный метод парных сравнений критериев.</w:t>
      </w:r>
      <w:r>
        <w:rPr>
          <w:lang w:eastAsia="ru-RU"/>
        </w:rPr>
        <w:t xml:space="preserve"> Относительная важность </w:t>
      </w:r>
      <w:r>
        <w:rPr>
          <w:lang w:val="en-US" w:eastAsia="ru-RU"/>
        </w:rPr>
        <w:t>n</w:t>
      </w:r>
      <w:r w:rsidRPr="006F1A59">
        <w:rPr>
          <w:lang w:eastAsia="ru-RU"/>
        </w:rPr>
        <w:t xml:space="preserve"> </w:t>
      </w:r>
      <w:r>
        <w:rPr>
          <w:lang w:eastAsia="ru-RU"/>
        </w:rPr>
        <w:t xml:space="preserve">критериев путем проведения  </w:t>
      </w:r>
      <m:oMath>
        <m:f>
          <m:fPr>
            <m:ctrlPr>
              <w:rPr>
                <w:rFonts w:ascii="Cambria Math" w:hAnsi="Cambria Math"/>
                <w:i/>
                <w:lang w:eastAsia="ru-RU"/>
              </w:rPr>
            </m:ctrlPr>
          </m:fPr>
          <m:num>
            <m:r>
              <w:rPr>
                <w:rFonts w:ascii="Cambria Math" w:hAnsi="Cambria Math"/>
                <w:lang w:val="en-US" w:eastAsia="ru-RU"/>
              </w:rPr>
              <m:t>n</m:t>
            </m:r>
            <m:r>
              <w:rPr>
                <w:rFonts w:ascii="Cambria Math" w:hAnsi="Cambria Math"/>
                <w:lang w:eastAsia="ru-RU"/>
              </w:rPr>
              <m:t>*(n-1)</m:t>
            </m:r>
          </m:num>
          <m:den>
            <m:r>
              <w:rPr>
                <w:rFonts w:ascii="Cambria Math" w:hAnsi="Cambria Math"/>
                <w:lang w:eastAsia="ru-RU"/>
              </w:rPr>
              <m:t>2</m:t>
            </m:r>
          </m:den>
        </m:f>
      </m:oMath>
      <w:r>
        <w:rPr>
          <w:lang w:eastAsia="ru-RU"/>
        </w:rPr>
        <w:t xml:space="preserve">  парных сравнений. Для каждой пары критериев</w:t>
      </w:r>
      <w:proofErr w:type="gramStart"/>
      <w:r>
        <w:rPr>
          <w:lang w:eastAsia="ru-RU"/>
        </w:rPr>
        <w:t xml:space="preserve"> </w:t>
      </w:r>
      <m:oMath>
        <m:sSub>
          <m:sSubPr>
            <m:ctrlPr>
              <w:rPr>
                <w:rFonts w:ascii="Cambria Math" w:hAnsi="Cambria Math"/>
                <w:i/>
                <w:lang w:eastAsia="ru-RU"/>
              </w:rPr>
            </m:ctrlPr>
          </m:sSubPr>
          <m:e>
            <m:r>
              <w:rPr>
                <w:rFonts w:ascii="Cambria Math" w:hAnsi="Cambria Math"/>
                <w:lang w:eastAsia="ru-RU"/>
              </w:rPr>
              <m:t>С</m:t>
            </m:r>
            <w:proofErr w:type="gramEnd"/>
          </m:e>
          <m:sub>
            <m:r>
              <w:rPr>
                <w:rFonts w:ascii="Cambria Math" w:hAnsi="Cambria Math"/>
                <w:lang w:eastAsia="ru-RU"/>
              </w:rPr>
              <m:t>i</m:t>
            </m:r>
          </m:sub>
        </m:sSub>
      </m:oMath>
      <w:r w:rsidRPr="00A60069">
        <w:rPr>
          <w:rFonts w:eastAsiaTheme="minorEastAsia"/>
          <w:lang w:eastAsia="ru-RU"/>
        </w:rPr>
        <w:t xml:space="preserve"> </w:t>
      </w:r>
      <w:r>
        <w:rPr>
          <w:rFonts w:eastAsiaTheme="minorEastAsia"/>
          <w:lang w:eastAsia="ru-RU"/>
        </w:rPr>
        <w:t xml:space="preserve">и </w:t>
      </w:r>
      <m:oMath>
        <m:sSub>
          <m:sSubPr>
            <m:ctrlPr>
              <w:rPr>
                <w:rFonts w:ascii="Cambria Math" w:hAnsi="Cambria Math"/>
                <w:i/>
                <w:lang w:eastAsia="ru-RU"/>
              </w:rPr>
            </m:ctrlPr>
          </m:sSubPr>
          <m:e>
            <m:r>
              <w:rPr>
                <w:rFonts w:ascii="Cambria Math" w:hAnsi="Cambria Math"/>
                <w:lang w:eastAsia="ru-RU"/>
              </w:rPr>
              <m:t>С</m:t>
            </m:r>
          </m:e>
          <m:sub>
            <m:r>
              <w:rPr>
                <w:rFonts w:ascii="Cambria Math" w:hAnsi="Cambria Math"/>
                <w:lang w:val="en-US" w:eastAsia="ru-RU"/>
              </w:rPr>
              <m:t>j</m:t>
            </m:r>
          </m:sub>
        </m:sSub>
      </m:oMath>
      <w:r>
        <w:rPr>
          <w:rFonts w:eastAsiaTheme="minorEastAsia"/>
          <w:lang w:eastAsia="ru-RU"/>
        </w:rPr>
        <w:t xml:space="preserve"> определяется, </w:t>
      </w:r>
      <m:oMath>
        <m:sSub>
          <m:sSubPr>
            <m:ctrlPr>
              <w:rPr>
                <w:rFonts w:ascii="Cambria Math" w:hAnsi="Cambria Math"/>
                <w:i/>
                <w:lang w:eastAsia="ru-RU"/>
              </w:rPr>
            </m:ctrlPr>
          </m:sSubPr>
          <m:e>
            <m:r>
              <w:rPr>
                <w:rFonts w:ascii="Cambria Math" w:hAnsi="Cambria Math"/>
                <w:lang w:eastAsia="ru-RU"/>
              </w:rPr>
              <m:t>С</m:t>
            </m:r>
          </m:e>
          <m:sub>
            <m:r>
              <w:rPr>
                <w:rFonts w:ascii="Cambria Math" w:hAnsi="Cambria Math"/>
                <w:lang w:eastAsia="ru-RU"/>
              </w:rPr>
              <m:t>i</m:t>
            </m:r>
          </m:sub>
        </m:sSub>
        <m:r>
          <w:rPr>
            <w:rFonts w:ascii="Cambria Math" w:hAnsi="Cambria Math"/>
            <w:lang w:eastAsia="ru-RU"/>
          </w:rPr>
          <m:t xml:space="preserve"> </m:t>
        </m:r>
      </m:oMath>
      <w:r>
        <w:rPr>
          <w:rFonts w:eastAsiaTheme="minorEastAsia"/>
          <w:lang w:eastAsia="ru-RU"/>
        </w:rPr>
        <w:t xml:space="preserve">предпочтительнее </w:t>
      </w:r>
      <m:oMath>
        <m:sSub>
          <m:sSubPr>
            <m:ctrlPr>
              <w:rPr>
                <w:rFonts w:ascii="Cambria Math" w:hAnsi="Cambria Math"/>
                <w:i/>
                <w:lang w:eastAsia="ru-RU"/>
              </w:rPr>
            </m:ctrlPr>
          </m:sSubPr>
          <m:e>
            <m:r>
              <w:rPr>
                <w:rFonts w:ascii="Cambria Math" w:hAnsi="Cambria Math"/>
                <w:lang w:eastAsia="ru-RU"/>
              </w:rPr>
              <m:t>С</m:t>
            </m:r>
          </m:e>
          <m:sub>
            <m:r>
              <w:rPr>
                <w:rFonts w:ascii="Cambria Math" w:hAnsi="Cambria Math"/>
                <w:lang w:val="en-US" w:eastAsia="ru-RU"/>
              </w:rPr>
              <m:t>j</m:t>
            </m:r>
          </m:sub>
        </m:sSub>
      </m:oMath>
      <w:r>
        <w:rPr>
          <w:rFonts w:eastAsiaTheme="minorEastAsia"/>
          <w:lang w:eastAsia="ru-RU"/>
        </w:rPr>
        <w:t xml:space="preserve"> или наоборот или </w:t>
      </w:r>
      <m:oMath>
        <m:sSub>
          <m:sSubPr>
            <m:ctrlPr>
              <w:rPr>
                <w:rFonts w:ascii="Cambria Math" w:hAnsi="Cambria Math"/>
                <w:i/>
                <w:lang w:eastAsia="ru-RU"/>
              </w:rPr>
            </m:ctrlPr>
          </m:sSubPr>
          <m:e>
            <m:r>
              <w:rPr>
                <w:rFonts w:ascii="Cambria Math" w:hAnsi="Cambria Math"/>
                <w:lang w:eastAsia="ru-RU"/>
              </w:rPr>
              <m:t>С</m:t>
            </m:r>
          </m:e>
          <m:sub>
            <m:r>
              <w:rPr>
                <w:rFonts w:ascii="Cambria Math" w:hAnsi="Cambria Math"/>
                <w:lang w:eastAsia="ru-RU"/>
              </w:rPr>
              <m:t>i</m:t>
            </m:r>
          </m:sub>
        </m:sSub>
        <m:r>
          <w:rPr>
            <w:rFonts w:ascii="Cambria Math" w:hAnsi="Cambria Math"/>
            <w:lang w:eastAsia="ru-RU"/>
          </w:rPr>
          <m:t xml:space="preserve"> </m:t>
        </m:r>
      </m:oMath>
      <w:r>
        <w:rPr>
          <w:rFonts w:eastAsiaTheme="minorEastAsia"/>
          <w:lang w:eastAsia="ru-RU"/>
        </w:rPr>
        <w:t xml:space="preserve">равнозначен </w:t>
      </w:r>
      <m:oMath>
        <m:sSub>
          <m:sSubPr>
            <m:ctrlPr>
              <w:rPr>
                <w:rFonts w:ascii="Cambria Math" w:hAnsi="Cambria Math"/>
                <w:i/>
                <w:lang w:eastAsia="ru-RU"/>
              </w:rPr>
            </m:ctrlPr>
          </m:sSubPr>
          <m:e>
            <m:r>
              <w:rPr>
                <w:rFonts w:ascii="Cambria Math" w:hAnsi="Cambria Math"/>
                <w:lang w:eastAsia="ru-RU"/>
              </w:rPr>
              <m:t>С</m:t>
            </m:r>
          </m:e>
          <m:sub>
            <m:r>
              <w:rPr>
                <w:rFonts w:ascii="Cambria Math" w:hAnsi="Cambria Math"/>
                <w:lang w:val="en-US" w:eastAsia="ru-RU"/>
              </w:rPr>
              <m:t>j</m:t>
            </m:r>
          </m:sub>
        </m:sSub>
      </m:oMath>
      <w:r>
        <w:rPr>
          <w:rFonts w:eastAsiaTheme="minorEastAsia"/>
          <w:lang w:eastAsia="ru-RU"/>
        </w:rPr>
        <w:t>. На основании полученных результатов проведенных сравнений рассчитываются веса критериев путем осуществления нескольких шагов.</w:t>
      </w:r>
    </w:p>
    <w:p w14:paraId="022C7D01" w14:textId="77777777" w:rsidR="00FE573B" w:rsidRPr="0007138A" w:rsidRDefault="00FE573B" w:rsidP="00FE573B">
      <w:pPr>
        <w:pStyle w:val="a3"/>
        <w:numPr>
          <w:ilvl w:val="0"/>
          <w:numId w:val="29"/>
        </w:numPr>
        <w:ind w:left="0" w:firstLine="709"/>
        <w:jc w:val="both"/>
        <w:rPr>
          <w:rFonts w:eastAsiaTheme="minorEastAsia"/>
          <w:lang w:eastAsia="ru-RU"/>
        </w:rPr>
      </w:pPr>
      <w:r>
        <w:rPr>
          <w:rFonts w:eastAsiaTheme="minorEastAsia"/>
          <w:lang w:eastAsia="ru-RU"/>
        </w:rPr>
        <w:t xml:space="preserve">Формируется </w:t>
      </w:r>
      <w:r w:rsidRPr="0007138A">
        <w:rPr>
          <w:rFonts w:eastAsiaTheme="minorEastAsia"/>
          <w:lang w:eastAsia="ru-RU"/>
        </w:rPr>
        <w:t>матрица парных сравнений</w:t>
      </w:r>
      <w:proofErr w:type="gramStart"/>
      <w:r w:rsidRPr="0007138A">
        <w:rPr>
          <w:rFonts w:eastAsiaTheme="minorEastAsia"/>
          <w:lang w:eastAsia="ru-RU"/>
        </w:rPr>
        <w:t xml:space="preserve"> </w:t>
      </w:r>
      <m:oMath>
        <m:sSub>
          <m:sSubPr>
            <m:ctrlPr>
              <w:rPr>
                <w:rFonts w:ascii="Cambria Math" w:eastAsiaTheme="minorEastAsia" w:hAnsi="Cambria Math"/>
                <w:i/>
                <w:lang w:eastAsia="ru-RU"/>
              </w:rPr>
            </m:ctrlPr>
          </m:sSubPr>
          <m:e>
            <m:r>
              <w:rPr>
                <w:rFonts w:ascii="Cambria Math" w:eastAsiaTheme="minorEastAsia" w:hAnsi="Cambria Math"/>
                <w:lang w:eastAsia="ru-RU"/>
              </w:rPr>
              <m:t>P</m:t>
            </m:r>
          </m:e>
          <m:sub>
            <m:r>
              <w:rPr>
                <w:rFonts w:ascii="Cambria Math" w:eastAsiaTheme="minorEastAsia" w:hAnsi="Cambria Math"/>
                <w:lang w:eastAsia="ru-RU"/>
              </w:rPr>
              <m:t>(</m:t>
            </m:r>
            <m:r>
              <w:rPr>
                <w:rFonts w:ascii="Cambria Math" w:eastAsiaTheme="minorEastAsia" w:hAnsi="Cambria Math"/>
                <w:lang w:val="en-US" w:eastAsia="ru-RU"/>
              </w:rPr>
              <m:t>n</m:t>
            </m:r>
            <m:r>
              <w:rPr>
                <w:rFonts w:ascii="Cambria Math" w:eastAsiaTheme="minorEastAsia" w:hAnsi="Cambria Math"/>
                <w:lang w:eastAsia="ru-RU"/>
              </w:rPr>
              <m:t>×n)</m:t>
            </m:r>
          </m:sub>
        </m:sSub>
      </m:oMath>
      <w:r w:rsidRPr="0007138A">
        <w:rPr>
          <w:rFonts w:eastAsiaTheme="minorEastAsia"/>
          <w:lang w:eastAsia="ru-RU"/>
        </w:rPr>
        <w:t xml:space="preserve">, </w:t>
      </w:r>
      <w:proofErr w:type="gramEnd"/>
      <w:r w:rsidRPr="0007138A">
        <w:rPr>
          <w:rFonts w:eastAsiaTheme="minorEastAsia"/>
          <w:lang w:eastAsia="ru-RU"/>
        </w:rPr>
        <w:t xml:space="preserve">элементы которой </w:t>
      </w:r>
      <m:oMath>
        <m:sSub>
          <m:sSubPr>
            <m:ctrlPr>
              <w:rPr>
                <w:rFonts w:ascii="Cambria Math" w:eastAsiaTheme="minorEastAsia" w:hAnsi="Cambria Math"/>
                <w:i/>
                <w:lang w:eastAsia="ru-RU"/>
              </w:rPr>
            </m:ctrlPr>
          </m:sSubPr>
          <m:e>
            <m:r>
              <w:rPr>
                <w:rFonts w:ascii="Cambria Math" w:eastAsiaTheme="minorEastAsia" w:hAnsi="Cambria Math"/>
                <w:lang w:val="en-US" w:eastAsia="ru-RU"/>
              </w:rPr>
              <m:t>p</m:t>
            </m:r>
          </m:e>
          <m:sub>
            <m:r>
              <w:rPr>
                <w:rFonts w:ascii="Cambria Math" w:eastAsiaTheme="minorEastAsia" w:hAnsi="Cambria Math"/>
                <w:lang w:eastAsia="ru-RU"/>
              </w:rPr>
              <m:t>ij</m:t>
            </m:r>
          </m:sub>
        </m:sSub>
      </m:oMath>
      <w:r>
        <w:rPr>
          <w:rFonts w:eastAsiaTheme="minorEastAsia"/>
          <w:lang w:eastAsia="ru-RU"/>
        </w:rPr>
        <w:t xml:space="preserve"> определяются</w:t>
      </w:r>
      <w:r w:rsidRPr="0007138A">
        <w:rPr>
          <w:rFonts w:eastAsiaTheme="minorEastAsia"/>
          <w:lang w:eastAsia="ru-RU"/>
        </w:rPr>
        <w:t xml:space="preserve"> следующим образом:</w:t>
      </w:r>
    </w:p>
    <w:p w14:paraId="7FC42DDB" w14:textId="77777777" w:rsidR="00FE573B" w:rsidRPr="00703AD6" w:rsidRDefault="00FE573B" w:rsidP="00FE573B">
      <w:pPr>
        <w:rPr>
          <w:rFonts w:eastAsiaTheme="minorEastAsia"/>
          <w:lang w:eastAsia="ru-RU"/>
        </w:rPr>
      </w:pPr>
      <m:oMath>
        <m:sSub>
          <m:sSubPr>
            <m:ctrlPr>
              <w:rPr>
                <w:rFonts w:ascii="Cambria Math" w:eastAsiaTheme="minorEastAsia" w:hAnsi="Cambria Math"/>
                <w:i/>
                <w:lang w:eastAsia="ru-RU"/>
              </w:rPr>
            </m:ctrlPr>
          </m:sSubPr>
          <m:e>
            <m:r>
              <w:rPr>
                <w:rFonts w:ascii="Cambria Math" w:eastAsiaTheme="minorEastAsia" w:hAnsi="Cambria Math"/>
                <w:lang w:val="en-US" w:eastAsia="ru-RU"/>
              </w:rPr>
              <m:t>p</m:t>
            </m:r>
          </m:e>
          <m:sub>
            <m:r>
              <w:rPr>
                <w:rFonts w:ascii="Cambria Math" w:eastAsiaTheme="minorEastAsia" w:hAnsi="Cambria Math"/>
                <w:lang w:eastAsia="ru-RU"/>
              </w:rPr>
              <m:t>i</m:t>
            </m:r>
            <m:r>
              <w:rPr>
                <w:rFonts w:ascii="Cambria Math" w:eastAsiaTheme="minorEastAsia" w:hAnsi="Cambria Math"/>
                <w:lang w:val="en-US" w:eastAsia="ru-RU"/>
              </w:rPr>
              <m:t>i</m:t>
            </m:r>
            <m:r>
              <w:rPr>
                <w:rFonts w:ascii="Cambria Math" w:eastAsiaTheme="minorEastAsia" w:hAnsi="Cambria Math"/>
                <w:lang w:eastAsia="ru-RU"/>
              </w:rPr>
              <m:t xml:space="preserve"> </m:t>
            </m:r>
          </m:sub>
        </m:sSub>
      </m:oMath>
      <w:r>
        <w:rPr>
          <w:rFonts w:eastAsiaTheme="minorEastAsia"/>
          <w:lang w:eastAsia="ru-RU"/>
        </w:rPr>
        <w:t>= 1 для</w:t>
      </w:r>
      <w:r w:rsidRPr="00703AD6">
        <w:rPr>
          <w:rFonts w:eastAsiaTheme="minorEastAsia"/>
          <w:lang w:eastAsia="ru-RU"/>
        </w:rPr>
        <w:t xml:space="preserve"> </w:t>
      </w:r>
      <w:r>
        <w:rPr>
          <w:rFonts w:eastAsiaTheme="minorEastAsia"/>
          <w:lang w:eastAsia="ru-RU"/>
        </w:rPr>
        <w:t xml:space="preserve">всех </w:t>
      </w:r>
      <m:oMath>
        <m:r>
          <w:rPr>
            <w:rFonts w:ascii="Cambria Math" w:eastAsiaTheme="minorEastAsia" w:hAnsi="Cambria Math"/>
            <w:lang w:val="en-US" w:eastAsia="ru-RU"/>
          </w:rPr>
          <m:t>i</m:t>
        </m:r>
      </m:oMath>
      <w:r>
        <w:rPr>
          <w:rFonts w:eastAsiaTheme="minorEastAsia"/>
          <w:lang w:eastAsia="ru-RU"/>
        </w:rPr>
        <w:t xml:space="preserve"> = 1, 2, …, </w:t>
      </w:r>
      <w:r>
        <w:rPr>
          <w:rFonts w:eastAsiaTheme="minorEastAsia"/>
          <w:lang w:val="en-US" w:eastAsia="ru-RU"/>
        </w:rPr>
        <w:t>n</w:t>
      </w:r>
      <w:r>
        <w:rPr>
          <w:rFonts w:eastAsiaTheme="minorEastAsia"/>
          <w:lang w:eastAsia="ru-RU"/>
        </w:rPr>
        <w:t>;</w:t>
      </w:r>
    </w:p>
    <w:p w14:paraId="242027FE" w14:textId="77777777" w:rsidR="00FE573B" w:rsidRPr="00703AD6" w:rsidRDefault="00FE573B" w:rsidP="00FE573B">
      <w:pPr>
        <w:rPr>
          <w:rFonts w:eastAsiaTheme="minorEastAsia"/>
          <w:i/>
          <w:lang w:eastAsia="ru-RU"/>
        </w:rPr>
      </w:pPr>
      <m:oMath>
        <m:sSub>
          <m:sSubPr>
            <m:ctrlPr>
              <w:rPr>
                <w:rFonts w:ascii="Cambria Math" w:eastAsiaTheme="minorEastAsia" w:hAnsi="Cambria Math"/>
                <w:i/>
                <w:lang w:eastAsia="ru-RU"/>
              </w:rPr>
            </m:ctrlPr>
          </m:sSubPr>
          <m:e>
            <m:r>
              <w:rPr>
                <w:rFonts w:ascii="Cambria Math" w:eastAsiaTheme="minorEastAsia" w:hAnsi="Cambria Math"/>
                <w:lang w:val="en-US" w:eastAsia="ru-RU"/>
              </w:rPr>
              <m:t>p</m:t>
            </m:r>
          </m:e>
          <m:sub>
            <m:r>
              <w:rPr>
                <w:rFonts w:ascii="Cambria Math" w:eastAsiaTheme="minorEastAsia" w:hAnsi="Cambria Math"/>
                <w:lang w:eastAsia="ru-RU"/>
              </w:rPr>
              <m:t>ij</m:t>
            </m:r>
          </m:sub>
        </m:sSub>
      </m:oMath>
      <w:r>
        <w:rPr>
          <w:rFonts w:eastAsiaTheme="minorEastAsia"/>
          <w:lang w:eastAsia="ru-RU"/>
        </w:rPr>
        <w:t xml:space="preserve"> </w:t>
      </w:r>
      <w:r w:rsidRPr="00703AD6">
        <w:rPr>
          <w:rFonts w:eastAsiaTheme="minorEastAsia"/>
          <w:lang w:eastAsia="ru-RU"/>
        </w:rPr>
        <w:t xml:space="preserve">= 1, </w:t>
      </w:r>
      <m:oMath>
        <m:sSub>
          <m:sSubPr>
            <m:ctrlPr>
              <w:rPr>
                <w:rFonts w:ascii="Cambria Math" w:eastAsiaTheme="minorEastAsia" w:hAnsi="Cambria Math"/>
                <w:i/>
                <w:lang w:eastAsia="ru-RU"/>
              </w:rPr>
            </m:ctrlPr>
          </m:sSubPr>
          <m:e>
            <m:r>
              <w:rPr>
                <w:rFonts w:ascii="Cambria Math" w:eastAsiaTheme="minorEastAsia" w:hAnsi="Cambria Math"/>
                <w:lang w:val="en-US" w:eastAsia="ru-RU"/>
              </w:rPr>
              <m:t>p</m:t>
            </m:r>
          </m:e>
          <m:sub>
            <m:r>
              <w:rPr>
                <w:rFonts w:ascii="Cambria Math" w:eastAsiaTheme="minorEastAsia" w:hAnsi="Cambria Math"/>
                <w:lang w:eastAsia="ru-RU"/>
              </w:rPr>
              <m:t>ji</m:t>
            </m:r>
          </m:sub>
        </m:sSub>
      </m:oMath>
      <w:r w:rsidRPr="00703AD6">
        <w:rPr>
          <w:rFonts w:eastAsiaTheme="minorEastAsia"/>
          <w:lang w:eastAsia="ru-RU"/>
        </w:rPr>
        <w:t xml:space="preserve"> = 0, </w:t>
      </w:r>
      <w:r>
        <w:rPr>
          <w:rFonts w:eastAsiaTheme="minorEastAsia"/>
          <w:lang w:eastAsia="ru-RU"/>
        </w:rPr>
        <w:t>если критерий</w:t>
      </w:r>
      <w:proofErr w:type="gramStart"/>
      <w:r>
        <w:rPr>
          <w:rFonts w:eastAsiaTheme="minorEastAsia"/>
          <w:lang w:eastAsia="ru-RU"/>
        </w:rPr>
        <w:t xml:space="preserve"> </w:t>
      </w:r>
      <m:oMath>
        <m:sSub>
          <m:sSubPr>
            <m:ctrlPr>
              <w:rPr>
                <w:rFonts w:ascii="Cambria Math" w:hAnsi="Cambria Math"/>
                <w:i/>
                <w:lang w:eastAsia="ru-RU"/>
              </w:rPr>
            </m:ctrlPr>
          </m:sSubPr>
          <m:e>
            <m:r>
              <w:rPr>
                <w:rFonts w:ascii="Cambria Math" w:hAnsi="Cambria Math"/>
                <w:lang w:eastAsia="ru-RU"/>
              </w:rPr>
              <m:t>С</m:t>
            </m:r>
            <w:proofErr w:type="gramEnd"/>
          </m:e>
          <m:sub>
            <m:r>
              <w:rPr>
                <w:rFonts w:ascii="Cambria Math" w:hAnsi="Cambria Math"/>
                <w:lang w:eastAsia="ru-RU"/>
              </w:rPr>
              <m:t>i</m:t>
            </m:r>
          </m:sub>
        </m:sSub>
      </m:oMath>
      <w:r>
        <w:rPr>
          <w:rFonts w:eastAsiaTheme="minorEastAsia"/>
          <w:lang w:eastAsia="ru-RU"/>
        </w:rPr>
        <w:t xml:space="preserve"> предпочитается критерию </w:t>
      </w:r>
      <m:oMath>
        <m:sSub>
          <m:sSubPr>
            <m:ctrlPr>
              <w:rPr>
                <w:rFonts w:ascii="Cambria Math" w:hAnsi="Cambria Math"/>
                <w:i/>
                <w:lang w:eastAsia="ru-RU"/>
              </w:rPr>
            </m:ctrlPr>
          </m:sSubPr>
          <m:e>
            <m:r>
              <w:rPr>
                <w:rFonts w:ascii="Cambria Math" w:hAnsi="Cambria Math"/>
                <w:lang w:eastAsia="ru-RU"/>
              </w:rPr>
              <m:t>С</m:t>
            </m:r>
          </m:e>
          <m:sub>
            <m:r>
              <w:rPr>
                <w:rFonts w:ascii="Cambria Math" w:hAnsi="Cambria Math"/>
                <w:lang w:val="en-US" w:eastAsia="ru-RU"/>
              </w:rPr>
              <m:t>j</m:t>
            </m:r>
          </m:sub>
        </m:sSub>
      </m:oMath>
      <w:r>
        <w:rPr>
          <w:rFonts w:eastAsiaTheme="minorEastAsia"/>
          <w:lang w:eastAsia="ru-RU"/>
        </w:rPr>
        <w:t xml:space="preserve"> (</w:t>
      </w:r>
      <m:oMath>
        <m:sSub>
          <m:sSubPr>
            <m:ctrlPr>
              <w:rPr>
                <w:rFonts w:ascii="Cambria Math" w:hAnsi="Cambria Math"/>
                <w:i/>
                <w:lang w:eastAsia="ru-RU"/>
              </w:rPr>
            </m:ctrlPr>
          </m:sSubPr>
          <m:e>
            <m:r>
              <w:rPr>
                <w:rFonts w:ascii="Cambria Math" w:hAnsi="Cambria Math"/>
                <w:lang w:eastAsia="ru-RU"/>
              </w:rPr>
              <m:t>С</m:t>
            </m:r>
          </m:e>
          <m:sub>
            <m:r>
              <w:rPr>
                <w:rFonts w:ascii="Cambria Math" w:hAnsi="Cambria Math"/>
                <w:lang w:eastAsia="ru-RU"/>
              </w:rPr>
              <m:t>i</m:t>
            </m:r>
          </m:sub>
        </m:sSub>
        <m:r>
          <w:rPr>
            <w:rFonts w:ascii="Cambria Math" w:hAnsi="Cambria Math"/>
            <w:lang w:eastAsia="ru-RU"/>
          </w:rPr>
          <m:t>&gt;</m:t>
        </m:r>
        <m:sSub>
          <m:sSubPr>
            <m:ctrlPr>
              <w:rPr>
                <w:rFonts w:ascii="Cambria Math" w:hAnsi="Cambria Math"/>
                <w:i/>
                <w:lang w:eastAsia="ru-RU"/>
              </w:rPr>
            </m:ctrlPr>
          </m:sSubPr>
          <m:e>
            <m:r>
              <w:rPr>
                <w:rFonts w:ascii="Cambria Math" w:hAnsi="Cambria Math"/>
                <w:lang w:eastAsia="ru-RU"/>
              </w:rPr>
              <m:t>С</m:t>
            </m:r>
          </m:e>
          <m:sub>
            <m:r>
              <w:rPr>
                <w:rFonts w:ascii="Cambria Math" w:hAnsi="Cambria Math"/>
                <w:lang w:val="en-US" w:eastAsia="ru-RU"/>
              </w:rPr>
              <m:t>j</m:t>
            </m:r>
          </m:sub>
        </m:sSub>
      </m:oMath>
      <w:r>
        <w:rPr>
          <w:rFonts w:eastAsiaTheme="minorEastAsia"/>
          <w:lang w:eastAsia="ru-RU"/>
        </w:rPr>
        <w:t>);</w:t>
      </w:r>
    </w:p>
    <w:p w14:paraId="00AB083B" w14:textId="77777777" w:rsidR="00FE573B" w:rsidRDefault="00FE573B" w:rsidP="00FE573B">
      <w:pPr>
        <w:rPr>
          <w:rFonts w:eastAsiaTheme="minorEastAsia"/>
          <w:lang w:eastAsia="ru-RU"/>
        </w:rPr>
      </w:pPr>
      <m:oMath>
        <m:sSub>
          <m:sSubPr>
            <m:ctrlPr>
              <w:rPr>
                <w:rFonts w:ascii="Cambria Math" w:eastAsiaTheme="minorEastAsia" w:hAnsi="Cambria Math"/>
                <w:i/>
                <w:lang w:eastAsia="ru-RU"/>
              </w:rPr>
            </m:ctrlPr>
          </m:sSubPr>
          <m:e>
            <m:r>
              <w:rPr>
                <w:rFonts w:ascii="Cambria Math" w:eastAsiaTheme="minorEastAsia" w:hAnsi="Cambria Math"/>
                <w:lang w:val="en-US" w:eastAsia="ru-RU"/>
              </w:rPr>
              <m:t>p</m:t>
            </m:r>
          </m:e>
          <m:sub>
            <m:r>
              <w:rPr>
                <w:rFonts w:ascii="Cambria Math" w:eastAsiaTheme="minorEastAsia" w:hAnsi="Cambria Math"/>
                <w:lang w:eastAsia="ru-RU"/>
              </w:rPr>
              <m:t>ij</m:t>
            </m:r>
          </m:sub>
        </m:sSub>
      </m:oMath>
      <w:r>
        <w:rPr>
          <w:rFonts w:eastAsiaTheme="minorEastAsia"/>
          <w:lang w:eastAsia="ru-RU"/>
        </w:rPr>
        <w:t xml:space="preserve"> = 0</w:t>
      </w:r>
      <w:r w:rsidRPr="00703AD6">
        <w:rPr>
          <w:rFonts w:eastAsiaTheme="minorEastAsia"/>
          <w:lang w:eastAsia="ru-RU"/>
        </w:rPr>
        <w:t xml:space="preserve">, </w:t>
      </w:r>
      <m:oMath>
        <m:sSub>
          <m:sSubPr>
            <m:ctrlPr>
              <w:rPr>
                <w:rFonts w:ascii="Cambria Math" w:eastAsiaTheme="minorEastAsia" w:hAnsi="Cambria Math"/>
                <w:i/>
                <w:lang w:eastAsia="ru-RU"/>
              </w:rPr>
            </m:ctrlPr>
          </m:sSubPr>
          <m:e>
            <m:r>
              <w:rPr>
                <w:rFonts w:ascii="Cambria Math" w:eastAsiaTheme="minorEastAsia" w:hAnsi="Cambria Math"/>
                <w:lang w:val="en-US" w:eastAsia="ru-RU"/>
              </w:rPr>
              <m:t>p</m:t>
            </m:r>
          </m:e>
          <m:sub>
            <m:r>
              <w:rPr>
                <w:rFonts w:ascii="Cambria Math" w:eastAsiaTheme="minorEastAsia" w:hAnsi="Cambria Math"/>
                <w:lang w:eastAsia="ru-RU"/>
              </w:rPr>
              <m:t>ji</m:t>
            </m:r>
          </m:sub>
        </m:sSub>
      </m:oMath>
      <w:r>
        <w:rPr>
          <w:rFonts w:eastAsiaTheme="minorEastAsia"/>
          <w:lang w:eastAsia="ru-RU"/>
        </w:rPr>
        <w:t xml:space="preserve"> = 1</w:t>
      </w:r>
      <w:r w:rsidRPr="00703AD6">
        <w:rPr>
          <w:rFonts w:eastAsiaTheme="minorEastAsia"/>
          <w:lang w:eastAsia="ru-RU"/>
        </w:rPr>
        <w:t xml:space="preserve">, </w:t>
      </w:r>
      <w:r>
        <w:rPr>
          <w:rFonts w:eastAsiaTheme="minorEastAsia"/>
          <w:lang w:eastAsia="ru-RU"/>
        </w:rPr>
        <w:t>если критерий</w:t>
      </w:r>
      <w:proofErr w:type="gramStart"/>
      <w:r>
        <w:rPr>
          <w:rFonts w:eastAsiaTheme="minorEastAsia"/>
          <w:lang w:eastAsia="ru-RU"/>
        </w:rPr>
        <w:t xml:space="preserve"> </w:t>
      </w:r>
      <m:oMath>
        <m:sSub>
          <m:sSubPr>
            <m:ctrlPr>
              <w:rPr>
                <w:rFonts w:ascii="Cambria Math" w:hAnsi="Cambria Math"/>
                <w:i/>
                <w:lang w:eastAsia="ru-RU"/>
              </w:rPr>
            </m:ctrlPr>
          </m:sSubPr>
          <m:e>
            <m:r>
              <w:rPr>
                <w:rFonts w:ascii="Cambria Math" w:hAnsi="Cambria Math"/>
                <w:lang w:eastAsia="ru-RU"/>
              </w:rPr>
              <m:t>С</m:t>
            </m:r>
            <w:proofErr w:type="gramEnd"/>
          </m:e>
          <m:sub>
            <m:r>
              <w:rPr>
                <w:rFonts w:ascii="Cambria Math" w:hAnsi="Cambria Math"/>
                <w:lang w:eastAsia="ru-RU"/>
              </w:rPr>
              <m:t>j</m:t>
            </m:r>
          </m:sub>
        </m:sSub>
      </m:oMath>
      <w:r>
        <w:rPr>
          <w:rFonts w:eastAsiaTheme="minorEastAsia"/>
          <w:lang w:eastAsia="ru-RU"/>
        </w:rPr>
        <w:t xml:space="preserve"> предпочитается критерию </w:t>
      </w:r>
      <m:oMath>
        <m:sSub>
          <m:sSubPr>
            <m:ctrlPr>
              <w:rPr>
                <w:rFonts w:ascii="Cambria Math" w:hAnsi="Cambria Math"/>
                <w:i/>
                <w:lang w:eastAsia="ru-RU"/>
              </w:rPr>
            </m:ctrlPr>
          </m:sSubPr>
          <m:e>
            <m:r>
              <w:rPr>
                <w:rFonts w:ascii="Cambria Math" w:hAnsi="Cambria Math"/>
                <w:lang w:eastAsia="ru-RU"/>
              </w:rPr>
              <m:t>С</m:t>
            </m:r>
          </m:e>
          <m:sub>
            <m:r>
              <w:rPr>
                <w:rFonts w:ascii="Cambria Math" w:hAnsi="Cambria Math"/>
                <w:lang w:val="en-US" w:eastAsia="ru-RU"/>
              </w:rPr>
              <m:t>i</m:t>
            </m:r>
          </m:sub>
        </m:sSub>
      </m:oMath>
      <w:r>
        <w:rPr>
          <w:rFonts w:eastAsiaTheme="minorEastAsia"/>
          <w:lang w:eastAsia="ru-RU"/>
        </w:rPr>
        <w:t xml:space="preserve"> (</w:t>
      </w:r>
      <m:oMath>
        <m:sSub>
          <m:sSubPr>
            <m:ctrlPr>
              <w:rPr>
                <w:rFonts w:ascii="Cambria Math" w:hAnsi="Cambria Math"/>
                <w:i/>
                <w:lang w:eastAsia="ru-RU"/>
              </w:rPr>
            </m:ctrlPr>
          </m:sSubPr>
          <m:e>
            <m:r>
              <w:rPr>
                <w:rFonts w:ascii="Cambria Math" w:hAnsi="Cambria Math"/>
                <w:lang w:eastAsia="ru-RU"/>
              </w:rPr>
              <m:t>С</m:t>
            </m:r>
          </m:e>
          <m:sub>
            <m:r>
              <w:rPr>
                <w:rFonts w:ascii="Cambria Math" w:hAnsi="Cambria Math"/>
                <w:lang w:eastAsia="ru-RU"/>
              </w:rPr>
              <m:t>j</m:t>
            </m:r>
          </m:sub>
        </m:sSub>
        <m:r>
          <w:rPr>
            <w:rFonts w:ascii="Cambria Math" w:hAnsi="Cambria Math"/>
            <w:lang w:eastAsia="ru-RU"/>
          </w:rPr>
          <m:t>&gt;</m:t>
        </m:r>
        <m:sSub>
          <m:sSubPr>
            <m:ctrlPr>
              <w:rPr>
                <w:rFonts w:ascii="Cambria Math" w:hAnsi="Cambria Math"/>
                <w:i/>
                <w:lang w:eastAsia="ru-RU"/>
              </w:rPr>
            </m:ctrlPr>
          </m:sSubPr>
          <m:e>
            <m:r>
              <w:rPr>
                <w:rFonts w:ascii="Cambria Math" w:hAnsi="Cambria Math"/>
                <w:lang w:eastAsia="ru-RU"/>
              </w:rPr>
              <m:t>С</m:t>
            </m:r>
          </m:e>
          <m:sub>
            <m:r>
              <w:rPr>
                <w:rFonts w:ascii="Cambria Math" w:hAnsi="Cambria Math"/>
                <w:lang w:val="en-US" w:eastAsia="ru-RU"/>
              </w:rPr>
              <m:t>i</m:t>
            </m:r>
          </m:sub>
        </m:sSub>
      </m:oMath>
      <w:r>
        <w:rPr>
          <w:rFonts w:eastAsiaTheme="minorEastAsia"/>
          <w:lang w:eastAsia="ru-RU"/>
        </w:rPr>
        <w:t>);</w:t>
      </w:r>
    </w:p>
    <w:p w14:paraId="3C676174" w14:textId="77777777" w:rsidR="00FE573B" w:rsidRDefault="00FE573B" w:rsidP="00FE573B">
      <w:pPr>
        <w:rPr>
          <w:rFonts w:eastAsiaTheme="minorEastAsia"/>
          <w:lang w:eastAsia="ru-RU"/>
        </w:rPr>
      </w:pPr>
      <m:oMath>
        <m:sSub>
          <m:sSubPr>
            <m:ctrlPr>
              <w:rPr>
                <w:rFonts w:ascii="Cambria Math" w:eastAsiaTheme="minorEastAsia" w:hAnsi="Cambria Math"/>
                <w:i/>
                <w:lang w:eastAsia="ru-RU"/>
              </w:rPr>
            </m:ctrlPr>
          </m:sSubPr>
          <m:e>
            <m:r>
              <w:rPr>
                <w:rFonts w:ascii="Cambria Math" w:eastAsiaTheme="minorEastAsia" w:hAnsi="Cambria Math"/>
                <w:lang w:val="en-US" w:eastAsia="ru-RU"/>
              </w:rPr>
              <m:t>p</m:t>
            </m:r>
          </m:e>
          <m:sub>
            <m:r>
              <w:rPr>
                <w:rFonts w:ascii="Cambria Math" w:eastAsiaTheme="minorEastAsia" w:hAnsi="Cambria Math"/>
                <w:lang w:eastAsia="ru-RU"/>
              </w:rPr>
              <m:t>ij</m:t>
            </m:r>
          </m:sub>
        </m:sSub>
      </m:oMath>
      <w:r>
        <w:rPr>
          <w:rFonts w:eastAsiaTheme="minorEastAsia"/>
          <w:lang w:eastAsia="ru-RU"/>
        </w:rPr>
        <w:t xml:space="preserve">  =</w:t>
      </w:r>
      <w:r w:rsidRPr="00703AD6">
        <w:rPr>
          <w:rFonts w:eastAsiaTheme="minorEastAsia"/>
          <w:lang w:eastAsia="ru-RU"/>
        </w:rPr>
        <w:t xml:space="preserve"> </w:t>
      </w:r>
      <m:oMath>
        <m:sSub>
          <m:sSubPr>
            <m:ctrlPr>
              <w:rPr>
                <w:rFonts w:ascii="Cambria Math" w:eastAsiaTheme="minorEastAsia" w:hAnsi="Cambria Math"/>
                <w:i/>
                <w:lang w:eastAsia="ru-RU"/>
              </w:rPr>
            </m:ctrlPr>
          </m:sSubPr>
          <m:e>
            <m:r>
              <w:rPr>
                <w:rFonts w:ascii="Cambria Math" w:eastAsiaTheme="minorEastAsia" w:hAnsi="Cambria Math"/>
                <w:lang w:val="en-US" w:eastAsia="ru-RU"/>
              </w:rPr>
              <m:t>p</m:t>
            </m:r>
          </m:e>
          <m:sub>
            <m:r>
              <w:rPr>
                <w:rFonts w:ascii="Cambria Math" w:eastAsiaTheme="minorEastAsia" w:hAnsi="Cambria Math"/>
                <w:lang w:eastAsia="ru-RU"/>
              </w:rPr>
              <m:t>ji</m:t>
            </m:r>
          </m:sub>
        </m:sSub>
      </m:oMath>
      <w:r>
        <w:rPr>
          <w:rFonts w:eastAsiaTheme="minorEastAsia"/>
          <w:lang w:eastAsia="ru-RU"/>
        </w:rPr>
        <w:t xml:space="preserve"> = 1</w:t>
      </w:r>
      <w:r w:rsidRPr="00703AD6">
        <w:rPr>
          <w:rFonts w:eastAsiaTheme="minorEastAsia"/>
          <w:lang w:eastAsia="ru-RU"/>
        </w:rPr>
        <w:t xml:space="preserve">, </w:t>
      </w:r>
      <w:r>
        <w:rPr>
          <w:rFonts w:eastAsiaTheme="minorEastAsia"/>
          <w:lang w:eastAsia="ru-RU"/>
        </w:rPr>
        <w:t>если критерий</w:t>
      </w:r>
      <w:proofErr w:type="gramStart"/>
      <w:r>
        <w:rPr>
          <w:rFonts w:eastAsiaTheme="minorEastAsia"/>
          <w:lang w:eastAsia="ru-RU"/>
        </w:rPr>
        <w:t xml:space="preserve"> </w:t>
      </w:r>
      <m:oMath>
        <m:sSub>
          <m:sSubPr>
            <m:ctrlPr>
              <w:rPr>
                <w:rFonts w:ascii="Cambria Math" w:hAnsi="Cambria Math"/>
                <w:i/>
                <w:lang w:eastAsia="ru-RU"/>
              </w:rPr>
            </m:ctrlPr>
          </m:sSubPr>
          <m:e>
            <m:r>
              <w:rPr>
                <w:rFonts w:ascii="Cambria Math" w:hAnsi="Cambria Math"/>
                <w:lang w:eastAsia="ru-RU"/>
              </w:rPr>
              <m:t>С</m:t>
            </m:r>
            <w:proofErr w:type="gramEnd"/>
          </m:e>
          <m:sub>
            <m:r>
              <w:rPr>
                <w:rFonts w:ascii="Cambria Math" w:hAnsi="Cambria Math"/>
                <w:lang w:eastAsia="ru-RU"/>
              </w:rPr>
              <m:t>j</m:t>
            </m:r>
          </m:sub>
        </m:sSub>
      </m:oMath>
      <w:r>
        <w:rPr>
          <w:rFonts w:eastAsiaTheme="minorEastAsia"/>
          <w:lang w:eastAsia="ru-RU"/>
        </w:rPr>
        <w:t xml:space="preserve"> равнозначен </w:t>
      </w:r>
      <m:oMath>
        <m:sSub>
          <m:sSubPr>
            <m:ctrlPr>
              <w:rPr>
                <w:rFonts w:ascii="Cambria Math" w:hAnsi="Cambria Math"/>
                <w:i/>
                <w:lang w:eastAsia="ru-RU"/>
              </w:rPr>
            </m:ctrlPr>
          </m:sSubPr>
          <m:e>
            <m:r>
              <w:rPr>
                <w:rFonts w:ascii="Cambria Math" w:hAnsi="Cambria Math"/>
                <w:lang w:eastAsia="ru-RU"/>
              </w:rPr>
              <m:t>С</m:t>
            </m:r>
          </m:e>
          <m:sub>
            <m:r>
              <w:rPr>
                <w:rFonts w:ascii="Cambria Math" w:hAnsi="Cambria Math"/>
                <w:lang w:val="en-US" w:eastAsia="ru-RU"/>
              </w:rPr>
              <m:t>i</m:t>
            </m:r>
          </m:sub>
        </m:sSub>
      </m:oMath>
      <w:r>
        <w:rPr>
          <w:rFonts w:eastAsiaTheme="minorEastAsia"/>
          <w:lang w:eastAsia="ru-RU"/>
        </w:rPr>
        <w:t xml:space="preserve"> (</w:t>
      </w:r>
      <m:oMath>
        <m:sSub>
          <m:sSubPr>
            <m:ctrlPr>
              <w:rPr>
                <w:rFonts w:ascii="Cambria Math" w:hAnsi="Cambria Math"/>
                <w:i/>
                <w:lang w:eastAsia="ru-RU"/>
              </w:rPr>
            </m:ctrlPr>
          </m:sSubPr>
          <m:e>
            <m:r>
              <w:rPr>
                <w:rFonts w:ascii="Cambria Math" w:hAnsi="Cambria Math"/>
                <w:lang w:eastAsia="ru-RU"/>
              </w:rPr>
              <m:t>С</m:t>
            </m:r>
          </m:e>
          <m:sub>
            <m:r>
              <w:rPr>
                <w:rFonts w:ascii="Cambria Math" w:hAnsi="Cambria Math"/>
                <w:lang w:eastAsia="ru-RU"/>
              </w:rPr>
              <m:t>j</m:t>
            </m:r>
          </m:sub>
        </m:sSub>
        <m:sSub>
          <m:sSubPr>
            <m:ctrlPr>
              <w:rPr>
                <w:rFonts w:ascii="Cambria Math" w:hAnsi="Cambria Math"/>
                <w:i/>
                <w:lang w:eastAsia="ru-RU"/>
              </w:rPr>
            </m:ctrlPr>
          </m:sSubPr>
          <m:e>
            <m:r>
              <w:rPr>
                <w:rFonts w:ascii="Cambria Math" w:hAnsi="Cambria Math"/>
                <w:lang w:eastAsia="ru-RU"/>
              </w:rPr>
              <m:t>=С</m:t>
            </m:r>
          </m:e>
          <m:sub>
            <m:r>
              <w:rPr>
                <w:rFonts w:ascii="Cambria Math" w:hAnsi="Cambria Math"/>
                <w:lang w:val="en-US" w:eastAsia="ru-RU"/>
              </w:rPr>
              <m:t>i</m:t>
            </m:r>
          </m:sub>
        </m:sSub>
      </m:oMath>
      <w:r>
        <w:rPr>
          <w:rFonts w:eastAsiaTheme="minorEastAsia"/>
          <w:lang w:eastAsia="ru-RU"/>
        </w:rPr>
        <w:t>).</w:t>
      </w:r>
    </w:p>
    <w:p w14:paraId="65126473" w14:textId="77777777" w:rsidR="00FE573B" w:rsidRDefault="00FE573B" w:rsidP="00FE573B">
      <w:pPr>
        <w:pStyle w:val="a3"/>
        <w:numPr>
          <w:ilvl w:val="0"/>
          <w:numId w:val="29"/>
        </w:numPr>
        <w:ind w:left="0" w:firstLine="709"/>
        <w:jc w:val="both"/>
        <w:rPr>
          <w:szCs w:val="24"/>
        </w:rPr>
      </w:pPr>
      <w:r>
        <w:rPr>
          <w:szCs w:val="24"/>
        </w:rPr>
        <w:lastRenderedPageBreak/>
        <w:t>Для определения весов критериев суммируются значения рядов матрицы по формуле (4):</w:t>
      </w:r>
    </w:p>
    <w:p w14:paraId="0DA475C2" w14:textId="77777777" w:rsidR="00FE573B" w:rsidRDefault="00FE573B" w:rsidP="00FE573B">
      <w:pPr>
        <w:pStyle w:val="a3"/>
        <w:ind w:left="153"/>
        <w:jc w:val="right"/>
        <w:rPr>
          <w:rFonts w:cs="Times New Roman"/>
          <w:szCs w:val="24"/>
        </w:rPr>
      </w:pPr>
      <m:oMath>
        <m:sSub>
          <m:sSubPr>
            <m:ctrlPr>
              <w:rPr>
                <w:rFonts w:ascii="Cambria Math" w:hAnsi="Cambria Math" w:cs="Times New Roman"/>
                <w:bCs/>
                <w:iCs/>
                <w:szCs w:val="24"/>
              </w:rPr>
            </m:ctrlPr>
          </m:sSubPr>
          <m:e>
            <m:r>
              <m:rPr>
                <m:sty m:val="p"/>
              </m:rPr>
              <w:rPr>
                <w:rFonts w:ascii="Cambria Math" w:hAnsi="Cambria Math" w:cs="Times New Roman"/>
                <w:szCs w:val="24"/>
                <w:lang w:val="en-US"/>
              </w:rPr>
              <m:t>t</m:t>
            </m:r>
          </m:e>
          <m:sub>
            <m:r>
              <m:rPr>
                <m:sty m:val="p"/>
              </m:rPr>
              <w:rPr>
                <w:rFonts w:ascii="Cambria Math" w:hAnsi="Cambria Math" w:cs="Times New Roman"/>
                <w:szCs w:val="24"/>
                <w:lang w:val="en-US"/>
              </w:rPr>
              <m:t>i</m:t>
            </m:r>
          </m:sub>
        </m:sSub>
      </m:oMath>
      <w:r w:rsidRPr="00267EF3">
        <w:rPr>
          <w:rFonts w:cs="Times New Roman"/>
          <w:szCs w:val="24"/>
        </w:rPr>
        <w:t>=</w:t>
      </w:r>
      <m:oMath>
        <m:sSub>
          <m:sSubPr>
            <m:ctrlPr>
              <w:rPr>
                <w:rFonts w:ascii="Cambria Math" w:hAnsi="Cambria Math" w:cs="Times New Roman"/>
                <w:iCs/>
                <w:szCs w:val="24"/>
                <w:lang w:val="en-US"/>
              </w:rPr>
            </m:ctrlPr>
          </m:sSubPr>
          <m:e>
            <m:r>
              <m:rPr>
                <m:sty m:val="p"/>
              </m:rPr>
              <w:rPr>
                <w:rFonts w:ascii="Cambria Math" w:hAnsi="Cambria Math" w:cs="Times New Roman"/>
                <w:szCs w:val="24"/>
              </w:rPr>
              <m:t xml:space="preserve"> Ʃ</m:t>
            </m:r>
          </m:e>
          <m:sub>
            <m:r>
              <m:rPr>
                <m:sty m:val="p"/>
              </m:rPr>
              <w:rPr>
                <w:rFonts w:ascii="Cambria Math" w:hAnsi="Cambria Math" w:cs="Times New Roman"/>
                <w:szCs w:val="24"/>
                <w:lang w:val="en-US"/>
              </w:rPr>
              <m:t>j</m:t>
            </m:r>
          </m:sub>
        </m:sSub>
        <m:sSub>
          <m:sSubPr>
            <m:ctrlPr>
              <w:rPr>
                <w:rFonts w:ascii="Cambria Math" w:hAnsi="Cambria Math" w:cs="Times New Roman"/>
                <w:iCs/>
                <w:szCs w:val="24"/>
                <w:lang w:val="en-US"/>
              </w:rPr>
            </m:ctrlPr>
          </m:sSubPr>
          <m:e>
            <m:r>
              <m:rPr>
                <m:sty m:val="p"/>
              </m:rPr>
              <w:rPr>
                <w:rFonts w:ascii="Cambria Math" w:hAnsi="Cambria Math" w:cs="Times New Roman"/>
                <w:szCs w:val="24"/>
                <w:lang w:val="en-US"/>
              </w:rPr>
              <m:t>p</m:t>
            </m:r>
          </m:e>
          <m:sub>
            <m:r>
              <m:rPr>
                <m:sty m:val="p"/>
              </m:rPr>
              <w:rPr>
                <w:rFonts w:ascii="Cambria Math" w:hAnsi="Cambria Math" w:cs="Times New Roman"/>
                <w:szCs w:val="24"/>
                <w:lang w:val="en-US"/>
              </w:rPr>
              <m:t>ij</m:t>
            </m:r>
          </m:sub>
        </m:sSub>
      </m:oMath>
      <w:r w:rsidRPr="00267EF3">
        <w:rPr>
          <w:rFonts w:cs="Times New Roman"/>
          <w:szCs w:val="24"/>
        </w:rPr>
        <w:t>,</w:t>
      </w:r>
      <w:r>
        <w:rPr>
          <w:rFonts w:cs="Times New Roman"/>
          <w:szCs w:val="24"/>
        </w:rPr>
        <w:t xml:space="preserve">                                                                     (4)</w:t>
      </w:r>
    </w:p>
    <w:p w14:paraId="79464F1E" w14:textId="77777777" w:rsidR="00FE573B" w:rsidRPr="00CB5BF4" w:rsidRDefault="00FE573B" w:rsidP="00FE573B">
      <w:pPr>
        <w:pStyle w:val="a3"/>
        <w:ind w:left="153"/>
        <w:rPr>
          <w:rFonts w:cs="Times New Roman"/>
          <w:iCs/>
          <w:szCs w:val="24"/>
        </w:rPr>
      </w:pPr>
      <w:r w:rsidRPr="00267EF3">
        <w:rPr>
          <w:rFonts w:cs="Times New Roman"/>
          <w:szCs w:val="24"/>
        </w:rPr>
        <w:t xml:space="preserve">где </w:t>
      </w:r>
      <m:oMath>
        <m:r>
          <m:rPr>
            <m:sty m:val="p"/>
          </m:rPr>
          <w:rPr>
            <w:rFonts w:ascii="Cambria Math" w:hAnsi="Cambria Math" w:cs="Times New Roman"/>
            <w:szCs w:val="24"/>
            <w:lang w:val="en-US"/>
          </w:rPr>
          <m:t>i</m:t>
        </m:r>
      </m:oMath>
      <w:r w:rsidRPr="00267EF3">
        <w:rPr>
          <w:rFonts w:cs="Times New Roman"/>
          <w:szCs w:val="24"/>
        </w:rPr>
        <w:t>=1, 2 …,</w:t>
      </w:r>
      <w:r>
        <w:rPr>
          <w:rFonts w:cs="Times New Roman"/>
          <w:iCs/>
          <w:szCs w:val="24"/>
        </w:rPr>
        <w:t xml:space="preserve"> </w:t>
      </w:r>
      <w:r>
        <w:rPr>
          <w:rFonts w:cs="Times New Roman"/>
          <w:iCs/>
          <w:szCs w:val="24"/>
          <w:lang w:val="en-US"/>
        </w:rPr>
        <w:t>n</w:t>
      </w:r>
      <w:r>
        <w:rPr>
          <w:rFonts w:cs="Times New Roman"/>
          <w:iCs/>
          <w:szCs w:val="24"/>
        </w:rPr>
        <w:t>.</w:t>
      </w:r>
    </w:p>
    <w:p w14:paraId="19562238" w14:textId="77777777" w:rsidR="00FE573B" w:rsidRPr="003F2BAA" w:rsidRDefault="00FE573B" w:rsidP="00FE573B">
      <w:pPr>
        <w:pStyle w:val="a3"/>
        <w:numPr>
          <w:ilvl w:val="0"/>
          <w:numId w:val="29"/>
        </w:numPr>
        <w:ind w:left="0" w:firstLine="709"/>
        <w:jc w:val="both"/>
        <w:rPr>
          <w:szCs w:val="24"/>
        </w:rPr>
      </w:pPr>
      <w:r>
        <w:rPr>
          <w:szCs w:val="24"/>
        </w:rPr>
        <w:t xml:space="preserve">С помощью рассчитанных на предыдущем этапе значений критерии ранжируются </w:t>
      </w:r>
      <w:r w:rsidRPr="003F2BAA">
        <w:rPr>
          <w:szCs w:val="24"/>
        </w:rPr>
        <w:t>и рассчитываются их весовые критерии по формуле (5):</w:t>
      </w:r>
    </w:p>
    <w:p w14:paraId="186B7C9D" w14:textId="77777777" w:rsidR="00FE573B" w:rsidRPr="00CB5BF4" w:rsidRDefault="00FE573B" w:rsidP="00FE573B">
      <w:pPr>
        <w:pStyle w:val="a3"/>
        <w:ind w:left="153"/>
        <w:jc w:val="right"/>
        <w:rPr>
          <w:szCs w:val="24"/>
          <w:lang w:val="en-US"/>
        </w:rPr>
      </w:pPr>
      <m:oMath>
        <m:sSub>
          <m:sSubPr>
            <m:ctrlPr>
              <w:rPr>
                <w:rFonts w:ascii="Cambria Math" w:hAnsi="Cambria Math"/>
                <w:i/>
                <w:iCs/>
                <w:szCs w:val="24"/>
                <w:lang w:val="en-US"/>
              </w:rPr>
            </m:ctrlPr>
          </m:sSubPr>
          <m:e>
            <m:r>
              <w:rPr>
                <w:rFonts w:ascii="Cambria Math" w:hAnsi="Cambria Math"/>
                <w:szCs w:val="24"/>
                <w:lang w:val="en-US"/>
              </w:rPr>
              <m:t>W</m:t>
            </m:r>
          </m:e>
          <m:sub>
            <m:r>
              <w:rPr>
                <w:rFonts w:ascii="Cambria Math" w:hAnsi="Cambria Math"/>
                <w:szCs w:val="24"/>
                <w:lang w:val="en-US"/>
              </w:rPr>
              <m:t>j</m:t>
            </m:r>
          </m:sub>
        </m:sSub>
      </m:oMath>
      <w:r w:rsidRPr="00CB5BF4">
        <w:rPr>
          <w:szCs w:val="24"/>
          <w:lang w:val="en-US"/>
        </w:rPr>
        <w:t>=</w:t>
      </w:r>
      <m:oMath>
        <m:f>
          <m:fPr>
            <m:ctrlPr>
              <w:rPr>
                <w:rFonts w:ascii="Cambria Math" w:hAnsi="Cambria Math"/>
                <w:i/>
                <w:iCs/>
                <w:szCs w:val="24"/>
                <w:lang w:val="en-US"/>
              </w:rPr>
            </m:ctrlPr>
          </m:fPr>
          <m:num>
            <m:sSub>
              <m:sSubPr>
                <m:ctrlPr>
                  <w:rPr>
                    <w:rFonts w:ascii="Cambria Math" w:hAnsi="Cambria Math"/>
                    <w:i/>
                    <w:iCs/>
                    <w:szCs w:val="24"/>
                    <w:lang w:val="en-US"/>
                  </w:rPr>
                </m:ctrlPr>
              </m:sSubPr>
              <m:e>
                <m:r>
                  <w:rPr>
                    <w:rFonts w:ascii="Cambria Math" w:hAnsi="Cambria Math"/>
                    <w:szCs w:val="24"/>
                    <w:lang w:val="en-US"/>
                  </w:rPr>
                  <m:t>t</m:t>
                </m:r>
              </m:e>
              <m:sub>
                <m:r>
                  <w:rPr>
                    <w:rFonts w:ascii="Cambria Math" w:hAnsi="Cambria Math"/>
                    <w:szCs w:val="24"/>
                    <w:lang w:val="en-US"/>
                  </w:rPr>
                  <m:t>j</m:t>
                </m:r>
              </m:sub>
            </m:sSub>
          </m:num>
          <m:den>
            <m:sSub>
              <m:sSubPr>
                <m:ctrlPr>
                  <w:rPr>
                    <w:rFonts w:ascii="Cambria Math" w:hAnsi="Cambria Math"/>
                    <w:i/>
                    <w:iCs/>
                    <w:szCs w:val="24"/>
                    <w:lang w:val="en-US"/>
                  </w:rPr>
                </m:ctrlPr>
              </m:sSubPr>
              <m:e>
                <m:r>
                  <w:rPr>
                    <w:rFonts w:ascii="Cambria Math" w:hAnsi="Cambria Math"/>
                    <w:szCs w:val="24"/>
                    <w:lang w:val="en-US"/>
                  </w:rPr>
                  <m:t>Ʃ</m:t>
                </m:r>
              </m:e>
              <m:sub>
                <m:r>
                  <w:rPr>
                    <w:rFonts w:ascii="Cambria Math" w:hAnsi="Cambria Math"/>
                    <w:szCs w:val="24"/>
                    <w:lang w:val="en-US"/>
                  </w:rPr>
                  <m:t>i</m:t>
                </m:r>
              </m:sub>
            </m:sSub>
            <m:sSub>
              <m:sSubPr>
                <m:ctrlPr>
                  <w:rPr>
                    <w:rFonts w:ascii="Cambria Math" w:hAnsi="Cambria Math"/>
                    <w:i/>
                    <w:iCs/>
                    <w:szCs w:val="24"/>
                    <w:lang w:val="en-US"/>
                  </w:rPr>
                </m:ctrlPr>
              </m:sSubPr>
              <m:e>
                <m:r>
                  <w:rPr>
                    <w:rFonts w:ascii="Cambria Math" w:hAnsi="Cambria Math"/>
                    <w:szCs w:val="24"/>
                    <w:lang w:val="en-US"/>
                  </w:rPr>
                  <m:t>t</m:t>
                </m:r>
              </m:e>
              <m:sub>
                <m:r>
                  <w:rPr>
                    <w:rFonts w:ascii="Cambria Math" w:hAnsi="Cambria Math"/>
                    <w:szCs w:val="24"/>
                    <w:lang w:val="en-US"/>
                  </w:rPr>
                  <m:t>i</m:t>
                </m:r>
              </m:sub>
            </m:sSub>
          </m:den>
        </m:f>
      </m:oMath>
      <w:r w:rsidRPr="00CB5BF4">
        <w:rPr>
          <w:szCs w:val="24"/>
          <w:lang w:val="en-US"/>
        </w:rPr>
        <w:t xml:space="preserve">, </w:t>
      </w:r>
      <m:oMath>
        <m:sSub>
          <m:sSubPr>
            <m:ctrlPr>
              <w:rPr>
                <w:rFonts w:ascii="Cambria Math" w:hAnsi="Cambria Math"/>
                <w:i/>
                <w:iCs/>
                <w:szCs w:val="24"/>
                <w:lang w:val="en-US"/>
              </w:rPr>
            </m:ctrlPr>
          </m:sSubPr>
          <m:e>
            <m:r>
              <w:rPr>
                <w:rFonts w:ascii="Cambria Math" w:hAnsi="Cambria Math"/>
                <w:szCs w:val="24"/>
                <w:lang w:val="en-US"/>
              </w:rPr>
              <m:t>∀</m:t>
            </m:r>
          </m:e>
          <m:sub>
            <m:r>
              <w:rPr>
                <w:rFonts w:ascii="Cambria Math" w:hAnsi="Cambria Math"/>
                <w:szCs w:val="24"/>
                <w:lang w:val="en-US"/>
              </w:rPr>
              <m:t>j</m:t>
            </m:r>
          </m:sub>
        </m:sSub>
      </m:oMath>
      <w:r w:rsidRPr="00CB5BF4">
        <w:rPr>
          <w:szCs w:val="24"/>
          <w:lang w:val="en-US"/>
        </w:rPr>
        <w:t xml:space="preserve">= 1, </w:t>
      </w:r>
      <w:proofErr w:type="gramStart"/>
      <w:r w:rsidRPr="00CB5BF4">
        <w:rPr>
          <w:szCs w:val="24"/>
          <w:lang w:val="en-US"/>
        </w:rPr>
        <w:t>2, …</w:t>
      </w:r>
      <w:proofErr w:type="gramEnd"/>
      <w:r w:rsidRPr="00CB5BF4">
        <w:rPr>
          <w:i/>
          <w:iCs/>
          <w:szCs w:val="24"/>
          <w:lang w:val="en-US"/>
        </w:rPr>
        <w:t xml:space="preserve"> </w:t>
      </w:r>
      <w:r>
        <w:rPr>
          <w:iCs/>
          <w:szCs w:val="24"/>
          <w:lang w:val="en-US"/>
        </w:rPr>
        <w:t>n</w:t>
      </w:r>
      <w:r w:rsidRPr="00CB5BF4">
        <w:rPr>
          <w:iCs/>
          <w:szCs w:val="24"/>
          <w:lang w:val="en-US"/>
        </w:rPr>
        <w:t xml:space="preserve">                                                          (5)</w:t>
      </w:r>
    </w:p>
    <w:p w14:paraId="6E984456" w14:textId="77777777" w:rsidR="00FE573B" w:rsidRPr="00062DF7" w:rsidRDefault="00FE573B" w:rsidP="00FE573B">
      <w:pPr>
        <w:ind w:left="0" w:firstLine="709"/>
        <w:jc w:val="both"/>
        <w:rPr>
          <w:i/>
        </w:rPr>
      </w:pPr>
      <w:r w:rsidRPr="00062DF7">
        <w:rPr>
          <w:i/>
        </w:rPr>
        <w:t xml:space="preserve">Метод анализа иерархий (МАИ) </w:t>
      </w:r>
    </w:p>
    <w:p w14:paraId="62828503" w14:textId="77777777" w:rsidR="00FE573B" w:rsidRDefault="00FE573B" w:rsidP="00FE573B">
      <w:pPr>
        <w:ind w:left="0" w:firstLine="709"/>
        <w:jc w:val="both"/>
      </w:pPr>
      <w:r>
        <w:t xml:space="preserve">Данный метод был разработан Т. </w:t>
      </w:r>
      <w:proofErr w:type="spellStart"/>
      <w:r>
        <w:t>Саати</w:t>
      </w:r>
      <w:proofErr w:type="spellEnd"/>
      <w:r>
        <w:t xml:space="preserve"> в 1980 году. Его суть состоит в расчете относительных коэффициентов для всех имеющихся альтернатив.  Для ситуации с </w:t>
      </w:r>
      <w:r>
        <w:rPr>
          <w:lang w:val="en-US"/>
        </w:rPr>
        <w:t>n</w:t>
      </w:r>
      <w:r>
        <w:t>-критериями или</w:t>
      </w:r>
      <w:r w:rsidRPr="00945886">
        <w:t xml:space="preserve"> </w:t>
      </w:r>
      <w:r>
        <w:t>альтернатив на одном уровне иерархии создается матрица</w:t>
      </w:r>
      <w:proofErr w:type="gramStart"/>
      <w:r>
        <w:t xml:space="preserve"> А</w:t>
      </w:r>
      <w:proofErr w:type="gramEnd"/>
      <w:r>
        <w:t xml:space="preserve"> размерностью </w:t>
      </w:r>
      <w:r>
        <w:rPr>
          <w:lang w:val="en-US"/>
        </w:rPr>
        <w:t>n</w:t>
      </w:r>
      <w:r w:rsidRPr="00945886">
        <w:t xml:space="preserve"> </w:t>
      </w:r>
      <w:r>
        <w:t xml:space="preserve">на </w:t>
      </w:r>
      <w:r>
        <w:rPr>
          <w:lang w:val="en-US"/>
        </w:rPr>
        <w:t>n</w:t>
      </w:r>
      <w:r w:rsidRPr="00945886">
        <w:t xml:space="preserve">. </w:t>
      </w:r>
      <w:r>
        <w:t xml:space="preserve">Ее называют матрицей парных сравнений. После этого нужно проверить согласованность всех матриц при помощи расчета коэффициента согласованности. </w:t>
      </w:r>
    </w:p>
    <w:p w14:paraId="4435A1FA" w14:textId="77777777" w:rsidR="00FE573B" w:rsidRPr="007C5876" w:rsidRDefault="00FE573B" w:rsidP="00FE573B">
      <w:pPr>
        <w:ind w:left="0" w:firstLine="709"/>
        <w:jc w:val="both"/>
      </w:pPr>
      <w:r>
        <w:t xml:space="preserve">Этот метод также рассмотрим на примере </w:t>
      </w:r>
      <w:r w:rsidRPr="007C5876">
        <w:t>[</w:t>
      </w:r>
      <w:proofErr w:type="spellStart"/>
      <w:r>
        <w:t>Хэмди</w:t>
      </w:r>
      <w:proofErr w:type="spellEnd"/>
      <w:r>
        <w:t>, 2001</w:t>
      </w:r>
      <w:r w:rsidRPr="007C5876">
        <w:t>]</w:t>
      </w:r>
      <w:r>
        <w:t>.</w:t>
      </w:r>
    </w:p>
    <w:p w14:paraId="5893BE26" w14:textId="77777777" w:rsidR="00FE573B" w:rsidRDefault="00FE573B" w:rsidP="00FE573B">
      <w:pPr>
        <w:ind w:left="0" w:firstLine="709"/>
        <w:jc w:val="both"/>
      </w:pPr>
      <w:r>
        <w:t>Для трех критериев и трех альтернатив сформируем матрицу парных сравнений вида:</w:t>
      </w:r>
    </w:p>
    <w:p w14:paraId="36F298D6" w14:textId="77777777" w:rsidR="00FE573B" w:rsidRPr="004E5FAA" w:rsidRDefault="00FE573B" w:rsidP="00FE573B">
      <w:pPr>
        <w:ind w:left="0"/>
        <w:jc w:val="both"/>
        <w:rPr>
          <w:rFonts w:eastAsiaTheme="minorEastAsia"/>
          <w:lang w:val="en-US"/>
        </w:rPr>
      </w:pPr>
      <m:oMathPara>
        <m:oMathParaPr>
          <m:jc m:val="center"/>
        </m:oMathParaPr>
        <m:oMath>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L</m:t>
              </m:r>
            </m:sub>
          </m:sSub>
          <m:r>
            <w:rPr>
              <w:rFonts w:ascii="Cambria Math" w:eastAsiaTheme="minorEastAsia" w:hAnsi="Cambria Math"/>
            </w:rPr>
            <m:t>=</m:t>
          </m:r>
          <m:m>
            <m:mPr>
              <m:mcs>
                <m:mc>
                  <m:mcPr>
                    <m:count m:val="1"/>
                    <m:mcJc m:val="center"/>
                  </m:mcPr>
                </m:mc>
              </m:mcs>
              <m:ctrlPr>
                <w:rPr>
                  <w:rFonts w:ascii="Cambria Math" w:eastAsiaTheme="minorEastAsia" w:hAnsi="Cambria Math"/>
                  <w:i/>
                </w:rPr>
              </m:ctrlPr>
            </m:mPr>
            <m:mr>
              <m:e>
                <m:r>
                  <w:rPr>
                    <w:rFonts w:ascii="Cambria Math" w:eastAsiaTheme="minorEastAsia" w:hAnsi="Cambria Math"/>
                  </w:rPr>
                  <m:t>A</m:t>
                </m:r>
              </m:e>
            </m:mr>
            <m:mr>
              <m:e>
                <m:r>
                  <w:rPr>
                    <w:rFonts w:ascii="Cambria Math" w:eastAsiaTheme="minorEastAsia" w:hAnsi="Cambria Math"/>
                  </w:rPr>
                  <m:t>B</m:t>
                </m:r>
              </m:e>
            </m:mr>
            <m:mr>
              <m:e>
                <m:r>
                  <w:rPr>
                    <w:rFonts w:ascii="Cambria Math" w:eastAsiaTheme="minorEastAsia" w:hAnsi="Cambria Math"/>
                  </w:rPr>
                  <m:t>C</m:t>
                </m:r>
              </m:e>
            </m:mr>
          </m:m>
          <m:d>
            <m:dPr>
              <m:shp m:val="match"/>
              <m:ctrlPr>
                <w:rPr>
                  <w:rFonts w:ascii="Cambria Math" w:eastAsiaTheme="minorEastAsia" w:hAnsi="Cambria Math"/>
                  <w:i/>
                </w:rPr>
              </m:ctrlPr>
            </m:dPr>
            <m:e>
              <m:eqArr>
                <m:eqArrPr>
                  <m:ctrlPr>
                    <w:rPr>
                      <w:rFonts w:ascii="Cambria Math" w:eastAsiaTheme="minorEastAsia" w:hAnsi="Cambria Math"/>
                      <w:i/>
                    </w:rPr>
                  </m:ctrlPr>
                </m:eqArrPr>
                <m:e>
                  <m:m>
                    <m:mPr>
                      <m:mcs>
                        <m:mc>
                          <m:mcPr>
                            <m:count m:val="3"/>
                            <m:mcJc m:val="center"/>
                          </m:mcPr>
                        </m:mc>
                      </m:mcs>
                      <m:ctrlPr>
                        <w:rPr>
                          <w:rFonts w:ascii="Cambria Math" w:eastAsiaTheme="minorEastAsia" w:hAnsi="Cambria Math"/>
                          <w:i/>
                        </w:rPr>
                      </m:ctrlPr>
                    </m:mPr>
                    <m:mr>
                      <m:e>
                        <m:r>
                          <w:rPr>
                            <w:rFonts w:ascii="Cambria Math" w:eastAsiaTheme="minorEastAsia" w:hAnsi="Cambria Math"/>
                          </w:rPr>
                          <m:t>A</m:t>
                        </m:r>
                      </m:e>
                      <m:e>
                        <m:r>
                          <w:rPr>
                            <w:rFonts w:ascii="Cambria Math" w:eastAsiaTheme="minorEastAsia" w:hAnsi="Cambria Math"/>
                          </w:rPr>
                          <m:t>B</m:t>
                        </m:r>
                      </m:e>
                      <m:e>
                        <m:r>
                          <w:rPr>
                            <w:rFonts w:ascii="Cambria Math" w:eastAsiaTheme="minorEastAsia" w:hAnsi="Cambria Math"/>
                          </w:rPr>
                          <m:t>C</m:t>
                        </m:r>
                      </m:e>
                    </m:mr>
                  </m:m>
                </m:e>
                <m:e>
                  <m:r>
                    <w:rPr>
                      <w:rFonts w:ascii="Cambria Math" w:eastAsiaTheme="minorEastAsia" w:hAnsi="Cambria Math"/>
                    </w:rPr>
                    <m:t xml:space="preserve"> </m:t>
                  </m:r>
                  <m:m>
                    <m:mPr>
                      <m:mcs>
                        <m:mc>
                          <m:mcPr>
                            <m:count m:val="3"/>
                            <m:mcJc m:val="center"/>
                          </m:mcPr>
                        </m:mc>
                      </m:mcs>
                      <m:ctrlPr>
                        <w:rPr>
                          <w:rFonts w:ascii="Cambria Math" w:eastAsiaTheme="minorEastAsia" w:hAnsi="Cambria Math"/>
                          <w:i/>
                        </w:rPr>
                      </m:ctrlPr>
                    </m:mPr>
                    <m:mr>
                      <m:e>
                        <m:r>
                          <w:rPr>
                            <w:rFonts w:ascii="Cambria Math" w:eastAsiaTheme="minorEastAsia" w:hAnsi="Cambria Math"/>
                          </w:rPr>
                          <m:t>1</m:t>
                        </m:r>
                      </m:e>
                      <m:e>
                        <m:r>
                          <w:rPr>
                            <w:rFonts w:ascii="Cambria Math" w:eastAsiaTheme="minorEastAsia" w:hAnsi="Cambria Math"/>
                          </w:rPr>
                          <m:t>1/2</m:t>
                        </m:r>
                      </m:e>
                      <m:e>
                        <m:r>
                          <w:rPr>
                            <w:rFonts w:ascii="Cambria Math" w:eastAsiaTheme="minorEastAsia" w:hAnsi="Cambria Math"/>
                          </w:rPr>
                          <m:t>1/5</m:t>
                        </m:r>
                      </m:e>
                    </m:mr>
                    <m:mr>
                      <m:e>
                        <m:r>
                          <w:rPr>
                            <w:rFonts w:ascii="Cambria Math" w:eastAsiaTheme="minorEastAsia" w:hAnsi="Cambria Math"/>
                          </w:rPr>
                          <m:t>2</m:t>
                        </m:r>
                      </m:e>
                      <m:e>
                        <m:r>
                          <w:rPr>
                            <w:rFonts w:ascii="Cambria Math" w:eastAsiaTheme="minorEastAsia" w:hAnsi="Cambria Math"/>
                          </w:rPr>
                          <m:t>1</m:t>
                        </m:r>
                      </m:e>
                      <m:e>
                        <m:r>
                          <w:rPr>
                            <w:rFonts w:ascii="Cambria Math" w:eastAsiaTheme="minorEastAsia" w:hAnsi="Cambria Math"/>
                          </w:rPr>
                          <m:t>1/2</m:t>
                        </m:r>
                      </m:e>
                    </m:mr>
                    <m:mr>
                      <m:e>
                        <m:r>
                          <w:rPr>
                            <w:rFonts w:ascii="Cambria Math" w:eastAsiaTheme="minorEastAsia" w:hAnsi="Cambria Math"/>
                          </w:rPr>
                          <m:t>5</m:t>
                        </m:r>
                      </m:e>
                      <m:e>
                        <m:r>
                          <w:rPr>
                            <w:rFonts w:ascii="Cambria Math" w:eastAsiaTheme="minorEastAsia" w:hAnsi="Cambria Math"/>
                          </w:rPr>
                          <m:t>2</m:t>
                        </m:r>
                      </m:e>
                      <m:e>
                        <m:r>
                          <w:rPr>
                            <w:rFonts w:ascii="Cambria Math" w:eastAsiaTheme="minorEastAsia" w:hAnsi="Cambria Math"/>
                          </w:rPr>
                          <m:t>1</m:t>
                        </m:r>
                      </m:e>
                    </m:mr>
                  </m:m>
                  <m:r>
                    <w:rPr>
                      <w:rFonts w:ascii="Cambria Math" w:eastAsiaTheme="minorEastAsia" w:hAnsi="Cambria Math"/>
                    </w:rPr>
                    <m:t xml:space="preserve"> </m:t>
                  </m:r>
                </m:e>
              </m:eqArr>
            </m:e>
          </m:d>
        </m:oMath>
      </m:oMathPara>
    </w:p>
    <w:p w14:paraId="13DE2C33" w14:textId="77777777" w:rsidR="00FE573B" w:rsidRDefault="00FE573B" w:rsidP="00FE573B">
      <w:pPr>
        <w:ind w:left="0" w:firstLine="709"/>
        <w:jc w:val="both"/>
        <w:rPr>
          <w:rFonts w:eastAsiaTheme="minorEastAsia"/>
        </w:rPr>
      </w:pPr>
      <w:r>
        <w:rPr>
          <w:rFonts w:eastAsiaTheme="minorEastAsia"/>
        </w:rPr>
        <w:t>После этого получаем нормализованную матрицу путем деления каждого элемента на сумму элементов в его столбце:</w:t>
      </w:r>
    </w:p>
    <w:p w14:paraId="4D526DEE" w14:textId="77777777" w:rsidR="00FE573B" w:rsidRPr="00D62FD5" w:rsidRDefault="00FE573B" w:rsidP="00FE573B">
      <w:pPr>
        <w:ind w:left="0"/>
        <w:jc w:val="both"/>
        <w:rPr>
          <w:rFonts w:eastAsiaTheme="minorEastAsia"/>
          <w:lang w:val="en-US"/>
        </w:rPr>
      </w:pPr>
      <m:oMathPara>
        <m:oMath>
          <m:sSub>
            <m:sSubPr>
              <m:ctrlPr>
                <w:rPr>
                  <w:rFonts w:ascii="Cambria Math" w:eastAsiaTheme="minorEastAsia" w:hAnsi="Cambria Math"/>
                  <w:i/>
                </w:rPr>
              </m:ctrlPr>
            </m:sSubPr>
            <m:e>
              <m:r>
                <w:rPr>
                  <w:rFonts w:ascii="Cambria Math" w:eastAsiaTheme="minorEastAsia" w:hAnsi="Cambria Math"/>
                  <w:lang w:val="en-US"/>
                </w:rPr>
                <m:t>N</m:t>
              </m:r>
            </m:e>
            <m:sub>
              <m:r>
                <w:rPr>
                  <w:rFonts w:ascii="Cambria Math" w:eastAsiaTheme="minorEastAsia" w:hAnsi="Cambria Math"/>
                </w:rPr>
                <m:t>L</m:t>
              </m:r>
            </m:sub>
          </m:sSub>
          <m:r>
            <w:rPr>
              <w:rFonts w:ascii="Cambria Math" w:eastAsiaTheme="minorEastAsia" w:hAnsi="Cambria Math"/>
            </w:rPr>
            <m:t>=</m:t>
          </m:r>
          <m:m>
            <m:mPr>
              <m:mcs>
                <m:mc>
                  <m:mcPr>
                    <m:count m:val="1"/>
                    <m:mcJc m:val="center"/>
                  </m:mcPr>
                </m:mc>
              </m:mcs>
              <m:ctrlPr>
                <w:rPr>
                  <w:rFonts w:ascii="Cambria Math" w:eastAsiaTheme="minorEastAsia" w:hAnsi="Cambria Math"/>
                  <w:i/>
                </w:rPr>
              </m:ctrlPr>
            </m:mPr>
            <m:mr>
              <m:e>
                <m:r>
                  <w:rPr>
                    <w:rFonts w:ascii="Cambria Math" w:eastAsiaTheme="minorEastAsia" w:hAnsi="Cambria Math"/>
                  </w:rPr>
                  <m:t>A</m:t>
                </m:r>
              </m:e>
            </m:mr>
            <m:mr>
              <m:e>
                <m:r>
                  <w:rPr>
                    <w:rFonts w:ascii="Cambria Math" w:eastAsiaTheme="minorEastAsia" w:hAnsi="Cambria Math"/>
                  </w:rPr>
                  <m:t>B</m:t>
                </m:r>
              </m:e>
            </m:mr>
            <m:mr>
              <m:e>
                <m:r>
                  <w:rPr>
                    <w:rFonts w:ascii="Cambria Math" w:eastAsiaTheme="minorEastAsia" w:hAnsi="Cambria Math"/>
                  </w:rPr>
                  <m:t>C</m:t>
                </m:r>
              </m:e>
            </m:mr>
          </m:m>
          <m:d>
            <m:dPr>
              <m:shp m:val="match"/>
              <m:ctrlPr>
                <w:rPr>
                  <w:rFonts w:ascii="Cambria Math" w:eastAsiaTheme="minorEastAsia" w:hAnsi="Cambria Math"/>
                  <w:i/>
                </w:rPr>
              </m:ctrlPr>
            </m:dPr>
            <m:e>
              <m:eqArr>
                <m:eqArrPr>
                  <m:ctrlPr>
                    <w:rPr>
                      <w:rFonts w:ascii="Cambria Math" w:eastAsiaTheme="minorEastAsia" w:hAnsi="Cambria Math"/>
                      <w:i/>
                    </w:rPr>
                  </m:ctrlPr>
                </m:eqArrPr>
                <m:e>
                  <m:m>
                    <m:mPr>
                      <m:mcs>
                        <m:mc>
                          <m:mcPr>
                            <m:count m:val="3"/>
                            <m:mcJc m:val="center"/>
                          </m:mcPr>
                        </m:mc>
                      </m:mcs>
                      <m:ctrlPr>
                        <w:rPr>
                          <w:rFonts w:ascii="Cambria Math" w:eastAsiaTheme="minorEastAsia" w:hAnsi="Cambria Math"/>
                          <w:i/>
                        </w:rPr>
                      </m:ctrlPr>
                    </m:mPr>
                    <m:mr>
                      <m:e>
                        <m:r>
                          <w:rPr>
                            <w:rFonts w:ascii="Cambria Math" w:eastAsiaTheme="minorEastAsia" w:hAnsi="Cambria Math"/>
                          </w:rPr>
                          <m:t>A</m:t>
                        </m:r>
                      </m:e>
                      <m:e>
                        <m:r>
                          <w:rPr>
                            <w:rFonts w:ascii="Cambria Math" w:eastAsiaTheme="minorEastAsia" w:hAnsi="Cambria Math"/>
                          </w:rPr>
                          <m:t xml:space="preserve">          B</m:t>
                        </m:r>
                      </m:e>
                      <m:e>
                        <m:r>
                          <w:rPr>
                            <w:rFonts w:ascii="Cambria Math" w:eastAsiaTheme="minorEastAsia" w:hAnsi="Cambria Math"/>
                          </w:rPr>
                          <m:t xml:space="preserve">         C</m:t>
                        </m:r>
                      </m:e>
                    </m:mr>
                  </m:m>
                </m:e>
                <m:e>
                  <m:r>
                    <w:rPr>
                      <w:rFonts w:ascii="Cambria Math" w:eastAsiaTheme="minorEastAsia" w:hAnsi="Cambria Math"/>
                    </w:rPr>
                    <m:t xml:space="preserve"> </m:t>
                  </m:r>
                  <m:m>
                    <m:mPr>
                      <m:mcs>
                        <m:mc>
                          <m:mcPr>
                            <m:count m:val="3"/>
                            <m:mcJc m:val="center"/>
                          </m:mcPr>
                        </m:mc>
                      </m:mcs>
                      <m:ctrlPr>
                        <w:rPr>
                          <w:rFonts w:ascii="Cambria Math" w:eastAsiaTheme="minorEastAsia" w:hAnsi="Cambria Math"/>
                          <w:i/>
                        </w:rPr>
                      </m:ctrlPr>
                    </m:mPr>
                    <m:mr>
                      <m:e>
                        <m:r>
                          <w:rPr>
                            <w:rFonts w:ascii="Cambria Math" w:eastAsiaTheme="minorEastAsia" w:hAnsi="Cambria Math"/>
                          </w:rPr>
                          <m:t>0,125</m:t>
                        </m:r>
                      </m:e>
                      <m:e>
                        <m:r>
                          <w:rPr>
                            <w:rFonts w:ascii="Cambria Math" w:eastAsiaTheme="minorEastAsia" w:hAnsi="Cambria Math"/>
                          </w:rPr>
                          <m:t>0,143</m:t>
                        </m:r>
                      </m:e>
                      <m:e>
                        <m:r>
                          <w:rPr>
                            <w:rFonts w:ascii="Cambria Math" w:eastAsiaTheme="minorEastAsia" w:hAnsi="Cambria Math"/>
                          </w:rPr>
                          <m:t>0,118</m:t>
                        </m:r>
                      </m:e>
                    </m:mr>
                    <m:mr>
                      <m:e>
                        <m:r>
                          <w:rPr>
                            <w:rFonts w:ascii="Cambria Math" w:eastAsiaTheme="minorEastAsia" w:hAnsi="Cambria Math"/>
                          </w:rPr>
                          <m:t>0,250</m:t>
                        </m:r>
                      </m:e>
                      <m:e>
                        <m:r>
                          <w:rPr>
                            <w:rFonts w:ascii="Cambria Math" w:eastAsiaTheme="minorEastAsia" w:hAnsi="Cambria Math"/>
                          </w:rPr>
                          <m:t>0,286</m:t>
                        </m:r>
                      </m:e>
                      <m:e>
                        <m:r>
                          <w:rPr>
                            <w:rFonts w:ascii="Cambria Math" w:eastAsiaTheme="minorEastAsia" w:hAnsi="Cambria Math"/>
                          </w:rPr>
                          <m:t>0,294</m:t>
                        </m:r>
                      </m:e>
                    </m:mr>
                    <m:mr>
                      <m:e>
                        <m:r>
                          <w:rPr>
                            <w:rFonts w:ascii="Cambria Math" w:eastAsiaTheme="minorEastAsia" w:hAnsi="Cambria Math"/>
                          </w:rPr>
                          <m:t>0,625</m:t>
                        </m:r>
                      </m:e>
                      <m:e>
                        <m:r>
                          <w:rPr>
                            <w:rFonts w:ascii="Cambria Math" w:eastAsiaTheme="minorEastAsia" w:hAnsi="Cambria Math"/>
                          </w:rPr>
                          <m:t>0,571</m:t>
                        </m:r>
                      </m:e>
                      <m:e>
                        <m:r>
                          <w:rPr>
                            <w:rFonts w:ascii="Cambria Math" w:eastAsiaTheme="minorEastAsia" w:hAnsi="Cambria Math"/>
                          </w:rPr>
                          <m:t>0,588</m:t>
                        </m:r>
                      </m:e>
                    </m:mr>
                  </m:m>
                  <m:r>
                    <w:rPr>
                      <w:rFonts w:ascii="Cambria Math" w:eastAsiaTheme="minorEastAsia" w:hAnsi="Cambria Math"/>
                    </w:rPr>
                    <m:t xml:space="preserve"> </m:t>
                  </m:r>
                </m:e>
              </m:eqArr>
            </m:e>
          </m:d>
        </m:oMath>
      </m:oMathPara>
    </w:p>
    <w:p w14:paraId="6E500F49" w14:textId="77777777" w:rsidR="00FE573B" w:rsidRPr="007F0AEE" w:rsidRDefault="00FE573B" w:rsidP="00FE573B">
      <w:pPr>
        <w:ind w:left="0" w:firstLine="709"/>
        <w:jc w:val="both"/>
        <w:rPr>
          <w:rFonts w:eastAsiaTheme="minorEastAsia"/>
        </w:rPr>
      </w:pPr>
      <w:r>
        <w:rPr>
          <w:rFonts w:eastAsiaTheme="minorEastAsia"/>
        </w:rPr>
        <w:t xml:space="preserve">Затем можно получить веса для каждого из критериев, путем расчета среднего элементов каждой строки. Таким образом, </w:t>
      </w:r>
      <m:oMath>
        <m:sSub>
          <m:sSubPr>
            <m:ctrlPr>
              <w:rPr>
                <w:rFonts w:ascii="Cambria Math" w:eastAsiaTheme="minorEastAsia" w:hAnsi="Cambria Math"/>
                <w:i/>
              </w:rPr>
            </m:ctrlPr>
          </m:sSubPr>
          <m:e>
            <m:r>
              <w:rPr>
                <w:rFonts w:ascii="Cambria Math" w:eastAsiaTheme="minorEastAsia" w:hAnsi="Cambria Math"/>
                <w:lang w:val="en-US"/>
              </w:rPr>
              <m:t>W</m:t>
            </m:r>
          </m:e>
          <m:sub>
            <m:r>
              <w:rPr>
                <w:rFonts w:ascii="Cambria Math" w:eastAsiaTheme="minorEastAsia" w:hAnsi="Cambria Math"/>
              </w:rPr>
              <m:t>LA</m:t>
            </m:r>
          </m:sub>
        </m:sSub>
      </m:oMath>
      <w:r w:rsidRPr="007F0AEE">
        <w:rPr>
          <w:rFonts w:eastAsiaTheme="minorEastAsia"/>
        </w:rPr>
        <w:t xml:space="preserve">= 0,129 , </w:t>
      </w:r>
      <m:oMath>
        <m:sSub>
          <m:sSubPr>
            <m:ctrlPr>
              <w:rPr>
                <w:rFonts w:ascii="Cambria Math" w:eastAsiaTheme="minorEastAsia" w:hAnsi="Cambria Math"/>
                <w:i/>
              </w:rPr>
            </m:ctrlPr>
          </m:sSubPr>
          <m:e>
            <m:r>
              <w:rPr>
                <w:rFonts w:ascii="Cambria Math" w:eastAsiaTheme="minorEastAsia" w:hAnsi="Cambria Math"/>
                <w:lang w:val="en-US"/>
              </w:rPr>
              <m:t>W</m:t>
            </m:r>
          </m:e>
          <m:sub>
            <m:r>
              <w:rPr>
                <w:rFonts w:ascii="Cambria Math" w:eastAsiaTheme="minorEastAsia" w:hAnsi="Cambria Math"/>
              </w:rPr>
              <m:t>LB</m:t>
            </m:r>
          </m:sub>
        </m:sSub>
      </m:oMath>
      <w:r w:rsidRPr="007F0AEE">
        <w:rPr>
          <w:rFonts w:eastAsiaTheme="minorEastAsia"/>
        </w:rPr>
        <w:t>= 0</w:t>
      </w:r>
      <w:r>
        <w:rPr>
          <w:rFonts w:eastAsiaTheme="minorEastAsia"/>
        </w:rPr>
        <w:t>,</w:t>
      </w:r>
      <w:r w:rsidRPr="007F0AEE">
        <w:rPr>
          <w:rFonts w:eastAsiaTheme="minorEastAsia"/>
        </w:rPr>
        <w:t xml:space="preserve">277 </w:t>
      </w:r>
      <w:r>
        <w:rPr>
          <w:rFonts w:eastAsiaTheme="minorEastAsia"/>
        </w:rPr>
        <w:t>и</w:t>
      </w:r>
      <w:r w:rsidRPr="007F0AEE">
        <w:rPr>
          <w:rFonts w:eastAsiaTheme="minorEastAsia"/>
        </w:rPr>
        <w:t xml:space="preserve"> </w:t>
      </w:r>
      <m:oMath>
        <m:sSub>
          <m:sSubPr>
            <m:ctrlPr>
              <w:rPr>
                <w:rFonts w:ascii="Cambria Math" w:eastAsiaTheme="minorEastAsia" w:hAnsi="Cambria Math"/>
                <w:i/>
              </w:rPr>
            </m:ctrlPr>
          </m:sSubPr>
          <m:e>
            <m:r>
              <w:rPr>
                <w:rFonts w:ascii="Cambria Math" w:eastAsiaTheme="minorEastAsia" w:hAnsi="Cambria Math"/>
                <w:lang w:val="en-US"/>
              </w:rPr>
              <m:t>W</m:t>
            </m:r>
          </m:e>
          <m:sub>
            <m:r>
              <w:rPr>
                <w:rFonts w:ascii="Cambria Math" w:eastAsiaTheme="minorEastAsia" w:hAnsi="Cambria Math"/>
              </w:rPr>
              <m:t>LC</m:t>
            </m:r>
          </m:sub>
        </m:sSub>
      </m:oMath>
      <w:r w:rsidRPr="007F0AEE">
        <w:rPr>
          <w:rFonts w:eastAsiaTheme="minorEastAsia"/>
        </w:rPr>
        <w:t>= 0</w:t>
      </w:r>
      <w:r>
        <w:rPr>
          <w:rFonts w:eastAsiaTheme="minorEastAsia"/>
        </w:rPr>
        <w:t>,</w:t>
      </w:r>
      <w:r w:rsidRPr="007F0AEE">
        <w:rPr>
          <w:rFonts w:eastAsiaTheme="minorEastAsia"/>
        </w:rPr>
        <w:t>594.</w:t>
      </w:r>
    </w:p>
    <w:p w14:paraId="10675CD5" w14:textId="77777777" w:rsidR="00FE573B" w:rsidRPr="00170DCA" w:rsidRDefault="00FE573B" w:rsidP="00FE573B">
      <w:pPr>
        <w:ind w:left="0" w:firstLine="708"/>
        <w:jc w:val="both"/>
        <w:rPr>
          <w:rFonts w:eastAsiaTheme="minorEastAsia"/>
        </w:rPr>
      </w:pPr>
      <w:r>
        <w:rPr>
          <w:rFonts w:eastAsiaTheme="minorEastAsia"/>
        </w:rPr>
        <w:t>Теперь необходимо проверить согласованность полученной матрицы. Перемножая матрицу</w:t>
      </w:r>
      <w:proofErr w:type="gramStart"/>
      <w:r>
        <w:rPr>
          <w:rFonts w:eastAsiaTheme="minorEastAsia"/>
        </w:rPr>
        <w:t xml:space="preserve"> А</w:t>
      </w:r>
      <w:proofErr w:type="gramEnd"/>
      <w:r>
        <w:rPr>
          <w:rFonts w:eastAsiaTheme="minorEastAsia"/>
        </w:rPr>
        <w:t xml:space="preserve"> и матрицу весов </w:t>
      </w:r>
      <m:oMath>
        <m:sSub>
          <m:sSubPr>
            <m:ctrlPr>
              <w:rPr>
                <w:rFonts w:ascii="Cambria Math" w:eastAsiaTheme="minorEastAsia" w:hAnsi="Cambria Math"/>
                <w:i/>
              </w:rPr>
            </m:ctrlPr>
          </m:sSubPr>
          <m:e>
            <m:r>
              <w:rPr>
                <w:rFonts w:ascii="Cambria Math" w:eastAsiaTheme="minorEastAsia" w:hAnsi="Cambria Math"/>
                <w:lang w:val="en-US"/>
              </w:rPr>
              <m:t>W</m:t>
            </m:r>
          </m:e>
          <m:sub>
            <m:r>
              <w:rPr>
                <w:rFonts w:ascii="Cambria Math" w:eastAsiaTheme="minorEastAsia" w:hAnsi="Cambria Math"/>
              </w:rPr>
              <m:t>L</m:t>
            </m:r>
          </m:sub>
        </m:sSub>
      </m:oMath>
      <w:r>
        <w:rPr>
          <w:rFonts w:eastAsiaTheme="minorEastAsia"/>
        </w:rPr>
        <w:t>, высчитываем максимальное собственное значение матрицы</w:t>
      </w:r>
    </w:p>
    <w:p w14:paraId="68610DDA" w14:textId="77777777" w:rsidR="00FE573B" w:rsidRPr="00170DCA" w:rsidRDefault="00FE573B" w:rsidP="00FE573B">
      <w:pPr>
        <w:ind w:left="0"/>
        <w:jc w:val="center"/>
        <w:rPr>
          <w:rFonts w:eastAsiaTheme="minorEastAsia"/>
        </w:rPr>
      </w:pPr>
      <m:oMath>
        <m:sSub>
          <m:sSubPr>
            <m:ctrlPr>
              <w:rPr>
                <w:rFonts w:ascii="Cambria Math" w:eastAsiaTheme="minorEastAsia" w:hAnsi="Cambria Math"/>
                <w:i/>
              </w:rPr>
            </m:ctrlPr>
          </m:sSubPr>
          <m:e>
            <m:r>
              <w:rPr>
                <w:rFonts w:ascii="Cambria Math" w:eastAsiaTheme="minorEastAsia" w:hAnsi="Cambria Math"/>
                <w:lang w:val="en-US"/>
              </w:rPr>
              <m:t>n</m:t>
            </m:r>
          </m:e>
          <m:sub>
            <m:r>
              <w:rPr>
                <w:rFonts w:ascii="Cambria Math" w:eastAsiaTheme="minorEastAsia" w:hAnsi="Cambria Math"/>
              </w:rPr>
              <m:t>max</m:t>
            </m:r>
          </m:sub>
        </m:sSub>
      </m:oMath>
      <w:r w:rsidRPr="007F0AEE">
        <w:rPr>
          <w:rFonts w:eastAsiaTheme="minorEastAsia"/>
        </w:rPr>
        <w:t>= 0,3863+0,8320+1,7930=3,0113</w:t>
      </w:r>
    </w:p>
    <w:p w14:paraId="6E5D400E" w14:textId="77777777" w:rsidR="00FE573B" w:rsidRDefault="00FE573B" w:rsidP="00FE573B">
      <w:pPr>
        <w:ind w:left="0" w:firstLine="708"/>
        <w:jc w:val="both"/>
        <w:rPr>
          <w:rFonts w:eastAsiaTheme="minorEastAsia"/>
        </w:rPr>
      </w:pPr>
      <w:r>
        <w:rPr>
          <w:rFonts w:eastAsiaTheme="minorEastAsia"/>
        </w:rPr>
        <w:t>Расчет коэффициента согласованности осуществляется по формуле (6):</w:t>
      </w:r>
    </w:p>
    <w:p w14:paraId="0A6F4D74" w14:textId="77777777" w:rsidR="00FE573B" w:rsidRDefault="00FE573B" w:rsidP="00FE573B">
      <w:pPr>
        <w:ind w:left="0"/>
        <w:jc w:val="right"/>
        <w:rPr>
          <w:rFonts w:eastAsiaTheme="minorEastAsia"/>
        </w:rPr>
      </w:pPr>
      <m:oMath>
        <m:r>
          <w:rPr>
            <w:rFonts w:ascii="Cambria Math" w:eastAsiaTheme="minorEastAsia" w:hAnsi="Cambria Math"/>
            <w:lang w:val="en-US"/>
          </w:rPr>
          <m:t>CR</m:t>
        </m:r>
        <m:r>
          <w:rPr>
            <w:rFonts w:ascii="Cambria Math" w:eastAsiaTheme="minorEastAsia" w:hAnsi="Cambria Math"/>
          </w:rPr>
          <m:t>=</m:t>
        </m:r>
        <m:f>
          <m:fPr>
            <m:ctrlPr>
              <w:rPr>
                <w:rFonts w:ascii="Cambria Math" w:eastAsiaTheme="minorEastAsia" w:hAnsi="Cambria Math"/>
                <w:i/>
                <w:lang w:val="en-US"/>
              </w:rPr>
            </m:ctrlPr>
          </m:fPr>
          <m:num>
            <m:r>
              <w:rPr>
                <w:rFonts w:ascii="Cambria Math" w:eastAsiaTheme="minorEastAsia" w:hAnsi="Cambria Math"/>
                <w:lang w:val="en-US"/>
              </w:rPr>
              <m:t>CI</m:t>
            </m:r>
          </m:num>
          <m:den>
            <m:r>
              <w:rPr>
                <w:rFonts w:ascii="Cambria Math" w:eastAsiaTheme="minorEastAsia" w:hAnsi="Cambria Math"/>
                <w:lang w:val="en-US"/>
              </w:rPr>
              <m:t>RI</m:t>
            </m:r>
          </m:den>
        </m:f>
        <m:r>
          <w:rPr>
            <w:rFonts w:ascii="Cambria Math" w:eastAsiaTheme="minorEastAsia" w:hAnsi="Cambria Math"/>
          </w:rPr>
          <m:t xml:space="preserve"> </m:t>
        </m:r>
      </m:oMath>
      <w:r w:rsidRPr="008621A7">
        <w:rPr>
          <w:rFonts w:eastAsiaTheme="minorEastAsia"/>
        </w:rPr>
        <w:t xml:space="preserve">, </w:t>
      </w:r>
      <w:r>
        <w:rPr>
          <w:rFonts w:eastAsiaTheme="minorEastAsia"/>
        </w:rPr>
        <w:t xml:space="preserve">                                                                  (6)</w:t>
      </w:r>
    </w:p>
    <w:p w14:paraId="6AFB1210" w14:textId="77777777" w:rsidR="00FE573B" w:rsidRPr="00CB5BF4" w:rsidRDefault="00FE573B" w:rsidP="00FE573B">
      <w:pPr>
        <w:ind w:left="0"/>
        <w:rPr>
          <w:rFonts w:eastAsiaTheme="minorEastAsia"/>
        </w:rPr>
      </w:pPr>
      <w:r>
        <w:rPr>
          <w:rFonts w:eastAsiaTheme="minorEastAsia"/>
        </w:rPr>
        <w:lastRenderedPageBreak/>
        <w:t xml:space="preserve">где </w:t>
      </w:r>
      <m:oMath>
        <m:r>
          <w:rPr>
            <w:rFonts w:ascii="Cambria Math" w:eastAsiaTheme="minorEastAsia" w:hAnsi="Cambria Math"/>
            <w:lang w:val="en-US"/>
          </w:rPr>
          <m:t>CI</m:t>
        </m:r>
        <m:r>
          <w:rPr>
            <w:rFonts w:ascii="Cambria Math" w:eastAsiaTheme="minorEastAsia" w:hAnsi="Cambria Math"/>
          </w:rPr>
          <m:t>=</m:t>
        </m:r>
        <m:f>
          <m:fPr>
            <m:ctrlPr>
              <w:rPr>
                <w:rFonts w:ascii="Cambria Math" w:eastAsiaTheme="minorEastAsia" w:hAnsi="Cambria Math"/>
                <w:i/>
                <w:lang w:val="en-US"/>
              </w:rPr>
            </m:ctrlPr>
          </m:fPr>
          <m:num>
            <m:sSub>
              <m:sSubPr>
                <m:ctrlPr>
                  <w:rPr>
                    <w:rFonts w:ascii="Cambria Math" w:eastAsiaTheme="minorEastAsia" w:hAnsi="Cambria Math"/>
                    <w:i/>
                    <w:lang w:val="en-US"/>
                  </w:rPr>
                </m:ctrlPr>
              </m:sSubPr>
              <m:e>
                <m:r>
                  <w:rPr>
                    <w:rFonts w:ascii="Cambria Math" w:eastAsiaTheme="minorEastAsia" w:hAnsi="Cambria Math"/>
                    <w:lang w:val="en-US"/>
                  </w:rPr>
                  <m:t>n</m:t>
                </m:r>
              </m:e>
              <m:sub>
                <m:r>
                  <w:rPr>
                    <w:rFonts w:ascii="Cambria Math" w:eastAsiaTheme="minorEastAsia" w:hAnsi="Cambria Math"/>
                    <w:lang w:val="en-US"/>
                  </w:rPr>
                  <m:t>max</m:t>
                </m:r>
              </m:sub>
            </m:sSub>
            <m:r>
              <w:rPr>
                <w:rFonts w:ascii="Cambria Math" w:eastAsiaTheme="minorEastAsia" w:hAnsi="Cambria Math"/>
              </w:rPr>
              <m:t>-</m:t>
            </m:r>
            <m:r>
              <w:rPr>
                <w:rFonts w:ascii="Cambria Math" w:eastAsiaTheme="minorEastAsia" w:hAnsi="Cambria Math"/>
                <w:lang w:val="en-US"/>
              </w:rPr>
              <m:t>n</m:t>
            </m:r>
          </m:num>
          <m:den>
            <m:r>
              <w:rPr>
                <w:rFonts w:ascii="Cambria Math" w:eastAsiaTheme="minorEastAsia" w:hAnsi="Cambria Math"/>
                <w:lang w:val="en-US"/>
              </w:rPr>
              <m:t>n</m:t>
            </m:r>
            <m:r>
              <w:rPr>
                <w:rFonts w:ascii="Cambria Math" w:eastAsiaTheme="minorEastAsia" w:hAnsi="Cambria Math"/>
              </w:rPr>
              <m:t>-1</m:t>
            </m:r>
          </m:den>
        </m:f>
      </m:oMath>
      <w:r w:rsidRPr="008621A7">
        <w:rPr>
          <w:rFonts w:eastAsiaTheme="minorEastAsia"/>
        </w:rPr>
        <w:t xml:space="preserve"> – </w:t>
      </w:r>
      <w:r>
        <w:rPr>
          <w:rFonts w:eastAsiaTheme="minorEastAsia"/>
        </w:rPr>
        <w:t>коэффициент согласованности матрицы</w:t>
      </w:r>
      <w:proofErr w:type="gramStart"/>
      <w:r>
        <w:rPr>
          <w:rFonts w:eastAsiaTheme="minorEastAsia"/>
        </w:rPr>
        <w:t xml:space="preserve"> </w:t>
      </w:r>
      <w:r w:rsidRPr="008621A7">
        <w:rPr>
          <w:rFonts w:eastAsiaTheme="minorEastAsia"/>
          <w:i/>
        </w:rPr>
        <w:t>А</w:t>
      </w:r>
      <w:proofErr w:type="gramEnd"/>
      <w:r>
        <w:rPr>
          <w:rFonts w:eastAsiaTheme="minorEastAsia"/>
        </w:rPr>
        <w:t xml:space="preserve">, </w:t>
      </w:r>
      <m:oMath>
        <m:r>
          <w:rPr>
            <w:rFonts w:ascii="Cambria Math" w:eastAsiaTheme="minorEastAsia" w:hAnsi="Cambria Math"/>
            <w:lang w:val="en-US"/>
          </w:rPr>
          <m:t>RI</m:t>
        </m:r>
        <m:r>
          <w:rPr>
            <w:rFonts w:ascii="Cambria Math" w:eastAsiaTheme="minorEastAsia" w:hAnsi="Cambria Math"/>
          </w:rPr>
          <m:t>=</m:t>
        </m:r>
        <m:f>
          <m:fPr>
            <m:ctrlPr>
              <w:rPr>
                <w:rFonts w:ascii="Cambria Math" w:eastAsiaTheme="minorEastAsia" w:hAnsi="Cambria Math"/>
                <w:i/>
                <w:lang w:val="en-US"/>
              </w:rPr>
            </m:ctrlPr>
          </m:fPr>
          <m:num>
            <m:r>
              <w:rPr>
                <w:rFonts w:ascii="Cambria Math" w:eastAsiaTheme="minorEastAsia" w:hAnsi="Cambria Math"/>
              </w:rPr>
              <m:t>1,98*(</m:t>
            </m:r>
            <m:r>
              <w:rPr>
                <w:rFonts w:ascii="Cambria Math" w:eastAsiaTheme="minorEastAsia" w:hAnsi="Cambria Math"/>
                <w:lang w:val="en-US"/>
              </w:rPr>
              <m:t>n</m:t>
            </m:r>
            <m:r>
              <w:rPr>
                <w:rFonts w:ascii="Cambria Math" w:eastAsiaTheme="minorEastAsia" w:hAnsi="Cambria Math"/>
              </w:rPr>
              <m:t>-2)</m:t>
            </m:r>
          </m:num>
          <m:den>
            <m:r>
              <w:rPr>
                <w:rFonts w:ascii="Cambria Math" w:eastAsiaTheme="minorEastAsia" w:hAnsi="Cambria Math"/>
              </w:rPr>
              <m:t>2</m:t>
            </m:r>
          </m:den>
        </m:f>
      </m:oMath>
      <w:r w:rsidRPr="008621A7">
        <w:rPr>
          <w:rFonts w:eastAsiaTheme="minorEastAsia"/>
        </w:rPr>
        <w:t xml:space="preserve"> – </w:t>
      </w:r>
      <w:r>
        <w:rPr>
          <w:rFonts w:eastAsiaTheme="minorEastAsia"/>
        </w:rPr>
        <w:t xml:space="preserve">стохастический коэффициент согласованности матрицы </w:t>
      </w:r>
      <w:r w:rsidRPr="008621A7">
        <w:rPr>
          <w:rFonts w:eastAsiaTheme="minorEastAsia"/>
          <w:i/>
        </w:rPr>
        <w:t>А</w:t>
      </w:r>
      <w:r>
        <w:rPr>
          <w:rFonts w:eastAsiaTheme="minorEastAsia"/>
          <w:i/>
        </w:rPr>
        <w:t>.</w:t>
      </w:r>
    </w:p>
    <w:p w14:paraId="3CF0CF1F" w14:textId="77777777" w:rsidR="00FE573B" w:rsidRPr="008621A7" w:rsidRDefault="00FE573B" w:rsidP="00FE573B">
      <w:pPr>
        <w:ind w:left="0" w:firstLine="709"/>
        <w:jc w:val="both"/>
        <w:rPr>
          <w:rFonts w:eastAsiaTheme="minorEastAsia"/>
        </w:rPr>
      </w:pPr>
      <w:r>
        <w:rPr>
          <w:rFonts w:eastAsiaTheme="minorEastAsia"/>
        </w:rPr>
        <w:t>Уровень несогласованности считается приемлемым, когда коэффициент согласованности строго меньше 0,1. Во всех остальных случаях он считается высоким, что подразумевает под собой перепроверку элементов парного сравнения с целью  получения более согласованной матрицы.</w:t>
      </w:r>
    </w:p>
    <w:p w14:paraId="7D46B3E5" w14:textId="77777777" w:rsidR="00FE573B" w:rsidRPr="007C5876" w:rsidRDefault="00FE573B" w:rsidP="00FE573B">
      <w:pPr>
        <w:ind w:left="0" w:firstLine="709"/>
        <w:jc w:val="both"/>
      </w:pPr>
      <w:r>
        <w:t xml:space="preserve">Несмотря на тот факт, что все матрицы строятся на основе человеческих субъективных суждений, по мнению ряда авторов МАИ является одним из наиболее эффективных методов принятия компромиссных решений в многокритериальных неструктурированных проблемах </w:t>
      </w:r>
      <w:r w:rsidRPr="007C5876">
        <w:t>[</w:t>
      </w:r>
      <w:r>
        <w:t>Гай, Малахов, 2011</w:t>
      </w:r>
      <w:r w:rsidRPr="007C5876">
        <w:t>].</w:t>
      </w:r>
      <w:r>
        <w:t xml:space="preserve"> Главным преимуществом этого метода является то, что с его помощью лицо, принимающее решение, может оценивать как количественные факторы, так и качественные.</w:t>
      </w:r>
    </w:p>
    <w:p w14:paraId="1C705E04" w14:textId="77777777" w:rsidR="00FE573B" w:rsidRPr="00062DF7" w:rsidRDefault="00FE573B" w:rsidP="00FE573B">
      <w:pPr>
        <w:ind w:left="0" w:firstLine="709"/>
        <w:jc w:val="both"/>
        <w:rPr>
          <w:rFonts w:eastAsiaTheme="minorEastAsia"/>
          <w:b/>
          <w:i/>
        </w:rPr>
      </w:pPr>
      <w:r w:rsidRPr="00062DF7">
        <w:rPr>
          <w:rFonts w:eastAsiaTheme="minorEastAsia"/>
          <w:b/>
          <w:i/>
        </w:rPr>
        <w:t>Методы финального отбора, применяемые при выборе единственного источника снабжения</w:t>
      </w:r>
    </w:p>
    <w:p w14:paraId="1DD382AB" w14:textId="77777777" w:rsidR="00FE573B" w:rsidRPr="00062DF7" w:rsidRDefault="00FE573B" w:rsidP="00FE573B">
      <w:pPr>
        <w:ind w:left="0" w:firstLine="709"/>
        <w:rPr>
          <w:i/>
        </w:rPr>
      </w:pPr>
      <w:r w:rsidRPr="00062DF7">
        <w:rPr>
          <w:rFonts w:cs="Times New Roman"/>
          <w:i/>
        </w:rPr>
        <w:t>Метод взвешенной суммы критериев</w:t>
      </w:r>
    </w:p>
    <w:p w14:paraId="56488AF9" w14:textId="0851C118" w:rsidR="00FE573B" w:rsidRPr="007C5876" w:rsidRDefault="00FE573B" w:rsidP="00FE573B">
      <w:pPr>
        <w:ind w:left="0" w:firstLine="709"/>
        <w:jc w:val="both"/>
        <w:rPr>
          <w:rFonts w:cs="Times New Roman"/>
        </w:rPr>
      </w:pPr>
      <w:r w:rsidRPr="007C5876">
        <w:rPr>
          <w:rFonts w:cs="Times New Roman"/>
        </w:rPr>
        <w:t>Для того чтобы проиллюстрировать работу</w:t>
      </w:r>
      <w:r>
        <w:rPr>
          <w:rFonts w:cs="Times New Roman"/>
        </w:rPr>
        <w:t xml:space="preserve"> данного</w:t>
      </w:r>
      <w:r w:rsidRPr="007C5876">
        <w:rPr>
          <w:rFonts w:cs="Times New Roman"/>
        </w:rPr>
        <w:t xml:space="preserve"> метода, </w:t>
      </w:r>
      <w:r>
        <w:rPr>
          <w:rFonts w:cs="Times New Roman"/>
        </w:rPr>
        <w:t>изучим пример оценки двух</w:t>
      </w:r>
      <w:r w:rsidRPr="007C5876">
        <w:rPr>
          <w:rFonts w:cs="Times New Roman"/>
        </w:rPr>
        <w:t xml:space="preserve"> поставщиков по</w:t>
      </w:r>
      <w:r w:rsidR="00C33E47">
        <w:rPr>
          <w:rFonts w:cs="Times New Roman"/>
        </w:rPr>
        <w:t xml:space="preserve"> нескольким критериям (таблица 9</w:t>
      </w:r>
      <w:r w:rsidRPr="007C5876">
        <w:rPr>
          <w:rFonts w:cs="Times New Roman"/>
        </w:rPr>
        <w:t xml:space="preserve">). </w:t>
      </w:r>
    </w:p>
    <w:p w14:paraId="38085CC8" w14:textId="2EC74EF4" w:rsidR="00FE573B" w:rsidRPr="007C5876" w:rsidRDefault="00C33E47" w:rsidP="00FE573B">
      <w:pPr>
        <w:ind w:firstLine="708"/>
        <w:jc w:val="right"/>
        <w:rPr>
          <w:rFonts w:cs="Times New Roman"/>
        </w:rPr>
      </w:pPr>
      <w:r>
        <w:rPr>
          <w:rFonts w:cs="Times New Roman"/>
          <w:b/>
        </w:rPr>
        <w:t>Таблица 9</w:t>
      </w:r>
      <w:r w:rsidR="00FE573B" w:rsidRPr="002E6EB6">
        <w:rPr>
          <w:rFonts w:cs="Times New Roman"/>
          <w:b/>
        </w:rPr>
        <w:t>.</w:t>
      </w:r>
      <w:r w:rsidR="00FE573B" w:rsidRPr="007C5876">
        <w:rPr>
          <w:rFonts w:cs="Times New Roman"/>
        </w:rPr>
        <w:t xml:space="preserve"> Отбор поставщиков по методу взвешенной суммы критериев</w:t>
      </w:r>
    </w:p>
    <w:tbl>
      <w:tblPr>
        <w:tblStyle w:val="af0"/>
        <w:tblW w:w="0" w:type="auto"/>
        <w:jc w:val="center"/>
        <w:tblLook w:val="04A0" w:firstRow="1" w:lastRow="0" w:firstColumn="1" w:lastColumn="0" w:noHBand="0" w:noVBand="1"/>
      </w:tblPr>
      <w:tblGrid>
        <w:gridCol w:w="1914"/>
        <w:gridCol w:w="1914"/>
        <w:gridCol w:w="1914"/>
        <w:gridCol w:w="1914"/>
        <w:gridCol w:w="1915"/>
      </w:tblGrid>
      <w:tr w:rsidR="00FE573B" w:rsidRPr="002E6EB6" w14:paraId="5BF15DA6" w14:textId="77777777" w:rsidTr="008363B3">
        <w:trPr>
          <w:cantSplit/>
          <w:trHeight w:val="20"/>
          <w:tblHeader/>
          <w:jc w:val="center"/>
        </w:trPr>
        <w:tc>
          <w:tcPr>
            <w:tcW w:w="1914" w:type="dxa"/>
            <w:tcBorders>
              <w:top w:val="single" w:sz="4" w:space="0" w:color="auto"/>
              <w:left w:val="single" w:sz="4" w:space="0" w:color="auto"/>
              <w:bottom w:val="single" w:sz="4" w:space="0" w:color="auto"/>
              <w:right w:val="single" w:sz="4" w:space="0" w:color="auto"/>
            </w:tcBorders>
            <w:vAlign w:val="center"/>
            <w:hideMark/>
          </w:tcPr>
          <w:p w14:paraId="33DC34D5" w14:textId="77777777" w:rsidR="00FE573B" w:rsidRPr="002E6EB6" w:rsidRDefault="00FE573B" w:rsidP="008363B3">
            <w:pPr>
              <w:jc w:val="center"/>
              <w:rPr>
                <w:rFonts w:cs="Times New Roman"/>
                <w:b/>
                <w:sz w:val="22"/>
              </w:rPr>
            </w:pPr>
            <w:r w:rsidRPr="002E6EB6">
              <w:rPr>
                <w:rFonts w:cs="Times New Roman"/>
                <w:b/>
                <w:sz w:val="22"/>
              </w:rPr>
              <w:t>Критерий</w:t>
            </w:r>
          </w:p>
        </w:tc>
        <w:tc>
          <w:tcPr>
            <w:tcW w:w="1914" w:type="dxa"/>
            <w:tcBorders>
              <w:top w:val="single" w:sz="4" w:space="0" w:color="auto"/>
              <w:left w:val="single" w:sz="4" w:space="0" w:color="auto"/>
              <w:bottom w:val="single" w:sz="4" w:space="0" w:color="auto"/>
              <w:right w:val="single" w:sz="4" w:space="0" w:color="auto"/>
            </w:tcBorders>
            <w:vAlign w:val="center"/>
            <w:hideMark/>
          </w:tcPr>
          <w:p w14:paraId="21E3907E" w14:textId="77777777" w:rsidR="00FE573B" w:rsidRPr="002E6EB6" w:rsidRDefault="00FE573B" w:rsidP="008363B3">
            <w:pPr>
              <w:jc w:val="center"/>
              <w:rPr>
                <w:rFonts w:cs="Times New Roman"/>
                <w:b/>
                <w:sz w:val="22"/>
              </w:rPr>
            </w:pPr>
            <w:r w:rsidRPr="002E6EB6">
              <w:rPr>
                <w:rFonts w:cs="Times New Roman"/>
                <w:b/>
                <w:sz w:val="22"/>
              </w:rPr>
              <w:t xml:space="preserve">      Вес критерия</w:t>
            </w:r>
          </w:p>
        </w:tc>
        <w:tc>
          <w:tcPr>
            <w:tcW w:w="1914" w:type="dxa"/>
            <w:tcBorders>
              <w:top w:val="single" w:sz="4" w:space="0" w:color="auto"/>
              <w:left w:val="single" w:sz="4" w:space="0" w:color="auto"/>
              <w:bottom w:val="single" w:sz="4" w:space="0" w:color="auto"/>
              <w:right w:val="single" w:sz="4" w:space="0" w:color="auto"/>
            </w:tcBorders>
            <w:vAlign w:val="center"/>
            <w:hideMark/>
          </w:tcPr>
          <w:p w14:paraId="322B05B2" w14:textId="77777777" w:rsidR="00FE573B" w:rsidRPr="002E6EB6" w:rsidRDefault="00FE573B" w:rsidP="008363B3">
            <w:pPr>
              <w:jc w:val="center"/>
              <w:rPr>
                <w:rFonts w:cs="Times New Roman"/>
                <w:b/>
                <w:sz w:val="22"/>
              </w:rPr>
            </w:pPr>
            <w:r w:rsidRPr="002E6EB6">
              <w:rPr>
                <w:rFonts w:cs="Times New Roman"/>
                <w:b/>
                <w:sz w:val="22"/>
              </w:rPr>
              <w:t xml:space="preserve">         Поставщик 1</w:t>
            </w:r>
          </w:p>
        </w:tc>
        <w:tc>
          <w:tcPr>
            <w:tcW w:w="1914" w:type="dxa"/>
            <w:tcBorders>
              <w:top w:val="single" w:sz="4" w:space="0" w:color="auto"/>
              <w:left w:val="single" w:sz="4" w:space="0" w:color="auto"/>
              <w:bottom w:val="single" w:sz="4" w:space="0" w:color="auto"/>
              <w:right w:val="single" w:sz="4" w:space="0" w:color="auto"/>
            </w:tcBorders>
            <w:vAlign w:val="center"/>
            <w:hideMark/>
          </w:tcPr>
          <w:p w14:paraId="378641ED" w14:textId="77777777" w:rsidR="00FE573B" w:rsidRPr="002E6EB6" w:rsidRDefault="00FE573B" w:rsidP="008363B3">
            <w:pPr>
              <w:jc w:val="center"/>
              <w:rPr>
                <w:rFonts w:cs="Times New Roman"/>
                <w:b/>
                <w:sz w:val="22"/>
              </w:rPr>
            </w:pPr>
            <w:r w:rsidRPr="002E6EB6">
              <w:rPr>
                <w:rFonts w:cs="Times New Roman"/>
                <w:b/>
                <w:sz w:val="22"/>
              </w:rPr>
              <w:t xml:space="preserve">      Поставщик 2</w:t>
            </w:r>
          </w:p>
        </w:tc>
        <w:tc>
          <w:tcPr>
            <w:tcW w:w="1915" w:type="dxa"/>
            <w:tcBorders>
              <w:top w:val="single" w:sz="4" w:space="0" w:color="auto"/>
              <w:left w:val="single" w:sz="4" w:space="0" w:color="auto"/>
              <w:bottom w:val="single" w:sz="4" w:space="0" w:color="auto"/>
              <w:right w:val="single" w:sz="4" w:space="0" w:color="auto"/>
            </w:tcBorders>
            <w:vAlign w:val="center"/>
            <w:hideMark/>
          </w:tcPr>
          <w:p w14:paraId="349BE6C8" w14:textId="77777777" w:rsidR="00FE573B" w:rsidRPr="002E6EB6" w:rsidRDefault="00FE573B" w:rsidP="008363B3">
            <w:pPr>
              <w:jc w:val="center"/>
              <w:rPr>
                <w:rFonts w:cs="Times New Roman"/>
                <w:b/>
                <w:sz w:val="22"/>
              </w:rPr>
            </w:pPr>
            <w:r w:rsidRPr="002E6EB6">
              <w:rPr>
                <w:rFonts w:cs="Times New Roman"/>
                <w:b/>
                <w:sz w:val="22"/>
              </w:rPr>
              <w:t xml:space="preserve">     Макс. оценка</w:t>
            </w:r>
          </w:p>
        </w:tc>
      </w:tr>
      <w:tr w:rsidR="00FE573B" w:rsidRPr="002E6EB6" w14:paraId="55B31EC7" w14:textId="77777777" w:rsidTr="008363B3">
        <w:trPr>
          <w:cantSplit/>
          <w:trHeight w:val="20"/>
          <w:tblHeader/>
          <w:jc w:val="center"/>
        </w:trPr>
        <w:tc>
          <w:tcPr>
            <w:tcW w:w="1914" w:type="dxa"/>
            <w:tcBorders>
              <w:top w:val="single" w:sz="4" w:space="0" w:color="auto"/>
              <w:left w:val="single" w:sz="4" w:space="0" w:color="auto"/>
              <w:bottom w:val="single" w:sz="4" w:space="0" w:color="auto"/>
              <w:right w:val="single" w:sz="4" w:space="0" w:color="auto"/>
            </w:tcBorders>
            <w:vAlign w:val="center"/>
            <w:hideMark/>
          </w:tcPr>
          <w:p w14:paraId="55A27EB9" w14:textId="77777777" w:rsidR="00FE573B" w:rsidRPr="002E6EB6" w:rsidRDefault="00FE573B" w:rsidP="008363B3">
            <w:pPr>
              <w:jc w:val="center"/>
              <w:rPr>
                <w:rFonts w:cs="Times New Roman"/>
                <w:sz w:val="22"/>
              </w:rPr>
            </w:pPr>
            <w:r w:rsidRPr="002E6EB6">
              <w:rPr>
                <w:rFonts w:cs="Times New Roman"/>
                <w:sz w:val="22"/>
              </w:rPr>
              <w:t>Качество</w:t>
            </w:r>
          </w:p>
        </w:tc>
        <w:tc>
          <w:tcPr>
            <w:tcW w:w="1914" w:type="dxa"/>
            <w:tcBorders>
              <w:top w:val="single" w:sz="4" w:space="0" w:color="auto"/>
              <w:left w:val="single" w:sz="4" w:space="0" w:color="auto"/>
              <w:bottom w:val="single" w:sz="4" w:space="0" w:color="auto"/>
              <w:right w:val="single" w:sz="4" w:space="0" w:color="auto"/>
            </w:tcBorders>
            <w:vAlign w:val="center"/>
            <w:hideMark/>
          </w:tcPr>
          <w:p w14:paraId="55E45BBE" w14:textId="77777777" w:rsidR="00FE573B" w:rsidRPr="002E6EB6" w:rsidRDefault="00FE573B" w:rsidP="008363B3">
            <w:pPr>
              <w:jc w:val="center"/>
              <w:rPr>
                <w:rFonts w:cs="Times New Roman"/>
                <w:sz w:val="22"/>
              </w:rPr>
            </w:pPr>
            <w:r w:rsidRPr="002E6EB6">
              <w:rPr>
                <w:rFonts w:cs="Times New Roman"/>
                <w:sz w:val="22"/>
              </w:rPr>
              <w:t>12</w:t>
            </w:r>
          </w:p>
        </w:tc>
        <w:tc>
          <w:tcPr>
            <w:tcW w:w="1914" w:type="dxa"/>
            <w:tcBorders>
              <w:top w:val="single" w:sz="4" w:space="0" w:color="auto"/>
              <w:left w:val="single" w:sz="4" w:space="0" w:color="auto"/>
              <w:bottom w:val="single" w:sz="4" w:space="0" w:color="auto"/>
              <w:right w:val="single" w:sz="4" w:space="0" w:color="auto"/>
            </w:tcBorders>
            <w:vAlign w:val="center"/>
            <w:hideMark/>
          </w:tcPr>
          <w:p w14:paraId="34A06E60" w14:textId="77777777" w:rsidR="00FE573B" w:rsidRPr="002E6EB6" w:rsidRDefault="00FE573B" w:rsidP="008363B3">
            <w:pPr>
              <w:jc w:val="center"/>
              <w:rPr>
                <w:rFonts w:cs="Times New Roman"/>
                <w:sz w:val="22"/>
              </w:rPr>
            </w:pPr>
            <w:r w:rsidRPr="002E6EB6">
              <w:rPr>
                <w:rFonts w:cs="Times New Roman"/>
                <w:sz w:val="22"/>
              </w:rPr>
              <w:t>10</w:t>
            </w:r>
          </w:p>
        </w:tc>
        <w:tc>
          <w:tcPr>
            <w:tcW w:w="1914" w:type="dxa"/>
            <w:tcBorders>
              <w:top w:val="single" w:sz="4" w:space="0" w:color="auto"/>
              <w:left w:val="single" w:sz="4" w:space="0" w:color="auto"/>
              <w:bottom w:val="single" w:sz="4" w:space="0" w:color="auto"/>
              <w:right w:val="single" w:sz="4" w:space="0" w:color="auto"/>
            </w:tcBorders>
            <w:vAlign w:val="center"/>
            <w:hideMark/>
          </w:tcPr>
          <w:p w14:paraId="09B7375D" w14:textId="77777777" w:rsidR="00FE573B" w:rsidRPr="002E6EB6" w:rsidRDefault="00FE573B" w:rsidP="008363B3">
            <w:pPr>
              <w:jc w:val="center"/>
              <w:rPr>
                <w:rFonts w:cs="Times New Roman"/>
                <w:sz w:val="22"/>
              </w:rPr>
            </w:pPr>
            <w:r w:rsidRPr="002E6EB6">
              <w:rPr>
                <w:rFonts w:cs="Times New Roman"/>
                <w:sz w:val="22"/>
              </w:rPr>
              <w:t>9</w:t>
            </w:r>
          </w:p>
        </w:tc>
        <w:tc>
          <w:tcPr>
            <w:tcW w:w="1915" w:type="dxa"/>
            <w:tcBorders>
              <w:top w:val="single" w:sz="4" w:space="0" w:color="auto"/>
              <w:left w:val="single" w:sz="4" w:space="0" w:color="auto"/>
              <w:bottom w:val="single" w:sz="4" w:space="0" w:color="auto"/>
              <w:right w:val="single" w:sz="4" w:space="0" w:color="auto"/>
            </w:tcBorders>
            <w:vAlign w:val="center"/>
            <w:hideMark/>
          </w:tcPr>
          <w:p w14:paraId="54D3A022" w14:textId="77777777" w:rsidR="00FE573B" w:rsidRPr="002E6EB6" w:rsidRDefault="00FE573B" w:rsidP="008363B3">
            <w:pPr>
              <w:jc w:val="center"/>
              <w:rPr>
                <w:rFonts w:cs="Times New Roman"/>
                <w:sz w:val="22"/>
              </w:rPr>
            </w:pPr>
            <w:r w:rsidRPr="002E6EB6">
              <w:rPr>
                <w:rFonts w:cs="Times New Roman"/>
                <w:sz w:val="22"/>
              </w:rPr>
              <w:t>10</w:t>
            </w:r>
          </w:p>
        </w:tc>
      </w:tr>
      <w:tr w:rsidR="00FE573B" w:rsidRPr="002E6EB6" w14:paraId="4E2AB8FB" w14:textId="77777777" w:rsidTr="008363B3">
        <w:trPr>
          <w:cantSplit/>
          <w:trHeight w:val="20"/>
          <w:tblHeader/>
          <w:jc w:val="center"/>
        </w:trPr>
        <w:tc>
          <w:tcPr>
            <w:tcW w:w="1914" w:type="dxa"/>
            <w:tcBorders>
              <w:top w:val="single" w:sz="4" w:space="0" w:color="auto"/>
              <w:left w:val="single" w:sz="4" w:space="0" w:color="auto"/>
              <w:bottom w:val="single" w:sz="4" w:space="0" w:color="auto"/>
              <w:right w:val="single" w:sz="4" w:space="0" w:color="auto"/>
            </w:tcBorders>
            <w:vAlign w:val="center"/>
            <w:hideMark/>
          </w:tcPr>
          <w:p w14:paraId="53B09DBF" w14:textId="77777777" w:rsidR="00FE573B" w:rsidRPr="002E6EB6" w:rsidRDefault="00FE573B" w:rsidP="008363B3">
            <w:pPr>
              <w:jc w:val="center"/>
              <w:rPr>
                <w:rFonts w:cs="Times New Roman"/>
                <w:sz w:val="22"/>
              </w:rPr>
            </w:pPr>
            <w:r w:rsidRPr="002E6EB6">
              <w:rPr>
                <w:rFonts w:cs="Times New Roman"/>
                <w:sz w:val="22"/>
              </w:rPr>
              <w:t xml:space="preserve">        Обслуживание</w:t>
            </w:r>
          </w:p>
        </w:tc>
        <w:tc>
          <w:tcPr>
            <w:tcW w:w="1914" w:type="dxa"/>
            <w:tcBorders>
              <w:top w:val="single" w:sz="4" w:space="0" w:color="auto"/>
              <w:left w:val="single" w:sz="4" w:space="0" w:color="auto"/>
              <w:bottom w:val="single" w:sz="4" w:space="0" w:color="auto"/>
              <w:right w:val="single" w:sz="4" w:space="0" w:color="auto"/>
            </w:tcBorders>
            <w:vAlign w:val="center"/>
            <w:hideMark/>
          </w:tcPr>
          <w:p w14:paraId="39A07FFB" w14:textId="77777777" w:rsidR="00FE573B" w:rsidRPr="002E6EB6" w:rsidRDefault="00FE573B" w:rsidP="008363B3">
            <w:pPr>
              <w:jc w:val="center"/>
              <w:rPr>
                <w:rFonts w:cs="Times New Roman"/>
                <w:sz w:val="22"/>
              </w:rPr>
            </w:pPr>
            <w:r w:rsidRPr="002E6EB6">
              <w:rPr>
                <w:rFonts w:cs="Times New Roman"/>
                <w:sz w:val="22"/>
              </w:rPr>
              <w:t>23</w:t>
            </w:r>
          </w:p>
        </w:tc>
        <w:tc>
          <w:tcPr>
            <w:tcW w:w="1914" w:type="dxa"/>
            <w:tcBorders>
              <w:top w:val="single" w:sz="4" w:space="0" w:color="auto"/>
              <w:left w:val="single" w:sz="4" w:space="0" w:color="auto"/>
              <w:bottom w:val="single" w:sz="4" w:space="0" w:color="auto"/>
              <w:right w:val="single" w:sz="4" w:space="0" w:color="auto"/>
            </w:tcBorders>
            <w:vAlign w:val="center"/>
            <w:hideMark/>
          </w:tcPr>
          <w:p w14:paraId="5D5A809F" w14:textId="77777777" w:rsidR="00FE573B" w:rsidRPr="002E6EB6" w:rsidRDefault="00FE573B" w:rsidP="008363B3">
            <w:pPr>
              <w:jc w:val="center"/>
              <w:rPr>
                <w:rFonts w:cs="Times New Roman"/>
                <w:sz w:val="22"/>
              </w:rPr>
            </w:pPr>
            <w:r w:rsidRPr="002E6EB6">
              <w:rPr>
                <w:rFonts w:cs="Times New Roman"/>
                <w:sz w:val="22"/>
              </w:rPr>
              <w:t>8</w:t>
            </w:r>
          </w:p>
        </w:tc>
        <w:tc>
          <w:tcPr>
            <w:tcW w:w="1914" w:type="dxa"/>
            <w:tcBorders>
              <w:top w:val="single" w:sz="4" w:space="0" w:color="auto"/>
              <w:left w:val="single" w:sz="4" w:space="0" w:color="auto"/>
              <w:bottom w:val="single" w:sz="4" w:space="0" w:color="auto"/>
              <w:right w:val="single" w:sz="4" w:space="0" w:color="auto"/>
            </w:tcBorders>
            <w:vAlign w:val="center"/>
            <w:hideMark/>
          </w:tcPr>
          <w:p w14:paraId="740535B1" w14:textId="77777777" w:rsidR="00FE573B" w:rsidRPr="002E6EB6" w:rsidRDefault="00FE573B" w:rsidP="008363B3">
            <w:pPr>
              <w:jc w:val="center"/>
              <w:rPr>
                <w:rFonts w:cs="Times New Roman"/>
                <w:sz w:val="22"/>
              </w:rPr>
            </w:pPr>
            <w:r w:rsidRPr="002E6EB6">
              <w:rPr>
                <w:rFonts w:cs="Times New Roman"/>
                <w:sz w:val="22"/>
              </w:rPr>
              <w:t>7</w:t>
            </w:r>
          </w:p>
        </w:tc>
        <w:tc>
          <w:tcPr>
            <w:tcW w:w="1915" w:type="dxa"/>
            <w:tcBorders>
              <w:top w:val="single" w:sz="4" w:space="0" w:color="auto"/>
              <w:left w:val="single" w:sz="4" w:space="0" w:color="auto"/>
              <w:bottom w:val="single" w:sz="4" w:space="0" w:color="auto"/>
              <w:right w:val="single" w:sz="4" w:space="0" w:color="auto"/>
            </w:tcBorders>
            <w:vAlign w:val="center"/>
            <w:hideMark/>
          </w:tcPr>
          <w:p w14:paraId="06E9B0A7" w14:textId="77777777" w:rsidR="00FE573B" w:rsidRPr="002E6EB6" w:rsidRDefault="00FE573B" w:rsidP="008363B3">
            <w:pPr>
              <w:jc w:val="center"/>
              <w:rPr>
                <w:rFonts w:cs="Times New Roman"/>
                <w:sz w:val="22"/>
              </w:rPr>
            </w:pPr>
            <w:r w:rsidRPr="002E6EB6">
              <w:rPr>
                <w:rFonts w:cs="Times New Roman"/>
                <w:sz w:val="22"/>
              </w:rPr>
              <w:t>8</w:t>
            </w:r>
          </w:p>
        </w:tc>
      </w:tr>
      <w:tr w:rsidR="00FE573B" w:rsidRPr="002E6EB6" w14:paraId="0B815472" w14:textId="77777777" w:rsidTr="008363B3">
        <w:trPr>
          <w:cantSplit/>
          <w:trHeight w:val="20"/>
          <w:tblHeader/>
          <w:jc w:val="center"/>
        </w:trPr>
        <w:tc>
          <w:tcPr>
            <w:tcW w:w="1914" w:type="dxa"/>
            <w:tcBorders>
              <w:top w:val="single" w:sz="4" w:space="0" w:color="auto"/>
              <w:left w:val="single" w:sz="4" w:space="0" w:color="auto"/>
              <w:bottom w:val="single" w:sz="4" w:space="0" w:color="auto"/>
              <w:right w:val="single" w:sz="4" w:space="0" w:color="auto"/>
            </w:tcBorders>
            <w:vAlign w:val="center"/>
            <w:hideMark/>
          </w:tcPr>
          <w:p w14:paraId="58074581" w14:textId="77777777" w:rsidR="00FE573B" w:rsidRPr="002E6EB6" w:rsidRDefault="00FE573B" w:rsidP="008363B3">
            <w:pPr>
              <w:jc w:val="center"/>
              <w:rPr>
                <w:rFonts w:cs="Times New Roman"/>
                <w:sz w:val="22"/>
              </w:rPr>
            </w:pPr>
            <w:r w:rsidRPr="002E6EB6">
              <w:rPr>
                <w:rFonts w:cs="Times New Roman"/>
                <w:sz w:val="22"/>
              </w:rPr>
              <w:t>Мощности</w:t>
            </w:r>
          </w:p>
        </w:tc>
        <w:tc>
          <w:tcPr>
            <w:tcW w:w="1914" w:type="dxa"/>
            <w:tcBorders>
              <w:top w:val="single" w:sz="4" w:space="0" w:color="auto"/>
              <w:left w:val="single" w:sz="4" w:space="0" w:color="auto"/>
              <w:bottom w:val="single" w:sz="4" w:space="0" w:color="auto"/>
              <w:right w:val="single" w:sz="4" w:space="0" w:color="auto"/>
            </w:tcBorders>
            <w:vAlign w:val="center"/>
            <w:hideMark/>
          </w:tcPr>
          <w:p w14:paraId="2A025B47" w14:textId="77777777" w:rsidR="00FE573B" w:rsidRPr="002E6EB6" w:rsidRDefault="00FE573B" w:rsidP="008363B3">
            <w:pPr>
              <w:jc w:val="center"/>
              <w:rPr>
                <w:rFonts w:cs="Times New Roman"/>
                <w:sz w:val="22"/>
              </w:rPr>
            </w:pPr>
            <w:r w:rsidRPr="002E6EB6">
              <w:rPr>
                <w:rFonts w:cs="Times New Roman"/>
                <w:sz w:val="22"/>
              </w:rPr>
              <w:t>5</w:t>
            </w:r>
          </w:p>
        </w:tc>
        <w:tc>
          <w:tcPr>
            <w:tcW w:w="1914" w:type="dxa"/>
            <w:tcBorders>
              <w:top w:val="single" w:sz="4" w:space="0" w:color="auto"/>
              <w:left w:val="single" w:sz="4" w:space="0" w:color="auto"/>
              <w:bottom w:val="single" w:sz="4" w:space="0" w:color="auto"/>
              <w:right w:val="single" w:sz="4" w:space="0" w:color="auto"/>
            </w:tcBorders>
            <w:vAlign w:val="center"/>
            <w:hideMark/>
          </w:tcPr>
          <w:p w14:paraId="37747E79" w14:textId="77777777" w:rsidR="00FE573B" w:rsidRPr="002E6EB6" w:rsidRDefault="00FE573B" w:rsidP="008363B3">
            <w:pPr>
              <w:jc w:val="center"/>
              <w:rPr>
                <w:rFonts w:cs="Times New Roman"/>
                <w:sz w:val="22"/>
              </w:rPr>
            </w:pPr>
            <w:r w:rsidRPr="002E6EB6">
              <w:rPr>
                <w:rFonts w:cs="Times New Roman"/>
                <w:sz w:val="22"/>
              </w:rPr>
              <w:t>8</w:t>
            </w:r>
          </w:p>
        </w:tc>
        <w:tc>
          <w:tcPr>
            <w:tcW w:w="1914" w:type="dxa"/>
            <w:tcBorders>
              <w:top w:val="single" w:sz="4" w:space="0" w:color="auto"/>
              <w:left w:val="single" w:sz="4" w:space="0" w:color="auto"/>
              <w:bottom w:val="single" w:sz="4" w:space="0" w:color="auto"/>
              <w:right w:val="single" w:sz="4" w:space="0" w:color="auto"/>
            </w:tcBorders>
            <w:vAlign w:val="center"/>
            <w:hideMark/>
          </w:tcPr>
          <w:p w14:paraId="0B24ACF8" w14:textId="77777777" w:rsidR="00FE573B" w:rsidRPr="002E6EB6" w:rsidRDefault="00FE573B" w:rsidP="008363B3">
            <w:pPr>
              <w:jc w:val="center"/>
              <w:rPr>
                <w:rFonts w:cs="Times New Roman"/>
                <w:sz w:val="22"/>
              </w:rPr>
            </w:pPr>
            <w:r w:rsidRPr="002E6EB6">
              <w:rPr>
                <w:rFonts w:cs="Times New Roman"/>
                <w:sz w:val="22"/>
              </w:rPr>
              <w:t>10</w:t>
            </w:r>
          </w:p>
        </w:tc>
        <w:tc>
          <w:tcPr>
            <w:tcW w:w="1915" w:type="dxa"/>
            <w:tcBorders>
              <w:top w:val="single" w:sz="4" w:space="0" w:color="auto"/>
              <w:left w:val="single" w:sz="4" w:space="0" w:color="auto"/>
              <w:bottom w:val="single" w:sz="4" w:space="0" w:color="auto"/>
              <w:right w:val="single" w:sz="4" w:space="0" w:color="auto"/>
            </w:tcBorders>
            <w:vAlign w:val="center"/>
            <w:hideMark/>
          </w:tcPr>
          <w:p w14:paraId="190C64BD" w14:textId="77777777" w:rsidR="00FE573B" w:rsidRPr="002E6EB6" w:rsidRDefault="00FE573B" w:rsidP="008363B3">
            <w:pPr>
              <w:jc w:val="center"/>
              <w:rPr>
                <w:rFonts w:cs="Times New Roman"/>
                <w:sz w:val="22"/>
              </w:rPr>
            </w:pPr>
            <w:r w:rsidRPr="002E6EB6">
              <w:rPr>
                <w:rFonts w:cs="Times New Roman"/>
                <w:sz w:val="22"/>
              </w:rPr>
              <w:t>10</w:t>
            </w:r>
          </w:p>
        </w:tc>
      </w:tr>
      <w:tr w:rsidR="00FE573B" w:rsidRPr="002E6EB6" w14:paraId="16038A21" w14:textId="77777777" w:rsidTr="008363B3">
        <w:trPr>
          <w:cantSplit/>
          <w:trHeight w:val="20"/>
          <w:tblHeader/>
          <w:jc w:val="center"/>
        </w:trPr>
        <w:tc>
          <w:tcPr>
            <w:tcW w:w="1914" w:type="dxa"/>
            <w:tcBorders>
              <w:top w:val="single" w:sz="4" w:space="0" w:color="auto"/>
              <w:left w:val="single" w:sz="4" w:space="0" w:color="auto"/>
              <w:bottom w:val="single" w:sz="4" w:space="0" w:color="auto"/>
              <w:right w:val="single" w:sz="4" w:space="0" w:color="auto"/>
            </w:tcBorders>
            <w:vAlign w:val="center"/>
            <w:hideMark/>
          </w:tcPr>
          <w:p w14:paraId="7B914C36" w14:textId="77777777" w:rsidR="00FE573B" w:rsidRPr="002E6EB6" w:rsidRDefault="00FE573B" w:rsidP="008363B3">
            <w:pPr>
              <w:jc w:val="center"/>
              <w:rPr>
                <w:rFonts w:cs="Times New Roman"/>
                <w:sz w:val="22"/>
              </w:rPr>
            </w:pPr>
            <w:r w:rsidRPr="002E6EB6">
              <w:rPr>
                <w:rFonts w:cs="Times New Roman"/>
                <w:sz w:val="22"/>
              </w:rPr>
              <w:t>Цена</w:t>
            </w:r>
          </w:p>
        </w:tc>
        <w:tc>
          <w:tcPr>
            <w:tcW w:w="1914" w:type="dxa"/>
            <w:tcBorders>
              <w:top w:val="single" w:sz="4" w:space="0" w:color="auto"/>
              <w:left w:val="single" w:sz="4" w:space="0" w:color="auto"/>
              <w:bottom w:val="single" w:sz="4" w:space="0" w:color="auto"/>
              <w:right w:val="single" w:sz="4" w:space="0" w:color="auto"/>
            </w:tcBorders>
            <w:vAlign w:val="center"/>
            <w:hideMark/>
          </w:tcPr>
          <w:p w14:paraId="1025B9AB" w14:textId="77777777" w:rsidR="00FE573B" w:rsidRPr="002E6EB6" w:rsidRDefault="00FE573B" w:rsidP="008363B3">
            <w:pPr>
              <w:jc w:val="center"/>
              <w:rPr>
                <w:rFonts w:cs="Times New Roman"/>
                <w:sz w:val="22"/>
              </w:rPr>
            </w:pPr>
            <w:r w:rsidRPr="002E6EB6">
              <w:rPr>
                <w:rFonts w:cs="Times New Roman"/>
                <w:sz w:val="22"/>
              </w:rPr>
              <w:t>50</w:t>
            </w:r>
          </w:p>
        </w:tc>
        <w:tc>
          <w:tcPr>
            <w:tcW w:w="1914" w:type="dxa"/>
            <w:tcBorders>
              <w:top w:val="single" w:sz="4" w:space="0" w:color="auto"/>
              <w:left w:val="single" w:sz="4" w:space="0" w:color="auto"/>
              <w:bottom w:val="single" w:sz="4" w:space="0" w:color="auto"/>
              <w:right w:val="single" w:sz="4" w:space="0" w:color="auto"/>
            </w:tcBorders>
            <w:vAlign w:val="center"/>
            <w:hideMark/>
          </w:tcPr>
          <w:p w14:paraId="125086F4" w14:textId="77777777" w:rsidR="00FE573B" w:rsidRPr="002E6EB6" w:rsidRDefault="00FE573B" w:rsidP="008363B3">
            <w:pPr>
              <w:jc w:val="center"/>
              <w:rPr>
                <w:rFonts w:cs="Times New Roman"/>
                <w:sz w:val="22"/>
              </w:rPr>
            </w:pPr>
            <w:r w:rsidRPr="002E6EB6">
              <w:rPr>
                <w:rFonts w:cs="Times New Roman"/>
                <w:sz w:val="22"/>
              </w:rPr>
              <w:t>5</w:t>
            </w:r>
          </w:p>
        </w:tc>
        <w:tc>
          <w:tcPr>
            <w:tcW w:w="1914" w:type="dxa"/>
            <w:tcBorders>
              <w:top w:val="single" w:sz="4" w:space="0" w:color="auto"/>
              <w:left w:val="single" w:sz="4" w:space="0" w:color="auto"/>
              <w:bottom w:val="single" w:sz="4" w:space="0" w:color="auto"/>
              <w:right w:val="single" w:sz="4" w:space="0" w:color="auto"/>
            </w:tcBorders>
            <w:vAlign w:val="center"/>
            <w:hideMark/>
          </w:tcPr>
          <w:p w14:paraId="3655EA1A" w14:textId="77777777" w:rsidR="00FE573B" w:rsidRPr="002E6EB6" w:rsidRDefault="00FE573B" w:rsidP="008363B3">
            <w:pPr>
              <w:jc w:val="center"/>
              <w:rPr>
                <w:rFonts w:cs="Times New Roman"/>
                <w:sz w:val="22"/>
              </w:rPr>
            </w:pPr>
            <w:r w:rsidRPr="002E6EB6">
              <w:rPr>
                <w:rFonts w:cs="Times New Roman"/>
                <w:sz w:val="22"/>
              </w:rPr>
              <w:t>10</w:t>
            </w:r>
          </w:p>
        </w:tc>
        <w:tc>
          <w:tcPr>
            <w:tcW w:w="1915" w:type="dxa"/>
            <w:tcBorders>
              <w:top w:val="single" w:sz="4" w:space="0" w:color="auto"/>
              <w:left w:val="single" w:sz="4" w:space="0" w:color="auto"/>
              <w:bottom w:val="single" w:sz="4" w:space="0" w:color="auto"/>
              <w:right w:val="single" w:sz="4" w:space="0" w:color="auto"/>
            </w:tcBorders>
            <w:vAlign w:val="center"/>
            <w:hideMark/>
          </w:tcPr>
          <w:p w14:paraId="1902A869" w14:textId="77777777" w:rsidR="00FE573B" w:rsidRPr="002E6EB6" w:rsidRDefault="00FE573B" w:rsidP="008363B3">
            <w:pPr>
              <w:jc w:val="center"/>
              <w:rPr>
                <w:rFonts w:cs="Times New Roman"/>
                <w:sz w:val="22"/>
              </w:rPr>
            </w:pPr>
            <w:r w:rsidRPr="002E6EB6">
              <w:rPr>
                <w:rFonts w:cs="Times New Roman"/>
                <w:sz w:val="22"/>
              </w:rPr>
              <w:t>10</w:t>
            </w:r>
          </w:p>
        </w:tc>
      </w:tr>
      <w:tr w:rsidR="00FE573B" w:rsidRPr="002E6EB6" w14:paraId="2C41B6D1" w14:textId="77777777" w:rsidTr="008363B3">
        <w:trPr>
          <w:cantSplit/>
          <w:trHeight w:val="20"/>
          <w:tblHeader/>
          <w:jc w:val="center"/>
        </w:trPr>
        <w:tc>
          <w:tcPr>
            <w:tcW w:w="1914" w:type="dxa"/>
            <w:tcBorders>
              <w:top w:val="single" w:sz="4" w:space="0" w:color="auto"/>
              <w:left w:val="single" w:sz="4" w:space="0" w:color="auto"/>
              <w:bottom w:val="single" w:sz="4" w:space="0" w:color="auto"/>
              <w:right w:val="single" w:sz="4" w:space="0" w:color="auto"/>
            </w:tcBorders>
            <w:vAlign w:val="center"/>
            <w:hideMark/>
          </w:tcPr>
          <w:p w14:paraId="20D6E07E" w14:textId="77777777" w:rsidR="00FE573B" w:rsidRPr="002E6EB6" w:rsidRDefault="00FE573B" w:rsidP="008363B3">
            <w:pPr>
              <w:jc w:val="center"/>
              <w:rPr>
                <w:rFonts w:cs="Times New Roman"/>
                <w:sz w:val="22"/>
              </w:rPr>
            </w:pPr>
            <w:r w:rsidRPr="002E6EB6">
              <w:rPr>
                <w:rFonts w:cs="Times New Roman"/>
                <w:sz w:val="22"/>
              </w:rPr>
              <w:t>Риск</w:t>
            </w:r>
          </w:p>
        </w:tc>
        <w:tc>
          <w:tcPr>
            <w:tcW w:w="1914" w:type="dxa"/>
            <w:tcBorders>
              <w:top w:val="single" w:sz="4" w:space="0" w:color="auto"/>
              <w:left w:val="single" w:sz="4" w:space="0" w:color="auto"/>
              <w:bottom w:val="single" w:sz="4" w:space="0" w:color="auto"/>
              <w:right w:val="single" w:sz="4" w:space="0" w:color="auto"/>
            </w:tcBorders>
            <w:vAlign w:val="center"/>
            <w:hideMark/>
          </w:tcPr>
          <w:p w14:paraId="6E6F06B4" w14:textId="77777777" w:rsidR="00FE573B" w:rsidRPr="002E6EB6" w:rsidRDefault="00FE573B" w:rsidP="008363B3">
            <w:pPr>
              <w:jc w:val="center"/>
              <w:rPr>
                <w:rFonts w:cs="Times New Roman"/>
                <w:sz w:val="22"/>
              </w:rPr>
            </w:pPr>
            <w:r w:rsidRPr="002E6EB6">
              <w:rPr>
                <w:rFonts w:cs="Times New Roman"/>
                <w:sz w:val="22"/>
              </w:rPr>
              <w:t>10</w:t>
            </w:r>
          </w:p>
        </w:tc>
        <w:tc>
          <w:tcPr>
            <w:tcW w:w="1914" w:type="dxa"/>
            <w:tcBorders>
              <w:top w:val="single" w:sz="4" w:space="0" w:color="auto"/>
              <w:left w:val="single" w:sz="4" w:space="0" w:color="auto"/>
              <w:bottom w:val="single" w:sz="4" w:space="0" w:color="auto"/>
              <w:right w:val="single" w:sz="4" w:space="0" w:color="auto"/>
            </w:tcBorders>
            <w:vAlign w:val="center"/>
            <w:hideMark/>
          </w:tcPr>
          <w:p w14:paraId="34612BCA" w14:textId="77777777" w:rsidR="00FE573B" w:rsidRPr="002E6EB6" w:rsidRDefault="00FE573B" w:rsidP="008363B3">
            <w:pPr>
              <w:jc w:val="center"/>
              <w:rPr>
                <w:rFonts w:cs="Times New Roman"/>
                <w:sz w:val="22"/>
              </w:rPr>
            </w:pPr>
            <w:r w:rsidRPr="002E6EB6">
              <w:rPr>
                <w:rFonts w:cs="Times New Roman"/>
                <w:sz w:val="22"/>
              </w:rPr>
              <w:t>9</w:t>
            </w:r>
          </w:p>
        </w:tc>
        <w:tc>
          <w:tcPr>
            <w:tcW w:w="1914" w:type="dxa"/>
            <w:tcBorders>
              <w:top w:val="single" w:sz="4" w:space="0" w:color="auto"/>
              <w:left w:val="single" w:sz="4" w:space="0" w:color="auto"/>
              <w:bottom w:val="single" w:sz="4" w:space="0" w:color="auto"/>
              <w:right w:val="single" w:sz="4" w:space="0" w:color="auto"/>
            </w:tcBorders>
            <w:vAlign w:val="center"/>
            <w:hideMark/>
          </w:tcPr>
          <w:p w14:paraId="0ED9BCBA" w14:textId="77777777" w:rsidR="00FE573B" w:rsidRPr="002E6EB6" w:rsidRDefault="00FE573B" w:rsidP="008363B3">
            <w:pPr>
              <w:jc w:val="center"/>
              <w:rPr>
                <w:rFonts w:cs="Times New Roman"/>
                <w:sz w:val="22"/>
              </w:rPr>
            </w:pPr>
            <w:r w:rsidRPr="002E6EB6">
              <w:rPr>
                <w:rFonts w:cs="Times New Roman"/>
                <w:sz w:val="22"/>
              </w:rPr>
              <w:t>6</w:t>
            </w:r>
          </w:p>
        </w:tc>
        <w:tc>
          <w:tcPr>
            <w:tcW w:w="1915" w:type="dxa"/>
            <w:tcBorders>
              <w:top w:val="single" w:sz="4" w:space="0" w:color="auto"/>
              <w:left w:val="single" w:sz="4" w:space="0" w:color="auto"/>
              <w:bottom w:val="single" w:sz="4" w:space="0" w:color="auto"/>
              <w:right w:val="single" w:sz="4" w:space="0" w:color="auto"/>
            </w:tcBorders>
            <w:vAlign w:val="center"/>
            <w:hideMark/>
          </w:tcPr>
          <w:p w14:paraId="5229E4F7" w14:textId="77777777" w:rsidR="00FE573B" w:rsidRPr="002E6EB6" w:rsidRDefault="00FE573B" w:rsidP="008363B3">
            <w:pPr>
              <w:jc w:val="center"/>
              <w:rPr>
                <w:rFonts w:cs="Times New Roman"/>
                <w:sz w:val="22"/>
              </w:rPr>
            </w:pPr>
            <w:r w:rsidRPr="002E6EB6">
              <w:rPr>
                <w:rFonts w:cs="Times New Roman"/>
                <w:sz w:val="22"/>
              </w:rPr>
              <w:t>9</w:t>
            </w:r>
          </w:p>
        </w:tc>
      </w:tr>
      <w:tr w:rsidR="00FE573B" w:rsidRPr="002E6EB6" w14:paraId="2256DA85" w14:textId="77777777" w:rsidTr="008363B3">
        <w:trPr>
          <w:cantSplit/>
          <w:trHeight w:val="20"/>
          <w:tblHeader/>
          <w:jc w:val="center"/>
        </w:trPr>
        <w:tc>
          <w:tcPr>
            <w:tcW w:w="1914" w:type="dxa"/>
            <w:tcBorders>
              <w:top w:val="single" w:sz="4" w:space="0" w:color="auto"/>
              <w:left w:val="single" w:sz="4" w:space="0" w:color="auto"/>
              <w:bottom w:val="single" w:sz="4" w:space="0" w:color="auto"/>
              <w:right w:val="single" w:sz="4" w:space="0" w:color="auto"/>
            </w:tcBorders>
            <w:vAlign w:val="center"/>
            <w:hideMark/>
          </w:tcPr>
          <w:p w14:paraId="700F36A8" w14:textId="77777777" w:rsidR="00FE573B" w:rsidRPr="002E6EB6" w:rsidRDefault="00FE573B" w:rsidP="008363B3">
            <w:pPr>
              <w:jc w:val="center"/>
              <w:rPr>
                <w:rFonts w:cs="Times New Roman"/>
                <w:sz w:val="22"/>
              </w:rPr>
            </w:pPr>
            <w:r w:rsidRPr="002E6EB6">
              <w:rPr>
                <w:rFonts w:cs="Times New Roman"/>
                <w:sz w:val="22"/>
              </w:rPr>
              <w:t>Итого</w:t>
            </w:r>
          </w:p>
        </w:tc>
        <w:tc>
          <w:tcPr>
            <w:tcW w:w="1914" w:type="dxa"/>
            <w:tcBorders>
              <w:top w:val="single" w:sz="4" w:space="0" w:color="auto"/>
              <w:left w:val="single" w:sz="4" w:space="0" w:color="auto"/>
              <w:bottom w:val="single" w:sz="4" w:space="0" w:color="auto"/>
              <w:right w:val="single" w:sz="4" w:space="0" w:color="auto"/>
            </w:tcBorders>
            <w:vAlign w:val="center"/>
            <w:hideMark/>
          </w:tcPr>
          <w:p w14:paraId="12B0B6DB" w14:textId="77777777" w:rsidR="00FE573B" w:rsidRPr="002E6EB6" w:rsidRDefault="00FE573B" w:rsidP="008363B3">
            <w:pPr>
              <w:jc w:val="center"/>
              <w:rPr>
                <w:rFonts w:cs="Times New Roman"/>
                <w:sz w:val="22"/>
              </w:rPr>
            </w:pPr>
            <w:r w:rsidRPr="002E6EB6">
              <w:rPr>
                <w:rFonts w:cs="Times New Roman"/>
                <w:sz w:val="22"/>
              </w:rPr>
              <w:t>100%</w:t>
            </w:r>
          </w:p>
        </w:tc>
        <w:tc>
          <w:tcPr>
            <w:tcW w:w="1914" w:type="dxa"/>
            <w:tcBorders>
              <w:top w:val="single" w:sz="4" w:space="0" w:color="auto"/>
              <w:left w:val="single" w:sz="4" w:space="0" w:color="auto"/>
              <w:bottom w:val="single" w:sz="4" w:space="0" w:color="auto"/>
              <w:right w:val="single" w:sz="4" w:space="0" w:color="auto"/>
            </w:tcBorders>
            <w:vAlign w:val="center"/>
            <w:hideMark/>
          </w:tcPr>
          <w:p w14:paraId="2063B1B9" w14:textId="77777777" w:rsidR="00FE573B" w:rsidRPr="002E6EB6" w:rsidRDefault="00FE573B" w:rsidP="008363B3">
            <w:pPr>
              <w:jc w:val="center"/>
              <w:rPr>
                <w:rFonts w:cs="Times New Roman"/>
                <w:sz w:val="22"/>
              </w:rPr>
            </w:pPr>
            <w:r w:rsidRPr="002E6EB6">
              <w:rPr>
                <w:rFonts w:cs="Times New Roman"/>
                <w:sz w:val="22"/>
              </w:rPr>
              <w:t>684</w:t>
            </w:r>
          </w:p>
        </w:tc>
        <w:tc>
          <w:tcPr>
            <w:tcW w:w="1914" w:type="dxa"/>
            <w:tcBorders>
              <w:top w:val="single" w:sz="4" w:space="0" w:color="auto"/>
              <w:left w:val="single" w:sz="4" w:space="0" w:color="auto"/>
              <w:bottom w:val="single" w:sz="4" w:space="0" w:color="auto"/>
              <w:right w:val="single" w:sz="4" w:space="0" w:color="auto"/>
            </w:tcBorders>
            <w:vAlign w:val="center"/>
            <w:hideMark/>
          </w:tcPr>
          <w:p w14:paraId="2BA5C898" w14:textId="77777777" w:rsidR="00FE573B" w:rsidRPr="002E6EB6" w:rsidRDefault="00FE573B" w:rsidP="008363B3">
            <w:pPr>
              <w:jc w:val="center"/>
              <w:rPr>
                <w:rFonts w:cs="Times New Roman"/>
                <w:sz w:val="22"/>
              </w:rPr>
            </w:pPr>
            <w:r w:rsidRPr="002E6EB6">
              <w:rPr>
                <w:rFonts w:cs="Times New Roman"/>
                <w:sz w:val="22"/>
              </w:rPr>
              <w:t>879</w:t>
            </w:r>
          </w:p>
        </w:tc>
        <w:tc>
          <w:tcPr>
            <w:tcW w:w="1915" w:type="dxa"/>
            <w:tcBorders>
              <w:top w:val="single" w:sz="4" w:space="0" w:color="auto"/>
              <w:left w:val="single" w:sz="4" w:space="0" w:color="auto"/>
              <w:bottom w:val="single" w:sz="4" w:space="0" w:color="auto"/>
              <w:right w:val="single" w:sz="4" w:space="0" w:color="auto"/>
            </w:tcBorders>
            <w:vAlign w:val="center"/>
          </w:tcPr>
          <w:p w14:paraId="120D4683" w14:textId="77777777" w:rsidR="00FE573B" w:rsidRPr="002E6EB6" w:rsidRDefault="00FE573B" w:rsidP="008363B3">
            <w:pPr>
              <w:jc w:val="center"/>
              <w:rPr>
                <w:rFonts w:cs="Times New Roman"/>
                <w:sz w:val="22"/>
              </w:rPr>
            </w:pPr>
          </w:p>
        </w:tc>
      </w:tr>
    </w:tbl>
    <w:p w14:paraId="7909EC5E" w14:textId="77777777" w:rsidR="00FE573B" w:rsidRPr="009F234B" w:rsidRDefault="00FE573B" w:rsidP="00FE573B">
      <w:pPr>
        <w:ind w:left="0" w:firstLine="709"/>
        <w:jc w:val="both"/>
        <w:rPr>
          <w:rFonts w:cs="Times New Roman"/>
        </w:rPr>
      </w:pPr>
      <w:r>
        <w:rPr>
          <w:rFonts w:cs="Times New Roman"/>
        </w:rPr>
        <w:t xml:space="preserve">Производится выбор между 2  поставщиками. Сравнение </w:t>
      </w:r>
      <w:r w:rsidRPr="009F234B">
        <w:rPr>
          <w:rFonts w:cs="Times New Roman"/>
        </w:rPr>
        <w:t xml:space="preserve">происходит по 5 </w:t>
      </w:r>
      <w:r>
        <w:rPr>
          <w:rFonts w:cs="Times New Roman"/>
        </w:rPr>
        <w:t xml:space="preserve">заранее определенным </w:t>
      </w:r>
      <w:r w:rsidRPr="009F234B">
        <w:rPr>
          <w:rFonts w:cs="Times New Roman"/>
        </w:rPr>
        <w:t>критериям. Каждому из критерие</w:t>
      </w:r>
      <w:r>
        <w:rPr>
          <w:rFonts w:cs="Times New Roman"/>
        </w:rPr>
        <w:t>в присваивается максимальное</w:t>
      </w:r>
      <w:r w:rsidRPr="009F234B">
        <w:rPr>
          <w:rFonts w:cs="Times New Roman"/>
        </w:rPr>
        <w:t xml:space="preserve"> значение, а также вес, который имеет данный критерий в общей оценке поставщика. При этом нужно помнить, что общая сумма </w:t>
      </w:r>
      <w:r>
        <w:rPr>
          <w:rFonts w:cs="Times New Roman"/>
        </w:rPr>
        <w:t xml:space="preserve">всех </w:t>
      </w:r>
      <w:r w:rsidRPr="009F234B">
        <w:rPr>
          <w:rFonts w:cs="Times New Roman"/>
        </w:rPr>
        <w:t>весов критериев</w:t>
      </w:r>
      <w:r>
        <w:rPr>
          <w:rFonts w:cs="Times New Roman"/>
        </w:rPr>
        <w:t xml:space="preserve"> не должна превышать 100%. После этого</w:t>
      </w:r>
      <w:r w:rsidRPr="009F234B">
        <w:rPr>
          <w:rFonts w:cs="Times New Roman"/>
        </w:rPr>
        <w:t xml:space="preserve"> каждому из рассматриваемых поставщиков ставится оценка по всем критериям. </w:t>
      </w:r>
      <w:r>
        <w:rPr>
          <w:rFonts w:cs="Times New Roman"/>
        </w:rPr>
        <w:t>Затем</w:t>
      </w:r>
      <w:r w:rsidRPr="009F234B">
        <w:rPr>
          <w:rFonts w:cs="Times New Roman"/>
        </w:rPr>
        <w:t>, путём перемножения веса критерия и оценки поставщика по этому критерию и суммирования всех оценок, высчитывается общая оценка. Для заключения договора выбирается тот поставщик, чья общая оценка выше.</w:t>
      </w:r>
    </w:p>
    <w:p w14:paraId="0CBDBA01" w14:textId="77777777" w:rsidR="00FE573B" w:rsidRPr="00062DF7" w:rsidRDefault="00FE573B" w:rsidP="00FE573B">
      <w:pPr>
        <w:ind w:left="0" w:firstLine="709"/>
        <w:jc w:val="both"/>
        <w:rPr>
          <w:i/>
        </w:rPr>
      </w:pPr>
      <w:r w:rsidRPr="00062DF7">
        <w:rPr>
          <w:rFonts w:cs="Times New Roman"/>
          <w:i/>
          <w:color w:val="000000" w:themeColor="text1"/>
        </w:rPr>
        <w:t>Метод оценки совокупных затрат</w:t>
      </w:r>
    </w:p>
    <w:p w14:paraId="65956265" w14:textId="552295DF" w:rsidR="00FE573B" w:rsidRPr="009F234B" w:rsidRDefault="00FE573B" w:rsidP="00FE573B">
      <w:pPr>
        <w:ind w:left="0" w:firstLine="709"/>
        <w:jc w:val="both"/>
        <w:rPr>
          <w:rFonts w:cs="Times New Roman"/>
        </w:rPr>
      </w:pPr>
      <w:r w:rsidRPr="009F234B">
        <w:rPr>
          <w:rFonts w:cs="Times New Roman"/>
        </w:rPr>
        <w:t xml:space="preserve">Для наглядности алгоритма применения данного метода рассмотрим пример оценки двух поставщиков. Все </w:t>
      </w:r>
      <w:r w:rsidR="00C33E47">
        <w:rPr>
          <w:rFonts w:cs="Times New Roman"/>
        </w:rPr>
        <w:t>условия представлены в таблице 10</w:t>
      </w:r>
      <w:r w:rsidRPr="009F234B">
        <w:rPr>
          <w:rFonts w:cs="Times New Roman"/>
        </w:rPr>
        <w:t>.</w:t>
      </w:r>
    </w:p>
    <w:p w14:paraId="2EECB913" w14:textId="5151494A" w:rsidR="00FE573B" w:rsidRPr="009F234B" w:rsidRDefault="00C33E47" w:rsidP="00FE573B">
      <w:pPr>
        <w:ind w:firstLine="708"/>
        <w:jc w:val="right"/>
        <w:rPr>
          <w:rFonts w:cs="Times New Roman"/>
        </w:rPr>
      </w:pPr>
      <w:r>
        <w:rPr>
          <w:rFonts w:cs="Times New Roman"/>
          <w:b/>
        </w:rPr>
        <w:t>Таблица 10</w:t>
      </w:r>
      <w:r w:rsidR="00FE573B" w:rsidRPr="002E6EB6">
        <w:rPr>
          <w:rFonts w:cs="Times New Roman"/>
          <w:b/>
        </w:rPr>
        <w:t>.</w:t>
      </w:r>
      <w:r w:rsidR="00FE573B" w:rsidRPr="009F234B">
        <w:rPr>
          <w:rFonts w:cs="Times New Roman"/>
        </w:rPr>
        <w:t xml:space="preserve"> Отбор поставщиков по методу оценки совокупных затрат </w:t>
      </w:r>
    </w:p>
    <w:tbl>
      <w:tblPr>
        <w:tblStyle w:val="af0"/>
        <w:tblW w:w="0" w:type="auto"/>
        <w:jc w:val="center"/>
        <w:tblLayout w:type="fixed"/>
        <w:tblLook w:val="04A0" w:firstRow="1" w:lastRow="0" w:firstColumn="1" w:lastColumn="0" w:noHBand="0" w:noVBand="1"/>
      </w:tblPr>
      <w:tblGrid>
        <w:gridCol w:w="5070"/>
        <w:gridCol w:w="1984"/>
        <w:gridCol w:w="2410"/>
      </w:tblGrid>
      <w:tr w:rsidR="00FE573B" w:rsidRPr="002E6EB6" w14:paraId="64AFC0D6" w14:textId="77777777" w:rsidTr="008363B3">
        <w:trPr>
          <w:cantSplit/>
          <w:tblHeader/>
          <w:jc w:val="center"/>
        </w:trPr>
        <w:tc>
          <w:tcPr>
            <w:tcW w:w="5070" w:type="dxa"/>
            <w:tcBorders>
              <w:top w:val="single" w:sz="4" w:space="0" w:color="auto"/>
              <w:left w:val="single" w:sz="4" w:space="0" w:color="auto"/>
              <w:bottom w:val="single" w:sz="4" w:space="0" w:color="auto"/>
              <w:right w:val="single" w:sz="4" w:space="0" w:color="auto"/>
            </w:tcBorders>
            <w:vAlign w:val="center"/>
          </w:tcPr>
          <w:p w14:paraId="4A84D575" w14:textId="77777777" w:rsidR="00FE573B" w:rsidRPr="002E6EB6" w:rsidRDefault="00FE573B" w:rsidP="008363B3">
            <w:pPr>
              <w:jc w:val="center"/>
              <w:rPr>
                <w:rFonts w:cs="Times New Roman"/>
                <w:b/>
                <w:sz w:val="22"/>
              </w:rPr>
            </w:pPr>
            <w:r w:rsidRPr="002E6EB6">
              <w:rPr>
                <w:rFonts w:cs="Times New Roman"/>
                <w:b/>
                <w:sz w:val="22"/>
              </w:rPr>
              <w:lastRenderedPageBreak/>
              <w:t>Критерий</w:t>
            </w:r>
          </w:p>
        </w:tc>
        <w:tc>
          <w:tcPr>
            <w:tcW w:w="1984" w:type="dxa"/>
            <w:tcBorders>
              <w:top w:val="single" w:sz="4" w:space="0" w:color="auto"/>
              <w:left w:val="single" w:sz="4" w:space="0" w:color="auto"/>
              <w:bottom w:val="single" w:sz="4" w:space="0" w:color="auto"/>
              <w:right w:val="single" w:sz="4" w:space="0" w:color="auto"/>
            </w:tcBorders>
            <w:vAlign w:val="center"/>
            <w:hideMark/>
          </w:tcPr>
          <w:p w14:paraId="64FDD540" w14:textId="77777777" w:rsidR="00FE573B" w:rsidRPr="002E6EB6" w:rsidRDefault="00FE573B" w:rsidP="008363B3">
            <w:pPr>
              <w:jc w:val="center"/>
              <w:rPr>
                <w:rFonts w:cs="Times New Roman"/>
                <w:b/>
                <w:sz w:val="22"/>
              </w:rPr>
            </w:pPr>
            <w:r w:rsidRPr="002E6EB6">
              <w:rPr>
                <w:rFonts w:cs="Times New Roman"/>
                <w:b/>
                <w:sz w:val="22"/>
              </w:rPr>
              <w:t>Поставщик</w:t>
            </w:r>
            <w:proofErr w:type="gramStart"/>
            <w:r w:rsidRPr="002E6EB6">
              <w:rPr>
                <w:rFonts w:cs="Times New Roman"/>
                <w:b/>
                <w:sz w:val="22"/>
              </w:rPr>
              <w:t xml:space="preserve"> А</w:t>
            </w:r>
            <w:proofErr w:type="gramEnd"/>
          </w:p>
        </w:tc>
        <w:tc>
          <w:tcPr>
            <w:tcW w:w="2410" w:type="dxa"/>
            <w:tcBorders>
              <w:top w:val="single" w:sz="4" w:space="0" w:color="auto"/>
              <w:left w:val="single" w:sz="4" w:space="0" w:color="auto"/>
              <w:bottom w:val="single" w:sz="4" w:space="0" w:color="auto"/>
              <w:right w:val="single" w:sz="4" w:space="0" w:color="auto"/>
            </w:tcBorders>
            <w:vAlign w:val="center"/>
            <w:hideMark/>
          </w:tcPr>
          <w:p w14:paraId="78EAD9BB" w14:textId="77777777" w:rsidR="00FE573B" w:rsidRPr="002E6EB6" w:rsidRDefault="00FE573B" w:rsidP="008363B3">
            <w:pPr>
              <w:jc w:val="center"/>
              <w:rPr>
                <w:rFonts w:cs="Times New Roman"/>
                <w:b/>
                <w:sz w:val="22"/>
              </w:rPr>
            </w:pPr>
            <w:r w:rsidRPr="002E6EB6">
              <w:rPr>
                <w:rFonts w:cs="Times New Roman"/>
                <w:b/>
                <w:sz w:val="22"/>
              </w:rPr>
              <w:t>Поставщик</w:t>
            </w:r>
            <w:proofErr w:type="gramStart"/>
            <w:r w:rsidRPr="002E6EB6">
              <w:rPr>
                <w:rFonts w:cs="Times New Roman"/>
                <w:b/>
                <w:sz w:val="22"/>
              </w:rPr>
              <w:t xml:space="preserve"> Б</w:t>
            </w:r>
            <w:proofErr w:type="gramEnd"/>
          </w:p>
        </w:tc>
      </w:tr>
      <w:tr w:rsidR="00FE573B" w:rsidRPr="002E6EB6" w14:paraId="3C6A00C1" w14:textId="77777777" w:rsidTr="008363B3">
        <w:trPr>
          <w:cantSplit/>
          <w:tblHeader/>
          <w:jc w:val="center"/>
        </w:trPr>
        <w:tc>
          <w:tcPr>
            <w:tcW w:w="5070" w:type="dxa"/>
            <w:tcBorders>
              <w:top w:val="single" w:sz="4" w:space="0" w:color="auto"/>
              <w:left w:val="single" w:sz="4" w:space="0" w:color="auto"/>
              <w:bottom w:val="single" w:sz="4" w:space="0" w:color="auto"/>
              <w:right w:val="single" w:sz="4" w:space="0" w:color="auto"/>
            </w:tcBorders>
            <w:vAlign w:val="center"/>
            <w:hideMark/>
          </w:tcPr>
          <w:p w14:paraId="4585ACC8" w14:textId="77777777" w:rsidR="00FE573B" w:rsidRPr="002E6EB6" w:rsidRDefault="00FE573B" w:rsidP="008363B3">
            <w:pPr>
              <w:jc w:val="center"/>
              <w:rPr>
                <w:rFonts w:cs="Times New Roman"/>
                <w:sz w:val="22"/>
              </w:rPr>
            </w:pPr>
            <w:r w:rsidRPr="002E6EB6">
              <w:rPr>
                <w:rFonts w:cs="Times New Roman"/>
                <w:sz w:val="22"/>
              </w:rPr>
              <w:t>Цена продукта, у.е./ед.</w:t>
            </w:r>
          </w:p>
        </w:tc>
        <w:tc>
          <w:tcPr>
            <w:tcW w:w="1984" w:type="dxa"/>
            <w:tcBorders>
              <w:top w:val="single" w:sz="4" w:space="0" w:color="auto"/>
              <w:left w:val="single" w:sz="4" w:space="0" w:color="auto"/>
              <w:bottom w:val="single" w:sz="4" w:space="0" w:color="auto"/>
              <w:right w:val="single" w:sz="4" w:space="0" w:color="auto"/>
            </w:tcBorders>
            <w:vAlign w:val="center"/>
            <w:hideMark/>
          </w:tcPr>
          <w:p w14:paraId="344242BC" w14:textId="77777777" w:rsidR="00FE573B" w:rsidRPr="002E6EB6" w:rsidRDefault="00FE573B" w:rsidP="008363B3">
            <w:pPr>
              <w:jc w:val="center"/>
              <w:rPr>
                <w:rFonts w:cs="Times New Roman"/>
                <w:sz w:val="22"/>
              </w:rPr>
            </w:pPr>
            <w:r w:rsidRPr="002E6EB6">
              <w:rPr>
                <w:rFonts w:cs="Times New Roman"/>
                <w:sz w:val="22"/>
              </w:rPr>
              <w:t>10</w:t>
            </w:r>
          </w:p>
        </w:tc>
        <w:tc>
          <w:tcPr>
            <w:tcW w:w="2410" w:type="dxa"/>
            <w:tcBorders>
              <w:top w:val="single" w:sz="4" w:space="0" w:color="auto"/>
              <w:left w:val="single" w:sz="4" w:space="0" w:color="auto"/>
              <w:bottom w:val="single" w:sz="4" w:space="0" w:color="auto"/>
              <w:right w:val="single" w:sz="4" w:space="0" w:color="auto"/>
            </w:tcBorders>
            <w:vAlign w:val="center"/>
            <w:hideMark/>
          </w:tcPr>
          <w:p w14:paraId="6D06E41C" w14:textId="77777777" w:rsidR="00FE573B" w:rsidRPr="002E6EB6" w:rsidRDefault="00FE573B" w:rsidP="008363B3">
            <w:pPr>
              <w:jc w:val="center"/>
              <w:rPr>
                <w:rFonts w:cs="Times New Roman"/>
                <w:sz w:val="22"/>
              </w:rPr>
            </w:pPr>
            <w:r w:rsidRPr="002E6EB6">
              <w:rPr>
                <w:rFonts w:cs="Times New Roman"/>
                <w:sz w:val="22"/>
              </w:rPr>
              <w:t>9</w:t>
            </w:r>
          </w:p>
        </w:tc>
      </w:tr>
      <w:tr w:rsidR="00FE573B" w:rsidRPr="002E6EB6" w14:paraId="26550A66" w14:textId="77777777" w:rsidTr="008363B3">
        <w:trPr>
          <w:cantSplit/>
          <w:tblHeader/>
          <w:jc w:val="center"/>
        </w:trPr>
        <w:tc>
          <w:tcPr>
            <w:tcW w:w="5070" w:type="dxa"/>
            <w:tcBorders>
              <w:top w:val="single" w:sz="4" w:space="0" w:color="auto"/>
              <w:left w:val="single" w:sz="4" w:space="0" w:color="auto"/>
              <w:bottom w:val="single" w:sz="4" w:space="0" w:color="auto"/>
              <w:right w:val="single" w:sz="4" w:space="0" w:color="auto"/>
            </w:tcBorders>
            <w:vAlign w:val="center"/>
            <w:hideMark/>
          </w:tcPr>
          <w:p w14:paraId="49ABCC3F" w14:textId="77777777" w:rsidR="00FE573B" w:rsidRPr="002E6EB6" w:rsidRDefault="00FE573B" w:rsidP="008363B3">
            <w:pPr>
              <w:jc w:val="center"/>
              <w:rPr>
                <w:rFonts w:cs="Times New Roman"/>
                <w:sz w:val="22"/>
              </w:rPr>
            </w:pPr>
            <w:r w:rsidRPr="002E6EB6">
              <w:rPr>
                <w:rFonts w:cs="Times New Roman"/>
                <w:sz w:val="22"/>
              </w:rPr>
              <w:t>Размер минимального заказа, ед.</w:t>
            </w:r>
          </w:p>
        </w:tc>
        <w:tc>
          <w:tcPr>
            <w:tcW w:w="1984" w:type="dxa"/>
            <w:tcBorders>
              <w:top w:val="single" w:sz="4" w:space="0" w:color="auto"/>
              <w:left w:val="single" w:sz="4" w:space="0" w:color="auto"/>
              <w:bottom w:val="single" w:sz="4" w:space="0" w:color="auto"/>
              <w:right w:val="single" w:sz="4" w:space="0" w:color="auto"/>
            </w:tcBorders>
            <w:vAlign w:val="center"/>
            <w:hideMark/>
          </w:tcPr>
          <w:p w14:paraId="5EC76873" w14:textId="77777777" w:rsidR="00FE573B" w:rsidRPr="002E6EB6" w:rsidRDefault="00FE573B" w:rsidP="008363B3">
            <w:pPr>
              <w:jc w:val="center"/>
              <w:rPr>
                <w:rFonts w:cs="Times New Roman"/>
                <w:sz w:val="22"/>
              </w:rPr>
            </w:pPr>
            <w:r w:rsidRPr="002E6EB6">
              <w:rPr>
                <w:rFonts w:cs="Times New Roman"/>
                <w:sz w:val="22"/>
              </w:rPr>
              <w:t>500</w:t>
            </w:r>
          </w:p>
        </w:tc>
        <w:tc>
          <w:tcPr>
            <w:tcW w:w="2410" w:type="dxa"/>
            <w:tcBorders>
              <w:top w:val="single" w:sz="4" w:space="0" w:color="auto"/>
              <w:left w:val="single" w:sz="4" w:space="0" w:color="auto"/>
              <w:bottom w:val="single" w:sz="4" w:space="0" w:color="auto"/>
              <w:right w:val="single" w:sz="4" w:space="0" w:color="auto"/>
            </w:tcBorders>
            <w:vAlign w:val="center"/>
            <w:hideMark/>
          </w:tcPr>
          <w:p w14:paraId="22FEDC45" w14:textId="77777777" w:rsidR="00FE573B" w:rsidRPr="002E6EB6" w:rsidRDefault="00FE573B" w:rsidP="008363B3">
            <w:pPr>
              <w:jc w:val="center"/>
              <w:rPr>
                <w:rFonts w:cs="Times New Roman"/>
                <w:sz w:val="22"/>
              </w:rPr>
            </w:pPr>
            <w:r w:rsidRPr="002E6EB6">
              <w:rPr>
                <w:rFonts w:cs="Times New Roman"/>
                <w:sz w:val="22"/>
              </w:rPr>
              <w:t>3000</w:t>
            </w:r>
          </w:p>
        </w:tc>
      </w:tr>
      <w:tr w:rsidR="00FE573B" w:rsidRPr="002E6EB6" w14:paraId="1642740A" w14:textId="77777777" w:rsidTr="008363B3">
        <w:trPr>
          <w:cantSplit/>
          <w:tblHeader/>
          <w:jc w:val="center"/>
        </w:trPr>
        <w:tc>
          <w:tcPr>
            <w:tcW w:w="5070" w:type="dxa"/>
            <w:tcBorders>
              <w:top w:val="single" w:sz="4" w:space="0" w:color="auto"/>
              <w:left w:val="single" w:sz="4" w:space="0" w:color="auto"/>
              <w:bottom w:val="single" w:sz="4" w:space="0" w:color="auto"/>
              <w:right w:val="single" w:sz="4" w:space="0" w:color="auto"/>
            </w:tcBorders>
            <w:vAlign w:val="center"/>
            <w:hideMark/>
          </w:tcPr>
          <w:p w14:paraId="277CC1E6" w14:textId="77777777" w:rsidR="00FE573B" w:rsidRPr="002E6EB6" w:rsidRDefault="00FE573B" w:rsidP="008363B3">
            <w:pPr>
              <w:jc w:val="center"/>
              <w:rPr>
                <w:rFonts w:cs="Times New Roman"/>
                <w:sz w:val="22"/>
              </w:rPr>
            </w:pPr>
            <w:r w:rsidRPr="002E6EB6">
              <w:rPr>
                <w:rFonts w:cs="Times New Roman"/>
                <w:sz w:val="22"/>
              </w:rPr>
              <w:t xml:space="preserve">Время доставки, </w:t>
            </w:r>
            <w:proofErr w:type="spellStart"/>
            <w:r w:rsidRPr="002E6EB6">
              <w:rPr>
                <w:rFonts w:cs="Times New Roman"/>
                <w:sz w:val="22"/>
              </w:rPr>
              <w:t>дн</w:t>
            </w:r>
            <w:proofErr w:type="spellEnd"/>
            <w:r w:rsidRPr="002E6EB6">
              <w:rPr>
                <w:rFonts w:cs="Times New Roman"/>
                <w:sz w:val="22"/>
              </w:rPr>
              <w:t>.</w:t>
            </w:r>
          </w:p>
        </w:tc>
        <w:tc>
          <w:tcPr>
            <w:tcW w:w="1984" w:type="dxa"/>
            <w:tcBorders>
              <w:top w:val="single" w:sz="4" w:space="0" w:color="auto"/>
              <w:left w:val="single" w:sz="4" w:space="0" w:color="auto"/>
              <w:bottom w:val="single" w:sz="4" w:space="0" w:color="auto"/>
              <w:right w:val="single" w:sz="4" w:space="0" w:color="auto"/>
            </w:tcBorders>
            <w:vAlign w:val="center"/>
            <w:hideMark/>
          </w:tcPr>
          <w:p w14:paraId="78275C08" w14:textId="77777777" w:rsidR="00FE573B" w:rsidRPr="002E6EB6" w:rsidRDefault="00FE573B" w:rsidP="008363B3">
            <w:pPr>
              <w:jc w:val="center"/>
              <w:rPr>
                <w:rFonts w:cs="Times New Roman"/>
                <w:sz w:val="22"/>
              </w:rPr>
            </w:pPr>
            <w:r w:rsidRPr="002E6EB6">
              <w:rPr>
                <w:rFonts w:cs="Times New Roman"/>
                <w:sz w:val="22"/>
              </w:rPr>
              <w:t>10</w:t>
            </w:r>
          </w:p>
        </w:tc>
        <w:tc>
          <w:tcPr>
            <w:tcW w:w="2410" w:type="dxa"/>
            <w:tcBorders>
              <w:top w:val="single" w:sz="4" w:space="0" w:color="auto"/>
              <w:left w:val="single" w:sz="4" w:space="0" w:color="auto"/>
              <w:bottom w:val="single" w:sz="4" w:space="0" w:color="auto"/>
              <w:right w:val="single" w:sz="4" w:space="0" w:color="auto"/>
            </w:tcBorders>
            <w:vAlign w:val="center"/>
            <w:hideMark/>
          </w:tcPr>
          <w:p w14:paraId="1902AA0D" w14:textId="77777777" w:rsidR="00FE573B" w:rsidRPr="002E6EB6" w:rsidRDefault="00FE573B" w:rsidP="008363B3">
            <w:pPr>
              <w:jc w:val="center"/>
              <w:rPr>
                <w:rFonts w:cs="Times New Roman"/>
                <w:sz w:val="22"/>
              </w:rPr>
            </w:pPr>
            <w:r w:rsidRPr="002E6EB6">
              <w:rPr>
                <w:rFonts w:cs="Times New Roman"/>
                <w:sz w:val="22"/>
              </w:rPr>
              <w:t>90</w:t>
            </w:r>
          </w:p>
        </w:tc>
      </w:tr>
      <w:tr w:rsidR="00FE573B" w:rsidRPr="002E6EB6" w14:paraId="039CD1A4" w14:textId="77777777" w:rsidTr="008363B3">
        <w:trPr>
          <w:cantSplit/>
          <w:tblHeader/>
          <w:jc w:val="center"/>
        </w:trPr>
        <w:tc>
          <w:tcPr>
            <w:tcW w:w="5070" w:type="dxa"/>
            <w:tcBorders>
              <w:top w:val="single" w:sz="4" w:space="0" w:color="auto"/>
              <w:left w:val="single" w:sz="4" w:space="0" w:color="auto"/>
              <w:bottom w:val="single" w:sz="4" w:space="0" w:color="auto"/>
              <w:right w:val="single" w:sz="4" w:space="0" w:color="auto"/>
            </w:tcBorders>
            <w:vAlign w:val="center"/>
            <w:hideMark/>
          </w:tcPr>
          <w:p w14:paraId="0E6A69C5" w14:textId="77777777" w:rsidR="00FE573B" w:rsidRPr="002E6EB6" w:rsidRDefault="00FE573B" w:rsidP="008363B3">
            <w:pPr>
              <w:jc w:val="center"/>
              <w:rPr>
                <w:rFonts w:cs="Times New Roman"/>
                <w:sz w:val="22"/>
              </w:rPr>
            </w:pPr>
            <w:r w:rsidRPr="002E6EB6">
              <w:rPr>
                <w:rFonts w:cs="Times New Roman"/>
                <w:sz w:val="22"/>
              </w:rPr>
              <w:t>Качества (% дефектной продукции в партии)</w:t>
            </w:r>
          </w:p>
        </w:tc>
        <w:tc>
          <w:tcPr>
            <w:tcW w:w="1984" w:type="dxa"/>
            <w:tcBorders>
              <w:top w:val="single" w:sz="4" w:space="0" w:color="auto"/>
              <w:left w:val="single" w:sz="4" w:space="0" w:color="auto"/>
              <w:bottom w:val="single" w:sz="4" w:space="0" w:color="auto"/>
              <w:right w:val="single" w:sz="4" w:space="0" w:color="auto"/>
            </w:tcBorders>
            <w:vAlign w:val="center"/>
            <w:hideMark/>
          </w:tcPr>
          <w:p w14:paraId="23685EA5" w14:textId="77777777" w:rsidR="00FE573B" w:rsidRPr="002E6EB6" w:rsidRDefault="00FE573B" w:rsidP="008363B3">
            <w:pPr>
              <w:jc w:val="center"/>
              <w:rPr>
                <w:rFonts w:cs="Times New Roman"/>
                <w:sz w:val="22"/>
              </w:rPr>
            </w:pPr>
            <w:r w:rsidRPr="002E6EB6">
              <w:rPr>
                <w:rFonts w:cs="Times New Roman"/>
                <w:sz w:val="22"/>
              </w:rPr>
              <w:t>5</w:t>
            </w:r>
          </w:p>
        </w:tc>
        <w:tc>
          <w:tcPr>
            <w:tcW w:w="2410" w:type="dxa"/>
            <w:tcBorders>
              <w:top w:val="single" w:sz="4" w:space="0" w:color="auto"/>
              <w:left w:val="single" w:sz="4" w:space="0" w:color="auto"/>
              <w:bottom w:val="single" w:sz="4" w:space="0" w:color="auto"/>
              <w:right w:val="single" w:sz="4" w:space="0" w:color="auto"/>
            </w:tcBorders>
            <w:vAlign w:val="center"/>
            <w:hideMark/>
          </w:tcPr>
          <w:p w14:paraId="76039CA1" w14:textId="77777777" w:rsidR="00FE573B" w:rsidRPr="002E6EB6" w:rsidRDefault="00FE573B" w:rsidP="008363B3">
            <w:pPr>
              <w:jc w:val="center"/>
              <w:rPr>
                <w:rFonts w:cs="Times New Roman"/>
                <w:sz w:val="22"/>
              </w:rPr>
            </w:pPr>
            <w:r w:rsidRPr="002E6EB6">
              <w:rPr>
                <w:rFonts w:cs="Times New Roman"/>
                <w:sz w:val="22"/>
              </w:rPr>
              <w:t>20</w:t>
            </w:r>
          </w:p>
        </w:tc>
      </w:tr>
    </w:tbl>
    <w:p w14:paraId="32232B83" w14:textId="77777777" w:rsidR="00FE573B" w:rsidRPr="009F234B" w:rsidRDefault="00FE573B" w:rsidP="00FE573B">
      <w:pPr>
        <w:jc w:val="both"/>
        <w:rPr>
          <w:rFonts w:cs="Times New Roman"/>
        </w:rPr>
      </w:pPr>
    </w:p>
    <w:p w14:paraId="0A491D81" w14:textId="77777777" w:rsidR="00FE573B" w:rsidRPr="009F234B" w:rsidRDefault="00FE573B" w:rsidP="00FE573B">
      <w:pPr>
        <w:ind w:left="0" w:firstLine="709"/>
        <w:jc w:val="both"/>
        <w:rPr>
          <w:rFonts w:cs="Times New Roman"/>
        </w:rPr>
      </w:pPr>
      <w:r w:rsidRPr="009F234B">
        <w:rPr>
          <w:rFonts w:cs="Times New Roman"/>
        </w:rPr>
        <w:t>Чаще всего при методе расчёта общей цены владения ресурсом учитываются следующие затраты:</w:t>
      </w:r>
    </w:p>
    <w:p w14:paraId="31FD9A55" w14:textId="77777777" w:rsidR="00FE573B" w:rsidRPr="009F234B" w:rsidRDefault="00FE573B" w:rsidP="00FE573B">
      <w:pPr>
        <w:pStyle w:val="a3"/>
        <w:numPr>
          <w:ilvl w:val="0"/>
          <w:numId w:val="13"/>
        </w:numPr>
        <w:ind w:left="0" w:firstLine="709"/>
        <w:jc w:val="both"/>
        <w:rPr>
          <w:rFonts w:cs="Times New Roman"/>
        </w:rPr>
      </w:pPr>
      <w:r w:rsidRPr="009F234B">
        <w:t>Транзакционные издержки;</w:t>
      </w:r>
    </w:p>
    <w:p w14:paraId="691678C2" w14:textId="77777777" w:rsidR="00FE573B" w:rsidRPr="009F234B" w:rsidRDefault="00FE573B" w:rsidP="00FE573B">
      <w:pPr>
        <w:pStyle w:val="a3"/>
        <w:numPr>
          <w:ilvl w:val="0"/>
          <w:numId w:val="13"/>
        </w:numPr>
        <w:ind w:left="0" w:firstLine="709"/>
        <w:jc w:val="both"/>
      </w:pPr>
      <w:r w:rsidRPr="009F234B">
        <w:t>Издержки на хранение (на содержание циклического и страхового запаса);</w:t>
      </w:r>
    </w:p>
    <w:p w14:paraId="1E238810" w14:textId="77777777" w:rsidR="00FE573B" w:rsidRPr="009F234B" w:rsidRDefault="00FE573B" w:rsidP="00FE573B">
      <w:pPr>
        <w:pStyle w:val="a3"/>
        <w:numPr>
          <w:ilvl w:val="0"/>
          <w:numId w:val="13"/>
        </w:numPr>
        <w:ind w:left="0" w:firstLine="709"/>
        <w:jc w:val="both"/>
      </w:pPr>
      <w:r w:rsidRPr="009F234B">
        <w:t>Стоимость качества (</w:t>
      </w:r>
      <w:r>
        <w:t xml:space="preserve">суммарная </w:t>
      </w:r>
      <w:r w:rsidRPr="009F234B">
        <w:t>стоимость всех проводимых мероприятий на протяжении жизненного цикла продукта, направленных на повышение его качества и  обеспечение соответствия определенным требованиям, а также предупреждение факторов, способных вызвать снижение качества и его несоответствие требованиям).</w:t>
      </w:r>
    </w:p>
    <w:p w14:paraId="5427A2A1" w14:textId="77777777" w:rsidR="00FE573B" w:rsidRPr="009F234B" w:rsidRDefault="00FE573B" w:rsidP="00FE573B">
      <w:pPr>
        <w:ind w:left="0" w:firstLine="709"/>
        <w:jc w:val="both"/>
      </w:pPr>
      <w:r w:rsidRPr="009F234B">
        <w:t xml:space="preserve">Суть метода заключается в том, чтобы рассчитать </w:t>
      </w:r>
      <w:r>
        <w:t xml:space="preserve">полную </w:t>
      </w:r>
      <w:r w:rsidRPr="009F234B">
        <w:t xml:space="preserve">общую цену владения ресурсом для каждого из поставщиков и выбрать того, для которого эта цена меньше. Посчитаем показатель </w:t>
      </w:r>
      <w:r w:rsidRPr="009F234B">
        <w:rPr>
          <w:lang w:val="en-US"/>
        </w:rPr>
        <w:t>TCO</w:t>
      </w:r>
      <w:r w:rsidRPr="009F234B">
        <w:t xml:space="preserve"> для приведённого выше примера.</w:t>
      </w:r>
    </w:p>
    <w:p w14:paraId="0F96EC02" w14:textId="77777777" w:rsidR="00FE573B" w:rsidRPr="009F234B" w:rsidRDefault="00FE573B" w:rsidP="00FE573B">
      <w:pPr>
        <w:ind w:left="0" w:firstLine="709"/>
        <w:jc w:val="both"/>
        <w:rPr>
          <w:rFonts w:cs="Times New Roman"/>
        </w:rPr>
      </w:pPr>
      <w:r w:rsidRPr="009F234B">
        <w:rPr>
          <w:rFonts w:cs="Times New Roman"/>
        </w:rPr>
        <w:t>Поставщик</w:t>
      </w:r>
      <w:proofErr w:type="gramStart"/>
      <w:r w:rsidRPr="009F234B">
        <w:rPr>
          <w:rFonts w:cs="Times New Roman"/>
        </w:rPr>
        <w:t xml:space="preserve"> А</w:t>
      </w:r>
      <w:proofErr w:type="gramEnd"/>
      <w:r w:rsidRPr="009F234B">
        <w:rPr>
          <w:rFonts w:cs="Times New Roman"/>
        </w:rPr>
        <w:t>:</w:t>
      </w:r>
    </w:p>
    <w:p w14:paraId="2BE8C352" w14:textId="77777777" w:rsidR="00FE573B" w:rsidRPr="009F234B" w:rsidRDefault="00FE573B" w:rsidP="00FE573B">
      <w:pPr>
        <w:ind w:left="0" w:firstLine="709"/>
        <w:jc w:val="both"/>
        <w:rPr>
          <w:rFonts w:cs="Times New Roman"/>
        </w:rPr>
      </w:pPr>
      <w:r w:rsidRPr="009F234B">
        <w:rPr>
          <w:rFonts w:cs="Times New Roman"/>
        </w:rPr>
        <w:t>Годовые транзакционные издержки = 10*20*365=73000 (у.е.)</w:t>
      </w:r>
    </w:p>
    <w:p w14:paraId="1B99FC47" w14:textId="77777777" w:rsidR="00FE573B" w:rsidRPr="009F234B" w:rsidRDefault="00FE573B" w:rsidP="00FE573B">
      <w:pPr>
        <w:ind w:left="0" w:firstLine="709"/>
        <w:jc w:val="both"/>
        <w:rPr>
          <w:rFonts w:cs="Times New Roman"/>
        </w:rPr>
      </w:pPr>
      <w:r w:rsidRPr="009F234B">
        <w:rPr>
          <w:rFonts w:cs="Times New Roman"/>
        </w:rPr>
        <w:t>Время на выполнение поставки = 10*20 = 200 (дней)</w:t>
      </w:r>
    </w:p>
    <w:p w14:paraId="7D700150" w14:textId="77777777" w:rsidR="00FE573B" w:rsidRPr="009F234B" w:rsidRDefault="00FE573B" w:rsidP="00FE573B">
      <w:pPr>
        <w:ind w:left="0" w:firstLine="709"/>
        <w:jc w:val="both"/>
        <w:rPr>
          <w:rFonts w:cs="Times New Roman"/>
        </w:rPr>
      </w:pPr>
      <w:r w:rsidRPr="009F234B">
        <w:rPr>
          <w:rFonts w:cs="Times New Roman"/>
        </w:rPr>
        <w:t>Страховой запас = 50%*200 = 100 (шт.)</w:t>
      </w:r>
    </w:p>
    <w:p w14:paraId="4CEF4BE1" w14:textId="77777777" w:rsidR="00FE573B" w:rsidRPr="009F234B" w:rsidRDefault="00FE573B" w:rsidP="00FE573B">
      <w:pPr>
        <w:ind w:left="0" w:firstLine="709"/>
        <w:jc w:val="both"/>
        <w:rPr>
          <w:rFonts w:cs="Times New Roman"/>
        </w:rPr>
      </w:pPr>
      <w:r w:rsidRPr="009F234B">
        <w:rPr>
          <w:rFonts w:cs="Times New Roman"/>
        </w:rPr>
        <w:t>Средний циклический запас = 500/2 = 250 (шт.)</w:t>
      </w:r>
    </w:p>
    <w:p w14:paraId="133ECD49" w14:textId="77777777" w:rsidR="00FE573B" w:rsidRPr="009F234B" w:rsidRDefault="00FE573B" w:rsidP="00FE573B">
      <w:pPr>
        <w:ind w:left="0" w:firstLine="709"/>
        <w:jc w:val="both"/>
        <w:rPr>
          <w:rFonts w:cs="Times New Roman"/>
        </w:rPr>
      </w:pPr>
      <w:r w:rsidRPr="009F234B">
        <w:rPr>
          <w:rFonts w:cs="Times New Roman"/>
        </w:rPr>
        <w:t>Годовые издержки на хранение = (250 + 100)*0,25*10 = 875 (у.е.)</w:t>
      </w:r>
    </w:p>
    <w:p w14:paraId="6B561520" w14:textId="77777777" w:rsidR="00FE573B" w:rsidRPr="009F234B" w:rsidRDefault="00FE573B" w:rsidP="00FE573B">
      <w:pPr>
        <w:ind w:left="0" w:firstLine="709"/>
        <w:jc w:val="both"/>
        <w:rPr>
          <w:rFonts w:cs="Times New Roman"/>
        </w:rPr>
      </w:pPr>
      <w:r w:rsidRPr="009F234B">
        <w:rPr>
          <w:rFonts w:cs="Times New Roman"/>
        </w:rPr>
        <w:t>Годовая стоимость качества = 5*7300*5% = 1825 (у.е.)</w:t>
      </w:r>
    </w:p>
    <w:p w14:paraId="607561E3" w14:textId="77777777" w:rsidR="00FE573B" w:rsidRPr="009F234B" w:rsidRDefault="00FE573B" w:rsidP="00FE573B">
      <w:pPr>
        <w:ind w:left="0" w:firstLine="709"/>
        <w:jc w:val="both"/>
        <w:rPr>
          <w:rFonts w:cs="Times New Roman"/>
        </w:rPr>
      </w:pPr>
      <w:r w:rsidRPr="009F234B">
        <w:rPr>
          <w:rFonts w:cs="Times New Roman"/>
        </w:rPr>
        <w:t>ТСО поставщика</w:t>
      </w:r>
      <w:proofErr w:type="gramStart"/>
      <w:r w:rsidRPr="009F234B">
        <w:rPr>
          <w:rFonts w:cs="Times New Roman"/>
        </w:rPr>
        <w:t xml:space="preserve"> А</w:t>
      </w:r>
      <w:proofErr w:type="gramEnd"/>
      <w:r w:rsidRPr="009F234B">
        <w:rPr>
          <w:rFonts w:cs="Times New Roman"/>
        </w:rPr>
        <w:t xml:space="preserve"> = 73000 + 875 + 1825 = 75700 в год</w:t>
      </w:r>
    </w:p>
    <w:p w14:paraId="123925A6" w14:textId="77777777" w:rsidR="00FE573B" w:rsidRPr="009F234B" w:rsidRDefault="00FE573B" w:rsidP="00FE573B">
      <w:pPr>
        <w:ind w:left="0" w:firstLine="709"/>
        <w:jc w:val="both"/>
        <w:rPr>
          <w:rFonts w:cs="Times New Roman"/>
        </w:rPr>
      </w:pPr>
      <w:r w:rsidRPr="009F234B">
        <w:rPr>
          <w:rFonts w:cs="Times New Roman"/>
        </w:rPr>
        <w:t>Поставщик</w:t>
      </w:r>
      <w:proofErr w:type="gramStart"/>
      <w:r w:rsidRPr="009F234B">
        <w:rPr>
          <w:rFonts w:cs="Times New Roman"/>
        </w:rPr>
        <w:t xml:space="preserve"> Б</w:t>
      </w:r>
      <w:proofErr w:type="gramEnd"/>
      <w:r w:rsidRPr="009F234B">
        <w:rPr>
          <w:rFonts w:cs="Times New Roman"/>
        </w:rPr>
        <w:t>:</w:t>
      </w:r>
    </w:p>
    <w:p w14:paraId="3565FF29" w14:textId="77777777" w:rsidR="00FE573B" w:rsidRPr="009F234B" w:rsidRDefault="00FE573B" w:rsidP="00FE573B">
      <w:pPr>
        <w:ind w:left="0" w:firstLine="709"/>
        <w:jc w:val="both"/>
        <w:rPr>
          <w:rFonts w:cs="Times New Roman"/>
        </w:rPr>
      </w:pPr>
      <w:r w:rsidRPr="009F234B">
        <w:rPr>
          <w:rFonts w:cs="Times New Roman"/>
        </w:rPr>
        <w:t>Годовые транзакционные издержки = 9*20*365=65700 (у.е./год)</w:t>
      </w:r>
    </w:p>
    <w:p w14:paraId="24FAA808" w14:textId="77777777" w:rsidR="00FE573B" w:rsidRPr="009F234B" w:rsidRDefault="00FE573B" w:rsidP="00FE573B">
      <w:pPr>
        <w:ind w:left="0" w:firstLine="709"/>
        <w:jc w:val="both"/>
        <w:rPr>
          <w:rFonts w:cs="Times New Roman"/>
        </w:rPr>
      </w:pPr>
      <w:r w:rsidRPr="009F234B">
        <w:rPr>
          <w:rFonts w:cs="Times New Roman"/>
        </w:rPr>
        <w:t>Время на выполнение поставки = 90*20 = 1800 (дней)</w:t>
      </w:r>
    </w:p>
    <w:p w14:paraId="3F0CF01B" w14:textId="77777777" w:rsidR="00FE573B" w:rsidRPr="009F234B" w:rsidRDefault="00FE573B" w:rsidP="00FE573B">
      <w:pPr>
        <w:ind w:left="0" w:firstLine="709"/>
        <w:jc w:val="both"/>
        <w:rPr>
          <w:rFonts w:cs="Times New Roman"/>
        </w:rPr>
      </w:pPr>
      <w:r w:rsidRPr="009F234B">
        <w:rPr>
          <w:rFonts w:cs="Times New Roman"/>
        </w:rPr>
        <w:t>Страховой запас = 50%*1800 = 900 (шт.)</w:t>
      </w:r>
    </w:p>
    <w:p w14:paraId="6E64144C" w14:textId="77777777" w:rsidR="00FE573B" w:rsidRPr="009F234B" w:rsidRDefault="00FE573B" w:rsidP="00FE573B">
      <w:pPr>
        <w:ind w:left="0" w:firstLine="709"/>
        <w:jc w:val="both"/>
        <w:rPr>
          <w:rFonts w:cs="Times New Roman"/>
        </w:rPr>
      </w:pPr>
      <w:r w:rsidRPr="009F234B">
        <w:rPr>
          <w:rFonts w:cs="Times New Roman"/>
        </w:rPr>
        <w:t>Средний циклический запас = 3000/2 = 1500 (шт.)</w:t>
      </w:r>
    </w:p>
    <w:p w14:paraId="106B954F" w14:textId="77777777" w:rsidR="00FE573B" w:rsidRPr="009F234B" w:rsidRDefault="00FE573B" w:rsidP="00FE573B">
      <w:pPr>
        <w:ind w:left="0" w:firstLine="709"/>
        <w:jc w:val="both"/>
        <w:rPr>
          <w:rFonts w:cs="Times New Roman"/>
        </w:rPr>
      </w:pPr>
      <w:r w:rsidRPr="009F234B">
        <w:rPr>
          <w:rFonts w:cs="Times New Roman"/>
        </w:rPr>
        <w:t>Годовые издержки на хранение = (1500 + 900)*0,25*9 = 5400 (у.е.)</w:t>
      </w:r>
    </w:p>
    <w:p w14:paraId="0A4BA82E" w14:textId="77777777" w:rsidR="00FE573B" w:rsidRPr="009F234B" w:rsidRDefault="00FE573B" w:rsidP="00FE573B">
      <w:pPr>
        <w:ind w:left="0" w:firstLine="709"/>
        <w:jc w:val="both"/>
        <w:rPr>
          <w:rFonts w:cs="Times New Roman"/>
        </w:rPr>
      </w:pPr>
      <w:r w:rsidRPr="009F234B">
        <w:rPr>
          <w:rFonts w:cs="Times New Roman"/>
        </w:rPr>
        <w:t>Годовая стоимость качества = 5*7300*20% = 7300 (у.е.)</w:t>
      </w:r>
    </w:p>
    <w:p w14:paraId="137FB432" w14:textId="77777777" w:rsidR="00FE573B" w:rsidRPr="009F234B" w:rsidRDefault="00FE573B" w:rsidP="00FE573B">
      <w:pPr>
        <w:ind w:left="0" w:firstLine="709"/>
        <w:jc w:val="both"/>
        <w:rPr>
          <w:rFonts w:cs="Times New Roman"/>
        </w:rPr>
      </w:pPr>
      <w:r w:rsidRPr="009F234B">
        <w:rPr>
          <w:rFonts w:cs="Times New Roman"/>
        </w:rPr>
        <w:t>ТСО поставщика</w:t>
      </w:r>
      <w:proofErr w:type="gramStart"/>
      <w:r w:rsidRPr="009F234B">
        <w:rPr>
          <w:rFonts w:cs="Times New Roman"/>
        </w:rPr>
        <w:t xml:space="preserve"> А</w:t>
      </w:r>
      <w:proofErr w:type="gramEnd"/>
      <w:r w:rsidRPr="009F234B">
        <w:rPr>
          <w:rFonts w:cs="Times New Roman"/>
        </w:rPr>
        <w:t xml:space="preserve"> = 65700 + 5400 + 7300 = 78400 (у.е./год)</w:t>
      </w:r>
    </w:p>
    <w:p w14:paraId="2530A095" w14:textId="77777777" w:rsidR="00FE573B" w:rsidRPr="009F234B" w:rsidRDefault="00FE573B" w:rsidP="00FE573B">
      <w:pPr>
        <w:ind w:left="0" w:firstLine="709"/>
        <w:jc w:val="both"/>
        <w:rPr>
          <w:rFonts w:cs="Times New Roman"/>
        </w:rPr>
      </w:pPr>
      <w:r w:rsidRPr="009F234B">
        <w:rPr>
          <w:rFonts w:cs="Times New Roman"/>
        </w:rPr>
        <w:t xml:space="preserve">По итогам подсчётов </w:t>
      </w:r>
      <w:r w:rsidRPr="009F234B">
        <w:rPr>
          <w:rFonts w:cs="Times New Roman"/>
          <w:lang w:val="en-US"/>
        </w:rPr>
        <w:t>TCO</w:t>
      </w:r>
      <w:r w:rsidRPr="009F234B">
        <w:rPr>
          <w:rFonts w:cs="Times New Roman"/>
        </w:rPr>
        <w:t xml:space="preserve"> для поставщика</w:t>
      </w:r>
      <w:proofErr w:type="gramStart"/>
      <w:r w:rsidRPr="009F234B">
        <w:rPr>
          <w:rFonts w:cs="Times New Roman"/>
        </w:rPr>
        <w:t xml:space="preserve"> А</w:t>
      </w:r>
      <w:proofErr w:type="gramEnd"/>
      <w:r w:rsidRPr="009F234B">
        <w:rPr>
          <w:rFonts w:cs="Times New Roman"/>
        </w:rPr>
        <w:t xml:space="preserve"> меньше на 78400 – 75700 = 2700 (у.е./год), следовательно, в этом случае стоит выбрать поставщика А.</w:t>
      </w:r>
    </w:p>
    <w:p w14:paraId="558D335E" w14:textId="77777777" w:rsidR="00FE573B" w:rsidRDefault="00FE573B" w:rsidP="00FE573B">
      <w:pPr>
        <w:ind w:left="0" w:firstLine="709"/>
        <w:jc w:val="both"/>
        <w:rPr>
          <w:rFonts w:cs="Times New Roman"/>
        </w:rPr>
      </w:pPr>
      <w:r w:rsidRPr="009F234B">
        <w:rPr>
          <w:rFonts w:cs="Times New Roman"/>
        </w:rPr>
        <w:lastRenderedPageBreak/>
        <w:t xml:space="preserve">Главным преимуществом данного метода является то, что в случае расчета общей цены владения ресурсом помимо номинальной цены ресурса учитываются и издержки на его содержание, что делает оценку </w:t>
      </w:r>
      <w:proofErr w:type="gramStart"/>
      <w:r w:rsidRPr="009F234B">
        <w:rPr>
          <w:rFonts w:cs="Times New Roman"/>
        </w:rPr>
        <w:t>более приближённой</w:t>
      </w:r>
      <w:proofErr w:type="gramEnd"/>
      <w:r w:rsidRPr="009F234B">
        <w:rPr>
          <w:rFonts w:cs="Times New Roman"/>
        </w:rPr>
        <w:t xml:space="preserve"> к реальности.</w:t>
      </w:r>
      <w:r>
        <w:rPr>
          <w:rFonts w:cs="Times New Roman"/>
        </w:rPr>
        <w:t xml:space="preserve"> </w:t>
      </w:r>
    </w:p>
    <w:p w14:paraId="24F882AE" w14:textId="77777777" w:rsidR="00FE573B" w:rsidRPr="00062DF7" w:rsidRDefault="00FE573B" w:rsidP="00FE573B">
      <w:pPr>
        <w:ind w:left="0" w:firstLine="709"/>
        <w:rPr>
          <w:i/>
        </w:rPr>
      </w:pPr>
      <w:r w:rsidRPr="00062DF7">
        <w:rPr>
          <w:i/>
        </w:rPr>
        <w:t>Общий алгоритм выбора посредников (АВП)</w:t>
      </w:r>
    </w:p>
    <w:p w14:paraId="6CBA0568" w14:textId="309BB422" w:rsidR="00FE573B" w:rsidRDefault="00FE573B" w:rsidP="00FE573B">
      <w:pPr>
        <w:ind w:left="0" w:firstLine="709"/>
        <w:jc w:val="both"/>
      </w:pPr>
      <w:r>
        <w:t>При использовании данного метода все критерии делятся на 3 группы: качественные, количественные и так называемые «</w:t>
      </w:r>
      <w:proofErr w:type="gramStart"/>
      <w:r>
        <w:t>киллер</w:t>
      </w:r>
      <w:proofErr w:type="gramEnd"/>
      <w:r>
        <w:t xml:space="preserve"> </w:t>
      </w:r>
      <w:r>
        <w:rPr>
          <w:rFonts w:eastAsia="Times New Roman" w:cs="Times New Roman"/>
          <w:szCs w:val="24"/>
        </w:rPr>
        <w:t xml:space="preserve">– </w:t>
      </w:r>
      <w:r>
        <w:t xml:space="preserve">оценки» </w:t>
      </w:r>
      <w:r>
        <w:rPr>
          <w:rFonts w:eastAsia="Times New Roman" w:cs="Times New Roman"/>
          <w:szCs w:val="24"/>
        </w:rPr>
        <w:t>–</w:t>
      </w:r>
      <w:r>
        <w:t xml:space="preserve"> релейные критерии. Все они ранжируются методом парных сравнений. Веса критериев определяются на основе плотности распределения случайных величин. Количественные критерии обрабатываются с помощью квалиметрии, а качественные – с использованием функции желательности Харрингтона. Интегральные оценки рассчитываются как сумма количественных и качественных критериев с учетом их весов. Весь алгоритм выбора логистического посредни</w:t>
      </w:r>
      <w:r w:rsidR="00C33E47">
        <w:t>ка (ЛП) представлен на рисунке 8</w:t>
      </w:r>
      <w:r>
        <w:t>.</w:t>
      </w:r>
    </w:p>
    <w:p w14:paraId="376E4976" w14:textId="77777777" w:rsidR="00FE573B" w:rsidRDefault="00FE573B" w:rsidP="00FE573B">
      <w:pPr>
        <w:ind w:left="-207"/>
        <w:jc w:val="center"/>
      </w:pPr>
      <w:r>
        <w:rPr>
          <w:noProof/>
          <w:lang w:eastAsia="ru-RU"/>
        </w:rPr>
        <w:drawing>
          <wp:inline distT="0" distB="0" distL="0" distR="0" wp14:anchorId="1D4601A3" wp14:editId="21B98051">
            <wp:extent cx="4328160" cy="5516880"/>
            <wp:effectExtent l="0" t="0" r="0" b="762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z-imeni-1kopirovanie.png"/>
                    <pic:cNvPicPr/>
                  </pic:nvPicPr>
                  <pic:blipFill>
                    <a:blip r:embed="rId20">
                      <a:extLst>
                        <a:ext uri="{28A0092B-C50C-407E-A947-70E740481C1C}">
                          <a14:useLocalDpi xmlns:a14="http://schemas.microsoft.com/office/drawing/2010/main" val="0"/>
                        </a:ext>
                      </a:extLst>
                    </a:blip>
                    <a:stretch>
                      <a:fillRect/>
                    </a:stretch>
                  </pic:blipFill>
                  <pic:spPr>
                    <a:xfrm>
                      <a:off x="0" y="0"/>
                      <a:ext cx="4328160" cy="5516880"/>
                    </a:xfrm>
                    <a:prstGeom prst="rect">
                      <a:avLst/>
                    </a:prstGeom>
                  </pic:spPr>
                </pic:pic>
              </a:graphicData>
            </a:graphic>
          </wp:inline>
        </w:drawing>
      </w:r>
    </w:p>
    <w:p w14:paraId="1D051640" w14:textId="7522E6AC" w:rsidR="00FE573B" w:rsidRPr="00204B43" w:rsidRDefault="00C33E47" w:rsidP="00FE573B">
      <w:pPr>
        <w:ind w:left="-207"/>
        <w:jc w:val="center"/>
        <w:rPr>
          <w:i/>
          <w:szCs w:val="24"/>
        </w:rPr>
      </w:pPr>
      <w:r>
        <w:rPr>
          <w:b/>
          <w:i/>
          <w:szCs w:val="24"/>
        </w:rPr>
        <w:t>Рис.8</w:t>
      </w:r>
      <w:r w:rsidR="00FE573B" w:rsidRPr="00204B43">
        <w:rPr>
          <w:i/>
          <w:szCs w:val="24"/>
        </w:rPr>
        <w:t xml:space="preserve"> Алгоритм выбора логистических посредников</w:t>
      </w:r>
    </w:p>
    <w:p w14:paraId="67335BAE" w14:textId="77777777" w:rsidR="00FE573B" w:rsidRPr="007C5876" w:rsidRDefault="00FE573B" w:rsidP="00FE573B">
      <w:pPr>
        <w:ind w:left="-207"/>
        <w:jc w:val="center"/>
        <w:rPr>
          <w:sz w:val="22"/>
        </w:rPr>
      </w:pPr>
      <w:r w:rsidRPr="007C5876">
        <w:rPr>
          <w:sz w:val="22"/>
        </w:rPr>
        <w:lastRenderedPageBreak/>
        <w:t>Источник: журнал «Логистика и управление цепями поставок», апрель 2014</w:t>
      </w:r>
    </w:p>
    <w:p w14:paraId="38511886" w14:textId="77777777" w:rsidR="00FE573B" w:rsidRDefault="00FE573B" w:rsidP="00FE573B">
      <w:pPr>
        <w:ind w:left="0" w:firstLine="709"/>
        <w:jc w:val="both"/>
      </w:pPr>
      <w:r>
        <w:tab/>
        <w:t xml:space="preserve">В данном методе весовые коэффициенты </w:t>
      </w:r>
      <m:oMath>
        <m:sSub>
          <m:sSubPr>
            <m:ctrlPr>
              <w:rPr>
                <w:rFonts w:ascii="Cambria Math" w:hAnsi="Cambria Math"/>
                <w:i/>
              </w:rPr>
            </m:ctrlPr>
          </m:sSubPr>
          <m:e>
            <m:r>
              <w:rPr>
                <w:rFonts w:ascii="Cambria Math" w:hAnsi="Cambria Math"/>
              </w:rPr>
              <m:t>w</m:t>
            </m:r>
          </m:e>
          <m:sub>
            <m:r>
              <w:rPr>
                <w:rFonts w:ascii="Cambria Math" w:hAnsi="Cambria Math"/>
              </w:rPr>
              <m:t>i</m:t>
            </m:r>
          </m:sub>
        </m:sSub>
      </m:oMath>
      <w:r w:rsidRPr="00AE040E">
        <w:t xml:space="preserve"> </w:t>
      </w:r>
      <w:r>
        <w:t xml:space="preserve">рассчитываются в виде распределения </w:t>
      </w:r>
      <w:proofErr w:type="spellStart"/>
      <w:r>
        <w:t>Фишбейна</w:t>
      </w:r>
      <w:proofErr w:type="spellEnd"/>
      <w:r>
        <w:t xml:space="preserve"> (7): </w:t>
      </w:r>
    </w:p>
    <w:p w14:paraId="1A269F41" w14:textId="77777777" w:rsidR="00FE573B" w:rsidRPr="00170DCA" w:rsidRDefault="00FE573B" w:rsidP="00FE573B">
      <w:pPr>
        <w:ind w:left="0" w:firstLine="709"/>
        <w:jc w:val="right"/>
        <w:rPr>
          <w:rFonts w:eastAsiaTheme="minorEastAsia"/>
        </w:rPr>
      </w:pPr>
      <m:oMath>
        <m:sSub>
          <m:sSubPr>
            <m:ctrlPr>
              <w:rPr>
                <w:rFonts w:ascii="Cambria Math" w:hAnsi="Cambria Math"/>
                <w:i/>
              </w:rPr>
            </m:ctrlPr>
          </m:sSubPr>
          <m:e>
            <m:r>
              <w:rPr>
                <w:rFonts w:ascii="Cambria Math" w:hAnsi="Cambria Math"/>
              </w:rPr>
              <m:t>ω</m:t>
            </m:r>
          </m:e>
          <m:sub>
            <m:r>
              <w:rPr>
                <w:rFonts w:ascii="Cambria Math" w:hAnsi="Cambria Math"/>
              </w:rPr>
              <m:t>i</m:t>
            </m:r>
          </m:sub>
        </m:sSub>
      </m:oMath>
      <w:r w:rsidRPr="00170DCA">
        <w:rPr>
          <w:rFonts w:eastAsiaTheme="minorEastAsia"/>
        </w:rPr>
        <w:t>=</w:t>
      </w:r>
      <m:oMath>
        <m:f>
          <m:fPr>
            <m:ctrlPr>
              <w:rPr>
                <w:rFonts w:ascii="Cambria Math" w:eastAsiaTheme="minorEastAsia" w:hAnsi="Cambria Math"/>
                <w:i/>
                <w:lang w:val="en-US"/>
              </w:rPr>
            </m:ctrlPr>
          </m:fPr>
          <m:num>
            <m:r>
              <w:rPr>
                <w:rFonts w:ascii="Cambria Math" w:eastAsiaTheme="minorEastAsia" w:hAnsi="Cambria Math"/>
              </w:rPr>
              <m:t>2(</m:t>
            </m:r>
            <m:r>
              <w:rPr>
                <w:rFonts w:ascii="Cambria Math" w:eastAsiaTheme="minorEastAsia" w:hAnsi="Cambria Math"/>
                <w:lang w:val="en-US"/>
              </w:rPr>
              <m:t>N</m:t>
            </m:r>
            <m:r>
              <w:rPr>
                <w:rFonts w:ascii="Cambria Math" w:eastAsiaTheme="minorEastAsia" w:hAnsi="Cambria Math"/>
              </w:rPr>
              <m:t>-</m:t>
            </m:r>
            <m:r>
              <w:rPr>
                <w:rFonts w:ascii="Cambria Math" w:eastAsiaTheme="minorEastAsia" w:hAnsi="Cambria Math"/>
                <w:lang w:val="en-US"/>
              </w:rPr>
              <m:t>i</m:t>
            </m:r>
            <m:r>
              <w:rPr>
                <w:rFonts w:ascii="Cambria Math" w:eastAsiaTheme="minorEastAsia" w:hAnsi="Cambria Math"/>
              </w:rPr>
              <m:t>+1)</m:t>
            </m:r>
          </m:num>
          <m:den>
            <m:r>
              <w:rPr>
                <w:rFonts w:ascii="Cambria Math" w:eastAsiaTheme="minorEastAsia" w:hAnsi="Cambria Math"/>
                <w:lang w:val="en-US"/>
              </w:rPr>
              <m:t>N</m:t>
            </m:r>
            <m:r>
              <w:rPr>
                <w:rFonts w:ascii="Cambria Math" w:eastAsiaTheme="minorEastAsia" w:hAnsi="Cambria Math"/>
              </w:rPr>
              <m:t>(</m:t>
            </m:r>
            <m:r>
              <w:rPr>
                <w:rFonts w:ascii="Cambria Math" w:eastAsiaTheme="minorEastAsia" w:hAnsi="Cambria Math"/>
                <w:lang w:val="en-US"/>
              </w:rPr>
              <m:t>N</m:t>
            </m:r>
            <m:r>
              <w:rPr>
                <w:rFonts w:ascii="Cambria Math" w:eastAsiaTheme="minorEastAsia" w:hAnsi="Cambria Math"/>
              </w:rPr>
              <m:t>+1)</m:t>
            </m:r>
          </m:den>
        </m:f>
      </m:oMath>
      <w:r w:rsidRPr="00170DCA">
        <w:rPr>
          <w:rFonts w:eastAsiaTheme="minorEastAsia"/>
        </w:rPr>
        <w:t xml:space="preserve">  </w:t>
      </w:r>
      <w:proofErr w:type="spellStart"/>
      <w:r w:rsidRPr="006C26AA">
        <w:rPr>
          <w:rFonts w:eastAsiaTheme="minorEastAsia"/>
          <w:i/>
          <w:lang w:val="en-US"/>
        </w:rPr>
        <w:t>i</w:t>
      </w:r>
      <w:proofErr w:type="spellEnd"/>
      <w:r w:rsidRPr="00170DCA">
        <w:rPr>
          <w:rFonts w:eastAsiaTheme="minorEastAsia"/>
        </w:rPr>
        <w:t>=1,2,…,</w:t>
      </w:r>
      <w:r w:rsidRPr="007D1C86">
        <w:rPr>
          <w:rFonts w:eastAsiaTheme="minorEastAsia"/>
          <w:i/>
          <w:lang w:val="en-US"/>
        </w:rPr>
        <w:t>N</w:t>
      </w:r>
      <w:r w:rsidRPr="00170DCA">
        <w:rPr>
          <w:rFonts w:eastAsiaTheme="minorEastAsia"/>
        </w:rPr>
        <w:t>,</w:t>
      </w:r>
      <w:r>
        <w:rPr>
          <w:rFonts w:eastAsiaTheme="minorEastAsia"/>
        </w:rPr>
        <w:t xml:space="preserve">                                                      (7)</w:t>
      </w:r>
    </w:p>
    <w:p w14:paraId="56B83A88" w14:textId="77777777" w:rsidR="00FE573B" w:rsidRDefault="00FE573B" w:rsidP="00FE573B">
      <w:pPr>
        <w:ind w:left="0" w:firstLine="709"/>
        <w:jc w:val="both"/>
        <w:rPr>
          <w:rFonts w:eastAsiaTheme="minorEastAsia"/>
        </w:rPr>
      </w:pPr>
      <m:oMath>
        <m:r>
          <w:rPr>
            <w:rFonts w:ascii="Cambria Math" w:hAnsi="Cambria Math"/>
          </w:rPr>
          <m:t xml:space="preserve">где </m:t>
        </m:r>
        <m:r>
          <w:rPr>
            <w:rFonts w:ascii="Cambria Math" w:hAnsi="Cambria Math"/>
            <w:lang w:val="en-US"/>
          </w:rPr>
          <m:t>N</m:t>
        </m:r>
        <m:r>
          <w:rPr>
            <w:rFonts w:ascii="Cambria Math" w:hAnsi="Cambria Math"/>
          </w:rPr>
          <m:t>-</m:t>
        </m:r>
      </m:oMath>
      <w:r>
        <w:rPr>
          <w:rFonts w:eastAsiaTheme="minorEastAsia"/>
        </w:rPr>
        <w:t xml:space="preserve"> количество учитываемых показателей, или экспоненциального распределения (8)</w:t>
      </w:r>
    </w:p>
    <w:p w14:paraId="74AA5CE7" w14:textId="77777777" w:rsidR="00FE573B" w:rsidRPr="007D1C86" w:rsidRDefault="00FE573B" w:rsidP="00FE573B">
      <w:pPr>
        <w:ind w:left="0" w:firstLine="709"/>
        <w:jc w:val="right"/>
        <w:rPr>
          <w:rFonts w:eastAsiaTheme="minorEastAsia"/>
        </w:rPr>
      </w:pPr>
      <m:oMath>
        <m:sSub>
          <m:sSubPr>
            <m:ctrlPr>
              <w:rPr>
                <w:rFonts w:ascii="Cambria Math" w:hAnsi="Cambria Math"/>
                <w:i/>
              </w:rPr>
            </m:ctrlPr>
          </m:sSubPr>
          <m:e>
            <m:r>
              <w:rPr>
                <w:rFonts w:ascii="Cambria Math" w:hAnsi="Cambria Math"/>
              </w:rPr>
              <m:t>ω</m:t>
            </m:r>
          </m:e>
          <m:sub>
            <m:r>
              <w:rPr>
                <w:rFonts w:ascii="Cambria Math" w:hAnsi="Cambria Math"/>
                <w:lang w:val="en-US"/>
              </w:rPr>
              <m:t>i</m:t>
            </m:r>
          </m:sub>
        </m:sSub>
      </m:oMath>
      <w:r w:rsidRPr="007D1C86">
        <w:rPr>
          <w:rFonts w:eastAsiaTheme="minorEastAsia"/>
        </w:rPr>
        <w:t>=</w:t>
      </w:r>
      <m:oMath>
        <m:sSub>
          <m:sSubPr>
            <m:ctrlPr>
              <w:rPr>
                <w:rFonts w:ascii="Cambria Math" w:eastAsiaTheme="minorEastAsia" w:hAnsi="Cambria Math"/>
                <w:i/>
                <w:lang w:val="en-US"/>
              </w:rPr>
            </m:ctrlPr>
          </m:sSubPr>
          <m:e>
            <m:r>
              <w:rPr>
                <w:rFonts w:ascii="Cambria Math" w:eastAsiaTheme="minorEastAsia" w:hAnsi="Cambria Math"/>
              </w:rPr>
              <m:t>∆</m:t>
            </m:r>
          </m:e>
          <m:sub>
            <m:r>
              <w:rPr>
                <w:rFonts w:ascii="Cambria Math" w:eastAsiaTheme="minorEastAsia" w:hAnsi="Cambria Math"/>
                <w:lang w:val="en-US"/>
              </w:rPr>
              <m:t>x</m:t>
            </m:r>
          </m:sub>
        </m:sSub>
        <m:r>
          <m:rPr>
            <m:sty m:val="p"/>
          </m:rPr>
          <w:rPr>
            <w:rFonts w:ascii="Cambria Math" w:eastAsiaTheme="minorEastAsia" w:hAnsi="Cambria Math"/>
            <w:lang w:val="en-US"/>
          </w:rPr>
          <m:t>exp</m:t>
        </m:r>
        <m:r>
          <m:rPr>
            <m:sty m:val="p"/>
          </m:rPr>
          <w:rPr>
            <w:rFonts w:ascii="Cambria Math" w:eastAsiaTheme="minorEastAsia" w:hAnsi="Cambria Math"/>
          </w:rPr>
          <m:t>⁡</m:t>
        </m:r>
        <m:r>
          <w:rPr>
            <w:rFonts w:ascii="Cambria Math" w:eastAsiaTheme="minorEastAsia" w:hAnsi="Cambria Math"/>
          </w:rPr>
          <m:t>(-</m:t>
        </m:r>
        <m:sSub>
          <m:sSubPr>
            <m:ctrlPr>
              <w:rPr>
                <w:rFonts w:ascii="Cambria Math" w:eastAsiaTheme="minorEastAsia" w:hAnsi="Cambria Math"/>
                <w:i/>
                <w:lang w:val="en-US"/>
              </w:rPr>
            </m:ctrlPr>
          </m:sSubPr>
          <m:e>
            <m:r>
              <w:rPr>
                <w:rFonts w:ascii="Cambria Math" w:eastAsiaTheme="minorEastAsia" w:hAnsi="Cambria Math"/>
                <w:lang w:val="en-US"/>
              </w:rPr>
              <m:t>x</m:t>
            </m:r>
          </m:e>
          <m:sub>
            <m:r>
              <w:rPr>
                <w:rFonts w:ascii="Cambria Math" w:eastAsiaTheme="minorEastAsia" w:hAnsi="Cambria Math"/>
                <w:lang w:val="en-US"/>
              </w:rPr>
              <m:t>i</m:t>
            </m:r>
          </m:sub>
        </m:sSub>
      </m:oMath>
      <w:r w:rsidRPr="007D1C86">
        <w:rPr>
          <w:rFonts w:eastAsiaTheme="minorEastAsia"/>
        </w:rPr>
        <w:t>),</w:t>
      </w:r>
      <w:r>
        <w:rPr>
          <w:rFonts w:eastAsiaTheme="minorEastAsia"/>
        </w:rPr>
        <w:t xml:space="preserve">                                                                 (8)</w:t>
      </w:r>
    </w:p>
    <w:p w14:paraId="46BB0088" w14:textId="77777777" w:rsidR="00FE573B" w:rsidRPr="00170DCA" w:rsidRDefault="00FE573B" w:rsidP="00FE573B">
      <w:pPr>
        <w:ind w:left="0" w:firstLine="709"/>
        <w:jc w:val="both"/>
        <w:rPr>
          <w:rFonts w:eastAsiaTheme="minorEastAsia"/>
        </w:rPr>
      </w:pPr>
      <w:r>
        <w:t xml:space="preserve">где </w:t>
      </w:r>
      <m:oMath>
        <m:sSub>
          <m:sSubPr>
            <m:ctrlPr>
              <w:rPr>
                <w:rFonts w:ascii="Cambria Math" w:hAnsi="Cambria Math"/>
                <w:i/>
              </w:rPr>
            </m:ctrlPr>
          </m:sSubPr>
          <m:e>
            <m:r>
              <w:rPr>
                <w:rFonts w:ascii="Cambria Math" w:hAnsi="Cambria Math"/>
              </w:rPr>
              <m:t>x</m:t>
            </m:r>
          </m:e>
          <m:sub>
            <m:r>
              <w:rPr>
                <w:rFonts w:ascii="Cambria Math" w:hAnsi="Cambria Math"/>
              </w:rPr>
              <m:t>i</m:t>
            </m:r>
          </m:sub>
        </m:sSub>
      </m:oMath>
      <w:r>
        <w:rPr>
          <w:rFonts w:eastAsiaTheme="minorEastAsia"/>
        </w:rPr>
        <w:t xml:space="preserve"> </w:t>
      </w:r>
      <w:r>
        <w:rPr>
          <w:rFonts w:eastAsia="Times New Roman" w:cs="Times New Roman"/>
          <w:szCs w:val="24"/>
        </w:rPr>
        <w:t xml:space="preserve">– </w:t>
      </w:r>
      <w:r>
        <w:rPr>
          <w:rFonts w:eastAsiaTheme="minorEastAsia"/>
        </w:rPr>
        <w:t xml:space="preserve">середина </w:t>
      </w:r>
      <w:proofErr w:type="spellStart"/>
      <w:r w:rsidRPr="007D1C86">
        <w:rPr>
          <w:rFonts w:eastAsiaTheme="minorEastAsia"/>
          <w:i/>
          <w:lang w:val="en-US"/>
        </w:rPr>
        <w:t>i</w:t>
      </w:r>
      <w:proofErr w:type="spellEnd"/>
      <w:r w:rsidRPr="007D1C86">
        <w:rPr>
          <w:rFonts w:eastAsiaTheme="minorEastAsia"/>
        </w:rPr>
        <w:t>-</w:t>
      </w:r>
      <w:r>
        <w:rPr>
          <w:rFonts w:eastAsiaTheme="minorEastAsia"/>
        </w:rPr>
        <w:t xml:space="preserve">ого интервала, </w:t>
      </w:r>
      <w:proofErr w:type="spellStart"/>
      <w:r w:rsidRPr="007D1C86">
        <w:rPr>
          <w:rFonts w:eastAsiaTheme="minorEastAsia"/>
          <w:i/>
          <w:lang w:val="en-US"/>
        </w:rPr>
        <w:t>i</w:t>
      </w:r>
      <w:proofErr w:type="spellEnd"/>
      <w:r w:rsidRPr="007D1C86">
        <w:rPr>
          <w:rFonts w:eastAsiaTheme="minorEastAsia"/>
        </w:rPr>
        <w:t>=1,2,…,</w:t>
      </w:r>
      <w:r>
        <w:rPr>
          <w:rFonts w:eastAsiaTheme="minorEastAsia"/>
        </w:rPr>
        <w:t xml:space="preserve"> </w:t>
      </w:r>
      <w:r w:rsidRPr="007D1C86">
        <w:rPr>
          <w:rFonts w:eastAsiaTheme="minorEastAsia"/>
          <w:i/>
          <w:lang w:val="en-US"/>
        </w:rPr>
        <w:t>N</w:t>
      </w:r>
      <w:r w:rsidRPr="007D1C86">
        <w:rPr>
          <w:rFonts w:eastAsiaTheme="minorEastAsia"/>
        </w:rPr>
        <w:t>.</w:t>
      </w:r>
    </w:p>
    <w:p w14:paraId="0F102991" w14:textId="77777777" w:rsidR="00FE573B" w:rsidRDefault="00FE573B" w:rsidP="00FE573B">
      <w:pPr>
        <w:ind w:left="0" w:firstLine="709"/>
        <w:jc w:val="both"/>
        <w:rPr>
          <w:rFonts w:eastAsiaTheme="minorEastAsia"/>
          <w:i/>
        </w:rPr>
      </w:pPr>
      <m:oMath>
        <m:sSub>
          <m:sSubPr>
            <m:ctrlPr>
              <w:rPr>
                <w:rFonts w:ascii="Cambria Math" w:hAnsi="Cambria Math"/>
                <w:i/>
                <w:lang w:val="en-US"/>
              </w:rPr>
            </m:ctrlPr>
          </m:sSubPr>
          <m:e>
            <m:r>
              <w:rPr>
                <w:rFonts w:ascii="Cambria Math" w:hAnsi="Cambria Math"/>
              </w:rPr>
              <m:t>∆</m:t>
            </m:r>
          </m:e>
          <m:sub>
            <m:r>
              <w:rPr>
                <w:rFonts w:ascii="Cambria Math" w:hAnsi="Cambria Math"/>
                <w:lang w:val="en-US"/>
              </w:rPr>
              <m:t>x</m:t>
            </m:r>
          </m:sub>
        </m:sSub>
      </m:oMath>
      <w:r>
        <w:rPr>
          <w:rFonts w:eastAsiaTheme="minorEastAsia"/>
        </w:rPr>
        <w:t xml:space="preserve"> </w:t>
      </w:r>
      <w:r>
        <w:rPr>
          <w:rFonts w:eastAsiaTheme="minorEastAsia"/>
        </w:rPr>
        <w:softHyphen/>
      </w:r>
      <w:r>
        <w:rPr>
          <w:rFonts w:eastAsia="Times New Roman" w:cs="Times New Roman"/>
          <w:szCs w:val="24"/>
        </w:rPr>
        <w:t>–</w:t>
      </w:r>
      <w:r w:rsidRPr="007D1C86">
        <w:rPr>
          <w:rFonts w:eastAsiaTheme="minorEastAsia"/>
        </w:rPr>
        <w:t xml:space="preserve"> </w:t>
      </w:r>
      <w:r>
        <w:rPr>
          <w:rFonts w:eastAsiaTheme="minorEastAsia"/>
        </w:rPr>
        <w:t xml:space="preserve">интервал, рассчитываемый с учетом количества показателей и размаха значений </w:t>
      </w:r>
      <w:r w:rsidRPr="007D1C86">
        <w:rPr>
          <w:rFonts w:eastAsiaTheme="minorEastAsia"/>
          <w:i/>
        </w:rPr>
        <w:t>х.</w:t>
      </w:r>
    </w:p>
    <w:p w14:paraId="7A175014" w14:textId="77777777" w:rsidR="00FE573B" w:rsidRDefault="00FE573B" w:rsidP="00FE573B">
      <w:pPr>
        <w:ind w:left="0" w:firstLine="709"/>
        <w:jc w:val="both"/>
      </w:pPr>
      <w:r>
        <w:t>Также стоит обратить внимание на оценку качественных показателей, которая в рамках АВП осуществляется с помощью использования функции желательности Харрингтона (9):</w:t>
      </w:r>
    </w:p>
    <w:p w14:paraId="6B67F624" w14:textId="77777777" w:rsidR="00FE573B" w:rsidRPr="00F135A6" w:rsidRDefault="00FE573B" w:rsidP="00FE573B">
      <w:pPr>
        <w:ind w:left="0" w:firstLine="709"/>
        <w:jc w:val="right"/>
        <w:rPr>
          <w:rFonts w:ascii="Cambria Math" w:eastAsiaTheme="minorEastAsia" w:hAnsi="Cambria Math" w:hint="eastAsia"/>
          <w:lang w:val="en-US"/>
        </w:rPr>
      </w:pPr>
      <m:oMath>
        <m:sSub>
          <m:sSubPr>
            <m:ctrlPr>
              <w:rPr>
                <w:rFonts w:ascii="Cambria Math" w:hAnsi="Cambria Math"/>
                <w:i/>
              </w:rPr>
            </m:ctrlPr>
          </m:sSubPr>
          <m:e>
            <m:r>
              <w:rPr>
                <w:rFonts w:ascii="Cambria Math" w:hAnsi="Cambria Math"/>
              </w:rPr>
              <m:t>z</m:t>
            </m:r>
          </m:e>
          <m:sub>
            <m:r>
              <w:rPr>
                <w:rFonts w:ascii="Cambria Math" w:hAnsi="Cambria Math"/>
              </w:rPr>
              <m:t>i</m:t>
            </m:r>
          </m:sub>
        </m:sSub>
      </m:oMath>
      <w:r>
        <w:rPr>
          <w:rFonts w:eastAsiaTheme="minorEastAsia"/>
          <w:lang w:val="en-US"/>
        </w:rPr>
        <w:t>=</w:t>
      </w:r>
      <w:r w:rsidRPr="00641909">
        <w:rPr>
          <w:rFonts w:eastAsiaTheme="minorEastAsia"/>
          <w:lang w:val="en-US"/>
        </w:rPr>
        <w:t xml:space="preserve"> </w:t>
      </w:r>
      <w:proofErr w:type="spellStart"/>
      <w:proofErr w:type="gramStart"/>
      <w:r w:rsidRPr="00DE726D">
        <w:rPr>
          <w:rFonts w:ascii="Cambria Math" w:eastAsiaTheme="minorEastAsia" w:hAnsi="Cambria Math"/>
          <w:lang w:val="en-US"/>
        </w:rPr>
        <w:t>exp</w:t>
      </w:r>
      <w:proofErr w:type="spellEnd"/>
      <w:r>
        <w:rPr>
          <w:rFonts w:ascii="Cambria Math" w:eastAsiaTheme="minorEastAsia" w:hAnsi="Cambria Math"/>
          <w:lang w:val="en-US"/>
        </w:rPr>
        <w:t>(</w:t>
      </w:r>
      <w:proofErr w:type="gramEnd"/>
      <w:r>
        <w:rPr>
          <w:rFonts w:ascii="Cambria Math" w:eastAsiaTheme="minorEastAsia" w:hAnsi="Cambria Math"/>
          <w:lang w:val="en-US"/>
        </w:rPr>
        <w:t xml:space="preserve">- </w:t>
      </w:r>
      <w:proofErr w:type="spellStart"/>
      <w:r>
        <w:rPr>
          <w:rFonts w:ascii="Cambria Math" w:eastAsiaTheme="minorEastAsia" w:hAnsi="Cambria Math"/>
          <w:lang w:val="en-US"/>
        </w:rPr>
        <w:t>exp</w:t>
      </w:r>
      <w:proofErr w:type="spellEnd"/>
      <w:r>
        <w:rPr>
          <w:rFonts w:ascii="Cambria Math" w:eastAsiaTheme="minorEastAsia" w:hAnsi="Cambria Math"/>
          <w:lang w:val="en-US"/>
        </w:rPr>
        <w:t xml:space="preserve"> (-</w:t>
      </w:r>
      <m:oMath>
        <m:sSub>
          <m:sSubPr>
            <m:ctrlPr>
              <w:rPr>
                <w:rFonts w:ascii="Cambria Math" w:eastAsiaTheme="minorEastAsia" w:hAnsi="Cambria Math"/>
                <w:i/>
                <w:lang w:val="en-US"/>
              </w:rPr>
            </m:ctrlPr>
          </m:sSubPr>
          <m:e>
            <m:r>
              <w:rPr>
                <w:rFonts w:ascii="Cambria Math" w:eastAsiaTheme="minorEastAsia" w:hAnsi="Cambria Math"/>
                <w:lang w:val="en-US"/>
              </w:rPr>
              <m:t>y</m:t>
            </m:r>
          </m:e>
          <m:sub>
            <m:r>
              <w:rPr>
                <w:rFonts w:ascii="Cambria Math" w:eastAsiaTheme="minorEastAsia" w:hAnsi="Cambria Math"/>
                <w:lang w:val="en-US"/>
              </w:rPr>
              <m:t>i</m:t>
            </m:r>
          </m:sub>
        </m:sSub>
      </m:oMath>
      <w:r>
        <w:rPr>
          <w:rFonts w:ascii="Cambria Math" w:eastAsiaTheme="minorEastAsia" w:hAnsi="Cambria Math"/>
          <w:lang w:val="en-US"/>
        </w:rPr>
        <w:t>)),</w:t>
      </w:r>
      <w:r w:rsidRPr="00F135A6">
        <w:rPr>
          <w:rFonts w:ascii="Cambria Math" w:eastAsiaTheme="minorEastAsia" w:hAnsi="Cambria Math"/>
          <w:lang w:val="en-US"/>
        </w:rPr>
        <w:t xml:space="preserve">                                                                    (9)</w:t>
      </w:r>
    </w:p>
    <w:p w14:paraId="0E5AAC0E" w14:textId="77777777" w:rsidR="00FE573B" w:rsidRPr="00F135A6" w:rsidRDefault="00FE573B" w:rsidP="00FE573B">
      <w:pPr>
        <w:ind w:left="0" w:firstLine="709"/>
        <w:jc w:val="both"/>
        <w:rPr>
          <w:rFonts w:eastAsiaTheme="minorEastAsia"/>
        </w:rPr>
      </w:pPr>
      <m:oMath>
        <m:r>
          <w:rPr>
            <w:rFonts w:ascii="Cambria Math" w:hAnsi="Cambria Math"/>
          </w:rPr>
          <m:t xml:space="preserve">где </m:t>
        </m:r>
        <m:sSub>
          <m:sSubPr>
            <m:ctrlPr>
              <w:rPr>
                <w:rFonts w:ascii="Cambria Math" w:hAnsi="Cambria Math"/>
                <w:i/>
              </w:rPr>
            </m:ctrlPr>
          </m:sSubPr>
          <m:e>
            <m:r>
              <w:rPr>
                <w:rFonts w:ascii="Cambria Math" w:hAnsi="Cambria Math"/>
                <w:lang w:val="en-US"/>
              </w:rPr>
              <m:t>z</m:t>
            </m:r>
          </m:e>
          <m:sub>
            <m:r>
              <w:rPr>
                <w:rFonts w:ascii="Cambria Math" w:hAnsi="Cambria Math"/>
              </w:rPr>
              <m:t>i</m:t>
            </m:r>
          </m:sub>
        </m:sSub>
      </m:oMath>
      <w:r>
        <w:rPr>
          <w:rFonts w:eastAsiaTheme="minorEastAsia"/>
        </w:rPr>
        <w:t xml:space="preserve"> </w:t>
      </w:r>
      <w:r>
        <w:rPr>
          <w:rFonts w:eastAsia="Times New Roman" w:cs="Times New Roman"/>
          <w:szCs w:val="24"/>
        </w:rPr>
        <w:t>–</w:t>
      </w:r>
      <w:r w:rsidRPr="00DE726D">
        <w:rPr>
          <w:rFonts w:eastAsiaTheme="minorEastAsia"/>
        </w:rPr>
        <w:t xml:space="preserve"> </w:t>
      </w:r>
      <w:r>
        <w:rPr>
          <w:rFonts w:eastAsiaTheme="minorEastAsia"/>
        </w:rPr>
        <w:t xml:space="preserve">значение функции; </w:t>
      </w:r>
      <m:oMath>
        <m:sSub>
          <m:sSubPr>
            <m:ctrlPr>
              <w:rPr>
                <w:rFonts w:ascii="Cambria Math" w:hAnsi="Cambria Math"/>
                <w:i/>
              </w:rPr>
            </m:ctrlPr>
          </m:sSubPr>
          <m:e>
            <m:r>
              <w:rPr>
                <w:rFonts w:ascii="Cambria Math" w:hAnsi="Cambria Math"/>
              </w:rPr>
              <m:t>y</m:t>
            </m:r>
          </m:e>
          <m:sub>
            <m:r>
              <w:rPr>
                <w:rFonts w:ascii="Cambria Math" w:hAnsi="Cambria Math"/>
              </w:rPr>
              <m:t>i</m:t>
            </m:r>
          </m:sub>
        </m:sSub>
      </m:oMath>
      <w:r>
        <w:rPr>
          <w:rFonts w:eastAsiaTheme="minorEastAsia"/>
        </w:rPr>
        <w:t xml:space="preserve"> </w:t>
      </w:r>
      <w:r>
        <w:rPr>
          <w:rFonts w:eastAsia="Times New Roman" w:cs="Times New Roman"/>
          <w:szCs w:val="24"/>
        </w:rPr>
        <w:t>–</w:t>
      </w:r>
      <w:r w:rsidRPr="00DE726D">
        <w:rPr>
          <w:rFonts w:eastAsiaTheme="minorEastAsia"/>
        </w:rPr>
        <w:t xml:space="preserve"> </w:t>
      </w:r>
      <w:r>
        <w:rPr>
          <w:rFonts w:eastAsiaTheme="minorEastAsia"/>
        </w:rPr>
        <w:t xml:space="preserve">значение </w:t>
      </w:r>
      <w:proofErr w:type="spellStart"/>
      <w:r w:rsidRPr="00DE726D">
        <w:rPr>
          <w:rFonts w:eastAsiaTheme="minorEastAsia"/>
          <w:i/>
          <w:lang w:val="en-US"/>
        </w:rPr>
        <w:t>i</w:t>
      </w:r>
      <w:proofErr w:type="spellEnd"/>
      <w:r>
        <w:rPr>
          <w:rFonts w:eastAsiaTheme="minorEastAsia"/>
          <w:i/>
        </w:rPr>
        <w:t>-</w:t>
      </w:r>
      <w:r>
        <w:rPr>
          <w:rFonts w:eastAsiaTheme="minorEastAsia"/>
        </w:rPr>
        <w:t>го параметра на кодированной шкале.</w:t>
      </w:r>
    </w:p>
    <w:p w14:paraId="47875AFE" w14:textId="77777777" w:rsidR="00FE573B" w:rsidRPr="002449A8" w:rsidRDefault="00FE573B" w:rsidP="00FE573B">
      <w:pPr>
        <w:ind w:left="0" w:firstLine="709"/>
        <w:jc w:val="both"/>
      </w:pPr>
      <w:r>
        <w:t xml:space="preserve">По своей сути АВП является развитием метода БРО, только более </w:t>
      </w:r>
      <w:proofErr w:type="gramStart"/>
      <w:r>
        <w:t>объективный</w:t>
      </w:r>
      <w:proofErr w:type="gramEnd"/>
      <w:r>
        <w:t xml:space="preserve"> благодаря уменьшению разброса балльных оценок и их связанности благодаря определенным закономерностям </w:t>
      </w:r>
      <w:r w:rsidRPr="007C5876">
        <w:t>[</w:t>
      </w:r>
      <w:proofErr w:type="spellStart"/>
      <w:r>
        <w:t>Лукинский</w:t>
      </w:r>
      <w:proofErr w:type="spellEnd"/>
      <w:r>
        <w:t>, 2014</w:t>
      </w:r>
      <w:r w:rsidRPr="007C5876">
        <w:t>]</w:t>
      </w:r>
      <w:r>
        <w:t>.</w:t>
      </w:r>
    </w:p>
    <w:p w14:paraId="2EBAAE2C" w14:textId="77777777" w:rsidR="00FE573B" w:rsidRPr="00062DF7" w:rsidRDefault="00FE573B" w:rsidP="00FE573B">
      <w:pPr>
        <w:ind w:left="0" w:firstLine="709"/>
        <w:jc w:val="both"/>
        <w:rPr>
          <w:b/>
          <w:i/>
          <w:color w:val="000000" w:themeColor="text1"/>
        </w:rPr>
      </w:pPr>
      <w:r>
        <w:rPr>
          <w:b/>
          <w:i/>
          <w:color w:val="000000" w:themeColor="text1"/>
        </w:rPr>
        <w:t xml:space="preserve">Методы финального отбора, </w:t>
      </w:r>
      <w:r w:rsidRPr="00062DF7">
        <w:rPr>
          <w:b/>
          <w:i/>
          <w:color w:val="000000" w:themeColor="text1"/>
        </w:rPr>
        <w:t>применяемые при выборе нескольких источников снабжения</w:t>
      </w:r>
    </w:p>
    <w:p w14:paraId="4AB8970A" w14:textId="77777777" w:rsidR="00FE573B" w:rsidRDefault="00FE573B" w:rsidP="00FE573B">
      <w:pPr>
        <w:ind w:left="0" w:firstLine="709"/>
        <w:jc w:val="both"/>
        <w:rPr>
          <w:color w:val="000000" w:themeColor="text1"/>
        </w:rPr>
      </w:pPr>
      <w:r>
        <w:rPr>
          <w:color w:val="000000" w:themeColor="text1"/>
        </w:rPr>
        <w:t>В ситуации выбора нескольких поставщиков для приобретения одного вида товара/услуги чаще всего применяются задачи математического моделирования. Они в свою очередь бывают двух видов: задачи однокритериальной оптимизации, использующие в качестве определяющего критерия стоимость, и задачи многокритериальной оптимизации, позволяющая оценить несколько альтернатив по нескольким критериям.</w:t>
      </w:r>
    </w:p>
    <w:p w14:paraId="2687384C" w14:textId="77777777" w:rsidR="00FE573B" w:rsidRPr="00BF08AD" w:rsidRDefault="00FE573B" w:rsidP="00FE573B">
      <w:pPr>
        <w:ind w:left="0" w:firstLine="709"/>
        <w:jc w:val="both"/>
        <w:rPr>
          <w:color w:val="000000" w:themeColor="text1"/>
        </w:rPr>
      </w:pPr>
      <w:r>
        <w:rPr>
          <w:color w:val="000000" w:themeColor="text1"/>
        </w:rPr>
        <w:t>Применение задач математического моделирования при распределении заказа между несколькими поставщиками-финалистами позволяет снизить риск сбоев в цепи поставок.</w:t>
      </w:r>
    </w:p>
    <w:p w14:paraId="2C877109" w14:textId="77777777" w:rsidR="00FE573B" w:rsidRPr="00D000FF" w:rsidRDefault="00FE573B" w:rsidP="00FE573B">
      <w:pPr>
        <w:ind w:left="0" w:firstLine="709"/>
        <w:jc w:val="both"/>
        <w:rPr>
          <w:rFonts w:cs="Times New Roman"/>
        </w:rPr>
      </w:pPr>
      <w:r w:rsidRPr="00D000FF">
        <w:rPr>
          <w:rFonts w:cs="Times New Roman"/>
        </w:rPr>
        <w:t xml:space="preserve">Стоит отметить, что под лучшими практиками понимается </w:t>
      </w:r>
      <w:r w:rsidRPr="00D000FF">
        <w:rPr>
          <w:rFonts w:cs="Times New Roman"/>
          <w:shd w:val="clear" w:color="auto" w:fill="FDFEFF"/>
        </w:rPr>
        <w:t xml:space="preserve">формализация уникального успешного практического опыта </w:t>
      </w:r>
      <w:r w:rsidRPr="009F234B">
        <w:rPr>
          <w:rFonts w:cs="Times New Roman"/>
          <w:shd w:val="clear" w:color="auto" w:fill="FDFEFF"/>
        </w:rPr>
        <w:t>(</w:t>
      </w:r>
      <w:r w:rsidRPr="009F234B">
        <w:rPr>
          <w:rFonts w:cs="Times New Roman"/>
          <w:bCs/>
        </w:rPr>
        <w:t> </w:t>
      </w:r>
      <w:hyperlink r:id="rId21" w:history="1">
        <w:r w:rsidRPr="009F234B">
          <w:rPr>
            <w:rStyle w:val="af"/>
            <w:rFonts w:cs="Times New Roman"/>
            <w:bCs/>
            <w:color w:val="auto"/>
            <w:u w:val="none"/>
          </w:rPr>
          <w:t>Домнина С.В.</w:t>
        </w:r>
      </w:hyperlink>
      <w:r w:rsidRPr="009F234B">
        <w:rPr>
          <w:rFonts w:cs="Times New Roman"/>
          <w:bCs/>
        </w:rPr>
        <w:t xml:space="preserve">, </w:t>
      </w:r>
      <w:proofErr w:type="spellStart"/>
      <w:r w:rsidRPr="009F234B">
        <w:rPr>
          <w:rFonts w:cs="Times New Roman"/>
          <w:bCs/>
        </w:rPr>
        <w:t>Постернакова</w:t>
      </w:r>
      <w:proofErr w:type="spellEnd"/>
      <w:r w:rsidRPr="00D000FF">
        <w:rPr>
          <w:rFonts w:cs="Times New Roman"/>
          <w:bCs/>
        </w:rPr>
        <w:t xml:space="preserve"> М.И.) с целью нахождения и применения того, что уже есть. Авторы отмечают, что определением лучших практик должны заниматься государственные органы или же отраслевые ассоциации. Основной их инструмент в осуществлении этого процесса – проведение </w:t>
      </w:r>
      <w:r w:rsidRPr="00D000FF">
        <w:rPr>
          <w:rFonts w:cs="Times New Roman"/>
          <w:bCs/>
        </w:rPr>
        <w:lastRenderedPageBreak/>
        <w:t>конкурсов среди автотранспортных компаний, с помощью которых возможно комплексно оценить их деятельность.</w:t>
      </w:r>
    </w:p>
    <w:p w14:paraId="63082D4D" w14:textId="77777777" w:rsidR="00FE573B" w:rsidRDefault="00FE573B" w:rsidP="00FE573B">
      <w:pPr>
        <w:ind w:left="0" w:firstLine="709"/>
        <w:jc w:val="both"/>
        <w:rPr>
          <w:rFonts w:cs="Times New Roman"/>
        </w:rPr>
      </w:pPr>
      <w:r>
        <w:rPr>
          <w:rFonts w:cs="Times New Roman"/>
          <w:color w:val="000000" w:themeColor="text1"/>
        </w:rPr>
        <w:t xml:space="preserve">На данный момент наиболее известными являются 2 таких конкурса – международная общественная транспортная премия «Золотая колесница» и «Лучший международный перевозчик Евразии» (до 2010 года </w:t>
      </w:r>
      <w:r>
        <w:rPr>
          <w:rFonts w:eastAsia="Times New Roman" w:cs="Times New Roman"/>
          <w:szCs w:val="24"/>
        </w:rPr>
        <w:t>–</w:t>
      </w:r>
      <w:r>
        <w:rPr>
          <w:rFonts w:cs="Times New Roman"/>
          <w:color w:val="000000" w:themeColor="text1"/>
        </w:rPr>
        <w:t xml:space="preserve"> «Лучший международный перевозчик стран СНГ»). Для выполнения задач данной работы актуально более подробное рассмотрение второго конкурса, главной целью которого является </w:t>
      </w:r>
      <w:r>
        <w:rPr>
          <w:rFonts w:cs="Times New Roman"/>
        </w:rPr>
        <w:t>повышение конкурентоспособности перевозчиков – пользователей процедуры международной дороги перевозок (МДП).</w:t>
      </w:r>
    </w:p>
    <w:p w14:paraId="4BBEC44E" w14:textId="77777777" w:rsidR="00FE573B" w:rsidRDefault="00FE573B" w:rsidP="00FE573B">
      <w:pPr>
        <w:ind w:left="0" w:firstLine="709"/>
        <w:jc w:val="both"/>
        <w:rPr>
          <w:rFonts w:cs="Times New Roman"/>
          <w:color w:val="000000" w:themeColor="text1"/>
          <w:shd w:val="clear" w:color="auto" w:fill="FDFEFF"/>
        </w:rPr>
      </w:pPr>
      <w:r>
        <w:rPr>
          <w:rFonts w:cs="Times New Roman"/>
          <w:color w:val="000000" w:themeColor="text1"/>
          <w:shd w:val="clear" w:color="auto" w:fill="FDFEFF"/>
        </w:rPr>
        <w:t xml:space="preserve">Практическое значение будет иметь рассмотрение системы определения победителя конкурса. Прежде чем обратиться к этапам конкурса, нужно упомянуть несколько общих моментов организации конкурса. </w:t>
      </w:r>
      <w:proofErr w:type="gramStart"/>
      <w:r>
        <w:rPr>
          <w:rFonts w:cs="Times New Roman"/>
          <w:color w:val="000000" w:themeColor="text1"/>
          <w:shd w:val="clear" w:color="auto" w:fill="FDFEFF"/>
        </w:rPr>
        <w:t>Во</w:t>
      </w:r>
      <w:proofErr w:type="gramEnd"/>
      <w:r>
        <w:rPr>
          <w:rFonts w:cs="Times New Roman"/>
          <w:color w:val="000000" w:themeColor="text1"/>
          <w:shd w:val="clear" w:color="auto" w:fill="FDFEFF"/>
        </w:rPr>
        <w:t xml:space="preserve"> </w:t>
      </w:r>
      <w:r>
        <w:rPr>
          <w:rFonts w:eastAsia="Times New Roman" w:cs="Times New Roman"/>
          <w:szCs w:val="24"/>
        </w:rPr>
        <w:t xml:space="preserve">– </w:t>
      </w:r>
      <w:r>
        <w:rPr>
          <w:rFonts w:cs="Times New Roman"/>
          <w:color w:val="000000" w:themeColor="text1"/>
          <w:shd w:val="clear" w:color="auto" w:fill="FDFEFF"/>
        </w:rPr>
        <w:t xml:space="preserve">первых, </w:t>
      </w:r>
      <w:r>
        <w:rPr>
          <w:rFonts w:cs="Times New Roman"/>
        </w:rPr>
        <w:t xml:space="preserve">все критерии рассчитываются в баллах, что впоследствии позволяет оценить работу по наиболее значимым показателям эффективности. Во </w:t>
      </w:r>
      <w:r>
        <w:rPr>
          <w:rFonts w:eastAsia="Times New Roman" w:cs="Times New Roman"/>
          <w:szCs w:val="24"/>
        </w:rPr>
        <w:t xml:space="preserve">– </w:t>
      </w:r>
      <w:r>
        <w:rPr>
          <w:rFonts w:cs="Times New Roman"/>
        </w:rPr>
        <w:t xml:space="preserve">вторых, у конкурсантов не должно быть административных правонарушений  и неурегулированных претензий со стороны таможенных органов. В </w:t>
      </w:r>
      <w:r>
        <w:rPr>
          <w:rFonts w:eastAsia="Times New Roman" w:cs="Times New Roman"/>
          <w:szCs w:val="24"/>
        </w:rPr>
        <w:t xml:space="preserve">– </w:t>
      </w:r>
      <w:r>
        <w:rPr>
          <w:rFonts w:cs="Times New Roman"/>
        </w:rPr>
        <w:t>третьих, все участники поделены на подгруппы в зависимости от располагаемого ими количества автотранспортных средств.</w:t>
      </w:r>
      <w:r>
        <w:rPr>
          <w:rFonts w:cs="Times New Roman"/>
          <w:color w:val="000000" w:themeColor="text1"/>
          <w:shd w:val="clear" w:color="auto" w:fill="FDFEFF"/>
        </w:rPr>
        <w:t xml:space="preserve"> И, наконец, в конкурсе не могут принимать участие компании, перевозящие собственные грузы. </w:t>
      </w:r>
    </w:p>
    <w:p w14:paraId="707DBC4D" w14:textId="77777777" w:rsidR="00FE573B" w:rsidRDefault="00FE573B" w:rsidP="00FE573B">
      <w:pPr>
        <w:ind w:left="0" w:firstLine="709"/>
        <w:jc w:val="both"/>
        <w:rPr>
          <w:rFonts w:cs="Times New Roman"/>
          <w:color w:val="000000" w:themeColor="text1"/>
          <w:shd w:val="clear" w:color="auto" w:fill="FDFEFF"/>
        </w:rPr>
      </w:pPr>
      <w:r>
        <w:rPr>
          <w:rFonts w:cs="Times New Roman"/>
          <w:color w:val="000000" w:themeColor="text1"/>
          <w:shd w:val="clear" w:color="auto" w:fill="FDFEFF"/>
        </w:rPr>
        <w:t>Конкурс проходит в 3 этапа:</w:t>
      </w:r>
    </w:p>
    <w:p w14:paraId="22ADB941" w14:textId="77777777" w:rsidR="00FE573B" w:rsidRDefault="00FE573B" w:rsidP="00FE573B">
      <w:pPr>
        <w:pStyle w:val="a3"/>
        <w:numPr>
          <w:ilvl w:val="0"/>
          <w:numId w:val="14"/>
        </w:numPr>
        <w:ind w:left="0" w:firstLine="709"/>
        <w:jc w:val="both"/>
        <w:rPr>
          <w:rFonts w:cs="Times New Roman"/>
          <w:color w:val="000000" w:themeColor="text1"/>
          <w:shd w:val="clear" w:color="auto" w:fill="FDFEFF"/>
        </w:rPr>
      </w:pPr>
      <w:r>
        <w:rPr>
          <w:color w:val="000000" w:themeColor="text1"/>
          <w:shd w:val="clear" w:color="auto" w:fill="FDFEFF"/>
        </w:rPr>
        <w:t xml:space="preserve">Отбор Национальными ассоциациями Международных Автомобильных Перевозчиков компаний внутри своего региона, </w:t>
      </w:r>
    </w:p>
    <w:p w14:paraId="7DA8C003" w14:textId="77777777" w:rsidR="00FE573B" w:rsidRDefault="00FE573B" w:rsidP="00FE573B">
      <w:pPr>
        <w:pStyle w:val="a3"/>
        <w:numPr>
          <w:ilvl w:val="0"/>
          <w:numId w:val="14"/>
        </w:numPr>
        <w:ind w:left="0" w:firstLine="709"/>
        <w:jc w:val="both"/>
        <w:rPr>
          <w:color w:val="000000" w:themeColor="text1"/>
          <w:shd w:val="clear" w:color="auto" w:fill="FDFEFF"/>
        </w:rPr>
      </w:pPr>
      <w:r>
        <w:rPr>
          <w:color w:val="000000" w:themeColor="text1"/>
          <w:shd w:val="clear" w:color="auto" w:fill="FDFEFF"/>
        </w:rPr>
        <w:t>Предоставление отобранных конкурсантов в Постоянное представительство IRU</w:t>
      </w:r>
      <w:r>
        <w:t xml:space="preserve"> </w:t>
      </w:r>
      <w:r>
        <w:rPr>
          <w:color w:val="000000" w:themeColor="text1"/>
          <w:shd w:val="clear" w:color="auto" w:fill="FDFEFF"/>
        </w:rPr>
        <w:t xml:space="preserve"> в Евразии </w:t>
      </w:r>
    </w:p>
    <w:p w14:paraId="4DDB2548" w14:textId="77777777" w:rsidR="00FE573B" w:rsidRDefault="00FE573B" w:rsidP="00FE573B">
      <w:pPr>
        <w:pStyle w:val="a3"/>
        <w:numPr>
          <w:ilvl w:val="0"/>
          <w:numId w:val="14"/>
        </w:numPr>
        <w:ind w:left="0" w:firstLine="709"/>
        <w:jc w:val="both"/>
        <w:rPr>
          <w:color w:val="000000" w:themeColor="text1"/>
          <w:shd w:val="clear" w:color="auto" w:fill="FDFEFF"/>
        </w:rPr>
      </w:pPr>
      <w:r>
        <w:rPr>
          <w:color w:val="000000" w:themeColor="text1"/>
          <w:shd w:val="clear" w:color="auto" w:fill="FDFEFF"/>
        </w:rPr>
        <w:t>Определение победителей.</w:t>
      </w:r>
    </w:p>
    <w:p w14:paraId="6B320E19" w14:textId="77777777" w:rsidR="00FE573B" w:rsidRDefault="00FE573B" w:rsidP="00FE573B">
      <w:pPr>
        <w:ind w:left="0" w:firstLine="709"/>
        <w:jc w:val="both"/>
        <w:rPr>
          <w:rFonts w:cs="Times New Roman"/>
          <w:color w:val="000000" w:themeColor="text1"/>
          <w:shd w:val="clear" w:color="auto" w:fill="FDFEFF"/>
        </w:rPr>
      </w:pPr>
      <w:r>
        <w:rPr>
          <w:rFonts w:cs="Times New Roman"/>
          <w:color w:val="000000" w:themeColor="text1"/>
          <w:shd w:val="clear" w:color="auto" w:fill="FDFEFF"/>
        </w:rPr>
        <w:t>На первом этапе все компании-конкурсанты  заполняют информационную карту с основными сведениями о компании и профильную карту перевозчика, которая представляет собой унифицированную анкету с открытыми вопросами, что позволяет получить более полную и релевантную информацию от компании. Вопросы касаются текущего состояния основных фондов (их экологических характеристик и форма собственности), финансовых показателей конкурсанта, разработки и внедрения инноваций, социальной политики в отношении персонала, эффективности использования автотранспортных средств и наличия сертификатов.</w:t>
      </w:r>
    </w:p>
    <w:p w14:paraId="7A53D834" w14:textId="52CA76AF" w:rsidR="00FE573B" w:rsidRDefault="00FE573B" w:rsidP="00FE573B">
      <w:pPr>
        <w:ind w:left="0" w:firstLine="709"/>
        <w:jc w:val="both"/>
        <w:rPr>
          <w:rFonts w:cs="Times New Roman"/>
          <w:color w:val="000000" w:themeColor="text1"/>
          <w:shd w:val="clear" w:color="auto" w:fill="FDFEFF"/>
        </w:rPr>
      </w:pPr>
      <w:r>
        <w:rPr>
          <w:rFonts w:cs="Times New Roman"/>
          <w:color w:val="000000" w:themeColor="text1"/>
          <w:shd w:val="clear" w:color="auto" w:fill="FDFEFF"/>
        </w:rPr>
        <w:t>Избранная методология оценки конкурсантов обуславливает наличие вопросов как качественного, так и количественного характера. Наиболее значимые</w:t>
      </w:r>
      <w:r w:rsidR="00C33E47">
        <w:rPr>
          <w:rFonts w:cs="Times New Roman"/>
          <w:color w:val="000000" w:themeColor="text1"/>
          <w:shd w:val="clear" w:color="auto" w:fill="FDFEFF"/>
        </w:rPr>
        <w:t xml:space="preserve"> из них представлены в таблице 10</w:t>
      </w:r>
      <w:r>
        <w:rPr>
          <w:rFonts w:cs="Times New Roman"/>
          <w:color w:val="000000" w:themeColor="text1"/>
          <w:shd w:val="clear" w:color="auto" w:fill="FDFEFF"/>
        </w:rPr>
        <w:t>.</w:t>
      </w:r>
    </w:p>
    <w:p w14:paraId="7D9A3E25" w14:textId="57BD9811" w:rsidR="00FE573B" w:rsidRDefault="00C33E47" w:rsidP="00FE573B">
      <w:pPr>
        <w:ind w:left="0"/>
        <w:jc w:val="right"/>
      </w:pPr>
      <w:r>
        <w:rPr>
          <w:b/>
        </w:rPr>
        <w:lastRenderedPageBreak/>
        <w:t>Таблица 10</w:t>
      </w:r>
      <w:r w:rsidR="00FE573B" w:rsidRPr="002E6EB6">
        <w:rPr>
          <w:b/>
        </w:rPr>
        <w:t>.</w:t>
      </w:r>
      <w:r w:rsidR="00FE573B">
        <w:t xml:space="preserve"> Критерии оценки кандидатов конкурса «Лучший международный перевозчик Евразии»</w:t>
      </w:r>
    </w:p>
    <w:tbl>
      <w:tblPr>
        <w:tblStyle w:val="af0"/>
        <w:tblW w:w="0" w:type="auto"/>
        <w:jc w:val="center"/>
        <w:tblLook w:val="04A0" w:firstRow="1" w:lastRow="0" w:firstColumn="1" w:lastColumn="0" w:noHBand="0" w:noVBand="1"/>
      </w:tblPr>
      <w:tblGrid>
        <w:gridCol w:w="4785"/>
        <w:gridCol w:w="4786"/>
      </w:tblGrid>
      <w:tr w:rsidR="00FE573B" w:rsidRPr="002E6EB6" w14:paraId="4FFFE772" w14:textId="77777777" w:rsidTr="008363B3">
        <w:trPr>
          <w:tblHeader/>
          <w:jc w:val="center"/>
        </w:trPr>
        <w:tc>
          <w:tcPr>
            <w:tcW w:w="4785" w:type="dxa"/>
          </w:tcPr>
          <w:p w14:paraId="214F0A01" w14:textId="77777777" w:rsidR="00FE573B" w:rsidRPr="002E6EB6" w:rsidRDefault="00FE573B" w:rsidP="008363B3">
            <w:pPr>
              <w:ind w:left="0"/>
              <w:jc w:val="center"/>
              <w:rPr>
                <w:rFonts w:cs="Times New Roman"/>
                <w:b/>
                <w:sz w:val="22"/>
              </w:rPr>
            </w:pPr>
            <w:r w:rsidRPr="002E6EB6">
              <w:rPr>
                <w:rFonts w:cs="Times New Roman"/>
                <w:b/>
                <w:sz w:val="22"/>
              </w:rPr>
              <w:t>Критерий</w:t>
            </w:r>
          </w:p>
        </w:tc>
        <w:tc>
          <w:tcPr>
            <w:tcW w:w="4786" w:type="dxa"/>
          </w:tcPr>
          <w:p w14:paraId="703F85E0" w14:textId="77777777" w:rsidR="00FE573B" w:rsidRPr="002E6EB6" w:rsidRDefault="00FE573B" w:rsidP="008363B3">
            <w:pPr>
              <w:ind w:left="0"/>
              <w:jc w:val="center"/>
              <w:rPr>
                <w:rFonts w:cs="Times New Roman"/>
                <w:b/>
                <w:sz w:val="22"/>
              </w:rPr>
            </w:pPr>
            <w:r w:rsidRPr="002E6EB6">
              <w:rPr>
                <w:rFonts w:cs="Times New Roman"/>
                <w:b/>
                <w:sz w:val="22"/>
              </w:rPr>
              <w:t>Способ измерения</w:t>
            </w:r>
          </w:p>
        </w:tc>
      </w:tr>
      <w:tr w:rsidR="00FE573B" w:rsidRPr="002E6EB6" w14:paraId="005199F9" w14:textId="77777777" w:rsidTr="008363B3">
        <w:trPr>
          <w:jc w:val="center"/>
        </w:trPr>
        <w:tc>
          <w:tcPr>
            <w:tcW w:w="9571" w:type="dxa"/>
            <w:gridSpan w:val="2"/>
          </w:tcPr>
          <w:p w14:paraId="275EF108" w14:textId="77777777" w:rsidR="00FE573B" w:rsidRPr="002E6EB6" w:rsidRDefault="00FE573B" w:rsidP="008363B3">
            <w:pPr>
              <w:ind w:left="0"/>
              <w:jc w:val="center"/>
              <w:rPr>
                <w:rFonts w:cs="Times New Roman"/>
                <w:i/>
                <w:sz w:val="22"/>
              </w:rPr>
            </w:pPr>
            <w:r w:rsidRPr="002E6EB6">
              <w:rPr>
                <w:rFonts w:cs="Times New Roman"/>
                <w:i/>
                <w:color w:val="000000" w:themeColor="text1"/>
                <w:sz w:val="22"/>
                <w:shd w:val="clear" w:color="auto" w:fill="FDFEFF"/>
              </w:rPr>
              <w:t>Показатели финансово-хозяйственной деятельности</w:t>
            </w:r>
          </w:p>
        </w:tc>
      </w:tr>
      <w:tr w:rsidR="00FE573B" w:rsidRPr="002E6EB6" w14:paraId="4E347353" w14:textId="77777777" w:rsidTr="008363B3">
        <w:trPr>
          <w:jc w:val="center"/>
        </w:trPr>
        <w:tc>
          <w:tcPr>
            <w:tcW w:w="4785" w:type="dxa"/>
          </w:tcPr>
          <w:p w14:paraId="558CA5AB" w14:textId="77777777" w:rsidR="00FE573B" w:rsidRPr="002E6EB6" w:rsidRDefault="00FE573B" w:rsidP="008363B3">
            <w:pPr>
              <w:ind w:left="0"/>
              <w:jc w:val="both"/>
              <w:rPr>
                <w:rFonts w:cs="Times New Roman"/>
                <w:sz w:val="22"/>
              </w:rPr>
            </w:pPr>
            <w:r w:rsidRPr="002E6EB6">
              <w:rPr>
                <w:rFonts w:cs="Times New Roman"/>
                <w:sz w:val="22"/>
              </w:rPr>
              <w:t>Выручка от оказания услуг по перевозке грузов автомобильным транспортом в международном сообщении на одно автотранспортное средство</w:t>
            </w:r>
          </w:p>
        </w:tc>
        <w:tc>
          <w:tcPr>
            <w:tcW w:w="4786" w:type="dxa"/>
          </w:tcPr>
          <w:p w14:paraId="0FBC8484" w14:textId="77777777" w:rsidR="00FE573B" w:rsidRPr="002E6EB6" w:rsidRDefault="00FE573B" w:rsidP="008363B3">
            <w:pPr>
              <w:ind w:left="0"/>
              <w:jc w:val="both"/>
              <w:rPr>
                <w:rFonts w:cs="Times New Roman"/>
                <w:sz w:val="22"/>
              </w:rPr>
            </w:pPr>
            <w:r w:rsidRPr="002E6EB6">
              <w:rPr>
                <w:rFonts w:cs="Times New Roman"/>
                <w:color w:val="000000" w:themeColor="text1"/>
                <w:sz w:val="22"/>
                <w:shd w:val="clear" w:color="auto" w:fill="FDFEFF"/>
              </w:rPr>
              <w:t>В долларах США</w:t>
            </w:r>
          </w:p>
        </w:tc>
      </w:tr>
      <w:tr w:rsidR="00FE573B" w:rsidRPr="002E6EB6" w14:paraId="7F6BA34A" w14:textId="77777777" w:rsidTr="008363B3">
        <w:trPr>
          <w:jc w:val="center"/>
        </w:trPr>
        <w:tc>
          <w:tcPr>
            <w:tcW w:w="4785" w:type="dxa"/>
          </w:tcPr>
          <w:p w14:paraId="4D3919E8" w14:textId="77777777" w:rsidR="00FE573B" w:rsidRPr="002E6EB6" w:rsidRDefault="00FE573B" w:rsidP="008363B3">
            <w:pPr>
              <w:ind w:left="0"/>
              <w:jc w:val="both"/>
              <w:rPr>
                <w:rFonts w:cs="Times New Roman"/>
                <w:sz w:val="22"/>
              </w:rPr>
            </w:pPr>
            <w:r w:rsidRPr="002E6EB6">
              <w:rPr>
                <w:rFonts w:cs="Times New Roman"/>
                <w:sz w:val="22"/>
              </w:rPr>
              <w:t>Прибыль от оказания услуг по перевозке грузов автомобильным транспортом в международном сообщении на одно автотранспортное средство</w:t>
            </w:r>
          </w:p>
        </w:tc>
        <w:tc>
          <w:tcPr>
            <w:tcW w:w="4786" w:type="dxa"/>
          </w:tcPr>
          <w:p w14:paraId="22A3C28F" w14:textId="77777777" w:rsidR="00FE573B" w:rsidRPr="002E6EB6" w:rsidRDefault="00FE573B" w:rsidP="008363B3">
            <w:pPr>
              <w:ind w:left="0"/>
              <w:jc w:val="both"/>
              <w:rPr>
                <w:rFonts w:cs="Times New Roman"/>
                <w:sz w:val="22"/>
              </w:rPr>
            </w:pPr>
            <w:r w:rsidRPr="002E6EB6">
              <w:rPr>
                <w:rFonts w:cs="Times New Roman"/>
                <w:color w:val="000000" w:themeColor="text1"/>
                <w:sz w:val="22"/>
                <w:shd w:val="clear" w:color="auto" w:fill="FDFEFF"/>
              </w:rPr>
              <w:t>В долларах США</w:t>
            </w:r>
          </w:p>
        </w:tc>
      </w:tr>
      <w:tr w:rsidR="00FE573B" w:rsidRPr="002E6EB6" w14:paraId="75DB31E3" w14:textId="77777777" w:rsidTr="008363B3">
        <w:trPr>
          <w:jc w:val="center"/>
        </w:trPr>
        <w:tc>
          <w:tcPr>
            <w:tcW w:w="4785" w:type="dxa"/>
          </w:tcPr>
          <w:p w14:paraId="5F6448B0" w14:textId="77777777" w:rsidR="00FE573B" w:rsidRPr="002E6EB6" w:rsidRDefault="00FE573B" w:rsidP="008363B3">
            <w:pPr>
              <w:ind w:left="0"/>
              <w:jc w:val="both"/>
              <w:rPr>
                <w:rFonts w:cs="Times New Roman"/>
                <w:sz w:val="22"/>
              </w:rPr>
            </w:pPr>
            <w:r w:rsidRPr="002E6EB6">
              <w:rPr>
                <w:rFonts w:cs="Times New Roman"/>
                <w:sz w:val="22"/>
              </w:rPr>
              <w:t>Рентабельность оказанных услуг по перевозке грузов автомобильным транспортом в международном сообщении</w:t>
            </w:r>
          </w:p>
        </w:tc>
        <w:tc>
          <w:tcPr>
            <w:tcW w:w="4786" w:type="dxa"/>
          </w:tcPr>
          <w:p w14:paraId="25457D0D" w14:textId="77777777" w:rsidR="00FE573B" w:rsidRPr="002E6EB6" w:rsidRDefault="00FE573B" w:rsidP="008363B3">
            <w:pPr>
              <w:ind w:left="0"/>
              <w:jc w:val="both"/>
              <w:rPr>
                <w:rFonts w:cs="Times New Roman"/>
                <w:sz w:val="22"/>
              </w:rPr>
            </w:pPr>
            <w:r w:rsidRPr="002E6EB6">
              <w:rPr>
                <w:rFonts w:cs="Times New Roman"/>
                <w:sz w:val="22"/>
              </w:rPr>
              <w:t>В процентах</w:t>
            </w:r>
          </w:p>
        </w:tc>
      </w:tr>
      <w:tr w:rsidR="00FE573B" w:rsidRPr="002E6EB6" w14:paraId="6072A65E" w14:textId="77777777" w:rsidTr="008363B3">
        <w:trPr>
          <w:jc w:val="center"/>
        </w:trPr>
        <w:tc>
          <w:tcPr>
            <w:tcW w:w="9571" w:type="dxa"/>
            <w:gridSpan w:val="2"/>
          </w:tcPr>
          <w:p w14:paraId="7515CD52" w14:textId="77777777" w:rsidR="00FE573B" w:rsidRPr="002E6EB6" w:rsidRDefault="00FE573B" w:rsidP="008363B3">
            <w:pPr>
              <w:ind w:left="0"/>
              <w:jc w:val="center"/>
              <w:rPr>
                <w:rFonts w:cs="Times New Roman"/>
                <w:i/>
                <w:sz w:val="22"/>
              </w:rPr>
            </w:pPr>
            <w:r w:rsidRPr="002E6EB6">
              <w:rPr>
                <w:rFonts w:cs="Times New Roman"/>
                <w:i/>
                <w:sz w:val="22"/>
              </w:rPr>
              <w:t>Экологическая структура парка подвижного состава, используемого для международных перевозок, и её динамика</w:t>
            </w:r>
          </w:p>
        </w:tc>
      </w:tr>
      <w:tr w:rsidR="00FE573B" w:rsidRPr="002E6EB6" w14:paraId="02823700" w14:textId="77777777" w:rsidTr="008363B3">
        <w:trPr>
          <w:jc w:val="center"/>
        </w:trPr>
        <w:tc>
          <w:tcPr>
            <w:tcW w:w="4785" w:type="dxa"/>
          </w:tcPr>
          <w:p w14:paraId="29654D6D" w14:textId="77777777" w:rsidR="00FE573B" w:rsidRPr="002E6EB6" w:rsidRDefault="00FE573B" w:rsidP="008363B3">
            <w:pPr>
              <w:ind w:left="0"/>
              <w:jc w:val="both"/>
              <w:rPr>
                <w:rFonts w:cs="Times New Roman"/>
                <w:sz w:val="22"/>
              </w:rPr>
            </w:pPr>
            <w:r w:rsidRPr="002E6EB6">
              <w:rPr>
                <w:rFonts w:cs="Times New Roman"/>
                <w:color w:val="000000" w:themeColor="text1"/>
                <w:sz w:val="22"/>
                <w:shd w:val="clear" w:color="auto" w:fill="FDFEFF"/>
              </w:rPr>
              <w:t>Оценка структуры парка на конец отчетного периода и на конец года, предшествующего отчетному периоду</w:t>
            </w:r>
          </w:p>
        </w:tc>
        <w:tc>
          <w:tcPr>
            <w:tcW w:w="4786" w:type="dxa"/>
          </w:tcPr>
          <w:p w14:paraId="2E5809F1" w14:textId="77777777" w:rsidR="00FE573B" w:rsidRPr="002E6EB6" w:rsidRDefault="00FE573B" w:rsidP="008363B3">
            <w:pPr>
              <w:ind w:left="0"/>
              <w:jc w:val="both"/>
              <w:rPr>
                <w:rFonts w:cs="Times New Roman"/>
                <w:sz w:val="22"/>
              </w:rPr>
            </w:pPr>
            <w:r w:rsidRPr="002E6EB6">
              <w:rPr>
                <w:rFonts w:cs="Times New Roman"/>
                <w:color w:val="000000" w:themeColor="text1"/>
                <w:sz w:val="22"/>
                <w:shd w:val="clear" w:color="auto" w:fill="FDFEFF"/>
              </w:rPr>
              <w:t>В единицах, причем с делением по категориям (евро 6, 5, 4, 3)</w:t>
            </w:r>
          </w:p>
        </w:tc>
      </w:tr>
      <w:tr w:rsidR="00FE573B" w:rsidRPr="002E6EB6" w14:paraId="737A0343" w14:textId="77777777" w:rsidTr="008363B3">
        <w:trPr>
          <w:jc w:val="center"/>
        </w:trPr>
        <w:tc>
          <w:tcPr>
            <w:tcW w:w="9571" w:type="dxa"/>
            <w:gridSpan w:val="2"/>
          </w:tcPr>
          <w:p w14:paraId="5884A34F" w14:textId="77777777" w:rsidR="00FE573B" w:rsidRPr="002E6EB6" w:rsidRDefault="00FE573B" w:rsidP="008363B3">
            <w:pPr>
              <w:ind w:left="0"/>
              <w:jc w:val="center"/>
              <w:rPr>
                <w:rFonts w:cs="Times New Roman"/>
                <w:i/>
                <w:sz w:val="22"/>
              </w:rPr>
            </w:pPr>
            <w:r w:rsidRPr="002E6EB6">
              <w:rPr>
                <w:rFonts w:cs="Times New Roman"/>
                <w:i/>
                <w:sz w:val="22"/>
              </w:rPr>
              <w:t>Эффективность использования автотранспортных средств</w:t>
            </w:r>
          </w:p>
        </w:tc>
      </w:tr>
      <w:tr w:rsidR="00FE573B" w:rsidRPr="002E6EB6" w14:paraId="25F058A0" w14:textId="77777777" w:rsidTr="008363B3">
        <w:trPr>
          <w:jc w:val="center"/>
        </w:trPr>
        <w:tc>
          <w:tcPr>
            <w:tcW w:w="4785" w:type="dxa"/>
          </w:tcPr>
          <w:p w14:paraId="2ADC11F5" w14:textId="77777777" w:rsidR="00FE573B" w:rsidRPr="002E6EB6" w:rsidRDefault="00FE573B" w:rsidP="008363B3">
            <w:pPr>
              <w:ind w:left="0"/>
              <w:jc w:val="both"/>
              <w:rPr>
                <w:rFonts w:cs="Times New Roman"/>
                <w:sz w:val="22"/>
              </w:rPr>
            </w:pPr>
            <w:r w:rsidRPr="002E6EB6">
              <w:rPr>
                <w:rFonts w:cs="Times New Roman"/>
                <w:sz w:val="22"/>
              </w:rPr>
              <w:t>Пробег с грузом в среднем на одно автотранспортное средство, используемое для осуществления международных перевозок, за отчетный период</w:t>
            </w:r>
          </w:p>
        </w:tc>
        <w:tc>
          <w:tcPr>
            <w:tcW w:w="4786" w:type="dxa"/>
          </w:tcPr>
          <w:p w14:paraId="57A9BE24" w14:textId="77777777" w:rsidR="00FE573B" w:rsidRPr="002E6EB6" w:rsidRDefault="00FE573B" w:rsidP="008363B3">
            <w:pPr>
              <w:ind w:left="0"/>
              <w:jc w:val="both"/>
              <w:rPr>
                <w:rFonts w:cs="Times New Roman"/>
                <w:sz w:val="22"/>
              </w:rPr>
            </w:pPr>
            <w:r w:rsidRPr="002E6EB6">
              <w:rPr>
                <w:rFonts w:cs="Times New Roman"/>
                <w:sz w:val="22"/>
              </w:rPr>
              <w:t>В километрах</w:t>
            </w:r>
          </w:p>
        </w:tc>
      </w:tr>
      <w:tr w:rsidR="00FE573B" w:rsidRPr="002E6EB6" w14:paraId="7ECD9184" w14:textId="77777777" w:rsidTr="008363B3">
        <w:trPr>
          <w:jc w:val="center"/>
        </w:trPr>
        <w:tc>
          <w:tcPr>
            <w:tcW w:w="4785" w:type="dxa"/>
          </w:tcPr>
          <w:p w14:paraId="1084BB09" w14:textId="77777777" w:rsidR="00FE573B" w:rsidRPr="002E6EB6" w:rsidRDefault="00FE573B" w:rsidP="008363B3">
            <w:pPr>
              <w:ind w:left="0"/>
              <w:jc w:val="both"/>
              <w:rPr>
                <w:rFonts w:cs="Times New Roman"/>
                <w:sz w:val="22"/>
              </w:rPr>
            </w:pPr>
            <w:r w:rsidRPr="002E6EB6">
              <w:rPr>
                <w:rFonts w:cs="Times New Roman"/>
                <w:sz w:val="22"/>
              </w:rPr>
              <w:t>Количество книжек МДП, полученных участником за отчетный период в расчете на одно автотранспортное средство, используемое для осуществления международных перевозок</w:t>
            </w:r>
          </w:p>
        </w:tc>
        <w:tc>
          <w:tcPr>
            <w:tcW w:w="4786" w:type="dxa"/>
          </w:tcPr>
          <w:p w14:paraId="4F07F1A1" w14:textId="77777777" w:rsidR="00FE573B" w:rsidRPr="002E6EB6" w:rsidRDefault="00FE573B" w:rsidP="008363B3">
            <w:pPr>
              <w:ind w:left="0"/>
              <w:jc w:val="both"/>
              <w:rPr>
                <w:rFonts w:cs="Times New Roman"/>
                <w:sz w:val="22"/>
              </w:rPr>
            </w:pPr>
            <w:r w:rsidRPr="002E6EB6">
              <w:rPr>
                <w:rFonts w:cs="Times New Roman"/>
                <w:sz w:val="22"/>
              </w:rPr>
              <w:t>В штуках</w:t>
            </w:r>
          </w:p>
        </w:tc>
      </w:tr>
      <w:tr w:rsidR="00FE573B" w:rsidRPr="002E6EB6" w14:paraId="1CB11BD2" w14:textId="77777777" w:rsidTr="008363B3">
        <w:trPr>
          <w:jc w:val="center"/>
        </w:trPr>
        <w:tc>
          <w:tcPr>
            <w:tcW w:w="4785" w:type="dxa"/>
          </w:tcPr>
          <w:p w14:paraId="2F54619A" w14:textId="77777777" w:rsidR="00FE573B" w:rsidRPr="002E6EB6" w:rsidRDefault="00FE573B" w:rsidP="008363B3">
            <w:pPr>
              <w:ind w:left="0"/>
              <w:jc w:val="both"/>
              <w:rPr>
                <w:rFonts w:cs="Times New Roman"/>
                <w:sz w:val="22"/>
              </w:rPr>
            </w:pPr>
            <w:r w:rsidRPr="002E6EB6">
              <w:rPr>
                <w:rFonts w:cs="Times New Roman"/>
                <w:sz w:val="22"/>
              </w:rPr>
              <w:t>Изменение в отчетном периоде количества перевозок с применением книжек МДП по сравнению с ситуацией на конец года, предшествующего отчетному периоду</w:t>
            </w:r>
          </w:p>
        </w:tc>
        <w:tc>
          <w:tcPr>
            <w:tcW w:w="4786" w:type="dxa"/>
          </w:tcPr>
          <w:p w14:paraId="533112F5" w14:textId="77777777" w:rsidR="00FE573B" w:rsidRPr="002E6EB6" w:rsidRDefault="00FE573B" w:rsidP="008363B3">
            <w:pPr>
              <w:ind w:left="0"/>
              <w:jc w:val="both"/>
              <w:rPr>
                <w:rFonts w:cs="Times New Roman"/>
                <w:sz w:val="22"/>
              </w:rPr>
            </w:pPr>
            <w:r w:rsidRPr="002E6EB6">
              <w:rPr>
                <w:rFonts w:cs="Times New Roman"/>
                <w:color w:val="000000" w:themeColor="text1"/>
                <w:sz w:val="22"/>
                <w:shd w:val="clear" w:color="auto" w:fill="FDFEFF"/>
              </w:rPr>
              <w:t>Выбор ответа с указанием процента изменения и причин сложившейся тенденции</w:t>
            </w:r>
          </w:p>
        </w:tc>
      </w:tr>
      <w:tr w:rsidR="00FE573B" w:rsidRPr="002E6EB6" w14:paraId="766F790B" w14:textId="77777777" w:rsidTr="008363B3">
        <w:trPr>
          <w:jc w:val="center"/>
        </w:trPr>
        <w:tc>
          <w:tcPr>
            <w:tcW w:w="9571" w:type="dxa"/>
            <w:gridSpan w:val="2"/>
          </w:tcPr>
          <w:p w14:paraId="51850075" w14:textId="77777777" w:rsidR="00FE573B" w:rsidRPr="002E6EB6" w:rsidRDefault="00FE573B" w:rsidP="008363B3">
            <w:pPr>
              <w:ind w:left="0"/>
              <w:jc w:val="center"/>
              <w:rPr>
                <w:rFonts w:cs="Times New Roman"/>
                <w:i/>
                <w:sz w:val="22"/>
              </w:rPr>
            </w:pPr>
            <w:r w:rsidRPr="002E6EB6">
              <w:rPr>
                <w:rFonts w:cs="Times New Roman"/>
                <w:i/>
                <w:sz w:val="22"/>
              </w:rPr>
              <w:t>Внедрение информационных технологий, сертификация, безопасность дорожного движения</w:t>
            </w:r>
          </w:p>
        </w:tc>
      </w:tr>
      <w:tr w:rsidR="00FE573B" w:rsidRPr="002E6EB6" w14:paraId="410CB4A1" w14:textId="77777777" w:rsidTr="008363B3">
        <w:trPr>
          <w:jc w:val="center"/>
        </w:trPr>
        <w:tc>
          <w:tcPr>
            <w:tcW w:w="4785" w:type="dxa"/>
          </w:tcPr>
          <w:p w14:paraId="2D839475" w14:textId="77777777" w:rsidR="00FE573B" w:rsidRPr="002E6EB6" w:rsidRDefault="00FE573B" w:rsidP="008363B3">
            <w:pPr>
              <w:ind w:left="0"/>
              <w:jc w:val="both"/>
              <w:rPr>
                <w:rFonts w:cs="Times New Roman"/>
                <w:sz w:val="22"/>
              </w:rPr>
            </w:pPr>
            <w:r w:rsidRPr="002E6EB6">
              <w:rPr>
                <w:rFonts w:cs="Times New Roman"/>
                <w:sz w:val="22"/>
              </w:rPr>
              <w:t>С какого года участник осуществляет международные перевозки</w:t>
            </w:r>
          </w:p>
        </w:tc>
        <w:tc>
          <w:tcPr>
            <w:tcW w:w="4786" w:type="dxa"/>
          </w:tcPr>
          <w:p w14:paraId="2BE310EA" w14:textId="77777777" w:rsidR="00FE573B" w:rsidRPr="002E6EB6" w:rsidRDefault="00FE573B" w:rsidP="008363B3">
            <w:pPr>
              <w:ind w:left="0"/>
              <w:jc w:val="both"/>
              <w:rPr>
                <w:rFonts w:cs="Times New Roman"/>
                <w:sz w:val="22"/>
              </w:rPr>
            </w:pPr>
            <w:r w:rsidRPr="002E6EB6">
              <w:rPr>
                <w:rFonts w:cs="Times New Roman"/>
                <w:sz w:val="22"/>
              </w:rPr>
              <w:t xml:space="preserve">Дата </w:t>
            </w:r>
          </w:p>
        </w:tc>
      </w:tr>
      <w:tr w:rsidR="00FE573B" w:rsidRPr="002E6EB6" w14:paraId="28836903" w14:textId="77777777" w:rsidTr="008363B3">
        <w:trPr>
          <w:jc w:val="center"/>
        </w:trPr>
        <w:tc>
          <w:tcPr>
            <w:tcW w:w="4785" w:type="dxa"/>
          </w:tcPr>
          <w:p w14:paraId="1F7A533D" w14:textId="77777777" w:rsidR="00FE573B" w:rsidRPr="002E6EB6" w:rsidRDefault="00FE573B" w:rsidP="008363B3">
            <w:pPr>
              <w:ind w:left="0"/>
              <w:jc w:val="both"/>
              <w:rPr>
                <w:rFonts w:cs="Times New Roman"/>
                <w:sz w:val="22"/>
              </w:rPr>
            </w:pPr>
            <w:r w:rsidRPr="002E6EB6">
              <w:rPr>
                <w:rFonts w:cs="Times New Roman"/>
                <w:sz w:val="22"/>
              </w:rPr>
              <w:t>Наличие собственного сайта</w:t>
            </w:r>
          </w:p>
        </w:tc>
        <w:tc>
          <w:tcPr>
            <w:tcW w:w="4786" w:type="dxa"/>
          </w:tcPr>
          <w:p w14:paraId="32D82154" w14:textId="77777777" w:rsidR="00FE573B" w:rsidRPr="002E6EB6" w:rsidRDefault="00FE573B" w:rsidP="008363B3">
            <w:pPr>
              <w:ind w:left="0"/>
              <w:jc w:val="both"/>
              <w:rPr>
                <w:rFonts w:cs="Times New Roman"/>
                <w:sz w:val="22"/>
              </w:rPr>
            </w:pPr>
            <w:r w:rsidRPr="002E6EB6">
              <w:rPr>
                <w:rFonts w:cs="Times New Roman"/>
                <w:color w:val="000000" w:themeColor="text1"/>
                <w:sz w:val="22"/>
                <w:shd w:val="clear" w:color="auto" w:fill="FDFEFF"/>
              </w:rPr>
              <w:t>Выбор ответа с указанием адреса собственного сайта (при наличии)</w:t>
            </w:r>
          </w:p>
        </w:tc>
      </w:tr>
      <w:tr w:rsidR="00FE573B" w:rsidRPr="002E6EB6" w14:paraId="74E44A9D" w14:textId="77777777" w:rsidTr="008363B3">
        <w:trPr>
          <w:jc w:val="center"/>
        </w:trPr>
        <w:tc>
          <w:tcPr>
            <w:tcW w:w="4785" w:type="dxa"/>
          </w:tcPr>
          <w:p w14:paraId="5460553B" w14:textId="77777777" w:rsidR="00FE573B" w:rsidRPr="002E6EB6" w:rsidRDefault="00FE573B" w:rsidP="008363B3">
            <w:pPr>
              <w:ind w:left="0"/>
              <w:jc w:val="both"/>
              <w:rPr>
                <w:rFonts w:cs="Times New Roman"/>
                <w:sz w:val="22"/>
              </w:rPr>
            </w:pPr>
            <w:r w:rsidRPr="002E6EB6">
              <w:rPr>
                <w:rFonts w:cs="Times New Roman"/>
                <w:sz w:val="22"/>
              </w:rPr>
              <w:t>Оснащение автотранспортных средств навигационной системой</w:t>
            </w:r>
          </w:p>
        </w:tc>
        <w:tc>
          <w:tcPr>
            <w:tcW w:w="4786" w:type="dxa"/>
          </w:tcPr>
          <w:p w14:paraId="0EB29AAB" w14:textId="77777777" w:rsidR="00FE573B" w:rsidRPr="002E6EB6" w:rsidRDefault="00FE573B" w:rsidP="008363B3">
            <w:pPr>
              <w:ind w:left="0"/>
              <w:jc w:val="both"/>
              <w:rPr>
                <w:rFonts w:cs="Times New Roman"/>
                <w:sz w:val="22"/>
              </w:rPr>
            </w:pPr>
            <w:r w:rsidRPr="002E6EB6">
              <w:rPr>
                <w:rFonts w:cs="Times New Roman"/>
                <w:color w:val="000000" w:themeColor="text1"/>
                <w:sz w:val="22"/>
                <w:shd w:val="clear" w:color="auto" w:fill="FDFEFF"/>
              </w:rPr>
              <w:t>Выбор ответа с указанием процента оснащенных автотранспортных средств от общего количества</w:t>
            </w:r>
          </w:p>
        </w:tc>
      </w:tr>
      <w:tr w:rsidR="00FE573B" w:rsidRPr="002E6EB6" w14:paraId="5B18FD1E" w14:textId="77777777" w:rsidTr="008363B3">
        <w:trPr>
          <w:jc w:val="center"/>
        </w:trPr>
        <w:tc>
          <w:tcPr>
            <w:tcW w:w="4785" w:type="dxa"/>
          </w:tcPr>
          <w:p w14:paraId="750F6796" w14:textId="77777777" w:rsidR="00FE573B" w:rsidRPr="002E6EB6" w:rsidRDefault="00FE573B" w:rsidP="008363B3">
            <w:pPr>
              <w:ind w:left="0"/>
              <w:jc w:val="both"/>
              <w:rPr>
                <w:rFonts w:cs="Times New Roman"/>
                <w:sz w:val="22"/>
              </w:rPr>
            </w:pPr>
            <w:r w:rsidRPr="002E6EB6">
              <w:rPr>
                <w:rFonts w:cs="Times New Roman"/>
                <w:sz w:val="22"/>
              </w:rPr>
              <w:t>Количество электронных предварительных информаций (ЭПИ), переданных таможенным органам в отчетном периоде, в том числе с использованием приложения TIR-EPD</w:t>
            </w:r>
          </w:p>
        </w:tc>
        <w:tc>
          <w:tcPr>
            <w:tcW w:w="4786" w:type="dxa"/>
          </w:tcPr>
          <w:p w14:paraId="6B05DDC0" w14:textId="77777777" w:rsidR="00FE573B" w:rsidRPr="002E6EB6" w:rsidRDefault="00FE573B" w:rsidP="008363B3">
            <w:pPr>
              <w:ind w:left="0"/>
              <w:jc w:val="both"/>
              <w:rPr>
                <w:rFonts w:cs="Times New Roman"/>
                <w:sz w:val="22"/>
              </w:rPr>
            </w:pPr>
            <w:r w:rsidRPr="002E6EB6">
              <w:rPr>
                <w:rFonts w:cs="Times New Roman"/>
                <w:color w:val="000000" w:themeColor="text1"/>
                <w:sz w:val="22"/>
                <w:shd w:val="clear" w:color="auto" w:fill="FDFEFF"/>
              </w:rPr>
              <w:t>В единицах</w:t>
            </w:r>
          </w:p>
        </w:tc>
      </w:tr>
      <w:tr w:rsidR="00FE573B" w:rsidRPr="002E6EB6" w14:paraId="51C8FFFF" w14:textId="77777777" w:rsidTr="008363B3">
        <w:trPr>
          <w:jc w:val="center"/>
        </w:trPr>
        <w:tc>
          <w:tcPr>
            <w:tcW w:w="4785" w:type="dxa"/>
          </w:tcPr>
          <w:p w14:paraId="68B3572A" w14:textId="77777777" w:rsidR="00FE573B" w:rsidRPr="002E6EB6" w:rsidRDefault="00FE573B" w:rsidP="008363B3">
            <w:pPr>
              <w:ind w:left="0"/>
              <w:jc w:val="both"/>
              <w:rPr>
                <w:rFonts w:cs="Times New Roman"/>
                <w:sz w:val="22"/>
              </w:rPr>
            </w:pPr>
            <w:r w:rsidRPr="002E6EB6">
              <w:rPr>
                <w:rFonts w:cs="Times New Roman"/>
                <w:sz w:val="22"/>
              </w:rPr>
              <w:t>Внедрение систем международной сертификации в менеджменте качества, экологического менеджмента, менеджмента</w:t>
            </w:r>
          </w:p>
        </w:tc>
        <w:tc>
          <w:tcPr>
            <w:tcW w:w="4786" w:type="dxa"/>
          </w:tcPr>
          <w:p w14:paraId="4323DC58" w14:textId="77777777" w:rsidR="00FE573B" w:rsidRPr="002E6EB6" w:rsidRDefault="00FE573B" w:rsidP="008363B3">
            <w:pPr>
              <w:ind w:left="0"/>
              <w:jc w:val="both"/>
              <w:rPr>
                <w:rFonts w:cs="Times New Roman"/>
                <w:sz w:val="22"/>
              </w:rPr>
            </w:pPr>
            <w:r w:rsidRPr="002E6EB6">
              <w:rPr>
                <w:rFonts w:cs="Times New Roman"/>
                <w:color w:val="000000" w:themeColor="text1"/>
                <w:sz w:val="22"/>
                <w:shd w:val="clear" w:color="auto" w:fill="FDFEFF"/>
              </w:rPr>
              <w:t>Описание сертификатов и их приложение к анкете</w:t>
            </w:r>
          </w:p>
        </w:tc>
      </w:tr>
      <w:tr w:rsidR="00FE573B" w:rsidRPr="002E6EB6" w14:paraId="7D4B5C37" w14:textId="77777777" w:rsidTr="008363B3">
        <w:trPr>
          <w:jc w:val="center"/>
        </w:trPr>
        <w:tc>
          <w:tcPr>
            <w:tcW w:w="4785" w:type="dxa"/>
          </w:tcPr>
          <w:p w14:paraId="2711C649" w14:textId="77777777" w:rsidR="00FE573B" w:rsidRPr="002E6EB6" w:rsidRDefault="00FE573B" w:rsidP="008363B3">
            <w:pPr>
              <w:ind w:left="0"/>
              <w:jc w:val="both"/>
              <w:rPr>
                <w:rFonts w:cs="Times New Roman"/>
                <w:sz w:val="22"/>
              </w:rPr>
            </w:pPr>
            <w:r w:rsidRPr="002E6EB6">
              <w:rPr>
                <w:rFonts w:cs="Times New Roman"/>
                <w:sz w:val="22"/>
              </w:rPr>
              <w:t>Количество дорожно-транспортных происшествий (ДТП) по вине водителей участника в отчетном периоде на 100 000 км пробега всех автотранспортных средств, используемых для осуществления международных перевозок грузов</w:t>
            </w:r>
          </w:p>
        </w:tc>
        <w:tc>
          <w:tcPr>
            <w:tcW w:w="4786" w:type="dxa"/>
          </w:tcPr>
          <w:p w14:paraId="6FF0A087" w14:textId="77777777" w:rsidR="00FE573B" w:rsidRPr="002E6EB6" w:rsidRDefault="00FE573B" w:rsidP="008363B3">
            <w:pPr>
              <w:ind w:left="0"/>
              <w:jc w:val="both"/>
              <w:rPr>
                <w:rFonts w:cs="Times New Roman"/>
                <w:sz w:val="22"/>
              </w:rPr>
            </w:pPr>
            <w:r w:rsidRPr="002E6EB6">
              <w:rPr>
                <w:rFonts w:cs="Times New Roman"/>
                <w:color w:val="000000" w:themeColor="text1"/>
                <w:sz w:val="22"/>
                <w:shd w:val="clear" w:color="auto" w:fill="FDFEFF"/>
              </w:rPr>
              <w:t>В единицах на 100 000 км</w:t>
            </w:r>
          </w:p>
        </w:tc>
      </w:tr>
      <w:tr w:rsidR="00FE573B" w:rsidRPr="002E6EB6" w14:paraId="7BBF2E55" w14:textId="77777777" w:rsidTr="008363B3">
        <w:trPr>
          <w:jc w:val="center"/>
        </w:trPr>
        <w:tc>
          <w:tcPr>
            <w:tcW w:w="4785" w:type="dxa"/>
          </w:tcPr>
          <w:p w14:paraId="4F1DAFE0" w14:textId="77777777" w:rsidR="00FE573B" w:rsidRPr="002E6EB6" w:rsidRDefault="00FE573B" w:rsidP="008363B3">
            <w:pPr>
              <w:ind w:left="0"/>
              <w:jc w:val="both"/>
              <w:rPr>
                <w:rFonts w:cs="Times New Roman"/>
                <w:sz w:val="22"/>
              </w:rPr>
            </w:pPr>
            <w:r w:rsidRPr="002E6EB6">
              <w:rPr>
                <w:rFonts w:cs="Times New Roman"/>
                <w:sz w:val="22"/>
              </w:rPr>
              <w:t xml:space="preserve">Количество нарушений в отчетном периоде режимов труда и отдыха водителей, регламентированных ЕСТР, на 100 000 км </w:t>
            </w:r>
            <w:r w:rsidRPr="002E6EB6">
              <w:rPr>
                <w:rFonts w:cs="Times New Roman"/>
                <w:sz w:val="22"/>
              </w:rPr>
              <w:lastRenderedPageBreak/>
              <w:t>пробега всех автотранспортных средств, используемых для осуществления международных перевозок грузов</w:t>
            </w:r>
          </w:p>
        </w:tc>
        <w:tc>
          <w:tcPr>
            <w:tcW w:w="4786" w:type="dxa"/>
          </w:tcPr>
          <w:p w14:paraId="40F114FE" w14:textId="77777777" w:rsidR="00FE573B" w:rsidRPr="002E6EB6" w:rsidRDefault="00FE573B" w:rsidP="008363B3">
            <w:pPr>
              <w:ind w:left="0"/>
              <w:jc w:val="both"/>
              <w:rPr>
                <w:rFonts w:cs="Times New Roman"/>
                <w:sz w:val="22"/>
              </w:rPr>
            </w:pPr>
            <w:r w:rsidRPr="002E6EB6">
              <w:rPr>
                <w:rFonts w:cs="Times New Roman"/>
                <w:sz w:val="22"/>
              </w:rPr>
              <w:lastRenderedPageBreak/>
              <w:t>В единицах</w:t>
            </w:r>
          </w:p>
        </w:tc>
      </w:tr>
      <w:tr w:rsidR="00FE573B" w:rsidRPr="002E6EB6" w14:paraId="67716863" w14:textId="77777777" w:rsidTr="008363B3">
        <w:trPr>
          <w:jc w:val="center"/>
        </w:trPr>
        <w:tc>
          <w:tcPr>
            <w:tcW w:w="9571" w:type="dxa"/>
            <w:gridSpan w:val="2"/>
          </w:tcPr>
          <w:p w14:paraId="70617FD1" w14:textId="77777777" w:rsidR="00FE573B" w:rsidRPr="002E6EB6" w:rsidRDefault="00FE573B" w:rsidP="008363B3">
            <w:pPr>
              <w:ind w:left="0"/>
              <w:jc w:val="center"/>
              <w:rPr>
                <w:rFonts w:cs="Times New Roman"/>
                <w:i/>
                <w:sz w:val="22"/>
              </w:rPr>
            </w:pPr>
            <w:r w:rsidRPr="002E6EB6">
              <w:rPr>
                <w:rFonts w:cs="Times New Roman"/>
                <w:i/>
                <w:sz w:val="22"/>
              </w:rPr>
              <w:lastRenderedPageBreak/>
              <w:t>Инвестиции, социальная и кадровая политика</w:t>
            </w:r>
          </w:p>
        </w:tc>
      </w:tr>
      <w:tr w:rsidR="00FE573B" w:rsidRPr="002E6EB6" w14:paraId="52B274AA" w14:textId="77777777" w:rsidTr="008363B3">
        <w:trPr>
          <w:jc w:val="center"/>
        </w:trPr>
        <w:tc>
          <w:tcPr>
            <w:tcW w:w="4785" w:type="dxa"/>
          </w:tcPr>
          <w:p w14:paraId="04BE9AB9" w14:textId="77777777" w:rsidR="00FE573B" w:rsidRPr="002E6EB6" w:rsidRDefault="00FE573B" w:rsidP="008363B3">
            <w:pPr>
              <w:ind w:left="0"/>
              <w:jc w:val="both"/>
              <w:rPr>
                <w:rFonts w:cs="Times New Roman"/>
                <w:sz w:val="22"/>
              </w:rPr>
            </w:pPr>
            <w:r w:rsidRPr="002E6EB6">
              <w:rPr>
                <w:rFonts w:cs="Times New Roman"/>
                <w:sz w:val="22"/>
              </w:rPr>
              <w:t>Сумма денежных средств, направленных в отчетном периоде на обновление парка автотранспортных средств, осуществляющих международные перевозки грузов, в том числе в расчете на одно автотранспортное средство</w:t>
            </w:r>
          </w:p>
        </w:tc>
        <w:tc>
          <w:tcPr>
            <w:tcW w:w="4786" w:type="dxa"/>
          </w:tcPr>
          <w:p w14:paraId="1F426F3F" w14:textId="77777777" w:rsidR="00FE573B" w:rsidRPr="002E6EB6" w:rsidRDefault="00FE573B" w:rsidP="008363B3">
            <w:pPr>
              <w:ind w:left="0"/>
              <w:jc w:val="both"/>
              <w:rPr>
                <w:rFonts w:cs="Times New Roman"/>
                <w:sz w:val="22"/>
              </w:rPr>
            </w:pPr>
            <w:r w:rsidRPr="002E6EB6">
              <w:rPr>
                <w:rFonts w:cs="Times New Roman"/>
                <w:sz w:val="22"/>
              </w:rPr>
              <w:t>В долларах США</w:t>
            </w:r>
          </w:p>
        </w:tc>
      </w:tr>
      <w:tr w:rsidR="00FE573B" w:rsidRPr="002E6EB6" w14:paraId="27D5F11E" w14:textId="77777777" w:rsidTr="008363B3">
        <w:trPr>
          <w:jc w:val="center"/>
        </w:trPr>
        <w:tc>
          <w:tcPr>
            <w:tcW w:w="4785" w:type="dxa"/>
          </w:tcPr>
          <w:p w14:paraId="2332811D" w14:textId="77777777" w:rsidR="00FE573B" w:rsidRPr="002E6EB6" w:rsidRDefault="00FE573B" w:rsidP="008363B3">
            <w:pPr>
              <w:ind w:left="0"/>
              <w:jc w:val="both"/>
              <w:rPr>
                <w:rFonts w:cs="Times New Roman"/>
                <w:sz w:val="22"/>
              </w:rPr>
            </w:pPr>
            <w:r w:rsidRPr="002E6EB6">
              <w:rPr>
                <w:rFonts w:cs="Times New Roman"/>
                <w:sz w:val="22"/>
              </w:rPr>
              <w:t>Сумма денежных средств, направленных в отчетном периоде на выплаты социального характера в расчете на одного работающего</w:t>
            </w:r>
          </w:p>
        </w:tc>
        <w:tc>
          <w:tcPr>
            <w:tcW w:w="4786" w:type="dxa"/>
          </w:tcPr>
          <w:p w14:paraId="639009D4" w14:textId="77777777" w:rsidR="00FE573B" w:rsidRPr="002E6EB6" w:rsidRDefault="00FE573B" w:rsidP="008363B3">
            <w:pPr>
              <w:ind w:left="0"/>
              <w:jc w:val="both"/>
              <w:rPr>
                <w:rFonts w:cs="Times New Roman"/>
                <w:sz w:val="22"/>
              </w:rPr>
            </w:pPr>
            <w:r w:rsidRPr="002E6EB6">
              <w:rPr>
                <w:rFonts w:cs="Times New Roman"/>
                <w:sz w:val="22"/>
              </w:rPr>
              <w:t>В долларах США</w:t>
            </w:r>
          </w:p>
        </w:tc>
      </w:tr>
      <w:tr w:rsidR="00FE573B" w:rsidRPr="002E6EB6" w14:paraId="5A42FD31" w14:textId="77777777" w:rsidTr="008363B3">
        <w:trPr>
          <w:cantSplit/>
          <w:jc w:val="center"/>
        </w:trPr>
        <w:tc>
          <w:tcPr>
            <w:tcW w:w="4785" w:type="dxa"/>
          </w:tcPr>
          <w:p w14:paraId="558FE357" w14:textId="77777777" w:rsidR="00FE573B" w:rsidRPr="002E6EB6" w:rsidRDefault="00FE573B" w:rsidP="008363B3">
            <w:pPr>
              <w:ind w:left="0"/>
              <w:jc w:val="both"/>
              <w:rPr>
                <w:rFonts w:cs="Times New Roman"/>
                <w:sz w:val="22"/>
              </w:rPr>
            </w:pPr>
            <w:r w:rsidRPr="002E6EB6">
              <w:rPr>
                <w:rFonts w:cs="Times New Roman"/>
                <w:sz w:val="22"/>
              </w:rPr>
              <w:t>Количество работников, имеющих подтверждение повышения профессиональной квалификации, полученное за последние 5 лет, включая отчетный период, в том числе имеющих сертификаты Академии IRU</w:t>
            </w:r>
          </w:p>
        </w:tc>
        <w:tc>
          <w:tcPr>
            <w:tcW w:w="4786" w:type="dxa"/>
          </w:tcPr>
          <w:p w14:paraId="0C115979" w14:textId="77777777" w:rsidR="00FE573B" w:rsidRPr="002E6EB6" w:rsidRDefault="00FE573B" w:rsidP="008363B3">
            <w:pPr>
              <w:jc w:val="center"/>
              <w:rPr>
                <w:rFonts w:cs="Times New Roman"/>
                <w:sz w:val="22"/>
              </w:rPr>
            </w:pPr>
            <w:r w:rsidRPr="002E6EB6">
              <w:rPr>
                <w:rFonts w:cs="Times New Roman"/>
                <w:sz w:val="22"/>
              </w:rPr>
              <w:t>В людях с делением на руководителей/менеджеров/водителей;</w:t>
            </w:r>
          </w:p>
          <w:p w14:paraId="10A23AC5" w14:textId="77777777" w:rsidR="00FE573B" w:rsidRPr="002E6EB6" w:rsidRDefault="00FE573B" w:rsidP="008363B3">
            <w:pPr>
              <w:jc w:val="center"/>
              <w:rPr>
                <w:rFonts w:cs="Times New Roman"/>
                <w:sz w:val="22"/>
              </w:rPr>
            </w:pPr>
            <w:r w:rsidRPr="002E6EB6">
              <w:rPr>
                <w:rFonts w:cs="Times New Roman"/>
                <w:sz w:val="22"/>
              </w:rPr>
              <w:t>В процентах от общего количества сотрудников с приложением копий сертификатов</w:t>
            </w:r>
          </w:p>
          <w:p w14:paraId="3AB559CE" w14:textId="77777777" w:rsidR="00FE573B" w:rsidRPr="002E6EB6" w:rsidRDefault="00FE573B" w:rsidP="008363B3">
            <w:pPr>
              <w:ind w:left="0"/>
              <w:jc w:val="center"/>
              <w:rPr>
                <w:rFonts w:cs="Times New Roman"/>
                <w:sz w:val="22"/>
              </w:rPr>
            </w:pPr>
          </w:p>
        </w:tc>
      </w:tr>
      <w:tr w:rsidR="00FE573B" w:rsidRPr="002E6EB6" w14:paraId="082DBB60" w14:textId="77777777" w:rsidTr="008363B3">
        <w:trPr>
          <w:jc w:val="center"/>
        </w:trPr>
        <w:tc>
          <w:tcPr>
            <w:tcW w:w="4785" w:type="dxa"/>
          </w:tcPr>
          <w:p w14:paraId="56F813F8" w14:textId="77777777" w:rsidR="00FE573B" w:rsidRPr="002E6EB6" w:rsidRDefault="00FE573B" w:rsidP="008363B3">
            <w:pPr>
              <w:ind w:left="0"/>
              <w:jc w:val="both"/>
              <w:rPr>
                <w:rFonts w:cs="Times New Roman"/>
                <w:sz w:val="22"/>
              </w:rPr>
            </w:pPr>
            <w:r w:rsidRPr="002E6EB6">
              <w:rPr>
                <w:rFonts w:cs="Times New Roman"/>
                <w:sz w:val="22"/>
              </w:rPr>
              <w:t>Реализация социальных проектов/участие в социальных программах</w:t>
            </w:r>
          </w:p>
        </w:tc>
        <w:tc>
          <w:tcPr>
            <w:tcW w:w="4786" w:type="dxa"/>
          </w:tcPr>
          <w:p w14:paraId="062302C4" w14:textId="77777777" w:rsidR="00FE573B" w:rsidRPr="002E6EB6" w:rsidRDefault="00FE573B" w:rsidP="008363B3">
            <w:pPr>
              <w:ind w:left="0"/>
              <w:jc w:val="both"/>
              <w:rPr>
                <w:rFonts w:cs="Times New Roman"/>
                <w:sz w:val="22"/>
              </w:rPr>
            </w:pPr>
            <w:r w:rsidRPr="002E6EB6">
              <w:rPr>
                <w:rFonts w:cs="Times New Roman"/>
                <w:sz w:val="22"/>
              </w:rPr>
              <w:t>Выбор ответа с кратким описанием проектов (при наличии)</w:t>
            </w:r>
          </w:p>
        </w:tc>
      </w:tr>
    </w:tbl>
    <w:p w14:paraId="5D79FEC1" w14:textId="77777777" w:rsidR="00FE573B" w:rsidRDefault="00FE573B" w:rsidP="00FE573B">
      <w:pPr>
        <w:ind w:left="0"/>
      </w:pPr>
    </w:p>
    <w:p w14:paraId="2C2F2AC0" w14:textId="77777777" w:rsidR="00FE573B" w:rsidRDefault="00FE573B" w:rsidP="00FE573B">
      <w:pPr>
        <w:pStyle w:val="2"/>
        <w:spacing w:before="0"/>
        <w:ind w:firstLine="709"/>
      </w:pPr>
      <w:bookmarkStart w:id="15" w:name="_Toc483171585"/>
      <w:r>
        <w:t>Выводы</w:t>
      </w:r>
      <w:bookmarkEnd w:id="15"/>
    </w:p>
    <w:p w14:paraId="3253956D" w14:textId="5971E953" w:rsidR="00FE573B" w:rsidRPr="00FE573B" w:rsidRDefault="00D371A4" w:rsidP="00D371A4">
      <w:pPr>
        <w:ind w:left="0" w:firstLine="708"/>
        <w:jc w:val="both"/>
        <w:rPr>
          <w:rStyle w:val="11"/>
          <w:bCs/>
          <w:sz w:val="24"/>
          <w:szCs w:val="26"/>
          <w:lang w:eastAsia="ru-RU"/>
        </w:rPr>
      </w:pPr>
      <w:r>
        <w:t xml:space="preserve">Было выявлено место и значение транспортировки в сбытовой деятельности производственных компаний. </w:t>
      </w:r>
      <w:r w:rsidR="00FE573B">
        <w:t xml:space="preserve">Анализ пласта научной и деловой литературы показал, что разнообразие методов выбора поставщиков достаточно велико, однако методов, которые бы </w:t>
      </w:r>
      <w:proofErr w:type="gramStart"/>
      <w:r w:rsidR="00FE573B">
        <w:t>описывали конкретно процесс выбора поставщиков транспортных  услуг обнаружено было</w:t>
      </w:r>
      <w:proofErr w:type="gramEnd"/>
      <w:r w:rsidR="00FE573B">
        <w:t xml:space="preserve"> крайне мало. Кроме того, выявлена диспропорция в методологии для проведения предварительных и финальных  этапов отбора. Наконец, исследование рынка транспортных услуг России, </w:t>
      </w:r>
      <w:proofErr w:type="gramStart"/>
      <w:r w:rsidR="00FE573B">
        <w:t>во</w:t>
      </w:r>
      <w:proofErr w:type="gramEnd"/>
      <w:r w:rsidR="00FE573B">
        <w:rPr>
          <w:rFonts w:cs="Times New Roman"/>
        </w:rPr>
        <w:t xml:space="preserve"> </w:t>
      </w:r>
      <w:r w:rsidR="00FE573B">
        <w:rPr>
          <w:rFonts w:eastAsia="Times New Roman" w:cs="Times New Roman"/>
          <w:szCs w:val="24"/>
        </w:rPr>
        <w:t>– первых, подтвердило актуальность данной  работы, во</w:t>
      </w:r>
      <w:r w:rsidR="00FE573B">
        <w:rPr>
          <w:rFonts w:cs="Times New Roman"/>
        </w:rPr>
        <w:t xml:space="preserve"> </w:t>
      </w:r>
      <w:r w:rsidR="00FE573B">
        <w:rPr>
          <w:rFonts w:eastAsia="Times New Roman" w:cs="Times New Roman"/>
          <w:szCs w:val="24"/>
        </w:rPr>
        <w:t>– вторых, дало понимание общих тенденций рынка, которые следует учитывать при формулировании рекомендаций.</w:t>
      </w:r>
      <w:r w:rsidR="00FE573B">
        <w:rPr>
          <w:rStyle w:val="11"/>
          <w:b w:val="0"/>
        </w:rPr>
        <w:br w:type="page"/>
      </w:r>
    </w:p>
    <w:p w14:paraId="497DE566" w14:textId="71750BD3" w:rsidR="00FE573B" w:rsidRPr="0064617A" w:rsidRDefault="00FE573B" w:rsidP="00FE573B">
      <w:pPr>
        <w:pStyle w:val="1"/>
        <w:numPr>
          <w:ilvl w:val="0"/>
          <w:numId w:val="0"/>
        </w:numPr>
        <w:spacing w:before="0"/>
        <w:ind w:firstLine="709"/>
      </w:pPr>
      <w:bookmarkStart w:id="16" w:name="_Toc483171586"/>
      <w:r w:rsidRPr="0064617A">
        <w:rPr>
          <w:rStyle w:val="11"/>
          <w:b/>
        </w:rPr>
        <w:lastRenderedPageBreak/>
        <w:t>Г</w:t>
      </w:r>
      <w:r>
        <w:rPr>
          <w:rStyle w:val="11"/>
          <w:b/>
        </w:rPr>
        <w:t>ЛАВА</w:t>
      </w:r>
      <w:r w:rsidRPr="0064617A">
        <w:rPr>
          <w:rStyle w:val="11"/>
          <w:b/>
        </w:rPr>
        <w:t xml:space="preserve"> 3. </w:t>
      </w:r>
      <w:r>
        <w:rPr>
          <w:rStyle w:val="11"/>
          <w:b/>
        </w:rPr>
        <w:t xml:space="preserve">РЕКОМЕНДАЦИИ ПО СОВЕРШЕНСТВОВАНИЮ СИСТЕМЫ ВЫБОРА ПОСТАВЩИКОВ ТРАНСПОРТНЫХ УСЛУГ ДЛЯ ВНУТРЕННИХ ПЕРЕВОЗОК КОМПАНИИ «ЮНИЛЕВЕР </w:t>
      </w:r>
      <w:proofErr w:type="gramStart"/>
      <w:r>
        <w:rPr>
          <w:rStyle w:val="11"/>
          <w:b/>
        </w:rPr>
        <w:t>РУС</w:t>
      </w:r>
      <w:proofErr w:type="gramEnd"/>
      <w:r>
        <w:rPr>
          <w:rStyle w:val="11"/>
          <w:b/>
        </w:rPr>
        <w:t>»</w:t>
      </w:r>
      <w:bookmarkEnd w:id="16"/>
    </w:p>
    <w:p w14:paraId="7DD648CD" w14:textId="77777777" w:rsidR="00FE573B" w:rsidRDefault="00FE573B" w:rsidP="00FE573B">
      <w:pPr>
        <w:pStyle w:val="2"/>
        <w:numPr>
          <w:ilvl w:val="1"/>
          <w:numId w:val="7"/>
        </w:numPr>
        <w:spacing w:before="0"/>
        <w:ind w:left="0" w:firstLine="709"/>
      </w:pPr>
      <w:bookmarkStart w:id="17" w:name="_Toc483171587"/>
      <w:r w:rsidRPr="006542CA">
        <w:t xml:space="preserve">Методология </w:t>
      </w:r>
      <w:r>
        <w:t xml:space="preserve">разработки системы выбора поставщиков логистических  услуг </w:t>
      </w:r>
      <w:r w:rsidRPr="006542CA">
        <w:t>компании «</w:t>
      </w:r>
      <w:proofErr w:type="spellStart"/>
      <w:r w:rsidRPr="006542CA">
        <w:t>Юн</w:t>
      </w:r>
      <w:r>
        <w:t>илевер</w:t>
      </w:r>
      <w:proofErr w:type="spellEnd"/>
      <w:r>
        <w:t xml:space="preserve"> </w:t>
      </w:r>
      <w:proofErr w:type="gramStart"/>
      <w:r>
        <w:t>Рус</w:t>
      </w:r>
      <w:proofErr w:type="gramEnd"/>
      <w:r w:rsidRPr="006542CA">
        <w:t>»</w:t>
      </w:r>
      <w:bookmarkEnd w:id="17"/>
    </w:p>
    <w:p w14:paraId="20B3DD01" w14:textId="47607D14" w:rsidR="00FE573B" w:rsidRDefault="00FE573B" w:rsidP="00FE573B">
      <w:pPr>
        <w:ind w:left="0" w:firstLine="709"/>
        <w:jc w:val="both"/>
        <w:rPr>
          <w:lang w:eastAsia="ru-RU"/>
        </w:rPr>
      </w:pPr>
      <w:r>
        <w:rPr>
          <w:lang w:eastAsia="ru-RU"/>
        </w:rPr>
        <w:t xml:space="preserve">Результатом изучения теоретической базы проблемы выбора поставщиков </w:t>
      </w:r>
      <w:r w:rsidR="00D371A4">
        <w:rPr>
          <w:lang w:eastAsia="ru-RU"/>
        </w:rPr>
        <w:t>транспортных</w:t>
      </w:r>
      <w:r>
        <w:rPr>
          <w:lang w:eastAsia="ru-RU"/>
        </w:rPr>
        <w:t xml:space="preserve"> услуг и особенностей деятельности компании «</w:t>
      </w:r>
      <w:proofErr w:type="spellStart"/>
      <w:r>
        <w:rPr>
          <w:lang w:eastAsia="ru-RU"/>
        </w:rPr>
        <w:t>Юнилевер</w:t>
      </w:r>
      <w:proofErr w:type="spellEnd"/>
      <w:r>
        <w:rPr>
          <w:lang w:eastAsia="ru-RU"/>
        </w:rPr>
        <w:t xml:space="preserve"> Рус» стал выбор метода </w:t>
      </w:r>
      <w:proofErr w:type="spellStart"/>
      <w:r>
        <w:rPr>
          <w:lang w:eastAsia="ru-RU"/>
        </w:rPr>
        <w:t>балльно</w:t>
      </w:r>
      <w:proofErr w:type="spellEnd"/>
      <w:r>
        <w:rPr>
          <w:rFonts w:cs="Times New Roman"/>
        </w:rPr>
        <w:t xml:space="preserve"> </w:t>
      </w:r>
      <w:r>
        <w:rPr>
          <w:rFonts w:eastAsia="Times New Roman" w:cs="Times New Roman"/>
          <w:szCs w:val="24"/>
        </w:rPr>
        <w:t xml:space="preserve">– </w:t>
      </w:r>
      <w:r>
        <w:rPr>
          <w:lang w:eastAsia="ru-RU"/>
        </w:rPr>
        <w:t xml:space="preserve">рейтинговой оценки (БРО) для разработки инструментария принятия решения о </w:t>
      </w:r>
      <w:r w:rsidR="00D371A4">
        <w:rPr>
          <w:lang w:eastAsia="ru-RU"/>
        </w:rPr>
        <w:t>списке</w:t>
      </w:r>
      <w:r>
        <w:rPr>
          <w:lang w:eastAsia="ru-RU"/>
        </w:rPr>
        <w:t xml:space="preserve"> компаний-финалистов </w:t>
      </w:r>
      <w:r w:rsidR="00D371A4">
        <w:rPr>
          <w:lang w:eastAsia="ru-RU"/>
        </w:rPr>
        <w:t>на  предварительном этапе отбора победителей  ежегодно объявляемого тендера.</w:t>
      </w:r>
    </w:p>
    <w:p w14:paraId="44ED7807" w14:textId="61CC2351" w:rsidR="00D371A4" w:rsidRDefault="00FE573B" w:rsidP="00D371A4">
      <w:pPr>
        <w:ind w:left="0" w:firstLine="709"/>
        <w:jc w:val="both"/>
        <w:rPr>
          <w:lang w:eastAsia="ru-RU"/>
        </w:rPr>
      </w:pPr>
      <w:r>
        <w:rPr>
          <w:lang w:eastAsia="ru-RU"/>
        </w:rPr>
        <w:t xml:space="preserve">Выбор данного метода обусловлен несколькими факторами. </w:t>
      </w:r>
      <w:proofErr w:type="gramStart"/>
      <w:r>
        <w:rPr>
          <w:lang w:eastAsia="ru-RU"/>
        </w:rPr>
        <w:t>Во</w:t>
      </w:r>
      <w:proofErr w:type="gramEnd"/>
      <w:r>
        <w:rPr>
          <w:rFonts w:cs="Times New Roman"/>
        </w:rPr>
        <w:t xml:space="preserve"> </w:t>
      </w:r>
      <w:r>
        <w:rPr>
          <w:rFonts w:eastAsia="Times New Roman" w:cs="Times New Roman"/>
          <w:szCs w:val="24"/>
        </w:rPr>
        <w:t xml:space="preserve">– </w:t>
      </w:r>
      <w:r>
        <w:rPr>
          <w:lang w:eastAsia="ru-RU"/>
        </w:rPr>
        <w:t xml:space="preserve">первых, </w:t>
      </w:r>
      <w:r w:rsidR="00D371A4">
        <w:rPr>
          <w:lang w:eastAsia="ru-RU"/>
        </w:rPr>
        <w:t>избранный метод отличается простотой и удобством применения. Кроме того, он хорошо вписывается в уже существующий бизнес</w:t>
      </w:r>
      <w:r w:rsidR="00D371A4">
        <w:rPr>
          <w:rFonts w:cs="Times New Roman"/>
        </w:rPr>
        <w:t xml:space="preserve"> </w:t>
      </w:r>
      <w:r w:rsidR="00D371A4">
        <w:rPr>
          <w:rFonts w:eastAsia="Times New Roman" w:cs="Times New Roman"/>
          <w:szCs w:val="24"/>
        </w:rPr>
        <w:t xml:space="preserve">– </w:t>
      </w:r>
      <w:r w:rsidR="00D371A4">
        <w:rPr>
          <w:lang w:eastAsia="ru-RU"/>
        </w:rPr>
        <w:t xml:space="preserve">процесс отбора поставщиков. Наконец, было доказано, что результаты выбора посредников, полученные применением разных методик – в частности наиболее распространённых, таких как МАИ, АВП и БРО, </w:t>
      </w:r>
      <w:r w:rsidR="00D371A4">
        <w:rPr>
          <w:rFonts w:eastAsia="Times New Roman" w:cs="Times New Roman"/>
          <w:szCs w:val="24"/>
        </w:rPr>
        <w:t xml:space="preserve">– </w:t>
      </w:r>
      <w:r w:rsidR="00D371A4">
        <w:rPr>
          <w:lang w:eastAsia="ru-RU"/>
        </w:rPr>
        <w:t>практически совпадают (</w:t>
      </w:r>
      <w:proofErr w:type="spellStart"/>
      <w:r w:rsidR="00D371A4">
        <w:rPr>
          <w:lang w:eastAsia="ru-RU"/>
        </w:rPr>
        <w:t>Лукинский</w:t>
      </w:r>
      <w:proofErr w:type="spellEnd"/>
      <w:r w:rsidR="00D371A4">
        <w:rPr>
          <w:lang w:eastAsia="ru-RU"/>
        </w:rPr>
        <w:t>, 2014).</w:t>
      </w:r>
    </w:p>
    <w:p w14:paraId="2F3244DC" w14:textId="755B4770" w:rsidR="00FE573B" w:rsidRDefault="00FE573B" w:rsidP="00FE573B">
      <w:pPr>
        <w:ind w:left="0" w:firstLine="709"/>
        <w:jc w:val="both"/>
        <w:rPr>
          <w:lang w:eastAsia="ru-RU"/>
        </w:rPr>
      </w:pPr>
      <w:r>
        <w:rPr>
          <w:lang w:eastAsia="ru-RU"/>
        </w:rPr>
        <w:t>Во</w:t>
      </w:r>
      <w:r>
        <w:rPr>
          <w:rFonts w:cs="Times New Roman"/>
        </w:rPr>
        <w:t xml:space="preserve"> </w:t>
      </w:r>
      <w:r>
        <w:rPr>
          <w:rFonts w:eastAsia="Times New Roman" w:cs="Times New Roman"/>
          <w:szCs w:val="24"/>
        </w:rPr>
        <w:t xml:space="preserve">– </w:t>
      </w:r>
      <w:r>
        <w:rPr>
          <w:lang w:eastAsia="ru-RU"/>
        </w:rPr>
        <w:t xml:space="preserve">вторых, </w:t>
      </w:r>
      <w:r w:rsidR="00D371A4">
        <w:rPr>
          <w:lang w:eastAsia="ru-RU"/>
        </w:rPr>
        <w:t>ситуацию, когда менеджеры принимают решение, основываясь на заполненных опросных листах, можно считать ситуацией принятия решения в условиях  риска с достаточным объёмом релевантной информации. Метод БРО рекомендован рядом автором к использованию именно в таких ситуациях.</w:t>
      </w:r>
    </w:p>
    <w:p w14:paraId="36886910" w14:textId="77777777" w:rsidR="00FE573B" w:rsidRDefault="00FE573B" w:rsidP="00FE573B">
      <w:pPr>
        <w:ind w:left="0" w:firstLine="709"/>
        <w:jc w:val="both"/>
        <w:rPr>
          <w:lang w:eastAsia="ru-RU"/>
        </w:rPr>
      </w:pPr>
      <w:r>
        <w:rPr>
          <w:lang w:eastAsia="ru-RU"/>
        </w:rPr>
        <w:t xml:space="preserve">Для того чтобы воспользоваться методом БРО, необходимо было установить релевантные критерии и соответствующие им весовые коэффициенты. На основе анализа теоретических работ по теме, выявленных особенностей компании и уже существующего опросного листа мною были выдвинуты предложения по возможному набору критериев инструментария. Окончательное решение о составе критериев было вынесено сотрудниками компании в ходе полуформализованного интервью.  Важно, что в принятии решения участвовали оба отдела – и отдел закупок, и транспортный отдел, что позволило  добиться удовлетворенности новой </w:t>
      </w:r>
      <w:proofErr w:type="spellStart"/>
      <w:r>
        <w:rPr>
          <w:lang w:eastAsia="ru-RU"/>
        </w:rPr>
        <w:t>критериальной</w:t>
      </w:r>
      <w:proofErr w:type="spellEnd"/>
      <w:r>
        <w:rPr>
          <w:lang w:eastAsia="ru-RU"/>
        </w:rPr>
        <w:t xml:space="preserve">  системой обеих сторон. </w:t>
      </w:r>
    </w:p>
    <w:p w14:paraId="2A336D0C" w14:textId="77777777" w:rsidR="00FE573B" w:rsidRDefault="00FE573B" w:rsidP="00FE573B">
      <w:pPr>
        <w:ind w:left="0" w:firstLine="709"/>
        <w:jc w:val="both"/>
        <w:rPr>
          <w:lang w:eastAsia="ru-RU"/>
        </w:rPr>
      </w:pPr>
      <w:r>
        <w:rPr>
          <w:lang w:eastAsia="ru-RU"/>
        </w:rPr>
        <w:t xml:space="preserve">Следующим этапом стало определение значимости этих критериев и их относительной важности для данного этапа отбора поставщиков. </w:t>
      </w:r>
    </w:p>
    <w:p w14:paraId="11EB1DDC" w14:textId="44954959" w:rsidR="00FE573B" w:rsidRDefault="00FE573B" w:rsidP="00FE573B">
      <w:pPr>
        <w:ind w:left="0" w:firstLine="709"/>
        <w:jc w:val="both"/>
        <w:rPr>
          <w:noProof/>
          <w:lang w:eastAsia="ru-RU"/>
        </w:rPr>
      </w:pPr>
      <w:r>
        <w:rPr>
          <w:lang w:eastAsia="ru-RU"/>
        </w:rPr>
        <w:t>Для получения экспертных оценок относительно критериев и весов, было проведено 4 полуформализованных интервью  с 4 сотрудниками компании «</w:t>
      </w:r>
      <w:proofErr w:type="spellStart"/>
      <w:r>
        <w:rPr>
          <w:lang w:eastAsia="ru-RU"/>
        </w:rPr>
        <w:t>Юнилевер</w:t>
      </w:r>
      <w:proofErr w:type="spellEnd"/>
      <w:r>
        <w:rPr>
          <w:lang w:eastAsia="ru-RU"/>
        </w:rPr>
        <w:t xml:space="preserve"> </w:t>
      </w:r>
      <w:proofErr w:type="gramStart"/>
      <w:r>
        <w:rPr>
          <w:lang w:eastAsia="ru-RU"/>
        </w:rPr>
        <w:t>Рус</w:t>
      </w:r>
      <w:proofErr w:type="gramEnd"/>
      <w:r>
        <w:rPr>
          <w:lang w:eastAsia="ru-RU"/>
        </w:rPr>
        <w:t>» из отдела по закупкам и транспортного отдела. Интервью проходило по заранее намеченному плану и с определенным списком вопросов</w:t>
      </w:r>
      <w:r w:rsidR="00D371A4">
        <w:rPr>
          <w:lang w:eastAsia="ru-RU"/>
        </w:rPr>
        <w:t>.</w:t>
      </w:r>
      <w:r>
        <w:rPr>
          <w:lang w:eastAsia="ru-RU"/>
        </w:rPr>
        <w:t xml:space="preserve"> </w:t>
      </w:r>
      <w:r>
        <w:rPr>
          <w:noProof/>
          <w:lang w:eastAsia="ru-RU"/>
        </w:rPr>
        <w:t xml:space="preserve">Благодаря частичной </w:t>
      </w:r>
      <w:r>
        <w:rPr>
          <w:noProof/>
          <w:lang w:eastAsia="ru-RU"/>
        </w:rPr>
        <w:lastRenderedPageBreak/>
        <w:t>формалиции, полученные данные легче сопоставить между собой, в то же время некая степень свободы позволила сделать более приближенные к реалиям компании выводы.</w:t>
      </w:r>
    </w:p>
    <w:p w14:paraId="03E532C1" w14:textId="58489DFE" w:rsidR="00FE573B" w:rsidRPr="004A5FDD" w:rsidRDefault="00FE573B" w:rsidP="00FE573B">
      <w:pPr>
        <w:ind w:left="0" w:firstLine="709"/>
        <w:jc w:val="both"/>
        <w:rPr>
          <w:lang w:eastAsia="ru-RU"/>
        </w:rPr>
      </w:pPr>
      <w:r>
        <w:rPr>
          <w:noProof/>
          <w:lang w:eastAsia="ru-RU"/>
        </w:rPr>
        <w:t xml:space="preserve">Итогом проведенной работы стало создание инструмента в программе </w:t>
      </w:r>
      <w:r>
        <w:rPr>
          <w:noProof/>
          <w:lang w:val="en-US" w:eastAsia="ru-RU"/>
        </w:rPr>
        <w:t>Excel</w:t>
      </w:r>
      <w:r w:rsidRPr="004A5FDD">
        <w:rPr>
          <w:noProof/>
          <w:lang w:eastAsia="ru-RU"/>
        </w:rPr>
        <w:t xml:space="preserve">, который </w:t>
      </w:r>
      <w:r w:rsidR="00D371A4">
        <w:rPr>
          <w:noProof/>
          <w:lang w:eastAsia="ru-RU"/>
        </w:rPr>
        <w:t>позволяет определить список компаний</w:t>
      </w:r>
      <w:r w:rsidRPr="004A5FDD">
        <w:rPr>
          <w:noProof/>
          <w:lang w:eastAsia="ru-RU"/>
        </w:rPr>
        <w:t xml:space="preserve">-финалисты с помощью </w:t>
      </w:r>
      <w:r w:rsidR="00D371A4">
        <w:rPr>
          <w:noProof/>
          <w:lang w:eastAsia="ru-RU"/>
        </w:rPr>
        <w:t xml:space="preserve">комбинации различных </w:t>
      </w:r>
      <w:r w:rsidRPr="004A5FDD">
        <w:rPr>
          <w:noProof/>
          <w:lang w:eastAsia="ru-RU"/>
        </w:rPr>
        <w:t xml:space="preserve">формул. </w:t>
      </w:r>
    </w:p>
    <w:p w14:paraId="0AD8C193" w14:textId="77777777" w:rsidR="00FE573B" w:rsidRDefault="00FE573B" w:rsidP="00FE573B">
      <w:pPr>
        <w:pStyle w:val="2"/>
        <w:numPr>
          <w:ilvl w:val="1"/>
          <w:numId w:val="7"/>
        </w:numPr>
        <w:spacing w:before="0"/>
        <w:ind w:left="0" w:firstLine="709"/>
      </w:pPr>
      <w:bookmarkStart w:id="18" w:name="_Toc483171588"/>
      <w:r>
        <w:t>Преобразование бланка опросника листа</w:t>
      </w:r>
      <w:bookmarkEnd w:id="18"/>
    </w:p>
    <w:p w14:paraId="6B67FC26" w14:textId="4E935874" w:rsidR="00A1253A" w:rsidRDefault="002977E7" w:rsidP="00FE573B">
      <w:pPr>
        <w:ind w:left="0" w:firstLine="709"/>
        <w:jc w:val="both"/>
        <w:rPr>
          <w:lang w:eastAsia="ru-RU"/>
        </w:rPr>
      </w:pPr>
      <w:r>
        <w:rPr>
          <w:lang w:eastAsia="ru-RU"/>
        </w:rPr>
        <w:t>В ходе интервью с менеджерами</w:t>
      </w:r>
      <w:r w:rsidR="00FE573B">
        <w:rPr>
          <w:lang w:eastAsia="ru-RU"/>
        </w:rPr>
        <w:t xml:space="preserve"> транспортного отдела</w:t>
      </w:r>
      <w:r>
        <w:rPr>
          <w:lang w:eastAsia="ru-RU"/>
        </w:rPr>
        <w:t xml:space="preserve"> и отдела</w:t>
      </w:r>
      <w:r w:rsidR="00FE573B">
        <w:rPr>
          <w:lang w:eastAsia="ru-RU"/>
        </w:rPr>
        <w:t xml:space="preserve"> </w:t>
      </w:r>
      <w:r>
        <w:rPr>
          <w:lang w:eastAsia="ru-RU"/>
        </w:rPr>
        <w:t xml:space="preserve">закупок </w:t>
      </w:r>
      <w:r w:rsidR="00FE573B">
        <w:rPr>
          <w:lang w:eastAsia="ru-RU"/>
        </w:rPr>
        <w:t>было выяснено, что</w:t>
      </w:r>
      <w:r w:rsidR="00A1253A">
        <w:rPr>
          <w:lang w:eastAsia="ru-RU"/>
        </w:rPr>
        <w:t>, фактически, большая</w:t>
      </w:r>
      <w:r w:rsidR="00FE573B">
        <w:rPr>
          <w:lang w:eastAsia="ru-RU"/>
        </w:rPr>
        <w:t xml:space="preserve"> часть </w:t>
      </w:r>
      <w:r w:rsidR="00A1253A">
        <w:rPr>
          <w:lang w:eastAsia="ru-RU"/>
        </w:rPr>
        <w:t xml:space="preserve">из 94 </w:t>
      </w:r>
      <w:r w:rsidR="00FE573B">
        <w:rPr>
          <w:lang w:eastAsia="ru-RU"/>
        </w:rPr>
        <w:t>вопросов не используется при принятии решения</w:t>
      </w:r>
      <w:r w:rsidR="00A1253A">
        <w:rPr>
          <w:lang w:eastAsia="ru-RU"/>
        </w:rPr>
        <w:t xml:space="preserve"> о финалистах тендера. </w:t>
      </w:r>
    </w:p>
    <w:p w14:paraId="3886E55E" w14:textId="34023382" w:rsidR="00FE573B" w:rsidRDefault="00A1253A" w:rsidP="00FE573B">
      <w:pPr>
        <w:ind w:left="0" w:firstLine="709"/>
        <w:jc w:val="both"/>
        <w:rPr>
          <w:lang w:eastAsia="ru-RU"/>
        </w:rPr>
      </w:pPr>
      <w:r>
        <w:rPr>
          <w:lang w:eastAsia="ru-RU"/>
        </w:rPr>
        <w:t>В</w:t>
      </w:r>
      <w:r w:rsidR="00FE573B">
        <w:rPr>
          <w:lang w:eastAsia="ru-RU"/>
        </w:rPr>
        <w:t xml:space="preserve"> каждой </w:t>
      </w:r>
      <w:r>
        <w:rPr>
          <w:lang w:eastAsia="ru-RU"/>
        </w:rPr>
        <w:t>из 8 групп</w:t>
      </w:r>
      <w:r w:rsidR="00FE573B">
        <w:rPr>
          <w:lang w:eastAsia="ru-RU"/>
        </w:rPr>
        <w:t xml:space="preserve"> есть лишь несколько определяющих критериев, от которых зависит, удовлетворяет ли да</w:t>
      </w:r>
      <w:r>
        <w:rPr>
          <w:lang w:eastAsia="ru-RU"/>
        </w:rPr>
        <w:t xml:space="preserve">нный кандидат запросы компании </w:t>
      </w:r>
      <w:r w:rsidR="00FE573B">
        <w:rPr>
          <w:lang w:eastAsia="ru-RU"/>
        </w:rPr>
        <w:t xml:space="preserve">и проходит ли он на следующий этап отбора. Все остальные </w:t>
      </w:r>
      <w:r>
        <w:rPr>
          <w:lang w:eastAsia="ru-RU"/>
        </w:rPr>
        <w:t>ответы на вопросы</w:t>
      </w:r>
      <w:r w:rsidR="00FE573B">
        <w:rPr>
          <w:lang w:eastAsia="ru-RU"/>
        </w:rPr>
        <w:t xml:space="preserve"> </w:t>
      </w:r>
      <w:r>
        <w:rPr>
          <w:lang w:eastAsia="ru-RU"/>
        </w:rPr>
        <w:t xml:space="preserve">берутся в учет только  при условии прохождения кандидата на следующий этап. Таким образом, являются просто лишними на этапе предварительного отбора и значительно затрудняющими обработку полученных данных. </w:t>
      </w:r>
    </w:p>
    <w:p w14:paraId="537EC882" w14:textId="24CCEDC3" w:rsidR="00A1253A" w:rsidRPr="008C77F3" w:rsidRDefault="00A1253A" w:rsidP="00FE573B">
      <w:pPr>
        <w:ind w:left="0" w:firstLine="709"/>
        <w:jc w:val="both"/>
        <w:rPr>
          <w:lang w:eastAsia="ru-RU"/>
        </w:rPr>
      </w:pPr>
      <w:r>
        <w:rPr>
          <w:lang w:eastAsia="ru-RU"/>
        </w:rPr>
        <w:t xml:space="preserve">Поэтому было принято </w:t>
      </w:r>
      <w:proofErr w:type="spellStart"/>
      <w:r>
        <w:rPr>
          <w:lang w:eastAsia="ru-RU"/>
        </w:rPr>
        <w:t>реструктуризовать</w:t>
      </w:r>
      <w:proofErr w:type="spellEnd"/>
      <w:r>
        <w:rPr>
          <w:lang w:eastAsia="ru-RU"/>
        </w:rPr>
        <w:t xml:space="preserve"> опросный бланк, сделав его меньшим в размерах, но более точным с точки зрения подбора вопросов. Кроме того, было предложено отказаться от подавляющего количества открытых вопросов.</w:t>
      </w:r>
    </w:p>
    <w:p w14:paraId="3F5D151E" w14:textId="77777777" w:rsidR="00A1253A" w:rsidRDefault="00A1253A" w:rsidP="00FE573B">
      <w:pPr>
        <w:ind w:left="0" w:firstLine="709"/>
        <w:jc w:val="both"/>
        <w:rPr>
          <w:lang w:eastAsia="ru-RU"/>
        </w:rPr>
      </w:pPr>
      <w:r>
        <w:rPr>
          <w:lang w:eastAsia="ru-RU"/>
        </w:rPr>
        <w:t>Преобразование опросного листа также включило в себя  введение обязательных и четко определенных единиц</w:t>
      </w:r>
      <w:r w:rsidR="00FE573B">
        <w:rPr>
          <w:lang w:eastAsia="ru-RU"/>
        </w:rPr>
        <w:t xml:space="preserve"> измерения для ответов на каждый вопрос с целью упрощения дальнейшего процесса  оценки и применимости полученных данных для разработанного инструментария. </w:t>
      </w:r>
    </w:p>
    <w:p w14:paraId="59BE9FF9" w14:textId="7D3DB970" w:rsidR="002977E7" w:rsidRDefault="00FE573B" w:rsidP="00A1253A">
      <w:pPr>
        <w:ind w:left="0" w:firstLine="709"/>
        <w:jc w:val="both"/>
        <w:rPr>
          <w:lang w:eastAsia="ru-RU"/>
        </w:rPr>
      </w:pPr>
      <w:r>
        <w:rPr>
          <w:lang w:eastAsia="ru-RU"/>
        </w:rPr>
        <w:t xml:space="preserve">Вопросы, не имеющие значения для принятия решения, </w:t>
      </w:r>
      <w:r w:rsidR="00A1253A">
        <w:rPr>
          <w:lang w:eastAsia="ru-RU"/>
        </w:rPr>
        <w:t xml:space="preserve">такие как </w:t>
      </w:r>
      <w:proofErr w:type="gramStart"/>
      <w:r w:rsidR="00A1253A">
        <w:rPr>
          <w:lang w:eastAsia="ru-RU"/>
        </w:rPr>
        <w:t>вопросы</w:t>
      </w:r>
      <w:proofErr w:type="gramEnd"/>
      <w:r w:rsidR="00A1253A">
        <w:rPr>
          <w:lang w:eastAsia="ru-RU"/>
        </w:rPr>
        <w:t xml:space="preserve"> об организации в целом, ее контактных лицах и информация о регистрации, </w:t>
      </w:r>
      <w:r>
        <w:rPr>
          <w:lang w:eastAsia="ru-RU"/>
        </w:rPr>
        <w:t>были выделены в отдельную группу. Сами группы были уточнены, а вопросы в них упорядочены.</w:t>
      </w:r>
      <w:r w:rsidR="002977E7">
        <w:rPr>
          <w:lang w:eastAsia="ru-RU"/>
        </w:rPr>
        <w:t xml:space="preserve"> Претерпевший изменения опросный лист четко разделен по тематике вопросов.</w:t>
      </w:r>
      <w:r>
        <w:rPr>
          <w:lang w:eastAsia="ru-RU"/>
        </w:rPr>
        <w:t xml:space="preserve"> Кроме того, были уточнены некоторые формулировки вопросов для получения более корректных ответов. </w:t>
      </w:r>
      <w:r w:rsidR="002977E7">
        <w:rPr>
          <w:lang w:eastAsia="ru-RU"/>
        </w:rPr>
        <w:t>Теперь лист содержит лишь закрытые вопросы и открытые вопросы, подразумевающие очень краткий ответ, причем ответ строго определен единицами измерения, указанными для обоюдного удобства и проверяющего, и заполняющего.</w:t>
      </w:r>
    </w:p>
    <w:p w14:paraId="6A31418B" w14:textId="77777777" w:rsidR="002977E7" w:rsidRDefault="00FE573B" w:rsidP="00A1253A">
      <w:pPr>
        <w:ind w:left="0" w:firstLine="709"/>
        <w:jc w:val="both"/>
        <w:rPr>
          <w:lang w:eastAsia="ru-RU"/>
        </w:rPr>
      </w:pPr>
      <w:r>
        <w:rPr>
          <w:lang w:eastAsia="ru-RU"/>
        </w:rPr>
        <w:t xml:space="preserve">Некоторые из  вопросов  были удалены </w:t>
      </w:r>
      <w:r w:rsidR="002977E7">
        <w:rPr>
          <w:lang w:eastAsia="ru-RU"/>
        </w:rPr>
        <w:t>по причине дублирования содержащейся в них информации предыдущего этапа – проверки любого кандидата на экономическую безопасность сотрудничества с ним</w:t>
      </w:r>
      <w:proofErr w:type="gramStart"/>
      <w:r w:rsidR="002977E7">
        <w:rPr>
          <w:lang w:eastAsia="ru-RU"/>
        </w:rPr>
        <w:t>.</w:t>
      </w:r>
      <w:proofErr w:type="gramEnd"/>
      <w:r w:rsidR="002977E7">
        <w:rPr>
          <w:lang w:eastAsia="ru-RU"/>
        </w:rPr>
        <w:t xml:space="preserve"> Наличие такого рода вопросов было совершенно бесполезно с точки зрения принятия решения на данном этапе</w:t>
      </w:r>
      <w:proofErr w:type="gramStart"/>
      <w:r w:rsidR="002977E7">
        <w:rPr>
          <w:lang w:eastAsia="ru-RU"/>
        </w:rPr>
        <w:t>.</w:t>
      </w:r>
      <w:proofErr w:type="gramEnd"/>
      <w:r w:rsidR="002977E7">
        <w:rPr>
          <w:lang w:eastAsia="ru-RU"/>
        </w:rPr>
        <w:t xml:space="preserve"> К таким вопросам относились вопросы о воздействии деятельности поставщика на окружающую среду или о </w:t>
      </w:r>
      <w:r w:rsidR="002977E7">
        <w:rPr>
          <w:lang w:eastAsia="ru-RU"/>
        </w:rPr>
        <w:lastRenderedPageBreak/>
        <w:t>финансовом состоянии организации</w:t>
      </w:r>
      <w:proofErr w:type="gramStart"/>
      <w:r w:rsidR="002977E7">
        <w:rPr>
          <w:lang w:eastAsia="ru-RU"/>
        </w:rPr>
        <w:t>.</w:t>
      </w:r>
      <w:proofErr w:type="gramEnd"/>
      <w:r w:rsidR="002977E7">
        <w:rPr>
          <w:lang w:eastAsia="ru-RU"/>
        </w:rPr>
        <w:t xml:space="preserve"> Ряд вопросов был объединен в один с более понятной формулировкой</w:t>
      </w:r>
      <w:r>
        <w:rPr>
          <w:lang w:eastAsia="ru-RU"/>
        </w:rPr>
        <w:t xml:space="preserve">. </w:t>
      </w:r>
    </w:p>
    <w:p w14:paraId="2A1A0D22" w14:textId="6661079C" w:rsidR="00FE573B" w:rsidRDefault="002977E7" w:rsidP="00A1253A">
      <w:pPr>
        <w:ind w:left="0" w:firstLine="709"/>
        <w:jc w:val="both"/>
        <w:rPr>
          <w:lang w:eastAsia="ru-RU"/>
        </w:rPr>
      </w:pPr>
      <w:r>
        <w:rPr>
          <w:lang w:eastAsia="ru-RU"/>
        </w:rPr>
        <w:t>Наконец, ч</w:t>
      </w:r>
      <w:r w:rsidR="00FE573B">
        <w:rPr>
          <w:lang w:eastAsia="ru-RU"/>
        </w:rPr>
        <w:t>асть вопросов была перенесена на дальнейшие этапы отбора, поскольку на  стадии заполнения опросного листа оценить ответы на эти вопросы крайне затруднительно. Ответы на такие вопросы чаще всего носят описательный  характер и влекут за собой возникновение новых тем, которые удобнее всего обсудить в ходе полуформализованного интервью</w:t>
      </w:r>
      <w:proofErr w:type="gramStart"/>
      <w:r w:rsidR="00FE573B">
        <w:rPr>
          <w:lang w:eastAsia="ru-RU"/>
        </w:rPr>
        <w:t>.</w:t>
      </w:r>
      <w:proofErr w:type="gramEnd"/>
      <w:r>
        <w:rPr>
          <w:lang w:eastAsia="ru-RU"/>
        </w:rPr>
        <w:t xml:space="preserve"> К таким вопросам относятся </w:t>
      </w:r>
      <w:proofErr w:type="gramStart"/>
      <w:r>
        <w:rPr>
          <w:lang w:eastAsia="ru-RU"/>
        </w:rPr>
        <w:t>следующие</w:t>
      </w:r>
      <w:proofErr w:type="gramEnd"/>
      <w:r>
        <w:rPr>
          <w:lang w:eastAsia="ru-RU"/>
        </w:rPr>
        <w:t>:</w:t>
      </w:r>
    </w:p>
    <w:p w14:paraId="2C69B92A" w14:textId="77777777" w:rsidR="002977E7" w:rsidRDefault="002977E7" w:rsidP="002977E7">
      <w:pPr>
        <w:pStyle w:val="a3"/>
        <w:numPr>
          <w:ilvl w:val="0"/>
          <w:numId w:val="32"/>
        </w:numPr>
        <w:ind w:left="0" w:firstLine="709"/>
        <w:jc w:val="both"/>
        <w:rPr>
          <w:lang w:eastAsia="ru-RU"/>
        </w:rPr>
      </w:pPr>
      <w:r w:rsidRPr="00D31F18">
        <w:rPr>
          <w:lang w:eastAsia="ru-RU"/>
        </w:rPr>
        <w:t>Какова миссия Вашей компании?</w:t>
      </w:r>
    </w:p>
    <w:p w14:paraId="6EF1465A" w14:textId="77777777" w:rsidR="002977E7" w:rsidRDefault="002977E7" w:rsidP="002977E7">
      <w:pPr>
        <w:pStyle w:val="a3"/>
        <w:numPr>
          <w:ilvl w:val="0"/>
          <w:numId w:val="32"/>
        </w:numPr>
        <w:ind w:left="0" w:firstLine="709"/>
        <w:jc w:val="both"/>
        <w:rPr>
          <w:lang w:eastAsia="ru-RU"/>
        </w:rPr>
      </w:pPr>
      <w:r w:rsidRPr="00D31F18">
        <w:rPr>
          <w:lang w:eastAsia="ru-RU"/>
        </w:rPr>
        <w:t>Какие цели/целевые показатели (</w:t>
      </w:r>
      <w:proofErr w:type="spellStart"/>
      <w:r w:rsidRPr="00D31F18">
        <w:rPr>
          <w:lang w:eastAsia="ru-RU"/>
        </w:rPr>
        <w:t>KPIs</w:t>
      </w:r>
      <w:proofErr w:type="spellEnd"/>
      <w:r w:rsidRPr="00D31F18">
        <w:rPr>
          <w:lang w:eastAsia="ru-RU"/>
        </w:rPr>
        <w:t>) у Вашей компании?</w:t>
      </w:r>
    </w:p>
    <w:p w14:paraId="3924D4D5" w14:textId="77777777" w:rsidR="002977E7" w:rsidRDefault="002977E7" w:rsidP="002977E7">
      <w:pPr>
        <w:pStyle w:val="a3"/>
        <w:numPr>
          <w:ilvl w:val="0"/>
          <w:numId w:val="32"/>
        </w:numPr>
        <w:ind w:left="0" w:firstLine="709"/>
        <w:jc w:val="both"/>
        <w:rPr>
          <w:lang w:eastAsia="ru-RU"/>
        </w:rPr>
      </w:pPr>
      <w:r w:rsidRPr="00D31F18">
        <w:rPr>
          <w:lang w:eastAsia="ru-RU"/>
        </w:rPr>
        <w:t>В каких областях/секторах Ваша компания хотела бы увелич</w:t>
      </w:r>
      <w:r>
        <w:rPr>
          <w:lang w:eastAsia="ru-RU"/>
        </w:rPr>
        <w:t>и</w:t>
      </w:r>
      <w:r w:rsidRPr="00D31F18">
        <w:rPr>
          <w:lang w:eastAsia="ru-RU"/>
        </w:rPr>
        <w:t>ть долю бизнеса?</w:t>
      </w:r>
    </w:p>
    <w:p w14:paraId="5505C146" w14:textId="77777777" w:rsidR="002977E7" w:rsidRDefault="002977E7" w:rsidP="002977E7">
      <w:pPr>
        <w:pStyle w:val="a3"/>
        <w:numPr>
          <w:ilvl w:val="0"/>
          <w:numId w:val="32"/>
        </w:numPr>
        <w:ind w:left="0" w:firstLine="709"/>
        <w:jc w:val="both"/>
        <w:rPr>
          <w:lang w:eastAsia="ru-RU"/>
        </w:rPr>
      </w:pPr>
      <w:proofErr w:type="gramStart"/>
      <w:r w:rsidRPr="00D31F18">
        <w:rPr>
          <w:lang w:eastAsia="ru-RU"/>
        </w:rPr>
        <w:t>Какие виды аккредитаций/лицензий/пропусков есть у Вашей компаний?</w:t>
      </w:r>
      <w:proofErr w:type="gramEnd"/>
    </w:p>
    <w:p w14:paraId="58D488B9" w14:textId="77777777" w:rsidR="002977E7" w:rsidRDefault="002977E7" w:rsidP="002977E7">
      <w:pPr>
        <w:pStyle w:val="a3"/>
        <w:numPr>
          <w:ilvl w:val="0"/>
          <w:numId w:val="32"/>
        </w:numPr>
        <w:ind w:left="0" w:firstLine="709"/>
        <w:jc w:val="both"/>
        <w:rPr>
          <w:lang w:eastAsia="ru-RU"/>
        </w:rPr>
      </w:pPr>
      <w:r w:rsidRPr="00D31F18">
        <w:rPr>
          <w:lang w:eastAsia="ru-RU"/>
        </w:rPr>
        <w:t>Укажите предпочитаемые Вами марки транспорта (</w:t>
      </w:r>
      <w:proofErr w:type="spellStart"/>
      <w:r w:rsidRPr="00D31F18">
        <w:rPr>
          <w:lang w:eastAsia="ru-RU"/>
        </w:rPr>
        <w:t>Mercedes</w:t>
      </w:r>
      <w:proofErr w:type="spellEnd"/>
      <w:r w:rsidRPr="00D31F18">
        <w:rPr>
          <w:lang w:eastAsia="ru-RU"/>
        </w:rPr>
        <w:t xml:space="preserve">, </w:t>
      </w:r>
      <w:proofErr w:type="spellStart"/>
      <w:r w:rsidRPr="00D31F18">
        <w:rPr>
          <w:lang w:eastAsia="ru-RU"/>
        </w:rPr>
        <w:t>Scania</w:t>
      </w:r>
      <w:proofErr w:type="spellEnd"/>
      <w:r w:rsidRPr="00D31F18">
        <w:rPr>
          <w:lang w:eastAsia="ru-RU"/>
        </w:rPr>
        <w:t xml:space="preserve">, </w:t>
      </w:r>
      <w:proofErr w:type="spellStart"/>
      <w:r w:rsidRPr="00D31F18">
        <w:rPr>
          <w:lang w:eastAsia="ru-RU"/>
        </w:rPr>
        <w:t>Камаз</w:t>
      </w:r>
      <w:proofErr w:type="spellEnd"/>
      <w:r w:rsidRPr="00D31F18">
        <w:rPr>
          <w:lang w:eastAsia="ru-RU"/>
        </w:rPr>
        <w:t>, и т.д.). В чем видите их преимущества?</w:t>
      </w:r>
    </w:p>
    <w:p w14:paraId="6C8E096E" w14:textId="77777777" w:rsidR="002977E7" w:rsidRDefault="002977E7" w:rsidP="002977E7">
      <w:pPr>
        <w:pStyle w:val="a3"/>
        <w:numPr>
          <w:ilvl w:val="0"/>
          <w:numId w:val="32"/>
        </w:numPr>
        <w:ind w:left="0" w:firstLine="709"/>
        <w:jc w:val="both"/>
        <w:rPr>
          <w:lang w:eastAsia="ru-RU"/>
        </w:rPr>
      </w:pPr>
      <w:r w:rsidRPr="00D31F18">
        <w:rPr>
          <w:lang w:eastAsia="ru-RU"/>
        </w:rPr>
        <w:t>Как Вы проводите обслуживание парка а</w:t>
      </w:r>
      <w:r>
        <w:rPr>
          <w:lang w:eastAsia="ru-RU"/>
        </w:rPr>
        <w:t>в</w:t>
      </w:r>
      <w:r w:rsidRPr="00D31F18">
        <w:rPr>
          <w:lang w:eastAsia="ru-RU"/>
        </w:rPr>
        <w:t>томобилей?</w:t>
      </w:r>
    </w:p>
    <w:p w14:paraId="200CB434" w14:textId="77777777" w:rsidR="002977E7" w:rsidRDefault="002977E7" w:rsidP="002977E7">
      <w:pPr>
        <w:pStyle w:val="a3"/>
        <w:numPr>
          <w:ilvl w:val="0"/>
          <w:numId w:val="32"/>
        </w:numPr>
        <w:ind w:left="0" w:firstLine="709"/>
        <w:jc w:val="both"/>
        <w:rPr>
          <w:lang w:eastAsia="ru-RU"/>
        </w:rPr>
      </w:pPr>
      <w:r>
        <w:rPr>
          <w:lang w:eastAsia="ru-RU"/>
        </w:rPr>
        <w:t>Каким про</w:t>
      </w:r>
      <w:r w:rsidRPr="00D31F18">
        <w:rPr>
          <w:lang w:eastAsia="ru-RU"/>
        </w:rPr>
        <w:t>цедурам, относящимся к безопасности и качеству услуг, следуют водители перед отправкой в рейс?</w:t>
      </w:r>
    </w:p>
    <w:p w14:paraId="2269F04E" w14:textId="77777777" w:rsidR="002977E7" w:rsidRDefault="002977E7" w:rsidP="002977E7">
      <w:pPr>
        <w:pStyle w:val="a3"/>
        <w:numPr>
          <w:ilvl w:val="0"/>
          <w:numId w:val="32"/>
        </w:numPr>
        <w:ind w:left="0" w:firstLine="709"/>
        <w:jc w:val="both"/>
        <w:rPr>
          <w:lang w:eastAsia="ru-RU"/>
        </w:rPr>
      </w:pPr>
      <w:r w:rsidRPr="00D31F18">
        <w:rPr>
          <w:lang w:eastAsia="ru-RU"/>
        </w:rPr>
        <w:t>Каким процедурам следуют водители при поломках и в форс-мажорных ситуациях в пути?</w:t>
      </w:r>
    </w:p>
    <w:p w14:paraId="5534A9C4" w14:textId="77777777" w:rsidR="002977E7" w:rsidRDefault="002977E7" w:rsidP="002977E7">
      <w:pPr>
        <w:pStyle w:val="a3"/>
        <w:numPr>
          <w:ilvl w:val="0"/>
          <w:numId w:val="32"/>
        </w:numPr>
        <w:ind w:left="0" w:firstLine="709"/>
        <w:jc w:val="both"/>
        <w:rPr>
          <w:lang w:eastAsia="ru-RU"/>
        </w:rPr>
      </w:pPr>
      <w:r w:rsidRPr="00D31F18">
        <w:rPr>
          <w:lang w:eastAsia="ru-RU"/>
        </w:rPr>
        <w:t>Как Вы отслеживаете эффективность и/или режим работы Ваших водителей?</w:t>
      </w:r>
    </w:p>
    <w:p w14:paraId="60619E57" w14:textId="77777777" w:rsidR="002977E7" w:rsidRDefault="002977E7" w:rsidP="002977E7">
      <w:pPr>
        <w:pStyle w:val="a3"/>
        <w:numPr>
          <w:ilvl w:val="0"/>
          <w:numId w:val="32"/>
        </w:numPr>
        <w:ind w:left="0" w:firstLine="709"/>
        <w:jc w:val="both"/>
        <w:rPr>
          <w:lang w:eastAsia="ru-RU"/>
        </w:rPr>
      </w:pPr>
      <w:r w:rsidRPr="00D31F18">
        <w:rPr>
          <w:lang w:eastAsia="ru-RU"/>
        </w:rPr>
        <w:t>Какие инновации Ваша компа</w:t>
      </w:r>
      <w:r>
        <w:rPr>
          <w:lang w:eastAsia="ru-RU"/>
        </w:rPr>
        <w:t>н</w:t>
      </w:r>
      <w:r w:rsidRPr="00D31F18">
        <w:rPr>
          <w:lang w:eastAsia="ru-RU"/>
        </w:rPr>
        <w:t>ия внедрила, чтобы улучшить предоставляемый сервис и эффективность работы?</w:t>
      </w:r>
    </w:p>
    <w:p w14:paraId="1C045D27" w14:textId="77777777" w:rsidR="002977E7" w:rsidRDefault="002977E7" w:rsidP="002977E7">
      <w:pPr>
        <w:pStyle w:val="a3"/>
        <w:numPr>
          <w:ilvl w:val="0"/>
          <w:numId w:val="32"/>
        </w:numPr>
        <w:ind w:left="0" w:firstLine="709"/>
        <w:jc w:val="both"/>
        <w:rPr>
          <w:lang w:eastAsia="ru-RU"/>
        </w:rPr>
      </w:pPr>
      <w:r w:rsidRPr="00D31F18">
        <w:rPr>
          <w:lang w:eastAsia="ru-RU"/>
        </w:rPr>
        <w:t>Как Ваша компания отслеживает время простоя транспорта?</w:t>
      </w:r>
    </w:p>
    <w:p w14:paraId="6E766A12" w14:textId="77777777" w:rsidR="002977E7" w:rsidRDefault="002977E7" w:rsidP="002977E7">
      <w:pPr>
        <w:pStyle w:val="a3"/>
        <w:numPr>
          <w:ilvl w:val="0"/>
          <w:numId w:val="32"/>
        </w:numPr>
        <w:ind w:left="0" w:firstLine="709"/>
        <w:jc w:val="both"/>
        <w:rPr>
          <w:lang w:eastAsia="ru-RU"/>
        </w:rPr>
      </w:pPr>
      <w:r w:rsidRPr="00D31F18">
        <w:rPr>
          <w:lang w:eastAsia="ru-RU"/>
        </w:rPr>
        <w:t>Какими методами Вы сокращаете время простоя транспорта?</w:t>
      </w:r>
    </w:p>
    <w:p w14:paraId="4FD02AA0" w14:textId="77777777" w:rsidR="002977E7" w:rsidRDefault="002977E7" w:rsidP="002977E7">
      <w:pPr>
        <w:pStyle w:val="a3"/>
        <w:numPr>
          <w:ilvl w:val="0"/>
          <w:numId w:val="32"/>
        </w:numPr>
        <w:ind w:left="0" w:firstLine="709"/>
        <w:jc w:val="both"/>
        <w:rPr>
          <w:lang w:eastAsia="ru-RU"/>
        </w:rPr>
      </w:pPr>
      <w:r w:rsidRPr="00D31F18">
        <w:rPr>
          <w:lang w:eastAsia="ru-RU"/>
        </w:rPr>
        <w:t>Какие меры Вы предпринимаете или собираетесь предпринять, чтобы увеличить эффективность использования топлива?</w:t>
      </w:r>
    </w:p>
    <w:p w14:paraId="00002029" w14:textId="77777777" w:rsidR="002977E7" w:rsidRDefault="002977E7" w:rsidP="002977E7">
      <w:pPr>
        <w:pStyle w:val="a3"/>
        <w:numPr>
          <w:ilvl w:val="0"/>
          <w:numId w:val="32"/>
        </w:numPr>
        <w:ind w:left="0" w:firstLine="709"/>
        <w:jc w:val="both"/>
        <w:rPr>
          <w:lang w:eastAsia="ru-RU"/>
        </w:rPr>
      </w:pPr>
      <w:r w:rsidRPr="00D31F18">
        <w:rPr>
          <w:lang w:eastAsia="ru-RU"/>
        </w:rPr>
        <w:t>Какой на Ваш взгляд лучший метод повышения экономии топлива?</w:t>
      </w:r>
    </w:p>
    <w:p w14:paraId="1FDE64D1" w14:textId="77777777" w:rsidR="002977E7" w:rsidRDefault="002977E7" w:rsidP="002977E7">
      <w:pPr>
        <w:pStyle w:val="a3"/>
        <w:numPr>
          <w:ilvl w:val="0"/>
          <w:numId w:val="32"/>
        </w:numPr>
        <w:ind w:left="0" w:firstLine="709"/>
        <w:jc w:val="both"/>
        <w:rPr>
          <w:lang w:eastAsia="ru-RU"/>
        </w:rPr>
      </w:pPr>
      <w:r w:rsidRPr="00D31F18">
        <w:rPr>
          <w:lang w:eastAsia="ru-RU"/>
        </w:rPr>
        <w:t>Какая практика закупки топлива в Вашей компании?</w:t>
      </w:r>
    </w:p>
    <w:p w14:paraId="31CE67F1" w14:textId="77777777" w:rsidR="002977E7" w:rsidRDefault="002977E7" w:rsidP="002977E7">
      <w:pPr>
        <w:pStyle w:val="a3"/>
        <w:numPr>
          <w:ilvl w:val="0"/>
          <w:numId w:val="32"/>
        </w:numPr>
        <w:ind w:left="0" w:firstLine="709"/>
        <w:jc w:val="both"/>
        <w:rPr>
          <w:lang w:eastAsia="ru-RU"/>
        </w:rPr>
      </w:pPr>
      <w:r w:rsidRPr="00D31F18">
        <w:rPr>
          <w:lang w:eastAsia="ru-RU"/>
        </w:rPr>
        <w:t>Кол-во топливных компаний, где вы приобретаете топливо со скидкой</w:t>
      </w:r>
    </w:p>
    <w:p w14:paraId="56764AC9" w14:textId="77777777" w:rsidR="002977E7" w:rsidRDefault="002977E7" w:rsidP="002977E7">
      <w:pPr>
        <w:pStyle w:val="a3"/>
        <w:numPr>
          <w:ilvl w:val="0"/>
          <w:numId w:val="32"/>
        </w:numPr>
        <w:ind w:left="0" w:firstLine="709"/>
        <w:jc w:val="both"/>
        <w:rPr>
          <w:lang w:eastAsia="ru-RU"/>
        </w:rPr>
      </w:pPr>
      <w:r>
        <w:rPr>
          <w:lang w:eastAsia="ru-RU"/>
        </w:rPr>
        <w:t>К</w:t>
      </w:r>
      <w:r w:rsidRPr="00D31F18">
        <w:rPr>
          <w:lang w:eastAsia="ru-RU"/>
        </w:rPr>
        <w:t>акие меры предосторожности вы принимаете в отношении кражи топлива?</w:t>
      </w:r>
    </w:p>
    <w:p w14:paraId="131FF0BE" w14:textId="77777777" w:rsidR="002977E7" w:rsidRDefault="002977E7" w:rsidP="002977E7">
      <w:pPr>
        <w:pStyle w:val="a3"/>
        <w:numPr>
          <w:ilvl w:val="0"/>
          <w:numId w:val="32"/>
        </w:numPr>
        <w:ind w:left="0" w:firstLine="709"/>
        <w:jc w:val="both"/>
        <w:rPr>
          <w:lang w:eastAsia="ru-RU"/>
        </w:rPr>
      </w:pPr>
      <w:proofErr w:type="gramStart"/>
      <w:r w:rsidRPr="00D31F18">
        <w:rPr>
          <w:lang w:eastAsia="ru-RU"/>
        </w:rPr>
        <w:t>Какие виды аккредитаций/лицензий/пропусков есть у Вашей компаний?</w:t>
      </w:r>
      <w:proofErr w:type="gramEnd"/>
    </w:p>
    <w:p w14:paraId="4B6355D5" w14:textId="77777777" w:rsidR="002977E7" w:rsidRDefault="002977E7" w:rsidP="002977E7">
      <w:pPr>
        <w:pStyle w:val="a3"/>
        <w:numPr>
          <w:ilvl w:val="0"/>
          <w:numId w:val="32"/>
        </w:numPr>
        <w:ind w:left="0" w:firstLine="709"/>
        <w:jc w:val="both"/>
        <w:rPr>
          <w:lang w:eastAsia="ru-RU"/>
        </w:rPr>
      </w:pPr>
      <w:r w:rsidRPr="00625ECD">
        <w:rPr>
          <w:lang w:eastAsia="ru-RU"/>
        </w:rPr>
        <w:t>Следует ли Ваша компания каким-либо инициативам по устойчивому развитию (сокращение воздействия на окружающую среду)?</w:t>
      </w:r>
    </w:p>
    <w:p w14:paraId="2D2981EA" w14:textId="5A2F25C0" w:rsidR="002977E7" w:rsidRDefault="002977E7" w:rsidP="002977E7">
      <w:pPr>
        <w:pStyle w:val="a3"/>
        <w:numPr>
          <w:ilvl w:val="0"/>
          <w:numId w:val="32"/>
        </w:numPr>
        <w:ind w:left="0" w:firstLine="709"/>
        <w:jc w:val="both"/>
        <w:rPr>
          <w:lang w:eastAsia="ru-RU"/>
        </w:rPr>
      </w:pPr>
      <w:r w:rsidRPr="00625ECD">
        <w:rPr>
          <w:lang w:eastAsia="ru-RU"/>
        </w:rPr>
        <w:lastRenderedPageBreak/>
        <w:t>Имеется ли в Вашей компании стратегия управления рисками, чтобы управлять топливными расходами?</w:t>
      </w:r>
    </w:p>
    <w:p w14:paraId="6C7BD9D7" w14:textId="7510C16D" w:rsidR="002977E7" w:rsidRDefault="00A36457" w:rsidP="00A36457">
      <w:pPr>
        <w:ind w:left="0" w:firstLine="709"/>
        <w:jc w:val="both"/>
        <w:rPr>
          <w:lang w:eastAsia="ru-RU"/>
        </w:rPr>
      </w:pPr>
      <w:r>
        <w:rPr>
          <w:lang w:eastAsia="ru-RU"/>
        </w:rPr>
        <w:t xml:space="preserve">Новый вид опросного листа и (рис. 9) </w:t>
      </w:r>
      <w:proofErr w:type="gramStart"/>
      <w:r>
        <w:rPr>
          <w:lang w:eastAsia="ru-RU"/>
        </w:rPr>
        <w:t>отличается</w:t>
      </w:r>
      <w:proofErr w:type="gramEnd"/>
      <w:r>
        <w:rPr>
          <w:lang w:eastAsia="ru-RU"/>
        </w:rPr>
        <w:t xml:space="preserve"> совей визуализацией, понятностью и удобством с точки зрения заполнения и проверки. Рядом с каждым из 31 вопросов стоит четкая рекомендация к единицам измерения. Это позволит в дальнейшем без труда преобразовать вопросы опросного листа в количественные критерии, используемые  в разработанном инструментарии для принятия решения о кандидатах-финалистах. Кроме того, наиболее значимые вопросы выделены цветом. </w:t>
      </w:r>
    </w:p>
    <w:p w14:paraId="74E207DD" w14:textId="64322E73" w:rsidR="00D371A4" w:rsidRPr="00C33E47" w:rsidRDefault="00C33E47" w:rsidP="00C33E47">
      <w:pPr>
        <w:ind w:left="0"/>
        <w:jc w:val="center"/>
        <w:rPr>
          <w:i/>
          <w:lang w:eastAsia="ru-RU"/>
        </w:rPr>
      </w:pPr>
      <w:r w:rsidRPr="00C33E47">
        <w:rPr>
          <w:b/>
          <w:i/>
          <w:noProof/>
          <w:lang w:eastAsia="ru-RU"/>
        </w:rPr>
        <w:drawing>
          <wp:anchor distT="0" distB="0" distL="114300" distR="114300" simplePos="0" relativeHeight="251667456" behindDoc="1" locked="0" layoutInCell="1" allowOverlap="1" wp14:anchorId="77EA600E" wp14:editId="060E424F">
            <wp:simplePos x="0" y="0"/>
            <wp:positionH relativeFrom="column">
              <wp:posOffset>67310</wp:posOffset>
            </wp:positionH>
            <wp:positionV relativeFrom="paragraph">
              <wp:posOffset>3543935</wp:posOffset>
            </wp:positionV>
            <wp:extent cx="5940425" cy="1784985"/>
            <wp:effectExtent l="0" t="0" r="3175" b="5715"/>
            <wp:wrapThrough wrapText="bothSides">
              <wp:wrapPolygon edited="0">
                <wp:start x="0" y="0"/>
                <wp:lineTo x="0" y="21439"/>
                <wp:lineTo x="21542" y="21439"/>
                <wp:lineTo x="21542" y="0"/>
                <wp:lineTo x="0" y="0"/>
              </wp:wrapPolygon>
            </wp:wrapThrough>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05-21_22-15-27.png"/>
                    <pic:cNvPicPr/>
                  </pic:nvPicPr>
                  <pic:blipFill>
                    <a:blip r:embed="rId22">
                      <a:extLst>
                        <a:ext uri="{28A0092B-C50C-407E-A947-70E740481C1C}">
                          <a14:useLocalDpi xmlns:a14="http://schemas.microsoft.com/office/drawing/2010/main" val="0"/>
                        </a:ext>
                      </a:extLst>
                    </a:blip>
                    <a:stretch>
                      <a:fillRect/>
                    </a:stretch>
                  </pic:blipFill>
                  <pic:spPr>
                    <a:xfrm>
                      <a:off x="0" y="0"/>
                      <a:ext cx="5940425" cy="1784985"/>
                    </a:xfrm>
                    <a:prstGeom prst="rect">
                      <a:avLst/>
                    </a:prstGeom>
                  </pic:spPr>
                </pic:pic>
              </a:graphicData>
            </a:graphic>
            <wp14:sizeRelH relativeFrom="page">
              <wp14:pctWidth>0</wp14:pctWidth>
            </wp14:sizeRelH>
            <wp14:sizeRelV relativeFrom="page">
              <wp14:pctHeight>0</wp14:pctHeight>
            </wp14:sizeRelV>
          </wp:anchor>
        </w:drawing>
      </w:r>
      <w:r w:rsidRPr="00C33E47">
        <w:rPr>
          <w:b/>
          <w:i/>
          <w:noProof/>
          <w:lang w:eastAsia="ru-RU"/>
        </w:rPr>
        <w:drawing>
          <wp:anchor distT="0" distB="0" distL="114300" distR="114300" simplePos="0" relativeHeight="251666432" behindDoc="1" locked="0" layoutInCell="1" allowOverlap="1" wp14:anchorId="61DD9DF7" wp14:editId="3E22B4E6">
            <wp:simplePos x="0" y="0"/>
            <wp:positionH relativeFrom="column">
              <wp:posOffset>43815</wp:posOffset>
            </wp:positionH>
            <wp:positionV relativeFrom="paragraph">
              <wp:posOffset>0</wp:posOffset>
            </wp:positionV>
            <wp:extent cx="5940425" cy="3543300"/>
            <wp:effectExtent l="0" t="0" r="3175" b="0"/>
            <wp:wrapThrough wrapText="bothSides">
              <wp:wrapPolygon edited="0">
                <wp:start x="0" y="0"/>
                <wp:lineTo x="0" y="21484"/>
                <wp:lineTo x="21542" y="21484"/>
                <wp:lineTo x="21542" y="0"/>
                <wp:lineTo x="0" y="0"/>
              </wp:wrapPolygon>
            </wp:wrapThrough>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05-21_22-15-06.png"/>
                    <pic:cNvPicPr/>
                  </pic:nvPicPr>
                  <pic:blipFill>
                    <a:blip r:embed="rId23">
                      <a:extLst>
                        <a:ext uri="{28A0092B-C50C-407E-A947-70E740481C1C}">
                          <a14:useLocalDpi xmlns:a14="http://schemas.microsoft.com/office/drawing/2010/main" val="0"/>
                        </a:ext>
                      </a:extLst>
                    </a:blip>
                    <a:stretch>
                      <a:fillRect/>
                    </a:stretch>
                  </pic:blipFill>
                  <pic:spPr>
                    <a:xfrm>
                      <a:off x="0" y="0"/>
                      <a:ext cx="5940425" cy="3543300"/>
                    </a:xfrm>
                    <a:prstGeom prst="rect">
                      <a:avLst/>
                    </a:prstGeom>
                  </pic:spPr>
                </pic:pic>
              </a:graphicData>
            </a:graphic>
            <wp14:sizeRelH relativeFrom="page">
              <wp14:pctWidth>0</wp14:pctWidth>
            </wp14:sizeRelH>
            <wp14:sizeRelV relativeFrom="page">
              <wp14:pctHeight>0</wp14:pctHeight>
            </wp14:sizeRelV>
          </wp:anchor>
        </w:drawing>
      </w:r>
      <w:r w:rsidRPr="00C33E47">
        <w:rPr>
          <w:b/>
          <w:i/>
          <w:lang w:eastAsia="ru-RU"/>
        </w:rPr>
        <w:t>Рис.9</w:t>
      </w:r>
      <w:r w:rsidRPr="00C33E47">
        <w:rPr>
          <w:i/>
          <w:lang w:eastAsia="ru-RU"/>
        </w:rPr>
        <w:t xml:space="preserve"> Преобразованный опросный лист для предварительного отбора</w:t>
      </w:r>
    </w:p>
    <w:p w14:paraId="44769DDA" w14:textId="0C7A7F8E" w:rsidR="00FE573B" w:rsidRDefault="00FE573B" w:rsidP="00FE573B">
      <w:pPr>
        <w:pStyle w:val="2"/>
        <w:numPr>
          <w:ilvl w:val="1"/>
          <w:numId w:val="7"/>
        </w:numPr>
        <w:spacing w:before="0"/>
        <w:ind w:left="0" w:firstLine="709"/>
      </w:pPr>
      <w:bookmarkStart w:id="19" w:name="_Toc483171589"/>
      <w:r>
        <w:t xml:space="preserve">Разработка инструментария для </w:t>
      </w:r>
      <w:r w:rsidR="00A36457">
        <w:t>предварительного отбора</w:t>
      </w:r>
      <w:r>
        <w:t xml:space="preserve"> поставщиков</w:t>
      </w:r>
      <w:r w:rsidR="00A36457">
        <w:t>-финалистов</w:t>
      </w:r>
      <w:r>
        <w:t xml:space="preserve"> транспортных услуг</w:t>
      </w:r>
      <w:bookmarkEnd w:id="19"/>
    </w:p>
    <w:p w14:paraId="15929F7F" w14:textId="09A30B56" w:rsidR="00FE573B" w:rsidRPr="00F729BB" w:rsidRDefault="00A36457" w:rsidP="00FE573B">
      <w:pPr>
        <w:ind w:left="0" w:firstLine="709"/>
        <w:jc w:val="both"/>
        <w:rPr>
          <w:rFonts w:eastAsia="Times New Roman" w:cs="Times New Roman"/>
          <w:color w:val="000000"/>
          <w:szCs w:val="24"/>
          <w:lang w:eastAsia="ru-RU"/>
        </w:rPr>
      </w:pPr>
      <w:r>
        <w:rPr>
          <w:rFonts w:eastAsia="Times New Roman" w:cs="Times New Roman"/>
          <w:color w:val="000000"/>
          <w:szCs w:val="24"/>
          <w:lang w:eastAsia="ru-RU"/>
        </w:rPr>
        <w:t>После сбора информации из обновленных опросных листов, предлагается осуществлять п</w:t>
      </w:r>
      <w:r w:rsidR="00FE573B" w:rsidRPr="00D31F18">
        <w:rPr>
          <w:rFonts w:eastAsia="Times New Roman" w:cs="Times New Roman"/>
          <w:color w:val="000000"/>
          <w:szCs w:val="24"/>
          <w:lang w:eastAsia="ru-RU"/>
        </w:rPr>
        <w:t xml:space="preserve">редварительный отбор компаний-поставщиков </w:t>
      </w:r>
      <w:r w:rsidR="00FE573B" w:rsidRPr="00F729BB">
        <w:rPr>
          <w:rFonts w:eastAsia="Times New Roman" w:cs="Times New Roman"/>
          <w:color w:val="000000"/>
          <w:szCs w:val="24"/>
          <w:lang w:eastAsia="ru-RU"/>
        </w:rPr>
        <w:t xml:space="preserve"> </w:t>
      </w:r>
      <w:r w:rsidR="00FE573B" w:rsidRPr="00D31F18">
        <w:rPr>
          <w:rFonts w:eastAsia="Times New Roman" w:cs="Times New Roman"/>
          <w:color w:val="000000"/>
          <w:szCs w:val="24"/>
          <w:lang w:eastAsia="ru-RU"/>
        </w:rPr>
        <w:t xml:space="preserve">с помощью разработанного инструментария в </w:t>
      </w:r>
      <w:r w:rsidR="00FE573B" w:rsidRPr="00D31F18">
        <w:rPr>
          <w:rFonts w:eastAsia="Times New Roman" w:cs="Times New Roman"/>
          <w:color w:val="000000"/>
          <w:szCs w:val="24"/>
          <w:lang w:val="en-US" w:eastAsia="ru-RU"/>
        </w:rPr>
        <w:t>MS</w:t>
      </w:r>
      <w:r w:rsidR="00FE573B" w:rsidRPr="00D31F18">
        <w:rPr>
          <w:rFonts w:eastAsia="Times New Roman" w:cs="Times New Roman"/>
          <w:color w:val="000000"/>
          <w:szCs w:val="24"/>
          <w:lang w:eastAsia="ru-RU"/>
        </w:rPr>
        <w:t xml:space="preserve"> </w:t>
      </w:r>
      <w:r w:rsidR="00FE573B" w:rsidRPr="00D31F18">
        <w:rPr>
          <w:rFonts w:eastAsia="Times New Roman" w:cs="Times New Roman"/>
          <w:color w:val="000000"/>
          <w:szCs w:val="24"/>
          <w:lang w:val="en-US" w:eastAsia="ru-RU"/>
        </w:rPr>
        <w:t>Excel</w:t>
      </w:r>
      <w:r w:rsidR="00FE573B" w:rsidRPr="00D31F18">
        <w:rPr>
          <w:rFonts w:eastAsia="Times New Roman" w:cs="Times New Roman"/>
          <w:color w:val="000000"/>
          <w:szCs w:val="24"/>
          <w:lang w:eastAsia="ru-RU"/>
        </w:rPr>
        <w:t xml:space="preserve"> </w:t>
      </w:r>
      <w:r w:rsidR="00FE573B" w:rsidRPr="00F729BB">
        <w:rPr>
          <w:rFonts w:eastAsia="Times New Roman" w:cs="Times New Roman"/>
          <w:color w:val="000000"/>
          <w:szCs w:val="24"/>
          <w:lang w:eastAsia="ru-RU"/>
        </w:rPr>
        <w:t xml:space="preserve">на основе </w:t>
      </w:r>
      <w:r w:rsidR="00FE573B" w:rsidRPr="00D31F18">
        <w:rPr>
          <w:rFonts w:eastAsia="Times New Roman" w:cs="Times New Roman"/>
          <w:color w:val="000000"/>
          <w:szCs w:val="24"/>
          <w:lang w:eastAsia="ru-RU"/>
        </w:rPr>
        <w:t xml:space="preserve">метода </w:t>
      </w:r>
      <w:proofErr w:type="spellStart"/>
      <w:r w:rsidR="00FE573B" w:rsidRPr="00D31F18">
        <w:rPr>
          <w:rFonts w:eastAsia="Times New Roman" w:cs="Times New Roman"/>
          <w:color w:val="000000"/>
          <w:szCs w:val="24"/>
          <w:lang w:eastAsia="ru-RU"/>
        </w:rPr>
        <w:t>балльно</w:t>
      </w:r>
      <w:proofErr w:type="spellEnd"/>
      <w:r w:rsidR="00FE573B">
        <w:rPr>
          <w:rFonts w:cs="Times New Roman"/>
        </w:rPr>
        <w:t xml:space="preserve"> </w:t>
      </w:r>
      <w:r w:rsidR="00FE573B">
        <w:rPr>
          <w:rFonts w:eastAsia="Times New Roman" w:cs="Times New Roman"/>
          <w:szCs w:val="24"/>
        </w:rPr>
        <w:t xml:space="preserve">– </w:t>
      </w:r>
      <w:r w:rsidR="00FE573B" w:rsidRPr="00D31F18">
        <w:rPr>
          <w:rFonts w:eastAsia="Times New Roman" w:cs="Times New Roman"/>
          <w:color w:val="000000"/>
          <w:szCs w:val="24"/>
          <w:lang w:eastAsia="ru-RU"/>
        </w:rPr>
        <w:t>рейтинговой оценки</w:t>
      </w:r>
      <w:r w:rsidR="00FE573B" w:rsidRPr="00F729BB">
        <w:rPr>
          <w:rFonts w:eastAsia="Times New Roman" w:cs="Times New Roman"/>
          <w:color w:val="000000"/>
          <w:szCs w:val="24"/>
          <w:lang w:eastAsia="ru-RU"/>
        </w:rPr>
        <w:t xml:space="preserve">, </w:t>
      </w:r>
      <w:r w:rsidR="00FE573B" w:rsidRPr="00D31F18">
        <w:rPr>
          <w:rFonts w:eastAsia="Times New Roman" w:cs="Times New Roman"/>
          <w:color w:val="000000"/>
          <w:szCs w:val="24"/>
          <w:lang w:eastAsia="ru-RU"/>
        </w:rPr>
        <w:t xml:space="preserve">который </w:t>
      </w:r>
      <w:r w:rsidR="00FE573B" w:rsidRPr="00D31F18">
        <w:rPr>
          <w:rFonts w:eastAsia="Times New Roman" w:cs="Times New Roman"/>
          <w:color w:val="000000"/>
          <w:szCs w:val="24"/>
          <w:lang w:eastAsia="ru-RU"/>
        </w:rPr>
        <w:lastRenderedPageBreak/>
        <w:t xml:space="preserve">позволяет оценить  кандидатов по </w:t>
      </w:r>
      <w:r>
        <w:rPr>
          <w:rFonts w:eastAsia="Times New Roman" w:cs="Times New Roman"/>
          <w:color w:val="000000"/>
          <w:szCs w:val="24"/>
          <w:lang w:eastAsia="ru-RU"/>
        </w:rPr>
        <w:t>нескольким группам критериев, характеризующих их деятельность.</w:t>
      </w:r>
    </w:p>
    <w:p w14:paraId="34FD82CF" w14:textId="67C30405" w:rsidR="00FE573B" w:rsidRPr="00D31F18" w:rsidRDefault="00FE573B" w:rsidP="00FE573B">
      <w:pPr>
        <w:ind w:left="0" w:firstLine="709"/>
        <w:jc w:val="both"/>
        <w:rPr>
          <w:rFonts w:eastAsia="Times New Roman" w:cs="Times New Roman"/>
          <w:color w:val="000000"/>
          <w:szCs w:val="24"/>
          <w:lang w:eastAsia="ru-RU"/>
        </w:rPr>
      </w:pPr>
      <w:r w:rsidRPr="00D31F18">
        <w:rPr>
          <w:rFonts w:eastAsia="Times New Roman" w:cs="Times New Roman"/>
          <w:color w:val="000000"/>
          <w:szCs w:val="24"/>
          <w:lang w:eastAsia="ru-RU"/>
        </w:rPr>
        <w:t>Для этого была создана с</w:t>
      </w:r>
      <w:r w:rsidRPr="00F729BB">
        <w:rPr>
          <w:rFonts w:eastAsia="Times New Roman" w:cs="Times New Roman"/>
          <w:color w:val="000000"/>
          <w:szCs w:val="24"/>
          <w:lang w:eastAsia="ru-RU"/>
        </w:rPr>
        <w:t>истема объективных</w:t>
      </w:r>
      <w:r w:rsidRPr="00D31F18">
        <w:rPr>
          <w:rFonts w:eastAsia="Times New Roman" w:cs="Times New Roman"/>
          <w:color w:val="000000"/>
          <w:szCs w:val="24"/>
          <w:lang w:eastAsia="ru-RU"/>
        </w:rPr>
        <w:t xml:space="preserve"> (т.е. основанных на фактах)</w:t>
      </w:r>
      <w:r w:rsidRPr="00F729BB">
        <w:rPr>
          <w:rFonts w:eastAsia="Times New Roman" w:cs="Times New Roman"/>
          <w:color w:val="000000"/>
          <w:szCs w:val="24"/>
          <w:lang w:eastAsia="ru-RU"/>
        </w:rPr>
        <w:t xml:space="preserve"> показателей</w:t>
      </w:r>
      <w:r w:rsidRPr="00D31F18">
        <w:rPr>
          <w:rFonts w:eastAsia="Times New Roman" w:cs="Times New Roman"/>
          <w:color w:val="000000"/>
          <w:szCs w:val="24"/>
          <w:lang w:eastAsia="ru-RU"/>
        </w:rPr>
        <w:t xml:space="preserve"> с соответствующими весовыми коэффициентами, разделенных на</w:t>
      </w:r>
      <w:r>
        <w:rPr>
          <w:rFonts w:eastAsia="Times New Roman" w:cs="Times New Roman"/>
          <w:color w:val="000000"/>
          <w:szCs w:val="24"/>
          <w:lang w:eastAsia="ru-RU"/>
        </w:rPr>
        <w:t xml:space="preserve"> </w:t>
      </w:r>
      <w:r w:rsidRPr="00F729BB">
        <w:rPr>
          <w:rFonts w:eastAsia="Times New Roman" w:cs="Times New Roman"/>
          <w:color w:val="000000"/>
          <w:szCs w:val="24"/>
          <w:lang w:eastAsia="ru-RU"/>
        </w:rPr>
        <w:t>групп</w:t>
      </w:r>
      <w:r w:rsidRPr="00D31F18">
        <w:rPr>
          <w:rFonts w:eastAsia="Times New Roman" w:cs="Times New Roman"/>
          <w:color w:val="000000"/>
          <w:szCs w:val="24"/>
          <w:lang w:eastAsia="ru-RU"/>
        </w:rPr>
        <w:t xml:space="preserve">ы. </w:t>
      </w:r>
      <w:r w:rsidR="00A36457">
        <w:rPr>
          <w:rFonts w:eastAsia="Times New Roman" w:cs="Times New Roman"/>
          <w:color w:val="000000"/>
          <w:szCs w:val="24"/>
          <w:lang w:eastAsia="ru-RU"/>
        </w:rPr>
        <w:t xml:space="preserve">Они же послужили вопросами для нового опросного листа. </w:t>
      </w:r>
      <w:r w:rsidRPr="00D31F18">
        <w:rPr>
          <w:rFonts w:eastAsia="Times New Roman" w:cs="Times New Roman"/>
          <w:color w:val="000000"/>
          <w:szCs w:val="24"/>
          <w:lang w:eastAsia="ru-RU"/>
        </w:rPr>
        <w:t>Показатели разработаны на основе существующего ранее опросного листа, который заполняют все участники тендера, с учетом результатов интервью менеджеров компании.</w:t>
      </w:r>
    </w:p>
    <w:p w14:paraId="7C901776" w14:textId="661767E5" w:rsidR="00FE573B" w:rsidRPr="00F729BB" w:rsidRDefault="00A36457" w:rsidP="00FE573B">
      <w:pPr>
        <w:ind w:left="0" w:firstLine="709"/>
        <w:jc w:val="both"/>
        <w:rPr>
          <w:rFonts w:eastAsia="Times New Roman" w:cs="Times New Roman"/>
          <w:color w:val="000000"/>
          <w:szCs w:val="24"/>
          <w:lang w:eastAsia="ru-RU"/>
        </w:rPr>
      </w:pPr>
      <w:r>
        <w:rPr>
          <w:rFonts w:eastAsia="Times New Roman" w:cs="Times New Roman"/>
          <w:color w:val="000000"/>
          <w:szCs w:val="24"/>
          <w:lang w:eastAsia="ru-RU"/>
        </w:rPr>
        <w:t>Б</w:t>
      </w:r>
      <w:r w:rsidR="00FE573B" w:rsidRPr="00D31F18">
        <w:rPr>
          <w:rFonts w:eastAsia="Times New Roman" w:cs="Times New Roman"/>
          <w:color w:val="000000"/>
          <w:szCs w:val="24"/>
          <w:lang w:eastAsia="ru-RU"/>
        </w:rPr>
        <w:t>ы</w:t>
      </w:r>
      <w:r>
        <w:rPr>
          <w:rFonts w:eastAsia="Times New Roman" w:cs="Times New Roman"/>
          <w:color w:val="000000"/>
          <w:szCs w:val="24"/>
          <w:lang w:eastAsia="ru-RU"/>
        </w:rPr>
        <w:t>ло вы</w:t>
      </w:r>
      <w:r w:rsidR="00FE573B" w:rsidRPr="00D31F18">
        <w:rPr>
          <w:rFonts w:eastAsia="Times New Roman" w:cs="Times New Roman"/>
          <w:color w:val="000000"/>
          <w:szCs w:val="24"/>
          <w:lang w:eastAsia="ru-RU"/>
        </w:rPr>
        <w:t>делено 6</w:t>
      </w:r>
      <w:r w:rsidR="00FE573B">
        <w:rPr>
          <w:rFonts w:eastAsia="Times New Roman" w:cs="Times New Roman"/>
          <w:color w:val="000000"/>
          <w:szCs w:val="24"/>
          <w:lang w:eastAsia="ru-RU"/>
        </w:rPr>
        <w:t xml:space="preserve"> </w:t>
      </w:r>
      <w:r w:rsidR="00FE573B" w:rsidRPr="00D31F18">
        <w:rPr>
          <w:rFonts w:eastAsia="Times New Roman" w:cs="Times New Roman"/>
          <w:color w:val="000000"/>
          <w:szCs w:val="24"/>
          <w:lang w:eastAsia="ru-RU"/>
        </w:rPr>
        <w:t xml:space="preserve">групп </w:t>
      </w:r>
      <w:r w:rsidR="00FE573B" w:rsidRPr="00F729BB">
        <w:rPr>
          <w:rFonts w:eastAsia="Times New Roman" w:cs="Times New Roman"/>
          <w:color w:val="000000"/>
          <w:szCs w:val="24"/>
          <w:lang w:eastAsia="ru-RU"/>
        </w:rPr>
        <w:t>показателей:</w:t>
      </w:r>
    </w:p>
    <w:p w14:paraId="3EE10905" w14:textId="77777777" w:rsidR="00FE573B" w:rsidRPr="00D31F18" w:rsidRDefault="00FE573B" w:rsidP="00FE573B">
      <w:pPr>
        <w:pStyle w:val="a3"/>
        <w:numPr>
          <w:ilvl w:val="0"/>
          <w:numId w:val="31"/>
        </w:numPr>
        <w:ind w:left="0" w:firstLine="709"/>
        <w:jc w:val="both"/>
        <w:rPr>
          <w:rFonts w:eastAsia="Times New Roman" w:cs="Times New Roman"/>
          <w:color w:val="000000"/>
          <w:szCs w:val="24"/>
          <w:lang w:eastAsia="ru-RU"/>
        </w:rPr>
      </w:pPr>
      <w:r w:rsidRPr="00D31F18">
        <w:rPr>
          <w:rFonts w:eastAsia="Times New Roman" w:cs="Times New Roman"/>
          <w:color w:val="000000"/>
          <w:szCs w:val="24"/>
          <w:lang w:eastAsia="ru-RU"/>
        </w:rPr>
        <w:t>Опыт работы</w:t>
      </w:r>
    </w:p>
    <w:p w14:paraId="5A23E818" w14:textId="77777777" w:rsidR="00FE573B" w:rsidRPr="00D31F18" w:rsidRDefault="00FE573B" w:rsidP="00FE573B">
      <w:pPr>
        <w:pStyle w:val="a3"/>
        <w:ind w:left="0" w:firstLine="709"/>
        <w:jc w:val="both"/>
        <w:rPr>
          <w:rFonts w:eastAsia="Times New Roman" w:cs="Times New Roman"/>
          <w:color w:val="000000"/>
          <w:szCs w:val="24"/>
          <w:lang w:eastAsia="ru-RU"/>
        </w:rPr>
      </w:pPr>
      <w:r w:rsidRPr="00D31F18">
        <w:rPr>
          <w:rFonts w:eastAsia="Times New Roman" w:cs="Times New Roman"/>
          <w:color w:val="000000"/>
          <w:szCs w:val="24"/>
          <w:lang w:eastAsia="ru-RU"/>
        </w:rPr>
        <w:t>Критерии</w:t>
      </w:r>
      <w:r>
        <w:rPr>
          <w:rFonts w:eastAsia="Times New Roman" w:cs="Times New Roman"/>
          <w:color w:val="000000"/>
          <w:szCs w:val="24"/>
          <w:lang w:eastAsia="ru-RU"/>
        </w:rPr>
        <w:t xml:space="preserve"> этой </w:t>
      </w:r>
      <w:r w:rsidRPr="00D31F18">
        <w:rPr>
          <w:rFonts w:eastAsia="Times New Roman" w:cs="Times New Roman"/>
          <w:color w:val="000000"/>
          <w:szCs w:val="24"/>
          <w:lang w:eastAsia="ru-RU"/>
        </w:rPr>
        <w:t>группы направлены на выявление наличия у кандидата опыта работы с подобными проектами в прошлом. В силу специфики деятельности «</w:t>
      </w:r>
      <w:proofErr w:type="spellStart"/>
      <w:r w:rsidRPr="00D31F18">
        <w:rPr>
          <w:rFonts w:eastAsia="Times New Roman" w:cs="Times New Roman"/>
          <w:color w:val="000000"/>
          <w:szCs w:val="24"/>
          <w:lang w:eastAsia="ru-RU"/>
        </w:rPr>
        <w:t>Юнилевер</w:t>
      </w:r>
      <w:proofErr w:type="spellEnd"/>
      <w:r w:rsidRPr="00D31F18">
        <w:rPr>
          <w:rFonts w:eastAsia="Times New Roman" w:cs="Times New Roman"/>
          <w:color w:val="000000"/>
          <w:szCs w:val="24"/>
          <w:lang w:eastAsia="ru-RU"/>
        </w:rPr>
        <w:t xml:space="preserve"> Рус», упор делается на компании, функционирующие на рынке товаров повседневного спроса – </w:t>
      </w:r>
      <w:r w:rsidRPr="00D31F18">
        <w:rPr>
          <w:rFonts w:eastAsia="Times New Roman" w:cs="Times New Roman"/>
          <w:color w:val="000000"/>
          <w:szCs w:val="24"/>
          <w:lang w:val="en-US" w:eastAsia="ru-RU"/>
        </w:rPr>
        <w:t>FMCG</w:t>
      </w:r>
      <w:r w:rsidRPr="00D31F18">
        <w:rPr>
          <w:rFonts w:eastAsia="Times New Roman" w:cs="Times New Roman"/>
          <w:color w:val="000000"/>
          <w:szCs w:val="24"/>
          <w:lang w:eastAsia="ru-RU"/>
        </w:rPr>
        <w:t xml:space="preserve"> (</w:t>
      </w:r>
      <w:r w:rsidRPr="00D31F18">
        <w:rPr>
          <w:rFonts w:eastAsia="Times New Roman" w:cs="Times New Roman"/>
          <w:color w:val="000000"/>
          <w:szCs w:val="24"/>
          <w:lang w:val="en-US" w:eastAsia="ru-RU"/>
        </w:rPr>
        <w:t>Fast</w:t>
      </w:r>
      <w:r w:rsidRPr="00D31F18">
        <w:rPr>
          <w:rFonts w:eastAsia="Times New Roman" w:cs="Times New Roman"/>
          <w:color w:val="000000"/>
          <w:szCs w:val="24"/>
          <w:lang w:eastAsia="ru-RU"/>
        </w:rPr>
        <w:t xml:space="preserve"> </w:t>
      </w:r>
      <w:r w:rsidRPr="00D31F18">
        <w:rPr>
          <w:rFonts w:eastAsia="Times New Roman" w:cs="Times New Roman"/>
          <w:color w:val="000000"/>
          <w:szCs w:val="24"/>
          <w:lang w:val="en-US" w:eastAsia="ru-RU"/>
        </w:rPr>
        <w:t>Moving</w:t>
      </w:r>
      <w:r w:rsidRPr="00D31F18">
        <w:rPr>
          <w:rFonts w:eastAsia="Times New Roman" w:cs="Times New Roman"/>
          <w:color w:val="000000"/>
          <w:szCs w:val="24"/>
          <w:lang w:eastAsia="ru-RU"/>
        </w:rPr>
        <w:t xml:space="preserve"> </w:t>
      </w:r>
      <w:r w:rsidRPr="00D31F18">
        <w:rPr>
          <w:rFonts w:eastAsia="Times New Roman" w:cs="Times New Roman"/>
          <w:color w:val="000000"/>
          <w:szCs w:val="24"/>
          <w:lang w:val="en-US" w:eastAsia="ru-RU"/>
        </w:rPr>
        <w:t>Consumer</w:t>
      </w:r>
      <w:r w:rsidRPr="00D31F18">
        <w:rPr>
          <w:rFonts w:eastAsia="Times New Roman" w:cs="Times New Roman"/>
          <w:color w:val="000000"/>
          <w:szCs w:val="24"/>
          <w:lang w:eastAsia="ru-RU"/>
        </w:rPr>
        <w:t xml:space="preserve"> </w:t>
      </w:r>
      <w:r w:rsidRPr="00D31F18">
        <w:rPr>
          <w:rFonts w:eastAsia="Times New Roman" w:cs="Times New Roman"/>
          <w:color w:val="000000"/>
          <w:szCs w:val="24"/>
          <w:lang w:val="en-US" w:eastAsia="ru-RU"/>
        </w:rPr>
        <w:t>Goods</w:t>
      </w:r>
      <w:r w:rsidRPr="00D31F18">
        <w:rPr>
          <w:rFonts w:eastAsia="Times New Roman" w:cs="Times New Roman"/>
          <w:color w:val="000000"/>
          <w:szCs w:val="24"/>
          <w:lang w:eastAsia="ru-RU"/>
        </w:rPr>
        <w:t xml:space="preserve">). </w:t>
      </w:r>
    </w:p>
    <w:p w14:paraId="2E8BD469" w14:textId="77777777" w:rsidR="00FE573B" w:rsidRPr="00D31F18" w:rsidRDefault="00FE573B" w:rsidP="00FE573B">
      <w:pPr>
        <w:pStyle w:val="a3"/>
        <w:numPr>
          <w:ilvl w:val="0"/>
          <w:numId w:val="31"/>
        </w:numPr>
        <w:ind w:left="0" w:firstLine="709"/>
        <w:jc w:val="both"/>
        <w:rPr>
          <w:rFonts w:eastAsia="Times New Roman" w:cs="Times New Roman"/>
          <w:color w:val="000000"/>
          <w:szCs w:val="24"/>
          <w:lang w:eastAsia="ru-RU"/>
        </w:rPr>
      </w:pPr>
      <w:r w:rsidRPr="00D31F18">
        <w:rPr>
          <w:rFonts w:eastAsia="Times New Roman" w:cs="Times New Roman"/>
          <w:color w:val="000000"/>
          <w:szCs w:val="24"/>
          <w:lang w:eastAsia="ru-RU"/>
        </w:rPr>
        <w:t>Автопарк и перевозки</w:t>
      </w:r>
    </w:p>
    <w:p w14:paraId="45608501" w14:textId="77777777" w:rsidR="00FE573B" w:rsidRPr="00D31F18" w:rsidRDefault="00FE573B" w:rsidP="00FE573B">
      <w:pPr>
        <w:pStyle w:val="a3"/>
        <w:ind w:left="0" w:firstLine="709"/>
        <w:jc w:val="both"/>
        <w:rPr>
          <w:rFonts w:eastAsia="Times New Roman" w:cs="Times New Roman"/>
          <w:color w:val="000000"/>
          <w:szCs w:val="24"/>
          <w:lang w:eastAsia="ru-RU"/>
        </w:rPr>
      </w:pPr>
      <w:r w:rsidRPr="00D31F18">
        <w:rPr>
          <w:rFonts w:eastAsia="Times New Roman" w:cs="Times New Roman"/>
          <w:color w:val="000000"/>
          <w:szCs w:val="24"/>
          <w:lang w:eastAsia="ru-RU"/>
        </w:rPr>
        <w:t xml:space="preserve">Специфичная для выбора поставщиков транспортных услуг категория и наиболее насыщенная с точки зрения количества критериев. Все они направлены на определение технической оснащенности кандидата и его физической способности </w:t>
      </w:r>
      <w:proofErr w:type="gramStart"/>
      <w:r w:rsidRPr="00D31F18">
        <w:rPr>
          <w:rFonts w:eastAsia="Times New Roman" w:cs="Times New Roman"/>
          <w:color w:val="000000"/>
          <w:szCs w:val="24"/>
          <w:lang w:eastAsia="ru-RU"/>
        </w:rPr>
        <w:t>выполнить</w:t>
      </w:r>
      <w:proofErr w:type="gramEnd"/>
      <w:r w:rsidRPr="00D31F18">
        <w:rPr>
          <w:rFonts w:eastAsia="Times New Roman" w:cs="Times New Roman"/>
          <w:color w:val="000000"/>
          <w:szCs w:val="24"/>
          <w:lang w:eastAsia="ru-RU"/>
        </w:rPr>
        <w:t xml:space="preserve"> заказ. Критерии этой подгруппы разработаны так, чтобы они выдавали максимально приближенную к реальности картину автопарка поставщика еще до приглашения его на переговоры.</w:t>
      </w:r>
    </w:p>
    <w:p w14:paraId="22DB4E6F" w14:textId="77777777" w:rsidR="00FE573B" w:rsidRPr="00D31F18" w:rsidRDefault="00FE573B" w:rsidP="00FE573B">
      <w:pPr>
        <w:pStyle w:val="a3"/>
        <w:numPr>
          <w:ilvl w:val="0"/>
          <w:numId w:val="31"/>
        </w:numPr>
        <w:ind w:left="0" w:firstLine="709"/>
        <w:jc w:val="both"/>
        <w:rPr>
          <w:rFonts w:eastAsia="Times New Roman" w:cs="Times New Roman"/>
          <w:color w:val="000000"/>
          <w:szCs w:val="24"/>
          <w:lang w:eastAsia="ru-RU"/>
        </w:rPr>
      </w:pPr>
      <w:r>
        <w:rPr>
          <w:rFonts w:eastAsia="Times New Roman" w:cs="Times New Roman"/>
          <w:color w:val="000000"/>
          <w:szCs w:val="24"/>
          <w:lang w:eastAsia="ru-RU"/>
        </w:rPr>
        <w:t>Водители</w:t>
      </w:r>
    </w:p>
    <w:p w14:paraId="525CAE59" w14:textId="77777777" w:rsidR="00FE573B" w:rsidRPr="00D31F18" w:rsidRDefault="00FE573B" w:rsidP="00FE573B">
      <w:pPr>
        <w:pStyle w:val="a3"/>
        <w:ind w:left="0" w:firstLine="709"/>
        <w:jc w:val="both"/>
        <w:rPr>
          <w:rFonts w:eastAsia="Times New Roman" w:cs="Times New Roman"/>
          <w:color w:val="000000"/>
          <w:szCs w:val="24"/>
          <w:lang w:eastAsia="ru-RU"/>
        </w:rPr>
      </w:pPr>
      <w:r w:rsidRPr="00D31F18">
        <w:rPr>
          <w:rFonts w:eastAsia="Times New Roman" w:cs="Times New Roman"/>
          <w:color w:val="000000"/>
          <w:szCs w:val="24"/>
          <w:lang w:eastAsia="ru-RU"/>
        </w:rPr>
        <w:t>После того как на этапе проверки всех кандидатов на предмет экономической безопасности</w:t>
      </w:r>
      <w:r>
        <w:rPr>
          <w:rFonts w:eastAsia="Times New Roman" w:cs="Times New Roman"/>
          <w:color w:val="000000"/>
          <w:szCs w:val="24"/>
          <w:lang w:eastAsia="ru-RU"/>
        </w:rPr>
        <w:t xml:space="preserve"> была оценена общая кадровая и социальная политики, а также соблюдение прав человека сотрудников компании, имеет смысл изучение профессионализма водителей и выявление наличия определенных компетенций.</w:t>
      </w:r>
    </w:p>
    <w:p w14:paraId="489964BF" w14:textId="77777777" w:rsidR="00FE573B" w:rsidRDefault="00FE573B" w:rsidP="00FE573B">
      <w:pPr>
        <w:pStyle w:val="a3"/>
        <w:numPr>
          <w:ilvl w:val="0"/>
          <w:numId w:val="31"/>
        </w:numPr>
        <w:ind w:left="0" w:firstLine="709"/>
        <w:jc w:val="both"/>
        <w:rPr>
          <w:rFonts w:eastAsia="Times New Roman" w:cs="Times New Roman"/>
          <w:color w:val="000000"/>
          <w:szCs w:val="24"/>
          <w:lang w:eastAsia="ru-RU"/>
        </w:rPr>
      </w:pPr>
      <w:r w:rsidRPr="00D31F18">
        <w:rPr>
          <w:rFonts w:eastAsia="Times New Roman" w:cs="Times New Roman"/>
          <w:color w:val="000000"/>
          <w:szCs w:val="24"/>
          <w:lang w:eastAsia="ru-RU"/>
        </w:rPr>
        <w:t>Контроль  и коммуникация</w:t>
      </w:r>
    </w:p>
    <w:p w14:paraId="3FBADA1D" w14:textId="77777777" w:rsidR="00FE573B" w:rsidRPr="00D31F18" w:rsidRDefault="00FE573B" w:rsidP="00FE573B">
      <w:pPr>
        <w:pStyle w:val="a3"/>
        <w:ind w:left="0" w:firstLine="709"/>
        <w:jc w:val="both"/>
        <w:rPr>
          <w:rFonts w:eastAsia="Times New Roman" w:cs="Times New Roman"/>
          <w:color w:val="000000"/>
          <w:szCs w:val="24"/>
          <w:lang w:eastAsia="ru-RU"/>
        </w:rPr>
      </w:pPr>
      <w:r>
        <w:rPr>
          <w:rFonts w:eastAsia="Times New Roman" w:cs="Times New Roman"/>
          <w:color w:val="000000"/>
          <w:szCs w:val="24"/>
          <w:lang w:eastAsia="ru-RU"/>
        </w:rPr>
        <w:t>Особенностью отношений заказчика и поставщика в сфере оказания транспортных услуг является взаимодействие на практически ежедневной основе, поэтому важно оценить используемые кандидатом сервисы на современность и совместимость  с устоявшимися бизнес-процессами «</w:t>
      </w:r>
      <w:proofErr w:type="spellStart"/>
      <w:r>
        <w:rPr>
          <w:rFonts w:eastAsia="Times New Roman" w:cs="Times New Roman"/>
          <w:color w:val="000000"/>
          <w:szCs w:val="24"/>
          <w:lang w:eastAsia="ru-RU"/>
        </w:rPr>
        <w:t>Юнилевер</w:t>
      </w:r>
      <w:proofErr w:type="spellEnd"/>
      <w:r>
        <w:rPr>
          <w:rFonts w:eastAsia="Times New Roman" w:cs="Times New Roman"/>
          <w:color w:val="000000"/>
          <w:szCs w:val="24"/>
          <w:lang w:eastAsia="ru-RU"/>
        </w:rPr>
        <w:t xml:space="preserve"> </w:t>
      </w:r>
      <w:proofErr w:type="gramStart"/>
      <w:r>
        <w:rPr>
          <w:rFonts w:eastAsia="Times New Roman" w:cs="Times New Roman"/>
          <w:color w:val="000000"/>
          <w:szCs w:val="24"/>
          <w:lang w:eastAsia="ru-RU"/>
        </w:rPr>
        <w:t>Рус</w:t>
      </w:r>
      <w:proofErr w:type="gramEnd"/>
      <w:r>
        <w:rPr>
          <w:rFonts w:eastAsia="Times New Roman" w:cs="Times New Roman"/>
          <w:color w:val="000000"/>
          <w:szCs w:val="24"/>
          <w:lang w:eastAsia="ru-RU"/>
        </w:rPr>
        <w:t>».</w:t>
      </w:r>
    </w:p>
    <w:p w14:paraId="7E4E657F" w14:textId="77777777" w:rsidR="00FE573B" w:rsidRDefault="00FE573B" w:rsidP="00FE573B">
      <w:pPr>
        <w:pStyle w:val="a3"/>
        <w:numPr>
          <w:ilvl w:val="0"/>
          <w:numId w:val="31"/>
        </w:numPr>
        <w:ind w:left="0" w:firstLine="709"/>
        <w:jc w:val="both"/>
        <w:rPr>
          <w:rFonts w:eastAsia="Times New Roman" w:cs="Times New Roman"/>
          <w:color w:val="000000"/>
          <w:szCs w:val="24"/>
          <w:lang w:eastAsia="ru-RU"/>
        </w:rPr>
      </w:pPr>
      <w:r w:rsidRPr="00D31F18">
        <w:rPr>
          <w:rFonts w:eastAsia="Times New Roman" w:cs="Times New Roman"/>
          <w:color w:val="000000"/>
          <w:szCs w:val="24"/>
          <w:lang w:eastAsia="ru-RU"/>
        </w:rPr>
        <w:t>Использование топлива</w:t>
      </w:r>
    </w:p>
    <w:p w14:paraId="2098A69C" w14:textId="77777777" w:rsidR="00FE573B" w:rsidRPr="00D31F18" w:rsidRDefault="00FE573B" w:rsidP="00FE573B">
      <w:pPr>
        <w:pStyle w:val="a3"/>
        <w:ind w:left="0" w:firstLine="709"/>
        <w:jc w:val="both"/>
        <w:rPr>
          <w:rFonts w:eastAsia="Times New Roman" w:cs="Times New Roman"/>
          <w:color w:val="000000"/>
          <w:szCs w:val="24"/>
          <w:lang w:eastAsia="ru-RU"/>
        </w:rPr>
      </w:pPr>
      <w:r>
        <w:rPr>
          <w:rFonts w:eastAsia="Times New Roman" w:cs="Times New Roman"/>
          <w:color w:val="000000"/>
          <w:szCs w:val="24"/>
          <w:lang w:eastAsia="ru-RU"/>
        </w:rPr>
        <w:t>Топливо – существенная составляющая стоимости перевозок, поэтому «</w:t>
      </w:r>
      <w:proofErr w:type="spellStart"/>
      <w:r>
        <w:rPr>
          <w:rFonts w:eastAsia="Times New Roman" w:cs="Times New Roman"/>
          <w:color w:val="000000"/>
          <w:szCs w:val="24"/>
          <w:lang w:eastAsia="ru-RU"/>
        </w:rPr>
        <w:t>Юнилевер</w:t>
      </w:r>
      <w:proofErr w:type="spellEnd"/>
      <w:r>
        <w:rPr>
          <w:rFonts w:eastAsia="Times New Roman" w:cs="Times New Roman"/>
          <w:color w:val="000000"/>
          <w:szCs w:val="24"/>
          <w:lang w:eastAsia="ru-RU"/>
        </w:rPr>
        <w:t xml:space="preserve"> Рус» важно убедиться, что кандидат подходит со всей ответственностью к выбору, закупке и использованию топлива.</w:t>
      </w:r>
    </w:p>
    <w:p w14:paraId="1B3C70B0" w14:textId="77777777" w:rsidR="00FE573B" w:rsidRDefault="00FE573B" w:rsidP="00FE573B">
      <w:pPr>
        <w:pStyle w:val="a3"/>
        <w:numPr>
          <w:ilvl w:val="0"/>
          <w:numId w:val="31"/>
        </w:numPr>
        <w:ind w:left="0" w:firstLine="709"/>
        <w:jc w:val="both"/>
        <w:rPr>
          <w:rFonts w:eastAsia="Times New Roman" w:cs="Times New Roman"/>
          <w:color w:val="000000"/>
          <w:szCs w:val="24"/>
          <w:lang w:eastAsia="ru-RU"/>
        </w:rPr>
      </w:pPr>
      <w:r w:rsidRPr="00D31F18">
        <w:rPr>
          <w:rFonts w:eastAsia="Times New Roman" w:cs="Times New Roman"/>
          <w:color w:val="000000"/>
          <w:szCs w:val="24"/>
          <w:lang w:eastAsia="ru-RU"/>
        </w:rPr>
        <w:t>Дополнительные критерии</w:t>
      </w:r>
    </w:p>
    <w:p w14:paraId="78BBC462" w14:textId="77777777" w:rsidR="00FE573B" w:rsidRPr="00D31F18" w:rsidRDefault="00FE573B" w:rsidP="00FE573B">
      <w:pPr>
        <w:pStyle w:val="a3"/>
        <w:ind w:left="0" w:firstLine="709"/>
        <w:jc w:val="both"/>
        <w:rPr>
          <w:rFonts w:eastAsia="Times New Roman" w:cs="Times New Roman"/>
          <w:color w:val="000000"/>
          <w:szCs w:val="24"/>
          <w:lang w:eastAsia="ru-RU"/>
        </w:rPr>
      </w:pPr>
      <w:r>
        <w:rPr>
          <w:rFonts w:eastAsia="Times New Roman" w:cs="Times New Roman"/>
          <w:color w:val="000000"/>
          <w:szCs w:val="24"/>
          <w:lang w:eastAsia="ru-RU"/>
        </w:rPr>
        <w:lastRenderedPageBreak/>
        <w:t xml:space="preserve">По большей части эта группа состоит из критериев, относящихся к удобству взаимодействия с поставщиком. </w:t>
      </w:r>
    </w:p>
    <w:p w14:paraId="5669E97F" w14:textId="77777777" w:rsidR="00FE573B" w:rsidRDefault="00FE573B" w:rsidP="00FE573B">
      <w:pPr>
        <w:ind w:left="0" w:firstLine="709"/>
        <w:jc w:val="both"/>
        <w:rPr>
          <w:rFonts w:eastAsia="Times New Roman" w:cs="Times New Roman"/>
          <w:color w:val="000000"/>
          <w:szCs w:val="24"/>
          <w:lang w:eastAsia="ru-RU"/>
        </w:rPr>
      </w:pPr>
      <w:r w:rsidRPr="005C0EC9">
        <w:rPr>
          <w:rFonts w:eastAsia="Times New Roman" w:cs="Times New Roman"/>
          <w:color w:val="000000"/>
          <w:szCs w:val="24"/>
          <w:lang w:eastAsia="ru-RU"/>
        </w:rPr>
        <w:t>Часть групп были перенесена в неизменном виде, другие же, такие как группа дополнительных критериев, были созданы заново. Группа «Информация о компании» была исключена, поскольку она дублировала информацию, полученную в ходе более раннего этапа проверки – проверки экономической безопасности, осуществляемой отделом безопасности. Критерии группы «Здоровье, безопасность и качество услуг» разнесены по другим группам, соответствующим их тематике. Список критериев внутри подгрупп претерпел изменения во всех случаях. Критерии, относящиеся к вопросам долгосрочного развития компании, а также принятых процедур и бизнес-процессов (см. Приложение 1)</w:t>
      </w:r>
      <w:r>
        <w:rPr>
          <w:rFonts w:eastAsia="Times New Roman" w:cs="Times New Roman"/>
          <w:color w:val="000000"/>
          <w:szCs w:val="24"/>
          <w:lang w:eastAsia="ru-RU"/>
        </w:rPr>
        <w:t xml:space="preserve"> </w:t>
      </w:r>
      <w:r w:rsidRPr="005C0EC9">
        <w:rPr>
          <w:rFonts w:eastAsia="Times New Roman" w:cs="Times New Roman"/>
          <w:color w:val="000000"/>
          <w:szCs w:val="24"/>
          <w:lang w:eastAsia="ru-RU"/>
        </w:rPr>
        <w:t>предлагается перен</w:t>
      </w:r>
      <w:r>
        <w:rPr>
          <w:rFonts w:eastAsia="Times New Roman" w:cs="Times New Roman"/>
          <w:color w:val="000000"/>
          <w:szCs w:val="24"/>
          <w:lang w:eastAsia="ru-RU"/>
        </w:rPr>
        <w:t>ести на дальнейшие этапы отбора в силу специфики ответов на эти вопросы.</w:t>
      </w:r>
    </w:p>
    <w:p w14:paraId="382F9DC1" w14:textId="4ECA0DCA" w:rsidR="00FE573B" w:rsidRDefault="00FE573B" w:rsidP="00FE573B">
      <w:pPr>
        <w:ind w:left="0" w:firstLine="709"/>
        <w:jc w:val="both"/>
        <w:rPr>
          <w:rFonts w:eastAsia="Times New Roman" w:cs="Times New Roman"/>
          <w:color w:val="000000"/>
          <w:szCs w:val="24"/>
          <w:lang w:eastAsia="ru-RU"/>
        </w:rPr>
      </w:pPr>
      <w:r w:rsidRPr="005C0EC9">
        <w:rPr>
          <w:rFonts w:eastAsia="Times New Roman" w:cs="Times New Roman"/>
          <w:color w:val="000000"/>
          <w:szCs w:val="24"/>
          <w:lang w:eastAsia="ru-RU"/>
        </w:rPr>
        <w:t>Благодаря экспертной оценке относительной важности групп и критериев в них, были определены весовые коэффицие</w:t>
      </w:r>
      <w:r>
        <w:rPr>
          <w:rFonts w:eastAsia="Times New Roman" w:cs="Times New Roman"/>
          <w:color w:val="000000"/>
          <w:szCs w:val="24"/>
          <w:lang w:eastAsia="ru-RU"/>
        </w:rPr>
        <w:t>нты, представленные в таблице 12</w:t>
      </w:r>
      <w:r w:rsidRPr="005C0EC9">
        <w:rPr>
          <w:rFonts w:eastAsia="Times New Roman" w:cs="Times New Roman"/>
          <w:color w:val="000000"/>
          <w:szCs w:val="24"/>
          <w:lang w:eastAsia="ru-RU"/>
        </w:rPr>
        <w:t>.</w:t>
      </w:r>
      <w:r w:rsidR="00271AA5">
        <w:rPr>
          <w:rFonts w:eastAsia="Times New Roman" w:cs="Times New Roman"/>
          <w:color w:val="000000"/>
          <w:szCs w:val="24"/>
          <w:lang w:eastAsia="ru-RU"/>
        </w:rPr>
        <w:t xml:space="preserve"> Обязательным условием является равенство суммы всех весовых коэффициентов 1.</w:t>
      </w:r>
    </w:p>
    <w:p w14:paraId="15C3CF2E" w14:textId="77777777" w:rsidR="00FE573B" w:rsidRPr="005C0EC9" w:rsidRDefault="00FE573B" w:rsidP="00FE573B">
      <w:pPr>
        <w:spacing w:before="150" w:after="150"/>
        <w:ind w:left="0"/>
        <w:jc w:val="right"/>
        <w:rPr>
          <w:rFonts w:eastAsia="Times New Roman" w:cs="Times New Roman"/>
          <w:color w:val="000000"/>
          <w:szCs w:val="24"/>
          <w:lang w:eastAsia="ru-RU"/>
        </w:rPr>
      </w:pPr>
      <w:r w:rsidRPr="002E6EB6">
        <w:rPr>
          <w:rFonts w:eastAsia="Times New Roman" w:cs="Times New Roman"/>
          <w:b/>
          <w:color w:val="000000"/>
          <w:szCs w:val="24"/>
          <w:lang w:eastAsia="ru-RU"/>
        </w:rPr>
        <w:t>Таблица 12.</w:t>
      </w:r>
      <w:r>
        <w:rPr>
          <w:rFonts w:eastAsia="Times New Roman" w:cs="Times New Roman"/>
          <w:color w:val="000000"/>
          <w:szCs w:val="24"/>
          <w:lang w:eastAsia="ru-RU"/>
        </w:rPr>
        <w:t xml:space="preserve"> Веса критериев предварительного отбора</w:t>
      </w:r>
    </w:p>
    <w:tbl>
      <w:tblPr>
        <w:tblStyle w:val="af0"/>
        <w:tblW w:w="0" w:type="auto"/>
        <w:tblLook w:val="04A0" w:firstRow="1" w:lastRow="0" w:firstColumn="1" w:lastColumn="0" w:noHBand="0" w:noVBand="1"/>
      </w:tblPr>
      <w:tblGrid>
        <w:gridCol w:w="8657"/>
        <w:gridCol w:w="914"/>
      </w:tblGrid>
      <w:tr w:rsidR="00FE573B" w:rsidRPr="002E6EB6" w14:paraId="49AFD6F9" w14:textId="77777777" w:rsidTr="008363B3">
        <w:trPr>
          <w:trHeight w:val="288"/>
          <w:tblHeader/>
        </w:trPr>
        <w:tc>
          <w:tcPr>
            <w:tcW w:w="8657" w:type="dxa"/>
            <w:vAlign w:val="center"/>
          </w:tcPr>
          <w:p w14:paraId="13EFD7ED" w14:textId="77777777" w:rsidR="00FE573B" w:rsidRPr="002E6EB6" w:rsidRDefault="00FE573B" w:rsidP="008363B3">
            <w:pPr>
              <w:ind w:left="0"/>
              <w:jc w:val="center"/>
              <w:rPr>
                <w:rFonts w:eastAsia="Times New Roman" w:cs="Times New Roman"/>
                <w:b/>
                <w:bCs/>
                <w:iCs/>
                <w:sz w:val="22"/>
                <w:lang w:eastAsia="ru-RU"/>
              </w:rPr>
            </w:pPr>
            <w:r w:rsidRPr="002E6EB6">
              <w:rPr>
                <w:rFonts w:eastAsia="Times New Roman" w:cs="Times New Roman"/>
                <w:b/>
                <w:bCs/>
                <w:iCs/>
                <w:sz w:val="22"/>
                <w:lang w:eastAsia="ru-RU"/>
              </w:rPr>
              <w:t>Критерий</w:t>
            </w:r>
          </w:p>
        </w:tc>
        <w:tc>
          <w:tcPr>
            <w:tcW w:w="914" w:type="dxa"/>
            <w:noWrap/>
            <w:vAlign w:val="center"/>
          </w:tcPr>
          <w:p w14:paraId="733B6C1F" w14:textId="77777777" w:rsidR="00FE573B" w:rsidRPr="002E6EB6" w:rsidRDefault="00FE573B" w:rsidP="008363B3">
            <w:pPr>
              <w:ind w:left="0"/>
              <w:jc w:val="center"/>
              <w:rPr>
                <w:rFonts w:eastAsia="Times New Roman" w:cs="Times New Roman"/>
                <w:b/>
                <w:sz w:val="22"/>
                <w:lang w:eastAsia="ru-RU"/>
              </w:rPr>
            </w:pPr>
            <w:r w:rsidRPr="002E6EB6">
              <w:rPr>
                <w:rFonts w:eastAsia="Times New Roman" w:cs="Times New Roman"/>
                <w:b/>
                <w:sz w:val="22"/>
                <w:lang w:eastAsia="ru-RU"/>
              </w:rPr>
              <w:t>Вес</w:t>
            </w:r>
          </w:p>
        </w:tc>
      </w:tr>
      <w:tr w:rsidR="00FE573B" w:rsidRPr="002E6EB6" w14:paraId="3861286E" w14:textId="77777777" w:rsidTr="008363B3">
        <w:trPr>
          <w:trHeight w:val="288"/>
        </w:trPr>
        <w:tc>
          <w:tcPr>
            <w:tcW w:w="8657" w:type="dxa"/>
            <w:vAlign w:val="center"/>
            <w:hideMark/>
          </w:tcPr>
          <w:p w14:paraId="79D6F614" w14:textId="77777777" w:rsidR="00FE573B" w:rsidRPr="002E6EB6" w:rsidRDefault="00FE573B" w:rsidP="008363B3">
            <w:pPr>
              <w:ind w:left="0"/>
              <w:rPr>
                <w:rFonts w:eastAsia="Times New Roman" w:cs="Times New Roman"/>
                <w:b/>
                <w:bCs/>
                <w:i/>
                <w:iCs/>
                <w:sz w:val="22"/>
                <w:lang w:eastAsia="ru-RU"/>
              </w:rPr>
            </w:pPr>
            <w:r w:rsidRPr="002E6EB6">
              <w:rPr>
                <w:rFonts w:eastAsia="Times New Roman" w:cs="Times New Roman"/>
                <w:b/>
                <w:bCs/>
                <w:i/>
                <w:iCs/>
                <w:sz w:val="22"/>
                <w:lang w:eastAsia="ru-RU"/>
              </w:rPr>
              <w:t>Группа 1. Опыт работы, итого</w:t>
            </w:r>
          </w:p>
        </w:tc>
        <w:tc>
          <w:tcPr>
            <w:tcW w:w="914" w:type="dxa"/>
            <w:noWrap/>
            <w:vAlign w:val="center"/>
            <w:hideMark/>
          </w:tcPr>
          <w:p w14:paraId="46AB657C" w14:textId="77777777" w:rsidR="00FE573B" w:rsidRPr="002E6EB6" w:rsidRDefault="00FE573B" w:rsidP="008363B3">
            <w:pPr>
              <w:ind w:left="0"/>
              <w:jc w:val="center"/>
              <w:rPr>
                <w:rFonts w:eastAsia="Times New Roman" w:cs="Times New Roman"/>
                <w:sz w:val="22"/>
                <w:lang w:eastAsia="ru-RU"/>
              </w:rPr>
            </w:pPr>
            <w:r w:rsidRPr="002E6EB6">
              <w:rPr>
                <w:rFonts w:eastAsia="Times New Roman" w:cs="Times New Roman"/>
                <w:sz w:val="22"/>
                <w:lang w:eastAsia="ru-RU"/>
              </w:rPr>
              <w:t>0,2</w:t>
            </w:r>
          </w:p>
        </w:tc>
      </w:tr>
      <w:tr w:rsidR="00FE573B" w:rsidRPr="002E6EB6" w14:paraId="3510EA27" w14:textId="77777777" w:rsidTr="008363B3">
        <w:trPr>
          <w:trHeight w:val="276"/>
        </w:trPr>
        <w:tc>
          <w:tcPr>
            <w:tcW w:w="8657" w:type="dxa"/>
            <w:vAlign w:val="center"/>
            <w:hideMark/>
          </w:tcPr>
          <w:p w14:paraId="0258CA66" w14:textId="77777777" w:rsidR="00FE573B" w:rsidRPr="002E6EB6" w:rsidRDefault="00FE573B" w:rsidP="008363B3">
            <w:pPr>
              <w:ind w:left="0"/>
              <w:rPr>
                <w:rFonts w:eastAsia="Times New Roman" w:cs="Times New Roman"/>
                <w:sz w:val="22"/>
                <w:lang w:eastAsia="ru-RU"/>
              </w:rPr>
            </w:pPr>
            <w:r w:rsidRPr="002E6EB6">
              <w:rPr>
                <w:rFonts w:eastAsia="Times New Roman" w:cs="Times New Roman"/>
                <w:sz w:val="22"/>
                <w:lang w:eastAsia="ru-RU"/>
              </w:rPr>
              <w:t>Продолжительность осуществления перевозок по России</w:t>
            </w:r>
          </w:p>
        </w:tc>
        <w:tc>
          <w:tcPr>
            <w:tcW w:w="914" w:type="dxa"/>
            <w:noWrap/>
            <w:vAlign w:val="center"/>
            <w:hideMark/>
          </w:tcPr>
          <w:p w14:paraId="235954A4" w14:textId="77777777" w:rsidR="00FE573B" w:rsidRPr="002E6EB6" w:rsidRDefault="00FE573B" w:rsidP="008363B3">
            <w:pPr>
              <w:ind w:left="0"/>
              <w:jc w:val="center"/>
              <w:rPr>
                <w:rFonts w:eastAsia="Times New Roman" w:cs="Times New Roman"/>
                <w:sz w:val="22"/>
                <w:lang w:eastAsia="ru-RU"/>
              </w:rPr>
            </w:pPr>
            <w:r w:rsidRPr="002E6EB6">
              <w:rPr>
                <w:rFonts w:eastAsia="Times New Roman" w:cs="Times New Roman"/>
                <w:sz w:val="22"/>
                <w:lang w:eastAsia="ru-RU"/>
              </w:rPr>
              <w:t>0,05</w:t>
            </w:r>
          </w:p>
        </w:tc>
      </w:tr>
      <w:tr w:rsidR="00FE573B" w:rsidRPr="002E6EB6" w14:paraId="19D52375" w14:textId="77777777" w:rsidTr="008363B3">
        <w:trPr>
          <w:trHeight w:val="276"/>
        </w:trPr>
        <w:tc>
          <w:tcPr>
            <w:tcW w:w="8657" w:type="dxa"/>
            <w:vAlign w:val="center"/>
            <w:hideMark/>
          </w:tcPr>
          <w:p w14:paraId="64F3AB17" w14:textId="77777777" w:rsidR="00FE573B" w:rsidRPr="002E6EB6" w:rsidRDefault="00FE573B" w:rsidP="008363B3">
            <w:pPr>
              <w:ind w:left="0"/>
              <w:rPr>
                <w:rFonts w:eastAsia="Times New Roman" w:cs="Times New Roman"/>
                <w:sz w:val="22"/>
                <w:lang w:eastAsia="ru-RU"/>
              </w:rPr>
            </w:pPr>
            <w:r w:rsidRPr="002E6EB6">
              <w:rPr>
                <w:rFonts w:eastAsia="Times New Roman" w:cs="Times New Roman"/>
                <w:sz w:val="22"/>
                <w:lang w:eastAsia="ru-RU"/>
              </w:rPr>
              <w:t>Опыт доставки в федеральные торговые сети</w:t>
            </w:r>
          </w:p>
        </w:tc>
        <w:tc>
          <w:tcPr>
            <w:tcW w:w="914" w:type="dxa"/>
            <w:noWrap/>
            <w:vAlign w:val="center"/>
            <w:hideMark/>
          </w:tcPr>
          <w:p w14:paraId="72F771C9" w14:textId="77777777" w:rsidR="00FE573B" w:rsidRPr="002E6EB6" w:rsidRDefault="00FE573B" w:rsidP="008363B3">
            <w:pPr>
              <w:ind w:left="0"/>
              <w:jc w:val="center"/>
              <w:rPr>
                <w:rFonts w:eastAsia="Times New Roman" w:cs="Times New Roman"/>
                <w:sz w:val="22"/>
                <w:lang w:eastAsia="ru-RU"/>
              </w:rPr>
            </w:pPr>
            <w:r w:rsidRPr="002E6EB6">
              <w:rPr>
                <w:rFonts w:eastAsia="Times New Roman" w:cs="Times New Roman"/>
                <w:sz w:val="22"/>
                <w:lang w:eastAsia="ru-RU"/>
              </w:rPr>
              <w:t>0,05</w:t>
            </w:r>
          </w:p>
        </w:tc>
      </w:tr>
      <w:tr w:rsidR="00FE573B" w:rsidRPr="002E6EB6" w14:paraId="7EFDF8FC" w14:textId="77777777" w:rsidTr="008363B3">
        <w:trPr>
          <w:trHeight w:val="240"/>
        </w:trPr>
        <w:tc>
          <w:tcPr>
            <w:tcW w:w="8657" w:type="dxa"/>
            <w:vAlign w:val="center"/>
            <w:hideMark/>
          </w:tcPr>
          <w:p w14:paraId="20BE0783" w14:textId="77777777" w:rsidR="00FE573B" w:rsidRPr="002E6EB6" w:rsidRDefault="00FE573B" w:rsidP="008363B3">
            <w:pPr>
              <w:ind w:left="0"/>
              <w:rPr>
                <w:rFonts w:eastAsia="Times New Roman" w:cs="Times New Roman"/>
                <w:sz w:val="22"/>
                <w:lang w:eastAsia="ru-RU"/>
              </w:rPr>
            </w:pPr>
            <w:r w:rsidRPr="002E6EB6">
              <w:rPr>
                <w:rFonts w:eastAsia="Times New Roman" w:cs="Times New Roman"/>
                <w:sz w:val="22"/>
                <w:lang w:eastAsia="ru-RU"/>
              </w:rPr>
              <w:t>Процент от оборота, приходящегося на FMCG-компании</w:t>
            </w:r>
          </w:p>
        </w:tc>
        <w:tc>
          <w:tcPr>
            <w:tcW w:w="914" w:type="dxa"/>
            <w:noWrap/>
            <w:vAlign w:val="center"/>
            <w:hideMark/>
          </w:tcPr>
          <w:p w14:paraId="3532F56C" w14:textId="77777777" w:rsidR="00FE573B" w:rsidRPr="002E6EB6" w:rsidRDefault="00FE573B" w:rsidP="008363B3">
            <w:pPr>
              <w:ind w:left="0"/>
              <w:jc w:val="center"/>
              <w:rPr>
                <w:rFonts w:eastAsia="Times New Roman" w:cs="Times New Roman"/>
                <w:sz w:val="22"/>
                <w:lang w:eastAsia="ru-RU"/>
              </w:rPr>
            </w:pPr>
            <w:r w:rsidRPr="002E6EB6">
              <w:rPr>
                <w:rFonts w:eastAsia="Times New Roman" w:cs="Times New Roman"/>
                <w:sz w:val="22"/>
                <w:lang w:eastAsia="ru-RU"/>
              </w:rPr>
              <w:t>0,04</w:t>
            </w:r>
          </w:p>
        </w:tc>
      </w:tr>
      <w:tr w:rsidR="00FE573B" w:rsidRPr="002E6EB6" w14:paraId="0AB3D7D2" w14:textId="77777777" w:rsidTr="008363B3">
        <w:trPr>
          <w:trHeight w:val="264"/>
        </w:trPr>
        <w:tc>
          <w:tcPr>
            <w:tcW w:w="8657" w:type="dxa"/>
            <w:vAlign w:val="center"/>
            <w:hideMark/>
          </w:tcPr>
          <w:p w14:paraId="7045EA0F" w14:textId="77777777" w:rsidR="00FE573B" w:rsidRPr="002E6EB6" w:rsidRDefault="00FE573B" w:rsidP="008363B3">
            <w:pPr>
              <w:ind w:left="0"/>
              <w:rPr>
                <w:rFonts w:eastAsia="Times New Roman" w:cs="Times New Roman"/>
                <w:sz w:val="22"/>
                <w:lang w:eastAsia="ru-RU"/>
              </w:rPr>
            </w:pPr>
            <w:r w:rsidRPr="002E6EB6">
              <w:rPr>
                <w:rFonts w:eastAsia="Times New Roman" w:cs="Times New Roman"/>
                <w:sz w:val="22"/>
                <w:lang w:eastAsia="ru-RU"/>
              </w:rPr>
              <w:t>Кол-во активных региональных контактов с FMCG-компаниями</w:t>
            </w:r>
          </w:p>
        </w:tc>
        <w:tc>
          <w:tcPr>
            <w:tcW w:w="914" w:type="dxa"/>
            <w:noWrap/>
            <w:vAlign w:val="center"/>
            <w:hideMark/>
          </w:tcPr>
          <w:p w14:paraId="45312DB8" w14:textId="77777777" w:rsidR="00FE573B" w:rsidRPr="002E6EB6" w:rsidRDefault="00FE573B" w:rsidP="008363B3">
            <w:pPr>
              <w:ind w:left="0"/>
              <w:jc w:val="center"/>
              <w:rPr>
                <w:rFonts w:eastAsia="Times New Roman" w:cs="Times New Roman"/>
                <w:sz w:val="22"/>
                <w:lang w:eastAsia="ru-RU"/>
              </w:rPr>
            </w:pPr>
            <w:r w:rsidRPr="002E6EB6">
              <w:rPr>
                <w:rFonts w:eastAsia="Times New Roman" w:cs="Times New Roman"/>
                <w:sz w:val="22"/>
                <w:lang w:eastAsia="ru-RU"/>
              </w:rPr>
              <w:t>0,03</w:t>
            </w:r>
          </w:p>
        </w:tc>
      </w:tr>
      <w:tr w:rsidR="00FE573B" w:rsidRPr="002E6EB6" w14:paraId="3F81A117" w14:textId="77777777" w:rsidTr="008363B3">
        <w:trPr>
          <w:trHeight w:val="252"/>
        </w:trPr>
        <w:tc>
          <w:tcPr>
            <w:tcW w:w="8657" w:type="dxa"/>
            <w:vAlign w:val="center"/>
            <w:hideMark/>
          </w:tcPr>
          <w:p w14:paraId="306B3CF3" w14:textId="77777777" w:rsidR="00FE573B" w:rsidRPr="002E6EB6" w:rsidRDefault="00FE573B" w:rsidP="008363B3">
            <w:pPr>
              <w:ind w:left="0"/>
              <w:rPr>
                <w:rFonts w:eastAsia="Times New Roman" w:cs="Times New Roman"/>
                <w:sz w:val="22"/>
                <w:lang w:eastAsia="ru-RU"/>
              </w:rPr>
            </w:pPr>
            <w:r w:rsidRPr="002E6EB6">
              <w:rPr>
                <w:rFonts w:eastAsia="Times New Roman" w:cs="Times New Roman"/>
                <w:sz w:val="22"/>
                <w:lang w:eastAsia="ru-RU"/>
              </w:rPr>
              <w:t>Общая продолжительность сотрудничества</w:t>
            </w:r>
          </w:p>
        </w:tc>
        <w:tc>
          <w:tcPr>
            <w:tcW w:w="914" w:type="dxa"/>
            <w:noWrap/>
            <w:vAlign w:val="center"/>
            <w:hideMark/>
          </w:tcPr>
          <w:p w14:paraId="1D0E0FD2" w14:textId="77777777" w:rsidR="00FE573B" w:rsidRPr="002E6EB6" w:rsidRDefault="00FE573B" w:rsidP="008363B3">
            <w:pPr>
              <w:ind w:left="0"/>
              <w:jc w:val="center"/>
              <w:rPr>
                <w:rFonts w:eastAsia="Times New Roman" w:cs="Times New Roman"/>
                <w:sz w:val="22"/>
                <w:lang w:eastAsia="ru-RU"/>
              </w:rPr>
            </w:pPr>
            <w:r w:rsidRPr="002E6EB6">
              <w:rPr>
                <w:rFonts w:eastAsia="Times New Roman" w:cs="Times New Roman"/>
                <w:sz w:val="22"/>
                <w:lang w:eastAsia="ru-RU"/>
              </w:rPr>
              <w:t>0,03</w:t>
            </w:r>
          </w:p>
        </w:tc>
      </w:tr>
      <w:tr w:rsidR="00FE573B" w:rsidRPr="002E6EB6" w14:paraId="49882BB7" w14:textId="77777777" w:rsidTr="008363B3">
        <w:trPr>
          <w:trHeight w:val="406"/>
        </w:trPr>
        <w:tc>
          <w:tcPr>
            <w:tcW w:w="8657" w:type="dxa"/>
            <w:vAlign w:val="center"/>
            <w:hideMark/>
          </w:tcPr>
          <w:p w14:paraId="6B0DB2DD" w14:textId="77777777" w:rsidR="00FE573B" w:rsidRPr="002E6EB6" w:rsidRDefault="00FE573B" w:rsidP="008363B3">
            <w:pPr>
              <w:ind w:left="0"/>
              <w:rPr>
                <w:rFonts w:eastAsia="Times New Roman" w:cs="Times New Roman"/>
                <w:b/>
                <w:bCs/>
                <w:i/>
                <w:iCs/>
                <w:sz w:val="22"/>
                <w:lang w:eastAsia="ru-RU"/>
              </w:rPr>
            </w:pPr>
            <w:r w:rsidRPr="002E6EB6">
              <w:rPr>
                <w:rFonts w:eastAsia="Times New Roman" w:cs="Times New Roman"/>
                <w:b/>
                <w:bCs/>
                <w:i/>
                <w:iCs/>
                <w:sz w:val="22"/>
                <w:lang w:eastAsia="ru-RU"/>
              </w:rPr>
              <w:t>Группа 2. Автопарк и перевозки, итого</w:t>
            </w:r>
          </w:p>
        </w:tc>
        <w:tc>
          <w:tcPr>
            <w:tcW w:w="914" w:type="dxa"/>
            <w:noWrap/>
            <w:vAlign w:val="center"/>
            <w:hideMark/>
          </w:tcPr>
          <w:p w14:paraId="0793BB61" w14:textId="77777777" w:rsidR="00FE573B" w:rsidRPr="002E6EB6" w:rsidRDefault="00FE573B" w:rsidP="008363B3">
            <w:pPr>
              <w:ind w:left="0"/>
              <w:jc w:val="center"/>
              <w:rPr>
                <w:rFonts w:eastAsia="Times New Roman" w:cs="Times New Roman"/>
                <w:sz w:val="22"/>
                <w:lang w:eastAsia="ru-RU"/>
              </w:rPr>
            </w:pPr>
            <w:r w:rsidRPr="002E6EB6">
              <w:rPr>
                <w:rFonts w:eastAsia="Times New Roman" w:cs="Times New Roman"/>
                <w:sz w:val="22"/>
                <w:lang w:eastAsia="ru-RU"/>
              </w:rPr>
              <w:t>0,4</w:t>
            </w:r>
          </w:p>
        </w:tc>
      </w:tr>
      <w:tr w:rsidR="00FE573B" w:rsidRPr="002E6EB6" w14:paraId="43D20E2D" w14:textId="77777777" w:rsidTr="008363B3">
        <w:trPr>
          <w:trHeight w:val="252"/>
        </w:trPr>
        <w:tc>
          <w:tcPr>
            <w:tcW w:w="8657" w:type="dxa"/>
            <w:vAlign w:val="center"/>
            <w:hideMark/>
          </w:tcPr>
          <w:p w14:paraId="0801DD28" w14:textId="77777777" w:rsidR="00FE573B" w:rsidRPr="002E6EB6" w:rsidRDefault="00FE573B" w:rsidP="008363B3">
            <w:pPr>
              <w:ind w:left="0"/>
              <w:rPr>
                <w:rFonts w:eastAsia="Times New Roman" w:cs="Times New Roman"/>
                <w:sz w:val="22"/>
                <w:lang w:eastAsia="ru-RU"/>
              </w:rPr>
            </w:pPr>
            <w:r w:rsidRPr="002E6EB6">
              <w:rPr>
                <w:rFonts w:eastAsia="Times New Roman" w:cs="Times New Roman"/>
                <w:sz w:val="22"/>
                <w:lang w:eastAsia="ru-RU"/>
              </w:rPr>
              <w:t>Частота замены автомобилей</w:t>
            </w:r>
          </w:p>
        </w:tc>
        <w:tc>
          <w:tcPr>
            <w:tcW w:w="914" w:type="dxa"/>
            <w:noWrap/>
            <w:vAlign w:val="center"/>
            <w:hideMark/>
          </w:tcPr>
          <w:p w14:paraId="4A8DFA8F" w14:textId="77777777" w:rsidR="00FE573B" w:rsidRPr="002E6EB6" w:rsidRDefault="00FE573B" w:rsidP="008363B3">
            <w:pPr>
              <w:ind w:left="0"/>
              <w:jc w:val="center"/>
              <w:rPr>
                <w:rFonts w:eastAsia="Times New Roman" w:cs="Times New Roman"/>
                <w:sz w:val="22"/>
                <w:lang w:eastAsia="ru-RU"/>
              </w:rPr>
            </w:pPr>
            <w:r w:rsidRPr="002E6EB6">
              <w:rPr>
                <w:rFonts w:eastAsia="Times New Roman" w:cs="Times New Roman"/>
                <w:sz w:val="22"/>
                <w:lang w:eastAsia="ru-RU"/>
              </w:rPr>
              <w:t>0,02</w:t>
            </w:r>
          </w:p>
        </w:tc>
      </w:tr>
      <w:tr w:rsidR="00FE573B" w:rsidRPr="002E6EB6" w14:paraId="07B6FD1F" w14:textId="77777777" w:rsidTr="008363B3">
        <w:trPr>
          <w:trHeight w:val="252"/>
        </w:trPr>
        <w:tc>
          <w:tcPr>
            <w:tcW w:w="8657" w:type="dxa"/>
            <w:vAlign w:val="center"/>
            <w:hideMark/>
          </w:tcPr>
          <w:p w14:paraId="6C76A019" w14:textId="77777777" w:rsidR="00FE573B" w:rsidRPr="002E6EB6" w:rsidRDefault="00FE573B" w:rsidP="008363B3">
            <w:pPr>
              <w:ind w:left="0"/>
              <w:rPr>
                <w:rFonts w:eastAsia="Times New Roman" w:cs="Times New Roman"/>
                <w:sz w:val="22"/>
                <w:lang w:eastAsia="ru-RU"/>
              </w:rPr>
            </w:pPr>
            <w:r w:rsidRPr="002E6EB6">
              <w:rPr>
                <w:rFonts w:eastAsia="Times New Roman" w:cs="Times New Roman"/>
                <w:sz w:val="22"/>
                <w:lang w:eastAsia="ru-RU"/>
              </w:rPr>
              <w:t>Средний пробег автомобилей</w:t>
            </w:r>
          </w:p>
        </w:tc>
        <w:tc>
          <w:tcPr>
            <w:tcW w:w="914" w:type="dxa"/>
            <w:noWrap/>
            <w:vAlign w:val="center"/>
            <w:hideMark/>
          </w:tcPr>
          <w:p w14:paraId="1DE8D16D" w14:textId="77777777" w:rsidR="00FE573B" w:rsidRPr="002E6EB6" w:rsidRDefault="00FE573B" w:rsidP="008363B3">
            <w:pPr>
              <w:ind w:left="0"/>
              <w:jc w:val="center"/>
              <w:rPr>
                <w:rFonts w:eastAsia="Times New Roman" w:cs="Times New Roman"/>
                <w:sz w:val="22"/>
                <w:lang w:eastAsia="ru-RU"/>
              </w:rPr>
            </w:pPr>
            <w:r w:rsidRPr="002E6EB6">
              <w:rPr>
                <w:rFonts w:eastAsia="Times New Roman" w:cs="Times New Roman"/>
                <w:sz w:val="22"/>
                <w:lang w:eastAsia="ru-RU"/>
              </w:rPr>
              <w:t>0,06</w:t>
            </w:r>
          </w:p>
        </w:tc>
      </w:tr>
      <w:tr w:rsidR="00FE573B" w:rsidRPr="002E6EB6" w14:paraId="58AD5508" w14:textId="77777777" w:rsidTr="008363B3">
        <w:trPr>
          <w:trHeight w:val="264"/>
        </w:trPr>
        <w:tc>
          <w:tcPr>
            <w:tcW w:w="8657" w:type="dxa"/>
            <w:vAlign w:val="center"/>
            <w:hideMark/>
          </w:tcPr>
          <w:p w14:paraId="12193C6C" w14:textId="77777777" w:rsidR="00FE573B" w:rsidRPr="002E6EB6" w:rsidRDefault="00FE573B" w:rsidP="008363B3">
            <w:pPr>
              <w:ind w:left="0"/>
              <w:rPr>
                <w:rFonts w:eastAsia="Times New Roman" w:cs="Times New Roman"/>
                <w:sz w:val="22"/>
                <w:lang w:eastAsia="ru-RU"/>
              </w:rPr>
            </w:pPr>
            <w:r w:rsidRPr="002E6EB6">
              <w:rPr>
                <w:rFonts w:eastAsia="Times New Roman" w:cs="Times New Roman"/>
                <w:sz w:val="22"/>
                <w:lang w:eastAsia="ru-RU"/>
              </w:rPr>
              <w:t>Процент холостого пробега</w:t>
            </w:r>
          </w:p>
        </w:tc>
        <w:tc>
          <w:tcPr>
            <w:tcW w:w="914" w:type="dxa"/>
            <w:noWrap/>
            <w:vAlign w:val="center"/>
            <w:hideMark/>
          </w:tcPr>
          <w:p w14:paraId="6D2FAA83" w14:textId="77777777" w:rsidR="00FE573B" w:rsidRPr="002E6EB6" w:rsidRDefault="00FE573B" w:rsidP="008363B3">
            <w:pPr>
              <w:ind w:left="0"/>
              <w:jc w:val="center"/>
              <w:rPr>
                <w:rFonts w:eastAsia="Times New Roman" w:cs="Times New Roman"/>
                <w:sz w:val="22"/>
                <w:lang w:eastAsia="ru-RU"/>
              </w:rPr>
            </w:pPr>
            <w:r w:rsidRPr="002E6EB6">
              <w:rPr>
                <w:rFonts w:eastAsia="Times New Roman" w:cs="Times New Roman"/>
                <w:sz w:val="22"/>
                <w:lang w:eastAsia="ru-RU"/>
              </w:rPr>
              <w:t>0,03</w:t>
            </w:r>
          </w:p>
        </w:tc>
      </w:tr>
      <w:tr w:rsidR="00FE573B" w:rsidRPr="002E6EB6" w14:paraId="421E0E9F" w14:textId="77777777" w:rsidTr="008363B3">
        <w:trPr>
          <w:trHeight w:val="264"/>
        </w:trPr>
        <w:tc>
          <w:tcPr>
            <w:tcW w:w="8657" w:type="dxa"/>
            <w:vAlign w:val="center"/>
            <w:hideMark/>
          </w:tcPr>
          <w:p w14:paraId="0CA3EDE6" w14:textId="77777777" w:rsidR="00FE573B" w:rsidRPr="002E6EB6" w:rsidRDefault="00FE573B" w:rsidP="008363B3">
            <w:pPr>
              <w:ind w:left="0"/>
              <w:rPr>
                <w:rFonts w:eastAsia="Times New Roman" w:cs="Times New Roman"/>
                <w:sz w:val="22"/>
                <w:lang w:eastAsia="ru-RU"/>
              </w:rPr>
            </w:pPr>
            <w:r w:rsidRPr="002E6EB6">
              <w:rPr>
                <w:rFonts w:eastAsia="Times New Roman" w:cs="Times New Roman"/>
                <w:sz w:val="22"/>
                <w:lang w:eastAsia="ru-RU"/>
              </w:rPr>
              <w:t>Средний возраст автопарка</w:t>
            </w:r>
          </w:p>
        </w:tc>
        <w:tc>
          <w:tcPr>
            <w:tcW w:w="914" w:type="dxa"/>
            <w:noWrap/>
            <w:vAlign w:val="center"/>
            <w:hideMark/>
          </w:tcPr>
          <w:p w14:paraId="07EA49CE" w14:textId="77777777" w:rsidR="00FE573B" w:rsidRPr="002E6EB6" w:rsidRDefault="00FE573B" w:rsidP="008363B3">
            <w:pPr>
              <w:ind w:left="0"/>
              <w:jc w:val="center"/>
              <w:rPr>
                <w:rFonts w:eastAsia="Times New Roman" w:cs="Times New Roman"/>
                <w:sz w:val="22"/>
                <w:lang w:eastAsia="ru-RU"/>
              </w:rPr>
            </w:pPr>
            <w:r w:rsidRPr="002E6EB6">
              <w:rPr>
                <w:rFonts w:eastAsia="Times New Roman" w:cs="Times New Roman"/>
                <w:sz w:val="22"/>
                <w:lang w:eastAsia="ru-RU"/>
              </w:rPr>
              <w:t>0,05</w:t>
            </w:r>
          </w:p>
        </w:tc>
      </w:tr>
      <w:tr w:rsidR="00FE573B" w:rsidRPr="002E6EB6" w14:paraId="1B55D8A5" w14:textId="77777777" w:rsidTr="008363B3">
        <w:trPr>
          <w:trHeight w:val="264"/>
        </w:trPr>
        <w:tc>
          <w:tcPr>
            <w:tcW w:w="8657" w:type="dxa"/>
            <w:vAlign w:val="center"/>
            <w:hideMark/>
          </w:tcPr>
          <w:p w14:paraId="1623B8BD" w14:textId="77777777" w:rsidR="00FE573B" w:rsidRPr="002E6EB6" w:rsidRDefault="00FE573B" w:rsidP="008363B3">
            <w:pPr>
              <w:ind w:left="0"/>
              <w:rPr>
                <w:rFonts w:eastAsia="Times New Roman" w:cs="Times New Roman"/>
                <w:sz w:val="22"/>
                <w:lang w:eastAsia="ru-RU"/>
              </w:rPr>
            </w:pPr>
            <w:r w:rsidRPr="002E6EB6">
              <w:rPr>
                <w:rFonts w:eastAsia="Times New Roman" w:cs="Times New Roman"/>
                <w:sz w:val="22"/>
                <w:lang w:eastAsia="ru-RU"/>
              </w:rPr>
              <w:t>Процент собственных траков</w:t>
            </w:r>
          </w:p>
        </w:tc>
        <w:tc>
          <w:tcPr>
            <w:tcW w:w="914" w:type="dxa"/>
            <w:noWrap/>
            <w:vAlign w:val="center"/>
            <w:hideMark/>
          </w:tcPr>
          <w:p w14:paraId="7372EF5E" w14:textId="77777777" w:rsidR="00FE573B" w:rsidRPr="002E6EB6" w:rsidRDefault="00FE573B" w:rsidP="008363B3">
            <w:pPr>
              <w:ind w:left="0"/>
              <w:jc w:val="center"/>
              <w:rPr>
                <w:rFonts w:eastAsia="Times New Roman" w:cs="Times New Roman"/>
                <w:sz w:val="22"/>
                <w:lang w:eastAsia="ru-RU"/>
              </w:rPr>
            </w:pPr>
            <w:r w:rsidRPr="002E6EB6">
              <w:rPr>
                <w:rFonts w:eastAsia="Times New Roman" w:cs="Times New Roman"/>
                <w:sz w:val="22"/>
                <w:lang w:eastAsia="ru-RU"/>
              </w:rPr>
              <w:t>0,05</w:t>
            </w:r>
          </w:p>
        </w:tc>
      </w:tr>
      <w:tr w:rsidR="00FE573B" w:rsidRPr="002E6EB6" w14:paraId="2ADD3D25" w14:textId="77777777" w:rsidTr="008363B3">
        <w:trPr>
          <w:trHeight w:val="264"/>
        </w:trPr>
        <w:tc>
          <w:tcPr>
            <w:tcW w:w="8657" w:type="dxa"/>
            <w:vAlign w:val="center"/>
            <w:hideMark/>
          </w:tcPr>
          <w:p w14:paraId="4764F035" w14:textId="77777777" w:rsidR="00FE573B" w:rsidRPr="002E6EB6" w:rsidRDefault="00FE573B" w:rsidP="008363B3">
            <w:pPr>
              <w:ind w:left="0"/>
              <w:rPr>
                <w:rFonts w:eastAsia="Times New Roman" w:cs="Times New Roman"/>
                <w:sz w:val="22"/>
                <w:lang w:eastAsia="ru-RU"/>
              </w:rPr>
            </w:pPr>
            <w:r w:rsidRPr="002E6EB6">
              <w:rPr>
                <w:rFonts w:eastAsia="Times New Roman" w:cs="Times New Roman"/>
                <w:sz w:val="22"/>
                <w:lang w:eastAsia="ru-RU"/>
              </w:rPr>
              <w:t>Какова частота плановых осмотров/обслуживаний транспортных средств?</w:t>
            </w:r>
          </w:p>
        </w:tc>
        <w:tc>
          <w:tcPr>
            <w:tcW w:w="914" w:type="dxa"/>
            <w:noWrap/>
            <w:vAlign w:val="center"/>
            <w:hideMark/>
          </w:tcPr>
          <w:p w14:paraId="065FF8ED" w14:textId="77777777" w:rsidR="00FE573B" w:rsidRPr="002E6EB6" w:rsidRDefault="00FE573B" w:rsidP="008363B3">
            <w:pPr>
              <w:ind w:left="0"/>
              <w:jc w:val="center"/>
              <w:rPr>
                <w:rFonts w:eastAsia="Times New Roman" w:cs="Times New Roman"/>
                <w:sz w:val="22"/>
                <w:lang w:eastAsia="ru-RU"/>
              </w:rPr>
            </w:pPr>
            <w:r w:rsidRPr="002E6EB6">
              <w:rPr>
                <w:rFonts w:eastAsia="Times New Roman" w:cs="Times New Roman"/>
                <w:sz w:val="22"/>
                <w:lang w:eastAsia="ru-RU"/>
              </w:rPr>
              <w:t>0,02</w:t>
            </w:r>
          </w:p>
        </w:tc>
      </w:tr>
      <w:tr w:rsidR="00FE573B" w:rsidRPr="002E6EB6" w14:paraId="617E8F97" w14:textId="77777777" w:rsidTr="008363B3">
        <w:trPr>
          <w:trHeight w:val="264"/>
        </w:trPr>
        <w:tc>
          <w:tcPr>
            <w:tcW w:w="8657" w:type="dxa"/>
            <w:vAlign w:val="center"/>
            <w:hideMark/>
          </w:tcPr>
          <w:p w14:paraId="047F6BE4" w14:textId="77777777" w:rsidR="00FE573B" w:rsidRPr="002E6EB6" w:rsidRDefault="00FE573B" w:rsidP="008363B3">
            <w:pPr>
              <w:ind w:left="0"/>
              <w:rPr>
                <w:rFonts w:eastAsia="Times New Roman" w:cs="Times New Roman"/>
                <w:sz w:val="22"/>
                <w:lang w:eastAsia="ru-RU"/>
              </w:rPr>
            </w:pPr>
            <w:r w:rsidRPr="002E6EB6">
              <w:rPr>
                <w:rFonts w:eastAsia="Times New Roman" w:cs="Times New Roman"/>
                <w:sz w:val="22"/>
                <w:lang w:eastAsia="ru-RU"/>
              </w:rPr>
              <w:t>Какой процент срывов подачи транспорта из-за поломок Вы имеете?</w:t>
            </w:r>
          </w:p>
        </w:tc>
        <w:tc>
          <w:tcPr>
            <w:tcW w:w="914" w:type="dxa"/>
            <w:noWrap/>
            <w:vAlign w:val="center"/>
            <w:hideMark/>
          </w:tcPr>
          <w:p w14:paraId="275ACD31" w14:textId="77777777" w:rsidR="00FE573B" w:rsidRPr="002E6EB6" w:rsidRDefault="00FE573B" w:rsidP="008363B3">
            <w:pPr>
              <w:ind w:left="0"/>
              <w:jc w:val="center"/>
              <w:rPr>
                <w:rFonts w:eastAsia="Times New Roman" w:cs="Times New Roman"/>
                <w:sz w:val="22"/>
                <w:lang w:eastAsia="ru-RU"/>
              </w:rPr>
            </w:pPr>
            <w:r w:rsidRPr="002E6EB6">
              <w:rPr>
                <w:rFonts w:eastAsia="Times New Roman" w:cs="Times New Roman"/>
                <w:sz w:val="22"/>
                <w:lang w:eastAsia="ru-RU"/>
              </w:rPr>
              <w:t>0,04</w:t>
            </w:r>
          </w:p>
        </w:tc>
      </w:tr>
      <w:tr w:rsidR="00FE573B" w:rsidRPr="002E6EB6" w14:paraId="6185979A" w14:textId="77777777" w:rsidTr="008363B3">
        <w:trPr>
          <w:trHeight w:val="264"/>
        </w:trPr>
        <w:tc>
          <w:tcPr>
            <w:tcW w:w="8657" w:type="dxa"/>
            <w:vAlign w:val="center"/>
            <w:hideMark/>
          </w:tcPr>
          <w:p w14:paraId="4F5775F0" w14:textId="77777777" w:rsidR="00FE573B" w:rsidRPr="002E6EB6" w:rsidRDefault="00FE573B" w:rsidP="008363B3">
            <w:pPr>
              <w:ind w:left="0"/>
              <w:rPr>
                <w:rFonts w:eastAsia="Times New Roman" w:cs="Times New Roman"/>
                <w:sz w:val="22"/>
                <w:lang w:eastAsia="ru-RU"/>
              </w:rPr>
            </w:pPr>
            <w:r w:rsidRPr="002E6EB6">
              <w:rPr>
                <w:rFonts w:eastAsia="Times New Roman" w:cs="Times New Roman"/>
                <w:sz w:val="22"/>
                <w:lang w:eastAsia="ru-RU"/>
              </w:rPr>
              <w:t>Какова частота замены шин?</w:t>
            </w:r>
          </w:p>
        </w:tc>
        <w:tc>
          <w:tcPr>
            <w:tcW w:w="914" w:type="dxa"/>
            <w:noWrap/>
            <w:vAlign w:val="center"/>
            <w:hideMark/>
          </w:tcPr>
          <w:p w14:paraId="6954491C" w14:textId="77777777" w:rsidR="00FE573B" w:rsidRPr="002E6EB6" w:rsidRDefault="00FE573B" w:rsidP="008363B3">
            <w:pPr>
              <w:ind w:left="0"/>
              <w:jc w:val="center"/>
              <w:rPr>
                <w:rFonts w:eastAsia="Times New Roman" w:cs="Times New Roman"/>
                <w:sz w:val="22"/>
                <w:lang w:eastAsia="ru-RU"/>
              </w:rPr>
            </w:pPr>
            <w:r w:rsidRPr="002E6EB6">
              <w:rPr>
                <w:rFonts w:eastAsia="Times New Roman" w:cs="Times New Roman"/>
                <w:sz w:val="22"/>
                <w:lang w:eastAsia="ru-RU"/>
              </w:rPr>
              <w:t>0,02</w:t>
            </w:r>
          </w:p>
        </w:tc>
      </w:tr>
      <w:tr w:rsidR="00FE573B" w:rsidRPr="002E6EB6" w14:paraId="62C7FA80" w14:textId="77777777" w:rsidTr="008363B3">
        <w:trPr>
          <w:trHeight w:val="264"/>
        </w:trPr>
        <w:tc>
          <w:tcPr>
            <w:tcW w:w="8657" w:type="dxa"/>
            <w:vAlign w:val="center"/>
            <w:hideMark/>
          </w:tcPr>
          <w:p w14:paraId="5D15E661" w14:textId="77777777" w:rsidR="00FE573B" w:rsidRPr="002E6EB6" w:rsidRDefault="00FE573B" w:rsidP="008363B3">
            <w:pPr>
              <w:ind w:left="0"/>
              <w:rPr>
                <w:rFonts w:eastAsia="Times New Roman" w:cs="Times New Roman"/>
                <w:sz w:val="22"/>
                <w:lang w:eastAsia="ru-RU"/>
              </w:rPr>
            </w:pPr>
            <w:r w:rsidRPr="002E6EB6">
              <w:rPr>
                <w:rFonts w:eastAsia="Times New Roman" w:cs="Times New Roman"/>
                <w:sz w:val="22"/>
                <w:lang w:eastAsia="ru-RU"/>
              </w:rPr>
              <w:t>Какова частота контроля давления в шинах?</w:t>
            </w:r>
          </w:p>
        </w:tc>
        <w:tc>
          <w:tcPr>
            <w:tcW w:w="914" w:type="dxa"/>
            <w:noWrap/>
            <w:vAlign w:val="center"/>
            <w:hideMark/>
          </w:tcPr>
          <w:p w14:paraId="2C34059C" w14:textId="77777777" w:rsidR="00FE573B" w:rsidRPr="002E6EB6" w:rsidRDefault="00FE573B" w:rsidP="008363B3">
            <w:pPr>
              <w:ind w:left="0"/>
              <w:jc w:val="center"/>
              <w:rPr>
                <w:rFonts w:eastAsia="Times New Roman" w:cs="Times New Roman"/>
                <w:sz w:val="22"/>
                <w:lang w:eastAsia="ru-RU"/>
              </w:rPr>
            </w:pPr>
            <w:r w:rsidRPr="002E6EB6">
              <w:rPr>
                <w:rFonts w:eastAsia="Times New Roman" w:cs="Times New Roman"/>
                <w:sz w:val="22"/>
                <w:lang w:eastAsia="ru-RU"/>
              </w:rPr>
              <w:t>0,01</w:t>
            </w:r>
          </w:p>
        </w:tc>
      </w:tr>
      <w:tr w:rsidR="00FE573B" w:rsidRPr="002E6EB6" w14:paraId="4161AF22" w14:textId="77777777" w:rsidTr="008363B3">
        <w:trPr>
          <w:trHeight w:val="264"/>
        </w:trPr>
        <w:tc>
          <w:tcPr>
            <w:tcW w:w="8657" w:type="dxa"/>
            <w:vAlign w:val="center"/>
            <w:hideMark/>
          </w:tcPr>
          <w:p w14:paraId="2CE1EF9F" w14:textId="77777777" w:rsidR="00FE573B" w:rsidRPr="002E6EB6" w:rsidRDefault="00FE573B" w:rsidP="008363B3">
            <w:pPr>
              <w:ind w:left="0"/>
              <w:rPr>
                <w:rFonts w:eastAsia="Times New Roman" w:cs="Times New Roman"/>
                <w:sz w:val="22"/>
                <w:lang w:eastAsia="ru-RU"/>
              </w:rPr>
            </w:pPr>
            <w:r w:rsidRPr="002E6EB6">
              <w:rPr>
                <w:rFonts w:eastAsia="Times New Roman" w:cs="Times New Roman"/>
                <w:sz w:val="22"/>
                <w:lang w:eastAsia="ru-RU"/>
              </w:rPr>
              <w:t>Страхуете ли Вы груз на время перевозки?</w:t>
            </w:r>
          </w:p>
        </w:tc>
        <w:tc>
          <w:tcPr>
            <w:tcW w:w="914" w:type="dxa"/>
            <w:noWrap/>
            <w:vAlign w:val="center"/>
            <w:hideMark/>
          </w:tcPr>
          <w:p w14:paraId="72B2688C" w14:textId="77777777" w:rsidR="00FE573B" w:rsidRPr="002E6EB6" w:rsidRDefault="00FE573B" w:rsidP="008363B3">
            <w:pPr>
              <w:ind w:left="0"/>
              <w:jc w:val="center"/>
              <w:rPr>
                <w:rFonts w:eastAsia="Times New Roman" w:cs="Times New Roman"/>
                <w:sz w:val="22"/>
                <w:lang w:eastAsia="ru-RU"/>
              </w:rPr>
            </w:pPr>
            <w:r w:rsidRPr="002E6EB6">
              <w:rPr>
                <w:rFonts w:eastAsia="Times New Roman" w:cs="Times New Roman"/>
                <w:sz w:val="22"/>
                <w:lang w:eastAsia="ru-RU"/>
              </w:rPr>
              <w:t>0,1</w:t>
            </w:r>
          </w:p>
        </w:tc>
      </w:tr>
      <w:tr w:rsidR="00FE573B" w:rsidRPr="002E6EB6" w14:paraId="04A59EDF" w14:textId="77777777" w:rsidTr="008363B3">
        <w:trPr>
          <w:trHeight w:val="264"/>
        </w:trPr>
        <w:tc>
          <w:tcPr>
            <w:tcW w:w="8657" w:type="dxa"/>
            <w:vAlign w:val="center"/>
            <w:hideMark/>
          </w:tcPr>
          <w:p w14:paraId="5B8870F5" w14:textId="77777777" w:rsidR="00FE573B" w:rsidRPr="002E6EB6" w:rsidRDefault="00FE573B" w:rsidP="008363B3">
            <w:pPr>
              <w:ind w:left="0"/>
              <w:rPr>
                <w:rFonts w:eastAsia="Times New Roman" w:cs="Times New Roman"/>
                <w:sz w:val="22"/>
                <w:lang w:eastAsia="ru-RU"/>
              </w:rPr>
            </w:pPr>
            <w:r w:rsidRPr="002E6EB6">
              <w:rPr>
                <w:rFonts w:eastAsia="Times New Roman" w:cs="Times New Roman"/>
                <w:b/>
                <w:bCs/>
                <w:i/>
                <w:iCs/>
                <w:sz w:val="22"/>
                <w:lang w:eastAsia="ru-RU"/>
              </w:rPr>
              <w:t>Группа 3. Водители, итого</w:t>
            </w:r>
          </w:p>
        </w:tc>
        <w:tc>
          <w:tcPr>
            <w:tcW w:w="914" w:type="dxa"/>
            <w:noWrap/>
            <w:vAlign w:val="center"/>
            <w:hideMark/>
          </w:tcPr>
          <w:p w14:paraId="1C625D65" w14:textId="77777777" w:rsidR="00FE573B" w:rsidRPr="002E6EB6" w:rsidRDefault="00FE573B" w:rsidP="008363B3">
            <w:pPr>
              <w:ind w:left="0"/>
              <w:jc w:val="center"/>
              <w:rPr>
                <w:rFonts w:eastAsia="Times New Roman" w:cs="Times New Roman"/>
                <w:sz w:val="22"/>
                <w:lang w:eastAsia="ru-RU"/>
              </w:rPr>
            </w:pPr>
            <w:r w:rsidRPr="002E6EB6">
              <w:rPr>
                <w:rFonts w:eastAsia="Times New Roman" w:cs="Times New Roman"/>
                <w:sz w:val="22"/>
                <w:lang w:eastAsia="ru-RU"/>
              </w:rPr>
              <w:t>0,05</w:t>
            </w:r>
          </w:p>
        </w:tc>
      </w:tr>
      <w:tr w:rsidR="00FE573B" w:rsidRPr="002E6EB6" w14:paraId="7902AEA0" w14:textId="77777777" w:rsidTr="008363B3">
        <w:trPr>
          <w:trHeight w:val="444"/>
        </w:trPr>
        <w:tc>
          <w:tcPr>
            <w:tcW w:w="8657" w:type="dxa"/>
            <w:vAlign w:val="center"/>
            <w:hideMark/>
          </w:tcPr>
          <w:p w14:paraId="60CC86CF" w14:textId="77777777" w:rsidR="00FE573B" w:rsidRPr="002E6EB6" w:rsidRDefault="00FE573B" w:rsidP="008363B3">
            <w:pPr>
              <w:ind w:left="0"/>
              <w:rPr>
                <w:rFonts w:eastAsia="Times New Roman" w:cs="Times New Roman"/>
                <w:b/>
                <w:bCs/>
                <w:i/>
                <w:iCs/>
                <w:sz w:val="22"/>
                <w:lang w:eastAsia="ru-RU"/>
              </w:rPr>
            </w:pPr>
            <w:r w:rsidRPr="002E6EB6">
              <w:rPr>
                <w:rFonts w:eastAsia="Times New Roman" w:cs="Times New Roman"/>
                <w:sz w:val="22"/>
                <w:lang w:eastAsia="ru-RU"/>
              </w:rPr>
              <w:t>Частота проведения тренингов для водителей</w:t>
            </w:r>
          </w:p>
        </w:tc>
        <w:tc>
          <w:tcPr>
            <w:tcW w:w="914" w:type="dxa"/>
            <w:noWrap/>
            <w:vAlign w:val="center"/>
            <w:hideMark/>
          </w:tcPr>
          <w:p w14:paraId="215C9D13" w14:textId="77777777" w:rsidR="00FE573B" w:rsidRPr="002E6EB6" w:rsidRDefault="00FE573B" w:rsidP="008363B3">
            <w:pPr>
              <w:ind w:left="0"/>
              <w:jc w:val="center"/>
              <w:rPr>
                <w:rFonts w:eastAsia="Times New Roman" w:cs="Times New Roman"/>
                <w:sz w:val="22"/>
                <w:lang w:eastAsia="ru-RU"/>
              </w:rPr>
            </w:pPr>
            <w:r w:rsidRPr="002E6EB6">
              <w:rPr>
                <w:rFonts w:eastAsia="Times New Roman" w:cs="Times New Roman"/>
                <w:sz w:val="22"/>
                <w:lang w:eastAsia="ru-RU"/>
              </w:rPr>
              <w:t>0,02</w:t>
            </w:r>
          </w:p>
        </w:tc>
      </w:tr>
      <w:tr w:rsidR="00FE573B" w:rsidRPr="002E6EB6" w14:paraId="3A5962C6" w14:textId="77777777" w:rsidTr="008363B3">
        <w:trPr>
          <w:trHeight w:val="264"/>
        </w:trPr>
        <w:tc>
          <w:tcPr>
            <w:tcW w:w="8657" w:type="dxa"/>
            <w:vAlign w:val="center"/>
            <w:hideMark/>
          </w:tcPr>
          <w:p w14:paraId="76F23053" w14:textId="77777777" w:rsidR="00FE573B" w:rsidRPr="002E6EB6" w:rsidRDefault="00FE573B" w:rsidP="008363B3">
            <w:pPr>
              <w:ind w:left="0"/>
              <w:rPr>
                <w:rFonts w:eastAsia="Times New Roman" w:cs="Times New Roman"/>
                <w:sz w:val="22"/>
                <w:lang w:eastAsia="ru-RU"/>
              </w:rPr>
            </w:pPr>
            <w:r w:rsidRPr="002E6EB6">
              <w:rPr>
                <w:rFonts w:eastAsia="Times New Roman" w:cs="Times New Roman"/>
                <w:sz w:val="22"/>
                <w:lang w:eastAsia="ru-RU"/>
              </w:rPr>
              <w:t>Есть ли в Вашей компании проверки водителей для обеспечения безопасности перед отправкой в рейс?</w:t>
            </w:r>
          </w:p>
        </w:tc>
        <w:tc>
          <w:tcPr>
            <w:tcW w:w="914" w:type="dxa"/>
            <w:noWrap/>
            <w:vAlign w:val="center"/>
            <w:hideMark/>
          </w:tcPr>
          <w:p w14:paraId="4434D843" w14:textId="77777777" w:rsidR="00FE573B" w:rsidRPr="002E6EB6" w:rsidRDefault="00FE573B" w:rsidP="008363B3">
            <w:pPr>
              <w:ind w:left="0"/>
              <w:jc w:val="center"/>
              <w:rPr>
                <w:rFonts w:eastAsia="Times New Roman" w:cs="Times New Roman"/>
                <w:sz w:val="22"/>
                <w:lang w:eastAsia="ru-RU"/>
              </w:rPr>
            </w:pPr>
            <w:r w:rsidRPr="002E6EB6">
              <w:rPr>
                <w:rFonts w:eastAsia="Times New Roman" w:cs="Times New Roman"/>
                <w:sz w:val="22"/>
                <w:lang w:eastAsia="ru-RU"/>
              </w:rPr>
              <w:t>0,03</w:t>
            </w:r>
          </w:p>
        </w:tc>
      </w:tr>
      <w:tr w:rsidR="00FE573B" w:rsidRPr="002E6EB6" w14:paraId="0E158A58" w14:textId="77777777" w:rsidTr="008363B3">
        <w:trPr>
          <w:trHeight w:val="264"/>
        </w:trPr>
        <w:tc>
          <w:tcPr>
            <w:tcW w:w="8657" w:type="dxa"/>
            <w:vAlign w:val="center"/>
            <w:hideMark/>
          </w:tcPr>
          <w:p w14:paraId="122F1701" w14:textId="77777777" w:rsidR="00FE573B" w:rsidRPr="002E6EB6" w:rsidRDefault="00FE573B" w:rsidP="008363B3">
            <w:pPr>
              <w:ind w:left="0"/>
              <w:rPr>
                <w:rFonts w:eastAsia="Times New Roman" w:cs="Times New Roman"/>
                <w:sz w:val="22"/>
                <w:lang w:eastAsia="ru-RU"/>
              </w:rPr>
            </w:pPr>
            <w:r w:rsidRPr="002E6EB6">
              <w:rPr>
                <w:rFonts w:eastAsia="Times New Roman" w:cs="Times New Roman"/>
                <w:b/>
                <w:bCs/>
                <w:i/>
                <w:iCs/>
                <w:sz w:val="22"/>
                <w:lang w:eastAsia="ru-RU"/>
              </w:rPr>
              <w:t>Группа 4. Сервисы контроля и коммуникации, итого</w:t>
            </w:r>
          </w:p>
        </w:tc>
        <w:tc>
          <w:tcPr>
            <w:tcW w:w="914" w:type="dxa"/>
            <w:noWrap/>
            <w:vAlign w:val="center"/>
            <w:hideMark/>
          </w:tcPr>
          <w:p w14:paraId="3392495F" w14:textId="77777777" w:rsidR="00FE573B" w:rsidRPr="002E6EB6" w:rsidRDefault="00FE573B" w:rsidP="008363B3">
            <w:pPr>
              <w:ind w:left="0"/>
              <w:jc w:val="center"/>
              <w:rPr>
                <w:rFonts w:eastAsia="Times New Roman" w:cs="Times New Roman"/>
                <w:sz w:val="22"/>
                <w:lang w:eastAsia="ru-RU"/>
              </w:rPr>
            </w:pPr>
            <w:r w:rsidRPr="002E6EB6">
              <w:rPr>
                <w:rFonts w:eastAsia="Times New Roman" w:cs="Times New Roman"/>
                <w:sz w:val="22"/>
                <w:lang w:eastAsia="ru-RU"/>
              </w:rPr>
              <w:t>0,2</w:t>
            </w:r>
          </w:p>
        </w:tc>
      </w:tr>
      <w:tr w:rsidR="00FE573B" w:rsidRPr="002E6EB6" w14:paraId="547A7654" w14:textId="77777777" w:rsidTr="008363B3">
        <w:trPr>
          <w:trHeight w:val="264"/>
        </w:trPr>
        <w:tc>
          <w:tcPr>
            <w:tcW w:w="8657" w:type="dxa"/>
            <w:vAlign w:val="center"/>
            <w:hideMark/>
          </w:tcPr>
          <w:p w14:paraId="6B691AB9" w14:textId="77777777" w:rsidR="00FE573B" w:rsidRPr="002E6EB6" w:rsidRDefault="00FE573B" w:rsidP="008363B3">
            <w:pPr>
              <w:ind w:left="0"/>
              <w:rPr>
                <w:rFonts w:eastAsia="Times New Roman" w:cs="Times New Roman"/>
                <w:sz w:val="22"/>
                <w:lang w:eastAsia="ru-RU"/>
              </w:rPr>
            </w:pPr>
            <w:r w:rsidRPr="002E6EB6">
              <w:rPr>
                <w:rFonts w:eastAsia="Times New Roman" w:cs="Times New Roman"/>
                <w:sz w:val="22"/>
                <w:lang w:eastAsia="ru-RU"/>
              </w:rPr>
              <w:t>Процент оснащенных GPS/</w:t>
            </w:r>
            <w:proofErr w:type="spellStart"/>
            <w:r w:rsidRPr="002E6EB6">
              <w:rPr>
                <w:rFonts w:eastAsia="Times New Roman" w:cs="Times New Roman"/>
                <w:sz w:val="22"/>
                <w:lang w:eastAsia="ru-RU"/>
              </w:rPr>
              <w:t>Глонасс</w:t>
            </w:r>
            <w:proofErr w:type="spellEnd"/>
            <w:r w:rsidRPr="002E6EB6">
              <w:rPr>
                <w:rFonts w:eastAsia="Times New Roman" w:cs="Times New Roman"/>
                <w:sz w:val="22"/>
                <w:lang w:eastAsia="ru-RU"/>
              </w:rPr>
              <w:t xml:space="preserve"> оборудованием автомобилей</w:t>
            </w:r>
          </w:p>
        </w:tc>
        <w:tc>
          <w:tcPr>
            <w:tcW w:w="914" w:type="dxa"/>
            <w:noWrap/>
            <w:vAlign w:val="center"/>
            <w:hideMark/>
          </w:tcPr>
          <w:p w14:paraId="3A33135C" w14:textId="77777777" w:rsidR="00FE573B" w:rsidRPr="002E6EB6" w:rsidRDefault="00FE573B" w:rsidP="008363B3">
            <w:pPr>
              <w:ind w:left="0"/>
              <w:jc w:val="center"/>
              <w:rPr>
                <w:rFonts w:eastAsia="Times New Roman" w:cs="Times New Roman"/>
                <w:sz w:val="22"/>
                <w:lang w:eastAsia="ru-RU"/>
              </w:rPr>
            </w:pPr>
            <w:r w:rsidRPr="002E6EB6">
              <w:rPr>
                <w:rFonts w:eastAsia="Times New Roman" w:cs="Times New Roman"/>
                <w:sz w:val="22"/>
                <w:lang w:eastAsia="ru-RU"/>
              </w:rPr>
              <w:t>0,25</w:t>
            </w:r>
          </w:p>
        </w:tc>
      </w:tr>
      <w:tr w:rsidR="00FE573B" w:rsidRPr="002E6EB6" w14:paraId="6483F10C" w14:textId="77777777" w:rsidTr="008363B3">
        <w:trPr>
          <w:trHeight w:val="336"/>
        </w:trPr>
        <w:tc>
          <w:tcPr>
            <w:tcW w:w="8657" w:type="dxa"/>
            <w:vAlign w:val="center"/>
            <w:hideMark/>
          </w:tcPr>
          <w:p w14:paraId="791A6069" w14:textId="77777777" w:rsidR="00FE573B" w:rsidRPr="002E6EB6" w:rsidRDefault="00FE573B" w:rsidP="008363B3">
            <w:pPr>
              <w:ind w:left="0"/>
              <w:rPr>
                <w:rFonts w:eastAsia="Times New Roman" w:cs="Times New Roman"/>
                <w:b/>
                <w:bCs/>
                <w:i/>
                <w:iCs/>
                <w:sz w:val="22"/>
                <w:lang w:eastAsia="ru-RU"/>
              </w:rPr>
            </w:pPr>
            <w:r w:rsidRPr="002E6EB6">
              <w:rPr>
                <w:rFonts w:eastAsia="Times New Roman" w:cs="Times New Roman"/>
                <w:sz w:val="22"/>
                <w:lang w:eastAsia="ru-RU"/>
              </w:rPr>
              <w:t xml:space="preserve">Есть ли у Вас механизм, позволяющий отслеживать клиенту его отправку в режиме </w:t>
            </w:r>
            <w:proofErr w:type="spellStart"/>
            <w:r w:rsidRPr="002E6EB6">
              <w:rPr>
                <w:rFonts w:eastAsia="Times New Roman" w:cs="Times New Roman"/>
                <w:sz w:val="22"/>
                <w:lang w:eastAsia="ru-RU"/>
              </w:rPr>
              <w:t>online</w:t>
            </w:r>
            <w:proofErr w:type="spellEnd"/>
            <w:r w:rsidRPr="002E6EB6">
              <w:rPr>
                <w:rFonts w:eastAsia="Times New Roman" w:cs="Times New Roman"/>
                <w:sz w:val="22"/>
                <w:lang w:eastAsia="ru-RU"/>
              </w:rPr>
              <w:t>?</w:t>
            </w:r>
          </w:p>
        </w:tc>
        <w:tc>
          <w:tcPr>
            <w:tcW w:w="914" w:type="dxa"/>
            <w:noWrap/>
            <w:vAlign w:val="center"/>
            <w:hideMark/>
          </w:tcPr>
          <w:p w14:paraId="03F18B91" w14:textId="77777777" w:rsidR="00FE573B" w:rsidRPr="002E6EB6" w:rsidRDefault="00FE573B" w:rsidP="008363B3">
            <w:pPr>
              <w:ind w:left="0"/>
              <w:jc w:val="center"/>
              <w:rPr>
                <w:rFonts w:eastAsia="Times New Roman" w:cs="Times New Roman"/>
                <w:sz w:val="22"/>
                <w:lang w:eastAsia="ru-RU"/>
              </w:rPr>
            </w:pPr>
            <w:r w:rsidRPr="002E6EB6">
              <w:rPr>
                <w:rFonts w:eastAsia="Times New Roman" w:cs="Times New Roman"/>
                <w:sz w:val="22"/>
                <w:lang w:eastAsia="ru-RU"/>
              </w:rPr>
              <w:t>0,1</w:t>
            </w:r>
          </w:p>
        </w:tc>
      </w:tr>
      <w:tr w:rsidR="00FE573B" w:rsidRPr="002E6EB6" w14:paraId="54AC9FE8" w14:textId="77777777" w:rsidTr="008363B3">
        <w:trPr>
          <w:trHeight w:val="288"/>
        </w:trPr>
        <w:tc>
          <w:tcPr>
            <w:tcW w:w="8657" w:type="dxa"/>
            <w:vAlign w:val="center"/>
            <w:hideMark/>
          </w:tcPr>
          <w:p w14:paraId="34C33C1E" w14:textId="77777777" w:rsidR="00FE573B" w:rsidRPr="002E6EB6" w:rsidRDefault="00FE573B" w:rsidP="008363B3">
            <w:pPr>
              <w:ind w:left="0"/>
              <w:rPr>
                <w:rFonts w:eastAsia="Times New Roman" w:cs="Times New Roman"/>
                <w:sz w:val="22"/>
                <w:lang w:eastAsia="ru-RU"/>
              </w:rPr>
            </w:pPr>
            <w:r w:rsidRPr="002E6EB6">
              <w:rPr>
                <w:rFonts w:eastAsia="Times New Roman" w:cs="Times New Roman"/>
                <w:sz w:val="22"/>
                <w:lang w:eastAsia="ru-RU"/>
              </w:rPr>
              <w:lastRenderedPageBreak/>
              <w:t>Используется ли в вашей компании программное обеспечение, позволяющее выстраивать маршруты?</w:t>
            </w:r>
          </w:p>
        </w:tc>
        <w:tc>
          <w:tcPr>
            <w:tcW w:w="914" w:type="dxa"/>
            <w:noWrap/>
            <w:vAlign w:val="center"/>
            <w:hideMark/>
          </w:tcPr>
          <w:p w14:paraId="40E60DCF" w14:textId="77777777" w:rsidR="00FE573B" w:rsidRPr="002E6EB6" w:rsidRDefault="00FE573B" w:rsidP="008363B3">
            <w:pPr>
              <w:ind w:left="0"/>
              <w:jc w:val="center"/>
              <w:rPr>
                <w:rFonts w:eastAsia="Times New Roman" w:cs="Times New Roman"/>
                <w:sz w:val="22"/>
                <w:lang w:eastAsia="ru-RU"/>
              </w:rPr>
            </w:pPr>
            <w:r w:rsidRPr="002E6EB6">
              <w:rPr>
                <w:rFonts w:eastAsia="Times New Roman" w:cs="Times New Roman"/>
                <w:sz w:val="22"/>
                <w:lang w:eastAsia="ru-RU"/>
              </w:rPr>
              <w:t>0,25</w:t>
            </w:r>
          </w:p>
        </w:tc>
      </w:tr>
      <w:tr w:rsidR="00FE573B" w:rsidRPr="002E6EB6" w14:paraId="76DEE915" w14:textId="77777777" w:rsidTr="008363B3">
        <w:trPr>
          <w:trHeight w:val="264"/>
        </w:trPr>
        <w:tc>
          <w:tcPr>
            <w:tcW w:w="8657" w:type="dxa"/>
            <w:vAlign w:val="center"/>
            <w:hideMark/>
          </w:tcPr>
          <w:p w14:paraId="7D7F5BB9" w14:textId="77777777" w:rsidR="00FE573B" w:rsidRPr="002E6EB6" w:rsidRDefault="00FE573B" w:rsidP="008363B3">
            <w:pPr>
              <w:ind w:left="0"/>
              <w:rPr>
                <w:rFonts w:eastAsia="Times New Roman" w:cs="Times New Roman"/>
                <w:sz w:val="22"/>
                <w:lang w:eastAsia="ru-RU"/>
              </w:rPr>
            </w:pPr>
            <w:r w:rsidRPr="002E6EB6">
              <w:rPr>
                <w:rFonts w:eastAsia="Times New Roman" w:cs="Times New Roman"/>
                <w:sz w:val="22"/>
                <w:lang w:eastAsia="ru-RU"/>
              </w:rPr>
              <w:t>Проходит ли проверка контрагентов?</w:t>
            </w:r>
          </w:p>
        </w:tc>
        <w:tc>
          <w:tcPr>
            <w:tcW w:w="914" w:type="dxa"/>
            <w:noWrap/>
            <w:vAlign w:val="center"/>
            <w:hideMark/>
          </w:tcPr>
          <w:p w14:paraId="19EEBD3F" w14:textId="77777777" w:rsidR="00FE573B" w:rsidRPr="002E6EB6" w:rsidRDefault="00FE573B" w:rsidP="008363B3">
            <w:pPr>
              <w:ind w:left="0"/>
              <w:jc w:val="center"/>
              <w:rPr>
                <w:rFonts w:eastAsia="Times New Roman" w:cs="Times New Roman"/>
                <w:sz w:val="22"/>
                <w:lang w:eastAsia="ru-RU"/>
              </w:rPr>
            </w:pPr>
            <w:r w:rsidRPr="002E6EB6">
              <w:rPr>
                <w:rFonts w:eastAsia="Times New Roman" w:cs="Times New Roman"/>
                <w:sz w:val="22"/>
                <w:lang w:eastAsia="ru-RU"/>
              </w:rPr>
              <w:t>0,05</w:t>
            </w:r>
          </w:p>
        </w:tc>
      </w:tr>
      <w:tr w:rsidR="00FE573B" w:rsidRPr="002E6EB6" w14:paraId="1CEAD171" w14:textId="77777777" w:rsidTr="008363B3">
        <w:trPr>
          <w:trHeight w:val="264"/>
        </w:trPr>
        <w:tc>
          <w:tcPr>
            <w:tcW w:w="8657" w:type="dxa"/>
            <w:vAlign w:val="center"/>
            <w:hideMark/>
          </w:tcPr>
          <w:p w14:paraId="60A0CA9B" w14:textId="77777777" w:rsidR="00FE573B" w:rsidRPr="002E6EB6" w:rsidRDefault="00FE573B" w:rsidP="008363B3">
            <w:pPr>
              <w:ind w:left="0"/>
              <w:rPr>
                <w:rFonts w:eastAsia="Times New Roman" w:cs="Times New Roman"/>
                <w:sz w:val="22"/>
                <w:lang w:eastAsia="ru-RU"/>
              </w:rPr>
            </w:pPr>
            <w:r w:rsidRPr="002E6EB6">
              <w:rPr>
                <w:rFonts w:eastAsia="Times New Roman" w:cs="Times New Roman"/>
                <w:b/>
                <w:bCs/>
                <w:i/>
                <w:iCs/>
                <w:sz w:val="22"/>
                <w:lang w:eastAsia="ru-RU"/>
              </w:rPr>
              <w:t>Группа 5. Использование топлива, итого</w:t>
            </w:r>
          </w:p>
        </w:tc>
        <w:tc>
          <w:tcPr>
            <w:tcW w:w="914" w:type="dxa"/>
            <w:noWrap/>
            <w:vAlign w:val="center"/>
            <w:hideMark/>
          </w:tcPr>
          <w:p w14:paraId="13897F71" w14:textId="77777777" w:rsidR="00FE573B" w:rsidRPr="002E6EB6" w:rsidRDefault="00FE573B" w:rsidP="008363B3">
            <w:pPr>
              <w:ind w:left="0"/>
              <w:jc w:val="center"/>
              <w:rPr>
                <w:rFonts w:eastAsia="Times New Roman" w:cs="Times New Roman"/>
                <w:sz w:val="22"/>
                <w:lang w:eastAsia="ru-RU"/>
              </w:rPr>
            </w:pPr>
            <w:r w:rsidRPr="002E6EB6">
              <w:rPr>
                <w:rFonts w:eastAsia="Times New Roman" w:cs="Times New Roman"/>
                <w:sz w:val="22"/>
                <w:lang w:eastAsia="ru-RU"/>
              </w:rPr>
              <w:t>0,1</w:t>
            </w:r>
          </w:p>
        </w:tc>
      </w:tr>
      <w:tr w:rsidR="00FE573B" w:rsidRPr="002E6EB6" w14:paraId="7FBF5F79" w14:textId="77777777" w:rsidTr="008363B3">
        <w:trPr>
          <w:trHeight w:val="252"/>
        </w:trPr>
        <w:tc>
          <w:tcPr>
            <w:tcW w:w="8657" w:type="dxa"/>
            <w:vAlign w:val="center"/>
            <w:hideMark/>
          </w:tcPr>
          <w:p w14:paraId="7771A926" w14:textId="77777777" w:rsidR="00FE573B" w:rsidRPr="002E6EB6" w:rsidRDefault="00FE573B" w:rsidP="008363B3">
            <w:pPr>
              <w:ind w:left="0"/>
              <w:rPr>
                <w:rFonts w:eastAsia="Times New Roman" w:cs="Times New Roman"/>
                <w:sz w:val="22"/>
                <w:lang w:eastAsia="ru-RU"/>
              </w:rPr>
            </w:pPr>
            <w:r w:rsidRPr="002E6EB6">
              <w:rPr>
                <w:rFonts w:eastAsia="Times New Roman" w:cs="Times New Roman"/>
                <w:sz w:val="22"/>
                <w:lang w:eastAsia="ru-RU"/>
              </w:rPr>
              <w:t>Отслеживаете ли Вы эффективность использования топлива?</w:t>
            </w:r>
          </w:p>
        </w:tc>
        <w:tc>
          <w:tcPr>
            <w:tcW w:w="914" w:type="dxa"/>
            <w:noWrap/>
            <w:vAlign w:val="center"/>
            <w:hideMark/>
          </w:tcPr>
          <w:p w14:paraId="5E73137C" w14:textId="77777777" w:rsidR="00FE573B" w:rsidRPr="002E6EB6" w:rsidRDefault="00FE573B" w:rsidP="008363B3">
            <w:pPr>
              <w:ind w:left="0"/>
              <w:jc w:val="center"/>
              <w:rPr>
                <w:rFonts w:eastAsia="Times New Roman" w:cs="Times New Roman"/>
                <w:sz w:val="22"/>
                <w:lang w:eastAsia="ru-RU"/>
              </w:rPr>
            </w:pPr>
            <w:r w:rsidRPr="002E6EB6">
              <w:rPr>
                <w:rFonts w:eastAsia="Times New Roman" w:cs="Times New Roman"/>
                <w:sz w:val="22"/>
                <w:lang w:eastAsia="ru-RU"/>
              </w:rPr>
              <w:t>0,03</w:t>
            </w:r>
          </w:p>
        </w:tc>
      </w:tr>
      <w:tr w:rsidR="00FE573B" w:rsidRPr="002E6EB6" w14:paraId="64445B10" w14:textId="77777777" w:rsidTr="008363B3">
        <w:trPr>
          <w:trHeight w:val="408"/>
        </w:trPr>
        <w:tc>
          <w:tcPr>
            <w:tcW w:w="8657" w:type="dxa"/>
            <w:noWrap/>
            <w:vAlign w:val="center"/>
            <w:hideMark/>
          </w:tcPr>
          <w:p w14:paraId="6BBEA695" w14:textId="77777777" w:rsidR="00FE573B" w:rsidRPr="002E6EB6" w:rsidRDefault="00FE573B" w:rsidP="008363B3">
            <w:pPr>
              <w:ind w:left="0"/>
              <w:rPr>
                <w:rFonts w:eastAsia="Times New Roman" w:cs="Times New Roman"/>
                <w:b/>
                <w:bCs/>
                <w:i/>
                <w:iCs/>
                <w:sz w:val="22"/>
                <w:lang w:eastAsia="ru-RU"/>
              </w:rPr>
            </w:pPr>
            <w:r w:rsidRPr="002E6EB6">
              <w:rPr>
                <w:rFonts w:eastAsia="Times New Roman" w:cs="Times New Roman"/>
                <w:sz w:val="22"/>
                <w:lang w:eastAsia="ru-RU"/>
              </w:rPr>
              <w:t>Есть ли у Вас поощрительные программы для водителей, чтобы повысить топливную эффективность?</w:t>
            </w:r>
          </w:p>
        </w:tc>
        <w:tc>
          <w:tcPr>
            <w:tcW w:w="914" w:type="dxa"/>
            <w:noWrap/>
            <w:vAlign w:val="center"/>
            <w:hideMark/>
          </w:tcPr>
          <w:p w14:paraId="0C09851D" w14:textId="77777777" w:rsidR="00FE573B" w:rsidRPr="002E6EB6" w:rsidRDefault="00FE573B" w:rsidP="008363B3">
            <w:pPr>
              <w:ind w:left="0"/>
              <w:jc w:val="center"/>
              <w:rPr>
                <w:rFonts w:eastAsia="Times New Roman" w:cs="Times New Roman"/>
                <w:sz w:val="22"/>
                <w:lang w:eastAsia="ru-RU"/>
              </w:rPr>
            </w:pPr>
            <w:r w:rsidRPr="002E6EB6">
              <w:rPr>
                <w:rFonts w:eastAsia="Times New Roman" w:cs="Times New Roman"/>
                <w:sz w:val="22"/>
                <w:lang w:eastAsia="ru-RU"/>
              </w:rPr>
              <w:t>0,02</w:t>
            </w:r>
          </w:p>
        </w:tc>
      </w:tr>
      <w:tr w:rsidR="00FE573B" w:rsidRPr="002E6EB6" w14:paraId="2BE63F63" w14:textId="77777777" w:rsidTr="008363B3">
        <w:trPr>
          <w:trHeight w:val="324"/>
        </w:trPr>
        <w:tc>
          <w:tcPr>
            <w:tcW w:w="8657" w:type="dxa"/>
            <w:vAlign w:val="center"/>
            <w:hideMark/>
          </w:tcPr>
          <w:p w14:paraId="2D665120" w14:textId="77777777" w:rsidR="00FE573B" w:rsidRPr="002E6EB6" w:rsidRDefault="00FE573B" w:rsidP="008363B3">
            <w:pPr>
              <w:ind w:left="0"/>
              <w:rPr>
                <w:rFonts w:eastAsia="Times New Roman" w:cs="Times New Roman"/>
                <w:sz w:val="22"/>
                <w:lang w:eastAsia="ru-RU"/>
              </w:rPr>
            </w:pPr>
            <w:r w:rsidRPr="002E6EB6">
              <w:rPr>
                <w:rFonts w:eastAsia="Times New Roman" w:cs="Times New Roman"/>
                <w:sz w:val="22"/>
                <w:lang w:eastAsia="ru-RU"/>
              </w:rPr>
              <w:t>Учитываете ли вы топливную эффективность при покупке транспорта?</w:t>
            </w:r>
          </w:p>
        </w:tc>
        <w:tc>
          <w:tcPr>
            <w:tcW w:w="914" w:type="dxa"/>
            <w:noWrap/>
            <w:vAlign w:val="center"/>
            <w:hideMark/>
          </w:tcPr>
          <w:p w14:paraId="49430A12" w14:textId="77777777" w:rsidR="00FE573B" w:rsidRPr="002E6EB6" w:rsidRDefault="00FE573B" w:rsidP="008363B3">
            <w:pPr>
              <w:ind w:left="0"/>
              <w:jc w:val="center"/>
              <w:rPr>
                <w:rFonts w:eastAsia="Times New Roman" w:cs="Times New Roman"/>
                <w:sz w:val="22"/>
                <w:lang w:eastAsia="ru-RU"/>
              </w:rPr>
            </w:pPr>
            <w:r w:rsidRPr="002E6EB6">
              <w:rPr>
                <w:rFonts w:eastAsia="Times New Roman" w:cs="Times New Roman"/>
                <w:sz w:val="22"/>
                <w:lang w:eastAsia="ru-RU"/>
              </w:rPr>
              <w:t>0,01</w:t>
            </w:r>
          </w:p>
        </w:tc>
      </w:tr>
      <w:tr w:rsidR="00FE573B" w:rsidRPr="002E6EB6" w14:paraId="38860986" w14:textId="77777777" w:rsidTr="008363B3">
        <w:trPr>
          <w:trHeight w:val="264"/>
        </w:trPr>
        <w:tc>
          <w:tcPr>
            <w:tcW w:w="8657" w:type="dxa"/>
            <w:vAlign w:val="center"/>
            <w:hideMark/>
          </w:tcPr>
          <w:p w14:paraId="3B1A938E" w14:textId="77777777" w:rsidR="00FE573B" w:rsidRPr="002E6EB6" w:rsidRDefault="00FE573B" w:rsidP="008363B3">
            <w:pPr>
              <w:ind w:left="0"/>
              <w:rPr>
                <w:rFonts w:eastAsia="Times New Roman" w:cs="Times New Roman"/>
                <w:sz w:val="22"/>
                <w:lang w:eastAsia="ru-RU"/>
              </w:rPr>
            </w:pPr>
            <w:r w:rsidRPr="002E6EB6">
              <w:rPr>
                <w:rFonts w:eastAsia="Times New Roman" w:cs="Times New Roman"/>
                <w:sz w:val="22"/>
                <w:lang w:eastAsia="ru-RU"/>
              </w:rPr>
              <w:t>Используете ли Вы специальные топливные карты?</w:t>
            </w:r>
          </w:p>
        </w:tc>
        <w:tc>
          <w:tcPr>
            <w:tcW w:w="914" w:type="dxa"/>
            <w:noWrap/>
            <w:vAlign w:val="center"/>
            <w:hideMark/>
          </w:tcPr>
          <w:p w14:paraId="059B7938" w14:textId="77777777" w:rsidR="00FE573B" w:rsidRPr="002E6EB6" w:rsidRDefault="00FE573B" w:rsidP="008363B3">
            <w:pPr>
              <w:ind w:left="0"/>
              <w:jc w:val="center"/>
              <w:rPr>
                <w:rFonts w:eastAsia="Times New Roman" w:cs="Times New Roman"/>
                <w:sz w:val="22"/>
                <w:lang w:eastAsia="ru-RU"/>
              </w:rPr>
            </w:pPr>
            <w:r w:rsidRPr="002E6EB6">
              <w:rPr>
                <w:rFonts w:eastAsia="Times New Roman" w:cs="Times New Roman"/>
                <w:sz w:val="22"/>
                <w:lang w:eastAsia="ru-RU"/>
              </w:rPr>
              <w:t>0,01</w:t>
            </w:r>
          </w:p>
        </w:tc>
      </w:tr>
      <w:tr w:rsidR="00FE573B" w:rsidRPr="002E6EB6" w14:paraId="02C7C2C9" w14:textId="77777777" w:rsidTr="008363B3">
        <w:trPr>
          <w:trHeight w:val="264"/>
        </w:trPr>
        <w:tc>
          <w:tcPr>
            <w:tcW w:w="8657" w:type="dxa"/>
            <w:vAlign w:val="center"/>
            <w:hideMark/>
          </w:tcPr>
          <w:p w14:paraId="09282BA8" w14:textId="77777777" w:rsidR="00FE573B" w:rsidRPr="002E6EB6" w:rsidRDefault="00FE573B" w:rsidP="008363B3">
            <w:pPr>
              <w:ind w:left="0"/>
              <w:rPr>
                <w:rFonts w:eastAsia="Times New Roman" w:cs="Times New Roman"/>
                <w:sz w:val="22"/>
                <w:lang w:eastAsia="ru-RU"/>
              </w:rPr>
            </w:pPr>
            <w:r w:rsidRPr="002E6EB6">
              <w:rPr>
                <w:rFonts w:eastAsia="Times New Roman" w:cs="Times New Roman"/>
                <w:sz w:val="22"/>
                <w:lang w:eastAsia="ru-RU"/>
              </w:rPr>
              <w:t>Есть ли у Вас заправочный комплекс в месте стоянки Вашего транспорта?</w:t>
            </w:r>
          </w:p>
        </w:tc>
        <w:tc>
          <w:tcPr>
            <w:tcW w:w="914" w:type="dxa"/>
            <w:noWrap/>
            <w:vAlign w:val="center"/>
            <w:hideMark/>
          </w:tcPr>
          <w:p w14:paraId="651F7491" w14:textId="77777777" w:rsidR="00FE573B" w:rsidRPr="002E6EB6" w:rsidRDefault="00FE573B" w:rsidP="008363B3">
            <w:pPr>
              <w:ind w:left="0"/>
              <w:jc w:val="center"/>
              <w:rPr>
                <w:rFonts w:eastAsia="Times New Roman" w:cs="Times New Roman"/>
                <w:sz w:val="22"/>
                <w:lang w:eastAsia="ru-RU"/>
              </w:rPr>
            </w:pPr>
            <w:r w:rsidRPr="002E6EB6">
              <w:rPr>
                <w:rFonts w:eastAsia="Times New Roman" w:cs="Times New Roman"/>
                <w:sz w:val="22"/>
                <w:lang w:eastAsia="ru-RU"/>
              </w:rPr>
              <w:t>0,02</w:t>
            </w:r>
          </w:p>
        </w:tc>
      </w:tr>
      <w:tr w:rsidR="00FE573B" w:rsidRPr="002E6EB6" w14:paraId="74DDF8F5" w14:textId="77777777" w:rsidTr="008363B3">
        <w:trPr>
          <w:trHeight w:val="264"/>
        </w:trPr>
        <w:tc>
          <w:tcPr>
            <w:tcW w:w="8657" w:type="dxa"/>
            <w:vAlign w:val="center"/>
            <w:hideMark/>
          </w:tcPr>
          <w:p w14:paraId="44883FE8" w14:textId="77777777" w:rsidR="00FE573B" w:rsidRPr="002E6EB6" w:rsidRDefault="00FE573B" w:rsidP="008363B3">
            <w:pPr>
              <w:ind w:left="0"/>
              <w:rPr>
                <w:rFonts w:eastAsia="Times New Roman" w:cs="Times New Roman"/>
                <w:sz w:val="22"/>
                <w:lang w:eastAsia="ru-RU"/>
              </w:rPr>
            </w:pPr>
            <w:r w:rsidRPr="002E6EB6">
              <w:rPr>
                <w:rFonts w:eastAsia="Times New Roman" w:cs="Times New Roman"/>
                <w:sz w:val="22"/>
                <w:lang w:eastAsia="ru-RU"/>
              </w:rPr>
              <w:t>Учитывается ли топливная эффективность при покупке шин?</w:t>
            </w:r>
          </w:p>
        </w:tc>
        <w:tc>
          <w:tcPr>
            <w:tcW w:w="914" w:type="dxa"/>
            <w:noWrap/>
            <w:vAlign w:val="center"/>
            <w:hideMark/>
          </w:tcPr>
          <w:p w14:paraId="3A088B8A" w14:textId="77777777" w:rsidR="00FE573B" w:rsidRPr="002E6EB6" w:rsidRDefault="00FE573B" w:rsidP="008363B3">
            <w:pPr>
              <w:ind w:left="0"/>
              <w:jc w:val="center"/>
              <w:rPr>
                <w:rFonts w:eastAsia="Times New Roman" w:cs="Times New Roman"/>
                <w:sz w:val="22"/>
                <w:lang w:eastAsia="ru-RU"/>
              </w:rPr>
            </w:pPr>
            <w:r w:rsidRPr="002E6EB6">
              <w:rPr>
                <w:rFonts w:eastAsia="Times New Roman" w:cs="Times New Roman"/>
                <w:sz w:val="22"/>
                <w:lang w:eastAsia="ru-RU"/>
              </w:rPr>
              <w:t>0,01</w:t>
            </w:r>
          </w:p>
        </w:tc>
      </w:tr>
      <w:tr w:rsidR="00FE573B" w:rsidRPr="002E6EB6" w14:paraId="1675306C" w14:textId="77777777" w:rsidTr="008363B3">
        <w:trPr>
          <w:trHeight w:val="264"/>
        </w:trPr>
        <w:tc>
          <w:tcPr>
            <w:tcW w:w="8657" w:type="dxa"/>
            <w:vAlign w:val="center"/>
            <w:hideMark/>
          </w:tcPr>
          <w:p w14:paraId="02A4C851" w14:textId="77777777" w:rsidR="00FE573B" w:rsidRPr="002E6EB6" w:rsidRDefault="00FE573B" w:rsidP="008363B3">
            <w:pPr>
              <w:ind w:left="0"/>
              <w:rPr>
                <w:rFonts w:eastAsia="Times New Roman" w:cs="Times New Roman"/>
                <w:sz w:val="22"/>
                <w:lang w:eastAsia="ru-RU"/>
              </w:rPr>
            </w:pPr>
            <w:r w:rsidRPr="002E6EB6">
              <w:rPr>
                <w:rFonts w:eastAsia="Times New Roman" w:cs="Times New Roman"/>
                <w:b/>
                <w:bCs/>
                <w:i/>
                <w:iCs/>
                <w:sz w:val="22"/>
                <w:lang w:eastAsia="ru-RU"/>
              </w:rPr>
              <w:t xml:space="preserve">Группа 6. </w:t>
            </w:r>
            <w:proofErr w:type="gramStart"/>
            <w:r w:rsidRPr="002E6EB6">
              <w:rPr>
                <w:rFonts w:eastAsia="Times New Roman" w:cs="Times New Roman"/>
                <w:b/>
                <w:bCs/>
                <w:i/>
                <w:iCs/>
                <w:sz w:val="22"/>
                <w:lang w:eastAsia="ru-RU"/>
              </w:rPr>
              <w:t>Дополнительные</w:t>
            </w:r>
            <w:proofErr w:type="gramEnd"/>
            <w:r w:rsidRPr="002E6EB6">
              <w:rPr>
                <w:rFonts w:eastAsia="Times New Roman" w:cs="Times New Roman"/>
                <w:b/>
                <w:bCs/>
                <w:i/>
                <w:iCs/>
                <w:sz w:val="22"/>
                <w:lang w:eastAsia="ru-RU"/>
              </w:rPr>
              <w:t xml:space="preserve"> информация, итого</w:t>
            </w:r>
          </w:p>
        </w:tc>
        <w:tc>
          <w:tcPr>
            <w:tcW w:w="914" w:type="dxa"/>
            <w:noWrap/>
            <w:vAlign w:val="center"/>
            <w:hideMark/>
          </w:tcPr>
          <w:p w14:paraId="06A581E7" w14:textId="77777777" w:rsidR="00FE573B" w:rsidRPr="002E6EB6" w:rsidRDefault="00FE573B" w:rsidP="008363B3">
            <w:pPr>
              <w:ind w:left="0"/>
              <w:jc w:val="center"/>
              <w:rPr>
                <w:rFonts w:eastAsia="Times New Roman" w:cs="Times New Roman"/>
                <w:sz w:val="22"/>
                <w:lang w:eastAsia="ru-RU"/>
              </w:rPr>
            </w:pPr>
            <w:r w:rsidRPr="002E6EB6">
              <w:rPr>
                <w:rFonts w:eastAsia="Times New Roman" w:cs="Times New Roman"/>
                <w:sz w:val="22"/>
                <w:lang w:eastAsia="ru-RU"/>
              </w:rPr>
              <w:t>0,05</w:t>
            </w:r>
          </w:p>
        </w:tc>
      </w:tr>
      <w:tr w:rsidR="00FE573B" w:rsidRPr="002E6EB6" w14:paraId="5C8E44DF" w14:textId="77777777" w:rsidTr="008363B3">
        <w:trPr>
          <w:trHeight w:val="264"/>
        </w:trPr>
        <w:tc>
          <w:tcPr>
            <w:tcW w:w="8657" w:type="dxa"/>
            <w:vAlign w:val="center"/>
            <w:hideMark/>
          </w:tcPr>
          <w:p w14:paraId="28CF5DDF" w14:textId="77777777" w:rsidR="00FE573B" w:rsidRPr="002E6EB6" w:rsidRDefault="00FE573B" w:rsidP="008363B3">
            <w:pPr>
              <w:ind w:left="0"/>
              <w:rPr>
                <w:rFonts w:eastAsia="Times New Roman" w:cs="Times New Roman"/>
                <w:sz w:val="22"/>
                <w:lang w:eastAsia="ru-RU"/>
              </w:rPr>
            </w:pPr>
            <w:r w:rsidRPr="002E6EB6">
              <w:rPr>
                <w:rFonts w:eastAsia="Times New Roman" w:cs="Times New Roman"/>
                <w:sz w:val="22"/>
                <w:lang w:eastAsia="ru-RU"/>
              </w:rPr>
              <w:t>Размер минимальной партии для различных типов транспорта</w:t>
            </w:r>
          </w:p>
        </w:tc>
        <w:tc>
          <w:tcPr>
            <w:tcW w:w="914" w:type="dxa"/>
            <w:noWrap/>
            <w:vAlign w:val="center"/>
            <w:hideMark/>
          </w:tcPr>
          <w:p w14:paraId="36510088" w14:textId="77777777" w:rsidR="00FE573B" w:rsidRPr="002E6EB6" w:rsidRDefault="00FE573B" w:rsidP="008363B3">
            <w:pPr>
              <w:ind w:left="0"/>
              <w:jc w:val="center"/>
              <w:rPr>
                <w:rFonts w:eastAsia="Times New Roman" w:cs="Times New Roman"/>
                <w:sz w:val="22"/>
                <w:lang w:eastAsia="ru-RU"/>
              </w:rPr>
            </w:pPr>
            <w:r w:rsidRPr="002E6EB6">
              <w:rPr>
                <w:rFonts w:eastAsia="Times New Roman" w:cs="Times New Roman"/>
                <w:sz w:val="22"/>
                <w:lang w:eastAsia="ru-RU"/>
              </w:rPr>
              <w:t>0,01</w:t>
            </w:r>
          </w:p>
        </w:tc>
      </w:tr>
      <w:tr w:rsidR="00FE573B" w:rsidRPr="002E6EB6" w14:paraId="2B1C12D5" w14:textId="77777777" w:rsidTr="008363B3">
        <w:trPr>
          <w:trHeight w:val="408"/>
        </w:trPr>
        <w:tc>
          <w:tcPr>
            <w:tcW w:w="8657" w:type="dxa"/>
            <w:noWrap/>
            <w:vAlign w:val="center"/>
            <w:hideMark/>
          </w:tcPr>
          <w:p w14:paraId="58F510FA" w14:textId="77777777" w:rsidR="00FE573B" w:rsidRPr="002E6EB6" w:rsidRDefault="00FE573B" w:rsidP="008363B3">
            <w:pPr>
              <w:ind w:left="0"/>
              <w:rPr>
                <w:rFonts w:eastAsia="Times New Roman" w:cs="Times New Roman"/>
                <w:b/>
                <w:bCs/>
                <w:i/>
                <w:iCs/>
                <w:sz w:val="22"/>
                <w:lang w:eastAsia="ru-RU"/>
              </w:rPr>
            </w:pPr>
            <w:r w:rsidRPr="002E6EB6">
              <w:rPr>
                <w:rFonts w:eastAsia="Times New Roman" w:cs="Times New Roman"/>
                <w:sz w:val="22"/>
                <w:lang w:eastAsia="ru-RU"/>
              </w:rPr>
              <w:t>Какова максимально возможная отсрочка платежа?</w:t>
            </w:r>
          </w:p>
        </w:tc>
        <w:tc>
          <w:tcPr>
            <w:tcW w:w="914" w:type="dxa"/>
            <w:noWrap/>
            <w:vAlign w:val="center"/>
            <w:hideMark/>
          </w:tcPr>
          <w:p w14:paraId="4C992B39" w14:textId="77777777" w:rsidR="00FE573B" w:rsidRPr="002E6EB6" w:rsidRDefault="00FE573B" w:rsidP="008363B3">
            <w:pPr>
              <w:ind w:left="0"/>
              <w:jc w:val="center"/>
              <w:rPr>
                <w:rFonts w:eastAsia="Times New Roman" w:cs="Times New Roman"/>
                <w:sz w:val="22"/>
                <w:lang w:eastAsia="ru-RU"/>
              </w:rPr>
            </w:pPr>
            <w:r w:rsidRPr="002E6EB6">
              <w:rPr>
                <w:rFonts w:eastAsia="Times New Roman" w:cs="Times New Roman"/>
                <w:sz w:val="22"/>
                <w:lang w:eastAsia="ru-RU"/>
              </w:rPr>
              <w:t>0,01</w:t>
            </w:r>
          </w:p>
        </w:tc>
      </w:tr>
      <w:tr w:rsidR="00FE573B" w:rsidRPr="002E6EB6" w14:paraId="2DB296C6" w14:textId="77777777" w:rsidTr="008363B3">
        <w:trPr>
          <w:trHeight w:val="264"/>
        </w:trPr>
        <w:tc>
          <w:tcPr>
            <w:tcW w:w="8657" w:type="dxa"/>
            <w:vAlign w:val="center"/>
            <w:hideMark/>
          </w:tcPr>
          <w:p w14:paraId="6F0B4925" w14:textId="77777777" w:rsidR="00FE573B" w:rsidRPr="002E6EB6" w:rsidRDefault="00FE573B" w:rsidP="008363B3">
            <w:pPr>
              <w:ind w:left="0"/>
              <w:rPr>
                <w:rFonts w:eastAsia="Times New Roman" w:cs="Times New Roman"/>
                <w:sz w:val="22"/>
                <w:lang w:eastAsia="ru-RU"/>
              </w:rPr>
            </w:pPr>
            <w:proofErr w:type="gramStart"/>
            <w:r w:rsidRPr="002E6EB6">
              <w:rPr>
                <w:rFonts w:eastAsia="Times New Roman" w:cs="Times New Roman"/>
                <w:sz w:val="22"/>
                <w:lang w:eastAsia="ru-RU"/>
              </w:rPr>
              <w:t>Имеется опыт сотрудничала</w:t>
            </w:r>
            <w:proofErr w:type="gramEnd"/>
            <w:r w:rsidRPr="002E6EB6">
              <w:rPr>
                <w:rFonts w:eastAsia="Times New Roman" w:cs="Times New Roman"/>
                <w:sz w:val="22"/>
                <w:lang w:eastAsia="ru-RU"/>
              </w:rPr>
              <w:t xml:space="preserve"> с </w:t>
            </w:r>
            <w:proofErr w:type="spellStart"/>
            <w:r w:rsidRPr="002E6EB6">
              <w:rPr>
                <w:rFonts w:eastAsia="Times New Roman" w:cs="Times New Roman"/>
                <w:sz w:val="22"/>
                <w:lang w:eastAsia="ru-RU"/>
              </w:rPr>
              <w:t>Unilever</w:t>
            </w:r>
            <w:proofErr w:type="spellEnd"/>
            <w:r w:rsidRPr="002E6EB6">
              <w:rPr>
                <w:rFonts w:eastAsia="Times New Roman" w:cs="Times New Roman"/>
                <w:sz w:val="22"/>
                <w:lang w:eastAsia="ru-RU"/>
              </w:rPr>
              <w:t>?</w:t>
            </w:r>
          </w:p>
        </w:tc>
        <w:tc>
          <w:tcPr>
            <w:tcW w:w="914" w:type="dxa"/>
            <w:noWrap/>
            <w:vAlign w:val="center"/>
            <w:hideMark/>
          </w:tcPr>
          <w:p w14:paraId="1F02137E" w14:textId="77777777" w:rsidR="00FE573B" w:rsidRPr="002E6EB6" w:rsidRDefault="00FE573B" w:rsidP="008363B3">
            <w:pPr>
              <w:ind w:left="0"/>
              <w:jc w:val="center"/>
              <w:rPr>
                <w:rFonts w:eastAsia="Times New Roman" w:cs="Times New Roman"/>
                <w:sz w:val="22"/>
                <w:lang w:eastAsia="ru-RU"/>
              </w:rPr>
            </w:pPr>
            <w:r w:rsidRPr="002E6EB6">
              <w:rPr>
                <w:rFonts w:eastAsia="Times New Roman" w:cs="Times New Roman"/>
                <w:sz w:val="22"/>
                <w:lang w:eastAsia="ru-RU"/>
              </w:rPr>
              <w:t>0,02</w:t>
            </w:r>
          </w:p>
        </w:tc>
      </w:tr>
      <w:tr w:rsidR="00FE573B" w:rsidRPr="002E6EB6" w14:paraId="240290A2" w14:textId="77777777" w:rsidTr="008363B3">
        <w:trPr>
          <w:trHeight w:val="264"/>
        </w:trPr>
        <w:tc>
          <w:tcPr>
            <w:tcW w:w="8657" w:type="dxa"/>
            <w:vAlign w:val="center"/>
            <w:hideMark/>
          </w:tcPr>
          <w:p w14:paraId="374F0724" w14:textId="77777777" w:rsidR="00FE573B" w:rsidRPr="002E6EB6" w:rsidRDefault="00FE573B" w:rsidP="008363B3">
            <w:pPr>
              <w:ind w:left="0"/>
              <w:rPr>
                <w:rFonts w:eastAsia="Times New Roman" w:cs="Times New Roman"/>
                <w:sz w:val="22"/>
                <w:lang w:eastAsia="ru-RU"/>
              </w:rPr>
            </w:pPr>
            <w:r w:rsidRPr="002E6EB6">
              <w:rPr>
                <w:rFonts w:eastAsia="Times New Roman" w:cs="Times New Roman"/>
                <w:sz w:val="22"/>
                <w:lang w:eastAsia="ru-RU"/>
              </w:rPr>
              <w:t xml:space="preserve">Ваша компания готова работать по типовому договору </w:t>
            </w:r>
            <w:proofErr w:type="spellStart"/>
            <w:r w:rsidRPr="002E6EB6">
              <w:rPr>
                <w:rFonts w:eastAsia="Times New Roman" w:cs="Times New Roman"/>
                <w:sz w:val="22"/>
                <w:lang w:eastAsia="ru-RU"/>
              </w:rPr>
              <w:t>Unilever</w:t>
            </w:r>
            <w:proofErr w:type="spellEnd"/>
            <w:r w:rsidRPr="002E6EB6">
              <w:rPr>
                <w:rFonts w:eastAsia="Times New Roman" w:cs="Times New Roman"/>
                <w:sz w:val="22"/>
                <w:lang w:eastAsia="ru-RU"/>
              </w:rPr>
              <w:t>?</w:t>
            </w:r>
          </w:p>
        </w:tc>
        <w:tc>
          <w:tcPr>
            <w:tcW w:w="914" w:type="dxa"/>
            <w:noWrap/>
            <w:vAlign w:val="center"/>
            <w:hideMark/>
          </w:tcPr>
          <w:p w14:paraId="6DD1C86B" w14:textId="77777777" w:rsidR="00FE573B" w:rsidRPr="002E6EB6" w:rsidRDefault="00FE573B" w:rsidP="008363B3">
            <w:pPr>
              <w:ind w:left="0"/>
              <w:jc w:val="center"/>
              <w:rPr>
                <w:rFonts w:eastAsia="Times New Roman" w:cs="Times New Roman"/>
                <w:sz w:val="22"/>
                <w:lang w:eastAsia="ru-RU"/>
              </w:rPr>
            </w:pPr>
            <w:r w:rsidRPr="002E6EB6">
              <w:rPr>
                <w:rFonts w:eastAsia="Times New Roman" w:cs="Times New Roman"/>
                <w:sz w:val="22"/>
                <w:lang w:eastAsia="ru-RU"/>
              </w:rPr>
              <w:t>0,01</w:t>
            </w:r>
          </w:p>
        </w:tc>
      </w:tr>
    </w:tbl>
    <w:p w14:paraId="11734F93" w14:textId="04932C9B" w:rsidR="00FE573B" w:rsidRPr="00A36457" w:rsidRDefault="00A36457" w:rsidP="00A36457">
      <w:pPr>
        <w:ind w:left="0"/>
        <w:jc w:val="center"/>
        <w:rPr>
          <w:rFonts w:cs="Times New Roman"/>
          <w:i/>
          <w:color w:val="000000"/>
          <w:szCs w:val="24"/>
          <w:shd w:val="clear" w:color="auto" w:fill="FFFFFF"/>
        </w:rPr>
      </w:pPr>
      <w:r w:rsidRPr="00A36457">
        <w:rPr>
          <w:rFonts w:cs="Times New Roman"/>
          <w:i/>
          <w:color w:val="000000"/>
          <w:szCs w:val="24"/>
          <w:shd w:val="clear" w:color="auto" w:fill="FFFFFF"/>
        </w:rPr>
        <w:t>Источник: составлено автором</w:t>
      </w:r>
    </w:p>
    <w:p w14:paraId="0FC08123" w14:textId="77777777" w:rsidR="00FE573B" w:rsidRPr="005C0EC9" w:rsidRDefault="00FE573B" w:rsidP="00FE573B">
      <w:pPr>
        <w:ind w:left="0" w:firstLine="709"/>
        <w:jc w:val="both"/>
        <w:rPr>
          <w:rFonts w:cs="Times New Roman"/>
          <w:color w:val="000000"/>
          <w:szCs w:val="24"/>
          <w:shd w:val="clear" w:color="auto" w:fill="FFFFFF"/>
        </w:rPr>
      </w:pPr>
      <w:r w:rsidRPr="005C0EC9">
        <w:rPr>
          <w:rFonts w:cs="Times New Roman"/>
          <w:color w:val="000000"/>
          <w:szCs w:val="24"/>
          <w:shd w:val="clear" w:color="auto" w:fill="FFFFFF"/>
        </w:rPr>
        <w:t>Следующим шагом стало создание шкал измерения критериев. Важно отметить, что все критерии являются объективными показателями, основанными на фактах, поэтому шкала сформирована с четко указанными границами для получения того или иного балла по соответствующему критерию. Границы устанавливались на основе изучения отрасли транспортных услуг и накопленного опыта работы менеджеров транспортного отдела «</w:t>
      </w:r>
      <w:proofErr w:type="spellStart"/>
      <w:r w:rsidRPr="005C0EC9">
        <w:rPr>
          <w:rFonts w:cs="Times New Roman"/>
          <w:color w:val="000000"/>
          <w:szCs w:val="24"/>
          <w:shd w:val="clear" w:color="auto" w:fill="FFFFFF"/>
        </w:rPr>
        <w:t>Юнилевер</w:t>
      </w:r>
      <w:proofErr w:type="spellEnd"/>
      <w:r w:rsidRPr="005C0EC9">
        <w:rPr>
          <w:rFonts w:cs="Times New Roman"/>
          <w:color w:val="000000"/>
          <w:szCs w:val="24"/>
          <w:shd w:val="clear" w:color="auto" w:fill="FFFFFF"/>
        </w:rPr>
        <w:t xml:space="preserve"> </w:t>
      </w:r>
      <w:proofErr w:type="gramStart"/>
      <w:r w:rsidRPr="005C0EC9">
        <w:rPr>
          <w:rFonts w:cs="Times New Roman"/>
          <w:color w:val="000000"/>
          <w:szCs w:val="24"/>
          <w:shd w:val="clear" w:color="auto" w:fill="FFFFFF"/>
        </w:rPr>
        <w:t>Рус</w:t>
      </w:r>
      <w:proofErr w:type="gramEnd"/>
      <w:r w:rsidRPr="005C0EC9">
        <w:rPr>
          <w:rFonts w:cs="Times New Roman"/>
          <w:color w:val="000000"/>
          <w:szCs w:val="24"/>
          <w:shd w:val="clear" w:color="auto" w:fill="FFFFFF"/>
        </w:rPr>
        <w:t>».</w:t>
      </w:r>
    </w:p>
    <w:p w14:paraId="6726E12C" w14:textId="77777777" w:rsidR="00FE573B" w:rsidRDefault="00FE573B" w:rsidP="00FE573B">
      <w:pPr>
        <w:ind w:left="0" w:firstLine="709"/>
        <w:jc w:val="both"/>
        <w:rPr>
          <w:rFonts w:cs="Times New Roman"/>
          <w:color w:val="000000"/>
          <w:szCs w:val="24"/>
          <w:shd w:val="clear" w:color="auto" w:fill="FFFFFF"/>
        </w:rPr>
      </w:pPr>
      <w:r w:rsidRPr="005C0EC9">
        <w:rPr>
          <w:rFonts w:cs="Times New Roman"/>
          <w:color w:val="000000"/>
          <w:szCs w:val="24"/>
          <w:shd w:val="clear" w:color="auto" w:fill="FFFFFF"/>
        </w:rPr>
        <w:t xml:space="preserve">Балльная оценка </w:t>
      </w:r>
      <w:r>
        <w:rPr>
          <w:rFonts w:cs="Times New Roman"/>
          <w:color w:val="000000"/>
          <w:szCs w:val="24"/>
          <w:shd w:val="clear" w:color="auto" w:fill="FFFFFF"/>
        </w:rPr>
        <w:t>по всем критериям колеблется</w:t>
      </w:r>
      <w:r w:rsidRPr="005C0EC9">
        <w:rPr>
          <w:rFonts w:cs="Times New Roman"/>
          <w:color w:val="000000"/>
          <w:szCs w:val="24"/>
          <w:shd w:val="clear" w:color="auto" w:fill="FFFFFF"/>
        </w:rPr>
        <w:t xml:space="preserve"> в пределах </w:t>
      </w:r>
      <w:r>
        <w:rPr>
          <w:rFonts w:cs="Times New Roman"/>
          <w:color w:val="000000"/>
          <w:szCs w:val="24"/>
          <w:shd w:val="clear" w:color="auto" w:fill="FFFFFF"/>
        </w:rPr>
        <w:t xml:space="preserve">от 1 до 10 баллов, где 10 – наивысший результат. В предложенной системе предварительного отбора используется два вида критериев – релейные и количественные. </w:t>
      </w:r>
    </w:p>
    <w:p w14:paraId="59993D6F" w14:textId="77777777" w:rsidR="00FE573B" w:rsidRDefault="00FE573B" w:rsidP="00FE573B">
      <w:pPr>
        <w:ind w:left="0" w:firstLine="709"/>
        <w:jc w:val="both"/>
        <w:rPr>
          <w:rFonts w:cs="Times New Roman"/>
          <w:color w:val="000000"/>
          <w:szCs w:val="24"/>
          <w:shd w:val="clear" w:color="auto" w:fill="FFFFFF"/>
        </w:rPr>
      </w:pPr>
      <w:r>
        <w:rPr>
          <w:rFonts w:cs="Times New Roman"/>
          <w:color w:val="000000"/>
          <w:szCs w:val="24"/>
          <w:shd w:val="clear" w:color="auto" w:fill="FFFFFF"/>
        </w:rPr>
        <w:tab/>
        <w:t xml:space="preserve">Наличие множества релейных критериев в разработанной системе обусловлено, </w:t>
      </w:r>
      <w:proofErr w:type="gramStart"/>
      <w:r>
        <w:rPr>
          <w:rFonts w:cs="Times New Roman"/>
          <w:color w:val="000000"/>
          <w:szCs w:val="24"/>
          <w:shd w:val="clear" w:color="auto" w:fill="FFFFFF"/>
        </w:rPr>
        <w:t>во</w:t>
      </w:r>
      <w:proofErr w:type="gramEnd"/>
      <w:r>
        <w:rPr>
          <w:rFonts w:cs="Times New Roman"/>
        </w:rPr>
        <w:t xml:space="preserve"> </w:t>
      </w:r>
      <w:r>
        <w:rPr>
          <w:rFonts w:eastAsia="Times New Roman" w:cs="Times New Roman"/>
          <w:szCs w:val="24"/>
        </w:rPr>
        <w:t xml:space="preserve">– </w:t>
      </w:r>
      <w:r>
        <w:rPr>
          <w:rFonts w:cs="Times New Roman"/>
          <w:color w:val="000000"/>
          <w:szCs w:val="24"/>
          <w:shd w:val="clear" w:color="auto" w:fill="FFFFFF"/>
        </w:rPr>
        <w:t>первых, спецификой этапа предварительного отбора (он должен быть рационален с точки зрения затрачиваемых усилий и времени) и имеющимися источниками информации (вопросы опросного листа подразумевают краткие ответы), а во</w:t>
      </w:r>
      <w:r>
        <w:rPr>
          <w:rFonts w:cs="Times New Roman"/>
        </w:rPr>
        <w:t xml:space="preserve"> </w:t>
      </w:r>
      <w:r>
        <w:rPr>
          <w:rFonts w:eastAsia="Times New Roman" w:cs="Times New Roman"/>
          <w:szCs w:val="24"/>
        </w:rPr>
        <w:t xml:space="preserve">– </w:t>
      </w:r>
      <w:r>
        <w:rPr>
          <w:rFonts w:cs="Times New Roman"/>
          <w:color w:val="000000"/>
          <w:szCs w:val="24"/>
          <w:shd w:val="clear" w:color="auto" w:fill="FFFFFF"/>
        </w:rPr>
        <w:t>вторых, тем, что многие из вопросов исходного опросного листа, требующие от кандидата развернутого ответа по какому</w:t>
      </w:r>
      <w:r>
        <w:rPr>
          <w:rFonts w:cs="Times New Roman"/>
        </w:rPr>
        <w:t xml:space="preserve"> </w:t>
      </w:r>
      <w:r>
        <w:rPr>
          <w:rFonts w:eastAsia="Times New Roman" w:cs="Times New Roman"/>
          <w:szCs w:val="24"/>
        </w:rPr>
        <w:t xml:space="preserve">– </w:t>
      </w:r>
      <w:r>
        <w:rPr>
          <w:rFonts w:cs="Times New Roman"/>
          <w:color w:val="000000"/>
          <w:szCs w:val="24"/>
          <w:shd w:val="clear" w:color="auto" w:fill="FFFFFF"/>
        </w:rPr>
        <w:t>либо свойству, были упрощены и сведены к выяснению наличия/отсутствия этого свойства, важного для «</w:t>
      </w:r>
      <w:proofErr w:type="spellStart"/>
      <w:r>
        <w:rPr>
          <w:rFonts w:cs="Times New Roman"/>
          <w:color w:val="000000"/>
          <w:szCs w:val="24"/>
          <w:shd w:val="clear" w:color="auto" w:fill="FFFFFF"/>
        </w:rPr>
        <w:t>Юнилевер</w:t>
      </w:r>
      <w:proofErr w:type="spellEnd"/>
      <w:r>
        <w:rPr>
          <w:rFonts w:cs="Times New Roman"/>
          <w:color w:val="000000"/>
          <w:szCs w:val="24"/>
          <w:shd w:val="clear" w:color="auto" w:fill="FFFFFF"/>
        </w:rPr>
        <w:t xml:space="preserve"> </w:t>
      </w:r>
      <w:proofErr w:type="gramStart"/>
      <w:r>
        <w:rPr>
          <w:rFonts w:cs="Times New Roman"/>
          <w:color w:val="000000"/>
          <w:szCs w:val="24"/>
          <w:shd w:val="clear" w:color="auto" w:fill="FFFFFF"/>
        </w:rPr>
        <w:t>Рус</w:t>
      </w:r>
      <w:proofErr w:type="gramEnd"/>
      <w:r>
        <w:rPr>
          <w:rFonts w:cs="Times New Roman"/>
          <w:color w:val="000000"/>
          <w:szCs w:val="24"/>
          <w:shd w:val="clear" w:color="auto" w:fill="FFFFFF"/>
        </w:rPr>
        <w:t>»</w:t>
      </w:r>
    </w:p>
    <w:p w14:paraId="66D6AD1B" w14:textId="77777777" w:rsidR="00FE573B" w:rsidRDefault="00FE573B" w:rsidP="00FE573B">
      <w:pPr>
        <w:ind w:left="0" w:firstLine="709"/>
        <w:jc w:val="both"/>
        <w:rPr>
          <w:rFonts w:cs="Times New Roman"/>
          <w:color w:val="000000"/>
          <w:szCs w:val="24"/>
          <w:shd w:val="clear" w:color="auto" w:fill="FFFFFF"/>
        </w:rPr>
      </w:pPr>
      <w:r>
        <w:rPr>
          <w:rFonts w:cs="Times New Roman"/>
          <w:color w:val="000000"/>
          <w:szCs w:val="24"/>
          <w:shd w:val="clear" w:color="auto" w:fill="FFFFFF"/>
        </w:rPr>
        <w:t>Для всех критериев, ответом на которые будет выбор между «да» и «нет», альтернатива «да» будет означать присвоение кандидату 10 баллов; «нет» соответственно 0 баллов. Что касается количественных критериев, то там присвоение баллов специфично по каждому критерию (таблица 13).</w:t>
      </w:r>
    </w:p>
    <w:p w14:paraId="5B78AF28" w14:textId="77777777" w:rsidR="00271AA5" w:rsidRDefault="00271AA5" w:rsidP="00FE573B">
      <w:pPr>
        <w:ind w:left="0" w:firstLine="709"/>
        <w:jc w:val="both"/>
        <w:rPr>
          <w:rFonts w:cs="Times New Roman"/>
          <w:color w:val="000000"/>
          <w:szCs w:val="24"/>
          <w:shd w:val="clear" w:color="auto" w:fill="FFFFFF"/>
        </w:rPr>
      </w:pPr>
    </w:p>
    <w:p w14:paraId="3FE483B9" w14:textId="77777777" w:rsidR="00271AA5" w:rsidRDefault="00271AA5" w:rsidP="00FE573B">
      <w:pPr>
        <w:ind w:left="0" w:firstLine="709"/>
        <w:jc w:val="both"/>
        <w:rPr>
          <w:rFonts w:cs="Times New Roman"/>
          <w:color w:val="000000"/>
          <w:szCs w:val="24"/>
          <w:shd w:val="clear" w:color="auto" w:fill="FFFFFF"/>
        </w:rPr>
      </w:pPr>
    </w:p>
    <w:p w14:paraId="3C9E2327" w14:textId="77777777" w:rsidR="00271AA5" w:rsidRDefault="00271AA5" w:rsidP="00FE573B">
      <w:pPr>
        <w:ind w:left="0" w:firstLine="709"/>
        <w:jc w:val="both"/>
        <w:rPr>
          <w:rFonts w:cs="Times New Roman"/>
          <w:color w:val="000000"/>
          <w:szCs w:val="24"/>
          <w:shd w:val="clear" w:color="auto" w:fill="FFFFFF"/>
        </w:rPr>
      </w:pPr>
    </w:p>
    <w:p w14:paraId="54BBC038" w14:textId="77777777" w:rsidR="00FE573B" w:rsidRDefault="00FE573B" w:rsidP="00FE573B">
      <w:pPr>
        <w:ind w:left="0" w:firstLine="709"/>
        <w:jc w:val="right"/>
        <w:rPr>
          <w:rFonts w:cs="Times New Roman"/>
          <w:color w:val="000000"/>
          <w:szCs w:val="24"/>
          <w:shd w:val="clear" w:color="auto" w:fill="FFFFFF"/>
        </w:rPr>
      </w:pPr>
      <w:r w:rsidRPr="002E6EB6">
        <w:rPr>
          <w:rFonts w:cs="Times New Roman"/>
          <w:b/>
          <w:color w:val="000000"/>
          <w:szCs w:val="24"/>
          <w:shd w:val="clear" w:color="auto" w:fill="FFFFFF"/>
        </w:rPr>
        <w:t>Таблица 13.</w:t>
      </w:r>
      <w:r>
        <w:rPr>
          <w:rFonts w:cs="Times New Roman"/>
          <w:color w:val="000000"/>
          <w:szCs w:val="24"/>
          <w:shd w:val="clear" w:color="auto" w:fill="FFFFFF"/>
        </w:rPr>
        <w:t xml:space="preserve"> Критерии предварительного отбора</w:t>
      </w:r>
    </w:p>
    <w:tbl>
      <w:tblPr>
        <w:tblStyle w:val="af0"/>
        <w:tblW w:w="0" w:type="auto"/>
        <w:tblLook w:val="04A0" w:firstRow="1" w:lastRow="0" w:firstColumn="1" w:lastColumn="0" w:noHBand="0" w:noVBand="1"/>
      </w:tblPr>
      <w:tblGrid>
        <w:gridCol w:w="2518"/>
        <w:gridCol w:w="1451"/>
        <w:gridCol w:w="1985"/>
        <w:gridCol w:w="3617"/>
      </w:tblGrid>
      <w:tr w:rsidR="00FE573B" w:rsidRPr="00C9030A" w14:paraId="5A64E52F" w14:textId="77777777" w:rsidTr="008363B3">
        <w:trPr>
          <w:trHeight w:val="288"/>
          <w:tblHeader/>
        </w:trPr>
        <w:tc>
          <w:tcPr>
            <w:tcW w:w="2518" w:type="dxa"/>
            <w:vAlign w:val="center"/>
          </w:tcPr>
          <w:p w14:paraId="41CA1543" w14:textId="77777777" w:rsidR="00FE573B" w:rsidRPr="002E6EB6" w:rsidRDefault="00FE573B" w:rsidP="008363B3">
            <w:pPr>
              <w:ind w:left="0"/>
              <w:jc w:val="center"/>
              <w:rPr>
                <w:rFonts w:eastAsia="Times New Roman" w:cs="Times New Roman"/>
                <w:b/>
                <w:bCs/>
                <w:iCs/>
                <w:sz w:val="22"/>
                <w:lang w:eastAsia="ru-RU"/>
              </w:rPr>
            </w:pPr>
            <w:r w:rsidRPr="002E6EB6">
              <w:rPr>
                <w:rFonts w:eastAsia="Times New Roman" w:cs="Times New Roman"/>
                <w:b/>
                <w:bCs/>
                <w:iCs/>
                <w:sz w:val="22"/>
                <w:lang w:eastAsia="ru-RU"/>
              </w:rPr>
              <w:t>Критерий</w:t>
            </w:r>
          </w:p>
        </w:tc>
        <w:tc>
          <w:tcPr>
            <w:tcW w:w="1354" w:type="dxa"/>
            <w:vAlign w:val="center"/>
          </w:tcPr>
          <w:p w14:paraId="009E7AEB" w14:textId="77777777" w:rsidR="00FE573B" w:rsidRPr="002E6EB6" w:rsidRDefault="00FE573B" w:rsidP="008363B3">
            <w:pPr>
              <w:ind w:left="0"/>
              <w:jc w:val="center"/>
              <w:rPr>
                <w:rFonts w:eastAsia="Times New Roman" w:cs="Times New Roman"/>
                <w:b/>
                <w:sz w:val="22"/>
                <w:lang w:eastAsia="ru-RU"/>
              </w:rPr>
            </w:pPr>
            <w:r w:rsidRPr="002E6EB6">
              <w:rPr>
                <w:rFonts w:eastAsia="Times New Roman" w:cs="Times New Roman"/>
                <w:b/>
                <w:sz w:val="22"/>
                <w:lang w:eastAsia="ru-RU"/>
              </w:rPr>
              <w:t>Единицы измерения</w:t>
            </w:r>
          </w:p>
        </w:tc>
        <w:tc>
          <w:tcPr>
            <w:tcW w:w="1985" w:type="dxa"/>
            <w:noWrap/>
            <w:vAlign w:val="center"/>
          </w:tcPr>
          <w:p w14:paraId="5ADE3919" w14:textId="77777777" w:rsidR="00FE573B" w:rsidRPr="002E6EB6" w:rsidRDefault="00FE573B" w:rsidP="008363B3">
            <w:pPr>
              <w:ind w:left="0"/>
              <w:jc w:val="center"/>
              <w:rPr>
                <w:rFonts w:eastAsia="Times New Roman" w:cs="Times New Roman"/>
                <w:b/>
                <w:sz w:val="22"/>
                <w:lang w:eastAsia="ru-RU"/>
              </w:rPr>
            </w:pPr>
            <w:r w:rsidRPr="002E6EB6">
              <w:rPr>
                <w:rFonts w:eastAsia="Times New Roman" w:cs="Times New Roman"/>
                <w:b/>
                <w:sz w:val="22"/>
                <w:lang w:eastAsia="ru-RU"/>
              </w:rPr>
              <w:t>Шкала</w:t>
            </w:r>
          </w:p>
        </w:tc>
        <w:tc>
          <w:tcPr>
            <w:tcW w:w="3714" w:type="dxa"/>
            <w:vAlign w:val="center"/>
          </w:tcPr>
          <w:p w14:paraId="1A4168F9" w14:textId="77777777" w:rsidR="00FE573B" w:rsidRPr="002E6EB6" w:rsidRDefault="00FE573B" w:rsidP="008363B3">
            <w:pPr>
              <w:ind w:left="0"/>
              <w:jc w:val="center"/>
              <w:rPr>
                <w:rFonts w:eastAsia="Times New Roman" w:cs="Times New Roman"/>
                <w:b/>
                <w:sz w:val="22"/>
                <w:lang w:eastAsia="ru-RU"/>
              </w:rPr>
            </w:pPr>
            <w:r w:rsidRPr="002E6EB6">
              <w:rPr>
                <w:rFonts w:eastAsia="Times New Roman" w:cs="Times New Roman"/>
                <w:b/>
                <w:sz w:val="22"/>
                <w:lang w:eastAsia="ru-RU"/>
              </w:rPr>
              <w:t>Комментарий</w:t>
            </w:r>
          </w:p>
        </w:tc>
      </w:tr>
      <w:tr w:rsidR="00FE573B" w:rsidRPr="00C9030A" w14:paraId="368A83AE" w14:textId="77777777" w:rsidTr="008363B3">
        <w:trPr>
          <w:trHeight w:val="288"/>
        </w:trPr>
        <w:tc>
          <w:tcPr>
            <w:tcW w:w="9571" w:type="dxa"/>
            <w:gridSpan w:val="4"/>
            <w:vAlign w:val="center"/>
          </w:tcPr>
          <w:p w14:paraId="6BB915E9" w14:textId="77777777" w:rsidR="00FE573B" w:rsidRPr="00C9030A" w:rsidRDefault="00FE573B" w:rsidP="008363B3">
            <w:pPr>
              <w:ind w:left="0"/>
              <w:jc w:val="center"/>
              <w:rPr>
                <w:rFonts w:eastAsia="Times New Roman" w:cs="Times New Roman"/>
                <w:sz w:val="22"/>
                <w:lang w:eastAsia="ru-RU"/>
              </w:rPr>
            </w:pPr>
            <w:r>
              <w:rPr>
                <w:rFonts w:eastAsia="Times New Roman" w:cs="Times New Roman"/>
                <w:b/>
                <w:bCs/>
                <w:i/>
                <w:iCs/>
                <w:sz w:val="22"/>
                <w:lang w:eastAsia="ru-RU"/>
              </w:rPr>
              <w:t>Группа 1. Опыт работы</w:t>
            </w:r>
          </w:p>
        </w:tc>
      </w:tr>
      <w:tr w:rsidR="00FE573B" w:rsidRPr="00C9030A" w14:paraId="044A65D1" w14:textId="77777777" w:rsidTr="008363B3">
        <w:trPr>
          <w:trHeight w:val="276"/>
        </w:trPr>
        <w:tc>
          <w:tcPr>
            <w:tcW w:w="2518" w:type="dxa"/>
            <w:vAlign w:val="center"/>
            <w:hideMark/>
          </w:tcPr>
          <w:p w14:paraId="7AEA8399" w14:textId="77777777" w:rsidR="00FE573B" w:rsidRPr="00C9030A" w:rsidRDefault="00FE573B" w:rsidP="008363B3">
            <w:pPr>
              <w:ind w:left="0"/>
              <w:jc w:val="center"/>
              <w:rPr>
                <w:rFonts w:eastAsia="Times New Roman" w:cs="Times New Roman"/>
                <w:sz w:val="22"/>
                <w:lang w:eastAsia="ru-RU"/>
              </w:rPr>
            </w:pPr>
            <w:r w:rsidRPr="00C9030A">
              <w:rPr>
                <w:rFonts w:eastAsia="Times New Roman" w:cs="Times New Roman"/>
                <w:sz w:val="22"/>
                <w:lang w:eastAsia="ru-RU"/>
              </w:rPr>
              <w:t>Продолжительность осуществления перевозок по России</w:t>
            </w:r>
          </w:p>
        </w:tc>
        <w:tc>
          <w:tcPr>
            <w:tcW w:w="1354" w:type="dxa"/>
            <w:vAlign w:val="center"/>
          </w:tcPr>
          <w:p w14:paraId="11C7792C" w14:textId="77777777" w:rsidR="00FE573B" w:rsidRDefault="00FE573B" w:rsidP="008363B3">
            <w:pPr>
              <w:ind w:left="0"/>
              <w:jc w:val="center"/>
              <w:rPr>
                <w:rFonts w:eastAsia="Times New Roman" w:cs="Times New Roman"/>
                <w:sz w:val="22"/>
                <w:lang w:eastAsia="ru-RU"/>
              </w:rPr>
            </w:pPr>
            <w:r>
              <w:rPr>
                <w:rFonts w:eastAsia="Times New Roman" w:cs="Times New Roman"/>
                <w:sz w:val="22"/>
                <w:lang w:eastAsia="ru-RU"/>
              </w:rPr>
              <w:t>Года</w:t>
            </w:r>
          </w:p>
        </w:tc>
        <w:tc>
          <w:tcPr>
            <w:tcW w:w="1985" w:type="dxa"/>
            <w:noWrap/>
            <w:vAlign w:val="center"/>
            <w:hideMark/>
          </w:tcPr>
          <w:p w14:paraId="2C8058BD" w14:textId="77777777" w:rsidR="00FE573B" w:rsidRDefault="00FE573B" w:rsidP="008363B3">
            <w:pPr>
              <w:ind w:left="0"/>
              <w:jc w:val="center"/>
              <w:rPr>
                <w:rFonts w:eastAsia="Times New Roman" w:cs="Times New Roman"/>
                <w:sz w:val="22"/>
                <w:lang w:eastAsia="ru-RU"/>
              </w:rPr>
            </w:pPr>
            <w:r>
              <w:rPr>
                <w:rFonts w:eastAsia="Times New Roman" w:cs="Times New Roman"/>
                <w:sz w:val="22"/>
                <w:lang w:eastAsia="ru-RU"/>
              </w:rPr>
              <w:t>10 лет и более – 10 б.</w:t>
            </w:r>
          </w:p>
          <w:p w14:paraId="52D916A3" w14:textId="77777777" w:rsidR="00FE573B" w:rsidRDefault="00FE573B" w:rsidP="008363B3">
            <w:pPr>
              <w:ind w:left="0"/>
              <w:jc w:val="center"/>
              <w:rPr>
                <w:rFonts w:eastAsia="Times New Roman" w:cs="Times New Roman"/>
                <w:sz w:val="22"/>
                <w:lang w:eastAsia="ru-RU"/>
              </w:rPr>
            </w:pPr>
            <w:r>
              <w:rPr>
                <w:rFonts w:eastAsia="Times New Roman" w:cs="Times New Roman"/>
                <w:sz w:val="22"/>
                <w:lang w:eastAsia="ru-RU"/>
              </w:rPr>
              <w:t>5-9 лет – 8 б.</w:t>
            </w:r>
          </w:p>
          <w:p w14:paraId="6D464C18" w14:textId="77777777" w:rsidR="00FE573B" w:rsidRDefault="00FE573B" w:rsidP="008363B3">
            <w:pPr>
              <w:ind w:left="0"/>
              <w:jc w:val="center"/>
              <w:rPr>
                <w:rFonts w:eastAsia="Times New Roman" w:cs="Times New Roman"/>
                <w:sz w:val="22"/>
                <w:lang w:eastAsia="ru-RU"/>
              </w:rPr>
            </w:pPr>
            <w:r>
              <w:rPr>
                <w:rFonts w:eastAsia="Times New Roman" w:cs="Times New Roman"/>
                <w:sz w:val="22"/>
                <w:lang w:eastAsia="ru-RU"/>
              </w:rPr>
              <w:t>3-4 года – 4 б.</w:t>
            </w:r>
          </w:p>
          <w:p w14:paraId="3CE22F9A" w14:textId="77777777" w:rsidR="00FE573B" w:rsidRDefault="00FE573B" w:rsidP="008363B3">
            <w:pPr>
              <w:ind w:left="0"/>
              <w:jc w:val="center"/>
              <w:rPr>
                <w:rFonts w:eastAsia="Times New Roman" w:cs="Times New Roman"/>
                <w:sz w:val="22"/>
                <w:lang w:eastAsia="ru-RU"/>
              </w:rPr>
            </w:pPr>
            <w:r>
              <w:rPr>
                <w:rFonts w:eastAsia="Times New Roman" w:cs="Times New Roman"/>
                <w:sz w:val="22"/>
                <w:lang w:eastAsia="ru-RU"/>
              </w:rPr>
              <w:t>1-2 года – 2 б.</w:t>
            </w:r>
          </w:p>
          <w:p w14:paraId="4C48FC97" w14:textId="77777777" w:rsidR="00FE573B" w:rsidRPr="00C9030A" w:rsidRDefault="00FE573B" w:rsidP="008363B3">
            <w:pPr>
              <w:ind w:left="0"/>
              <w:jc w:val="center"/>
              <w:rPr>
                <w:rFonts w:eastAsia="Times New Roman" w:cs="Times New Roman"/>
                <w:sz w:val="22"/>
                <w:lang w:eastAsia="ru-RU"/>
              </w:rPr>
            </w:pPr>
            <w:r>
              <w:rPr>
                <w:rFonts w:eastAsia="Times New Roman" w:cs="Times New Roman"/>
                <w:sz w:val="22"/>
                <w:lang w:eastAsia="ru-RU"/>
              </w:rPr>
              <w:t>0 лет – 0 б.</w:t>
            </w:r>
          </w:p>
        </w:tc>
        <w:tc>
          <w:tcPr>
            <w:tcW w:w="3714" w:type="dxa"/>
            <w:vAlign w:val="center"/>
          </w:tcPr>
          <w:p w14:paraId="270EF7EF" w14:textId="77777777" w:rsidR="00FE573B" w:rsidRPr="00C9030A" w:rsidRDefault="00FE573B" w:rsidP="008363B3">
            <w:pPr>
              <w:ind w:left="0"/>
              <w:jc w:val="center"/>
              <w:rPr>
                <w:rFonts w:eastAsia="Times New Roman" w:cs="Times New Roman"/>
                <w:sz w:val="22"/>
                <w:lang w:eastAsia="ru-RU"/>
              </w:rPr>
            </w:pPr>
            <w:r>
              <w:rPr>
                <w:rFonts w:eastAsia="Times New Roman" w:cs="Times New Roman"/>
                <w:sz w:val="22"/>
                <w:lang w:eastAsia="ru-RU"/>
              </w:rPr>
              <w:t>Оценка кандидата по данному критерию позволяет определить степень его опытности</w:t>
            </w:r>
          </w:p>
        </w:tc>
      </w:tr>
      <w:tr w:rsidR="00FE573B" w:rsidRPr="00C9030A" w14:paraId="4E895432" w14:textId="77777777" w:rsidTr="008363B3">
        <w:trPr>
          <w:trHeight w:val="276"/>
        </w:trPr>
        <w:tc>
          <w:tcPr>
            <w:tcW w:w="2518" w:type="dxa"/>
            <w:vAlign w:val="center"/>
            <w:hideMark/>
          </w:tcPr>
          <w:p w14:paraId="3530BC2C" w14:textId="77777777" w:rsidR="00FE573B" w:rsidRPr="00C9030A" w:rsidRDefault="00FE573B" w:rsidP="008363B3">
            <w:pPr>
              <w:ind w:left="0"/>
              <w:jc w:val="center"/>
              <w:rPr>
                <w:rFonts w:eastAsia="Times New Roman" w:cs="Times New Roman"/>
                <w:sz w:val="22"/>
                <w:lang w:eastAsia="ru-RU"/>
              </w:rPr>
            </w:pPr>
            <w:r w:rsidRPr="00C9030A">
              <w:rPr>
                <w:rFonts w:eastAsia="Times New Roman" w:cs="Times New Roman"/>
                <w:sz w:val="22"/>
                <w:lang w:eastAsia="ru-RU"/>
              </w:rPr>
              <w:t>Опыт доставки в федеральные торговые сети</w:t>
            </w:r>
          </w:p>
        </w:tc>
        <w:tc>
          <w:tcPr>
            <w:tcW w:w="1354" w:type="dxa"/>
            <w:vAlign w:val="center"/>
          </w:tcPr>
          <w:p w14:paraId="29AFB522" w14:textId="77777777" w:rsidR="00FE573B" w:rsidRDefault="00FE573B" w:rsidP="008363B3">
            <w:pPr>
              <w:ind w:left="0"/>
              <w:jc w:val="center"/>
              <w:rPr>
                <w:rFonts w:eastAsia="Times New Roman" w:cs="Times New Roman"/>
                <w:sz w:val="22"/>
                <w:lang w:eastAsia="ru-RU"/>
              </w:rPr>
            </w:pPr>
            <w:r>
              <w:rPr>
                <w:rFonts w:eastAsia="Times New Roman" w:cs="Times New Roman"/>
                <w:sz w:val="22"/>
                <w:lang w:eastAsia="ru-RU"/>
              </w:rPr>
              <w:t>Да/нет</w:t>
            </w:r>
          </w:p>
          <w:p w14:paraId="54C4A853" w14:textId="77777777" w:rsidR="00FE573B" w:rsidRDefault="00FE573B" w:rsidP="008363B3">
            <w:pPr>
              <w:ind w:left="0"/>
              <w:jc w:val="center"/>
              <w:rPr>
                <w:rFonts w:eastAsia="Times New Roman" w:cs="Times New Roman"/>
                <w:sz w:val="22"/>
                <w:lang w:eastAsia="ru-RU"/>
              </w:rPr>
            </w:pPr>
          </w:p>
        </w:tc>
        <w:tc>
          <w:tcPr>
            <w:tcW w:w="1985" w:type="dxa"/>
            <w:noWrap/>
            <w:vAlign w:val="center"/>
            <w:hideMark/>
          </w:tcPr>
          <w:p w14:paraId="177A633A" w14:textId="77777777" w:rsidR="00FE573B" w:rsidRDefault="00FE573B" w:rsidP="008363B3">
            <w:pPr>
              <w:ind w:left="0"/>
              <w:jc w:val="center"/>
              <w:rPr>
                <w:rFonts w:eastAsia="Times New Roman" w:cs="Times New Roman"/>
                <w:sz w:val="22"/>
                <w:lang w:eastAsia="ru-RU"/>
              </w:rPr>
            </w:pPr>
            <w:r>
              <w:rPr>
                <w:rFonts w:eastAsia="Times New Roman" w:cs="Times New Roman"/>
                <w:sz w:val="22"/>
                <w:lang w:eastAsia="ru-RU"/>
              </w:rPr>
              <w:t>Да – 10 б.</w:t>
            </w:r>
          </w:p>
          <w:p w14:paraId="4D3D7133" w14:textId="77777777" w:rsidR="00FE573B" w:rsidRPr="00C9030A" w:rsidRDefault="00FE573B" w:rsidP="008363B3">
            <w:pPr>
              <w:ind w:left="0"/>
              <w:jc w:val="center"/>
              <w:rPr>
                <w:rFonts w:eastAsia="Times New Roman" w:cs="Times New Roman"/>
                <w:sz w:val="22"/>
                <w:lang w:eastAsia="ru-RU"/>
              </w:rPr>
            </w:pPr>
            <w:r>
              <w:rPr>
                <w:rFonts w:eastAsia="Times New Roman" w:cs="Times New Roman"/>
                <w:sz w:val="22"/>
                <w:lang w:eastAsia="ru-RU"/>
              </w:rPr>
              <w:t>Нет – 0 б.</w:t>
            </w:r>
          </w:p>
        </w:tc>
        <w:tc>
          <w:tcPr>
            <w:tcW w:w="3714" w:type="dxa"/>
            <w:vAlign w:val="center"/>
          </w:tcPr>
          <w:p w14:paraId="492C9628" w14:textId="77777777" w:rsidR="00FE573B" w:rsidRPr="00156CB3" w:rsidRDefault="00FE573B" w:rsidP="008363B3">
            <w:pPr>
              <w:ind w:left="0"/>
              <w:jc w:val="center"/>
              <w:rPr>
                <w:rFonts w:eastAsia="Times New Roman" w:cs="Times New Roman"/>
                <w:sz w:val="22"/>
                <w:lang w:eastAsia="ru-RU"/>
              </w:rPr>
            </w:pPr>
            <w:r w:rsidRPr="00156CB3">
              <w:rPr>
                <w:rFonts w:eastAsia="Times New Roman" w:cs="Times New Roman"/>
                <w:sz w:val="22"/>
                <w:lang w:eastAsia="ru-RU"/>
              </w:rPr>
              <w:t>Клиенты «</w:t>
            </w:r>
            <w:proofErr w:type="spellStart"/>
            <w:r w:rsidRPr="00156CB3">
              <w:rPr>
                <w:rFonts w:eastAsia="Times New Roman" w:cs="Times New Roman"/>
                <w:sz w:val="22"/>
                <w:lang w:eastAsia="ru-RU"/>
              </w:rPr>
              <w:t>Юнилевер</w:t>
            </w:r>
            <w:proofErr w:type="spellEnd"/>
            <w:r w:rsidRPr="00156CB3">
              <w:rPr>
                <w:rFonts w:eastAsia="Times New Roman" w:cs="Times New Roman"/>
                <w:sz w:val="22"/>
                <w:lang w:eastAsia="ru-RU"/>
              </w:rPr>
              <w:t xml:space="preserve"> </w:t>
            </w:r>
            <w:proofErr w:type="gramStart"/>
            <w:r w:rsidRPr="00156CB3">
              <w:rPr>
                <w:rFonts w:eastAsia="Times New Roman" w:cs="Times New Roman"/>
                <w:sz w:val="22"/>
                <w:lang w:eastAsia="ru-RU"/>
              </w:rPr>
              <w:t>Рус</w:t>
            </w:r>
            <w:proofErr w:type="gramEnd"/>
            <w:r w:rsidRPr="00156CB3">
              <w:rPr>
                <w:rFonts w:eastAsia="Times New Roman" w:cs="Times New Roman"/>
                <w:sz w:val="22"/>
                <w:lang w:eastAsia="ru-RU"/>
              </w:rPr>
              <w:t xml:space="preserve">» - крупные розничные сети, работа с которыми обладает своими особенностями. Прежде </w:t>
            </w:r>
            <w:proofErr w:type="gramStart"/>
            <w:r w:rsidRPr="00156CB3">
              <w:rPr>
                <w:rFonts w:eastAsia="Times New Roman" w:cs="Times New Roman"/>
                <w:sz w:val="22"/>
                <w:lang w:eastAsia="ru-RU"/>
              </w:rPr>
              <w:t>всего</w:t>
            </w:r>
            <w:proofErr w:type="gramEnd"/>
            <w:r w:rsidRPr="00156CB3">
              <w:rPr>
                <w:rFonts w:eastAsia="Times New Roman" w:cs="Times New Roman"/>
                <w:sz w:val="22"/>
                <w:lang w:eastAsia="ru-RU"/>
              </w:rPr>
              <w:t xml:space="preserve"> интересует наличие у кандидата опыта доставки в такие федеральные сети, как «</w:t>
            </w:r>
            <w:r w:rsidRPr="00156CB3">
              <w:rPr>
                <w:rFonts w:cs="Times New Roman"/>
                <w:color w:val="000000"/>
                <w:sz w:val="22"/>
                <w:shd w:val="clear" w:color="auto" w:fill="FFFFFF"/>
              </w:rPr>
              <w:t xml:space="preserve">Магнит», X5 </w:t>
            </w:r>
            <w:proofErr w:type="spellStart"/>
            <w:r w:rsidRPr="00156CB3">
              <w:rPr>
                <w:rFonts w:cs="Times New Roman"/>
                <w:color w:val="000000"/>
                <w:sz w:val="22"/>
                <w:shd w:val="clear" w:color="auto" w:fill="FFFFFF"/>
              </w:rPr>
              <w:t>Retail</w:t>
            </w:r>
            <w:proofErr w:type="spellEnd"/>
            <w:r w:rsidRPr="00156CB3">
              <w:rPr>
                <w:rFonts w:cs="Times New Roman"/>
                <w:color w:val="000000"/>
                <w:sz w:val="22"/>
                <w:shd w:val="clear" w:color="auto" w:fill="FFFFFF"/>
              </w:rPr>
              <w:t xml:space="preserve"> </w:t>
            </w:r>
            <w:proofErr w:type="spellStart"/>
            <w:r w:rsidRPr="00156CB3">
              <w:rPr>
                <w:rFonts w:cs="Times New Roman"/>
                <w:color w:val="000000"/>
                <w:sz w:val="22"/>
                <w:shd w:val="clear" w:color="auto" w:fill="FFFFFF"/>
              </w:rPr>
              <w:t>Group</w:t>
            </w:r>
            <w:proofErr w:type="spellEnd"/>
            <w:r w:rsidRPr="00156CB3">
              <w:rPr>
                <w:rFonts w:eastAsia="Times New Roman" w:cs="Times New Roman"/>
                <w:sz w:val="22"/>
                <w:lang w:eastAsia="ru-RU"/>
              </w:rPr>
              <w:t xml:space="preserve">, «Лента», </w:t>
            </w:r>
            <w:proofErr w:type="spellStart"/>
            <w:r w:rsidRPr="00156CB3">
              <w:rPr>
                <w:rFonts w:eastAsia="Times New Roman" w:cs="Times New Roman"/>
                <w:sz w:val="22"/>
                <w:lang w:val="en-US" w:eastAsia="ru-RU"/>
              </w:rPr>
              <w:t>Auchan</w:t>
            </w:r>
            <w:proofErr w:type="spellEnd"/>
            <w:r w:rsidRPr="00156CB3">
              <w:rPr>
                <w:rFonts w:eastAsia="Times New Roman" w:cs="Times New Roman"/>
                <w:sz w:val="22"/>
                <w:lang w:eastAsia="ru-RU"/>
              </w:rPr>
              <w:t xml:space="preserve">, </w:t>
            </w:r>
            <w:proofErr w:type="spellStart"/>
            <w:r w:rsidRPr="00156CB3">
              <w:rPr>
                <w:rFonts w:eastAsia="Times New Roman" w:cs="Times New Roman"/>
                <w:sz w:val="22"/>
                <w:lang w:eastAsia="ru-RU"/>
              </w:rPr>
              <w:t>Дикси</w:t>
            </w:r>
            <w:proofErr w:type="spellEnd"/>
            <w:r w:rsidRPr="00156CB3">
              <w:rPr>
                <w:rFonts w:eastAsia="Times New Roman" w:cs="Times New Roman"/>
                <w:sz w:val="22"/>
                <w:lang w:eastAsia="ru-RU"/>
              </w:rPr>
              <w:t xml:space="preserve">, </w:t>
            </w:r>
            <w:r w:rsidRPr="00156CB3">
              <w:rPr>
                <w:rFonts w:eastAsia="Times New Roman" w:cs="Times New Roman"/>
                <w:sz w:val="22"/>
                <w:lang w:val="en-US" w:eastAsia="ru-RU"/>
              </w:rPr>
              <w:t>Metro</w:t>
            </w:r>
            <w:r w:rsidRPr="00156CB3">
              <w:rPr>
                <w:rFonts w:eastAsia="Times New Roman" w:cs="Times New Roman"/>
                <w:sz w:val="22"/>
                <w:lang w:eastAsia="ru-RU"/>
              </w:rPr>
              <w:t>, означают обладание нужными компетенциями и является существенным плюсом кандидату.</w:t>
            </w:r>
          </w:p>
        </w:tc>
      </w:tr>
      <w:tr w:rsidR="00FE573B" w:rsidRPr="00C9030A" w14:paraId="308ACFB3" w14:textId="77777777" w:rsidTr="008363B3">
        <w:trPr>
          <w:trHeight w:val="240"/>
        </w:trPr>
        <w:tc>
          <w:tcPr>
            <w:tcW w:w="2518" w:type="dxa"/>
            <w:vAlign w:val="center"/>
            <w:hideMark/>
          </w:tcPr>
          <w:p w14:paraId="056FEFF0" w14:textId="77777777" w:rsidR="00FE573B" w:rsidRPr="00C9030A" w:rsidRDefault="00FE573B" w:rsidP="008363B3">
            <w:pPr>
              <w:ind w:left="0"/>
              <w:jc w:val="center"/>
              <w:rPr>
                <w:rFonts w:eastAsia="Times New Roman" w:cs="Times New Roman"/>
                <w:sz w:val="22"/>
                <w:lang w:eastAsia="ru-RU"/>
              </w:rPr>
            </w:pPr>
            <w:r w:rsidRPr="00C9030A">
              <w:rPr>
                <w:rFonts w:eastAsia="Times New Roman" w:cs="Times New Roman"/>
                <w:sz w:val="22"/>
                <w:lang w:eastAsia="ru-RU"/>
              </w:rPr>
              <w:t>Процент от оборота, приходящегося на FMCG</w:t>
            </w:r>
            <w:r>
              <w:rPr>
                <w:rFonts w:cs="Times New Roman"/>
              </w:rPr>
              <w:t xml:space="preserve"> </w:t>
            </w:r>
            <w:r>
              <w:rPr>
                <w:rFonts w:eastAsia="Times New Roman" w:cs="Times New Roman"/>
                <w:szCs w:val="24"/>
              </w:rPr>
              <w:t xml:space="preserve">– </w:t>
            </w:r>
            <w:r w:rsidRPr="00C9030A">
              <w:rPr>
                <w:rFonts w:eastAsia="Times New Roman" w:cs="Times New Roman"/>
                <w:sz w:val="22"/>
                <w:lang w:eastAsia="ru-RU"/>
              </w:rPr>
              <w:t>компании</w:t>
            </w:r>
          </w:p>
        </w:tc>
        <w:tc>
          <w:tcPr>
            <w:tcW w:w="1354" w:type="dxa"/>
            <w:vAlign w:val="center"/>
          </w:tcPr>
          <w:p w14:paraId="325481A3" w14:textId="77777777" w:rsidR="00FE573B" w:rsidRPr="00156CB3" w:rsidRDefault="00FE573B" w:rsidP="008363B3">
            <w:pPr>
              <w:ind w:left="0"/>
              <w:jc w:val="center"/>
              <w:rPr>
                <w:rFonts w:eastAsia="Times New Roman" w:cs="Times New Roman"/>
                <w:sz w:val="22"/>
                <w:lang w:eastAsia="ru-RU"/>
              </w:rPr>
            </w:pPr>
            <w:r>
              <w:rPr>
                <w:rFonts w:eastAsia="Times New Roman" w:cs="Times New Roman"/>
                <w:sz w:val="22"/>
                <w:lang w:eastAsia="ru-RU"/>
              </w:rPr>
              <w:t>Проценты</w:t>
            </w:r>
          </w:p>
        </w:tc>
        <w:tc>
          <w:tcPr>
            <w:tcW w:w="1985" w:type="dxa"/>
            <w:noWrap/>
            <w:vAlign w:val="center"/>
            <w:hideMark/>
          </w:tcPr>
          <w:p w14:paraId="6EFE0D93" w14:textId="77777777" w:rsidR="00FE573B" w:rsidRDefault="00FE573B" w:rsidP="008363B3">
            <w:pPr>
              <w:ind w:left="0"/>
              <w:jc w:val="center"/>
              <w:rPr>
                <w:rFonts w:eastAsia="Times New Roman" w:cs="Times New Roman"/>
                <w:sz w:val="22"/>
                <w:lang w:eastAsia="ru-RU"/>
              </w:rPr>
            </w:pPr>
            <w:r w:rsidRPr="00156CB3">
              <w:rPr>
                <w:rFonts w:eastAsia="Times New Roman" w:cs="Times New Roman"/>
                <w:sz w:val="22"/>
                <w:lang w:eastAsia="ru-RU"/>
              </w:rPr>
              <w:t>80</w:t>
            </w:r>
            <w:r>
              <w:rPr>
                <w:rFonts w:eastAsia="Times New Roman" w:cs="Times New Roman"/>
                <w:sz w:val="22"/>
                <w:lang w:eastAsia="ru-RU"/>
              </w:rPr>
              <w:t>% и выше – 10 б.</w:t>
            </w:r>
          </w:p>
          <w:p w14:paraId="235BA58F" w14:textId="77777777" w:rsidR="00FE573B" w:rsidRDefault="00FE573B" w:rsidP="008363B3">
            <w:pPr>
              <w:ind w:left="0"/>
              <w:jc w:val="center"/>
              <w:rPr>
                <w:rFonts w:eastAsia="Times New Roman" w:cs="Times New Roman"/>
                <w:sz w:val="22"/>
                <w:lang w:eastAsia="ru-RU"/>
              </w:rPr>
            </w:pPr>
            <w:r>
              <w:rPr>
                <w:rFonts w:eastAsia="Times New Roman" w:cs="Times New Roman"/>
                <w:sz w:val="22"/>
                <w:lang w:eastAsia="ru-RU"/>
              </w:rPr>
              <w:t>50-79% - 8 б.</w:t>
            </w:r>
          </w:p>
          <w:p w14:paraId="0DEB1AAC" w14:textId="77777777" w:rsidR="00FE573B" w:rsidRDefault="00FE573B" w:rsidP="008363B3">
            <w:pPr>
              <w:ind w:left="0"/>
              <w:jc w:val="center"/>
              <w:rPr>
                <w:rFonts w:eastAsia="Times New Roman" w:cs="Times New Roman"/>
                <w:sz w:val="22"/>
                <w:lang w:eastAsia="ru-RU"/>
              </w:rPr>
            </w:pPr>
            <w:r>
              <w:rPr>
                <w:rFonts w:eastAsia="Times New Roman" w:cs="Times New Roman"/>
                <w:sz w:val="22"/>
                <w:lang w:eastAsia="ru-RU"/>
              </w:rPr>
              <w:t>30-49% -  6 б.</w:t>
            </w:r>
          </w:p>
          <w:p w14:paraId="0F6AE30C" w14:textId="77777777" w:rsidR="00FE573B" w:rsidRDefault="00FE573B" w:rsidP="008363B3">
            <w:pPr>
              <w:ind w:left="0"/>
              <w:jc w:val="center"/>
              <w:rPr>
                <w:rFonts w:eastAsia="Times New Roman" w:cs="Times New Roman"/>
                <w:sz w:val="22"/>
                <w:lang w:eastAsia="ru-RU"/>
              </w:rPr>
            </w:pPr>
            <w:r>
              <w:rPr>
                <w:rFonts w:eastAsia="Times New Roman" w:cs="Times New Roman"/>
                <w:sz w:val="22"/>
                <w:lang w:eastAsia="ru-RU"/>
              </w:rPr>
              <w:t>10 – 29% - 4 б.</w:t>
            </w:r>
          </w:p>
          <w:p w14:paraId="1294FD6F" w14:textId="77777777" w:rsidR="00FE573B" w:rsidRDefault="00FE573B" w:rsidP="008363B3">
            <w:pPr>
              <w:ind w:left="0"/>
              <w:jc w:val="center"/>
              <w:rPr>
                <w:rFonts w:eastAsia="Times New Roman" w:cs="Times New Roman"/>
                <w:sz w:val="22"/>
                <w:lang w:eastAsia="ru-RU"/>
              </w:rPr>
            </w:pPr>
            <w:r>
              <w:rPr>
                <w:rFonts w:eastAsia="Times New Roman" w:cs="Times New Roman"/>
                <w:sz w:val="22"/>
                <w:lang w:eastAsia="ru-RU"/>
              </w:rPr>
              <w:t>Менее 10% - 2 б.</w:t>
            </w:r>
          </w:p>
          <w:p w14:paraId="78CB3608" w14:textId="77777777" w:rsidR="00FE573B" w:rsidRPr="00156CB3" w:rsidRDefault="00FE573B" w:rsidP="008363B3">
            <w:pPr>
              <w:ind w:left="0"/>
              <w:jc w:val="center"/>
              <w:rPr>
                <w:rFonts w:eastAsia="Times New Roman" w:cs="Times New Roman"/>
                <w:sz w:val="22"/>
                <w:lang w:eastAsia="ru-RU"/>
              </w:rPr>
            </w:pPr>
            <w:r>
              <w:rPr>
                <w:rFonts w:eastAsia="Times New Roman" w:cs="Times New Roman"/>
                <w:sz w:val="22"/>
                <w:lang w:eastAsia="ru-RU"/>
              </w:rPr>
              <w:t>0% - 0 б.</w:t>
            </w:r>
          </w:p>
        </w:tc>
        <w:tc>
          <w:tcPr>
            <w:tcW w:w="3714" w:type="dxa"/>
            <w:vMerge w:val="restart"/>
            <w:vAlign w:val="center"/>
          </w:tcPr>
          <w:p w14:paraId="26E4BF47" w14:textId="77777777" w:rsidR="00FE573B" w:rsidRPr="00003A6D" w:rsidRDefault="00FE573B" w:rsidP="008363B3">
            <w:pPr>
              <w:ind w:left="0"/>
              <w:jc w:val="center"/>
              <w:rPr>
                <w:rFonts w:eastAsia="Times New Roman" w:cs="Times New Roman"/>
                <w:sz w:val="22"/>
                <w:lang w:eastAsia="ru-RU"/>
              </w:rPr>
            </w:pPr>
            <w:r w:rsidRPr="00003A6D">
              <w:rPr>
                <w:rFonts w:eastAsia="Times New Roman" w:cs="Times New Roman"/>
                <w:sz w:val="22"/>
                <w:lang w:eastAsia="ru-RU"/>
              </w:rPr>
              <w:t xml:space="preserve">К </w:t>
            </w:r>
            <w:r w:rsidRPr="00003A6D">
              <w:rPr>
                <w:rFonts w:eastAsia="Times New Roman" w:cs="Times New Roman"/>
                <w:sz w:val="22"/>
                <w:lang w:val="en-US" w:eastAsia="ru-RU"/>
              </w:rPr>
              <w:t>FMCG</w:t>
            </w:r>
            <w:r w:rsidRPr="00003A6D">
              <w:rPr>
                <w:rFonts w:eastAsia="Times New Roman" w:cs="Times New Roman"/>
                <w:sz w:val="22"/>
                <w:lang w:eastAsia="ru-RU"/>
              </w:rPr>
              <w:t>-компаниям относятся не только многопрофильные компании типа «</w:t>
            </w:r>
            <w:proofErr w:type="spellStart"/>
            <w:r w:rsidRPr="00003A6D">
              <w:rPr>
                <w:rFonts w:eastAsia="Times New Roman" w:cs="Times New Roman"/>
                <w:sz w:val="22"/>
                <w:lang w:eastAsia="ru-RU"/>
              </w:rPr>
              <w:t>Юнилевер</w:t>
            </w:r>
            <w:proofErr w:type="spellEnd"/>
            <w:r w:rsidRPr="00003A6D">
              <w:rPr>
                <w:rFonts w:eastAsia="Times New Roman" w:cs="Times New Roman"/>
                <w:sz w:val="22"/>
                <w:lang w:eastAsia="ru-RU"/>
              </w:rPr>
              <w:t xml:space="preserve"> </w:t>
            </w:r>
            <w:proofErr w:type="gramStart"/>
            <w:r w:rsidRPr="00003A6D">
              <w:rPr>
                <w:rFonts w:eastAsia="Times New Roman" w:cs="Times New Roman"/>
                <w:sz w:val="22"/>
                <w:lang w:eastAsia="ru-RU"/>
              </w:rPr>
              <w:t>Рус</w:t>
            </w:r>
            <w:proofErr w:type="gramEnd"/>
            <w:r w:rsidRPr="00003A6D">
              <w:rPr>
                <w:rFonts w:eastAsia="Times New Roman" w:cs="Times New Roman"/>
                <w:sz w:val="22"/>
                <w:lang w:eastAsia="ru-RU"/>
              </w:rPr>
              <w:t xml:space="preserve">», </w:t>
            </w:r>
            <w:r w:rsidRPr="00003A6D">
              <w:rPr>
                <w:rFonts w:eastAsia="Times New Roman" w:cs="Times New Roman"/>
                <w:sz w:val="22"/>
                <w:lang w:val="en-US" w:eastAsia="ru-RU"/>
              </w:rPr>
              <w:t>Procter</w:t>
            </w:r>
            <w:r w:rsidRPr="00003A6D">
              <w:rPr>
                <w:rFonts w:eastAsia="Times New Roman" w:cs="Times New Roman"/>
                <w:sz w:val="22"/>
                <w:lang w:eastAsia="ru-RU"/>
              </w:rPr>
              <w:t>&amp;</w:t>
            </w:r>
            <w:r w:rsidRPr="00003A6D">
              <w:rPr>
                <w:rFonts w:eastAsia="Times New Roman" w:cs="Times New Roman"/>
                <w:sz w:val="22"/>
                <w:lang w:val="en-US" w:eastAsia="ru-RU"/>
              </w:rPr>
              <w:t>Gamble</w:t>
            </w:r>
            <w:r w:rsidRPr="00003A6D">
              <w:rPr>
                <w:rFonts w:eastAsia="Times New Roman" w:cs="Times New Roman"/>
                <w:sz w:val="22"/>
                <w:lang w:eastAsia="ru-RU"/>
              </w:rPr>
              <w:t xml:space="preserve">, </w:t>
            </w:r>
            <w:r w:rsidRPr="00003A6D">
              <w:rPr>
                <w:rFonts w:eastAsia="Times New Roman" w:cs="Times New Roman"/>
                <w:sz w:val="22"/>
                <w:lang w:val="en-US" w:eastAsia="ru-RU"/>
              </w:rPr>
              <w:t>Nestle</w:t>
            </w:r>
            <w:r w:rsidRPr="00003A6D">
              <w:rPr>
                <w:rFonts w:eastAsia="Times New Roman" w:cs="Times New Roman"/>
                <w:sz w:val="22"/>
                <w:lang w:eastAsia="ru-RU"/>
              </w:rPr>
              <w:t xml:space="preserve"> или </w:t>
            </w:r>
            <w:proofErr w:type="spellStart"/>
            <w:r w:rsidRPr="00003A6D">
              <w:rPr>
                <w:rFonts w:cs="Times New Roman"/>
                <w:sz w:val="22"/>
                <w:shd w:val="clear" w:color="auto" w:fill="FFFFFF"/>
              </w:rPr>
              <w:t>Louis</w:t>
            </w:r>
            <w:proofErr w:type="spellEnd"/>
            <w:r w:rsidRPr="00003A6D">
              <w:rPr>
                <w:rFonts w:cs="Times New Roman"/>
                <w:sz w:val="22"/>
                <w:shd w:val="clear" w:color="auto" w:fill="FFFFFF"/>
              </w:rPr>
              <w:t xml:space="preserve"> </w:t>
            </w:r>
            <w:proofErr w:type="spellStart"/>
            <w:r w:rsidRPr="00003A6D">
              <w:rPr>
                <w:rFonts w:cs="Times New Roman"/>
                <w:sz w:val="22"/>
                <w:shd w:val="clear" w:color="auto" w:fill="FFFFFF"/>
              </w:rPr>
              <w:t>Vuitton</w:t>
            </w:r>
            <w:proofErr w:type="spellEnd"/>
            <w:r w:rsidRPr="00003A6D">
              <w:rPr>
                <w:rFonts w:cs="Times New Roman"/>
                <w:sz w:val="22"/>
                <w:shd w:val="clear" w:color="auto" w:fill="FFFFFF"/>
              </w:rPr>
              <w:t xml:space="preserve"> </w:t>
            </w:r>
            <w:proofErr w:type="spellStart"/>
            <w:r w:rsidRPr="00003A6D">
              <w:rPr>
                <w:rFonts w:cs="Times New Roman"/>
                <w:sz w:val="22"/>
                <w:shd w:val="clear" w:color="auto" w:fill="FFFFFF"/>
              </w:rPr>
              <w:t>Moet</w:t>
            </w:r>
            <w:proofErr w:type="spellEnd"/>
            <w:r w:rsidRPr="00003A6D">
              <w:rPr>
                <w:rFonts w:cs="Times New Roman"/>
                <w:sz w:val="22"/>
                <w:shd w:val="clear" w:color="auto" w:fill="FFFFFF"/>
              </w:rPr>
              <w:t xml:space="preserve"> </w:t>
            </w:r>
            <w:proofErr w:type="spellStart"/>
            <w:r w:rsidRPr="00003A6D">
              <w:rPr>
                <w:rFonts w:cs="Times New Roman"/>
                <w:sz w:val="22"/>
                <w:shd w:val="clear" w:color="auto" w:fill="FFFFFF"/>
              </w:rPr>
              <w:t>Hennessy</w:t>
            </w:r>
            <w:proofErr w:type="spellEnd"/>
            <w:r w:rsidRPr="00003A6D">
              <w:rPr>
                <w:rFonts w:cs="Times New Roman"/>
                <w:sz w:val="22"/>
                <w:shd w:val="clear" w:color="auto" w:fill="FFFFFF"/>
              </w:rPr>
              <w:t xml:space="preserve"> SA, </w:t>
            </w:r>
            <w:r w:rsidRPr="00003A6D">
              <w:rPr>
                <w:rFonts w:eastAsia="Times New Roman" w:cs="Times New Roman"/>
                <w:sz w:val="22"/>
                <w:lang w:eastAsia="ru-RU"/>
              </w:rPr>
              <w:t>но и табачные, косметические и алкогольные предприятия. Все они требуют от поставщика отраслевых решений, направленных на качественное распределение товаров по регионам.</w:t>
            </w:r>
          </w:p>
        </w:tc>
      </w:tr>
      <w:tr w:rsidR="00FE573B" w:rsidRPr="00C9030A" w14:paraId="5739DBFF" w14:textId="77777777" w:rsidTr="008363B3">
        <w:trPr>
          <w:trHeight w:val="200"/>
        </w:trPr>
        <w:tc>
          <w:tcPr>
            <w:tcW w:w="2518" w:type="dxa"/>
            <w:vAlign w:val="center"/>
            <w:hideMark/>
          </w:tcPr>
          <w:p w14:paraId="584ED5C0" w14:textId="77777777" w:rsidR="00FE573B" w:rsidRPr="00C9030A" w:rsidRDefault="00FE573B" w:rsidP="008363B3">
            <w:pPr>
              <w:ind w:left="0"/>
              <w:jc w:val="center"/>
              <w:rPr>
                <w:rFonts w:eastAsia="Times New Roman" w:cs="Times New Roman"/>
                <w:sz w:val="22"/>
                <w:lang w:eastAsia="ru-RU"/>
              </w:rPr>
            </w:pPr>
            <w:r w:rsidRPr="00C9030A">
              <w:rPr>
                <w:rFonts w:eastAsia="Times New Roman" w:cs="Times New Roman"/>
                <w:sz w:val="22"/>
                <w:lang w:eastAsia="ru-RU"/>
              </w:rPr>
              <w:t>Кол</w:t>
            </w:r>
            <w:r>
              <w:rPr>
                <w:rFonts w:cs="Times New Roman"/>
              </w:rPr>
              <w:t xml:space="preserve"> </w:t>
            </w:r>
            <w:r>
              <w:rPr>
                <w:rFonts w:eastAsia="Times New Roman" w:cs="Times New Roman"/>
                <w:szCs w:val="24"/>
              </w:rPr>
              <w:t xml:space="preserve">– </w:t>
            </w:r>
            <w:proofErr w:type="gramStart"/>
            <w:r w:rsidRPr="00C9030A">
              <w:rPr>
                <w:rFonts w:eastAsia="Times New Roman" w:cs="Times New Roman"/>
                <w:sz w:val="22"/>
                <w:lang w:eastAsia="ru-RU"/>
              </w:rPr>
              <w:t>во</w:t>
            </w:r>
            <w:proofErr w:type="gramEnd"/>
            <w:r w:rsidRPr="00C9030A">
              <w:rPr>
                <w:rFonts w:eastAsia="Times New Roman" w:cs="Times New Roman"/>
                <w:sz w:val="22"/>
                <w:lang w:eastAsia="ru-RU"/>
              </w:rPr>
              <w:t xml:space="preserve"> активных региональных контактов с FMCG</w:t>
            </w:r>
            <w:r>
              <w:rPr>
                <w:rFonts w:cs="Times New Roman"/>
              </w:rPr>
              <w:t xml:space="preserve"> </w:t>
            </w:r>
            <w:r>
              <w:rPr>
                <w:rFonts w:eastAsia="Times New Roman" w:cs="Times New Roman"/>
                <w:szCs w:val="24"/>
              </w:rPr>
              <w:t xml:space="preserve">– </w:t>
            </w:r>
            <w:r w:rsidRPr="00C9030A">
              <w:rPr>
                <w:rFonts w:eastAsia="Times New Roman" w:cs="Times New Roman"/>
                <w:sz w:val="22"/>
                <w:lang w:eastAsia="ru-RU"/>
              </w:rPr>
              <w:t>компаниями</w:t>
            </w:r>
          </w:p>
        </w:tc>
        <w:tc>
          <w:tcPr>
            <w:tcW w:w="1239" w:type="dxa"/>
            <w:vAlign w:val="center"/>
          </w:tcPr>
          <w:p w14:paraId="636B0AC7" w14:textId="77777777" w:rsidR="00FE573B" w:rsidRDefault="00FE573B" w:rsidP="008363B3">
            <w:pPr>
              <w:ind w:left="0"/>
              <w:jc w:val="center"/>
              <w:rPr>
                <w:rFonts w:eastAsia="Times New Roman" w:cs="Times New Roman"/>
                <w:sz w:val="22"/>
                <w:lang w:eastAsia="ru-RU"/>
              </w:rPr>
            </w:pPr>
            <w:r>
              <w:rPr>
                <w:rFonts w:eastAsia="Times New Roman" w:cs="Times New Roman"/>
                <w:sz w:val="22"/>
                <w:lang w:eastAsia="ru-RU"/>
              </w:rPr>
              <w:t>Штуки</w:t>
            </w:r>
          </w:p>
        </w:tc>
        <w:tc>
          <w:tcPr>
            <w:tcW w:w="1985" w:type="dxa"/>
            <w:noWrap/>
            <w:vAlign w:val="center"/>
            <w:hideMark/>
          </w:tcPr>
          <w:p w14:paraId="1C8960F1" w14:textId="77777777" w:rsidR="00FE573B" w:rsidRDefault="00FE573B" w:rsidP="008363B3">
            <w:pPr>
              <w:ind w:left="0"/>
              <w:jc w:val="center"/>
              <w:rPr>
                <w:rFonts w:eastAsia="Times New Roman" w:cs="Times New Roman"/>
                <w:sz w:val="22"/>
                <w:lang w:eastAsia="ru-RU"/>
              </w:rPr>
            </w:pPr>
            <w:r>
              <w:rPr>
                <w:rFonts w:eastAsia="Times New Roman" w:cs="Times New Roman"/>
                <w:sz w:val="22"/>
                <w:lang w:eastAsia="ru-RU"/>
              </w:rPr>
              <w:t>5 и более - 10 б.</w:t>
            </w:r>
          </w:p>
          <w:p w14:paraId="5D58BF90" w14:textId="77777777" w:rsidR="00FE573B" w:rsidRDefault="00FE573B" w:rsidP="008363B3">
            <w:pPr>
              <w:ind w:left="0"/>
              <w:jc w:val="center"/>
              <w:rPr>
                <w:rFonts w:eastAsia="Times New Roman" w:cs="Times New Roman"/>
                <w:sz w:val="22"/>
                <w:lang w:eastAsia="ru-RU"/>
              </w:rPr>
            </w:pPr>
            <w:r>
              <w:rPr>
                <w:rFonts w:eastAsia="Times New Roman" w:cs="Times New Roman"/>
                <w:sz w:val="22"/>
                <w:lang w:eastAsia="ru-RU"/>
              </w:rPr>
              <w:t>3-4 – 8 б.</w:t>
            </w:r>
          </w:p>
          <w:p w14:paraId="30B9D220" w14:textId="77777777" w:rsidR="00FE573B" w:rsidRDefault="00FE573B" w:rsidP="008363B3">
            <w:pPr>
              <w:ind w:left="0"/>
              <w:jc w:val="center"/>
              <w:rPr>
                <w:rFonts w:eastAsia="Times New Roman" w:cs="Times New Roman"/>
                <w:sz w:val="22"/>
                <w:lang w:eastAsia="ru-RU"/>
              </w:rPr>
            </w:pPr>
            <w:r>
              <w:rPr>
                <w:rFonts w:eastAsia="Times New Roman" w:cs="Times New Roman"/>
                <w:sz w:val="22"/>
                <w:lang w:eastAsia="ru-RU"/>
              </w:rPr>
              <w:t>1-2 – 4 б.</w:t>
            </w:r>
          </w:p>
          <w:p w14:paraId="63BEF528" w14:textId="77777777" w:rsidR="00FE573B" w:rsidRPr="00C9030A" w:rsidRDefault="00FE573B" w:rsidP="008363B3">
            <w:pPr>
              <w:ind w:left="0"/>
              <w:jc w:val="center"/>
              <w:rPr>
                <w:rFonts w:eastAsia="Times New Roman" w:cs="Times New Roman"/>
                <w:sz w:val="22"/>
                <w:lang w:eastAsia="ru-RU"/>
              </w:rPr>
            </w:pPr>
            <w:r>
              <w:rPr>
                <w:rFonts w:eastAsia="Times New Roman" w:cs="Times New Roman"/>
                <w:sz w:val="22"/>
                <w:lang w:eastAsia="ru-RU"/>
              </w:rPr>
              <w:t>0 – 0 б.</w:t>
            </w:r>
          </w:p>
        </w:tc>
        <w:tc>
          <w:tcPr>
            <w:tcW w:w="3829" w:type="dxa"/>
            <w:vMerge/>
            <w:vAlign w:val="center"/>
          </w:tcPr>
          <w:p w14:paraId="2FCFF013" w14:textId="77777777" w:rsidR="00FE573B" w:rsidRPr="00C9030A" w:rsidRDefault="00FE573B" w:rsidP="008363B3">
            <w:pPr>
              <w:ind w:left="0"/>
              <w:jc w:val="center"/>
              <w:rPr>
                <w:rFonts w:eastAsia="Times New Roman" w:cs="Times New Roman"/>
                <w:sz w:val="22"/>
                <w:lang w:eastAsia="ru-RU"/>
              </w:rPr>
            </w:pPr>
          </w:p>
        </w:tc>
      </w:tr>
      <w:tr w:rsidR="00FE573B" w:rsidRPr="00C9030A" w14:paraId="405E5A37" w14:textId="77777777" w:rsidTr="008363B3">
        <w:trPr>
          <w:trHeight w:val="252"/>
        </w:trPr>
        <w:tc>
          <w:tcPr>
            <w:tcW w:w="2518" w:type="dxa"/>
            <w:vAlign w:val="center"/>
            <w:hideMark/>
          </w:tcPr>
          <w:p w14:paraId="61B9B055" w14:textId="77777777" w:rsidR="00FE573B" w:rsidRPr="00C9030A" w:rsidRDefault="00FE573B" w:rsidP="008363B3">
            <w:pPr>
              <w:ind w:left="0"/>
              <w:jc w:val="center"/>
              <w:rPr>
                <w:rFonts w:eastAsia="Times New Roman" w:cs="Times New Roman"/>
                <w:sz w:val="22"/>
                <w:lang w:eastAsia="ru-RU"/>
              </w:rPr>
            </w:pPr>
            <w:r w:rsidRPr="00C9030A">
              <w:rPr>
                <w:rFonts w:eastAsia="Times New Roman" w:cs="Times New Roman"/>
                <w:sz w:val="22"/>
                <w:lang w:eastAsia="ru-RU"/>
              </w:rPr>
              <w:t>Общая продолжительность сотрудничества</w:t>
            </w:r>
          </w:p>
        </w:tc>
        <w:tc>
          <w:tcPr>
            <w:tcW w:w="1239" w:type="dxa"/>
            <w:vAlign w:val="center"/>
          </w:tcPr>
          <w:p w14:paraId="2BAE9FE5" w14:textId="77777777" w:rsidR="00FE573B" w:rsidRDefault="00FE573B" w:rsidP="008363B3">
            <w:pPr>
              <w:ind w:left="0"/>
              <w:jc w:val="center"/>
              <w:rPr>
                <w:rFonts w:eastAsia="Times New Roman" w:cs="Times New Roman"/>
                <w:sz w:val="22"/>
                <w:lang w:eastAsia="ru-RU"/>
              </w:rPr>
            </w:pPr>
            <w:r>
              <w:rPr>
                <w:rFonts w:eastAsia="Times New Roman" w:cs="Times New Roman"/>
                <w:sz w:val="22"/>
                <w:lang w:eastAsia="ru-RU"/>
              </w:rPr>
              <w:t>Года</w:t>
            </w:r>
          </w:p>
          <w:p w14:paraId="6538E70F" w14:textId="77777777" w:rsidR="00FE573B" w:rsidRDefault="00FE573B" w:rsidP="008363B3">
            <w:pPr>
              <w:ind w:left="0"/>
              <w:jc w:val="center"/>
              <w:rPr>
                <w:rFonts w:eastAsia="Times New Roman" w:cs="Times New Roman"/>
                <w:sz w:val="22"/>
                <w:lang w:eastAsia="ru-RU"/>
              </w:rPr>
            </w:pPr>
          </w:p>
        </w:tc>
        <w:tc>
          <w:tcPr>
            <w:tcW w:w="1985" w:type="dxa"/>
            <w:noWrap/>
            <w:vAlign w:val="center"/>
            <w:hideMark/>
          </w:tcPr>
          <w:p w14:paraId="5305269B" w14:textId="77777777" w:rsidR="00FE573B" w:rsidRDefault="00FE573B" w:rsidP="008363B3">
            <w:pPr>
              <w:ind w:left="0"/>
              <w:jc w:val="center"/>
              <w:rPr>
                <w:rFonts w:eastAsia="Times New Roman" w:cs="Times New Roman"/>
                <w:sz w:val="22"/>
                <w:lang w:eastAsia="ru-RU"/>
              </w:rPr>
            </w:pPr>
            <w:r>
              <w:rPr>
                <w:rFonts w:eastAsia="Times New Roman" w:cs="Times New Roman"/>
                <w:sz w:val="22"/>
                <w:lang w:eastAsia="ru-RU"/>
              </w:rPr>
              <w:t>10 лет и более – 10 б.</w:t>
            </w:r>
          </w:p>
          <w:p w14:paraId="07A6E154" w14:textId="77777777" w:rsidR="00FE573B" w:rsidRDefault="00FE573B" w:rsidP="008363B3">
            <w:pPr>
              <w:ind w:left="0"/>
              <w:jc w:val="center"/>
              <w:rPr>
                <w:rFonts w:eastAsia="Times New Roman" w:cs="Times New Roman"/>
                <w:sz w:val="22"/>
                <w:lang w:eastAsia="ru-RU"/>
              </w:rPr>
            </w:pPr>
            <w:r>
              <w:rPr>
                <w:rFonts w:eastAsia="Times New Roman" w:cs="Times New Roman"/>
                <w:sz w:val="22"/>
                <w:lang w:eastAsia="ru-RU"/>
              </w:rPr>
              <w:t>5-9 лет – 8 б.</w:t>
            </w:r>
          </w:p>
          <w:p w14:paraId="281EFEE7" w14:textId="77777777" w:rsidR="00FE573B" w:rsidRDefault="00FE573B" w:rsidP="008363B3">
            <w:pPr>
              <w:ind w:left="0"/>
              <w:jc w:val="center"/>
              <w:rPr>
                <w:rFonts w:eastAsia="Times New Roman" w:cs="Times New Roman"/>
                <w:sz w:val="22"/>
                <w:lang w:eastAsia="ru-RU"/>
              </w:rPr>
            </w:pPr>
            <w:r>
              <w:rPr>
                <w:rFonts w:eastAsia="Times New Roman" w:cs="Times New Roman"/>
                <w:sz w:val="22"/>
                <w:lang w:eastAsia="ru-RU"/>
              </w:rPr>
              <w:t>3-4 года – 4 б.</w:t>
            </w:r>
          </w:p>
          <w:p w14:paraId="48259DEA" w14:textId="77777777" w:rsidR="00FE573B" w:rsidRDefault="00FE573B" w:rsidP="008363B3">
            <w:pPr>
              <w:ind w:left="0"/>
              <w:jc w:val="center"/>
              <w:rPr>
                <w:rFonts w:eastAsia="Times New Roman" w:cs="Times New Roman"/>
                <w:sz w:val="22"/>
                <w:lang w:eastAsia="ru-RU"/>
              </w:rPr>
            </w:pPr>
            <w:r>
              <w:rPr>
                <w:rFonts w:eastAsia="Times New Roman" w:cs="Times New Roman"/>
                <w:sz w:val="22"/>
                <w:lang w:eastAsia="ru-RU"/>
              </w:rPr>
              <w:t>1-2 года – 2 б.</w:t>
            </w:r>
          </w:p>
          <w:p w14:paraId="6627E41C" w14:textId="77777777" w:rsidR="00FE573B" w:rsidRPr="00C9030A" w:rsidRDefault="00FE573B" w:rsidP="008363B3">
            <w:pPr>
              <w:ind w:left="0"/>
              <w:jc w:val="center"/>
              <w:rPr>
                <w:rFonts w:eastAsia="Times New Roman" w:cs="Times New Roman"/>
                <w:sz w:val="22"/>
                <w:lang w:eastAsia="ru-RU"/>
              </w:rPr>
            </w:pPr>
            <w:r>
              <w:rPr>
                <w:rFonts w:eastAsia="Times New Roman" w:cs="Times New Roman"/>
                <w:sz w:val="22"/>
                <w:lang w:eastAsia="ru-RU"/>
              </w:rPr>
              <w:t>0 лет – 0 б.</w:t>
            </w:r>
          </w:p>
        </w:tc>
        <w:tc>
          <w:tcPr>
            <w:tcW w:w="3829" w:type="dxa"/>
            <w:vMerge/>
            <w:vAlign w:val="center"/>
          </w:tcPr>
          <w:p w14:paraId="2366F8AA" w14:textId="77777777" w:rsidR="00FE573B" w:rsidRPr="00C9030A" w:rsidRDefault="00FE573B" w:rsidP="008363B3">
            <w:pPr>
              <w:ind w:left="0"/>
              <w:jc w:val="center"/>
              <w:rPr>
                <w:rFonts w:eastAsia="Times New Roman" w:cs="Times New Roman"/>
                <w:sz w:val="22"/>
                <w:lang w:eastAsia="ru-RU"/>
              </w:rPr>
            </w:pPr>
          </w:p>
        </w:tc>
      </w:tr>
      <w:tr w:rsidR="00FE573B" w:rsidRPr="00C9030A" w14:paraId="69BE065E" w14:textId="77777777" w:rsidTr="008363B3">
        <w:trPr>
          <w:trHeight w:val="406"/>
        </w:trPr>
        <w:tc>
          <w:tcPr>
            <w:tcW w:w="9571" w:type="dxa"/>
            <w:gridSpan w:val="4"/>
            <w:vAlign w:val="center"/>
          </w:tcPr>
          <w:p w14:paraId="7EB7BC41" w14:textId="77777777" w:rsidR="00FE573B" w:rsidRPr="00C9030A" w:rsidRDefault="00FE573B" w:rsidP="008363B3">
            <w:pPr>
              <w:ind w:left="0"/>
              <w:jc w:val="center"/>
              <w:rPr>
                <w:rFonts w:eastAsia="Times New Roman" w:cs="Times New Roman"/>
                <w:sz w:val="22"/>
                <w:lang w:eastAsia="ru-RU"/>
              </w:rPr>
            </w:pPr>
            <w:r>
              <w:rPr>
                <w:rFonts w:eastAsia="Times New Roman" w:cs="Times New Roman"/>
                <w:b/>
                <w:bCs/>
                <w:i/>
                <w:iCs/>
                <w:sz w:val="22"/>
                <w:lang w:eastAsia="ru-RU"/>
              </w:rPr>
              <w:t xml:space="preserve">Группа 2. </w:t>
            </w:r>
            <w:r w:rsidRPr="00C9030A">
              <w:rPr>
                <w:rFonts w:eastAsia="Times New Roman" w:cs="Times New Roman"/>
                <w:b/>
                <w:bCs/>
                <w:i/>
                <w:iCs/>
                <w:sz w:val="22"/>
                <w:lang w:eastAsia="ru-RU"/>
              </w:rPr>
              <w:t>Автопарк и перевозки</w:t>
            </w:r>
          </w:p>
        </w:tc>
      </w:tr>
      <w:tr w:rsidR="00FE573B" w:rsidRPr="00C9030A" w14:paraId="582514FA" w14:textId="77777777" w:rsidTr="008363B3">
        <w:trPr>
          <w:trHeight w:val="252"/>
        </w:trPr>
        <w:tc>
          <w:tcPr>
            <w:tcW w:w="2518" w:type="dxa"/>
            <w:vAlign w:val="center"/>
            <w:hideMark/>
          </w:tcPr>
          <w:p w14:paraId="3A072E9F" w14:textId="77777777" w:rsidR="00FE573B" w:rsidRPr="00C9030A" w:rsidRDefault="00FE573B" w:rsidP="008363B3">
            <w:pPr>
              <w:ind w:left="0"/>
              <w:jc w:val="center"/>
              <w:rPr>
                <w:rFonts w:eastAsia="Times New Roman" w:cs="Times New Roman"/>
                <w:sz w:val="22"/>
                <w:lang w:eastAsia="ru-RU"/>
              </w:rPr>
            </w:pPr>
            <w:r w:rsidRPr="00C9030A">
              <w:rPr>
                <w:rFonts w:eastAsia="Times New Roman" w:cs="Times New Roman"/>
                <w:sz w:val="22"/>
                <w:lang w:eastAsia="ru-RU"/>
              </w:rPr>
              <w:t>Частота замены автомобилей</w:t>
            </w:r>
          </w:p>
        </w:tc>
        <w:tc>
          <w:tcPr>
            <w:tcW w:w="1367" w:type="dxa"/>
            <w:vAlign w:val="center"/>
          </w:tcPr>
          <w:p w14:paraId="409467DF" w14:textId="77777777" w:rsidR="00FE573B" w:rsidRDefault="00FE573B" w:rsidP="008363B3">
            <w:pPr>
              <w:ind w:left="0"/>
              <w:jc w:val="center"/>
              <w:rPr>
                <w:rFonts w:eastAsia="Times New Roman" w:cs="Times New Roman"/>
                <w:sz w:val="22"/>
                <w:lang w:eastAsia="ru-RU"/>
              </w:rPr>
            </w:pPr>
            <w:r>
              <w:rPr>
                <w:rFonts w:eastAsia="Times New Roman" w:cs="Times New Roman"/>
                <w:sz w:val="22"/>
                <w:lang w:eastAsia="ru-RU"/>
              </w:rPr>
              <w:t>Раз в</w:t>
            </w:r>
            <w:proofErr w:type="gramStart"/>
            <w:r>
              <w:rPr>
                <w:rFonts w:eastAsia="Times New Roman" w:cs="Times New Roman"/>
                <w:sz w:val="22"/>
                <w:lang w:eastAsia="ru-RU"/>
              </w:rPr>
              <w:t xml:space="preserve"> .</w:t>
            </w:r>
            <w:proofErr w:type="gramEnd"/>
            <w:r>
              <w:rPr>
                <w:rFonts w:eastAsia="Times New Roman" w:cs="Times New Roman"/>
                <w:sz w:val="22"/>
                <w:lang w:eastAsia="ru-RU"/>
              </w:rPr>
              <w:t>. лет</w:t>
            </w:r>
          </w:p>
        </w:tc>
        <w:tc>
          <w:tcPr>
            <w:tcW w:w="1985" w:type="dxa"/>
            <w:noWrap/>
            <w:vAlign w:val="center"/>
            <w:hideMark/>
          </w:tcPr>
          <w:p w14:paraId="1861B540" w14:textId="77777777" w:rsidR="00FE573B" w:rsidRDefault="00FE573B" w:rsidP="008363B3">
            <w:pPr>
              <w:ind w:left="0"/>
              <w:jc w:val="center"/>
              <w:rPr>
                <w:rFonts w:eastAsia="Times New Roman" w:cs="Times New Roman"/>
                <w:sz w:val="22"/>
                <w:lang w:eastAsia="ru-RU"/>
              </w:rPr>
            </w:pPr>
            <w:r>
              <w:rPr>
                <w:rFonts w:eastAsia="Times New Roman" w:cs="Times New Roman"/>
                <w:sz w:val="22"/>
                <w:lang w:eastAsia="ru-RU"/>
              </w:rPr>
              <w:t>3-4 года – 10 б.</w:t>
            </w:r>
          </w:p>
          <w:p w14:paraId="7773068D" w14:textId="77777777" w:rsidR="00FE573B" w:rsidRDefault="00FE573B" w:rsidP="008363B3">
            <w:pPr>
              <w:ind w:left="0"/>
              <w:jc w:val="center"/>
              <w:rPr>
                <w:rFonts w:eastAsia="Times New Roman" w:cs="Times New Roman"/>
                <w:sz w:val="22"/>
                <w:lang w:eastAsia="ru-RU"/>
              </w:rPr>
            </w:pPr>
            <w:r>
              <w:rPr>
                <w:rFonts w:eastAsia="Times New Roman" w:cs="Times New Roman"/>
                <w:sz w:val="22"/>
                <w:lang w:eastAsia="ru-RU"/>
              </w:rPr>
              <w:t>5-6 лет – 8 б.</w:t>
            </w:r>
          </w:p>
          <w:p w14:paraId="12CF592B" w14:textId="77777777" w:rsidR="00FE573B" w:rsidRDefault="00FE573B" w:rsidP="008363B3">
            <w:pPr>
              <w:ind w:left="0"/>
              <w:jc w:val="center"/>
              <w:rPr>
                <w:rFonts w:eastAsia="Times New Roman" w:cs="Times New Roman"/>
                <w:sz w:val="22"/>
                <w:lang w:eastAsia="ru-RU"/>
              </w:rPr>
            </w:pPr>
            <w:r>
              <w:rPr>
                <w:rFonts w:eastAsia="Times New Roman" w:cs="Times New Roman"/>
                <w:sz w:val="22"/>
                <w:lang w:eastAsia="ru-RU"/>
              </w:rPr>
              <w:t>7-8 лет – 4 б.</w:t>
            </w:r>
          </w:p>
          <w:p w14:paraId="379C8988" w14:textId="77777777" w:rsidR="00FE573B" w:rsidRPr="00C9030A" w:rsidRDefault="00FE573B" w:rsidP="008363B3">
            <w:pPr>
              <w:ind w:left="0"/>
              <w:jc w:val="center"/>
              <w:rPr>
                <w:rFonts w:eastAsia="Times New Roman" w:cs="Times New Roman"/>
                <w:sz w:val="22"/>
                <w:lang w:eastAsia="ru-RU"/>
              </w:rPr>
            </w:pPr>
            <w:r>
              <w:rPr>
                <w:rFonts w:eastAsia="Times New Roman" w:cs="Times New Roman"/>
                <w:sz w:val="22"/>
                <w:lang w:eastAsia="ru-RU"/>
              </w:rPr>
              <w:t>8 лет и больше – 2 б.</w:t>
            </w:r>
          </w:p>
        </w:tc>
        <w:tc>
          <w:tcPr>
            <w:tcW w:w="3701" w:type="dxa"/>
            <w:vAlign w:val="center"/>
          </w:tcPr>
          <w:p w14:paraId="0B55081E" w14:textId="77777777" w:rsidR="00FE573B" w:rsidRPr="00C9030A" w:rsidRDefault="00FE573B" w:rsidP="008363B3">
            <w:pPr>
              <w:ind w:left="0"/>
              <w:jc w:val="center"/>
              <w:rPr>
                <w:rFonts w:eastAsia="Times New Roman" w:cs="Times New Roman"/>
                <w:sz w:val="22"/>
                <w:lang w:eastAsia="ru-RU"/>
              </w:rPr>
            </w:pPr>
            <w:r>
              <w:rPr>
                <w:rFonts w:eastAsia="Times New Roman" w:cs="Times New Roman"/>
                <w:sz w:val="22"/>
                <w:lang w:eastAsia="ru-RU"/>
              </w:rPr>
              <w:t>Чаще всего списание/продажа автомобиля происходит по достижению определенного пробега</w:t>
            </w:r>
          </w:p>
        </w:tc>
      </w:tr>
      <w:tr w:rsidR="00FE573B" w:rsidRPr="00C9030A" w14:paraId="7433CA52" w14:textId="77777777" w:rsidTr="008363B3">
        <w:trPr>
          <w:trHeight w:val="252"/>
        </w:trPr>
        <w:tc>
          <w:tcPr>
            <w:tcW w:w="2518" w:type="dxa"/>
            <w:vAlign w:val="center"/>
            <w:hideMark/>
          </w:tcPr>
          <w:p w14:paraId="21A2AFDC" w14:textId="77777777" w:rsidR="00FE573B" w:rsidRPr="00C9030A" w:rsidRDefault="00FE573B" w:rsidP="008363B3">
            <w:pPr>
              <w:ind w:left="0"/>
              <w:jc w:val="center"/>
              <w:rPr>
                <w:rFonts w:eastAsia="Times New Roman" w:cs="Times New Roman"/>
                <w:sz w:val="22"/>
                <w:lang w:eastAsia="ru-RU"/>
              </w:rPr>
            </w:pPr>
            <w:r>
              <w:rPr>
                <w:rFonts w:eastAsia="Times New Roman" w:cs="Times New Roman"/>
                <w:sz w:val="22"/>
                <w:lang w:eastAsia="ru-RU"/>
              </w:rPr>
              <w:t>Средний</w:t>
            </w:r>
            <w:r w:rsidRPr="00C9030A">
              <w:rPr>
                <w:rFonts w:eastAsia="Times New Roman" w:cs="Times New Roman"/>
                <w:sz w:val="22"/>
                <w:lang w:eastAsia="ru-RU"/>
              </w:rPr>
              <w:t xml:space="preserve"> пробег автомобилей</w:t>
            </w:r>
          </w:p>
        </w:tc>
        <w:tc>
          <w:tcPr>
            <w:tcW w:w="1367" w:type="dxa"/>
            <w:vAlign w:val="center"/>
          </w:tcPr>
          <w:p w14:paraId="79415A1E" w14:textId="77777777" w:rsidR="00FE573B" w:rsidRDefault="00FE573B" w:rsidP="008363B3">
            <w:pPr>
              <w:shd w:val="clear" w:color="auto" w:fill="FFFFFF"/>
              <w:ind w:left="0"/>
              <w:jc w:val="center"/>
              <w:rPr>
                <w:rFonts w:eastAsia="Times New Roman" w:cs="Times New Roman"/>
                <w:color w:val="000000"/>
                <w:sz w:val="22"/>
                <w:lang w:eastAsia="ru-RU"/>
              </w:rPr>
            </w:pPr>
            <w:r>
              <w:rPr>
                <w:rFonts w:eastAsia="Times New Roman" w:cs="Times New Roman"/>
                <w:color w:val="000000"/>
                <w:sz w:val="22"/>
                <w:lang w:eastAsia="ru-RU"/>
              </w:rPr>
              <w:t>Километры</w:t>
            </w:r>
          </w:p>
          <w:p w14:paraId="5B2B30E0" w14:textId="77777777" w:rsidR="00FE573B" w:rsidRPr="001A2CAF" w:rsidRDefault="00FE573B" w:rsidP="008363B3">
            <w:pPr>
              <w:shd w:val="clear" w:color="auto" w:fill="FFFFFF"/>
              <w:ind w:left="75"/>
              <w:jc w:val="center"/>
              <w:rPr>
                <w:rFonts w:eastAsia="Times New Roman" w:cs="Times New Roman"/>
                <w:color w:val="000000"/>
                <w:sz w:val="22"/>
                <w:lang w:eastAsia="ru-RU"/>
              </w:rPr>
            </w:pPr>
          </w:p>
        </w:tc>
        <w:tc>
          <w:tcPr>
            <w:tcW w:w="1985" w:type="dxa"/>
            <w:noWrap/>
            <w:vAlign w:val="center"/>
            <w:hideMark/>
          </w:tcPr>
          <w:p w14:paraId="22FEE482" w14:textId="77777777" w:rsidR="00FE573B" w:rsidRPr="008A51F7" w:rsidRDefault="00FE573B" w:rsidP="008363B3">
            <w:pPr>
              <w:shd w:val="clear" w:color="auto" w:fill="FFFFFF"/>
              <w:ind w:left="75"/>
              <w:jc w:val="center"/>
              <w:rPr>
                <w:rFonts w:eastAsia="Times New Roman" w:cs="Times New Roman"/>
                <w:color w:val="000000"/>
                <w:sz w:val="22"/>
                <w:lang w:eastAsia="ru-RU"/>
              </w:rPr>
            </w:pPr>
            <w:r w:rsidRPr="001A2CAF">
              <w:rPr>
                <w:rFonts w:eastAsia="Times New Roman" w:cs="Times New Roman"/>
                <w:color w:val="000000"/>
                <w:sz w:val="22"/>
                <w:lang w:eastAsia="ru-RU"/>
              </w:rPr>
              <w:t>500 тыс. км и менее – 10 б.</w:t>
            </w:r>
            <w:r w:rsidRPr="008A51F7">
              <w:rPr>
                <w:rFonts w:eastAsia="Times New Roman" w:cs="Times New Roman"/>
                <w:color w:val="000000"/>
                <w:sz w:val="22"/>
                <w:lang w:eastAsia="ru-RU"/>
              </w:rPr>
              <w:t>;</w:t>
            </w:r>
          </w:p>
          <w:p w14:paraId="27910E9E" w14:textId="77777777" w:rsidR="00FE573B" w:rsidRPr="001A2CAF" w:rsidRDefault="00FE573B" w:rsidP="008363B3">
            <w:pPr>
              <w:numPr>
                <w:ilvl w:val="0"/>
                <w:numId w:val="33"/>
              </w:numPr>
              <w:shd w:val="clear" w:color="auto" w:fill="FFFFFF"/>
              <w:ind w:left="75"/>
              <w:jc w:val="center"/>
              <w:rPr>
                <w:rFonts w:eastAsia="Times New Roman" w:cs="Times New Roman"/>
                <w:color w:val="000000"/>
                <w:sz w:val="22"/>
                <w:lang w:eastAsia="ru-RU"/>
              </w:rPr>
            </w:pPr>
            <w:r w:rsidRPr="001A2CAF">
              <w:rPr>
                <w:rFonts w:eastAsia="Times New Roman" w:cs="Times New Roman"/>
                <w:color w:val="000000"/>
                <w:sz w:val="22"/>
                <w:lang w:eastAsia="ru-RU"/>
              </w:rPr>
              <w:t>501-800 тыс.</w:t>
            </w:r>
            <w:r w:rsidRPr="008A51F7">
              <w:rPr>
                <w:rFonts w:eastAsia="Times New Roman" w:cs="Times New Roman"/>
                <w:color w:val="000000"/>
                <w:sz w:val="22"/>
                <w:lang w:eastAsia="ru-RU"/>
              </w:rPr>
              <w:t xml:space="preserve"> </w:t>
            </w:r>
            <w:r w:rsidRPr="001A2CAF">
              <w:rPr>
                <w:rFonts w:eastAsia="Times New Roman" w:cs="Times New Roman"/>
                <w:color w:val="000000"/>
                <w:sz w:val="22"/>
                <w:lang w:eastAsia="ru-RU"/>
              </w:rPr>
              <w:t>км -8 б.</w:t>
            </w:r>
            <w:r w:rsidRPr="008A51F7">
              <w:rPr>
                <w:rFonts w:eastAsia="Times New Roman" w:cs="Times New Roman"/>
                <w:color w:val="000000"/>
                <w:sz w:val="22"/>
                <w:lang w:eastAsia="ru-RU"/>
              </w:rPr>
              <w:t>;</w:t>
            </w:r>
          </w:p>
          <w:p w14:paraId="02EA9081" w14:textId="77777777" w:rsidR="00FE573B" w:rsidRPr="001A2CAF" w:rsidRDefault="00FE573B" w:rsidP="008363B3">
            <w:pPr>
              <w:numPr>
                <w:ilvl w:val="0"/>
                <w:numId w:val="33"/>
              </w:numPr>
              <w:shd w:val="clear" w:color="auto" w:fill="FFFFFF"/>
              <w:ind w:left="75"/>
              <w:jc w:val="center"/>
              <w:rPr>
                <w:rFonts w:eastAsia="Times New Roman" w:cs="Times New Roman"/>
                <w:color w:val="000000"/>
                <w:sz w:val="22"/>
                <w:lang w:eastAsia="ru-RU"/>
              </w:rPr>
            </w:pPr>
            <w:r w:rsidRPr="001A2CAF">
              <w:rPr>
                <w:rFonts w:eastAsia="Times New Roman" w:cs="Times New Roman"/>
                <w:color w:val="000000"/>
                <w:sz w:val="22"/>
                <w:lang w:eastAsia="ru-RU"/>
              </w:rPr>
              <w:t xml:space="preserve">801 тыс. км – 1 </w:t>
            </w:r>
            <w:proofErr w:type="gramStart"/>
            <w:r w:rsidRPr="001A2CAF">
              <w:rPr>
                <w:rFonts w:eastAsia="Times New Roman" w:cs="Times New Roman"/>
                <w:color w:val="000000"/>
                <w:sz w:val="22"/>
                <w:lang w:eastAsia="ru-RU"/>
              </w:rPr>
              <w:t>млн</w:t>
            </w:r>
            <w:proofErr w:type="gramEnd"/>
            <w:r w:rsidRPr="001A2CAF">
              <w:rPr>
                <w:rFonts w:eastAsia="Times New Roman" w:cs="Times New Roman"/>
                <w:color w:val="000000"/>
                <w:sz w:val="22"/>
                <w:lang w:eastAsia="ru-RU"/>
              </w:rPr>
              <w:t xml:space="preserve"> – 4 б.</w:t>
            </w:r>
          </w:p>
          <w:p w14:paraId="7BB654D0" w14:textId="77777777" w:rsidR="00FE573B" w:rsidRPr="008A51F7" w:rsidRDefault="00FE573B" w:rsidP="008363B3">
            <w:pPr>
              <w:numPr>
                <w:ilvl w:val="0"/>
                <w:numId w:val="33"/>
              </w:numPr>
              <w:shd w:val="clear" w:color="auto" w:fill="FFFFFF"/>
              <w:ind w:left="75"/>
              <w:jc w:val="center"/>
              <w:rPr>
                <w:rFonts w:ascii="PT Sans Caption" w:eastAsia="Times New Roman" w:hAnsi="PT Sans Caption" w:cs="Times New Roman"/>
                <w:color w:val="000000"/>
                <w:sz w:val="21"/>
                <w:szCs w:val="21"/>
                <w:lang w:eastAsia="ru-RU"/>
              </w:rPr>
            </w:pPr>
            <w:r w:rsidRPr="001A2CAF">
              <w:rPr>
                <w:rFonts w:eastAsia="Times New Roman" w:cs="Times New Roman"/>
                <w:color w:val="000000"/>
                <w:sz w:val="22"/>
                <w:lang w:eastAsia="ru-RU"/>
              </w:rPr>
              <w:t xml:space="preserve">Более 1 </w:t>
            </w:r>
            <w:proofErr w:type="gramStart"/>
            <w:r w:rsidRPr="001A2CAF">
              <w:rPr>
                <w:rFonts w:eastAsia="Times New Roman" w:cs="Times New Roman"/>
                <w:color w:val="000000"/>
                <w:sz w:val="22"/>
                <w:lang w:eastAsia="ru-RU"/>
              </w:rPr>
              <w:t>млн</w:t>
            </w:r>
            <w:proofErr w:type="gramEnd"/>
            <w:r w:rsidRPr="001A2CAF">
              <w:rPr>
                <w:rFonts w:eastAsia="Times New Roman" w:cs="Times New Roman"/>
                <w:color w:val="000000"/>
                <w:sz w:val="22"/>
                <w:lang w:eastAsia="ru-RU"/>
              </w:rPr>
              <w:t xml:space="preserve"> км – 2 б.</w:t>
            </w:r>
          </w:p>
        </w:tc>
        <w:tc>
          <w:tcPr>
            <w:tcW w:w="3701" w:type="dxa"/>
            <w:vAlign w:val="center"/>
          </w:tcPr>
          <w:p w14:paraId="1CE0B95C" w14:textId="77777777" w:rsidR="00FE573B" w:rsidRPr="00C9030A" w:rsidRDefault="00FE573B" w:rsidP="008363B3">
            <w:pPr>
              <w:ind w:left="0"/>
              <w:jc w:val="center"/>
              <w:rPr>
                <w:rFonts w:eastAsia="Times New Roman" w:cs="Times New Roman"/>
                <w:sz w:val="22"/>
                <w:lang w:eastAsia="ru-RU"/>
              </w:rPr>
            </w:pPr>
            <w:r>
              <w:rPr>
                <w:rFonts w:ascii="PT Sans Caption" w:hAnsi="PT Sans Caption"/>
                <w:color w:val="000000"/>
                <w:sz w:val="21"/>
                <w:szCs w:val="21"/>
                <w:shd w:val="clear" w:color="auto" w:fill="FFFFFF"/>
              </w:rPr>
              <w:t xml:space="preserve">Транспортные средства с пробегом до полумиллиона километров, как правило, обладают большим запасом прочности и работоспособности. Пробег до 800 тысяч километров считается нормальным. Поставщик же, у которого средний пробег миллион  и выше, </w:t>
            </w:r>
            <w:proofErr w:type="gramStart"/>
            <w:r>
              <w:rPr>
                <w:rFonts w:ascii="PT Sans Caption" w:hAnsi="PT Sans Caption"/>
                <w:color w:val="000000"/>
                <w:sz w:val="21"/>
                <w:szCs w:val="21"/>
                <w:shd w:val="clear" w:color="auto" w:fill="FFFFFF"/>
              </w:rPr>
              <w:t>навряд</w:t>
            </w:r>
            <w:proofErr w:type="gramEnd"/>
            <w:r>
              <w:rPr>
                <w:rFonts w:ascii="PT Sans Caption" w:hAnsi="PT Sans Caption"/>
                <w:color w:val="000000"/>
                <w:sz w:val="21"/>
                <w:szCs w:val="21"/>
                <w:shd w:val="clear" w:color="auto" w:fill="FFFFFF"/>
              </w:rPr>
              <w:t xml:space="preserve"> ли сможет </w:t>
            </w:r>
            <w:r>
              <w:rPr>
                <w:rFonts w:ascii="PT Sans Caption" w:hAnsi="PT Sans Caption"/>
                <w:color w:val="000000"/>
                <w:sz w:val="21"/>
                <w:szCs w:val="21"/>
                <w:shd w:val="clear" w:color="auto" w:fill="FFFFFF"/>
              </w:rPr>
              <w:lastRenderedPageBreak/>
              <w:t>выполнять без сбоев свои обязательства.</w:t>
            </w:r>
          </w:p>
        </w:tc>
      </w:tr>
      <w:tr w:rsidR="00FE573B" w:rsidRPr="00C9030A" w14:paraId="3177832A" w14:textId="77777777" w:rsidTr="008363B3">
        <w:trPr>
          <w:trHeight w:val="264"/>
        </w:trPr>
        <w:tc>
          <w:tcPr>
            <w:tcW w:w="2518" w:type="dxa"/>
            <w:vAlign w:val="center"/>
            <w:hideMark/>
          </w:tcPr>
          <w:p w14:paraId="01E5AC12" w14:textId="77777777" w:rsidR="00FE573B" w:rsidRPr="00C9030A" w:rsidRDefault="00FE573B" w:rsidP="008363B3">
            <w:pPr>
              <w:ind w:left="0"/>
              <w:jc w:val="center"/>
              <w:rPr>
                <w:rFonts w:eastAsia="Times New Roman" w:cs="Times New Roman"/>
                <w:sz w:val="22"/>
                <w:lang w:eastAsia="ru-RU"/>
              </w:rPr>
            </w:pPr>
            <w:r w:rsidRPr="00C9030A">
              <w:rPr>
                <w:rFonts w:eastAsia="Times New Roman" w:cs="Times New Roman"/>
                <w:sz w:val="22"/>
                <w:lang w:eastAsia="ru-RU"/>
              </w:rPr>
              <w:lastRenderedPageBreak/>
              <w:t>Процент холостого пробега</w:t>
            </w:r>
          </w:p>
        </w:tc>
        <w:tc>
          <w:tcPr>
            <w:tcW w:w="1367" w:type="dxa"/>
            <w:vAlign w:val="center"/>
          </w:tcPr>
          <w:p w14:paraId="6306E0D0" w14:textId="77777777" w:rsidR="00FE573B" w:rsidRDefault="00FE573B" w:rsidP="008363B3">
            <w:pPr>
              <w:ind w:left="0"/>
              <w:jc w:val="center"/>
              <w:rPr>
                <w:rFonts w:eastAsia="Times New Roman" w:cs="Times New Roman"/>
                <w:sz w:val="22"/>
                <w:lang w:eastAsia="ru-RU"/>
              </w:rPr>
            </w:pPr>
            <w:r>
              <w:rPr>
                <w:rFonts w:eastAsia="Times New Roman" w:cs="Times New Roman"/>
                <w:sz w:val="22"/>
                <w:lang w:eastAsia="ru-RU"/>
              </w:rPr>
              <w:t>Проценты</w:t>
            </w:r>
          </w:p>
        </w:tc>
        <w:tc>
          <w:tcPr>
            <w:tcW w:w="1985" w:type="dxa"/>
            <w:noWrap/>
            <w:vAlign w:val="center"/>
            <w:hideMark/>
          </w:tcPr>
          <w:p w14:paraId="19EB8733" w14:textId="77777777" w:rsidR="00FE573B" w:rsidRDefault="00FE573B" w:rsidP="008363B3">
            <w:pPr>
              <w:ind w:left="0"/>
              <w:jc w:val="center"/>
              <w:rPr>
                <w:rFonts w:eastAsia="Times New Roman" w:cs="Times New Roman"/>
                <w:sz w:val="22"/>
                <w:lang w:eastAsia="ru-RU"/>
              </w:rPr>
            </w:pPr>
            <w:r>
              <w:rPr>
                <w:rFonts w:eastAsia="Times New Roman" w:cs="Times New Roman"/>
                <w:sz w:val="22"/>
                <w:lang w:eastAsia="ru-RU"/>
              </w:rPr>
              <w:t>7% и менее – 10 б.</w:t>
            </w:r>
          </w:p>
          <w:p w14:paraId="7BAE6EC3" w14:textId="77777777" w:rsidR="00FE573B" w:rsidRDefault="00FE573B" w:rsidP="008363B3">
            <w:pPr>
              <w:ind w:left="0"/>
              <w:jc w:val="center"/>
              <w:rPr>
                <w:rFonts w:eastAsia="Times New Roman" w:cs="Times New Roman"/>
                <w:sz w:val="22"/>
                <w:lang w:eastAsia="ru-RU"/>
              </w:rPr>
            </w:pPr>
            <w:r>
              <w:rPr>
                <w:rFonts w:eastAsia="Times New Roman" w:cs="Times New Roman"/>
                <w:sz w:val="22"/>
                <w:lang w:eastAsia="ru-RU"/>
              </w:rPr>
              <w:t>8-10% - 8 б.</w:t>
            </w:r>
          </w:p>
          <w:p w14:paraId="6DDC3ABA" w14:textId="77777777" w:rsidR="00FE573B" w:rsidRDefault="00FE573B" w:rsidP="008363B3">
            <w:pPr>
              <w:ind w:left="0"/>
              <w:jc w:val="center"/>
              <w:rPr>
                <w:rFonts w:eastAsia="Times New Roman" w:cs="Times New Roman"/>
                <w:sz w:val="22"/>
                <w:lang w:eastAsia="ru-RU"/>
              </w:rPr>
            </w:pPr>
            <w:r>
              <w:rPr>
                <w:rFonts w:eastAsia="Times New Roman" w:cs="Times New Roman"/>
                <w:sz w:val="22"/>
                <w:lang w:eastAsia="ru-RU"/>
              </w:rPr>
              <w:t>11-14% - 6 б.</w:t>
            </w:r>
          </w:p>
          <w:p w14:paraId="34C5F692" w14:textId="77777777" w:rsidR="00FE573B" w:rsidRDefault="00FE573B" w:rsidP="008363B3">
            <w:pPr>
              <w:ind w:left="0"/>
              <w:jc w:val="center"/>
              <w:rPr>
                <w:rFonts w:eastAsia="Times New Roman" w:cs="Times New Roman"/>
                <w:sz w:val="22"/>
                <w:lang w:eastAsia="ru-RU"/>
              </w:rPr>
            </w:pPr>
            <w:r>
              <w:rPr>
                <w:rFonts w:eastAsia="Times New Roman" w:cs="Times New Roman"/>
                <w:sz w:val="22"/>
                <w:lang w:eastAsia="ru-RU"/>
              </w:rPr>
              <w:t>15-17% - 4 б.</w:t>
            </w:r>
          </w:p>
          <w:p w14:paraId="29910267" w14:textId="77777777" w:rsidR="00FE573B" w:rsidRDefault="00FE573B" w:rsidP="008363B3">
            <w:pPr>
              <w:ind w:left="0"/>
              <w:jc w:val="center"/>
              <w:rPr>
                <w:rFonts w:eastAsia="Times New Roman" w:cs="Times New Roman"/>
                <w:sz w:val="22"/>
                <w:lang w:eastAsia="ru-RU"/>
              </w:rPr>
            </w:pPr>
            <w:r>
              <w:rPr>
                <w:rFonts w:eastAsia="Times New Roman" w:cs="Times New Roman"/>
                <w:sz w:val="22"/>
                <w:lang w:eastAsia="ru-RU"/>
              </w:rPr>
              <w:t>18-20% - 2 б.</w:t>
            </w:r>
          </w:p>
          <w:p w14:paraId="3B15E835" w14:textId="77777777" w:rsidR="00FE573B" w:rsidRPr="00C9030A" w:rsidRDefault="00FE573B" w:rsidP="008363B3">
            <w:pPr>
              <w:ind w:left="0"/>
              <w:jc w:val="center"/>
              <w:rPr>
                <w:rFonts w:eastAsia="Times New Roman" w:cs="Times New Roman"/>
                <w:sz w:val="22"/>
                <w:lang w:eastAsia="ru-RU"/>
              </w:rPr>
            </w:pPr>
            <w:r>
              <w:rPr>
                <w:rFonts w:eastAsia="Times New Roman" w:cs="Times New Roman"/>
                <w:sz w:val="22"/>
                <w:lang w:eastAsia="ru-RU"/>
              </w:rPr>
              <w:t>20% и более – 0 б.</w:t>
            </w:r>
          </w:p>
        </w:tc>
        <w:tc>
          <w:tcPr>
            <w:tcW w:w="3701" w:type="dxa"/>
            <w:vAlign w:val="center"/>
          </w:tcPr>
          <w:p w14:paraId="527A1B56" w14:textId="77777777" w:rsidR="00FE573B" w:rsidRPr="001A2CAF" w:rsidRDefault="00FE573B" w:rsidP="008363B3">
            <w:pPr>
              <w:ind w:left="0"/>
              <w:jc w:val="center"/>
              <w:rPr>
                <w:rFonts w:eastAsia="Times New Roman" w:cs="Times New Roman"/>
                <w:sz w:val="22"/>
                <w:lang w:eastAsia="ru-RU"/>
              </w:rPr>
            </w:pPr>
            <w:r w:rsidRPr="001A2CAF">
              <w:rPr>
                <w:rFonts w:eastAsia="Times New Roman" w:cs="Times New Roman"/>
                <w:sz w:val="22"/>
                <w:lang w:eastAsia="ru-RU"/>
              </w:rPr>
              <w:t>Холостым считается пробег, когда автомобиль передвигался без груза между пунктами разгрузки и погрузки, то есть впустую. Процент холостого пробега (непроизводительного) рассчитывается путем деления километража холостого пробега на общий пробег автомобиля. Данный показатель иллюстрирует, насколько поставщик эффективно использует свои ресурсы. Его величина зависит от таких факторов, как размещение пунктов погрузки/разгрузки, характера грузопотоков и организации службы диспетчеров. В идеале поставщик добивается сокращения холостых пробегов за счет попутных перевозок грузов.</w:t>
            </w:r>
          </w:p>
        </w:tc>
      </w:tr>
      <w:tr w:rsidR="00FE573B" w:rsidRPr="00C9030A" w14:paraId="67280639" w14:textId="77777777" w:rsidTr="008363B3">
        <w:trPr>
          <w:trHeight w:val="264"/>
        </w:trPr>
        <w:tc>
          <w:tcPr>
            <w:tcW w:w="2518" w:type="dxa"/>
            <w:vAlign w:val="center"/>
            <w:hideMark/>
          </w:tcPr>
          <w:p w14:paraId="50EFC2B1" w14:textId="77777777" w:rsidR="00FE573B" w:rsidRPr="00C9030A" w:rsidRDefault="00FE573B" w:rsidP="008363B3">
            <w:pPr>
              <w:ind w:left="0"/>
              <w:jc w:val="center"/>
              <w:rPr>
                <w:rFonts w:eastAsia="Times New Roman" w:cs="Times New Roman"/>
                <w:sz w:val="22"/>
                <w:lang w:eastAsia="ru-RU"/>
              </w:rPr>
            </w:pPr>
            <w:r w:rsidRPr="00C9030A">
              <w:rPr>
                <w:rFonts w:eastAsia="Times New Roman" w:cs="Times New Roman"/>
                <w:sz w:val="22"/>
                <w:lang w:eastAsia="ru-RU"/>
              </w:rPr>
              <w:t>Средний возраст автопарка</w:t>
            </w:r>
          </w:p>
        </w:tc>
        <w:tc>
          <w:tcPr>
            <w:tcW w:w="1367" w:type="dxa"/>
            <w:vAlign w:val="center"/>
          </w:tcPr>
          <w:p w14:paraId="190CD160" w14:textId="77777777" w:rsidR="00FE573B" w:rsidRDefault="00FE573B" w:rsidP="008363B3">
            <w:pPr>
              <w:ind w:left="0"/>
              <w:jc w:val="center"/>
              <w:rPr>
                <w:rFonts w:eastAsia="Times New Roman" w:cs="Times New Roman"/>
                <w:sz w:val="22"/>
                <w:lang w:eastAsia="ru-RU"/>
              </w:rPr>
            </w:pPr>
            <w:r>
              <w:rPr>
                <w:rFonts w:eastAsia="Times New Roman" w:cs="Times New Roman"/>
                <w:sz w:val="22"/>
                <w:lang w:eastAsia="ru-RU"/>
              </w:rPr>
              <w:t>Года</w:t>
            </w:r>
          </w:p>
        </w:tc>
        <w:tc>
          <w:tcPr>
            <w:tcW w:w="1985" w:type="dxa"/>
            <w:noWrap/>
            <w:vAlign w:val="center"/>
            <w:hideMark/>
          </w:tcPr>
          <w:p w14:paraId="1BC917E2" w14:textId="77777777" w:rsidR="00FE573B" w:rsidRDefault="00FE573B" w:rsidP="008363B3">
            <w:pPr>
              <w:ind w:left="0"/>
              <w:jc w:val="center"/>
              <w:rPr>
                <w:rFonts w:eastAsia="Times New Roman" w:cs="Times New Roman"/>
                <w:sz w:val="22"/>
                <w:lang w:eastAsia="ru-RU"/>
              </w:rPr>
            </w:pPr>
            <w:r>
              <w:rPr>
                <w:rFonts w:eastAsia="Times New Roman" w:cs="Times New Roman"/>
                <w:sz w:val="22"/>
                <w:lang w:eastAsia="ru-RU"/>
              </w:rPr>
              <w:t>3 года и менее – 10 б.</w:t>
            </w:r>
          </w:p>
          <w:p w14:paraId="0CA601EF" w14:textId="77777777" w:rsidR="00FE573B" w:rsidRDefault="00FE573B" w:rsidP="008363B3">
            <w:pPr>
              <w:ind w:left="0"/>
              <w:jc w:val="center"/>
              <w:rPr>
                <w:rFonts w:eastAsia="Times New Roman" w:cs="Times New Roman"/>
                <w:sz w:val="22"/>
                <w:lang w:eastAsia="ru-RU"/>
              </w:rPr>
            </w:pPr>
            <w:r>
              <w:rPr>
                <w:rFonts w:eastAsia="Times New Roman" w:cs="Times New Roman"/>
                <w:sz w:val="22"/>
                <w:lang w:eastAsia="ru-RU"/>
              </w:rPr>
              <w:t>3-5 лет – 8 б.</w:t>
            </w:r>
          </w:p>
          <w:p w14:paraId="57A4F694" w14:textId="77777777" w:rsidR="00FE573B" w:rsidRDefault="00FE573B" w:rsidP="008363B3">
            <w:pPr>
              <w:ind w:left="0"/>
              <w:jc w:val="center"/>
              <w:rPr>
                <w:rFonts w:eastAsia="Times New Roman" w:cs="Times New Roman"/>
                <w:sz w:val="22"/>
                <w:lang w:eastAsia="ru-RU"/>
              </w:rPr>
            </w:pPr>
            <w:r>
              <w:rPr>
                <w:rFonts w:eastAsia="Times New Roman" w:cs="Times New Roman"/>
                <w:sz w:val="22"/>
                <w:lang w:eastAsia="ru-RU"/>
              </w:rPr>
              <w:t>6-9 лет – 6 б.</w:t>
            </w:r>
          </w:p>
          <w:p w14:paraId="6E9473EA" w14:textId="77777777" w:rsidR="00FE573B" w:rsidRDefault="00FE573B" w:rsidP="008363B3">
            <w:pPr>
              <w:ind w:left="0"/>
              <w:jc w:val="center"/>
              <w:rPr>
                <w:rFonts w:eastAsia="Times New Roman" w:cs="Times New Roman"/>
                <w:sz w:val="22"/>
                <w:lang w:eastAsia="ru-RU"/>
              </w:rPr>
            </w:pPr>
            <w:r>
              <w:rPr>
                <w:rFonts w:eastAsia="Times New Roman" w:cs="Times New Roman"/>
                <w:sz w:val="22"/>
                <w:lang w:eastAsia="ru-RU"/>
              </w:rPr>
              <w:t>10-12 лет – 4 б.</w:t>
            </w:r>
          </w:p>
          <w:p w14:paraId="502FC447" w14:textId="77777777" w:rsidR="00FE573B" w:rsidRPr="00C9030A" w:rsidRDefault="00FE573B" w:rsidP="008363B3">
            <w:pPr>
              <w:ind w:left="0"/>
              <w:jc w:val="center"/>
              <w:rPr>
                <w:rFonts w:eastAsia="Times New Roman" w:cs="Times New Roman"/>
                <w:sz w:val="22"/>
                <w:lang w:eastAsia="ru-RU"/>
              </w:rPr>
            </w:pPr>
            <w:r>
              <w:rPr>
                <w:rFonts w:eastAsia="Times New Roman" w:cs="Times New Roman"/>
                <w:sz w:val="22"/>
                <w:lang w:eastAsia="ru-RU"/>
              </w:rPr>
              <w:t>15 лет и более – 2 б.</w:t>
            </w:r>
          </w:p>
        </w:tc>
        <w:tc>
          <w:tcPr>
            <w:tcW w:w="3701" w:type="dxa"/>
            <w:vAlign w:val="center"/>
          </w:tcPr>
          <w:p w14:paraId="5389C3C4" w14:textId="77777777" w:rsidR="00FE573B" w:rsidRPr="00C9030A" w:rsidRDefault="00FE573B" w:rsidP="008363B3">
            <w:pPr>
              <w:ind w:left="0"/>
              <w:jc w:val="center"/>
              <w:rPr>
                <w:rFonts w:eastAsia="Times New Roman" w:cs="Times New Roman"/>
                <w:sz w:val="22"/>
                <w:lang w:eastAsia="ru-RU"/>
              </w:rPr>
            </w:pPr>
            <w:r>
              <w:rPr>
                <w:rFonts w:eastAsia="Times New Roman" w:cs="Times New Roman"/>
                <w:sz w:val="22"/>
                <w:lang w:eastAsia="ru-RU"/>
              </w:rPr>
              <w:t>По среднему возрасту автопарка можно судить о рабочем состоянии автомобилей и ответственном подходе поставщика к содержанию своих активов</w:t>
            </w:r>
          </w:p>
        </w:tc>
      </w:tr>
      <w:tr w:rsidR="00FE573B" w:rsidRPr="00C9030A" w14:paraId="28740FC5" w14:textId="77777777" w:rsidTr="008363B3">
        <w:trPr>
          <w:trHeight w:val="264"/>
        </w:trPr>
        <w:tc>
          <w:tcPr>
            <w:tcW w:w="2518" w:type="dxa"/>
            <w:vAlign w:val="center"/>
            <w:hideMark/>
          </w:tcPr>
          <w:p w14:paraId="0583B89D" w14:textId="77777777" w:rsidR="00FE573B" w:rsidRPr="00C9030A" w:rsidRDefault="00FE573B" w:rsidP="008363B3">
            <w:pPr>
              <w:ind w:left="0"/>
              <w:jc w:val="center"/>
              <w:rPr>
                <w:rFonts w:eastAsia="Times New Roman" w:cs="Times New Roman"/>
                <w:sz w:val="22"/>
                <w:lang w:eastAsia="ru-RU"/>
              </w:rPr>
            </w:pPr>
            <w:r w:rsidRPr="00C9030A">
              <w:rPr>
                <w:rFonts w:eastAsia="Times New Roman" w:cs="Times New Roman"/>
                <w:sz w:val="22"/>
                <w:lang w:eastAsia="ru-RU"/>
              </w:rPr>
              <w:t>Процент собственных траков</w:t>
            </w:r>
          </w:p>
        </w:tc>
        <w:tc>
          <w:tcPr>
            <w:tcW w:w="1367" w:type="dxa"/>
            <w:vAlign w:val="center"/>
          </w:tcPr>
          <w:p w14:paraId="294E14D6" w14:textId="77777777" w:rsidR="00FE573B" w:rsidRDefault="00FE573B" w:rsidP="008363B3">
            <w:pPr>
              <w:ind w:left="0"/>
              <w:jc w:val="center"/>
              <w:rPr>
                <w:rFonts w:eastAsia="Times New Roman" w:cs="Times New Roman"/>
                <w:sz w:val="22"/>
                <w:lang w:eastAsia="ru-RU"/>
              </w:rPr>
            </w:pPr>
            <w:r>
              <w:rPr>
                <w:rFonts w:eastAsia="Times New Roman" w:cs="Times New Roman"/>
                <w:sz w:val="22"/>
                <w:lang w:eastAsia="ru-RU"/>
              </w:rPr>
              <w:t>Проценты</w:t>
            </w:r>
          </w:p>
          <w:p w14:paraId="33821941" w14:textId="77777777" w:rsidR="00FE573B" w:rsidRDefault="00FE573B" w:rsidP="008363B3">
            <w:pPr>
              <w:ind w:left="0"/>
              <w:jc w:val="center"/>
              <w:rPr>
                <w:rFonts w:eastAsia="Times New Roman" w:cs="Times New Roman"/>
                <w:sz w:val="22"/>
                <w:lang w:eastAsia="ru-RU"/>
              </w:rPr>
            </w:pPr>
          </w:p>
        </w:tc>
        <w:tc>
          <w:tcPr>
            <w:tcW w:w="1985" w:type="dxa"/>
            <w:noWrap/>
            <w:vAlign w:val="center"/>
            <w:hideMark/>
          </w:tcPr>
          <w:p w14:paraId="210F9F58" w14:textId="77777777" w:rsidR="00FE573B" w:rsidRDefault="00FE573B" w:rsidP="008363B3">
            <w:pPr>
              <w:ind w:left="0"/>
              <w:jc w:val="center"/>
              <w:rPr>
                <w:rFonts w:eastAsia="Times New Roman" w:cs="Times New Roman"/>
                <w:sz w:val="22"/>
                <w:lang w:eastAsia="ru-RU"/>
              </w:rPr>
            </w:pPr>
            <w:r>
              <w:rPr>
                <w:rFonts w:eastAsia="Times New Roman" w:cs="Times New Roman"/>
                <w:sz w:val="22"/>
                <w:lang w:eastAsia="ru-RU"/>
              </w:rPr>
              <w:t>80% и более – 10 б.</w:t>
            </w:r>
          </w:p>
          <w:p w14:paraId="6F60A671" w14:textId="77777777" w:rsidR="00FE573B" w:rsidRDefault="00FE573B" w:rsidP="008363B3">
            <w:pPr>
              <w:ind w:left="0"/>
              <w:jc w:val="center"/>
              <w:rPr>
                <w:rFonts w:eastAsia="Times New Roman" w:cs="Times New Roman"/>
                <w:sz w:val="22"/>
                <w:lang w:eastAsia="ru-RU"/>
              </w:rPr>
            </w:pPr>
            <w:r>
              <w:rPr>
                <w:rFonts w:eastAsia="Times New Roman" w:cs="Times New Roman"/>
                <w:sz w:val="22"/>
                <w:lang w:eastAsia="ru-RU"/>
              </w:rPr>
              <w:t>50-79% - 6 б.</w:t>
            </w:r>
          </w:p>
          <w:p w14:paraId="69DE3515" w14:textId="77777777" w:rsidR="00FE573B" w:rsidRDefault="00FE573B" w:rsidP="008363B3">
            <w:pPr>
              <w:ind w:left="0"/>
              <w:jc w:val="center"/>
              <w:rPr>
                <w:rFonts w:eastAsia="Times New Roman" w:cs="Times New Roman"/>
                <w:sz w:val="22"/>
                <w:lang w:eastAsia="ru-RU"/>
              </w:rPr>
            </w:pPr>
            <w:r>
              <w:rPr>
                <w:rFonts w:eastAsia="Times New Roman" w:cs="Times New Roman"/>
                <w:sz w:val="22"/>
                <w:lang w:eastAsia="ru-RU"/>
              </w:rPr>
              <w:t>20-49% - 4 б.</w:t>
            </w:r>
          </w:p>
          <w:p w14:paraId="0CA76663" w14:textId="77777777" w:rsidR="00FE573B" w:rsidRPr="00C9030A" w:rsidRDefault="00FE573B" w:rsidP="008363B3">
            <w:pPr>
              <w:ind w:left="0"/>
              <w:jc w:val="center"/>
              <w:rPr>
                <w:rFonts w:eastAsia="Times New Roman" w:cs="Times New Roman"/>
                <w:sz w:val="22"/>
                <w:lang w:eastAsia="ru-RU"/>
              </w:rPr>
            </w:pPr>
            <w:r>
              <w:rPr>
                <w:rFonts w:eastAsia="Times New Roman" w:cs="Times New Roman"/>
                <w:sz w:val="22"/>
                <w:lang w:eastAsia="ru-RU"/>
              </w:rPr>
              <w:t>0-19% - 2 б.</w:t>
            </w:r>
          </w:p>
        </w:tc>
        <w:tc>
          <w:tcPr>
            <w:tcW w:w="3701" w:type="dxa"/>
            <w:vAlign w:val="center"/>
          </w:tcPr>
          <w:p w14:paraId="0D0F8BD5" w14:textId="77777777" w:rsidR="00FE573B" w:rsidRPr="00B22487" w:rsidRDefault="00FE573B" w:rsidP="008363B3">
            <w:pPr>
              <w:ind w:left="0"/>
              <w:jc w:val="center"/>
              <w:rPr>
                <w:rFonts w:eastAsia="Times New Roman" w:cs="Times New Roman"/>
                <w:sz w:val="22"/>
                <w:lang w:eastAsia="ru-RU"/>
              </w:rPr>
            </w:pPr>
            <w:r w:rsidRPr="00B22487">
              <w:rPr>
                <w:rFonts w:cs="Times New Roman"/>
                <w:color w:val="000000"/>
                <w:sz w:val="22"/>
                <w:shd w:val="clear" w:color="auto" w:fill="FFFFFF"/>
              </w:rPr>
              <w:t>Обеспеченность поставщика</w:t>
            </w:r>
            <w:r w:rsidRPr="00B22487">
              <w:rPr>
                <w:rStyle w:val="apple-converted-space"/>
                <w:rFonts w:cs="Times New Roman"/>
                <w:color w:val="000000"/>
                <w:sz w:val="22"/>
                <w:shd w:val="clear" w:color="auto" w:fill="FFFFFF"/>
              </w:rPr>
              <w:t> </w:t>
            </w:r>
            <w:r w:rsidRPr="00B22487">
              <w:rPr>
                <w:rFonts w:cs="Times New Roman"/>
                <w:color w:val="000000"/>
                <w:sz w:val="22"/>
                <w:shd w:val="clear" w:color="auto" w:fill="FFFFFF"/>
              </w:rPr>
              <w:t xml:space="preserve">собственными автомобилями </w:t>
            </w:r>
            <w:r>
              <w:rPr>
                <w:rFonts w:cs="Times New Roman"/>
                <w:color w:val="000000"/>
                <w:sz w:val="22"/>
                <w:shd w:val="clear" w:color="auto" w:fill="FFFFFF"/>
              </w:rPr>
              <w:t xml:space="preserve">разного тоннажа </w:t>
            </w:r>
            <w:r w:rsidRPr="00B22487">
              <w:rPr>
                <w:rFonts w:cs="Times New Roman"/>
                <w:color w:val="000000"/>
                <w:sz w:val="22"/>
                <w:shd w:val="clear" w:color="auto" w:fill="FFFFFF"/>
              </w:rPr>
              <w:t>для грузоперевозок облегчает развитие компании и позволяет крупные заказы без перебоев.</w:t>
            </w:r>
          </w:p>
        </w:tc>
      </w:tr>
      <w:tr w:rsidR="00FE573B" w:rsidRPr="00C9030A" w14:paraId="29ED0D82" w14:textId="77777777" w:rsidTr="008363B3">
        <w:trPr>
          <w:trHeight w:val="264"/>
        </w:trPr>
        <w:tc>
          <w:tcPr>
            <w:tcW w:w="2518" w:type="dxa"/>
            <w:vAlign w:val="center"/>
            <w:hideMark/>
          </w:tcPr>
          <w:p w14:paraId="078DC48C" w14:textId="77777777" w:rsidR="00FE573B" w:rsidRPr="00C9030A" w:rsidRDefault="00FE573B" w:rsidP="008363B3">
            <w:pPr>
              <w:ind w:left="0"/>
              <w:jc w:val="center"/>
              <w:rPr>
                <w:rFonts w:eastAsia="Times New Roman" w:cs="Times New Roman"/>
                <w:sz w:val="22"/>
                <w:lang w:eastAsia="ru-RU"/>
              </w:rPr>
            </w:pPr>
            <w:r>
              <w:rPr>
                <w:rFonts w:eastAsia="Times New Roman" w:cs="Times New Roman"/>
                <w:sz w:val="22"/>
                <w:lang w:eastAsia="ru-RU"/>
              </w:rPr>
              <w:t>Ч</w:t>
            </w:r>
            <w:r w:rsidRPr="00C9030A">
              <w:rPr>
                <w:rFonts w:eastAsia="Times New Roman" w:cs="Times New Roman"/>
                <w:sz w:val="22"/>
                <w:lang w:eastAsia="ru-RU"/>
              </w:rPr>
              <w:t>астота плановых осмотров/об</w:t>
            </w:r>
            <w:r>
              <w:rPr>
                <w:rFonts w:eastAsia="Times New Roman" w:cs="Times New Roman"/>
                <w:sz w:val="22"/>
                <w:lang w:eastAsia="ru-RU"/>
              </w:rPr>
              <w:t>служиваний транспортных средств</w:t>
            </w:r>
          </w:p>
        </w:tc>
        <w:tc>
          <w:tcPr>
            <w:tcW w:w="1367" w:type="dxa"/>
            <w:vAlign w:val="center"/>
          </w:tcPr>
          <w:p w14:paraId="64B9E960" w14:textId="77777777" w:rsidR="00FE573B" w:rsidRDefault="00FE573B" w:rsidP="008363B3">
            <w:pPr>
              <w:ind w:left="0"/>
              <w:jc w:val="center"/>
              <w:rPr>
                <w:rFonts w:eastAsia="Times New Roman" w:cs="Times New Roman"/>
                <w:sz w:val="22"/>
                <w:lang w:eastAsia="ru-RU"/>
              </w:rPr>
            </w:pPr>
            <w:r>
              <w:rPr>
                <w:rFonts w:eastAsia="Times New Roman" w:cs="Times New Roman"/>
                <w:sz w:val="22"/>
                <w:lang w:eastAsia="ru-RU"/>
              </w:rPr>
              <w:t xml:space="preserve">Раз </w:t>
            </w:r>
            <w:proofErr w:type="gramStart"/>
            <w:r>
              <w:rPr>
                <w:rFonts w:eastAsia="Times New Roman" w:cs="Times New Roman"/>
                <w:sz w:val="22"/>
                <w:lang w:eastAsia="ru-RU"/>
              </w:rPr>
              <w:t>в … лет</w:t>
            </w:r>
            <w:proofErr w:type="gramEnd"/>
          </w:p>
        </w:tc>
        <w:tc>
          <w:tcPr>
            <w:tcW w:w="1985" w:type="dxa"/>
            <w:noWrap/>
            <w:vAlign w:val="center"/>
            <w:hideMark/>
          </w:tcPr>
          <w:p w14:paraId="4B3B02C2" w14:textId="77777777" w:rsidR="00FE573B" w:rsidRDefault="00FE573B" w:rsidP="008363B3">
            <w:pPr>
              <w:ind w:left="0"/>
              <w:jc w:val="center"/>
              <w:rPr>
                <w:rFonts w:eastAsia="Times New Roman" w:cs="Times New Roman"/>
                <w:sz w:val="22"/>
                <w:lang w:eastAsia="ru-RU"/>
              </w:rPr>
            </w:pPr>
            <w:r>
              <w:rPr>
                <w:rFonts w:eastAsia="Times New Roman" w:cs="Times New Roman"/>
                <w:sz w:val="22"/>
                <w:lang w:eastAsia="ru-RU"/>
              </w:rPr>
              <w:t>0,5 года – 10 б.</w:t>
            </w:r>
          </w:p>
          <w:p w14:paraId="31E5A21F" w14:textId="77777777" w:rsidR="00FE573B" w:rsidRDefault="00FE573B" w:rsidP="008363B3">
            <w:pPr>
              <w:ind w:left="0"/>
              <w:jc w:val="center"/>
              <w:rPr>
                <w:rFonts w:eastAsia="Times New Roman" w:cs="Times New Roman"/>
                <w:sz w:val="22"/>
                <w:lang w:eastAsia="ru-RU"/>
              </w:rPr>
            </w:pPr>
            <w:r>
              <w:rPr>
                <w:rFonts w:eastAsia="Times New Roman" w:cs="Times New Roman"/>
                <w:sz w:val="22"/>
                <w:lang w:eastAsia="ru-RU"/>
              </w:rPr>
              <w:t>1 год – 8 б.</w:t>
            </w:r>
          </w:p>
          <w:p w14:paraId="51894A57" w14:textId="77777777" w:rsidR="00FE573B" w:rsidRDefault="00FE573B" w:rsidP="008363B3">
            <w:pPr>
              <w:ind w:left="0"/>
              <w:jc w:val="center"/>
              <w:rPr>
                <w:rFonts w:eastAsia="Times New Roman" w:cs="Times New Roman"/>
                <w:sz w:val="22"/>
                <w:lang w:eastAsia="ru-RU"/>
              </w:rPr>
            </w:pPr>
            <w:r>
              <w:rPr>
                <w:rFonts w:eastAsia="Times New Roman" w:cs="Times New Roman"/>
                <w:sz w:val="22"/>
                <w:lang w:eastAsia="ru-RU"/>
              </w:rPr>
              <w:t>2 года – 6 б.</w:t>
            </w:r>
          </w:p>
          <w:p w14:paraId="1AF5C599" w14:textId="77777777" w:rsidR="00FE573B" w:rsidRDefault="00FE573B" w:rsidP="008363B3">
            <w:pPr>
              <w:ind w:left="0"/>
              <w:jc w:val="center"/>
              <w:rPr>
                <w:rFonts w:eastAsia="Times New Roman" w:cs="Times New Roman"/>
                <w:sz w:val="22"/>
                <w:lang w:eastAsia="ru-RU"/>
              </w:rPr>
            </w:pPr>
            <w:r>
              <w:rPr>
                <w:rFonts w:eastAsia="Times New Roman" w:cs="Times New Roman"/>
                <w:sz w:val="22"/>
                <w:lang w:eastAsia="ru-RU"/>
              </w:rPr>
              <w:t>Реже 2 лет – 0 б.</w:t>
            </w:r>
          </w:p>
          <w:p w14:paraId="61AA37D3" w14:textId="77777777" w:rsidR="00FE573B" w:rsidRPr="00C9030A" w:rsidRDefault="00FE573B" w:rsidP="008363B3">
            <w:pPr>
              <w:ind w:left="0"/>
              <w:jc w:val="center"/>
              <w:rPr>
                <w:rFonts w:eastAsia="Times New Roman" w:cs="Times New Roman"/>
                <w:sz w:val="22"/>
                <w:lang w:eastAsia="ru-RU"/>
              </w:rPr>
            </w:pPr>
          </w:p>
        </w:tc>
        <w:tc>
          <w:tcPr>
            <w:tcW w:w="3701" w:type="dxa"/>
            <w:vAlign w:val="center"/>
          </w:tcPr>
          <w:p w14:paraId="5A2C9129" w14:textId="77777777" w:rsidR="00FE573B" w:rsidRPr="00821B34" w:rsidRDefault="00FE573B" w:rsidP="008363B3">
            <w:pPr>
              <w:pStyle w:val="a7"/>
              <w:jc w:val="center"/>
              <w:rPr>
                <w:color w:val="000000"/>
                <w:sz w:val="22"/>
                <w:szCs w:val="22"/>
              </w:rPr>
            </w:pPr>
            <w:r>
              <w:rPr>
                <w:color w:val="000000"/>
                <w:sz w:val="22"/>
                <w:szCs w:val="22"/>
              </w:rPr>
              <w:t xml:space="preserve">Цель технических осмотров – проверка безопасности эксплуатации транспортного средства. </w:t>
            </w:r>
            <w:r w:rsidRPr="00821B34">
              <w:rPr>
                <w:color w:val="000000"/>
                <w:sz w:val="22"/>
                <w:szCs w:val="22"/>
              </w:rPr>
              <w:t xml:space="preserve">Частота </w:t>
            </w:r>
            <w:r>
              <w:rPr>
                <w:color w:val="000000"/>
                <w:sz w:val="22"/>
                <w:szCs w:val="22"/>
              </w:rPr>
              <w:t>проведения технического осмотра</w:t>
            </w:r>
            <w:r w:rsidRPr="00821B34">
              <w:rPr>
                <w:color w:val="000000"/>
                <w:sz w:val="22"/>
                <w:szCs w:val="22"/>
              </w:rPr>
              <w:t xml:space="preserve"> зависит </w:t>
            </w:r>
            <w:r>
              <w:rPr>
                <w:color w:val="000000"/>
                <w:sz w:val="22"/>
                <w:szCs w:val="22"/>
              </w:rPr>
              <w:t>от возраста, категории и целей эксплуатации авто. Чем старше транспортное средство, тем чаще должны  проводиться осмотры.</w:t>
            </w:r>
          </w:p>
          <w:p w14:paraId="7AC9C73B" w14:textId="77777777" w:rsidR="00FE573B" w:rsidRPr="00821B34" w:rsidRDefault="00FE573B" w:rsidP="008363B3">
            <w:pPr>
              <w:spacing w:before="100" w:beforeAutospacing="1" w:after="100" w:afterAutospacing="1"/>
              <w:ind w:left="0"/>
              <w:jc w:val="center"/>
              <w:rPr>
                <w:rFonts w:eastAsia="Times New Roman" w:cs="Times New Roman"/>
                <w:color w:val="000000"/>
                <w:sz w:val="22"/>
                <w:lang w:eastAsia="ru-RU"/>
              </w:rPr>
            </w:pPr>
            <w:r>
              <w:rPr>
                <w:rFonts w:eastAsia="Times New Roman" w:cs="Times New Roman"/>
                <w:color w:val="000000"/>
                <w:sz w:val="22"/>
                <w:lang w:eastAsia="ru-RU"/>
              </w:rPr>
              <w:t>Чаще всего в автомобиле проверяют у</w:t>
            </w:r>
            <w:r w:rsidRPr="00821B34">
              <w:rPr>
                <w:rFonts w:eastAsia="Times New Roman" w:cs="Times New Roman"/>
                <w:color w:val="000000"/>
                <w:sz w:val="22"/>
                <w:lang w:eastAsia="ru-RU"/>
              </w:rPr>
              <w:t xml:space="preserve">становки </w:t>
            </w:r>
            <w:r>
              <w:rPr>
                <w:rFonts w:eastAsia="Times New Roman" w:cs="Times New Roman"/>
                <w:color w:val="000000"/>
                <w:sz w:val="22"/>
                <w:lang w:eastAsia="ru-RU"/>
              </w:rPr>
              <w:t>двигателей внутреннего сгорания</w:t>
            </w:r>
            <w:r w:rsidRPr="00821B34">
              <w:rPr>
                <w:rFonts w:eastAsia="Times New Roman" w:cs="Times New Roman"/>
                <w:color w:val="000000"/>
                <w:sz w:val="22"/>
                <w:lang w:eastAsia="ru-RU"/>
              </w:rPr>
              <w:t xml:space="preserve"> и концент</w:t>
            </w:r>
            <w:r>
              <w:rPr>
                <w:rFonts w:eastAsia="Times New Roman" w:cs="Times New Roman"/>
                <w:color w:val="000000"/>
                <w:sz w:val="22"/>
                <w:lang w:eastAsia="ru-RU"/>
              </w:rPr>
              <w:t>раций вредных веществ в выхлопе, тормозную систему, рулевое управление, рабочее состояние средств освещения, дворников, стеклоомывателей, колес и протекторов на шинах.</w:t>
            </w:r>
          </w:p>
        </w:tc>
      </w:tr>
      <w:tr w:rsidR="00FE573B" w:rsidRPr="00C9030A" w14:paraId="3064959E" w14:textId="77777777" w:rsidTr="008363B3">
        <w:trPr>
          <w:trHeight w:val="264"/>
        </w:trPr>
        <w:tc>
          <w:tcPr>
            <w:tcW w:w="2518" w:type="dxa"/>
            <w:vAlign w:val="center"/>
            <w:hideMark/>
          </w:tcPr>
          <w:p w14:paraId="062BFD6F" w14:textId="77777777" w:rsidR="00FE573B" w:rsidRPr="00C9030A" w:rsidRDefault="00FE573B" w:rsidP="008363B3">
            <w:pPr>
              <w:ind w:left="0"/>
              <w:jc w:val="center"/>
              <w:rPr>
                <w:rFonts w:eastAsia="Times New Roman" w:cs="Times New Roman"/>
                <w:sz w:val="22"/>
                <w:lang w:eastAsia="ru-RU"/>
              </w:rPr>
            </w:pPr>
            <w:r>
              <w:rPr>
                <w:rFonts w:eastAsia="Times New Roman" w:cs="Times New Roman"/>
                <w:sz w:val="22"/>
                <w:lang w:eastAsia="ru-RU"/>
              </w:rPr>
              <w:lastRenderedPageBreak/>
              <w:t>П</w:t>
            </w:r>
            <w:r w:rsidRPr="00C9030A">
              <w:rPr>
                <w:rFonts w:eastAsia="Times New Roman" w:cs="Times New Roman"/>
                <w:sz w:val="22"/>
                <w:lang w:eastAsia="ru-RU"/>
              </w:rPr>
              <w:t>роцент срывов подачи тра</w:t>
            </w:r>
            <w:r>
              <w:rPr>
                <w:rFonts w:eastAsia="Times New Roman" w:cs="Times New Roman"/>
                <w:sz w:val="22"/>
                <w:lang w:eastAsia="ru-RU"/>
              </w:rPr>
              <w:t>нспорта из-за поломок</w:t>
            </w:r>
          </w:p>
        </w:tc>
        <w:tc>
          <w:tcPr>
            <w:tcW w:w="1367" w:type="dxa"/>
            <w:vAlign w:val="center"/>
          </w:tcPr>
          <w:p w14:paraId="60A6508E" w14:textId="77777777" w:rsidR="00FE573B" w:rsidRDefault="00FE573B" w:rsidP="008363B3">
            <w:pPr>
              <w:ind w:left="0"/>
              <w:jc w:val="center"/>
              <w:rPr>
                <w:rFonts w:eastAsia="Times New Roman" w:cs="Times New Roman"/>
                <w:sz w:val="22"/>
                <w:lang w:eastAsia="ru-RU"/>
              </w:rPr>
            </w:pPr>
            <w:r>
              <w:rPr>
                <w:rFonts w:eastAsia="Times New Roman" w:cs="Times New Roman"/>
                <w:sz w:val="22"/>
                <w:lang w:eastAsia="ru-RU"/>
              </w:rPr>
              <w:t>Проценты</w:t>
            </w:r>
          </w:p>
        </w:tc>
        <w:tc>
          <w:tcPr>
            <w:tcW w:w="1985" w:type="dxa"/>
            <w:noWrap/>
            <w:vAlign w:val="center"/>
            <w:hideMark/>
          </w:tcPr>
          <w:p w14:paraId="676D517E" w14:textId="77777777" w:rsidR="00FE573B" w:rsidRDefault="00FE573B" w:rsidP="008363B3">
            <w:pPr>
              <w:ind w:left="0"/>
              <w:jc w:val="center"/>
              <w:rPr>
                <w:rFonts w:eastAsia="Times New Roman" w:cs="Times New Roman"/>
                <w:sz w:val="22"/>
                <w:lang w:eastAsia="ru-RU"/>
              </w:rPr>
            </w:pPr>
            <w:r>
              <w:rPr>
                <w:rFonts w:eastAsia="Times New Roman" w:cs="Times New Roman"/>
                <w:sz w:val="22"/>
                <w:lang w:eastAsia="ru-RU"/>
              </w:rPr>
              <w:t>0-5% - 10 б.</w:t>
            </w:r>
          </w:p>
          <w:p w14:paraId="67DC3CEA" w14:textId="77777777" w:rsidR="00FE573B" w:rsidRDefault="00FE573B" w:rsidP="008363B3">
            <w:pPr>
              <w:ind w:left="0"/>
              <w:jc w:val="center"/>
              <w:rPr>
                <w:rFonts w:eastAsia="Times New Roman" w:cs="Times New Roman"/>
                <w:sz w:val="22"/>
                <w:lang w:eastAsia="ru-RU"/>
              </w:rPr>
            </w:pPr>
            <w:r>
              <w:rPr>
                <w:rFonts w:eastAsia="Times New Roman" w:cs="Times New Roman"/>
                <w:sz w:val="22"/>
                <w:lang w:eastAsia="ru-RU"/>
              </w:rPr>
              <w:t>6-10% - 5 б.</w:t>
            </w:r>
          </w:p>
          <w:p w14:paraId="0719DDAA" w14:textId="77777777" w:rsidR="00FE573B" w:rsidRPr="00C9030A" w:rsidRDefault="00FE573B" w:rsidP="008363B3">
            <w:pPr>
              <w:ind w:left="0"/>
              <w:jc w:val="center"/>
              <w:rPr>
                <w:rFonts w:eastAsia="Times New Roman" w:cs="Times New Roman"/>
                <w:sz w:val="22"/>
                <w:lang w:eastAsia="ru-RU"/>
              </w:rPr>
            </w:pPr>
            <w:r>
              <w:rPr>
                <w:rFonts w:eastAsia="Times New Roman" w:cs="Times New Roman"/>
                <w:sz w:val="22"/>
                <w:lang w:eastAsia="ru-RU"/>
              </w:rPr>
              <w:t>Более 10% - 0 б.</w:t>
            </w:r>
          </w:p>
        </w:tc>
        <w:tc>
          <w:tcPr>
            <w:tcW w:w="3701" w:type="dxa"/>
            <w:vAlign w:val="center"/>
          </w:tcPr>
          <w:p w14:paraId="06597184" w14:textId="77777777" w:rsidR="00FE573B" w:rsidRPr="000031C8" w:rsidRDefault="00FE573B" w:rsidP="008363B3">
            <w:pPr>
              <w:pStyle w:val="a7"/>
              <w:spacing w:before="0" w:beforeAutospacing="0" w:after="0" w:afterAutospacing="0"/>
              <w:jc w:val="center"/>
              <w:rPr>
                <w:color w:val="111111"/>
                <w:spacing w:val="2"/>
              </w:rPr>
            </w:pPr>
          </w:p>
        </w:tc>
      </w:tr>
      <w:tr w:rsidR="00FE573B" w:rsidRPr="004D270A" w14:paraId="3D492B3D" w14:textId="77777777" w:rsidTr="008363B3">
        <w:trPr>
          <w:trHeight w:val="264"/>
        </w:trPr>
        <w:tc>
          <w:tcPr>
            <w:tcW w:w="2518" w:type="dxa"/>
            <w:vAlign w:val="center"/>
            <w:hideMark/>
          </w:tcPr>
          <w:p w14:paraId="1DCC9EE0" w14:textId="77777777" w:rsidR="00FE573B" w:rsidRPr="00C9030A" w:rsidRDefault="00FE573B" w:rsidP="008363B3">
            <w:pPr>
              <w:ind w:left="0"/>
              <w:jc w:val="center"/>
              <w:rPr>
                <w:rFonts w:eastAsia="Times New Roman" w:cs="Times New Roman"/>
                <w:sz w:val="22"/>
                <w:lang w:eastAsia="ru-RU"/>
              </w:rPr>
            </w:pPr>
            <w:r>
              <w:rPr>
                <w:rFonts w:eastAsia="Times New Roman" w:cs="Times New Roman"/>
                <w:sz w:val="22"/>
                <w:lang w:eastAsia="ru-RU"/>
              </w:rPr>
              <w:t>Частота замены шин</w:t>
            </w:r>
          </w:p>
        </w:tc>
        <w:tc>
          <w:tcPr>
            <w:tcW w:w="1367" w:type="dxa"/>
            <w:vAlign w:val="center"/>
          </w:tcPr>
          <w:p w14:paraId="4DF7ADFF" w14:textId="77777777" w:rsidR="00FE573B" w:rsidRPr="00CE3845" w:rsidRDefault="00FE573B" w:rsidP="008363B3">
            <w:pPr>
              <w:ind w:left="0"/>
              <w:jc w:val="center"/>
              <w:rPr>
                <w:rFonts w:eastAsia="Times New Roman" w:cs="Times New Roman"/>
                <w:sz w:val="22"/>
                <w:lang w:eastAsia="ru-RU"/>
              </w:rPr>
            </w:pPr>
            <w:r>
              <w:rPr>
                <w:rFonts w:eastAsia="Times New Roman" w:cs="Times New Roman"/>
                <w:sz w:val="22"/>
                <w:lang w:eastAsia="ru-RU"/>
              </w:rPr>
              <w:t xml:space="preserve">Раз </w:t>
            </w:r>
            <w:proofErr w:type="gramStart"/>
            <w:r>
              <w:rPr>
                <w:rFonts w:eastAsia="Times New Roman" w:cs="Times New Roman"/>
                <w:sz w:val="22"/>
                <w:lang w:eastAsia="ru-RU"/>
              </w:rPr>
              <w:t>в … лет</w:t>
            </w:r>
            <w:proofErr w:type="gramEnd"/>
          </w:p>
        </w:tc>
        <w:tc>
          <w:tcPr>
            <w:tcW w:w="1985" w:type="dxa"/>
            <w:noWrap/>
            <w:vAlign w:val="center"/>
            <w:hideMark/>
          </w:tcPr>
          <w:p w14:paraId="31DAF970" w14:textId="77777777" w:rsidR="00FE573B" w:rsidRPr="00CE3845" w:rsidRDefault="00FE573B" w:rsidP="008363B3">
            <w:pPr>
              <w:ind w:left="0"/>
              <w:jc w:val="center"/>
              <w:rPr>
                <w:rFonts w:eastAsia="Times New Roman" w:cs="Times New Roman"/>
                <w:sz w:val="22"/>
                <w:lang w:eastAsia="ru-RU"/>
              </w:rPr>
            </w:pPr>
            <w:r w:rsidRPr="00CE3845">
              <w:rPr>
                <w:rFonts w:eastAsia="Times New Roman" w:cs="Times New Roman"/>
                <w:sz w:val="22"/>
                <w:lang w:eastAsia="ru-RU"/>
              </w:rPr>
              <w:t>1 год  и меньше – 10 б.</w:t>
            </w:r>
          </w:p>
          <w:p w14:paraId="38A00372" w14:textId="77777777" w:rsidR="00FE573B" w:rsidRPr="00CE3845" w:rsidRDefault="00FE573B" w:rsidP="008363B3">
            <w:pPr>
              <w:ind w:left="0"/>
              <w:jc w:val="center"/>
              <w:rPr>
                <w:rFonts w:eastAsia="Times New Roman" w:cs="Times New Roman"/>
                <w:sz w:val="22"/>
                <w:lang w:eastAsia="ru-RU"/>
              </w:rPr>
            </w:pPr>
            <w:r w:rsidRPr="00CE3845">
              <w:rPr>
                <w:rFonts w:eastAsia="Times New Roman" w:cs="Times New Roman"/>
                <w:sz w:val="22"/>
                <w:lang w:eastAsia="ru-RU"/>
              </w:rPr>
              <w:t>2-3 года – 6 б.</w:t>
            </w:r>
          </w:p>
          <w:p w14:paraId="6DB10A5F" w14:textId="77777777" w:rsidR="00FE573B" w:rsidRPr="00CE3845" w:rsidRDefault="00FE573B" w:rsidP="008363B3">
            <w:pPr>
              <w:ind w:left="0"/>
              <w:jc w:val="center"/>
              <w:rPr>
                <w:rFonts w:eastAsia="Times New Roman" w:cs="Times New Roman"/>
                <w:sz w:val="22"/>
                <w:lang w:eastAsia="ru-RU"/>
              </w:rPr>
            </w:pPr>
            <w:r w:rsidRPr="00CE3845">
              <w:rPr>
                <w:rFonts w:eastAsia="Times New Roman" w:cs="Times New Roman"/>
                <w:sz w:val="22"/>
                <w:lang w:eastAsia="ru-RU"/>
              </w:rPr>
              <w:t>4 и более лет – 2</w:t>
            </w:r>
          </w:p>
          <w:p w14:paraId="3BE7D62C" w14:textId="77777777" w:rsidR="00FE573B" w:rsidRPr="00CE3845" w:rsidRDefault="00FE573B" w:rsidP="008363B3">
            <w:pPr>
              <w:ind w:left="0"/>
              <w:jc w:val="center"/>
              <w:rPr>
                <w:rFonts w:eastAsia="Times New Roman" w:cs="Times New Roman"/>
                <w:sz w:val="22"/>
                <w:lang w:eastAsia="ru-RU"/>
              </w:rPr>
            </w:pPr>
          </w:p>
        </w:tc>
        <w:tc>
          <w:tcPr>
            <w:tcW w:w="3701" w:type="dxa"/>
            <w:vAlign w:val="center"/>
          </w:tcPr>
          <w:p w14:paraId="481032F8" w14:textId="77777777" w:rsidR="00FE573B" w:rsidRPr="00CE3845" w:rsidRDefault="00FE573B" w:rsidP="008363B3">
            <w:pPr>
              <w:pStyle w:val="a7"/>
              <w:shd w:val="clear" w:color="auto" w:fill="FFFFFF"/>
              <w:spacing w:before="0" w:beforeAutospacing="0" w:after="0" w:afterAutospacing="0"/>
              <w:jc w:val="center"/>
              <w:textAlignment w:val="baseline"/>
              <w:rPr>
                <w:color w:val="2F2F2F"/>
                <w:sz w:val="22"/>
                <w:szCs w:val="22"/>
              </w:rPr>
            </w:pPr>
            <w:r w:rsidRPr="00CE3845">
              <w:rPr>
                <w:rStyle w:val="afb"/>
                <w:bCs/>
                <w:i w:val="0"/>
                <w:color w:val="2F2F2F"/>
                <w:sz w:val="22"/>
                <w:szCs w:val="22"/>
                <w:bdr w:val="none" w:sz="0" w:space="0" w:color="auto" w:frame="1"/>
              </w:rPr>
              <w:t>Шины подлежат замене из-за</w:t>
            </w:r>
            <w:r w:rsidRPr="00CE3845">
              <w:rPr>
                <w:color w:val="2F2F2F"/>
                <w:sz w:val="22"/>
                <w:szCs w:val="22"/>
              </w:rPr>
              <w:t xml:space="preserve"> наличия повреждений и дефектов, истечения срока эксплуатации и изменение высоты и</w:t>
            </w:r>
          </w:p>
          <w:p w14:paraId="30803DE5" w14:textId="77777777" w:rsidR="00FE573B" w:rsidRPr="00CE3845" w:rsidRDefault="00FE573B" w:rsidP="008363B3">
            <w:pPr>
              <w:pStyle w:val="a7"/>
              <w:shd w:val="clear" w:color="auto" w:fill="FFFFFF"/>
              <w:spacing w:before="0" w:beforeAutospacing="0" w:after="300" w:afterAutospacing="0"/>
              <w:jc w:val="center"/>
              <w:textAlignment w:val="baseline"/>
              <w:rPr>
                <w:color w:val="2F2F2F"/>
                <w:sz w:val="22"/>
                <w:szCs w:val="22"/>
              </w:rPr>
            </w:pPr>
            <w:r w:rsidRPr="00CE3845">
              <w:rPr>
                <w:color w:val="2F2F2F"/>
                <w:sz w:val="22"/>
                <w:szCs w:val="22"/>
              </w:rPr>
              <w:t>рисунка протектора.</w:t>
            </w:r>
          </w:p>
          <w:p w14:paraId="42D33FF3" w14:textId="77777777" w:rsidR="00FE573B" w:rsidRPr="00CE3845" w:rsidRDefault="00FE573B" w:rsidP="008363B3">
            <w:pPr>
              <w:pStyle w:val="a7"/>
              <w:shd w:val="clear" w:color="auto" w:fill="FFFFFF"/>
              <w:spacing w:before="0" w:beforeAutospacing="0" w:after="300" w:afterAutospacing="0"/>
              <w:jc w:val="center"/>
              <w:textAlignment w:val="baseline"/>
              <w:rPr>
                <w:color w:val="2F2F2F"/>
                <w:sz w:val="22"/>
                <w:szCs w:val="22"/>
              </w:rPr>
            </w:pPr>
            <w:r w:rsidRPr="00CE3845">
              <w:rPr>
                <w:color w:val="333333"/>
                <w:sz w:val="22"/>
                <w:szCs w:val="22"/>
                <w:shd w:val="clear" w:color="auto" w:fill="FFFFFF"/>
              </w:rPr>
              <w:t>Считается, что  для грузовых автомобилей шины стоит менять после достижения пробега от 65 до 70 тысяч км.</w:t>
            </w:r>
          </w:p>
        </w:tc>
      </w:tr>
      <w:tr w:rsidR="00FE573B" w:rsidRPr="00C9030A" w14:paraId="3011E48B" w14:textId="77777777" w:rsidTr="008363B3">
        <w:trPr>
          <w:trHeight w:val="264"/>
        </w:trPr>
        <w:tc>
          <w:tcPr>
            <w:tcW w:w="2518" w:type="dxa"/>
            <w:vAlign w:val="center"/>
            <w:hideMark/>
          </w:tcPr>
          <w:p w14:paraId="3B0C9475" w14:textId="77777777" w:rsidR="00FE573B" w:rsidRPr="00C9030A" w:rsidRDefault="00FE573B" w:rsidP="008363B3">
            <w:pPr>
              <w:ind w:left="0"/>
              <w:jc w:val="center"/>
              <w:rPr>
                <w:rFonts w:eastAsia="Times New Roman" w:cs="Times New Roman"/>
                <w:sz w:val="22"/>
                <w:lang w:eastAsia="ru-RU"/>
              </w:rPr>
            </w:pPr>
            <w:r>
              <w:rPr>
                <w:rFonts w:eastAsia="Times New Roman" w:cs="Times New Roman"/>
                <w:sz w:val="22"/>
                <w:lang w:eastAsia="ru-RU"/>
              </w:rPr>
              <w:t>Ч</w:t>
            </w:r>
            <w:r w:rsidRPr="00C9030A">
              <w:rPr>
                <w:rFonts w:eastAsia="Times New Roman" w:cs="Times New Roman"/>
                <w:sz w:val="22"/>
                <w:lang w:eastAsia="ru-RU"/>
              </w:rPr>
              <w:t>а</w:t>
            </w:r>
            <w:r>
              <w:rPr>
                <w:rFonts w:eastAsia="Times New Roman" w:cs="Times New Roman"/>
                <w:sz w:val="22"/>
                <w:lang w:eastAsia="ru-RU"/>
              </w:rPr>
              <w:t>стота контроля давления в шинах</w:t>
            </w:r>
          </w:p>
        </w:tc>
        <w:tc>
          <w:tcPr>
            <w:tcW w:w="1367" w:type="dxa"/>
            <w:vAlign w:val="center"/>
          </w:tcPr>
          <w:p w14:paraId="6CA8296A" w14:textId="77777777" w:rsidR="00FE573B" w:rsidRDefault="00FE573B" w:rsidP="008363B3">
            <w:pPr>
              <w:ind w:left="0"/>
              <w:jc w:val="center"/>
              <w:rPr>
                <w:rFonts w:eastAsia="Times New Roman" w:cs="Times New Roman"/>
                <w:sz w:val="22"/>
                <w:lang w:eastAsia="ru-RU"/>
              </w:rPr>
            </w:pPr>
            <w:r>
              <w:rPr>
                <w:rFonts w:eastAsia="Times New Roman" w:cs="Times New Roman"/>
                <w:sz w:val="22"/>
                <w:lang w:eastAsia="ru-RU"/>
              </w:rPr>
              <w:t xml:space="preserve">Раз </w:t>
            </w:r>
            <w:proofErr w:type="gramStart"/>
            <w:r>
              <w:rPr>
                <w:rFonts w:eastAsia="Times New Roman" w:cs="Times New Roman"/>
                <w:sz w:val="22"/>
                <w:lang w:eastAsia="ru-RU"/>
              </w:rPr>
              <w:t>в</w:t>
            </w:r>
            <w:proofErr w:type="gramEnd"/>
            <w:r>
              <w:rPr>
                <w:rFonts w:eastAsia="Times New Roman" w:cs="Times New Roman"/>
                <w:sz w:val="22"/>
                <w:lang w:eastAsia="ru-RU"/>
              </w:rPr>
              <w:t xml:space="preserve"> … недель</w:t>
            </w:r>
          </w:p>
        </w:tc>
        <w:tc>
          <w:tcPr>
            <w:tcW w:w="1985" w:type="dxa"/>
            <w:noWrap/>
            <w:vAlign w:val="center"/>
            <w:hideMark/>
          </w:tcPr>
          <w:p w14:paraId="0A49AA58" w14:textId="77777777" w:rsidR="00FE573B" w:rsidRDefault="00FE573B" w:rsidP="008363B3">
            <w:pPr>
              <w:ind w:left="0"/>
              <w:jc w:val="center"/>
              <w:rPr>
                <w:rFonts w:eastAsia="Times New Roman" w:cs="Times New Roman"/>
                <w:sz w:val="22"/>
                <w:lang w:eastAsia="ru-RU"/>
              </w:rPr>
            </w:pPr>
            <w:r>
              <w:rPr>
                <w:rFonts w:eastAsia="Times New Roman" w:cs="Times New Roman"/>
                <w:sz w:val="22"/>
                <w:lang w:eastAsia="ru-RU"/>
              </w:rPr>
              <w:t>2 недели и меньше – 10 б.</w:t>
            </w:r>
          </w:p>
          <w:p w14:paraId="4718958F" w14:textId="77777777" w:rsidR="00FE573B" w:rsidRDefault="00FE573B" w:rsidP="008363B3">
            <w:pPr>
              <w:ind w:left="0"/>
              <w:jc w:val="center"/>
              <w:rPr>
                <w:rFonts w:eastAsia="Times New Roman" w:cs="Times New Roman"/>
                <w:sz w:val="22"/>
                <w:lang w:eastAsia="ru-RU"/>
              </w:rPr>
            </w:pPr>
            <w:r>
              <w:rPr>
                <w:rFonts w:eastAsia="Times New Roman" w:cs="Times New Roman"/>
                <w:sz w:val="22"/>
                <w:lang w:eastAsia="ru-RU"/>
              </w:rPr>
              <w:t>4 недели – 6.</w:t>
            </w:r>
          </w:p>
          <w:p w14:paraId="152E7382" w14:textId="77777777" w:rsidR="00FE573B" w:rsidRDefault="00FE573B" w:rsidP="008363B3">
            <w:pPr>
              <w:ind w:left="0"/>
              <w:jc w:val="center"/>
              <w:rPr>
                <w:rFonts w:eastAsia="Times New Roman" w:cs="Times New Roman"/>
                <w:sz w:val="22"/>
                <w:lang w:eastAsia="ru-RU"/>
              </w:rPr>
            </w:pPr>
            <w:r>
              <w:rPr>
                <w:rFonts w:eastAsia="Times New Roman" w:cs="Times New Roman"/>
                <w:sz w:val="22"/>
                <w:lang w:eastAsia="ru-RU"/>
              </w:rPr>
              <w:t>8 недель – 4 б.</w:t>
            </w:r>
          </w:p>
          <w:p w14:paraId="3211EC90" w14:textId="77777777" w:rsidR="00FE573B" w:rsidRPr="00C9030A" w:rsidRDefault="00FE573B" w:rsidP="008363B3">
            <w:pPr>
              <w:ind w:left="0"/>
              <w:jc w:val="center"/>
              <w:rPr>
                <w:rFonts w:eastAsia="Times New Roman" w:cs="Times New Roman"/>
                <w:sz w:val="22"/>
                <w:lang w:eastAsia="ru-RU"/>
              </w:rPr>
            </w:pPr>
            <w:r>
              <w:rPr>
                <w:rFonts w:eastAsia="Times New Roman" w:cs="Times New Roman"/>
                <w:sz w:val="22"/>
                <w:lang w:eastAsia="ru-RU"/>
              </w:rPr>
              <w:t>9 недель и больше – 2 б.</w:t>
            </w:r>
          </w:p>
        </w:tc>
        <w:tc>
          <w:tcPr>
            <w:tcW w:w="3701" w:type="dxa"/>
            <w:vAlign w:val="center"/>
          </w:tcPr>
          <w:p w14:paraId="74AD1BD6" w14:textId="77777777" w:rsidR="00FE573B" w:rsidRPr="00CE3845" w:rsidRDefault="00FE573B" w:rsidP="008363B3">
            <w:pPr>
              <w:pStyle w:val="a7"/>
              <w:shd w:val="clear" w:color="auto" w:fill="FAFAFA"/>
              <w:spacing w:before="0" w:beforeAutospacing="0" w:after="0" w:afterAutospacing="0"/>
              <w:jc w:val="center"/>
              <w:textAlignment w:val="baseline"/>
              <w:rPr>
                <w:color w:val="323232"/>
                <w:sz w:val="22"/>
                <w:szCs w:val="22"/>
              </w:rPr>
            </w:pPr>
            <w:r w:rsidRPr="00CE3845">
              <w:rPr>
                <w:sz w:val="22"/>
                <w:szCs w:val="22"/>
              </w:rPr>
              <w:t>Для обеспечения безопасности необходимо проверять</w:t>
            </w:r>
            <w:r w:rsidRPr="00CE3845">
              <w:rPr>
                <w:rStyle w:val="apple-converted-space"/>
                <w:sz w:val="22"/>
                <w:szCs w:val="22"/>
              </w:rPr>
              <w:t> </w:t>
            </w:r>
            <w:hyperlink r:id="rId24" w:tgtFrame="_blank" w:tooltip="Какое должно быть давление в шинах" w:history="1">
              <w:r w:rsidRPr="00CE3845">
                <w:rPr>
                  <w:rStyle w:val="af"/>
                  <w:color w:val="auto"/>
                  <w:sz w:val="22"/>
                  <w:szCs w:val="22"/>
                  <w:u w:val="none"/>
                  <w:bdr w:val="none" w:sz="0" w:space="0" w:color="auto" w:frame="1"/>
                </w:rPr>
                <w:t>давление воздуха в шинах</w:t>
              </w:r>
            </w:hyperlink>
            <w:r w:rsidRPr="00CE3845">
              <w:rPr>
                <w:rStyle w:val="apple-converted-space"/>
                <w:sz w:val="22"/>
                <w:szCs w:val="22"/>
              </w:rPr>
              <w:t> </w:t>
            </w:r>
            <w:r w:rsidRPr="00CE3845">
              <w:rPr>
                <w:sz w:val="22"/>
                <w:szCs w:val="22"/>
              </w:rPr>
              <w:t>транспортного средства на постоянной основе. Только при нормативном уровне давления в шинах (2,0 бара) автомобиль способен выдерживать серьезную нагрузку.</w:t>
            </w:r>
          </w:p>
        </w:tc>
      </w:tr>
      <w:tr w:rsidR="00FE573B" w:rsidRPr="00C9030A" w14:paraId="79CD0685" w14:textId="77777777" w:rsidTr="008363B3">
        <w:trPr>
          <w:trHeight w:val="264"/>
        </w:trPr>
        <w:tc>
          <w:tcPr>
            <w:tcW w:w="2518" w:type="dxa"/>
            <w:vAlign w:val="center"/>
            <w:hideMark/>
          </w:tcPr>
          <w:p w14:paraId="39796F74" w14:textId="77777777" w:rsidR="00FE573B" w:rsidRPr="00C9030A" w:rsidRDefault="00FE573B" w:rsidP="008363B3">
            <w:pPr>
              <w:ind w:left="0"/>
              <w:jc w:val="center"/>
              <w:rPr>
                <w:rFonts w:eastAsia="Times New Roman" w:cs="Times New Roman"/>
                <w:sz w:val="22"/>
                <w:lang w:eastAsia="ru-RU"/>
              </w:rPr>
            </w:pPr>
            <w:r w:rsidRPr="00C9030A">
              <w:rPr>
                <w:rFonts w:eastAsia="Times New Roman" w:cs="Times New Roman"/>
                <w:sz w:val="22"/>
                <w:lang w:eastAsia="ru-RU"/>
              </w:rPr>
              <w:t>Страхуете ли Вы груз на время перевозки?</w:t>
            </w:r>
          </w:p>
        </w:tc>
        <w:tc>
          <w:tcPr>
            <w:tcW w:w="1367" w:type="dxa"/>
            <w:vAlign w:val="center"/>
          </w:tcPr>
          <w:p w14:paraId="02B58F82" w14:textId="77777777" w:rsidR="00FE573B" w:rsidRDefault="00FE573B" w:rsidP="008363B3">
            <w:pPr>
              <w:ind w:left="0"/>
              <w:jc w:val="center"/>
              <w:rPr>
                <w:rFonts w:eastAsia="Times New Roman" w:cs="Times New Roman"/>
                <w:sz w:val="22"/>
                <w:lang w:eastAsia="ru-RU"/>
              </w:rPr>
            </w:pPr>
            <w:r>
              <w:rPr>
                <w:rFonts w:eastAsia="Times New Roman" w:cs="Times New Roman"/>
                <w:sz w:val="22"/>
                <w:lang w:eastAsia="ru-RU"/>
              </w:rPr>
              <w:t>Да/нет</w:t>
            </w:r>
          </w:p>
        </w:tc>
        <w:tc>
          <w:tcPr>
            <w:tcW w:w="1985" w:type="dxa"/>
            <w:noWrap/>
            <w:vAlign w:val="center"/>
            <w:hideMark/>
          </w:tcPr>
          <w:p w14:paraId="0A4F23F4" w14:textId="77777777" w:rsidR="00FE573B" w:rsidRDefault="00FE573B" w:rsidP="008363B3">
            <w:pPr>
              <w:ind w:left="0"/>
              <w:jc w:val="center"/>
              <w:rPr>
                <w:rFonts w:eastAsia="Times New Roman" w:cs="Times New Roman"/>
                <w:sz w:val="22"/>
                <w:lang w:eastAsia="ru-RU"/>
              </w:rPr>
            </w:pPr>
            <w:r>
              <w:rPr>
                <w:rFonts w:eastAsia="Times New Roman" w:cs="Times New Roman"/>
                <w:sz w:val="22"/>
                <w:lang w:eastAsia="ru-RU"/>
              </w:rPr>
              <w:t>Да – 10 б.</w:t>
            </w:r>
          </w:p>
          <w:p w14:paraId="19230430" w14:textId="77777777" w:rsidR="00FE573B" w:rsidRPr="00C9030A" w:rsidRDefault="00FE573B" w:rsidP="008363B3">
            <w:pPr>
              <w:ind w:left="0"/>
              <w:jc w:val="center"/>
              <w:rPr>
                <w:rFonts w:eastAsia="Times New Roman" w:cs="Times New Roman"/>
                <w:sz w:val="22"/>
                <w:lang w:eastAsia="ru-RU"/>
              </w:rPr>
            </w:pPr>
            <w:r>
              <w:rPr>
                <w:rFonts w:eastAsia="Times New Roman" w:cs="Times New Roman"/>
                <w:sz w:val="22"/>
                <w:lang w:eastAsia="ru-RU"/>
              </w:rPr>
              <w:t>Нет – 0 б.</w:t>
            </w:r>
          </w:p>
        </w:tc>
        <w:tc>
          <w:tcPr>
            <w:tcW w:w="3701" w:type="dxa"/>
            <w:vAlign w:val="center"/>
          </w:tcPr>
          <w:p w14:paraId="6F6466EA" w14:textId="77777777" w:rsidR="00FE573B" w:rsidRPr="00ED369E" w:rsidRDefault="00FE573B" w:rsidP="008363B3">
            <w:pPr>
              <w:ind w:left="0"/>
              <w:jc w:val="center"/>
              <w:rPr>
                <w:rFonts w:eastAsia="Times New Roman" w:cs="Times New Roman"/>
                <w:sz w:val="22"/>
                <w:lang w:eastAsia="ru-RU"/>
              </w:rPr>
            </w:pPr>
            <w:r w:rsidRPr="00ED369E">
              <w:rPr>
                <w:rFonts w:eastAsia="Times New Roman" w:cs="Times New Roman"/>
                <w:sz w:val="22"/>
                <w:lang w:eastAsia="ru-RU"/>
              </w:rPr>
              <w:t>Важно различать страхование груза и д</w:t>
            </w:r>
            <w:r w:rsidRPr="00ED369E">
              <w:rPr>
                <w:rFonts w:cs="Times New Roman"/>
                <w:color w:val="232323"/>
                <w:sz w:val="22"/>
                <w:shd w:val="clear" w:color="auto" w:fill="FFFFFF"/>
              </w:rPr>
              <w:t>обровольное страхование гражданской</w:t>
            </w:r>
            <w:r w:rsidRPr="00ED369E">
              <w:rPr>
                <w:rStyle w:val="apple-converted-space"/>
                <w:rFonts w:cs="Times New Roman"/>
                <w:color w:val="232323"/>
                <w:sz w:val="22"/>
                <w:shd w:val="clear" w:color="auto" w:fill="FFFFFF"/>
              </w:rPr>
              <w:t> </w:t>
            </w:r>
            <w:r w:rsidRPr="00ED369E">
              <w:rPr>
                <w:rStyle w:val="af1"/>
                <w:rFonts w:cs="Times New Roman"/>
                <w:b w:val="0"/>
                <w:color w:val="232323"/>
                <w:sz w:val="22"/>
                <w:shd w:val="clear" w:color="auto" w:fill="FFFFFF"/>
              </w:rPr>
              <w:t>ответственности перевозчика</w:t>
            </w:r>
            <w:r w:rsidRPr="00ED369E">
              <w:rPr>
                <w:rFonts w:eastAsia="Times New Roman" w:cs="Times New Roman"/>
                <w:b/>
                <w:sz w:val="22"/>
                <w:lang w:eastAsia="ru-RU"/>
              </w:rPr>
              <w:t xml:space="preserve"> </w:t>
            </w:r>
            <w:r w:rsidRPr="00ED369E">
              <w:rPr>
                <w:rFonts w:eastAsia="Times New Roman" w:cs="Times New Roman"/>
                <w:sz w:val="22"/>
                <w:lang w:eastAsia="ru-RU"/>
              </w:rPr>
              <w:t>(</w:t>
            </w:r>
            <w:r w:rsidRPr="00ED369E">
              <w:rPr>
                <w:rFonts w:eastAsia="Times New Roman" w:cs="Times New Roman"/>
                <w:sz w:val="22"/>
                <w:lang w:val="en-US" w:eastAsia="ru-RU"/>
              </w:rPr>
              <w:t>CMR</w:t>
            </w:r>
            <w:r>
              <w:rPr>
                <w:rFonts w:cs="Times New Roman"/>
              </w:rPr>
              <w:t xml:space="preserve"> </w:t>
            </w:r>
            <w:r>
              <w:rPr>
                <w:rFonts w:eastAsia="Times New Roman" w:cs="Times New Roman"/>
                <w:szCs w:val="24"/>
              </w:rPr>
              <w:t xml:space="preserve">– </w:t>
            </w:r>
            <w:r w:rsidRPr="00ED369E">
              <w:rPr>
                <w:rFonts w:eastAsia="Times New Roman" w:cs="Times New Roman"/>
                <w:sz w:val="22"/>
                <w:lang w:eastAsia="ru-RU"/>
              </w:rPr>
              <w:t xml:space="preserve">страхование): последнее </w:t>
            </w:r>
            <w:r w:rsidRPr="00ED369E">
              <w:rPr>
                <w:rFonts w:cs="Times New Roman"/>
                <w:color w:val="232323"/>
                <w:sz w:val="22"/>
                <w:shd w:val="clear" w:color="auto" w:fill="FFFFFF"/>
              </w:rPr>
              <w:t>является лишь механизмом компенсации ущерба грузовладельцу, нанесенного</w:t>
            </w:r>
            <w:r w:rsidRPr="00ED369E">
              <w:rPr>
                <w:rStyle w:val="apple-converted-space"/>
                <w:rFonts w:cs="Times New Roman"/>
                <w:color w:val="232323"/>
                <w:sz w:val="22"/>
                <w:shd w:val="clear" w:color="auto" w:fill="FFFFFF"/>
              </w:rPr>
              <w:t> </w:t>
            </w:r>
            <w:r w:rsidRPr="00ED369E">
              <w:rPr>
                <w:rStyle w:val="af1"/>
                <w:rFonts w:cs="Times New Roman"/>
                <w:b w:val="0"/>
                <w:color w:val="232323"/>
                <w:sz w:val="22"/>
                <w:shd w:val="clear" w:color="auto" w:fill="FFFFFF"/>
              </w:rPr>
              <w:t>по вине самого перевозчика</w:t>
            </w:r>
            <w:r w:rsidRPr="00ED369E">
              <w:rPr>
                <w:rFonts w:cs="Times New Roman"/>
                <w:color w:val="232323"/>
                <w:sz w:val="22"/>
                <w:shd w:val="clear" w:color="auto" w:fill="FFFFFF"/>
              </w:rPr>
              <w:t>, во всех остальных случаях компенсация не предусмотрена.</w:t>
            </w:r>
          </w:p>
        </w:tc>
      </w:tr>
      <w:tr w:rsidR="00FE573B" w:rsidRPr="00C9030A" w14:paraId="4F97114F" w14:textId="77777777" w:rsidTr="008363B3">
        <w:trPr>
          <w:trHeight w:val="264"/>
        </w:trPr>
        <w:tc>
          <w:tcPr>
            <w:tcW w:w="9571" w:type="dxa"/>
            <w:gridSpan w:val="4"/>
            <w:vAlign w:val="center"/>
          </w:tcPr>
          <w:p w14:paraId="498006F0" w14:textId="77777777" w:rsidR="00FE573B" w:rsidRPr="00C9030A" w:rsidRDefault="00FE573B" w:rsidP="008363B3">
            <w:pPr>
              <w:ind w:left="0"/>
              <w:jc w:val="center"/>
              <w:rPr>
                <w:rFonts w:eastAsia="Times New Roman" w:cs="Times New Roman"/>
                <w:sz w:val="22"/>
                <w:lang w:eastAsia="ru-RU"/>
              </w:rPr>
            </w:pPr>
            <w:r>
              <w:rPr>
                <w:rFonts w:eastAsia="Times New Roman" w:cs="Times New Roman"/>
                <w:b/>
                <w:bCs/>
                <w:i/>
                <w:iCs/>
                <w:sz w:val="22"/>
                <w:lang w:eastAsia="ru-RU"/>
              </w:rPr>
              <w:t>Группа 3. Водители</w:t>
            </w:r>
          </w:p>
        </w:tc>
      </w:tr>
      <w:tr w:rsidR="00FE573B" w:rsidRPr="00C9030A" w14:paraId="668F5967" w14:textId="77777777" w:rsidTr="008363B3">
        <w:trPr>
          <w:trHeight w:val="444"/>
        </w:trPr>
        <w:tc>
          <w:tcPr>
            <w:tcW w:w="2518" w:type="dxa"/>
            <w:vAlign w:val="center"/>
            <w:hideMark/>
          </w:tcPr>
          <w:p w14:paraId="717FE1A8" w14:textId="77777777" w:rsidR="00FE573B" w:rsidRPr="00C9030A" w:rsidRDefault="00FE573B" w:rsidP="008363B3">
            <w:pPr>
              <w:ind w:left="0"/>
              <w:jc w:val="center"/>
              <w:rPr>
                <w:rFonts w:eastAsia="Times New Roman" w:cs="Times New Roman"/>
                <w:b/>
                <w:bCs/>
                <w:i/>
                <w:iCs/>
                <w:sz w:val="22"/>
                <w:lang w:eastAsia="ru-RU"/>
              </w:rPr>
            </w:pPr>
            <w:r w:rsidRPr="00C9030A">
              <w:rPr>
                <w:rFonts w:eastAsia="Times New Roman" w:cs="Times New Roman"/>
                <w:sz w:val="22"/>
                <w:lang w:eastAsia="ru-RU"/>
              </w:rPr>
              <w:t>Частота проведения тренингов для водителей</w:t>
            </w:r>
          </w:p>
        </w:tc>
        <w:tc>
          <w:tcPr>
            <w:tcW w:w="1354" w:type="dxa"/>
            <w:vAlign w:val="center"/>
          </w:tcPr>
          <w:p w14:paraId="5200E1B1" w14:textId="77777777" w:rsidR="00FE573B" w:rsidRDefault="00FE573B" w:rsidP="008363B3">
            <w:pPr>
              <w:ind w:left="0"/>
              <w:jc w:val="center"/>
              <w:rPr>
                <w:rFonts w:eastAsia="Times New Roman" w:cs="Times New Roman"/>
                <w:sz w:val="22"/>
                <w:lang w:eastAsia="ru-RU"/>
              </w:rPr>
            </w:pPr>
            <w:r>
              <w:rPr>
                <w:rFonts w:eastAsia="Times New Roman" w:cs="Times New Roman"/>
                <w:sz w:val="22"/>
                <w:lang w:eastAsia="ru-RU"/>
              </w:rPr>
              <w:t xml:space="preserve">Раз </w:t>
            </w:r>
            <w:proofErr w:type="gramStart"/>
            <w:r>
              <w:rPr>
                <w:rFonts w:eastAsia="Times New Roman" w:cs="Times New Roman"/>
                <w:sz w:val="22"/>
                <w:lang w:eastAsia="ru-RU"/>
              </w:rPr>
              <w:t>в … лет</w:t>
            </w:r>
            <w:proofErr w:type="gramEnd"/>
          </w:p>
        </w:tc>
        <w:tc>
          <w:tcPr>
            <w:tcW w:w="1985" w:type="dxa"/>
            <w:noWrap/>
            <w:vAlign w:val="center"/>
            <w:hideMark/>
          </w:tcPr>
          <w:p w14:paraId="06DF204A" w14:textId="77777777" w:rsidR="00FE573B" w:rsidRDefault="00FE573B" w:rsidP="008363B3">
            <w:pPr>
              <w:ind w:left="0"/>
              <w:jc w:val="center"/>
              <w:rPr>
                <w:rFonts w:eastAsia="Times New Roman" w:cs="Times New Roman"/>
                <w:sz w:val="22"/>
                <w:lang w:eastAsia="ru-RU"/>
              </w:rPr>
            </w:pPr>
            <w:r>
              <w:rPr>
                <w:rFonts w:eastAsia="Times New Roman" w:cs="Times New Roman"/>
                <w:sz w:val="22"/>
                <w:lang w:eastAsia="ru-RU"/>
              </w:rPr>
              <w:t>1 год и чаще – 10 б.</w:t>
            </w:r>
          </w:p>
          <w:p w14:paraId="38E67A52" w14:textId="77777777" w:rsidR="00FE573B" w:rsidRDefault="00FE573B" w:rsidP="008363B3">
            <w:pPr>
              <w:ind w:left="0"/>
              <w:jc w:val="center"/>
              <w:rPr>
                <w:rFonts w:eastAsia="Times New Roman" w:cs="Times New Roman"/>
                <w:sz w:val="22"/>
                <w:lang w:eastAsia="ru-RU"/>
              </w:rPr>
            </w:pPr>
            <w:r>
              <w:rPr>
                <w:rFonts w:eastAsia="Times New Roman" w:cs="Times New Roman"/>
                <w:sz w:val="22"/>
                <w:lang w:eastAsia="ru-RU"/>
              </w:rPr>
              <w:t>2-3года – 6 б.</w:t>
            </w:r>
          </w:p>
          <w:p w14:paraId="7CEF618B" w14:textId="77777777" w:rsidR="00FE573B" w:rsidRDefault="00FE573B" w:rsidP="008363B3">
            <w:pPr>
              <w:ind w:left="0"/>
              <w:jc w:val="center"/>
              <w:rPr>
                <w:rFonts w:eastAsia="Times New Roman" w:cs="Times New Roman"/>
                <w:sz w:val="22"/>
                <w:lang w:eastAsia="ru-RU"/>
              </w:rPr>
            </w:pPr>
            <w:r>
              <w:rPr>
                <w:rFonts w:eastAsia="Times New Roman" w:cs="Times New Roman"/>
                <w:sz w:val="22"/>
                <w:lang w:eastAsia="ru-RU"/>
              </w:rPr>
              <w:t>4-5 лет – 2 б.</w:t>
            </w:r>
          </w:p>
          <w:p w14:paraId="067E15D3" w14:textId="77777777" w:rsidR="00FE573B" w:rsidRPr="00C9030A" w:rsidRDefault="00FE573B" w:rsidP="008363B3">
            <w:pPr>
              <w:ind w:left="0"/>
              <w:jc w:val="center"/>
              <w:rPr>
                <w:rFonts w:eastAsia="Times New Roman" w:cs="Times New Roman"/>
                <w:sz w:val="22"/>
                <w:lang w:eastAsia="ru-RU"/>
              </w:rPr>
            </w:pPr>
            <w:r>
              <w:rPr>
                <w:rFonts w:eastAsia="Times New Roman" w:cs="Times New Roman"/>
                <w:sz w:val="22"/>
                <w:lang w:eastAsia="ru-RU"/>
              </w:rPr>
              <w:t>Никогда – 0 б.</w:t>
            </w:r>
          </w:p>
        </w:tc>
        <w:tc>
          <w:tcPr>
            <w:tcW w:w="3714" w:type="dxa"/>
            <w:vAlign w:val="center"/>
          </w:tcPr>
          <w:p w14:paraId="2E17EA96" w14:textId="77777777" w:rsidR="00FE573B" w:rsidRPr="00C9030A" w:rsidRDefault="00FE573B" w:rsidP="008363B3">
            <w:pPr>
              <w:ind w:left="0"/>
              <w:jc w:val="center"/>
              <w:rPr>
                <w:rFonts w:eastAsia="Times New Roman" w:cs="Times New Roman"/>
                <w:sz w:val="22"/>
                <w:lang w:eastAsia="ru-RU"/>
              </w:rPr>
            </w:pPr>
            <w:r>
              <w:rPr>
                <w:rFonts w:eastAsia="Times New Roman" w:cs="Times New Roman"/>
                <w:sz w:val="22"/>
                <w:lang w:eastAsia="ru-RU"/>
              </w:rPr>
              <w:t>Постоянное развитие и повышение квалификации персонала – залог успеха компании-перевозчика. Важно на постоянной основе проводить тренинги по безопасности, по качеству услуг, поведению в форс</w:t>
            </w:r>
            <w:r>
              <w:rPr>
                <w:rFonts w:cs="Times New Roman"/>
              </w:rPr>
              <w:t xml:space="preserve"> </w:t>
            </w:r>
            <w:r>
              <w:rPr>
                <w:rFonts w:eastAsia="Times New Roman" w:cs="Times New Roman"/>
                <w:szCs w:val="24"/>
              </w:rPr>
              <w:t xml:space="preserve">– </w:t>
            </w:r>
            <w:r>
              <w:rPr>
                <w:rFonts w:eastAsia="Times New Roman" w:cs="Times New Roman"/>
                <w:sz w:val="22"/>
                <w:lang w:eastAsia="ru-RU"/>
              </w:rPr>
              <w:t xml:space="preserve">мажорных ситуациях и </w:t>
            </w:r>
            <w:proofErr w:type="spellStart"/>
            <w:r>
              <w:rPr>
                <w:rFonts w:eastAsia="Times New Roman" w:cs="Times New Roman"/>
                <w:sz w:val="22"/>
                <w:lang w:eastAsia="ru-RU"/>
              </w:rPr>
              <w:t>т</w:t>
            </w:r>
            <w:proofErr w:type="gramStart"/>
            <w:r>
              <w:rPr>
                <w:rFonts w:eastAsia="Times New Roman" w:cs="Times New Roman"/>
                <w:sz w:val="22"/>
                <w:lang w:eastAsia="ru-RU"/>
              </w:rPr>
              <w:t>.д</w:t>
            </w:r>
            <w:proofErr w:type="spellEnd"/>
            <w:proofErr w:type="gramEnd"/>
          </w:p>
        </w:tc>
      </w:tr>
      <w:tr w:rsidR="00FE573B" w:rsidRPr="00C9030A" w14:paraId="60BC96A4" w14:textId="77777777" w:rsidTr="008363B3">
        <w:trPr>
          <w:trHeight w:val="264"/>
        </w:trPr>
        <w:tc>
          <w:tcPr>
            <w:tcW w:w="2518" w:type="dxa"/>
            <w:vAlign w:val="center"/>
            <w:hideMark/>
          </w:tcPr>
          <w:p w14:paraId="2465A740" w14:textId="77777777" w:rsidR="00FE573B" w:rsidRPr="00C9030A" w:rsidRDefault="00FE573B" w:rsidP="008363B3">
            <w:pPr>
              <w:ind w:left="0"/>
              <w:jc w:val="center"/>
              <w:rPr>
                <w:rFonts w:eastAsia="Times New Roman" w:cs="Times New Roman"/>
                <w:sz w:val="22"/>
                <w:lang w:eastAsia="ru-RU"/>
              </w:rPr>
            </w:pPr>
            <w:r w:rsidRPr="00C9030A">
              <w:rPr>
                <w:rFonts w:eastAsia="Times New Roman" w:cs="Times New Roman"/>
                <w:sz w:val="22"/>
                <w:lang w:eastAsia="ru-RU"/>
              </w:rPr>
              <w:t>Есть ли в Вашей компании проверки водителей для обеспечения безопасности перед отправкой в рейс?</w:t>
            </w:r>
          </w:p>
        </w:tc>
        <w:tc>
          <w:tcPr>
            <w:tcW w:w="1354" w:type="dxa"/>
            <w:vAlign w:val="center"/>
          </w:tcPr>
          <w:p w14:paraId="6ACE0C21" w14:textId="77777777" w:rsidR="00FE573B" w:rsidRDefault="00FE573B" w:rsidP="008363B3">
            <w:pPr>
              <w:ind w:left="0"/>
              <w:jc w:val="center"/>
              <w:rPr>
                <w:rFonts w:eastAsia="Times New Roman" w:cs="Times New Roman"/>
                <w:sz w:val="22"/>
                <w:lang w:eastAsia="ru-RU"/>
              </w:rPr>
            </w:pPr>
            <w:r>
              <w:rPr>
                <w:rFonts w:eastAsia="Times New Roman" w:cs="Times New Roman"/>
                <w:sz w:val="22"/>
                <w:lang w:eastAsia="ru-RU"/>
              </w:rPr>
              <w:t>Да/нет</w:t>
            </w:r>
          </w:p>
        </w:tc>
        <w:tc>
          <w:tcPr>
            <w:tcW w:w="1985" w:type="dxa"/>
            <w:noWrap/>
            <w:vAlign w:val="center"/>
            <w:hideMark/>
          </w:tcPr>
          <w:p w14:paraId="7DB42B92" w14:textId="77777777" w:rsidR="00FE573B" w:rsidRDefault="00FE573B" w:rsidP="008363B3">
            <w:pPr>
              <w:ind w:left="0"/>
              <w:jc w:val="center"/>
              <w:rPr>
                <w:rFonts w:eastAsia="Times New Roman" w:cs="Times New Roman"/>
                <w:sz w:val="22"/>
                <w:lang w:eastAsia="ru-RU"/>
              </w:rPr>
            </w:pPr>
            <w:r>
              <w:rPr>
                <w:rFonts w:eastAsia="Times New Roman" w:cs="Times New Roman"/>
                <w:sz w:val="22"/>
                <w:lang w:eastAsia="ru-RU"/>
              </w:rPr>
              <w:t>Да – 10 б.</w:t>
            </w:r>
          </w:p>
          <w:p w14:paraId="03F87B4D" w14:textId="77777777" w:rsidR="00FE573B" w:rsidRPr="00C9030A" w:rsidRDefault="00FE573B" w:rsidP="008363B3">
            <w:pPr>
              <w:ind w:left="0"/>
              <w:jc w:val="center"/>
              <w:rPr>
                <w:rFonts w:eastAsia="Times New Roman" w:cs="Times New Roman"/>
                <w:sz w:val="22"/>
                <w:lang w:eastAsia="ru-RU"/>
              </w:rPr>
            </w:pPr>
            <w:r>
              <w:rPr>
                <w:rFonts w:eastAsia="Times New Roman" w:cs="Times New Roman"/>
                <w:sz w:val="22"/>
                <w:lang w:eastAsia="ru-RU"/>
              </w:rPr>
              <w:t>Нет – 0 б.</w:t>
            </w:r>
          </w:p>
        </w:tc>
        <w:tc>
          <w:tcPr>
            <w:tcW w:w="3714" w:type="dxa"/>
            <w:vAlign w:val="center"/>
          </w:tcPr>
          <w:p w14:paraId="6E9EE4CE" w14:textId="77777777" w:rsidR="00FE573B" w:rsidRPr="00C9030A" w:rsidRDefault="00FE573B" w:rsidP="008363B3">
            <w:pPr>
              <w:ind w:left="0"/>
              <w:jc w:val="center"/>
              <w:rPr>
                <w:rFonts w:eastAsia="Times New Roman" w:cs="Times New Roman"/>
                <w:sz w:val="22"/>
                <w:lang w:eastAsia="ru-RU"/>
              </w:rPr>
            </w:pPr>
            <w:r>
              <w:rPr>
                <w:rFonts w:eastAsia="Times New Roman" w:cs="Times New Roman"/>
                <w:sz w:val="22"/>
                <w:lang w:eastAsia="ru-RU"/>
              </w:rPr>
              <w:t>В идеале водители компании-кандидата должны обследоваться перед каждой перевозкой.</w:t>
            </w:r>
          </w:p>
        </w:tc>
      </w:tr>
      <w:tr w:rsidR="00FE573B" w:rsidRPr="00C9030A" w14:paraId="1E62BD2B" w14:textId="77777777" w:rsidTr="008363B3">
        <w:trPr>
          <w:trHeight w:val="264"/>
        </w:trPr>
        <w:tc>
          <w:tcPr>
            <w:tcW w:w="9571" w:type="dxa"/>
            <w:gridSpan w:val="4"/>
            <w:vAlign w:val="center"/>
          </w:tcPr>
          <w:p w14:paraId="3DEBE952" w14:textId="77777777" w:rsidR="00FE573B" w:rsidRPr="00C9030A" w:rsidRDefault="00FE573B" w:rsidP="008363B3">
            <w:pPr>
              <w:ind w:left="0"/>
              <w:jc w:val="center"/>
              <w:rPr>
                <w:rFonts w:eastAsia="Times New Roman" w:cs="Times New Roman"/>
                <w:sz w:val="22"/>
                <w:lang w:eastAsia="ru-RU"/>
              </w:rPr>
            </w:pPr>
            <w:r>
              <w:rPr>
                <w:rFonts w:eastAsia="Times New Roman" w:cs="Times New Roman"/>
                <w:b/>
                <w:bCs/>
                <w:i/>
                <w:iCs/>
                <w:sz w:val="22"/>
                <w:lang w:eastAsia="ru-RU"/>
              </w:rPr>
              <w:t xml:space="preserve">Группа 4. </w:t>
            </w:r>
            <w:r w:rsidRPr="00C9030A">
              <w:rPr>
                <w:rFonts w:eastAsia="Times New Roman" w:cs="Times New Roman"/>
                <w:b/>
                <w:bCs/>
                <w:i/>
                <w:iCs/>
                <w:sz w:val="22"/>
                <w:lang w:eastAsia="ru-RU"/>
              </w:rPr>
              <w:t>Сервисы контроля и коммуникации</w:t>
            </w:r>
          </w:p>
        </w:tc>
      </w:tr>
      <w:tr w:rsidR="00FE573B" w:rsidRPr="00C9030A" w14:paraId="2DC7AE8D" w14:textId="77777777" w:rsidTr="008363B3">
        <w:trPr>
          <w:trHeight w:val="264"/>
        </w:trPr>
        <w:tc>
          <w:tcPr>
            <w:tcW w:w="2518" w:type="dxa"/>
            <w:vAlign w:val="center"/>
            <w:hideMark/>
          </w:tcPr>
          <w:p w14:paraId="4CFFCDF2" w14:textId="77777777" w:rsidR="00FE573B" w:rsidRPr="00C9030A" w:rsidRDefault="00FE573B" w:rsidP="008363B3">
            <w:pPr>
              <w:ind w:left="0"/>
              <w:jc w:val="center"/>
              <w:rPr>
                <w:rFonts w:eastAsia="Times New Roman" w:cs="Times New Roman"/>
                <w:sz w:val="22"/>
                <w:lang w:eastAsia="ru-RU"/>
              </w:rPr>
            </w:pPr>
            <w:r w:rsidRPr="00C9030A">
              <w:rPr>
                <w:rFonts w:eastAsia="Times New Roman" w:cs="Times New Roman"/>
                <w:sz w:val="22"/>
                <w:lang w:eastAsia="ru-RU"/>
              </w:rPr>
              <w:t>Процент оснащенных GPS/</w:t>
            </w:r>
            <w:proofErr w:type="spellStart"/>
            <w:r w:rsidRPr="00C9030A">
              <w:rPr>
                <w:rFonts w:eastAsia="Times New Roman" w:cs="Times New Roman"/>
                <w:sz w:val="22"/>
                <w:lang w:eastAsia="ru-RU"/>
              </w:rPr>
              <w:t>Глонасс</w:t>
            </w:r>
            <w:proofErr w:type="spellEnd"/>
            <w:r w:rsidRPr="00C9030A">
              <w:rPr>
                <w:rFonts w:eastAsia="Times New Roman" w:cs="Times New Roman"/>
                <w:sz w:val="22"/>
                <w:lang w:eastAsia="ru-RU"/>
              </w:rPr>
              <w:t xml:space="preserve"> оборудованием автомобилей</w:t>
            </w:r>
          </w:p>
        </w:tc>
        <w:tc>
          <w:tcPr>
            <w:tcW w:w="1354" w:type="dxa"/>
            <w:vAlign w:val="center"/>
          </w:tcPr>
          <w:p w14:paraId="0C8CA704" w14:textId="77777777" w:rsidR="00FE573B" w:rsidRDefault="00FE573B" w:rsidP="008363B3">
            <w:pPr>
              <w:ind w:left="0"/>
              <w:jc w:val="center"/>
              <w:rPr>
                <w:rFonts w:eastAsia="Times New Roman" w:cs="Times New Roman"/>
                <w:sz w:val="22"/>
                <w:lang w:eastAsia="ru-RU"/>
              </w:rPr>
            </w:pPr>
            <w:r>
              <w:rPr>
                <w:rFonts w:eastAsia="Times New Roman" w:cs="Times New Roman"/>
                <w:sz w:val="22"/>
                <w:lang w:eastAsia="ru-RU"/>
              </w:rPr>
              <w:t>Проценты</w:t>
            </w:r>
          </w:p>
        </w:tc>
        <w:tc>
          <w:tcPr>
            <w:tcW w:w="1985" w:type="dxa"/>
            <w:noWrap/>
            <w:vAlign w:val="center"/>
            <w:hideMark/>
          </w:tcPr>
          <w:p w14:paraId="0AEFFFBA" w14:textId="77777777" w:rsidR="00FE573B" w:rsidRDefault="00FE573B" w:rsidP="008363B3">
            <w:pPr>
              <w:ind w:left="0"/>
              <w:jc w:val="center"/>
              <w:rPr>
                <w:rFonts w:eastAsia="Times New Roman" w:cs="Times New Roman"/>
                <w:sz w:val="22"/>
                <w:lang w:eastAsia="ru-RU"/>
              </w:rPr>
            </w:pPr>
            <w:r>
              <w:rPr>
                <w:rFonts w:eastAsia="Times New Roman" w:cs="Times New Roman"/>
                <w:sz w:val="22"/>
                <w:lang w:eastAsia="ru-RU"/>
              </w:rPr>
              <w:t>95-100% - 10б.</w:t>
            </w:r>
          </w:p>
          <w:p w14:paraId="343229AF" w14:textId="77777777" w:rsidR="00FE573B" w:rsidRDefault="00FE573B" w:rsidP="008363B3">
            <w:pPr>
              <w:ind w:left="0"/>
              <w:jc w:val="center"/>
              <w:rPr>
                <w:rFonts w:eastAsia="Times New Roman" w:cs="Times New Roman"/>
                <w:sz w:val="22"/>
                <w:lang w:eastAsia="ru-RU"/>
              </w:rPr>
            </w:pPr>
            <w:r>
              <w:rPr>
                <w:rFonts w:eastAsia="Times New Roman" w:cs="Times New Roman"/>
                <w:sz w:val="22"/>
                <w:lang w:eastAsia="ru-RU"/>
              </w:rPr>
              <w:t>50-94% - 6 б.</w:t>
            </w:r>
          </w:p>
          <w:p w14:paraId="0375F160" w14:textId="77777777" w:rsidR="00FE573B" w:rsidRDefault="00FE573B" w:rsidP="008363B3">
            <w:pPr>
              <w:ind w:left="0"/>
              <w:jc w:val="center"/>
              <w:rPr>
                <w:rFonts w:eastAsia="Times New Roman" w:cs="Times New Roman"/>
                <w:sz w:val="22"/>
                <w:lang w:eastAsia="ru-RU"/>
              </w:rPr>
            </w:pPr>
            <w:r>
              <w:rPr>
                <w:rFonts w:eastAsia="Times New Roman" w:cs="Times New Roman"/>
                <w:sz w:val="22"/>
                <w:lang w:eastAsia="ru-RU"/>
              </w:rPr>
              <w:t>21-49% - 2 б.</w:t>
            </w:r>
          </w:p>
          <w:p w14:paraId="5EB99856" w14:textId="77777777" w:rsidR="00FE573B" w:rsidRPr="00C9030A" w:rsidRDefault="00FE573B" w:rsidP="008363B3">
            <w:pPr>
              <w:ind w:left="0"/>
              <w:jc w:val="center"/>
              <w:rPr>
                <w:rFonts w:eastAsia="Times New Roman" w:cs="Times New Roman"/>
                <w:sz w:val="22"/>
                <w:lang w:eastAsia="ru-RU"/>
              </w:rPr>
            </w:pPr>
            <w:r>
              <w:rPr>
                <w:rFonts w:eastAsia="Times New Roman" w:cs="Times New Roman"/>
                <w:sz w:val="22"/>
                <w:lang w:eastAsia="ru-RU"/>
              </w:rPr>
              <w:t>0-20% - 0 б.</w:t>
            </w:r>
          </w:p>
        </w:tc>
        <w:tc>
          <w:tcPr>
            <w:tcW w:w="3714" w:type="dxa"/>
            <w:vAlign w:val="center"/>
          </w:tcPr>
          <w:p w14:paraId="1115F862" w14:textId="77777777" w:rsidR="00FE573B" w:rsidRPr="00F66CD6" w:rsidRDefault="00FE573B" w:rsidP="008363B3">
            <w:pPr>
              <w:ind w:left="0"/>
              <w:jc w:val="center"/>
              <w:rPr>
                <w:rStyle w:val="apple-converted-space"/>
                <w:rFonts w:cs="Times New Roman"/>
                <w:color w:val="000000"/>
                <w:sz w:val="22"/>
                <w:shd w:val="clear" w:color="auto" w:fill="FFFFFF"/>
              </w:rPr>
            </w:pPr>
            <w:r w:rsidRPr="00F66CD6">
              <w:rPr>
                <w:rFonts w:cs="Times New Roman"/>
                <w:color w:val="000000"/>
                <w:sz w:val="22"/>
                <w:shd w:val="clear" w:color="auto" w:fill="FFFFFF"/>
              </w:rPr>
              <w:t>Системы ГЛОНАСС/GPS</w:t>
            </w:r>
            <w:r>
              <w:rPr>
                <w:rFonts w:cs="Times New Roman"/>
              </w:rPr>
              <w:t xml:space="preserve"> </w:t>
            </w:r>
            <w:r>
              <w:rPr>
                <w:rFonts w:eastAsia="Times New Roman" w:cs="Times New Roman"/>
                <w:szCs w:val="24"/>
              </w:rPr>
              <w:t xml:space="preserve">– </w:t>
            </w:r>
            <w:r w:rsidRPr="00F66CD6">
              <w:rPr>
                <w:rFonts w:cs="Times New Roman"/>
                <w:color w:val="000000"/>
                <w:sz w:val="22"/>
                <w:shd w:val="clear" w:color="auto" w:fill="FFFFFF"/>
              </w:rPr>
              <w:t>мониторинга устанавливаются для отслеживания отправлений транспортных средств. Наличие</w:t>
            </w:r>
          </w:p>
          <w:p w14:paraId="12E6729D" w14:textId="77777777" w:rsidR="00FE573B" w:rsidRPr="00F66CD6" w:rsidRDefault="00FE573B" w:rsidP="008363B3">
            <w:pPr>
              <w:ind w:left="0"/>
              <w:jc w:val="center"/>
              <w:rPr>
                <w:rFonts w:ascii="Arial" w:hAnsi="Arial" w:cs="Arial"/>
                <w:color w:val="000000"/>
                <w:sz w:val="18"/>
                <w:szCs w:val="18"/>
                <w:shd w:val="clear" w:color="auto" w:fill="FFFFFF"/>
              </w:rPr>
            </w:pPr>
            <w:r w:rsidRPr="00F66CD6">
              <w:rPr>
                <w:rFonts w:cs="Times New Roman"/>
                <w:color w:val="000000"/>
                <w:sz w:val="22"/>
                <w:shd w:val="clear" w:color="auto" w:fill="FFFFFF"/>
              </w:rPr>
              <w:t>GPS</w:t>
            </w:r>
            <w:r>
              <w:rPr>
                <w:rFonts w:cs="Times New Roman"/>
              </w:rPr>
              <w:t xml:space="preserve"> </w:t>
            </w:r>
            <w:r>
              <w:rPr>
                <w:rFonts w:eastAsia="Times New Roman" w:cs="Times New Roman"/>
                <w:szCs w:val="24"/>
              </w:rPr>
              <w:t xml:space="preserve">– </w:t>
            </w:r>
            <w:r w:rsidRPr="00F66CD6">
              <w:rPr>
                <w:rFonts w:cs="Times New Roman"/>
                <w:color w:val="000000"/>
                <w:sz w:val="22"/>
                <w:shd w:val="clear" w:color="auto" w:fill="FFFFFF"/>
              </w:rPr>
              <w:t xml:space="preserve">навигации и постоянного </w:t>
            </w:r>
            <w:r w:rsidRPr="00F66CD6">
              <w:rPr>
                <w:rFonts w:cs="Times New Roman"/>
                <w:color w:val="000000"/>
                <w:sz w:val="22"/>
                <w:shd w:val="clear" w:color="auto" w:fill="FFFFFF"/>
              </w:rPr>
              <w:lastRenderedPageBreak/>
              <w:t>взаимодействия водителей и диспетчера способствуют качественному выполнению заказа, а также снимки систем могут пригодиться при разрешении спорных вопросов в случае сбоев поставок.</w:t>
            </w:r>
          </w:p>
        </w:tc>
      </w:tr>
      <w:tr w:rsidR="00FE573B" w:rsidRPr="00C9030A" w14:paraId="22E81DBD" w14:textId="77777777" w:rsidTr="008363B3">
        <w:trPr>
          <w:trHeight w:val="336"/>
        </w:trPr>
        <w:tc>
          <w:tcPr>
            <w:tcW w:w="2518" w:type="dxa"/>
            <w:vAlign w:val="center"/>
            <w:hideMark/>
          </w:tcPr>
          <w:p w14:paraId="608035EE" w14:textId="77777777" w:rsidR="00FE573B" w:rsidRPr="00C9030A" w:rsidRDefault="00FE573B" w:rsidP="008363B3">
            <w:pPr>
              <w:ind w:left="0"/>
              <w:jc w:val="center"/>
              <w:rPr>
                <w:rFonts w:eastAsia="Times New Roman" w:cs="Times New Roman"/>
                <w:b/>
                <w:bCs/>
                <w:i/>
                <w:iCs/>
                <w:sz w:val="22"/>
                <w:lang w:eastAsia="ru-RU"/>
              </w:rPr>
            </w:pPr>
            <w:r w:rsidRPr="00C9030A">
              <w:rPr>
                <w:rFonts w:eastAsia="Times New Roman" w:cs="Times New Roman"/>
                <w:sz w:val="22"/>
                <w:lang w:eastAsia="ru-RU"/>
              </w:rPr>
              <w:lastRenderedPageBreak/>
              <w:t xml:space="preserve">Есть ли у Вас механизм, позволяющий отслеживать клиенту его отправку в режиме </w:t>
            </w:r>
            <w:proofErr w:type="spellStart"/>
            <w:r w:rsidRPr="00C9030A">
              <w:rPr>
                <w:rFonts w:eastAsia="Times New Roman" w:cs="Times New Roman"/>
                <w:sz w:val="22"/>
                <w:lang w:eastAsia="ru-RU"/>
              </w:rPr>
              <w:t>online</w:t>
            </w:r>
            <w:proofErr w:type="spellEnd"/>
            <w:r w:rsidRPr="00C9030A">
              <w:rPr>
                <w:rFonts w:eastAsia="Times New Roman" w:cs="Times New Roman"/>
                <w:sz w:val="22"/>
                <w:lang w:eastAsia="ru-RU"/>
              </w:rPr>
              <w:t>?</w:t>
            </w:r>
          </w:p>
        </w:tc>
        <w:tc>
          <w:tcPr>
            <w:tcW w:w="1354" w:type="dxa"/>
            <w:vAlign w:val="center"/>
          </w:tcPr>
          <w:p w14:paraId="31A1DC14" w14:textId="77777777" w:rsidR="00FE573B" w:rsidRDefault="00FE573B" w:rsidP="008363B3">
            <w:pPr>
              <w:ind w:left="0"/>
              <w:jc w:val="center"/>
              <w:rPr>
                <w:rFonts w:eastAsia="Times New Roman" w:cs="Times New Roman"/>
                <w:sz w:val="22"/>
                <w:lang w:eastAsia="ru-RU"/>
              </w:rPr>
            </w:pPr>
            <w:r>
              <w:rPr>
                <w:rFonts w:eastAsia="Times New Roman" w:cs="Times New Roman"/>
                <w:sz w:val="22"/>
                <w:lang w:eastAsia="ru-RU"/>
              </w:rPr>
              <w:t>Да/нет</w:t>
            </w:r>
          </w:p>
        </w:tc>
        <w:tc>
          <w:tcPr>
            <w:tcW w:w="1985" w:type="dxa"/>
            <w:noWrap/>
            <w:vAlign w:val="center"/>
            <w:hideMark/>
          </w:tcPr>
          <w:p w14:paraId="2984C555" w14:textId="77777777" w:rsidR="00FE573B" w:rsidRDefault="00FE573B" w:rsidP="008363B3">
            <w:pPr>
              <w:ind w:left="0"/>
              <w:jc w:val="center"/>
              <w:rPr>
                <w:rFonts w:eastAsia="Times New Roman" w:cs="Times New Roman"/>
                <w:sz w:val="22"/>
                <w:lang w:eastAsia="ru-RU"/>
              </w:rPr>
            </w:pPr>
            <w:r>
              <w:rPr>
                <w:rFonts w:eastAsia="Times New Roman" w:cs="Times New Roman"/>
                <w:sz w:val="22"/>
                <w:lang w:eastAsia="ru-RU"/>
              </w:rPr>
              <w:t>Да – 10 б.</w:t>
            </w:r>
          </w:p>
          <w:p w14:paraId="65930E17" w14:textId="77777777" w:rsidR="00FE573B" w:rsidRPr="00C9030A" w:rsidRDefault="00FE573B" w:rsidP="008363B3">
            <w:pPr>
              <w:ind w:left="0"/>
              <w:jc w:val="center"/>
              <w:rPr>
                <w:rFonts w:eastAsia="Times New Roman" w:cs="Times New Roman"/>
                <w:sz w:val="22"/>
                <w:lang w:eastAsia="ru-RU"/>
              </w:rPr>
            </w:pPr>
            <w:r>
              <w:rPr>
                <w:rFonts w:eastAsia="Times New Roman" w:cs="Times New Roman"/>
                <w:sz w:val="22"/>
                <w:lang w:eastAsia="ru-RU"/>
              </w:rPr>
              <w:t>Нет – 0 б.</w:t>
            </w:r>
          </w:p>
        </w:tc>
        <w:tc>
          <w:tcPr>
            <w:tcW w:w="3714" w:type="dxa"/>
            <w:vAlign w:val="center"/>
          </w:tcPr>
          <w:p w14:paraId="55907BBE" w14:textId="77777777" w:rsidR="00FE573B" w:rsidRPr="00F66CD6" w:rsidRDefault="00FE573B" w:rsidP="008363B3">
            <w:pPr>
              <w:ind w:left="0"/>
              <w:jc w:val="center"/>
              <w:rPr>
                <w:rFonts w:eastAsia="Times New Roman" w:cs="Times New Roman"/>
                <w:sz w:val="22"/>
                <w:lang w:eastAsia="ru-RU"/>
              </w:rPr>
            </w:pPr>
            <w:r w:rsidRPr="00F66CD6">
              <w:rPr>
                <w:rFonts w:eastAsia="Times New Roman" w:cs="Times New Roman"/>
                <w:sz w:val="22"/>
                <w:lang w:eastAsia="ru-RU"/>
              </w:rPr>
              <w:t xml:space="preserve">Возможность следить </w:t>
            </w:r>
            <w:proofErr w:type="gramStart"/>
            <w:r w:rsidRPr="00F66CD6">
              <w:rPr>
                <w:rFonts w:eastAsia="Times New Roman" w:cs="Times New Roman"/>
                <w:sz w:val="22"/>
                <w:lang w:eastAsia="ru-RU"/>
              </w:rPr>
              <w:t>на</w:t>
            </w:r>
            <w:proofErr w:type="gramEnd"/>
            <w:r w:rsidRPr="00F66CD6">
              <w:rPr>
                <w:rFonts w:eastAsia="Times New Roman" w:cs="Times New Roman"/>
                <w:sz w:val="22"/>
                <w:lang w:eastAsia="ru-RU"/>
              </w:rPr>
              <w:t xml:space="preserve"> </w:t>
            </w:r>
            <w:proofErr w:type="gramStart"/>
            <w:r w:rsidRPr="00F66CD6">
              <w:rPr>
                <w:rFonts w:eastAsia="Times New Roman" w:cs="Times New Roman"/>
                <w:sz w:val="22"/>
                <w:lang w:eastAsia="ru-RU"/>
              </w:rPr>
              <w:t>местоположением</w:t>
            </w:r>
            <w:proofErr w:type="gramEnd"/>
            <w:r w:rsidRPr="00F66CD6">
              <w:rPr>
                <w:rFonts w:eastAsia="Times New Roman" w:cs="Times New Roman"/>
                <w:sz w:val="22"/>
                <w:lang w:eastAsia="ru-RU"/>
              </w:rPr>
              <w:t xml:space="preserve"> груза позволяет клиенту лучше планировать свою деятельность и застраховываться от непредвиденных сбоев.</w:t>
            </w:r>
          </w:p>
        </w:tc>
      </w:tr>
      <w:tr w:rsidR="00FE573B" w:rsidRPr="00C9030A" w14:paraId="03F9E03C" w14:textId="77777777" w:rsidTr="008363B3">
        <w:trPr>
          <w:trHeight w:val="288"/>
        </w:trPr>
        <w:tc>
          <w:tcPr>
            <w:tcW w:w="2518" w:type="dxa"/>
            <w:vAlign w:val="center"/>
            <w:hideMark/>
          </w:tcPr>
          <w:p w14:paraId="3DC99CD9" w14:textId="77777777" w:rsidR="00FE573B" w:rsidRPr="00C9030A" w:rsidRDefault="00FE573B" w:rsidP="008363B3">
            <w:pPr>
              <w:ind w:left="0"/>
              <w:jc w:val="center"/>
              <w:rPr>
                <w:rFonts w:eastAsia="Times New Roman" w:cs="Times New Roman"/>
                <w:sz w:val="22"/>
                <w:lang w:eastAsia="ru-RU"/>
              </w:rPr>
            </w:pPr>
            <w:r w:rsidRPr="00C9030A">
              <w:rPr>
                <w:rFonts w:eastAsia="Times New Roman" w:cs="Times New Roman"/>
                <w:sz w:val="22"/>
                <w:lang w:eastAsia="ru-RU"/>
              </w:rPr>
              <w:t>Используется ли в вашей компании программное обеспечение, позволяющее выстраивать маршруты?</w:t>
            </w:r>
          </w:p>
        </w:tc>
        <w:tc>
          <w:tcPr>
            <w:tcW w:w="1354" w:type="dxa"/>
            <w:vAlign w:val="center"/>
          </w:tcPr>
          <w:p w14:paraId="7A930BB8" w14:textId="77777777" w:rsidR="00FE573B" w:rsidRDefault="00FE573B" w:rsidP="008363B3">
            <w:pPr>
              <w:ind w:left="0"/>
              <w:jc w:val="center"/>
              <w:rPr>
                <w:rFonts w:eastAsia="Times New Roman" w:cs="Times New Roman"/>
                <w:sz w:val="22"/>
                <w:lang w:eastAsia="ru-RU"/>
              </w:rPr>
            </w:pPr>
            <w:r>
              <w:rPr>
                <w:rFonts w:eastAsia="Times New Roman" w:cs="Times New Roman"/>
                <w:sz w:val="22"/>
                <w:lang w:eastAsia="ru-RU"/>
              </w:rPr>
              <w:t>Да/нет</w:t>
            </w:r>
          </w:p>
        </w:tc>
        <w:tc>
          <w:tcPr>
            <w:tcW w:w="1985" w:type="dxa"/>
            <w:noWrap/>
            <w:vAlign w:val="center"/>
            <w:hideMark/>
          </w:tcPr>
          <w:p w14:paraId="76357858" w14:textId="77777777" w:rsidR="00FE573B" w:rsidRDefault="00FE573B" w:rsidP="008363B3">
            <w:pPr>
              <w:ind w:left="0"/>
              <w:jc w:val="center"/>
              <w:rPr>
                <w:rFonts w:eastAsia="Times New Roman" w:cs="Times New Roman"/>
                <w:sz w:val="22"/>
                <w:lang w:eastAsia="ru-RU"/>
              </w:rPr>
            </w:pPr>
            <w:r>
              <w:rPr>
                <w:rFonts w:eastAsia="Times New Roman" w:cs="Times New Roman"/>
                <w:sz w:val="22"/>
                <w:lang w:eastAsia="ru-RU"/>
              </w:rPr>
              <w:t>Да – 10 б.</w:t>
            </w:r>
          </w:p>
          <w:p w14:paraId="7C56B463" w14:textId="77777777" w:rsidR="00FE573B" w:rsidRPr="00C9030A" w:rsidRDefault="00FE573B" w:rsidP="008363B3">
            <w:pPr>
              <w:ind w:left="0"/>
              <w:jc w:val="center"/>
              <w:rPr>
                <w:rFonts w:eastAsia="Times New Roman" w:cs="Times New Roman"/>
                <w:sz w:val="22"/>
                <w:lang w:eastAsia="ru-RU"/>
              </w:rPr>
            </w:pPr>
            <w:r>
              <w:rPr>
                <w:rFonts w:eastAsia="Times New Roman" w:cs="Times New Roman"/>
                <w:sz w:val="22"/>
                <w:lang w:eastAsia="ru-RU"/>
              </w:rPr>
              <w:t>Нет – 0 б.</w:t>
            </w:r>
          </w:p>
        </w:tc>
        <w:tc>
          <w:tcPr>
            <w:tcW w:w="3714" w:type="dxa"/>
            <w:vAlign w:val="center"/>
          </w:tcPr>
          <w:p w14:paraId="255333E0" w14:textId="77777777" w:rsidR="00FE573B" w:rsidRPr="00C9030A" w:rsidRDefault="00FE573B" w:rsidP="008363B3">
            <w:pPr>
              <w:ind w:left="0"/>
              <w:jc w:val="center"/>
              <w:rPr>
                <w:rFonts w:eastAsia="Times New Roman" w:cs="Times New Roman"/>
                <w:sz w:val="22"/>
                <w:lang w:eastAsia="ru-RU"/>
              </w:rPr>
            </w:pPr>
            <w:r>
              <w:rPr>
                <w:rFonts w:eastAsia="Times New Roman" w:cs="Times New Roman"/>
                <w:sz w:val="22"/>
                <w:lang w:eastAsia="ru-RU"/>
              </w:rPr>
              <w:t>От решения транспортной задачи поставщиком зависят денежные и временные затраты, поэтому важно, чтобы кандидат инвестировал средства в покупку  специальных программ.</w:t>
            </w:r>
          </w:p>
        </w:tc>
      </w:tr>
      <w:tr w:rsidR="00FE573B" w:rsidRPr="00C9030A" w14:paraId="6B273A8B" w14:textId="77777777" w:rsidTr="008363B3">
        <w:trPr>
          <w:trHeight w:val="264"/>
        </w:trPr>
        <w:tc>
          <w:tcPr>
            <w:tcW w:w="2518" w:type="dxa"/>
            <w:vAlign w:val="center"/>
            <w:hideMark/>
          </w:tcPr>
          <w:p w14:paraId="241C18B1" w14:textId="77777777" w:rsidR="00FE573B" w:rsidRPr="00C9030A" w:rsidRDefault="00FE573B" w:rsidP="008363B3">
            <w:pPr>
              <w:ind w:left="0"/>
              <w:jc w:val="center"/>
              <w:rPr>
                <w:rFonts w:eastAsia="Times New Roman" w:cs="Times New Roman"/>
                <w:sz w:val="22"/>
                <w:lang w:eastAsia="ru-RU"/>
              </w:rPr>
            </w:pPr>
            <w:r w:rsidRPr="00C9030A">
              <w:rPr>
                <w:rFonts w:eastAsia="Times New Roman" w:cs="Times New Roman"/>
                <w:sz w:val="22"/>
                <w:lang w:eastAsia="ru-RU"/>
              </w:rPr>
              <w:t>Проходит ли проверка контрагентов?</w:t>
            </w:r>
          </w:p>
        </w:tc>
        <w:tc>
          <w:tcPr>
            <w:tcW w:w="1354" w:type="dxa"/>
            <w:vAlign w:val="center"/>
          </w:tcPr>
          <w:p w14:paraId="64EC0F4C" w14:textId="77777777" w:rsidR="00FE573B" w:rsidRDefault="00FE573B" w:rsidP="008363B3">
            <w:pPr>
              <w:ind w:left="0"/>
              <w:jc w:val="center"/>
              <w:rPr>
                <w:rFonts w:eastAsia="Times New Roman" w:cs="Times New Roman"/>
                <w:sz w:val="22"/>
                <w:lang w:eastAsia="ru-RU"/>
              </w:rPr>
            </w:pPr>
            <w:r>
              <w:rPr>
                <w:rFonts w:eastAsia="Times New Roman" w:cs="Times New Roman"/>
                <w:sz w:val="22"/>
                <w:lang w:eastAsia="ru-RU"/>
              </w:rPr>
              <w:t>Да/нет</w:t>
            </w:r>
          </w:p>
        </w:tc>
        <w:tc>
          <w:tcPr>
            <w:tcW w:w="1985" w:type="dxa"/>
            <w:noWrap/>
            <w:vAlign w:val="center"/>
            <w:hideMark/>
          </w:tcPr>
          <w:p w14:paraId="4F13BE03" w14:textId="77777777" w:rsidR="00FE573B" w:rsidRDefault="00FE573B" w:rsidP="008363B3">
            <w:pPr>
              <w:ind w:left="0"/>
              <w:jc w:val="center"/>
              <w:rPr>
                <w:rFonts w:eastAsia="Times New Roman" w:cs="Times New Roman"/>
                <w:sz w:val="22"/>
                <w:lang w:eastAsia="ru-RU"/>
              </w:rPr>
            </w:pPr>
            <w:r>
              <w:rPr>
                <w:rFonts w:eastAsia="Times New Roman" w:cs="Times New Roman"/>
                <w:sz w:val="22"/>
                <w:lang w:eastAsia="ru-RU"/>
              </w:rPr>
              <w:t>Да – 10 б.</w:t>
            </w:r>
          </w:p>
          <w:p w14:paraId="436D460B" w14:textId="77777777" w:rsidR="00FE573B" w:rsidRPr="00C9030A" w:rsidRDefault="00FE573B" w:rsidP="008363B3">
            <w:pPr>
              <w:ind w:left="0"/>
              <w:jc w:val="center"/>
              <w:rPr>
                <w:rFonts w:eastAsia="Times New Roman" w:cs="Times New Roman"/>
                <w:sz w:val="22"/>
                <w:lang w:eastAsia="ru-RU"/>
              </w:rPr>
            </w:pPr>
            <w:r>
              <w:rPr>
                <w:rFonts w:eastAsia="Times New Roman" w:cs="Times New Roman"/>
                <w:sz w:val="22"/>
                <w:lang w:eastAsia="ru-RU"/>
              </w:rPr>
              <w:t>Нет – 0 б.</w:t>
            </w:r>
          </w:p>
        </w:tc>
        <w:tc>
          <w:tcPr>
            <w:tcW w:w="3714" w:type="dxa"/>
            <w:vAlign w:val="center"/>
          </w:tcPr>
          <w:p w14:paraId="5224DC60" w14:textId="77777777" w:rsidR="00FE573B" w:rsidRPr="00C9030A" w:rsidRDefault="00FE573B" w:rsidP="008363B3">
            <w:pPr>
              <w:ind w:left="0"/>
              <w:jc w:val="center"/>
              <w:rPr>
                <w:rFonts w:eastAsia="Times New Roman" w:cs="Times New Roman"/>
                <w:sz w:val="22"/>
                <w:lang w:eastAsia="ru-RU"/>
              </w:rPr>
            </w:pPr>
            <w:r>
              <w:rPr>
                <w:rFonts w:eastAsia="Times New Roman" w:cs="Times New Roman"/>
                <w:sz w:val="22"/>
                <w:lang w:eastAsia="ru-RU"/>
              </w:rPr>
              <w:t>В ситуациях, когда мощностей собственного автопарка не хватает, поставщик может прибегнуть к услугам третьей стороны, за качество услуг которой несет ответственность именно поставщик.</w:t>
            </w:r>
          </w:p>
        </w:tc>
      </w:tr>
      <w:tr w:rsidR="00FE573B" w:rsidRPr="00C9030A" w14:paraId="59A21189" w14:textId="77777777" w:rsidTr="008363B3">
        <w:trPr>
          <w:trHeight w:val="264"/>
        </w:trPr>
        <w:tc>
          <w:tcPr>
            <w:tcW w:w="9571" w:type="dxa"/>
            <w:gridSpan w:val="4"/>
            <w:vAlign w:val="center"/>
          </w:tcPr>
          <w:p w14:paraId="5AFDE75F" w14:textId="77777777" w:rsidR="00FE573B" w:rsidRPr="00C9030A" w:rsidRDefault="00FE573B" w:rsidP="008363B3">
            <w:pPr>
              <w:ind w:left="0"/>
              <w:jc w:val="center"/>
              <w:rPr>
                <w:rFonts w:eastAsia="Times New Roman" w:cs="Times New Roman"/>
                <w:sz w:val="22"/>
                <w:lang w:eastAsia="ru-RU"/>
              </w:rPr>
            </w:pPr>
            <w:r>
              <w:rPr>
                <w:rFonts w:eastAsia="Times New Roman" w:cs="Times New Roman"/>
                <w:b/>
                <w:bCs/>
                <w:i/>
                <w:iCs/>
                <w:sz w:val="22"/>
                <w:lang w:eastAsia="ru-RU"/>
              </w:rPr>
              <w:t xml:space="preserve">Группа 5. </w:t>
            </w:r>
            <w:r w:rsidRPr="00C9030A">
              <w:rPr>
                <w:rFonts w:eastAsia="Times New Roman" w:cs="Times New Roman"/>
                <w:b/>
                <w:bCs/>
                <w:i/>
                <w:iCs/>
                <w:sz w:val="22"/>
                <w:lang w:eastAsia="ru-RU"/>
              </w:rPr>
              <w:t>Использование топлива</w:t>
            </w:r>
          </w:p>
        </w:tc>
      </w:tr>
      <w:tr w:rsidR="00FE573B" w:rsidRPr="00C9030A" w14:paraId="53026B66" w14:textId="77777777" w:rsidTr="008363B3">
        <w:trPr>
          <w:trHeight w:val="252"/>
        </w:trPr>
        <w:tc>
          <w:tcPr>
            <w:tcW w:w="2518" w:type="dxa"/>
            <w:vAlign w:val="center"/>
            <w:hideMark/>
          </w:tcPr>
          <w:p w14:paraId="39878F6F" w14:textId="77777777" w:rsidR="00FE573B" w:rsidRPr="00C9030A" w:rsidRDefault="00FE573B" w:rsidP="008363B3">
            <w:pPr>
              <w:ind w:left="0"/>
              <w:jc w:val="center"/>
              <w:rPr>
                <w:rFonts w:eastAsia="Times New Roman" w:cs="Times New Roman"/>
                <w:sz w:val="22"/>
                <w:lang w:eastAsia="ru-RU"/>
              </w:rPr>
            </w:pPr>
            <w:r w:rsidRPr="00C9030A">
              <w:rPr>
                <w:rFonts w:eastAsia="Times New Roman" w:cs="Times New Roman"/>
                <w:sz w:val="22"/>
                <w:lang w:eastAsia="ru-RU"/>
              </w:rPr>
              <w:t>Отслеживаете ли Вы эффективность использования топлива?</w:t>
            </w:r>
          </w:p>
        </w:tc>
        <w:tc>
          <w:tcPr>
            <w:tcW w:w="1354" w:type="dxa"/>
            <w:vAlign w:val="center"/>
          </w:tcPr>
          <w:p w14:paraId="209666EC" w14:textId="77777777" w:rsidR="00FE573B" w:rsidRDefault="00FE573B" w:rsidP="008363B3">
            <w:pPr>
              <w:ind w:left="0"/>
              <w:jc w:val="center"/>
              <w:rPr>
                <w:rFonts w:eastAsia="Times New Roman" w:cs="Times New Roman"/>
                <w:sz w:val="22"/>
                <w:lang w:eastAsia="ru-RU"/>
              </w:rPr>
            </w:pPr>
            <w:r>
              <w:rPr>
                <w:rFonts w:eastAsia="Times New Roman" w:cs="Times New Roman"/>
                <w:sz w:val="22"/>
                <w:lang w:eastAsia="ru-RU"/>
              </w:rPr>
              <w:t>Да/нет</w:t>
            </w:r>
          </w:p>
        </w:tc>
        <w:tc>
          <w:tcPr>
            <w:tcW w:w="1985" w:type="dxa"/>
            <w:noWrap/>
            <w:vAlign w:val="center"/>
            <w:hideMark/>
          </w:tcPr>
          <w:p w14:paraId="44F73E28" w14:textId="77777777" w:rsidR="00FE573B" w:rsidRDefault="00FE573B" w:rsidP="008363B3">
            <w:pPr>
              <w:ind w:left="0"/>
              <w:jc w:val="center"/>
              <w:rPr>
                <w:rFonts w:eastAsia="Times New Roman" w:cs="Times New Roman"/>
                <w:sz w:val="22"/>
                <w:lang w:eastAsia="ru-RU"/>
              </w:rPr>
            </w:pPr>
            <w:r>
              <w:rPr>
                <w:rFonts w:eastAsia="Times New Roman" w:cs="Times New Roman"/>
                <w:sz w:val="22"/>
                <w:lang w:eastAsia="ru-RU"/>
              </w:rPr>
              <w:t>Да – 10 б.</w:t>
            </w:r>
          </w:p>
          <w:p w14:paraId="5C1856E0" w14:textId="77777777" w:rsidR="00FE573B" w:rsidRPr="00C9030A" w:rsidRDefault="00FE573B" w:rsidP="008363B3">
            <w:pPr>
              <w:ind w:left="0"/>
              <w:jc w:val="center"/>
              <w:rPr>
                <w:rFonts w:eastAsia="Times New Roman" w:cs="Times New Roman"/>
                <w:sz w:val="22"/>
                <w:lang w:eastAsia="ru-RU"/>
              </w:rPr>
            </w:pPr>
            <w:r>
              <w:rPr>
                <w:rFonts w:eastAsia="Times New Roman" w:cs="Times New Roman"/>
                <w:sz w:val="22"/>
                <w:lang w:eastAsia="ru-RU"/>
              </w:rPr>
              <w:t>Нет – 0 б.</w:t>
            </w:r>
          </w:p>
        </w:tc>
        <w:tc>
          <w:tcPr>
            <w:tcW w:w="3714" w:type="dxa"/>
            <w:vMerge w:val="restart"/>
            <w:vAlign w:val="center"/>
          </w:tcPr>
          <w:p w14:paraId="2CC9C11E" w14:textId="77777777" w:rsidR="00FE573B" w:rsidRPr="00C9030A" w:rsidRDefault="00FE573B" w:rsidP="008363B3">
            <w:pPr>
              <w:ind w:left="0"/>
              <w:jc w:val="center"/>
              <w:rPr>
                <w:rFonts w:eastAsia="Times New Roman" w:cs="Times New Roman"/>
                <w:sz w:val="22"/>
                <w:lang w:eastAsia="ru-RU"/>
              </w:rPr>
            </w:pPr>
            <w:r>
              <w:rPr>
                <w:rFonts w:eastAsia="Times New Roman" w:cs="Times New Roman"/>
                <w:sz w:val="22"/>
                <w:lang w:eastAsia="ru-RU"/>
              </w:rPr>
              <w:t>Использование топлива кандидатом интересует «</w:t>
            </w:r>
            <w:proofErr w:type="spellStart"/>
            <w:r>
              <w:rPr>
                <w:rFonts w:eastAsia="Times New Roman" w:cs="Times New Roman"/>
                <w:sz w:val="22"/>
                <w:lang w:eastAsia="ru-RU"/>
              </w:rPr>
              <w:t>Юнилевер</w:t>
            </w:r>
            <w:proofErr w:type="spellEnd"/>
            <w:r>
              <w:rPr>
                <w:rFonts w:eastAsia="Times New Roman" w:cs="Times New Roman"/>
                <w:sz w:val="22"/>
                <w:lang w:eastAsia="ru-RU"/>
              </w:rPr>
              <w:t xml:space="preserve"> Рус» как минимум по двум причинам. Во-первых, затраты на покупку топлива поставщиком напрямую влияют на стоимость его услуг для заказчика. Во-вторых, в Плане устойчивого развития и повышения качества жизни (см.гл.2) указана цель по снижению воздействия на окружающую среду через партнёров компании в том числе.</w:t>
            </w:r>
          </w:p>
        </w:tc>
      </w:tr>
      <w:tr w:rsidR="00FE573B" w:rsidRPr="00C9030A" w14:paraId="34BB8DE4" w14:textId="77777777" w:rsidTr="008363B3">
        <w:trPr>
          <w:trHeight w:val="408"/>
        </w:trPr>
        <w:tc>
          <w:tcPr>
            <w:tcW w:w="2518" w:type="dxa"/>
            <w:noWrap/>
            <w:vAlign w:val="center"/>
            <w:hideMark/>
          </w:tcPr>
          <w:p w14:paraId="1EDEF72E" w14:textId="77777777" w:rsidR="00FE573B" w:rsidRPr="00C9030A" w:rsidRDefault="00FE573B" w:rsidP="008363B3">
            <w:pPr>
              <w:ind w:left="0"/>
              <w:jc w:val="center"/>
              <w:rPr>
                <w:rFonts w:eastAsia="Times New Roman" w:cs="Times New Roman"/>
                <w:b/>
                <w:bCs/>
                <w:i/>
                <w:iCs/>
                <w:sz w:val="22"/>
                <w:lang w:eastAsia="ru-RU"/>
              </w:rPr>
            </w:pPr>
            <w:r w:rsidRPr="00C9030A">
              <w:rPr>
                <w:rFonts w:eastAsia="Times New Roman" w:cs="Times New Roman"/>
                <w:sz w:val="22"/>
                <w:lang w:eastAsia="ru-RU"/>
              </w:rPr>
              <w:t>Есть ли у Вас поощрительные программы для водителей, чтобы повысить топливную эффективность?</w:t>
            </w:r>
          </w:p>
        </w:tc>
        <w:tc>
          <w:tcPr>
            <w:tcW w:w="1354" w:type="dxa"/>
            <w:vAlign w:val="center"/>
          </w:tcPr>
          <w:p w14:paraId="6ABD725B" w14:textId="77777777" w:rsidR="00FE573B" w:rsidRDefault="00FE573B" w:rsidP="008363B3">
            <w:pPr>
              <w:ind w:left="0"/>
              <w:jc w:val="center"/>
              <w:rPr>
                <w:rFonts w:eastAsia="Times New Roman" w:cs="Times New Roman"/>
                <w:sz w:val="22"/>
                <w:lang w:eastAsia="ru-RU"/>
              </w:rPr>
            </w:pPr>
            <w:r>
              <w:rPr>
                <w:rFonts w:eastAsia="Times New Roman" w:cs="Times New Roman"/>
                <w:sz w:val="22"/>
                <w:lang w:eastAsia="ru-RU"/>
              </w:rPr>
              <w:t>Да/нет</w:t>
            </w:r>
          </w:p>
        </w:tc>
        <w:tc>
          <w:tcPr>
            <w:tcW w:w="1985" w:type="dxa"/>
            <w:noWrap/>
            <w:vAlign w:val="center"/>
            <w:hideMark/>
          </w:tcPr>
          <w:p w14:paraId="00D8F450" w14:textId="77777777" w:rsidR="00FE573B" w:rsidRDefault="00FE573B" w:rsidP="008363B3">
            <w:pPr>
              <w:ind w:left="0"/>
              <w:jc w:val="center"/>
              <w:rPr>
                <w:rFonts w:eastAsia="Times New Roman" w:cs="Times New Roman"/>
                <w:sz w:val="22"/>
                <w:lang w:eastAsia="ru-RU"/>
              </w:rPr>
            </w:pPr>
            <w:r>
              <w:rPr>
                <w:rFonts w:eastAsia="Times New Roman" w:cs="Times New Roman"/>
                <w:sz w:val="22"/>
                <w:lang w:eastAsia="ru-RU"/>
              </w:rPr>
              <w:t>Да – 10 б.</w:t>
            </w:r>
          </w:p>
          <w:p w14:paraId="1E216014" w14:textId="77777777" w:rsidR="00FE573B" w:rsidRPr="00C9030A" w:rsidRDefault="00FE573B" w:rsidP="008363B3">
            <w:pPr>
              <w:ind w:left="0"/>
              <w:jc w:val="center"/>
              <w:rPr>
                <w:rFonts w:eastAsia="Times New Roman" w:cs="Times New Roman"/>
                <w:sz w:val="22"/>
                <w:lang w:eastAsia="ru-RU"/>
              </w:rPr>
            </w:pPr>
            <w:r>
              <w:rPr>
                <w:rFonts w:eastAsia="Times New Roman" w:cs="Times New Roman"/>
                <w:sz w:val="22"/>
                <w:lang w:eastAsia="ru-RU"/>
              </w:rPr>
              <w:t>Нет – 0 б.</w:t>
            </w:r>
          </w:p>
        </w:tc>
        <w:tc>
          <w:tcPr>
            <w:tcW w:w="3714" w:type="dxa"/>
            <w:vMerge/>
            <w:vAlign w:val="center"/>
          </w:tcPr>
          <w:p w14:paraId="016FAFE5" w14:textId="77777777" w:rsidR="00FE573B" w:rsidRPr="00C9030A" w:rsidRDefault="00FE573B" w:rsidP="008363B3">
            <w:pPr>
              <w:ind w:left="0"/>
              <w:jc w:val="center"/>
              <w:rPr>
                <w:rFonts w:eastAsia="Times New Roman" w:cs="Times New Roman"/>
                <w:sz w:val="22"/>
                <w:lang w:eastAsia="ru-RU"/>
              </w:rPr>
            </w:pPr>
          </w:p>
        </w:tc>
      </w:tr>
      <w:tr w:rsidR="00FE573B" w:rsidRPr="00C9030A" w14:paraId="0893F6EF" w14:textId="77777777" w:rsidTr="008363B3">
        <w:trPr>
          <w:trHeight w:val="324"/>
        </w:trPr>
        <w:tc>
          <w:tcPr>
            <w:tcW w:w="2518" w:type="dxa"/>
            <w:vAlign w:val="center"/>
          </w:tcPr>
          <w:p w14:paraId="1A3F2DAC" w14:textId="77777777" w:rsidR="00FE573B" w:rsidRPr="00C9030A" w:rsidRDefault="00FE573B" w:rsidP="008363B3">
            <w:pPr>
              <w:ind w:left="0"/>
              <w:jc w:val="center"/>
              <w:rPr>
                <w:rFonts w:eastAsia="Times New Roman" w:cs="Times New Roman"/>
                <w:sz w:val="22"/>
                <w:lang w:eastAsia="ru-RU"/>
              </w:rPr>
            </w:pPr>
            <w:r w:rsidRPr="00C9030A">
              <w:rPr>
                <w:rFonts w:eastAsia="Times New Roman" w:cs="Times New Roman"/>
                <w:sz w:val="22"/>
                <w:lang w:eastAsia="ru-RU"/>
              </w:rPr>
              <w:t>Используете ли Вы специальные топливные карты?</w:t>
            </w:r>
          </w:p>
        </w:tc>
        <w:tc>
          <w:tcPr>
            <w:tcW w:w="1354" w:type="dxa"/>
            <w:vAlign w:val="center"/>
          </w:tcPr>
          <w:p w14:paraId="04C7F1E9" w14:textId="77777777" w:rsidR="00FE573B" w:rsidRDefault="00FE573B" w:rsidP="008363B3">
            <w:pPr>
              <w:ind w:left="0"/>
              <w:jc w:val="center"/>
              <w:rPr>
                <w:rFonts w:eastAsia="Times New Roman" w:cs="Times New Roman"/>
                <w:sz w:val="22"/>
                <w:lang w:eastAsia="ru-RU"/>
              </w:rPr>
            </w:pPr>
            <w:r>
              <w:rPr>
                <w:rFonts w:eastAsia="Times New Roman" w:cs="Times New Roman"/>
                <w:sz w:val="22"/>
                <w:lang w:eastAsia="ru-RU"/>
              </w:rPr>
              <w:t>Да/нет</w:t>
            </w:r>
          </w:p>
        </w:tc>
        <w:tc>
          <w:tcPr>
            <w:tcW w:w="1985" w:type="dxa"/>
            <w:noWrap/>
            <w:vAlign w:val="center"/>
          </w:tcPr>
          <w:p w14:paraId="059823A2" w14:textId="77777777" w:rsidR="00FE573B" w:rsidRDefault="00FE573B" w:rsidP="008363B3">
            <w:pPr>
              <w:ind w:left="0"/>
              <w:jc w:val="center"/>
              <w:rPr>
                <w:rFonts w:eastAsia="Times New Roman" w:cs="Times New Roman"/>
                <w:sz w:val="22"/>
                <w:lang w:eastAsia="ru-RU"/>
              </w:rPr>
            </w:pPr>
            <w:r>
              <w:rPr>
                <w:rFonts w:eastAsia="Times New Roman" w:cs="Times New Roman"/>
                <w:sz w:val="22"/>
                <w:lang w:eastAsia="ru-RU"/>
              </w:rPr>
              <w:t>Да – 10 б.</w:t>
            </w:r>
          </w:p>
          <w:p w14:paraId="389BA2DE" w14:textId="77777777" w:rsidR="00FE573B" w:rsidRPr="00C9030A" w:rsidRDefault="00FE573B" w:rsidP="008363B3">
            <w:pPr>
              <w:ind w:left="0"/>
              <w:jc w:val="center"/>
              <w:rPr>
                <w:rFonts w:eastAsia="Times New Roman" w:cs="Times New Roman"/>
                <w:sz w:val="22"/>
                <w:lang w:eastAsia="ru-RU"/>
              </w:rPr>
            </w:pPr>
            <w:r>
              <w:rPr>
                <w:rFonts w:eastAsia="Times New Roman" w:cs="Times New Roman"/>
                <w:sz w:val="22"/>
                <w:lang w:eastAsia="ru-RU"/>
              </w:rPr>
              <w:t>Нет – 0 б.</w:t>
            </w:r>
          </w:p>
        </w:tc>
        <w:tc>
          <w:tcPr>
            <w:tcW w:w="3714" w:type="dxa"/>
            <w:vAlign w:val="center"/>
          </w:tcPr>
          <w:p w14:paraId="45C3EE26" w14:textId="77777777" w:rsidR="00FE573B" w:rsidRPr="009D05D6" w:rsidRDefault="00FE573B" w:rsidP="008363B3">
            <w:pPr>
              <w:ind w:left="0"/>
              <w:jc w:val="center"/>
              <w:rPr>
                <w:rFonts w:cs="Times New Roman"/>
                <w:sz w:val="22"/>
                <w:shd w:val="clear" w:color="auto" w:fill="FFFFFF"/>
              </w:rPr>
            </w:pPr>
            <w:r>
              <w:rPr>
                <w:rFonts w:cs="Times New Roman"/>
                <w:bCs/>
                <w:color w:val="222222"/>
                <w:sz w:val="22"/>
                <w:shd w:val="clear" w:color="auto" w:fill="FFFFFF"/>
              </w:rPr>
              <w:t>Топливная ка</w:t>
            </w:r>
            <w:r w:rsidRPr="009D05D6">
              <w:rPr>
                <w:rFonts w:cs="Times New Roman"/>
                <w:bCs/>
                <w:color w:val="222222"/>
                <w:sz w:val="22"/>
                <w:shd w:val="clear" w:color="auto" w:fill="FFFFFF"/>
              </w:rPr>
              <w:t xml:space="preserve">рта представляет собой </w:t>
            </w:r>
            <w:r w:rsidRPr="009D05D6">
              <w:rPr>
                <w:rFonts w:cs="Times New Roman"/>
                <w:sz w:val="22"/>
                <w:shd w:val="clear" w:color="auto" w:fill="FFFFFF"/>
              </w:rPr>
              <w:t>пластиковую карту</w:t>
            </w:r>
            <w:r w:rsidRPr="009D05D6">
              <w:rPr>
                <w:rFonts w:cs="Times New Roman"/>
                <w:color w:val="222222"/>
                <w:sz w:val="22"/>
                <w:shd w:val="clear" w:color="auto" w:fill="FFFFFF"/>
              </w:rPr>
              <w:t>, которая используется для автоматизации оплаты заправок, тем самым делая процесс удобнее.</w:t>
            </w:r>
            <w:r>
              <w:rPr>
                <w:rFonts w:cs="Times New Roman"/>
                <w:sz w:val="22"/>
                <w:shd w:val="clear" w:color="auto" w:fill="FFFFFF"/>
              </w:rPr>
              <w:t xml:space="preserve"> </w:t>
            </w:r>
            <w:r w:rsidRPr="009D05D6">
              <w:rPr>
                <w:rFonts w:cs="Times New Roman"/>
                <w:sz w:val="22"/>
                <w:shd w:val="clear" w:color="auto" w:fill="FFFFFF"/>
              </w:rPr>
              <w:t xml:space="preserve">Еще одним преимуществом топливных карт является то, что организация может установить лимит по суточным заправкам, таким </w:t>
            </w:r>
            <w:proofErr w:type="gramStart"/>
            <w:r w:rsidRPr="009D05D6">
              <w:rPr>
                <w:rFonts w:cs="Times New Roman"/>
                <w:sz w:val="22"/>
                <w:shd w:val="clear" w:color="auto" w:fill="FFFFFF"/>
              </w:rPr>
              <w:t>образом</w:t>
            </w:r>
            <w:proofErr w:type="gramEnd"/>
            <w:r w:rsidRPr="009D05D6">
              <w:rPr>
                <w:rFonts w:cs="Times New Roman"/>
                <w:sz w:val="22"/>
                <w:shd w:val="clear" w:color="auto" w:fill="FFFFFF"/>
              </w:rPr>
              <w:t xml:space="preserve"> не позволяя водителю израсходовать</w:t>
            </w:r>
            <w:r w:rsidRPr="009D05D6">
              <w:rPr>
                <w:rStyle w:val="apple-converted-space"/>
                <w:rFonts w:cs="Times New Roman"/>
                <w:sz w:val="22"/>
                <w:shd w:val="clear" w:color="auto" w:fill="FFFFFF"/>
              </w:rPr>
              <w:t> </w:t>
            </w:r>
            <w:hyperlink r:id="rId25" w:tooltip="Топливо" w:history="1">
              <w:r w:rsidRPr="009D05D6">
                <w:rPr>
                  <w:rStyle w:val="af"/>
                  <w:rFonts w:cs="Times New Roman"/>
                  <w:color w:val="auto"/>
                  <w:sz w:val="22"/>
                  <w:u w:val="none"/>
                  <w:shd w:val="clear" w:color="auto" w:fill="FFFFFF"/>
                </w:rPr>
                <w:t>топлива</w:t>
              </w:r>
            </w:hyperlink>
            <w:r w:rsidRPr="009D05D6">
              <w:rPr>
                <w:rStyle w:val="apple-converted-space"/>
                <w:rFonts w:cs="Times New Roman"/>
                <w:sz w:val="22"/>
                <w:shd w:val="clear" w:color="auto" w:fill="FFFFFF"/>
              </w:rPr>
              <w:t> </w:t>
            </w:r>
            <w:r w:rsidRPr="009D05D6">
              <w:rPr>
                <w:rFonts w:cs="Times New Roman"/>
                <w:sz w:val="22"/>
                <w:shd w:val="clear" w:color="auto" w:fill="FFFFFF"/>
              </w:rPr>
              <w:t>больше, чем этого нужно за одну поездку.</w:t>
            </w:r>
          </w:p>
        </w:tc>
      </w:tr>
      <w:tr w:rsidR="00FE573B" w:rsidRPr="00C9030A" w14:paraId="59BEEB58" w14:textId="77777777" w:rsidTr="008363B3">
        <w:trPr>
          <w:trHeight w:val="264"/>
        </w:trPr>
        <w:tc>
          <w:tcPr>
            <w:tcW w:w="2518" w:type="dxa"/>
            <w:vAlign w:val="center"/>
            <w:hideMark/>
          </w:tcPr>
          <w:p w14:paraId="2F74DB1C" w14:textId="77777777" w:rsidR="00FE573B" w:rsidRPr="00C9030A" w:rsidRDefault="00FE573B" w:rsidP="008363B3">
            <w:pPr>
              <w:ind w:left="0"/>
              <w:jc w:val="center"/>
              <w:rPr>
                <w:rFonts w:eastAsia="Times New Roman" w:cs="Times New Roman"/>
                <w:sz w:val="22"/>
                <w:lang w:eastAsia="ru-RU"/>
              </w:rPr>
            </w:pPr>
            <w:r w:rsidRPr="00C9030A">
              <w:rPr>
                <w:rFonts w:eastAsia="Times New Roman" w:cs="Times New Roman"/>
                <w:sz w:val="22"/>
                <w:lang w:eastAsia="ru-RU"/>
              </w:rPr>
              <w:t>Есть ли у Вас заправочный комплекс в месте стоянки Вашего транспорта?</w:t>
            </w:r>
          </w:p>
        </w:tc>
        <w:tc>
          <w:tcPr>
            <w:tcW w:w="1354" w:type="dxa"/>
            <w:vAlign w:val="center"/>
          </w:tcPr>
          <w:p w14:paraId="31068210" w14:textId="77777777" w:rsidR="00FE573B" w:rsidRDefault="00FE573B" w:rsidP="008363B3">
            <w:pPr>
              <w:ind w:left="0"/>
              <w:jc w:val="center"/>
              <w:rPr>
                <w:rFonts w:eastAsia="Times New Roman" w:cs="Times New Roman"/>
                <w:sz w:val="22"/>
                <w:lang w:eastAsia="ru-RU"/>
              </w:rPr>
            </w:pPr>
            <w:r>
              <w:rPr>
                <w:rFonts w:eastAsia="Times New Roman" w:cs="Times New Roman"/>
                <w:sz w:val="22"/>
                <w:lang w:eastAsia="ru-RU"/>
              </w:rPr>
              <w:t>Да/нет</w:t>
            </w:r>
          </w:p>
        </w:tc>
        <w:tc>
          <w:tcPr>
            <w:tcW w:w="1985" w:type="dxa"/>
            <w:noWrap/>
            <w:vAlign w:val="center"/>
            <w:hideMark/>
          </w:tcPr>
          <w:p w14:paraId="61B85ED3" w14:textId="77777777" w:rsidR="00FE573B" w:rsidRDefault="00FE573B" w:rsidP="008363B3">
            <w:pPr>
              <w:ind w:left="0"/>
              <w:jc w:val="center"/>
              <w:rPr>
                <w:rFonts w:eastAsia="Times New Roman" w:cs="Times New Roman"/>
                <w:sz w:val="22"/>
                <w:lang w:eastAsia="ru-RU"/>
              </w:rPr>
            </w:pPr>
            <w:r>
              <w:rPr>
                <w:rFonts w:eastAsia="Times New Roman" w:cs="Times New Roman"/>
                <w:sz w:val="22"/>
                <w:lang w:eastAsia="ru-RU"/>
              </w:rPr>
              <w:t>Да – 10 б.</w:t>
            </w:r>
          </w:p>
          <w:p w14:paraId="791ABBA3" w14:textId="77777777" w:rsidR="00FE573B" w:rsidRPr="00C9030A" w:rsidRDefault="00FE573B" w:rsidP="008363B3">
            <w:pPr>
              <w:ind w:left="0"/>
              <w:jc w:val="center"/>
              <w:rPr>
                <w:rFonts w:eastAsia="Times New Roman" w:cs="Times New Roman"/>
                <w:sz w:val="22"/>
                <w:lang w:eastAsia="ru-RU"/>
              </w:rPr>
            </w:pPr>
            <w:r>
              <w:rPr>
                <w:rFonts w:eastAsia="Times New Roman" w:cs="Times New Roman"/>
                <w:sz w:val="22"/>
                <w:lang w:eastAsia="ru-RU"/>
              </w:rPr>
              <w:t>Нет – 0 б.</w:t>
            </w:r>
          </w:p>
        </w:tc>
        <w:tc>
          <w:tcPr>
            <w:tcW w:w="3714" w:type="dxa"/>
            <w:vAlign w:val="center"/>
          </w:tcPr>
          <w:p w14:paraId="119D4724" w14:textId="77777777" w:rsidR="00FE573B" w:rsidRPr="00C9030A" w:rsidRDefault="00FE573B" w:rsidP="008363B3">
            <w:pPr>
              <w:ind w:left="0"/>
              <w:jc w:val="center"/>
              <w:rPr>
                <w:rFonts w:eastAsia="Times New Roman" w:cs="Times New Roman"/>
                <w:sz w:val="22"/>
                <w:lang w:eastAsia="ru-RU"/>
              </w:rPr>
            </w:pPr>
            <w:r>
              <w:rPr>
                <w:rFonts w:ascii="PTSerif" w:hAnsi="PTSerif"/>
                <w:color w:val="333333"/>
                <w:shd w:val="clear" w:color="auto" w:fill="FFFFFF"/>
              </w:rPr>
              <w:t xml:space="preserve">Наличие собственного заправочного комплекса позволяет поставщику транспортных услуг </w:t>
            </w:r>
            <w:r>
              <w:rPr>
                <w:rFonts w:ascii="PTSerif" w:hAnsi="PTSerif"/>
                <w:color w:val="333333"/>
                <w:shd w:val="clear" w:color="auto" w:fill="FFFFFF"/>
              </w:rPr>
              <w:lastRenderedPageBreak/>
              <w:t>обеспечивать регулярные поставки топлива, сохранить качество и сэкономить ресурсы.</w:t>
            </w:r>
          </w:p>
        </w:tc>
      </w:tr>
      <w:tr w:rsidR="00FE573B" w:rsidRPr="00C9030A" w14:paraId="698EB12D" w14:textId="77777777" w:rsidTr="008363B3">
        <w:trPr>
          <w:trHeight w:val="264"/>
        </w:trPr>
        <w:tc>
          <w:tcPr>
            <w:tcW w:w="2518" w:type="dxa"/>
            <w:vAlign w:val="center"/>
            <w:hideMark/>
          </w:tcPr>
          <w:p w14:paraId="0C5782D0" w14:textId="77777777" w:rsidR="00FE573B" w:rsidRPr="00C9030A" w:rsidRDefault="00FE573B" w:rsidP="008363B3">
            <w:pPr>
              <w:ind w:left="0"/>
              <w:jc w:val="center"/>
              <w:rPr>
                <w:rFonts w:eastAsia="Times New Roman" w:cs="Times New Roman"/>
                <w:sz w:val="22"/>
                <w:lang w:eastAsia="ru-RU"/>
              </w:rPr>
            </w:pPr>
            <w:r w:rsidRPr="00C9030A">
              <w:rPr>
                <w:rFonts w:eastAsia="Times New Roman" w:cs="Times New Roman"/>
                <w:sz w:val="22"/>
                <w:lang w:eastAsia="ru-RU"/>
              </w:rPr>
              <w:lastRenderedPageBreak/>
              <w:t>Учитываете ли вы топливную эффективность при покупке транспорта?</w:t>
            </w:r>
          </w:p>
        </w:tc>
        <w:tc>
          <w:tcPr>
            <w:tcW w:w="1354" w:type="dxa"/>
            <w:vAlign w:val="center"/>
          </w:tcPr>
          <w:p w14:paraId="144211FF" w14:textId="77777777" w:rsidR="00FE573B" w:rsidRDefault="00FE573B" w:rsidP="008363B3">
            <w:pPr>
              <w:ind w:left="0"/>
              <w:jc w:val="center"/>
              <w:rPr>
                <w:rFonts w:eastAsia="Times New Roman" w:cs="Times New Roman"/>
                <w:sz w:val="22"/>
                <w:lang w:eastAsia="ru-RU"/>
              </w:rPr>
            </w:pPr>
            <w:r>
              <w:rPr>
                <w:rFonts w:eastAsia="Times New Roman" w:cs="Times New Roman"/>
                <w:sz w:val="22"/>
                <w:lang w:eastAsia="ru-RU"/>
              </w:rPr>
              <w:t>Да/нет</w:t>
            </w:r>
          </w:p>
        </w:tc>
        <w:tc>
          <w:tcPr>
            <w:tcW w:w="1985" w:type="dxa"/>
            <w:noWrap/>
            <w:vAlign w:val="center"/>
            <w:hideMark/>
          </w:tcPr>
          <w:p w14:paraId="45B93276" w14:textId="77777777" w:rsidR="00FE573B" w:rsidRDefault="00FE573B" w:rsidP="008363B3">
            <w:pPr>
              <w:ind w:left="0"/>
              <w:jc w:val="center"/>
              <w:rPr>
                <w:rFonts w:eastAsia="Times New Roman" w:cs="Times New Roman"/>
                <w:sz w:val="22"/>
                <w:lang w:eastAsia="ru-RU"/>
              </w:rPr>
            </w:pPr>
            <w:r>
              <w:rPr>
                <w:rFonts w:eastAsia="Times New Roman" w:cs="Times New Roman"/>
                <w:sz w:val="22"/>
                <w:lang w:eastAsia="ru-RU"/>
              </w:rPr>
              <w:t>Да – 10 б.</w:t>
            </w:r>
          </w:p>
          <w:p w14:paraId="6CD1B600" w14:textId="77777777" w:rsidR="00FE573B" w:rsidRPr="00C9030A" w:rsidRDefault="00FE573B" w:rsidP="008363B3">
            <w:pPr>
              <w:ind w:left="0"/>
              <w:jc w:val="center"/>
              <w:rPr>
                <w:rFonts w:eastAsia="Times New Roman" w:cs="Times New Roman"/>
                <w:sz w:val="22"/>
                <w:lang w:eastAsia="ru-RU"/>
              </w:rPr>
            </w:pPr>
            <w:r>
              <w:rPr>
                <w:rFonts w:eastAsia="Times New Roman" w:cs="Times New Roman"/>
                <w:sz w:val="22"/>
                <w:lang w:eastAsia="ru-RU"/>
              </w:rPr>
              <w:t>Нет – 0 б.</w:t>
            </w:r>
          </w:p>
        </w:tc>
        <w:tc>
          <w:tcPr>
            <w:tcW w:w="3714" w:type="dxa"/>
            <w:vMerge w:val="restart"/>
            <w:vAlign w:val="center"/>
          </w:tcPr>
          <w:p w14:paraId="444015BC" w14:textId="77777777" w:rsidR="00FE573B" w:rsidRPr="002E6CCD" w:rsidRDefault="00FE573B" w:rsidP="008363B3">
            <w:pPr>
              <w:ind w:left="0"/>
              <w:jc w:val="center"/>
              <w:rPr>
                <w:rFonts w:eastAsia="Times New Roman" w:cs="Times New Roman"/>
                <w:szCs w:val="24"/>
                <w:lang w:eastAsia="ru-RU"/>
              </w:rPr>
            </w:pPr>
            <w:r w:rsidRPr="002E6CCD">
              <w:rPr>
                <w:rFonts w:eastAsia="Times New Roman" w:cs="Times New Roman"/>
                <w:szCs w:val="24"/>
                <w:lang w:eastAsia="ru-RU"/>
              </w:rPr>
              <w:t xml:space="preserve">Основной характеристикой топливной эффективности является  показатель </w:t>
            </w:r>
            <w:r w:rsidRPr="002E6CCD">
              <w:rPr>
                <w:rFonts w:cs="Times New Roman"/>
                <w:bCs/>
                <w:szCs w:val="24"/>
                <w:shd w:val="clear" w:color="auto" w:fill="FFFFFF"/>
              </w:rPr>
              <w:t>удельного расхода топлива</w:t>
            </w:r>
            <w:r w:rsidRPr="002E6CCD">
              <w:rPr>
                <w:rFonts w:cs="Times New Roman"/>
                <w:szCs w:val="24"/>
                <w:shd w:val="clear" w:color="auto" w:fill="FFFFFF"/>
              </w:rPr>
              <w:t> — отношения расхода</w:t>
            </w:r>
            <w:r w:rsidRPr="002E6CCD">
              <w:rPr>
                <w:rStyle w:val="apple-converted-space"/>
                <w:rFonts w:cs="Times New Roman"/>
                <w:szCs w:val="24"/>
                <w:shd w:val="clear" w:color="auto" w:fill="FFFFFF"/>
              </w:rPr>
              <w:t> </w:t>
            </w:r>
            <w:hyperlink r:id="rId26" w:tooltip="Топливо" w:history="1">
              <w:r w:rsidRPr="002E6CCD">
                <w:rPr>
                  <w:rStyle w:val="af"/>
                  <w:rFonts w:cs="Times New Roman"/>
                  <w:color w:val="auto"/>
                  <w:szCs w:val="24"/>
                  <w:u w:val="none"/>
                  <w:shd w:val="clear" w:color="auto" w:fill="FFFFFF"/>
                </w:rPr>
                <w:t>топлива</w:t>
              </w:r>
            </w:hyperlink>
            <w:r w:rsidRPr="002E6CCD">
              <w:rPr>
                <w:rStyle w:val="apple-converted-space"/>
                <w:rFonts w:cs="Times New Roman"/>
                <w:szCs w:val="24"/>
                <w:shd w:val="clear" w:color="auto" w:fill="FFFFFF"/>
              </w:rPr>
              <w:t> </w:t>
            </w:r>
            <w:r w:rsidRPr="002E6CCD">
              <w:rPr>
                <w:rFonts w:cs="Times New Roman"/>
                <w:szCs w:val="24"/>
                <w:shd w:val="clear" w:color="auto" w:fill="FFFFFF"/>
              </w:rPr>
              <w:t>на единицу расстояни</w:t>
            </w:r>
            <w:r>
              <w:rPr>
                <w:rFonts w:cs="Times New Roman"/>
                <w:szCs w:val="24"/>
                <w:shd w:val="clear" w:color="auto" w:fill="FFFFFF"/>
              </w:rPr>
              <w:t>я</w:t>
            </w:r>
            <w:r w:rsidRPr="002E6CCD">
              <w:rPr>
                <w:rFonts w:cs="Times New Roman"/>
                <w:szCs w:val="24"/>
                <w:shd w:val="clear" w:color="auto" w:fill="FFFFFF"/>
              </w:rPr>
              <w:t>/ времени к </w:t>
            </w:r>
            <w:hyperlink r:id="rId27" w:tooltip="Мощность" w:history="1">
              <w:r w:rsidRPr="002E6CCD">
                <w:rPr>
                  <w:rStyle w:val="af"/>
                  <w:rFonts w:cs="Times New Roman"/>
                  <w:color w:val="auto"/>
                  <w:szCs w:val="24"/>
                  <w:u w:val="none"/>
                  <w:shd w:val="clear" w:color="auto" w:fill="FFFFFF"/>
                </w:rPr>
                <w:t>мощности</w:t>
              </w:r>
            </w:hyperlink>
            <w:r w:rsidRPr="002E6CCD">
              <w:rPr>
                <w:rStyle w:val="apple-converted-space"/>
                <w:rFonts w:cs="Times New Roman"/>
                <w:szCs w:val="24"/>
                <w:shd w:val="clear" w:color="auto" w:fill="FFFFFF"/>
              </w:rPr>
              <w:t>/</w:t>
            </w:r>
            <w:hyperlink r:id="rId28" w:tooltip="Тяга" w:history="1">
              <w:r w:rsidRPr="002E6CCD">
                <w:rPr>
                  <w:rStyle w:val="af"/>
                  <w:rFonts w:cs="Times New Roman"/>
                  <w:color w:val="auto"/>
                  <w:szCs w:val="24"/>
                  <w:u w:val="none"/>
                  <w:shd w:val="clear" w:color="auto" w:fill="FFFFFF"/>
                </w:rPr>
                <w:t>тяге</w:t>
              </w:r>
            </w:hyperlink>
            <w:r w:rsidRPr="002E6CCD">
              <w:rPr>
                <w:rFonts w:cs="Times New Roman"/>
                <w:szCs w:val="24"/>
              </w:rPr>
              <w:t xml:space="preserve"> транспортного средства</w:t>
            </w:r>
            <w:r w:rsidRPr="002E6CCD">
              <w:rPr>
                <w:rFonts w:cs="Times New Roman"/>
                <w:szCs w:val="24"/>
                <w:shd w:val="clear" w:color="auto" w:fill="FFFFFF"/>
              </w:rPr>
              <w:t>.</w:t>
            </w:r>
          </w:p>
        </w:tc>
      </w:tr>
      <w:tr w:rsidR="00FE573B" w:rsidRPr="00C9030A" w14:paraId="089C3F3C" w14:textId="77777777" w:rsidTr="008363B3">
        <w:trPr>
          <w:trHeight w:val="264"/>
        </w:trPr>
        <w:tc>
          <w:tcPr>
            <w:tcW w:w="2518" w:type="dxa"/>
            <w:vAlign w:val="center"/>
          </w:tcPr>
          <w:p w14:paraId="222FEA0F" w14:textId="77777777" w:rsidR="00FE573B" w:rsidRPr="00C9030A" w:rsidRDefault="00FE573B" w:rsidP="008363B3">
            <w:pPr>
              <w:ind w:left="0"/>
              <w:jc w:val="center"/>
              <w:rPr>
                <w:rFonts w:eastAsia="Times New Roman" w:cs="Times New Roman"/>
                <w:sz w:val="22"/>
                <w:lang w:eastAsia="ru-RU"/>
              </w:rPr>
            </w:pPr>
            <w:r w:rsidRPr="00C9030A">
              <w:rPr>
                <w:rFonts w:eastAsia="Times New Roman" w:cs="Times New Roman"/>
                <w:sz w:val="22"/>
                <w:lang w:eastAsia="ru-RU"/>
              </w:rPr>
              <w:t>Учитывается ли топливная эффективность при покупке шин?</w:t>
            </w:r>
          </w:p>
        </w:tc>
        <w:tc>
          <w:tcPr>
            <w:tcW w:w="1354" w:type="dxa"/>
            <w:vAlign w:val="center"/>
          </w:tcPr>
          <w:p w14:paraId="23330BB5" w14:textId="77777777" w:rsidR="00FE573B" w:rsidRDefault="00FE573B" w:rsidP="008363B3">
            <w:pPr>
              <w:ind w:left="0"/>
              <w:jc w:val="center"/>
              <w:rPr>
                <w:rFonts w:eastAsia="Times New Roman" w:cs="Times New Roman"/>
                <w:sz w:val="22"/>
                <w:lang w:eastAsia="ru-RU"/>
              </w:rPr>
            </w:pPr>
            <w:r>
              <w:rPr>
                <w:rFonts w:eastAsia="Times New Roman" w:cs="Times New Roman"/>
                <w:sz w:val="22"/>
                <w:lang w:eastAsia="ru-RU"/>
              </w:rPr>
              <w:t>Да/нет</w:t>
            </w:r>
          </w:p>
        </w:tc>
        <w:tc>
          <w:tcPr>
            <w:tcW w:w="1985" w:type="dxa"/>
            <w:noWrap/>
            <w:vAlign w:val="center"/>
          </w:tcPr>
          <w:p w14:paraId="7854D274" w14:textId="77777777" w:rsidR="00FE573B" w:rsidRDefault="00FE573B" w:rsidP="008363B3">
            <w:pPr>
              <w:ind w:left="0"/>
              <w:jc w:val="center"/>
              <w:rPr>
                <w:rFonts w:eastAsia="Times New Roman" w:cs="Times New Roman"/>
                <w:sz w:val="22"/>
                <w:lang w:eastAsia="ru-RU"/>
              </w:rPr>
            </w:pPr>
            <w:r>
              <w:rPr>
                <w:rFonts w:eastAsia="Times New Roman" w:cs="Times New Roman"/>
                <w:sz w:val="22"/>
                <w:lang w:eastAsia="ru-RU"/>
              </w:rPr>
              <w:t>Да – 10 б.</w:t>
            </w:r>
          </w:p>
          <w:p w14:paraId="691A92B7" w14:textId="77777777" w:rsidR="00FE573B" w:rsidRDefault="00FE573B" w:rsidP="008363B3">
            <w:pPr>
              <w:ind w:left="0"/>
              <w:jc w:val="center"/>
              <w:rPr>
                <w:rFonts w:eastAsia="Times New Roman" w:cs="Times New Roman"/>
                <w:sz w:val="22"/>
                <w:lang w:eastAsia="ru-RU"/>
              </w:rPr>
            </w:pPr>
            <w:r>
              <w:rPr>
                <w:rFonts w:eastAsia="Times New Roman" w:cs="Times New Roman"/>
                <w:sz w:val="22"/>
                <w:lang w:eastAsia="ru-RU"/>
              </w:rPr>
              <w:t>Нет – 0 б.</w:t>
            </w:r>
          </w:p>
        </w:tc>
        <w:tc>
          <w:tcPr>
            <w:tcW w:w="3714" w:type="dxa"/>
            <w:vMerge/>
            <w:vAlign w:val="center"/>
          </w:tcPr>
          <w:p w14:paraId="3B7B69F2" w14:textId="77777777" w:rsidR="00FE573B" w:rsidRPr="00C9030A" w:rsidRDefault="00FE573B" w:rsidP="008363B3">
            <w:pPr>
              <w:ind w:left="0"/>
              <w:jc w:val="center"/>
              <w:rPr>
                <w:rFonts w:eastAsia="Times New Roman" w:cs="Times New Roman"/>
                <w:sz w:val="22"/>
                <w:lang w:eastAsia="ru-RU"/>
              </w:rPr>
            </w:pPr>
          </w:p>
        </w:tc>
      </w:tr>
      <w:tr w:rsidR="00FE573B" w:rsidRPr="00C9030A" w14:paraId="49DF028C" w14:textId="77777777" w:rsidTr="008363B3">
        <w:trPr>
          <w:trHeight w:val="264"/>
        </w:trPr>
        <w:tc>
          <w:tcPr>
            <w:tcW w:w="9571" w:type="dxa"/>
            <w:gridSpan w:val="4"/>
            <w:vAlign w:val="center"/>
          </w:tcPr>
          <w:p w14:paraId="6D329DDC" w14:textId="77777777" w:rsidR="00FE573B" w:rsidRPr="00C9030A" w:rsidRDefault="00FE573B" w:rsidP="008363B3">
            <w:pPr>
              <w:ind w:left="0"/>
              <w:jc w:val="center"/>
              <w:rPr>
                <w:rFonts w:eastAsia="Times New Roman" w:cs="Times New Roman"/>
                <w:sz w:val="22"/>
                <w:lang w:eastAsia="ru-RU"/>
              </w:rPr>
            </w:pPr>
            <w:r>
              <w:rPr>
                <w:rFonts w:eastAsia="Times New Roman" w:cs="Times New Roman"/>
                <w:b/>
                <w:bCs/>
                <w:i/>
                <w:iCs/>
                <w:sz w:val="22"/>
                <w:lang w:eastAsia="ru-RU"/>
              </w:rPr>
              <w:t xml:space="preserve">Группа 6. </w:t>
            </w:r>
            <w:r w:rsidRPr="00C9030A">
              <w:rPr>
                <w:rFonts w:eastAsia="Times New Roman" w:cs="Times New Roman"/>
                <w:b/>
                <w:bCs/>
                <w:i/>
                <w:iCs/>
                <w:sz w:val="22"/>
                <w:lang w:eastAsia="ru-RU"/>
              </w:rPr>
              <w:t>Доп</w:t>
            </w:r>
            <w:r>
              <w:rPr>
                <w:rFonts w:eastAsia="Times New Roman" w:cs="Times New Roman"/>
                <w:b/>
                <w:bCs/>
                <w:i/>
                <w:iCs/>
                <w:sz w:val="22"/>
                <w:lang w:eastAsia="ru-RU"/>
              </w:rPr>
              <w:t>олнительная информация</w:t>
            </w:r>
          </w:p>
        </w:tc>
      </w:tr>
      <w:tr w:rsidR="00FE573B" w:rsidRPr="00C9030A" w14:paraId="7CBDFA91" w14:textId="77777777" w:rsidTr="008363B3">
        <w:trPr>
          <w:trHeight w:val="264"/>
        </w:trPr>
        <w:tc>
          <w:tcPr>
            <w:tcW w:w="2518" w:type="dxa"/>
            <w:vAlign w:val="center"/>
            <w:hideMark/>
          </w:tcPr>
          <w:p w14:paraId="0B7197D8" w14:textId="77777777" w:rsidR="00FE573B" w:rsidRPr="00C9030A" w:rsidRDefault="00FE573B" w:rsidP="008363B3">
            <w:pPr>
              <w:ind w:left="0"/>
              <w:jc w:val="center"/>
              <w:rPr>
                <w:rFonts w:eastAsia="Times New Roman" w:cs="Times New Roman"/>
                <w:sz w:val="22"/>
                <w:lang w:eastAsia="ru-RU"/>
              </w:rPr>
            </w:pPr>
            <w:r w:rsidRPr="00C9030A">
              <w:rPr>
                <w:rFonts w:eastAsia="Times New Roman" w:cs="Times New Roman"/>
                <w:sz w:val="22"/>
                <w:lang w:eastAsia="ru-RU"/>
              </w:rPr>
              <w:t>Размер минимальной партии</w:t>
            </w:r>
          </w:p>
        </w:tc>
        <w:tc>
          <w:tcPr>
            <w:tcW w:w="1354" w:type="dxa"/>
            <w:vAlign w:val="center"/>
          </w:tcPr>
          <w:p w14:paraId="1FDAEAEC" w14:textId="77777777" w:rsidR="00FE573B" w:rsidRDefault="00FE573B" w:rsidP="008363B3">
            <w:pPr>
              <w:ind w:left="0"/>
              <w:jc w:val="center"/>
              <w:rPr>
                <w:rFonts w:eastAsia="Times New Roman" w:cs="Times New Roman"/>
                <w:sz w:val="22"/>
                <w:lang w:eastAsia="ru-RU"/>
              </w:rPr>
            </w:pPr>
            <w:proofErr w:type="spellStart"/>
            <w:r>
              <w:rPr>
                <w:rFonts w:eastAsia="Times New Roman" w:cs="Times New Roman"/>
                <w:sz w:val="22"/>
                <w:lang w:eastAsia="ru-RU"/>
              </w:rPr>
              <w:t>Европаллеты</w:t>
            </w:r>
            <w:proofErr w:type="spellEnd"/>
          </w:p>
        </w:tc>
        <w:tc>
          <w:tcPr>
            <w:tcW w:w="1985" w:type="dxa"/>
            <w:noWrap/>
            <w:vAlign w:val="center"/>
            <w:hideMark/>
          </w:tcPr>
          <w:p w14:paraId="2C733514" w14:textId="77777777" w:rsidR="00FE573B" w:rsidRDefault="00FE573B" w:rsidP="008363B3">
            <w:pPr>
              <w:ind w:left="0"/>
              <w:jc w:val="center"/>
              <w:rPr>
                <w:rFonts w:eastAsia="Times New Roman" w:cs="Times New Roman"/>
                <w:sz w:val="22"/>
                <w:lang w:eastAsia="ru-RU"/>
              </w:rPr>
            </w:pPr>
            <w:r>
              <w:rPr>
                <w:rFonts w:eastAsia="Times New Roman" w:cs="Times New Roman"/>
                <w:sz w:val="22"/>
                <w:lang w:eastAsia="ru-RU"/>
              </w:rPr>
              <w:t xml:space="preserve">1 </w:t>
            </w:r>
            <w:proofErr w:type="spellStart"/>
            <w:r>
              <w:rPr>
                <w:rFonts w:eastAsia="Times New Roman" w:cs="Times New Roman"/>
                <w:sz w:val="22"/>
                <w:lang w:eastAsia="ru-RU"/>
              </w:rPr>
              <w:t>еврпалл</w:t>
            </w:r>
            <w:proofErr w:type="spellEnd"/>
            <w:r>
              <w:rPr>
                <w:rFonts w:eastAsia="Times New Roman" w:cs="Times New Roman"/>
                <w:sz w:val="22"/>
                <w:lang w:eastAsia="ru-RU"/>
              </w:rPr>
              <w:t>. – 10 б.</w:t>
            </w:r>
          </w:p>
          <w:p w14:paraId="5AC815D5" w14:textId="77777777" w:rsidR="00FE573B" w:rsidRDefault="00FE573B" w:rsidP="008363B3">
            <w:pPr>
              <w:ind w:left="0"/>
              <w:jc w:val="center"/>
              <w:rPr>
                <w:rFonts w:eastAsia="Times New Roman" w:cs="Times New Roman"/>
                <w:sz w:val="22"/>
                <w:lang w:eastAsia="ru-RU"/>
              </w:rPr>
            </w:pPr>
            <w:r>
              <w:rPr>
                <w:rFonts w:eastAsia="Times New Roman" w:cs="Times New Roman"/>
                <w:sz w:val="22"/>
                <w:lang w:eastAsia="ru-RU"/>
              </w:rPr>
              <w:t xml:space="preserve">2-3 </w:t>
            </w:r>
            <w:proofErr w:type="spellStart"/>
            <w:r>
              <w:rPr>
                <w:rFonts w:eastAsia="Times New Roman" w:cs="Times New Roman"/>
                <w:sz w:val="22"/>
                <w:lang w:eastAsia="ru-RU"/>
              </w:rPr>
              <w:t>европалл</w:t>
            </w:r>
            <w:proofErr w:type="spellEnd"/>
            <w:r>
              <w:rPr>
                <w:rFonts w:eastAsia="Times New Roman" w:cs="Times New Roman"/>
                <w:sz w:val="22"/>
                <w:lang w:eastAsia="ru-RU"/>
              </w:rPr>
              <w:t>. – 6 б.</w:t>
            </w:r>
          </w:p>
          <w:p w14:paraId="48FA76DA" w14:textId="77777777" w:rsidR="00FE573B" w:rsidRPr="00C9030A" w:rsidRDefault="00FE573B" w:rsidP="008363B3">
            <w:pPr>
              <w:ind w:left="0"/>
              <w:jc w:val="center"/>
              <w:rPr>
                <w:rFonts w:eastAsia="Times New Roman" w:cs="Times New Roman"/>
                <w:sz w:val="22"/>
                <w:lang w:eastAsia="ru-RU"/>
              </w:rPr>
            </w:pPr>
            <w:r>
              <w:rPr>
                <w:rFonts w:eastAsia="Times New Roman" w:cs="Times New Roman"/>
                <w:sz w:val="22"/>
                <w:lang w:eastAsia="ru-RU"/>
              </w:rPr>
              <w:t>4 и более – 2 б.</w:t>
            </w:r>
          </w:p>
        </w:tc>
        <w:tc>
          <w:tcPr>
            <w:tcW w:w="3714" w:type="dxa"/>
            <w:vAlign w:val="center"/>
          </w:tcPr>
          <w:p w14:paraId="4BAE674E" w14:textId="77777777" w:rsidR="00FE573B" w:rsidRPr="00C9030A" w:rsidRDefault="00FE573B" w:rsidP="008363B3">
            <w:pPr>
              <w:ind w:left="0"/>
              <w:jc w:val="center"/>
              <w:rPr>
                <w:rFonts w:eastAsia="Times New Roman" w:cs="Times New Roman"/>
                <w:sz w:val="22"/>
                <w:lang w:eastAsia="ru-RU"/>
              </w:rPr>
            </w:pPr>
            <w:r>
              <w:rPr>
                <w:rFonts w:eastAsia="Times New Roman" w:cs="Times New Roman"/>
                <w:sz w:val="22"/>
                <w:lang w:eastAsia="ru-RU"/>
              </w:rPr>
              <w:t>Размер минимального заказа во многом определяет  степень удобства использования услуг поставщика и его мобильности в целом.</w:t>
            </w:r>
          </w:p>
        </w:tc>
      </w:tr>
      <w:tr w:rsidR="00FE573B" w:rsidRPr="00C9030A" w14:paraId="65F245E0" w14:textId="77777777" w:rsidTr="008363B3">
        <w:trPr>
          <w:trHeight w:val="264"/>
        </w:trPr>
        <w:tc>
          <w:tcPr>
            <w:tcW w:w="2518" w:type="dxa"/>
            <w:vAlign w:val="center"/>
            <w:hideMark/>
          </w:tcPr>
          <w:p w14:paraId="1F4287B6" w14:textId="77777777" w:rsidR="00FE573B" w:rsidRPr="00C9030A" w:rsidRDefault="00FE573B" w:rsidP="008363B3">
            <w:pPr>
              <w:ind w:left="0"/>
              <w:jc w:val="center"/>
              <w:rPr>
                <w:rFonts w:eastAsia="Times New Roman" w:cs="Times New Roman"/>
                <w:sz w:val="22"/>
                <w:lang w:eastAsia="ru-RU"/>
              </w:rPr>
            </w:pPr>
            <w:r w:rsidRPr="00C9030A">
              <w:rPr>
                <w:rFonts w:eastAsia="Times New Roman" w:cs="Times New Roman"/>
                <w:sz w:val="22"/>
                <w:lang w:eastAsia="ru-RU"/>
              </w:rPr>
              <w:t>Какова максимально возможная отсрочка платежа?</w:t>
            </w:r>
          </w:p>
        </w:tc>
        <w:tc>
          <w:tcPr>
            <w:tcW w:w="1354" w:type="dxa"/>
            <w:vAlign w:val="center"/>
          </w:tcPr>
          <w:p w14:paraId="565D0E55" w14:textId="77777777" w:rsidR="00FE573B" w:rsidRDefault="00FE573B" w:rsidP="008363B3">
            <w:pPr>
              <w:ind w:left="0"/>
              <w:jc w:val="center"/>
              <w:rPr>
                <w:rFonts w:eastAsia="Times New Roman" w:cs="Times New Roman"/>
                <w:sz w:val="22"/>
                <w:lang w:eastAsia="ru-RU"/>
              </w:rPr>
            </w:pPr>
            <w:r>
              <w:rPr>
                <w:rFonts w:eastAsia="Times New Roman" w:cs="Times New Roman"/>
                <w:sz w:val="22"/>
                <w:lang w:eastAsia="ru-RU"/>
              </w:rPr>
              <w:t>Недели</w:t>
            </w:r>
          </w:p>
        </w:tc>
        <w:tc>
          <w:tcPr>
            <w:tcW w:w="1985" w:type="dxa"/>
            <w:noWrap/>
            <w:vAlign w:val="center"/>
            <w:hideMark/>
          </w:tcPr>
          <w:p w14:paraId="4AFBBC14" w14:textId="77777777" w:rsidR="00FE573B" w:rsidRDefault="00FE573B" w:rsidP="008363B3">
            <w:pPr>
              <w:ind w:left="0"/>
              <w:jc w:val="center"/>
              <w:rPr>
                <w:rFonts w:eastAsia="Times New Roman" w:cs="Times New Roman"/>
                <w:sz w:val="22"/>
                <w:lang w:eastAsia="ru-RU"/>
              </w:rPr>
            </w:pPr>
            <w:r>
              <w:rPr>
                <w:rFonts w:eastAsia="Times New Roman" w:cs="Times New Roman"/>
                <w:sz w:val="22"/>
                <w:lang w:eastAsia="ru-RU"/>
              </w:rPr>
              <w:t>4 недели и более – 10 б.</w:t>
            </w:r>
          </w:p>
          <w:p w14:paraId="366B2601" w14:textId="77777777" w:rsidR="00FE573B" w:rsidRDefault="00FE573B" w:rsidP="008363B3">
            <w:pPr>
              <w:ind w:left="0"/>
              <w:jc w:val="center"/>
              <w:rPr>
                <w:rFonts w:eastAsia="Times New Roman" w:cs="Times New Roman"/>
                <w:sz w:val="22"/>
                <w:lang w:eastAsia="ru-RU"/>
              </w:rPr>
            </w:pPr>
            <w:r>
              <w:rPr>
                <w:rFonts w:eastAsia="Times New Roman" w:cs="Times New Roman"/>
                <w:sz w:val="22"/>
                <w:lang w:eastAsia="ru-RU"/>
              </w:rPr>
              <w:t>2-3 недели – 8 б.</w:t>
            </w:r>
          </w:p>
          <w:p w14:paraId="479DCCEE" w14:textId="77777777" w:rsidR="00FE573B" w:rsidRPr="002E6CCD" w:rsidRDefault="00FE573B" w:rsidP="008363B3">
            <w:pPr>
              <w:pStyle w:val="a3"/>
              <w:numPr>
                <w:ilvl w:val="1"/>
                <w:numId w:val="34"/>
              </w:numPr>
              <w:jc w:val="center"/>
              <w:rPr>
                <w:rFonts w:eastAsia="Times New Roman" w:cs="Times New Roman"/>
                <w:sz w:val="22"/>
                <w:lang w:eastAsia="ru-RU"/>
              </w:rPr>
            </w:pPr>
            <w:r w:rsidRPr="002E6CCD">
              <w:rPr>
                <w:rFonts w:eastAsia="Times New Roman" w:cs="Times New Roman"/>
                <w:sz w:val="22"/>
                <w:lang w:eastAsia="ru-RU"/>
              </w:rPr>
              <w:t>недели – 6 б.</w:t>
            </w:r>
          </w:p>
          <w:p w14:paraId="0BCB94C4" w14:textId="77777777" w:rsidR="00FE573B" w:rsidRPr="002E6CCD" w:rsidRDefault="00FE573B" w:rsidP="008363B3">
            <w:pPr>
              <w:ind w:left="0"/>
              <w:jc w:val="center"/>
              <w:rPr>
                <w:rFonts w:eastAsia="Times New Roman" w:cs="Times New Roman"/>
                <w:sz w:val="22"/>
                <w:lang w:eastAsia="ru-RU"/>
              </w:rPr>
            </w:pPr>
            <w:r>
              <w:rPr>
                <w:rFonts w:eastAsia="Times New Roman" w:cs="Times New Roman"/>
                <w:sz w:val="22"/>
                <w:lang w:eastAsia="ru-RU"/>
              </w:rPr>
              <w:t xml:space="preserve">1 </w:t>
            </w:r>
            <w:r w:rsidRPr="002E6CCD">
              <w:rPr>
                <w:rFonts w:eastAsia="Times New Roman" w:cs="Times New Roman"/>
                <w:sz w:val="22"/>
                <w:lang w:eastAsia="ru-RU"/>
              </w:rPr>
              <w:t>неделя и меньше – 2 б.</w:t>
            </w:r>
          </w:p>
          <w:p w14:paraId="1C16CF90" w14:textId="77777777" w:rsidR="00FE573B" w:rsidRPr="002E6CCD" w:rsidRDefault="00FE573B" w:rsidP="008363B3">
            <w:pPr>
              <w:ind w:left="0"/>
              <w:jc w:val="center"/>
              <w:rPr>
                <w:rFonts w:eastAsia="Times New Roman" w:cs="Times New Roman"/>
                <w:sz w:val="22"/>
                <w:lang w:eastAsia="ru-RU"/>
              </w:rPr>
            </w:pPr>
            <w:r>
              <w:rPr>
                <w:rFonts w:eastAsia="Times New Roman" w:cs="Times New Roman"/>
                <w:sz w:val="22"/>
                <w:lang w:eastAsia="ru-RU"/>
              </w:rPr>
              <w:t>0 недель – 0 б.</w:t>
            </w:r>
          </w:p>
        </w:tc>
        <w:tc>
          <w:tcPr>
            <w:tcW w:w="3714" w:type="dxa"/>
            <w:vAlign w:val="center"/>
          </w:tcPr>
          <w:p w14:paraId="32258F2B" w14:textId="77777777" w:rsidR="00FE573B" w:rsidRPr="00C9030A" w:rsidRDefault="00FE573B" w:rsidP="008363B3">
            <w:pPr>
              <w:ind w:left="0"/>
              <w:jc w:val="center"/>
              <w:rPr>
                <w:rFonts w:eastAsia="Times New Roman" w:cs="Times New Roman"/>
                <w:sz w:val="22"/>
                <w:lang w:eastAsia="ru-RU"/>
              </w:rPr>
            </w:pPr>
            <w:r>
              <w:rPr>
                <w:rFonts w:eastAsia="Times New Roman" w:cs="Times New Roman"/>
                <w:sz w:val="22"/>
                <w:lang w:eastAsia="ru-RU"/>
              </w:rPr>
              <w:t>Увеличение отсрочки платежа снимает часть рисков с заказчика.</w:t>
            </w:r>
          </w:p>
        </w:tc>
      </w:tr>
      <w:tr w:rsidR="00FE573B" w:rsidRPr="00C9030A" w14:paraId="078F5124" w14:textId="77777777" w:rsidTr="008363B3">
        <w:trPr>
          <w:trHeight w:val="264"/>
        </w:trPr>
        <w:tc>
          <w:tcPr>
            <w:tcW w:w="2518" w:type="dxa"/>
            <w:vAlign w:val="center"/>
            <w:hideMark/>
          </w:tcPr>
          <w:p w14:paraId="1A6F99BD" w14:textId="77777777" w:rsidR="00FE573B" w:rsidRPr="00C9030A" w:rsidRDefault="00FE573B" w:rsidP="008363B3">
            <w:pPr>
              <w:ind w:left="0"/>
              <w:jc w:val="center"/>
              <w:rPr>
                <w:rFonts w:eastAsia="Times New Roman" w:cs="Times New Roman"/>
                <w:sz w:val="22"/>
                <w:lang w:eastAsia="ru-RU"/>
              </w:rPr>
            </w:pPr>
            <w:proofErr w:type="gramStart"/>
            <w:r w:rsidRPr="00C9030A">
              <w:rPr>
                <w:rFonts w:eastAsia="Times New Roman" w:cs="Times New Roman"/>
                <w:sz w:val="22"/>
                <w:lang w:eastAsia="ru-RU"/>
              </w:rPr>
              <w:t>Имеется опыт сотрудничала</w:t>
            </w:r>
            <w:proofErr w:type="gramEnd"/>
            <w:r w:rsidRPr="00C9030A">
              <w:rPr>
                <w:rFonts w:eastAsia="Times New Roman" w:cs="Times New Roman"/>
                <w:sz w:val="22"/>
                <w:lang w:eastAsia="ru-RU"/>
              </w:rPr>
              <w:t xml:space="preserve"> с </w:t>
            </w:r>
            <w:proofErr w:type="spellStart"/>
            <w:r w:rsidRPr="00C9030A">
              <w:rPr>
                <w:rFonts w:eastAsia="Times New Roman" w:cs="Times New Roman"/>
                <w:sz w:val="22"/>
                <w:lang w:eastAsia="ru-RU"/>
              </w:rPr>
              <w:t>Unilever</w:t>
            </w:r>
            <w:proofErr w:type="spellEnd"/>
            <w:r w:rsidRPr="00C9030A">
              <w:rPr>
                <w:rFonts w:eastAsia="Times New Roman" w:cs="Times New Roman"/>
                <w:sz w:val="22"/>
                <w:lang w:eastAsia="ru-RU"/>
              </w:rPr>
              <w:t>?</w:t>
            </w:r>
          </w:p>
        </w:tc>
        <w:tc>
          <w:tcPr>
            <w:tcW w:w="1354" w:type="dxa"/>
            <w:vAlign w:val="center"/>
          </w:tcPr>
          <w:p w14:paraId="4669A8B3" w14:textId="77777777" w:rsidR="00FE573B" w:rsidRDefault="00FE573B" w:rsidP="008363B3">
            <w:pPr>
              <w:ind w:left="0"/>
              <w:jc w:val="center"/>
              <w:rPr>
                <w:rFonts w:eastAsia="Times New Roman" w:cs="Times New Roman"/>
                <w:sz w:val="22"/>
                <w:lang w:eastAsia="ru-RU"/>
              </w:rPr>
            </w:pPr>
            <w:r>
              <w:rPr>
                <w:rFonts w:eastAsia="Times New Roman" w:cs="Times New Roman"/>
                <w:sz w:val="22"/>
                <w:lang w:eastAsia="ru-RU"/>
              </w:rPr>
              <w:t>Да/нет</w:t>
            </w:r>
          </w:p>
        </w:tc>
        <w:tc>
          <w:tcPr>
            <w:tcW w:w="1985" w:type="dxa"/>
            <w:noWrap/>
            <w:vAlign w:val="center"/>
            <w:hideMark/>
          </w:tcPr>
          <w:p w14:paraId="5E79A7FA" w14:textId="77777777" w:rsidR="00FE573B" w:rsidRDefault="00FE573B" w:rsidP="008363B3">
            <w:pPr>
              <w:ind w:left="0"/>
              <w:jc w:val="center"/>
              <w:rPr>
                <w:rFonts w:eastAsia="Times New Roman" w:cs="Times New Roman"/>
                <w:sz w:val="22"/>
                <w:lang w:eastAsia="ru-RU"/>
              </w:rPr>
            </w:pPr>
            <w:r>
              <w:rPr>
                <w:rFonts w:eastAsia="Times New Roman" w:cs="Times New Roman"/>
                <w:sz w:val="22"/>
                <w:lang w:eastAsia="ru-RU"/>
              </w:rPr>
              <w:t>Да – 10 б.</w:t>
            </w:r>
          </w:p>
          <w:p w14:paraId="7C2E1090" w14:textId="77777777" w:rsidR="00FE573B" w:rsidRPr="00C9030A" w:rsidRDefault="00FE573B" w:rsidP="008363B3">
            <w:pPr>
              <w:ind w:left="0"/>
              <w:jc w:val="center"/>
              <w:rPr>
                <w:rFonts w:eastAsia="Times New Roman" w:cs="Times New Roman"/>
                <w:sz w:val="22"/>
                <w:lang w:eastAsia="ru-RU"/>
              </w:rPr>
            </w:pPr>
            <w:r>
              <w:rPr>
                <w:rFonts w:eastAsia="Times New Roman" w:cs="Times New Roman"/>
                <w:sz w:val="22"/>
                <w:lang w:eastAsia="ru-RU"/>
              </w:rPr>
              <w:t>Нет – 0 б.</w:t>
            </w:r>
          </w:p>
        </w:tc>
        <w:tc>
          <w:tcPr>
            <w:tcW w:w="3714" w:type="dxa"/>
            <w:vAlign w:val="center"/>
          </w:tcPr>
          <w:p w14:paraId="0E3E4FFD" w14:textId="77777777" w:rsidR="00FE573B" w:rsidRPr="00C9030A" w:rsidRDefault="00FE573B" w:rsidP="008363B3">
            <w:pPr>
              <w:ind w:left="0"/>
              <w:jc w:val="center"/>
              <w:rPr>
                <w:rFonts w:eastAsia="Times New Roman" w:cs="Times New Roman"/>
                <w:sz w:val="22"/>
                <w:lang w:eastAsia="ru-RU"/>
              </w:rPr>
            </w:pPr>
            <w:r>
              <w:rPr>
                <w:rFonts w:eastAsia="Times New Roman" w:cs="Times New Roman"/>
                <w:sz w:val="22"/>
                <w:lang w:eastAsia="ru-RU"/>
              </w:rPr>
              <w:t xml:space="preserve">Положительный опыт сотрудничества в прошлом является большим плюсом кандидату, ведь это служит предпосылкой к тому, что поставщик уже знаком со спецификой деятельности </w:t>
            </w:r>
            <w:proofErr w:type="spellStart"/>
            <w:r w:rsidRPr="00C9030A">
              <w:rPr>
                <w:rFonts w:eastAsia="Times New Roman" w:cs="Times New Roman"/>
                <w:sz w:val="22"/>
                <w:lang w:eastAsia="ru-RU"/>
              </w:rPr>
              <w:t>Unilever</w:t>
            </w:r>
            <w:proofErr w:type="spellEnd"/>
          </w:p>
        </w:tc>
      </w:tr>
      <w:tr w:rsidR="00FE573B" w:rsidRPr="00C9030A" w14:paraId="5063B354" w14:textId="77777777" w:rsidTr="008363B3">
        <w:trPr>
          <w:trHeight w:val="264"/>
        </w:trPr>
        <w:tc>
          <w:tcPr>
            <w:tcW w:w="2518" w:type="dxa"/>
            <w:vAlign w:val="center"/>
            <w:hideMark/>
          </w:tcPr>
          <w:p w14:paraId="20287658" w14:textId="77777777" w:rsidR="00FE573B" w:rsidRPr="00C9030A" w:rsidRDefault="00FE573B" w:rsidP="008363B3">
            <w:pPr>
              <w:ind w:left="0"/>
              <w:jc w:val="center"/>
              <w:rPr>
                <w:rFonts w:eastAsia="Times New Roman" w:cs="Times New Roman"/>
                <w:sz w:val="22"/>
                <w:lang w:eastAsia="ru-RU"/>
              </w:rPr>
            </w:pPr>
            <w:r w:rsidRPr="00C9030A">
              <w:rPr>
                <w:rFonts w:eastAsia="Times New Roman" w:cs="Times New Roman"/>
                <w:sz w:val="22"/>
                <w:lang w:eastAsia="ru-RU"/>
              </w:rPr>
              <w:t xml:space="preserve">Ваша компания готова работать по типовому договору </w:t>
            </w:r>
            <w:proofErr w:type="spellStart"/>
            <w:r w:rsidRPr="00C9030A">
              <w:rPr>
                <w:rFonts w:eastAsia="Times New Roman" w:cs="Times New Roman"/>
                <w:sz w:val="22"/>
                <w:lang w:eastAsia="ru-RU"/>
              </w:rPr>
              <w:t>Unilever</w:t>
            </w:r>
            <w:proofErr w:type="spellEnd"/>
            <w:r w:rsidRPr="00C9030A">
              <w:rPr>
                <w:rFonts w:eastAsia="Times New Roman" w:cs="Times New Roman"/>
                <w:sz w:val="22"/>
                <w:lang w:eastAsia="ru-RU"/>
              </w:rPr>
              <w:t>?</w:t>
            </w:r>
          </w:p>
        </w:tc>
        <w:tc>
          <w:tcPr>
            <w:tcW w:w="1354" w:type="dxa"/>
            <w:vAlign w:val="center"/>
          </w:tcPr>
          <w:p w14:paraId="4B50E483" w14:textId="77777777" w:rsidR="00FE573B" w:rsidRDefault="00FE573B" w:rsidP="008363B3">
            <w:pPr>
              <w:ind w:left="0"/>
              <w:jc w:val="center"/>
              <w:rPr>
                <w:rFonts w:eastAsia="Times New Roman" w:cs="Times New Roman"/>
                <w:sz w:val="22"/>
                <w:lang w:eastAsia="ru-RU"/>
              </w:rPr>
            </w:pPr>
            <w:r>
              <w:rPr>
                <w:rFonts w:eastAsia="Times New Roman" w:cs="Times New Roman"/>
                <w:sz w:val="22"/>
                <w:lang w:eastAsia="ru-RU"/>
              </w:rPr>
              <w:t>Да/нет</w:t>
            </w:r>
          </w:p>
        </w:tc>
        <w:tc>
          <w:tcPr>
            <w:tcW w:w="1985" w:type="dxa"/>
            <w:noWrap/>
            <w:vAlign w:val="center"/>
            <w:hideMark/>
          </w:tcPr>
          <w:p w14:paraId="795B478F" w14:textId="77777777" w:rsidR="00FE573B" w:rsidRDefault="00FE573B" w:rsidP="008363B3">
            <w:pPr>
              <w:ind w:left="0"/>
              <w:jc w:val="center"/>
              <w:rPr>
                <w:rFonts w:eastAsia="Times New Roman" w:cs="Times New Roman"/>
                <w:sz w:val="22"/>
                <w:lang w:eastAsia="ru-RU"/>
              </w:rPr>
            </w:pPr>
            <w:r>
              <w:rPr>
                <w:rFonts w:eastAsia="Times New Roman" w:cs="Times New Roman"/>
                <w:sz w:val="22"/>
                <w:lang w:eastAsia="ru-RU"/>
              </w:rPr>
              <w:t>Да – 10 б.</w:t>
            </w:r>
          </w:p>
          <w:p w14:paraId="3DD52E36" w14:textId="77777777" w:rsidR="00FE573B" w:rsidRPr="00C9030A" w:rsidRDefault="00FE573B" w:rsidP="008363B3">
            <w:pPr>
              <w:ind w:left="0"/>
              <w:jc w:val="center"/>
              <w:rPr>
                <w:rFonts w:eastAsia="Times New Roman" w:cs="Times New Roman"/>
                <w:sz w:val="22"/>
                <w:lang w:eastAsia="ru-RU"/>
              </w:rPr>
            </w:pPr>
            <w:r>
              <w:rPr>
                <w:rFonts w:eastAsia="Times New Roman" w:cs="Times New Roman"/>
                <w:sz w:val="22"/>
                <w:lang w:eastAsia="ru-RU"/>
              </w:rPr>
              <w:t>Нет – 0 б.</w:t>
            </w:r>
          </w:p>
        </w:tc>
        <w:tc>
          <w:tcPr>
            <w:tcW w:w="3714" w:type="dxa"/>
            <w:vAlign w:val="center"/>
          </w:tcPr>
          <w:p w14:paraId="365AB1CC" w14:textId="77777777" w:rsidR="00FE573B" w:rsidRPr="00C9030A" w:rsidRDefault="00FE573B" w:rsidP="008363B3">
            <w:pPr>
              <w:ind w:left="0"/>
              <w:jc w:val="center"/>
              <w:rPr>
                <w:rFonts w:eastAsia="Times New Roman" w:cs="Times New Roman"/>
                <w:sz w:val="22"/>
                <w:lang w:eastAsia="ru-RU"/>
              </w:rPr>
            </w:pPr>
            <w:r>
              <w:rPr>
                <w:rFonts w:eastAsia="Times New Roman" w:cs="Times New Roman"/>
                <w:sz w:val="22"/>
                <w:lang w:eastAsia="ru-RU"/>
              </w:rPr>
              <w:t>Данный вопрос принимается во внимание уже на этапе предварительного отбора, поскольку в «</w:t>
            </w:r>
            <w:proofErr w:type="spellStart"/>
            <w:r>
              <w:rPr>
                <w:rFonts w:eastAsia="Times New Roman" w:cs="Times New Roman"/>
                <w:sz w:val="22"/>
                <w:lang w:eastAsia="ru-RU"/>
              </w:rPr>
              <w:t>Юнилевер</w:t>
            </w:r>
            <w:proofErr w:type="spellEnd"/>
            <w:r>
              <w:rPr>
                <w:rFonts w:eastAsia="Times New Roman" w:cs="Times New Roman"/>
                <w:sz w:val="22"/>
                <w:lang w:eastAsia="ru-RU"/>
              </w:rPr>
              <w:t xml:space="preserve"> Рус», как и во всем </w:t>
            </w:r>
            <w:proofErr w:type="spellStart"/>
            <w:r w:rsidRPr="00C9030A">
              <w:rPr>
                <w:rFonts w:eastAsia="Times New Roman" w:cs="Times New Roman"/>
                <w:sz w:val="22"/>
                <w:lang w:eastAsia="ru-RU"/>
              </w:rPr>
              <w:t>Unilever</w:t>
            </w:r>
            <w:proofErr w:type="spellEnd"/>
            <w:r>
              <w:rPr>
                <w:rFonts w:eastAsia="Times New Roman" w:cs="Times New Roman"/>
                <w:sz w:val="22"/>
                <w:lang w:eastAsia="ru-RU"/>
              </w:rPr>
              <w:t xml:space="preserve">, существует строгие правила и процессы по оформлению </w:t>
            </w:r>
            <w:proofErr w:type="spellStart"/>
            <w:r>
              <w:rPr>
                <w:rFonts w:eastAsia="Times New Roman" w:cs="Times New Roman"/>
                <w:sz w:val="22"/>
                <w:lang w:eastAsia="ru-RU"/>
              </w:rPr>
              <w:t>документаци</w:t>
            </w:r>
            <w:proofErr w:type="spellEnd"/>
            <w:r>
              <w:rPr>
                <w:rFonts w:eastAsia="Times New Roman" w:cs="Times New Roman"/>
                <w:sz w:val="22"/>
                <w:lang w:eastAsia="ru-RU"/>
              </w:rPr>
              <w:t>.</w:t>
            </w:r>
          </w:p>
        </w:tc>
      </w:tr>
    </w:tbl>
    <w:p w14:paraId="1BE37DA7" w14:textId="19B76BEF" w:rsidR="00FE573B" w:rsidRPr="00271AA5" w:rsidRDefault="00271AA5" w:rsidP="00271AA5">
      <w:pPr>
        <w:ind w:left="0"/>
        <w:jc w:val="center"/>
        <w:rPr>
          <w:rFonts w:cs="Times New Roman"/>
          <w:i/>
          <w:color w:val="000000"/>
          <w:szCs w:val="24"/>
          <w:shd w:val="clear" w:color="auto" w:fill="FFFFFF"/>
        </w:rPr>
      </w:pPr>
      <w:r w:rsidRPr="00271AA5">
        <w:rPr>
          <w:rFonts w:cs="Times New Roman"/>
          <w:i/>
          <w:color w:val="000000"/>
          <w:szCs w:val="24"/>
          <w:shd w:val="clear" w:color="auto" w:fill="FFFFFF"/>
        </w:rPr>
        <w:t>Источник: составлено автором</w:t>
      </w:r>
    </w:p>
    <w:p w14:paraId="015824DF" w14:textId="7AAEDD19" w:rsidR="00FE573B" w:rsidRPr="00271AA5" w:rsidRDefault="00FE573B" w:rsidP="00FE573B">
      <w:pPr>
        <w:ind w:left="0" w:firstLine="709"/>
        <w:jc w:val="both"/>
        <w:rPr>
          <w:rFonts w:cs="Times New Roman"/>
          <w:color w:val="000000"/>
          <w:szCs w:val="24"/>
        </w:rPr>
      </w:pPr>
      <w:r w:rsidRPr="001005CC">
        <w:rPr>
          <w:rFonts w:cs="Times New Roman"/>
          <w:color w:val="000000"/>
          <w:szCs w:val="24"/>
          <w:shd w:val="clear" w:color="auto" w:fill="FFFFFF"/>
        </w:rPr>
        <w:t xml:space="preserve">Наконец, после того как критерии, их веса и способы оценки </w:t>
      </w:r>
      <w:r w:rsidR="00271AA5">
        <w:rPr>
          <w:rFonts w:cs="Times New Roman"/>
          <w:color w:val="000000"/>
          <w:szCs w:val="24"/>
          <w:shd w:val="clear" w:color="auto" w:fill="FFFFFF"/>
        </w:rPr>
        <w:t xml:space="preserve">были </w:t>
      </w:r>
      <w:r w:rsidRPr="001005CC">
        <w:rPr>
          <w:rFonts w:cs="Times New Roman"/>
          <w:color w:val="000000"/>
          <w:szCs w:val="24"/>
          <w:shd w:val="clear" w:color="auto" w:fill="FFFFFF"/>
        </w:rPr>
        <w:t xml:space="preserve">определены, </w:t>
      </w:r>
      <w:r w:rsidR="00271AA5">
        <w:rPr>
          <w:rFonts w:cs="Times New Roman"/>
          <w:color w:val="000000"/>
          <w:szCs w:val="24"/>
          <w:shd w:val="clear" w:color="auto" w:fill="FFFFFF"/>
        </w:rPr>
        <w:t xml:space="preserve">была разработана специальная таблица, общий вид которой представлен на рисунке 7. При её разработке автор прибегал к функциям программы </w:t>
      </w:r>
      <w:r w:rsidR="00271AA5">
        <w:rPr>
          <w:rFonts w:cs="Times New Roman"/>
          <w:color w:val="000000"/>
          <w:szCs w:val="24"/>
          <w:shd w:val="clear" w:color="auto" w:fill="FFFFFF"/>
          <w:lang w:val="en-US"/>
        </w:rPr>
        <w:t>Excel</w:t>
      </w:r>
      <w:r w:rsidR="00271AA5" w:rsidRPr="00271AA5">
        <w:rPr>
          <w:rFonts w:cs="Times New Roman"/>
          <w:color w:val="000000"/>
          <w:szCs w:val="24"/>
          <w:shd w:val="clear" w:color="auto" w:fill="FFFFFF"/>
        </w:rPr>
        <w:t xml:space="preserve"> </w:t>
      </w:r>
      <w:r w:rsidR="00271AA5">
        <w:rPr>
          <w:rFonts w:cs="Times New Roman"/>
          <w:color w:val="000000"/>
          <w:szCs w:val="24"/>
          <w:shd w:val="clear" w:color="auto" w:fill="FFFFFF"/>
        </w:rPr>
        <w:t xml:space="preserve">«Если», позволяющим соотносить внесенное менеджером значение с </w:t>
      </w:r>
      <w:proofErr w:type="spellStart"/>
      <w:r w:rsidR="00271AA5">
        <w:rPr>
          <w:rFonts w:cs="Times New Roman"/>
          <w:color w:val="000000"/>
          <w:szCs w:val="24"/>
          <w:shd w:val="clear" w:color="auto" w:fill="FFFFFF"/>
        </w:rPr>
        <w:t>соответсвующим</w:t>
      </w:r>
      <w:proofErr w:type="spellEnd"/>
      <w:r w:rsidR="00271AA5">
        <w:rPr>
          <w:rFonts w:cs="Times New Roman"/>
          <w:color w:val="000000"/>
          <w:szCs w:val="24"/>
          <w:shd w:val="clear" w:color="auto" w:fill="FFFFFF"/>
        </w:rPr>
        <w:t xml:space="preserve"> баллом по разработанной шкале.</w:t>
      </w:r>
    </w:p>
    <w:p w14:paraId="2D8B3124" w14:textId="77777777" w:rsidR="00FE573B" w:rsidRDefault="00FE573B" w:rsidP="00FE573B">
      <w:pPr>
        <w:jc w:val="center"/>
        <w:rPr>
          <w:rFonts w:cs="Times New Roman"/>
          <w:color w:val="000000"/>
          <w:szCs w:val="24"/>
        </w:rPr>
      </w:pPr>
      <w:r>
        <w:rPr>
          <w:rFonts w:cs="Times New Roman"/>
          <w:noProof/>
          <w:color w:val="000000"/>
          <w:szCs w:val="24"/>
          <w:lang w:eastAsia="ru-RU"/>
        </w:rPr>
        <w:lastRenderedPageBreak/>
        <w:drawing>
          <wp:inline distT="0" distB="0" distL="0" distR="0" wp14:anchorId="6B60285C" wp14:editId="62F946FC">
            <wp:extent cx="6519030" cy="2629911"/>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05-20_21-20-39.pn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6511115" cy="2626718"/>
                    </a:xfrm>
                    <a:prstGeom prst="rect">
                      <a:avLst/>
                    </a:prstGeom>
                  </pic:spPr>
                </pic:pic>
              </a:graphicData>
            </a:graphic>
          </wp:inline>
        </w:drawing>
      </w:r>
    </w:p>
    <w:p w14:paraId="4FE8F969" w14:textId="77777777" w:rsidR="00FE573B" w:rsidRDefault="00FE573B" w:rsidP="00FE573B">
      <w:pPr>
        <w:jc w:val="center"/>
        <w:rPr>
          <w:rFonts w:cs="Times New Roman"/>
          <w:color w:val="000000"/>
          <w:szCs w:val="24"/>
        </w:rPr>
      </w:pPr>
      <w:r>
        <w:rPr>
          <w:rFonts w:cs="Times New Roman"/>
          <w:noProof/>
          <w:color w:val="000000"/>
          <w:szCs w:val="24"/>
          <w:lang w:eastAsia="ru-RU"/>
        </w:rPr>
        <w:drawing>
          <wp:inline distT="0" distB="0" distL="0" distR="0" wp14:anchorId="10250B3D" wp14:editId="782CE6E4">
            <wp:extent cx="6460409" cy="2379059"/>
            <wp:effectExtent l="0" t="0" r="0" b="254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05-20_21-22-00.pn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6452564" cy="2376170"/>
                    </a:xfrm>
                    <a:prstGeom prst="rect">
                      <a:avLst/>
                    </a:prstGeom>
                  </pic:spPr>
                </pic:pic>
              </a:graphicData>
            </a:graphic>
          </wp:inline>
        </w:drawing>
      </w:r>
    </w:p>
    <w:p w14:paraId="37B5137D" w14:textId="77777777" w:rsidR="00FE573B" w:rsidRPr="00445E03" w:rsidRDefault="00FE573B" w:rsidP="00FE573B">
      <w:pPr>
        <w:jc w:val="center"/>
        <w:rPr>
          <w:rFonts w:cs="Times New Roman"/>
          <w:i/>
          <w:color w:val="000000"/>
          <w:szCs w:val="24"/>
        </w:rPr>
      </w:pPr>
      <w:r w:rsidRPr="00445E03">
        <w:rPr>
          <w:rFonts w:cs="Times New Roman"/>
          <w:b/>
          <w:i/>
          <w:color w:val="000000"/>
          <w:szCs w:val="24"/>
        </w:rPr>
        <w:t>Рис.7</w:t>
      </w:r>
      <w:r w:rsidRPr="00445E03">
        <w:rPr>
          <w:rFonts w:cs="Times New Roman"/>
          <w:i/>
          <w:color w:val="000000"/>
          <w:szCs w:val="24"/>
        </w:rPr>
        <w:t xml:space="preserve"> Инструментарий проведения предварительного отбора</w:t>
      </w:r>
    </w:p>
    <w:p w14:paraId="38B97894" w14:textId="77777777" w:rsidR="00FE573B" w:rsidRDefault="00FE573B" w:rsidP="00FE573B">
      <w:pPr>
        <w:ind w:left="0" w:firstLine="709"/>
        <w:jc w:val="both"/>
        <w:rPr>
          <w:rFonts w:cs="Times New Roman"/>
          <w:color w:val="000000"/>
          <w:szCs w:val="24"/>
        </w:rPr>
      </w:pPr>
      <w:r w:rsidRPr="001005CC">
        <w:rPr>
          <w:rFonts w:cs="Times New Roman"/>
          <w:color w:val="000000"/>
          <w:szCs w:val="24"/>
        </w:rPr>
        <w:t xml:space="preserve"> С помощью формул внесенные значения преобразуются в баллы согласно разработанной шкале. Затем полученные баллы по каждому критерию умножаются на весовой коэффициент в соответствии с табл. 13 и в конце полученные значения суммируются. При умножении и суммировании округление значений не производится. </w:t>
      </w:r>
    </w:p>
    <w:p w14:paraId="702212D2" w14:textId="77777777" w:rsidR="0095362F" w:rsidRDefault="00FE573B" w:rsidP="00FE573B">
      <w:pPr>
        <w:ind w:left="0" w:firstLine="709"/>
        <w:jc w:val="both"/>
        <w:rPr>
          <w:rFonts w:cs="Times New Roman"/>
          <w:color w:val="000000"/>
          <w:szCs w:val="24"/>
        </w:rPr>
      </w:pPr>
      <w:r w:rsidRPr="001005CC">
        <w:rPr>
          <w:rFonts w:cs="Times New Roman"/>
          <w:color w:val="000000"/>
          <w:szCs w:val="24"/>
        </w:rPr>
        <w:t xml:space="preserve">После вычисления суммарных баллов </w:t>
      </w:r>
      <w:r w:rsidR="0095362F">
        <w:rPr>
          <w:rFonts w:cs="Times New Roman"/>
          <w:color w:val="000000"/>
          <w:szCs w:val="24"/>
        </w:rPr>
        <w:t xml:space="preserve"> по формуле:</w:t>
      </w:r>
    </w:p>
    <w:p w14:paraId="45BC4ECD" w14:textId="1341CF97" w:rsidR="0095362F" w:rsidRDefault="0095362F" w:rsidP="0095362F">
      <w:pPr>
        <w:pStyle w:val="a3"/>
        <w:ind w:left="709"/>
        <w:jc w:val="right"/>
        <w:rPr>
          <w:rFonts w:cs="Times New Roman"/>
        </w:rPr>
      </w:pPr>
      <m:oMath>
        <m:sSub>
          <m:sSubPr>
            <m:ctrlPr>
              <w:rPr>
                <w:rFonts w:ascii="Cambria Math" w:hAnsi="Cambria Math" w:cs="Times New Roman"/>
                <w:i/>
              </w:rPr>
            </m:ctrlPr>
          </m:sSubPr>
          <m:e>
            <m:r>
              <w:rPr>
                <w:rFonts w:ascii="Cambria Math" w:hAnsi="Cambria Math" w:cs="Times New Roman"/>
                <w:lang w:val="en-US"/>
              </w:rPr>
              <m:t>A</m:t>
            </m:r>
          </m:e>
          <m:sub>
            <m:r>
              <w:rPr>
                <w:rFonts w:ascii="Cambria Math" w:hAnsi="Cambria Math" w:cs="Times New Roman"/>
              </w:rPr>
              <m:t>j</m:t>
            </m:r>
          </m:sub>
        </m:sSub>
        <m:r>
          <w:rPr>
            <w:rFonts w:ascii="Cambria Math" w:eastAsia="Cambria Math" w:hAnsi="Cambria Math" w:cs="Cambria Math"/>
          </w:rPr>
          <m:t>=</m:t>
        </m:r>
        <m:nary>
          <m:naryPr>
            <m:chr m:val="∑"/>
            <m:grow m:val="1"/>
            <m:ctrlPr>
              <w:rPr>
                <w:rFonts w:ascii="Cambria Math" w:hAnsi="Cambria Math" w:cs="Times New Roman"/>
              </w:rPr>
            </m:ctrlPr>
          </m:naryPr>
          <m:sub>
            <m:r>
              <w:rPr>
                <w:rFonts w:ascii="Cambria Math" w:eastAsia="Cambria Math" w:hAnsi="Cambria Math" w:cs="Cambria Math"/>
              </w:rPr>
              <m:t>i=1</m:t>
            </m:r>
          </m:sub>
          <m:sup>
            <m:r>
              <w:rPr>
                <w:rFonts w:ascii="Cambria Math" w:eastAsia="Cambria Math" w:hAnsi="Cambria Math" w:cs="Cambria Math"/>
              </w:rPr>
              <m:t>n</m:t>
            </m:r>
          </m:sup>
          <m:e>
            <m:sSub>
              <m:sSubPr>
                <m:ctrlPr>
                  <w:rPr>
                    <w:rFonts w:ascii="Cambria Math" w:hAnsi="Cambria Math" w:cs="Times New Roman"/>
                    <w:i/>
                  </w:rPr>
                </m:ctrlPr>
              </m:sSubPr>
              <m:e>
                <m:r>
                  <w:rPr>
                    <w:rFonts w:ascii="Cambria Math" w:hAnsi="Cambria Math" w:cs="Times New Roman"/>
                  </w:rPr>
                  <m:t>ω</m:t>
                </m:r>
              </m:e>
              <m:sub>
                <m:r>
                  <w:rPr>
                    <w:rFonts w:ascii="Cambria Math" w:hAnsi="Cambria Math" w:cs="Times New Roman"/>
                  </w:rPr>
                  <m:t>i</m:t>
                </m:r>
              </m:sub>
            </m:sSub>
          </m:e>
        </m:nary>
        <m:sSub>
          <m:sSubPr>
            <m:ctrlPr>
              <w:rPr>
                <w:rFonts w:ascii="Cambria Math" w:eastAsiaTheme="minorEastAsia" w:hAnsi="Cambria Math" w:cs="Times New Roman"/>
                <w:i/>
              </w:rPr>
            </m:ctrlPr>
          </m:sSubPr>
          <m:e>
            <m:r>
              <w:rPr>
                <w:rFonts w:ascii="Cambria Math" w:eastAsiaTheme="minorEastAsia" w:hAnsi="Cambria Math" w:cs="Times New Roman"/>
              </w:rPr>
              <m:t>α</m:t>
            </m:r>
          </m:e>
          <m:sub>
            <m:r>
              <w:rPr>
                <w:rFonts w:ascii="Cambria Math" w:eastAsiaTheme="minorEastAsia" w:hAnsi="Cambria Math" w:cs="Times New Roman"/>
              </w:rPr>
              <m:t>ij</m:t>
            </m:r>
          </m:sub>
        </m:sSub>
      </m:oMath>
      <w:r>
        <w:rPr>
          <w:rFonts w:eastAsiaTheme="minorEastAsia" w:cs="Times New Roman"/>
        </w:rPr>
        <w:t>,                                                         (3)</w:t>
      </w:r>
    </w:p>
    <w:p w14:paraId="320C377C" w14:textId="78D81E5E" w:rsidR="0095362F" w:rsidRDefault="0095362F" w:rsidP="0095362F">
      <w:pPr>
        <w:ind w:left="0" w:firstLine="709"/>
        <w:jc w:val="both"/>
        <w:rPr>
          <w:rFonts w:eastAsiaTheme="minorEastAsia" w:cs="Times New Roman"/>
        </w:rPr>
      </w:pPr>
      <w:r w:rsidRPr="00CB5BF4">
        <w:rPr>
          <w:rFonts w:eastAsiaTheme="minorEastAsia" w:cs="Times New Roman"/>
        </w:rPr>
        <w:t>где</w:t>
      </w:r>
      <w:proofErr w:type="gramStart"/>
      <w:r w:rsidRPr="006A7F00">
        <w:rPr>
          <w:rFonts w:eastAsiaTheme="minorEastAsia" w:cs="Times New Roman"/>
        </w:rPr>
        <w:t xml:space="preserve"> </w:t>
      </w:r>
      <m:oMath>
        <m:sSub>
          <m:sSubPr>
            <m:ctrlPr>
              <w:rPr>
                <w:rFonts w:ascii="Cambria Math" w:eastAsiaTheme="minorEastAsia" w:hAnsi="Cambria Math" w:cs="Times New Roman"/>
                <w:i/>
              </w:rPr>
            </m:ctrlPr>
          </m:sSubPr>
          <m:e>
            <m:r>
              <w:rPr>
                <w:rFonts w:ascii="Cambria Math" w:eastAsiaTheme="minorEastAsia" w:hAnsi="Cambria Math" w:cs="Times New Roman"/>
              </w:rPr>
              <m:t>А</m:t>
            </m:r>
            <w:proofErr w:type="gramEnd"/>
          </m:e>
          <m:sub>
            <m:r>
              <w:rPr>
                <w:rFonts w:ascii="Cambria Math" w:eastAsiaTheme="minorEastAsia" w:hAnsi="Cambria Math" w:cs="Times New Roman"/>
                <w:lang w:val="en-US"/>
              </w:rPr>
              <m:t>j</m:t>
            </m:r>
          </m:sub>
        </m:sSub>
      </m:oMath>
      <w:r>
        <w:rPr>
          <w:rFonts w:eastAsiaTheme="minorEastAsia" w:cs="Times New Roman"/>
        </w:rPr>
        <w:t xml:space="preserve"> </w:t>
      </w:r>
      <w:r>
        <w:rPr>
          <w:rFonts w:eastAsiaTheme="minorEastAsia" w:cs="Times New Roman"/>
        </w:rPr>
        <w:softHyphen/>
      </w:r>
      <w:r>
        <w:rPr>
          <w:rFonts w:eastAsia="Times New Roman" w:cs="Times New Roman"/>
          <w:szCs w:val="24"/>
        </w:rPr>
        <w:t xml:space="preserve">– </w:t>
      </w:r>
      <w:r w:rsidRPr="006A7F00">
        <w:rPr>
          <w:rFonts w:eastAsiaTheme="minorEastAsia" w:cs="Times New Roman"/>
        </w:rPr>
        <w:t>итоговая балльная оценка</w:t>
      </w:r>
      <w:r w:rsidRPr="006A7F00">
        <w:rPr>
          <w:rFonts w:eastAsiaTheme="minorEastAsia" w:cs="Times New Roman"/>
          <w:i/>
        </w:rPr>
        <w:t xml:space="preserve"> </w:t>
      </w:r>
      <w:r w:rsidRPr="006A7F00">
        <w:rPr>
          <w:rFonts w:eastAsiaTheme="minorEastAsia" w:cs="Times New Roman"/>
          <w:i/>
          <w:lang w:val="en-US"/>
        </w:rPr>
        <w:t>j</w:t>
      </w:r>
      <w:r w:rsidRPr="006A7F00">
        <w:rPr>
          <w:rFonts w:eastAsiaTheme="minorEastAsia" w:cs="Times New Roman"/>
        </w:rPr>
        <w:t>-й альтернативы;</w:t>
      </w:r>
      <w:r>
        <w:rPr>
          <w:rFonts w:cs="Times New Roman"/>
        </w:rPr>
        <w:t xml:space="preserve"> </w:t>
      </w:r>
      <m:oMath>
        <m:sSub>
          <m:sSubPr>
            <m:ctrlPr>
              <w:rPr>
                <w:rFonts w:ascii="Cambria Math" w:hAnsi="Cambria Math" w:cs="Times New Roman"/>
                <w:i/>
              </w:rPr>
            </m:ctrlPr>
          </m:sSubPr>
          <m:e>
            <m:r>
              <w:rPr>
                <w:rFonts w:ascii="Cambria Math" w:hAnsi="Cambria Math" w:cs="Times New Roman"/>
              </w:rPr>
              <m:t>α</m:t>
            </m:r>
          </m:e>
          <m:sub>
            <m:r>
              <w:rPr>
                <w:rFonts w:ascii="Cambria Math" w:hAnsi="Cambria Math" w:cs="Times New Roman"/>
                <w:lang w:val="en-US"/>
              </w:rPr>
              <m:t>ij</m:t>
            </m:r>
          </m:sub>
        </m:sSub>
      </m:oMath>
      <w:r w:rsidRPr="006A7F00">
        <w:rPr>
          <w:rFonts w:eastAsiaTheme="minorEastAsia" w:cs="Times New Roman"/>
        </w:rPr>
        <w:t xml:space="preserve"> – </w:t>
      </w:r>
      <w:r>
        <w:rPr>
          <w:rFonts w:eastAsiaTheme="minorEastAsia" w:cs="Times New Roman"/>
        </w:rPr>
        <w:t xml:space="preserve">баллы для </w:t>
      </w:r>
      <w:proofErr w:type="spellStart"/>
      <w:r w:rsidRPr="006A7F00">
        <w:rPr>
          <w:rFonts w:eastAsiaTheme="minorEastAsia" w:cs="Times New Roman"/>
          <w:i/>
          <w:lang w:val="en-US"/>
        </w:rPr>
        <w:t>i</w:t>
      </w:r>
      <w:proofErr w:type="spellEnd"/>
      <w:r w:rsidRPr="006A7F00">
        <w:rPr>
          <w:rFonts w:eastAsiaTheme="minorEastAsia" w:cs="Times New Roman"/>
        </w:rPr>
        <w:t>-</w:t>
      </w:r>
      <w:r>
        <w:rPr>
          <w:rFonts w:eastAsiaTheme="minorEastAsia" w:cs="Times New Roman"/>
        </w:rPr>
        <w:t xml:space="preserve">го критерия и </w:t>
      </w:r>
      <w:r w:rsidRPr="006A7F00">
        <w:rPr>
          <w:rFonts w:eastAsiaTheme="minorEastAsia" w:cs="Times New Roman"/>
          <w:i/>
          <w:lang w:val="en-US"/>
        </w:rPr>
        <w:t>j</w:t>
      </w:r>
      <w:r w:rsidRPr="006A7F00">
        <w:rPr>
          <w:rFonts w:eastAsiaTheme="minorEastAsia" w:cs="Times New Roman"/>
        </w:rPr>
        <w:t>-й альтернатив</w:t>
      </w:r>
      <w:r>
        <w:rPr>
          <w:rFonts w:eastAsiaTheme="minorEastAsia" w:cs="Times New Roman"/>
        </w:rPr>
        <w:t xml:space="preserve">ы </w:t>
      </w:r>
      <w:r w:rsidR="00FE573B" w:rsidRPr="001005CC">
        <w:rPr>
          <w:rFonts w:cs="Times New Roman"/>
          <w:color w:val="000000"/>
          <w:szCs w:val="24"/>
        </w:rPr>
        <w:t>составляется отдельная итоговая таблица результатов</w:t>
      </w:r>
      <w:r w:rsidR="00FE573B">
        <w:rPr>
          <w:rFonts w:cs="Times New Roman"/>
          <w:color w:val="000000"/>
          <w:szCs w:val="24"/>
        </w:rPr>
        <w:t xml:space="preserve"> (рис. 8)</w:t>
      </w:r>
      <w:r w:rsidR="00FE573B" w:rsidRPr="001005CC">
        <w:rPr>
          <w:rFonts w:cs="Times New Roman"/>
          <w:color w:val="000000"/>
          <w:szCs w:val="24"/>
        </w:rPr>
        <w:t>, в левой части которой приводится перечень поставщиков-финалистов, рекомендованных к прохождению на следующие этапы отбора, а в правой — полученный соответствующим кандидатом суммарный балл.</w:t>
      </w:r>
      <w:r w:rsidR="00FE573B">
        <w:rPr>
          <w:rFonts w:cs="Times New Roman"/>
          <w:color w:val="000000"/>
          <w:szCs w:val="24"/>
        </w:rPr>
        <w:t xml:space="preserve"> </w:t>
      </w:r>
      <w:r w:rsidR="00FE573B" w:rsidRPr="001005CC">
        <w:rPr>
          <w:rFonts w:cs="Times New Roman"/>
          <w:color w:val="000000"/>
          <w:szCs w:val="24"/>
        </w:rPr>
        <w:t xml:space="preserve">Поставщики сортируются по показателю суммарных баллов в порядке уменьшения. </w:t>
      </w:r>
    </w:p>
    <w:p w14:paraId="3E539B42" w14:textId="394D79CA" w:rsidR="00FE573B" w:rsidRPr="0095362F" w:rsidRDefault="00FE573B" w:rsidP="0095362F">
      <w:pPr>
        <w:pStyle w:val="a3"/>
        <w:ind w:left="0" w:firstLine="708"/>
        <w:jc w:val="both"/>
        <w:rPr>
          <w:rFonts w:cs="Times New Roman"/>
        </w:rPr>
      </w:pPr>
      <w:r w:rsidRPr="001005CC">
        <w:rPr>
          <w:rFonts w:cs="Times New Roman"/>
          <w:color w:val="000000"/>
          <w:szCs w:val="24"/>
        </w:rPr>
        <w:lastRenderedPageBreak/>
        <w:t>Лучшими в рейтинге признаются первые три компании, набравшие наибольшее количество баллов, однако это не гарантирует им победу, поскольку решение выносится только после проведения переговоров со всеми поставщиками</w:t>
      </w:r>
      <w:r>
        <w:rPr>
          <w:rFonts w:cs="Times New Roman"/>
        </w:rPr>
        <w:t xml:space="preserve"> </w:t>
      </w:r>
      <w:r>
        <w:rPr>
          <w:rFonts w:eastAsia="Times New Roman" w:cs="Times New Roman"/>
          <w:szCs w:val="24"/>
        </w:rPr>
        <w:t xml:space="preserve">– </w:t>
      </w:r>
      <w:r w:rsidRPr="001005CC">
        <w:rPr>
          <w:rFonts w:cs="Times New Roman"/>
          <w:color w:val="000000"/>
          <w:szCs w:val="24"/>
        </w:rPr>
        <w:t>финалистами.</w:t>
      </w:r>
    </w:p>
    <w:p w14:paraId="2878167C" w14:textId="77777777" w:rsidR="00FE573B" w:rsidRDefault="00FE573B" w:rsidP="00FE573B">
      <w:pPr>
        <w:ind w:left="0"/>
        <w:jc w:val="center"/>
        <w:rPr>
          <w:szCs w:val="24"/>
        </w:rPr>
      </w:pPr>
      <w:r>
        <w:rPr>
          <w:noProof/>
          <w:szCs w:val="24"/>
          <w:lang w:eastAsia="ru-RU"/>
        </w:rPr>
        <w:drawing>
          <wp:inline distT="0" distB="0" distL="0" distR="0" wp14:anchorId="6DA2C0D2" wp14:editId="17CC2C35">
            <wp:extent cx="3512820" cy="2849880"/>
            <wp:effectExtent l="0" t="0" r="0" b="762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05-20_21-27-00.png"/>
                    <pic:cNvPicPr/>
                  </pic:nvPicPr>
                  <pic:blipFill>
                    <a:blip r:embed="rId31">
                      <a:extLst>
                        <a:ext uri="{28A0092B-C50C-407E-A947-70E740481C1C}">
                          <a14:useLocalDpi xmlns:a14="http://schemas.microsoft.com/office/drawing/2010/main" val="0"/>
                        </a:ext>
                      </a:extLst>
                    </a:blip>
                    <a:stretch>
                      <a:fillRect/>
                    </a:stretch>
                  </pic:blipFill>
                  <pic:spPr>
                    <a:xfrm>
                      <a:off x="0" y="0"/>
                      <a:ext cx="3512820" cy="2849880"/>
                    </a:xfrm>
                    <a:prstGeom prst="rect">
                      <a:avLst/>
                    </a:prstGeom>
                  </pic:spPr>
                </pic:pic>
              </a:graphicData>
            </a:graphic>
          </wp:inline>
        </w:drawing>
      </w:r>
    </w:p>
    <w:p w14:paraId="22034EEB" w14:textId="77777777" w:rsidR="00FE573B" w:rsidRPr="00445E03" w:rsidRDefault="00FE573B" w:rsidP="00FE573B">
      <w:pPr>
        <w:ind w:left="0"/>
        <w:jc w:val="center"/>
        <w:rPr>
          <w:i/>
          <w:szCs w:val="24"/>
        </w:rPr>
      </w:pPr>
      <w:r w:rsidRPr="00445E03">
        <w:rPr>
          <w:b/>
          <w:i/>
          <w:szCs w:val="24"/>
        </w:rPr>
        <w:t>Рис. 8</w:t>
      </w:r>
      <w:r w:rsidRPr="00445E03">
        <w:rPr>
          <w:i/>
          <w:szCs w:val="24"/>
        </w:rPr>
        <w:t xml:space="preserve"> Итоговая таблица результатов</w:t>
      </w:r>
    </w:p>
    <w:p w14:paraId="73F745DD" w14:textId="77777777" w:rsidR="00FE573B" w:rsidRDefault="00FE573B" w:rsidP="00FE573B">
      <w:pPr>
        <w:pStyle w:val="2"/>
        <w:numPr>
          <w:ilvl w:val="1"/>
          <w:numId w:val="7"/>
        </w:numPr>
        <w:spacing w:before="0"/>
        <w:ind w:left="0" w:firstLine="709"/>
      </w:pPr>
      <w:bookmarkStart w:id="20" w:name="_Toc483171590"/>
      <w:r>
        <w:t>Апробация предложенных рекомендаций</w:t>
      </w:r>
      <w:bookmarkEnd w:id="20"/>
    </w:p>
    <w:p w14:paraId="70402DD6" w14:textId="34920B32" w:rsidR="00FE573B" w:rsidRDefault="00FE573B" w:rsidP="00FE573B">
      <w:pPr>
        <w:ind w:left="0" w:firstLine="709"/>
        <w:jc w:val="both"/>
        <w:rPr>
          <w:szCs w:val="24"/>
        </w:rPr>
      </w:pPr>
      <w:r>
        <w:rPr>
          <w:szCs w:val="24"/>
        </w:rPr>
        <w:t>Сотрудникам отдела закупок</w:t>
      </w:r>
      <w:r w:rsidR="00271AA5">
        <w:rPr>
          <w:szCs w:val="24"/>
        </w:rPr>
        <w:t xml:space="preserve"> и транспортного отдела </w:t>
      </w:r>
      <w:r>
        <w:rPr>
          <w:szCs w:val="24"/>
        </w:rPr>
        <w:t xml:space="preserve"> было предложено провести апробацию разработанного инструментария по данным, полученным из опросных листов участников тендера на осуществление внутренних перевозок пищевой продукции компании «</w:t>
      </w:r>
      <w:proofErr w:type="spellStart"/>
      <w:r>
        <w:rPr>
          <w:szCs w:val="24"/>
        </w:rPr>
        <w:t>Юнилевер</w:t>
      </w:r>
      <w:proofErr w:type="spellEnd"/>
      <w:r>
        <w:rPr>
          <w:szCs w:val="24"/>
        </w:rPr>
        <w:t xml:space="preserve"> Рус» в центральном регионе на  2017 год. </w:t>
      </w:r>
      <w:r w:rsidR="00271AA5">
        <w:rPr>
          <w:szCs w:val="24"/>
        </w:rPr>
        <w:t xml:space="preserve">Оценку эффективности совместного использования новой формы опросного листа и разработанного инструментария планируется провести в начале следующего отчетного года, когда и будет объявлен новый тендер. </w:t>
      </w:r>
    </w:p>
    <w:p w14:paraId="692B6300" w14:textId="61C43D27" w:rsidR="00FE573B" w:rsidRDefault="00FE573B" w:rsidP="00FE573B">
      <w:pPr>
        <w:ind w:left="0" w:firstLine="709"/>
        <w:jc w:val="both"/>
        <w:rPr>
          <w:szCs w:val="24"/>
        </w:rPr>
      </w:pPr>
      <w:r>
        <w:rPr>
          <w:szCs w:val="24"/>
        </w:rPr>
        <w:t xml:space="preserve">Всего  в </w:t>
      </w:r>
      <w:r w:rsidR="00271AA5">
        <w:rPr>
          <w:szCs w:val="24"/>
        </w:rPr>
        <w:t xml:space="preserve">прошлогоднем </w:t>
      </w:r>
      <w:r>
        <w:rPr>
          <w:szCs w:val="24"/>
        </w:rPr>
        <w:t xml:space="preserve">тендере участвовал 21 поставщик транспортных услуг, полный список которых представлен в приложении 2. Результатом проведения предварительного отбора по новому инструментарию стал выбор 6 финалистов. Причем 5 из 6 кандидатур совпали с </w:t>
      </w:r>
      <w:proofErr w:type="gramStart"/>
      <w:r>
        <w:rPr>
          <w:szCs w:val="24"/>
        </w:rPr>
        <w:t>выбранными</w:t>
      </w:r>
      <w:proofErr w:type="gramEnd"/>
      <w:r>
        <w:rPr>
          <w:szCs w:val="24"/>
        </w:rPr>
        <w:t xml:space="preserve"> ранее (83,3 %) при сокращении временных затрат на 3 рабочих дня (с 5 до 2 рабочих дней). По словам сотрудников отдела закупок и транспортного отдела, применение инструментария позволило существенно облегчить процесс обработки опросных листов в целом. Менеджеры также отмечают, что, поскольку апробация осуществлялась на  основе старой формы опросных листов, содержащей в себе вопросы старого типа, информацию для ввода значений в новый инструмент приходилось искать, что удлинило процесс до 2 дней. Однако с применением новой формы такой проблемы возникнуть не должно, учитывая её сокращение, улучшение визуализации и трансформации вопросов.</w:t>
      </w:r>
    </w:p>
    <w:p w14:paraId="4081E55F" w14:textId="77777777" w:rsidR="00FE573B" w:rsidRPr="0064617A" w:rsidRDefault="00FE573B" w:rsidP="00FE573B">
      <w:pPr>
        <w:pStyle w:val="2"/>
        <w:spacing w:before="0"/>
        <w:ind w:firstLine="709"/>
      </w:pPr>
      <w:bookmarkStart w:id="21" w:name="_Toc483171591"/>
      <w:r w:rsidRPr="0064617A">
        <w:lastRenderedPageBreak/>
        <w:t>Выводы</w:t>
      </w:r>
      <w:bookmarkEnd w:id="21"/>
    </w:p>
    <w:p w14:paraId="52493657" w14:textId="77777777" w:rsidR="00FE573B" w:rsidRDefault="00FE573B" w:rsidP="00FE573B">
      <w:pPr>
        <w:ind w:left="0" w:firstLine="709"/>
        <w:jc w:val="both"/>
        <w:rPr>
          <w:szCs w:val="24"/>
        </w:rPr>
      </w:pPr>
      <w:r>
        <w:rPr>
          <w:szCs w:val="24"/>
        </w:rPr>
        <w:t>Результатом внедрения нового инструментария в бизнес</w:t>
      </w:r>
      <w:r>
        <w:rPr>
          <w:rFonts w:cs="Times New Roman"/>
        </w:rPr>
        <w:t xml:space="preserve"> </w:t>
      </w:r>
      <w:r>
        <w:rPr>
          <w:rFonts w:eastAsia="Times New Roman" w:cs="Times New Roman"/>
          <w:szCs w:val="24"/>
        </w:rPr>
        <w:t xml:space="preserve">– </w:t>
      </w:r>
      <w:r>
        <w:rPr>
          <w:szCs w:val="24"/>
        </w:rPr>
        <w:t>процесс выбора поставщиков транспортных услуг на этапе предварительного отбора стало решение 4 проблем:</w:t>
      </w:r>
    </w:p>
    <w:p w14:paraId="5DB696B9" w14:textId="77777777" w:rsidR="00FE573B" w:rsidRDefault="00FE573B" w:rsidP="00FE573B">
      <w:pPr>
        <w:pStyle w:val="a3"/>
        <w:numPr>
          <w:ilvl w:val="0"/>
          <w:numId w:val="36"/>
        </w:numPr>
        <w:ind w:left="0" w:firstLine="709"/>
        <w:jc w:val="both"/>
        <w:rPr>
          <w:szCs w:val="24"/>
        </w:rPr>
      </w:pPr>
      <w:r>
        <w:rPr>
          <w:szCs w:val="24"/>
        </w:rPr>
        <w:t>Временные затраты</w:t>
      </w:r>
      <w:r w:rsidRPr="009C379D">
        <w:rPr>
          <w:szCs w:val="24"/>
        </w:rPr>
        <w:t xml:space="preserve"> </w:t>
      </w:r>
      <w:r>
        <w:rPr>
          <w:szCs w:val="24"/>
        </w:rPr>
        <w:t xml:space="preserve">на обработку ответов опросных листов сократились с 5-6 рабочих дней (при количестве участников, равном 40) до 1-2. </w:t>
      </w:r>
    </w:p>
    <w:p w14:paraId="40C11F5C" w14:textId="77777777" w:rsidR="00FE573B" w:rsidRDefault="00FE573B" w:rsidP="00FE573B">
      <w:pPr>
        <w:pStyle w:val="a3"/>
        <w:numPr>
          <w:ilvl w:val="0"/>
          <w:numId w:val="36"/>
        </w:numPr>
        <w:ind w:left="0" w:firstLine="709"/>
        <w:jc w:val="both"/>
        <w:rPr>
          <w:szCs w:val="24"/>
        </w:rPr>
      </w:pPr>
      <w:r>
        <w:rPr>
          <w:szCs w:val="24"/>
        </w:rPr>
        <w:t>Ответы опросных листов вводятся одним сотрудником отдела закупок, соответственно, необходимость присутствия всех менеджеров отдела закупок для принятия решения о выборе финалистов отпала. Однако стоит отметить, что конечные результаты по-прежнему обсуждаются менеджерами, но этот процесс менее формализован и затратный по времени.</w:t>
      </w:r>
    </w:p>
    <w:p w14:paraId="4BDCD254" w14:textId="77777777" w:rsidR="00FE573B" w:rsidRDefault="00FE573B" w:rsidP="00FE573B">
      <w:pPr>
        <w:pStyle w:val="a3"/>
        <w:numPr>
          <w:ilvl w:val="0"/>
          <w:numId w:val="36"/>
        </w:numPr>
        <w:ind w:left="0" w:firstLine="709"/>
        <w:jc w:val="both"/>
        <w:rPr>
          <w:szCs w:val="24"/>
        </w:rPr>
      </w:pPr>
      <w:r>
        <w:rPr>
          <w:szCs w:val="24"/>
        </w:rPr>
        <w:t xml:space="preserve">У менеджеров транспортного отдела появилась возможность проследить процесс прохождения предварительного отбора  с помощью файла в </w:t>
      </w:r>
      <w:r>
        <w:rPr>
          <w:szCs w:val="24"/>
          <w:lang w:val="en-US"/>
        </w:rPr>
        <w:t>MS</w:t>
      </w:r>
      <w:r w:rsidRPr="00277EAB">
        <w:rPr>
          <w:szCs w:val="24"/>
        </w:rPr>
        <w:t xml:space="preserve"> </w:t>
      </w:r>
      <w:r>
        <w:rPr>
          <w:szCs w:val="24"/>
          <w:lang w:val="en-US"/>
        </w:rPr>
        <w:t>Excel</w:t>
      </w:r>
      <w:r>
        <w:rPr>
          <w:szCs w:val="24"/>
        </w:rPr>
        <w:t>, который направляется им в качестве подтверждения принятого решения о составе финалистов.</w:t>
      </w:r>
    </w:p>
    <w:p w14:paraId="717DCC69" w14:textId="77777777" w:rsidR="00FE573B" w:rsidRDefault="00FE573B" w:rsidP="00FE573B">
      <w:pPr>
        <w:pStyle w:val="a3"/>
        <w:numPr>
          <w:ilvl w:val="0"/>
          <w:numId w:val="36"/>
        </w:numPr>
        <w:ind w:left="0" w:firstLine="709"/>
        <w:jc w:val="both"/>
        <w:rPr>
          <w:szCs w:val="24"/>
        </w:rPr>
      </w:pPr>
      <w:r>
        <w:rPr>
          <w:szCs w:val="24"/>
        </w:rPr>
        <w:t>Сократилась степень субъективизма принимаемого решения за счет отказа от анализа ответов на вопросы описательного характера в пользу оценки количественных и релейных критериев по заранее согласованной обоими отделами шкале.</w:t>
      </w:r>
    </w:p>
    <w:p w14:paraId="315D8049" w14:textId="77777777" w:rsidR="00FE573B" w:rsidRDefault="00FE573B" w:rsidP="00FE573B">
      <w:pPr>
        <w:ind w:left="0"/>
        <w:rPr>
          <w:rFonts w:eastAsia="Times New Roman" w:cstheme="majorBidi"/>
          <w:b/>
          <w:sz w:val="28"/>
          <w:szCs w:val="24"/>
        </w:rPr>
      </w:pPr>
      <w:r>
        <w:rPr>
          <w:rFonts w:eastAsia="Times New Roman"/>
          <w:szCs w:val="24"/>
        </w:rPr>
        <w:br w:type="page"/>
      </w:r>
    </w:p>
    <w:p w14:paraId="5DEEDF86" w14:textId="340494C0" w:rsidR="005F0D93" w:rsidRDefault="005F0D93" w:rsidP="008B625C">
      <w:pPr>
        <w:pStyle w:val="1"/>
        <w:numPr>
          <w:ilvl w:val="0"/>
          <w:numId w:val="0"/>
        </w:numPr>
        <w:spacing w:before="0"/>
        <w:ind w:firstLine="709"/>
      </w:pPr>
      <w:bookmarkStart w:id="22" w:name="_Toc483171592"/>
      <w:r w:rsidRPr="00EF21B4">
        <w:lastRenderedPageBreak/>
        <w:t>З</w:t>
      </w:r>
      <w:r w:rsidR="002E79DC">
        <w:t>АКЛЮЧЕНИЕ</w:t>
      </w:r>
      <w:bookmarkEnd w:id="22"/>
    </w:p>
    <w:p w14:paraId="5B4D7EBB" w14:textId="1C7C3370" w:rsidR="00D76815" w:rsidRDefault="00D76815" w:rsidP="00294458">
      <w:pPr>
        <w:ind w:left="0" w:firstLine="709"/>
        <w:jc w:val="both"/>
        <w:rPr>
          <w:rFonts w:eastAsia="Times New Roman"/>
          <w:szCs w:val="24"/>
        </w:rPr>
      </w:pPr>
      <w:r>
        <w:rPr>
          <w:rFonts w:eastAsia="Times New Roman"/>
          <w:szCs w:val="24"/>
        </w:rPr>
        <w:t>С развитием конкуренции на рынках логистика для крупных компаний превращается в, по-настоящему, жизненно важный фактор, способный существенно повлиять на уровень их конкурентоспособности. Соответственно, усиление роли поставщиков логистических услуг – и транспортных услуг, прежде всего – требует от менеджмента более ответственного подхода к их выбору. Именно поэтому оценку и выбор поставщиков можно расценивать как одну из ключевых областей деятельности компании.</w:t>
      </w:r>
    </w:p>
    <w:p w14:paraId="55B34234" w14:textId="5E66D5C7" w:rsidR="00D76815" w:rsidRDefault="00D76815" w:rsidP="00294458">
      <w:pPr>
        <w:ind w:left="0" w:firstLine="709"/>
        <w:jc w:val="both"/>
        <w:rPr>
          <w:rFonts w:eastAsia="Times New Roman"/>
          <w:szCs w:val="24"/>
        </w:rPr>
      </w:pPr>
      <w:r>
        <w:rPr>
          <w:rFonts w:eastAsia="Times New Roman"/>
          <w:szCs w:val="24"/>
        </w:rPr>
        <w:t>Анализ методов выбора поставщиков товаров и услуг позволил сделать вывод о том, что на данный момент не существует метода, который можно было бы назвать универсальным. Общим недостатком рассмотренных методов считается их субъективизм, степень которого можно снизить за счет применения достаточно громоздких методов, однако в таком случае процесс принятия решения существенно затрудняется, что далеко не всегда приветствуется на практике</w:t>
      </w:r>
      <w:proofErr w:type="gramStart"/>
      <w:r>
        <w:rPr>
          <w:rFonts w:eastAsia="Times New Roman"/>
          <w:szCs w:val="24"/>
        </w:rPr>
        <w:t>.</w:t>
      </w:r>
      <w:proofErr w:type="gramEnd"/>
      <w:r>
        <w:rPr>
          <w:rFonts w:eastAsia="Times New Roman"/>
          <w:szCs w:val="24"/>
        </w:rPr>
        <w:t xml:space="preserve"> Поэтому перед современными компаниями стоит задача нахождения баланса между затрачиваемыми ресурсами на процесс выбора поставщиков и степенью субъективности, с которой они готовы мериться.</w:t>
      </w:r>
    </w:p>
    <w:p w14:paraId="45F8AD6D" w14:textId="77777777" w:rsidR="00294458" w:rsidRDefault="00D76815" w:rsidP="00294458">
      <w:pPr>
        <w:ind w:left="0" w:firstLine="709"/>
        <w:jc w:val="both"/>
      </w:pPr>
      <w:r w:rsidRPr="00D76815">
        <w:rPr>
          <w:rFonts w:eastAsia="Times New Roman"/>
          <w:szCs w:val="24"/>
        </w:rPr>
        <w:t>Пример компании  «</w:t>
      </w:r>
      <w:proofErr w:type="spellStart"/>
      <w:r w:rsidRPr="00D76815">
        <w:rPr>
          <w:rFonts w:eastAsia="Times New Roman"/>
          <w:szCs w:val="24"/>
        </w:rPr>
        <w:t>Юнилевер</w:t>
      </w:r>
      <w:proofErr w:type="spellEnd"/>
      <w:r w:rsidRPr="00D76815">
        <w:rPr>
          <w:rFonts w:eastAsia="Times New Roman"/>
          <w:szCs w:val="24"/>
        </w:rPr>
        <w:t xml:space="preserve"> Рус» показал, что </w:t>
      </w:r>
      <w:r w:rsidR="00475872">
        <w:rPr>
          <w:rFonts w:eastAsia="Times New Roman"/>
          <w:szCs w:val="24"/>
        </w:rPr>
        <w:t xml:space="preserve">в состоящем из нескольких этапов процессе  выбора поставщиков – что является распространенной практикой среди крупных компанией – отсутствие четко обозначенной методологии хотя бы на одном из этапов может приводить к возникновению проблем в системе в целом. Введение определенной степени формализации на </w:t>
      </w:r>
      <w:r w:rsidR="004E2D41">
        <w:rPr>
          <w:rFonts w:eastAsia="Times New Roman"/>
          <w:szCs w:val="24"/>
        </w:rPr>
        <w:t xml:space="preserve">всех </w:t>
      </w:r>
      <w:r w:rsidR="00475872">
        <w:rPr>
          <w:rFonts w:eastAsia="Times New Roman"/>
          <w:szCs w:val="24"/>
        </w:rPr>
        <w:t>этапах позволяет сократить степень субъективизма принятия решения</w:t>
      </w:r>
      <w:r w:rsidR="004E2D41">
        <w:rPr>
          <w:rFonts w:eastAsia="Times New Roman"/>
          <w:szCs w:val="24"/>
        </w:rPr>
        <w:t xml:space="preserve"> и сделать его более качественным</w:t>
      </w:r>
      <w:r w:rsidR="00475872">
        <w:rPr>
          <w:rFonts w:eastAsia="Times New Roman"/>
          <w:szCs w:val="24"/>
        </w:rPr>
        <w:t>, что особенно актуально для</w:t>
      </w:r>
      <w:r w:rsidR="004E2D41">
        <w:rPr>
          <w:rFonts w:eastAsia="Times New Roman"/>
          <w:szCs w:val="24"/>
        </w:rPr>
        <w:t xml:space="preserve"> высоко конкурентного</w:t>
      </w:r>
      <w:r w:rsidR="00475872">
        <w:rPr>
          <w:rFonts w:eastAsia="Times New Roman"/>
          <w:szCs w:val="24"/>
        </w:rPr>
        <w:t xml:space="preserve"> </w:t>
      </w:r>
      <w:r w:rsidR="004E2D41">
        <w:rPr>
          <w:rFonts w:eastAsia="Times New Roman"/>
          <w:szCs w:val="24"/>
        </w:rPr>
        <w:t xml:space="preserve">рынка быстро оборачивающихся товаров. Созданный на основе метода </w:t>
      </w:r>
      <w:proofErr w:type="spellStart"/>
      <w:r w:rsidR="004E2D41">
        <w:rPr>
          <w:rFonts w:eastAsia="Times New Roman"/>
          <w:szCs w:val="24"/>
        </w:rPr>
        <w:t>балльно</w:t>
      </w:r>
      <w:proofErr w:type="spellEnd"/>
      <w:r w:rsidR="004E2D41">
        <w:rPr>
          <w:rFonts w:eastAsia="Times New Roman"/>
          <w:szCs w:val="24"/>
        </w:rPr>
        <w:t xml:space="preserve">-рейтинговой системы и принятой в компании </w:t>
      </w:r>
      <w:proofErr w:type="spellStart"/>
      <w:r w:rsidR="004E2D41">
        <w:rPr>
          <w:rFonts w:eastAsia="Times New Roman"/>
          <w:szCs w:val="24"/>
        </w:rPr>
        <w:t>критериальной</w:t>
      </w:r>
      <w:proofErr w:type="spellEnd"/>
      <w:r w:rsidR="004E2D41">
        <w:rPr>
          <w:rFonts w:eastAsia="Times New Roman"/>
          <w:szCs w:val="24"/>
        </w:rPr>
        <w:t xml:space="preserve"> системы инструментарий способствует преобразованию предварительного этапа отбора в более простой и упорядоченный процесс, что позволило сотрудникам компании освободить ресурсы для финального </w:t>
      </w:r>
      <w:r w:rsidR="00294458">
        <w:rPr>
          <w:rFonts w:eastAsia="Times New Roman"/>
          <w:szCs w:val="24"/>
        </w:rPr>
        <w:t xml:space="preserve">этапа процесса принятия </w:t>
      </w:r>
      <w:r w:rsidR="004E2D41">
        <w:rPr>
          <w:rFonts w:eastAsia="Times New Roman"/>
          <w:szCs w:val="24"/>
        </w:rPr>
        <w:t>решении о поставщиках-победителях, являю</w:t>
      </w:r>
      <w:r w:rsidR="00294458">
        <w:rPr>
          <w:rFonts w:eastAsia="Times New Roman"/>
          <w:szCs w:val="24"/>
        </w:rPr>
        <w:t>щимся, несомненно, приоритетным.</w:t>
      </w:r>
    </w:p>
    <w:p w14:paraId="6E0E62D4" w14:textId="524394A7" w:rsidR="00294458" w:rsidRPr="00294458" w:rsidRDefault="00294458" w:rsidP="00294458">
      <w:pPr>
        <w:ind w:left="0" w:firstLine="709"/>
        <w:jc w:val="both"/>
        <w:rPr>
          <w:rFonts w:eastAsia="Times New Roman"/>
          <w:szCs w:val="24"/>
        </w:rPr>
      </w:pPr>
      <w:r w:rsidRPr="00294458">
        <w:rPr>
          <w:rFonts w:cs="Times New Roman"/>
        </w:rPr>
        <w:t>Ключевым выводом данной работы как консалтингового проекта стало предложение  рекомендаций для компании «</w:t>
      </w:r>
      <w:proofErr w:type="spellStart"/>
      <w:r w:rsidRPr="00294458">
        <w:rPr>
          <w:rFonts w:cs="Times New Roman"/>
        </w:rPr>
        <w:t>Юнилевер</w:t>
      </w:r>
      <w:proofErr w:type="spellEnd"/>
      <w:r w:rsidRPr="00294458">
        <w:rPr>
          <w:rFonts w:cs="Times New Roman"/>
        </w:rPr>
        <w:t xml:space="preserve"> </w:t>
      </w:r>
      <w:proofErr w:type="gramStart"/>
      <w:r w:rsidRPr="00294458">
        <w:rPr>
          <w:rFonts w:cs="Times New Roman"/>
        </w:rPr>
        <w:t>Рус</w:t>
      </w:r>
      <w:proofErr w:type="gramEnd"/>
      <w:r w:rsidRPr="00294458">
        <w:rPr>
          <w:rFonts w:cs="Times New Roman"/>
        </w:rPr>
        <w:t xml:space="preserve">», а именно преобразование опросных листов и внедрение инструментария для проведения предварительного отбора поставщиков транспортных услуг. Вынесенные рекомендации полностью соответствуют долгосрочной стратегии развития компании и </w:t>
      </w:r>
      <w:r>
        <w:rPr>
          <w:rFonts w:cs="Times New Roman"/>
        </w:rPr>
        <w:t>пожеланиям сотрудников  компании.</w:t>
      </w:r>
    </w:p>
    <w:p w14:paraId="6215814D" w14:textId="23DD3BB8" w:rsidR="00294458" w:rsidRPr="00294458" w:rsidRDefault="00294458" w:rsidP="00294458">
      <w:pPr>
        <w:ind w:left="0" w:firstLine="709"/>
        <w:jc w:val="both"/>
      </w:pPr>
      <w:r>
        <w:br w:type="page"/>
      </w:r>
    </w:p>
    <w:p w14:paraId="6A76AFDD" w14:textId="39CBFF7F" w:rsidR="00595CE6" w:rsidRPr="00FC4C91" w:rsidRDefault="005F0D93" w:rsidP="008B625C">
      <w:pPr>
        <w:pStyle w:val="1"/>
        <w:numPr>
          <w:ilvl w:val="0"/>
          <w:numId w:val="0"/>
        </w:numPr>
        <w:spacing w:before="0"/>
        <w:ind w:firstLine="709"/>
      </w:pPr>
      <w:bookmarkStart w:id="23" w:name="_Toc483171593"/>
      <w:r w:rsidRPr="00B27E1C">
        <w:lastRenderedPageBreak/>
        <w:t>С</w:t>
      </w:r>
      <w:r w:rsidR="002E79DC">
        <w:t>ПИСОК ЛИТЕРАТУРЫ</w:t>
      </w:r>
      <w:bookmarkEnd w:id="23"/>
    </w:p>
    <w:p w14:paraId="49DBFA7C" w14:textId="77777777" w:rsidR="00DD529E" w:rsidRPr="00B9797C" w:rsidRDefault="00DD529E" w:rsidP="00B9797C">
      <w:pPr>
        <w:pStyle w:val="a3"/>
        <w:numPr>
          <w:ilvl w:val="0"/>
          <w:numId w:val="5"/>
        </w:numPr>
        <w:ind w:left="0" w:firstLine="709"/>
        <w:jc w:val="both"/>
        <w:rPr>
          <w:rFonts w:cs="Times New Roman"/>
          <w:color w:val="000000" w:themeColor="text1"/>
          <w:szCs w:val="24"/>
        </w:rPr>
      </w:pPr>
      <w:proofErr w:type="spellStart"/>
      <w:r w:rsidRPr="00B9797C">
        <w:rPr>
          <w:rFonts w:cs="Times New Roman"/>
          <w:color w:val="000000" w:themeColor="text1"/>
          <w:szCs w:val="24"/>
        </w:rPr>
        <w:t>Алесинская</w:t>
      </w:r>
      <w:proofErr w:type="spellEnd"/>
      <w:r w:rsidRPr="00B9797C">
        <w:rPr>
          <w:rFonts w:cs="Times New Roman"/>
          <w:color w:val="000000" w:themeColor="text1"/>
          <w:szCs w:val="24"/>
        </w:rPr>
        <w:t xml:space="preserve">, Т.В. Основы логистики. Функциональные области логистического управления / Т.В. </w:t>
      </w:r>
      <w:proofErr w:type="spellStart"/>
      <w:r w:rsidRPr="00B9797C">
        <w:rPr>
          <w:rFonts w:cs="Times New Roman"/>
          <w:color w:val="000000" w:themeColor="text1"/>
          <w:szCs w:val="24"/>
        </w:rPr>
        <w:t>Алесинская</w:t>
      </w:r>
      <w:proofErr w:type="spellEnd"/>
      <w:r w:rsidRPr="00B9797C">
        <w:rPr>
          <w:rFonts w:cs="Times New Roman"/>
          <w:color w:val="000000" w:themeColor="text1"/>
          <w:szCs w:val="24"/>
        </w:rPr>
        <w:t xml:space="preserve">; Таганрог: </w:t>
      </w:r>
      <w:proofErr w:type="spellStart"/>
      <w:proofErr w:type="gramStart"/>
      <w:r w:rsidRPr="00B9797C">
        <w:rPr>
          <w:rFonts w:cs="Times New Roman"/>
          <w:color w:val="000000" w:themeColor="text1"/>
          <w:szCs w:val="24"/>
        </w:rPr>
        <w:t>Изд</w:t>
      </w:r>
      <w:proofErr w:type="spellEnd"/>
      <w:proofErr w:type="gramEnd"/>
      <w:r w:rsidRPr="00B9797C">
        <w:rPr>
          <w:rFonts w:cs="Times New Roman"/>
          <w:color w:val="000000" w:themeColor="text1"/>
          <w:szCs w:val="24"/>
        </w:rPr>
        <w:t xml:space="preserve"> - во «ТТИ ЮФУ», 2010. 116 с.</w:t>
      </w:r>
    </w:p>
    <w:p w14:paraId="0A51A705" w14:textId="1A416852" w:rsidR="00285116" w:rsidRPr="00B9797C" w:rsidRDefault="00285116" w:rsidP="00B9797C">
      <w:pPr>
        <w:pStyle w:val="a3"/>
        <w:numPr>
          <w:ilvl w:val="0"/>
          <w:numId w:val="5"/>
        </w:numPr>
        <w:ind w:left="0" w:firstLine="709"/>
        <w:jc w:val="both"/>
        <w:rPr>
          <w:rFonts w:cs="Times New Roman"/>
          <w:color w:val="000000" w:themeColor="text1"/>
          <w:szCs w:val="24"/>
        </w:rPr>
      </w:pPr>
      <w:r w:rsidRPr="00B9797C">
        <w:rPr>
          <w:rFonts w:cs="Times New Roman"/>
          <w:color w:val="222222"/>
          <w:szCs w:val="24"/>
          <w:shd w:val="clear" w:color="auto" w:fill="FFFFFF"/>
        </w:rPr>
        <w:t>Аникин Б. А. и др. Логистика и управление цепями поставок. Теория и практика. – 2014.</w:t>
      </w:r>
    </w:p>
    <w:p w14:paraId="17253B58" w14:textId="77777777" w:rsidR="00DD529E" w:rsidRPr="00B9797C" w:rsidRDefault="00DD529E" w:rsidP="00B9797C">
      <w:pPr>
        <w:pStyle w:val="af5"/>
        <w:numPr>
          <w:ilvl w:val="0"/>
          <w:numId w:val="5"/>
        </w:numPr>
        <w:spacing w:after="0" w:line="360" w:lineRule="auto"/>
        <w:ind w:left="0" w:firstLine="709"/>
        <w:jc w:val="both"/>
        <w:rPr>
          <w:rFonts w:ascii="Times New Roman" w:hAnsi="Times New Roman"/>
          <w:color w:val="000000" w:themeColor="text1"/>
          <w:sz w:val="24"/>
          <w:szCs w:val="24"/>
          <w:lang w:eastAsia="ru-RU"/>
        </w:rPr>
      </w:pPr>
      <w:r w:rsidRPr="00B9797C">
        <w:rPr>
          <w:rFonts w:ascii="Times New Roman" w:hAnsi="Times New Roman"/>
          <w:color w:val="000000" w:themeColor="text1"/>
          <w:sz w:val="24"/>
          <w:szCs w:val="24"/>
          <w:lang w:eastAsia="ru-RU"/>
        </w:rPr>
        <w:t>Беликова О. Надежда массового спроса // Коммерсантъ – деньги ― 2009 ― № 13. ― с. 35</w:t>
      </w:r>
    </w:p>
    <w:p w14:paraId="4E002FB0" w14:textId="04C469BA" w:rsidR="00B9797C" w:rsidRPr="00B9797C" w:rsidRDefault="00B9797C" w:rsidP="00B9797C">
      <w:pPr>
        <w:pStyle w:val="af5"/>
        <w:numPr>
          <w:ilvl w:val="0"/>
          <w:numId w:val="5"/>
        </w:numPr>
        <w:spacing w:after="0" w:line="360" w:lineRule="auto"/>
        <w:ind w:left="0" w:firstLine="709"/>
        <w:jc w:val="both"/>
        <w:rPr>
          <w:rFonts w:ascii="Times New Roman" w:hAnsi="Times New Roman"/>
          <w:color w:val="000000" w:themeColor="text1"/>
          <w:sz w:val="24"/>
          <w:szCs w:val="24"/>
          <w:lang w:eastAsia="ru-RU"/>
        </w:rPr>
      </w:pPr>
      <w:r w:rsidRPr="00B9797C">
        <w:rPr>
          <w:rFonts w:ascii="Times New Roman" w:hAnsi="Times New Roman"/>
          <w:color w:val="222222"/>
          <w:sz w:val="24"/>
          <w:szCs w:val="24"/>
          <w:shd w:val="clear" w:color="auto" w:fill="FFFFFF"/>
        </w:rPr>
        <w:t xml:space="preserve">Белов А., </w:t>
      </w:r>
      <w:proofErr w:type="spellStart"/>
      <w:r w:rsidRPr="00B9797C">
        <w:rPr>
          <w:rFonts w:ascii="Times New Roman" w:hAnsi="Times New Roman"/>
          <w:color w:val="222222"/>
          <w:sz w:val="24"/>
          <w:szCs w:val="24"/>
          <w:shd w:val="clear" w:color="auto" w:fill="FFFFFF"/>
        </w:rPr>
        <w:t>Криштонова</w:t>
      </w:r>
      <w:proofErr w:type="spellEnd"/>
      <w:r w:rsidRPr="00B9797C">
        <w:rPr>
          <w:rFonts w:ascii="Times New Roman" w:hAnsi="Times New Roman"/>
          <w:color w:val="222222"/>
          <w:sz w:val="24"/>
          <w:szCs w:val="24"/>
          <w:shd w:val="clear" w:color="auto" w:fill="FFFFFF"/>
        </w:rPr>
        <w:t xml:space="preserve"> М. А. Транспортно-экспедиторские услуги и логистический аутсорсинг //Управление компанией. – 2007. – №. 6. – С. 21-25.</w:t>
      </w:r>
    </w:p>
    <w:p w14:paraId="66DBA7C4" w14:textId="721627B1" w:rsidR="003C41F2" w:rsidRPr="00B9797C" w:rsidRDefault="003C41F2" w:rsidP="00B9797C">
      <w:pPr>
        <w:pStyle w:val="af5"/>
        <w:numPr>
          <w:ilvl w:val="0"/>
          <w:numId w:val="5"/>
        </w:numPr>
        <w:spacing w:after="0" w:line="360" w:lineRule="auto"/>
        <w:ind w:left="0" w:firstLine="709"/>
        <w:jc w:val="both"/>
        <w:rPr>
          <w:rFonts w:ascii="Times New Roman" w:hAnsi="Times New Roman"/>
          <w:color w:val="000000" w:themeColor="text1"/>
          <w:sz w:val="24"/>
          <w:szCs w:val="24"/>
          <w:lang w:eastAsia="ru-RU"/>
        </w:rPr>
      </w:pPr>
      <w:proofErr w:type="spellStart"/>
      <w:r w:rsidRPr="00B9797C">
        <w:rPr>
          <w:rFonts w:ascii="Times New Roman" w:hAnsi="Times New Roman"/>
          <w:color w:val="222222"/>
          <w:sz w:val="24"/>
          <w:szCs w:val="24"/>
          <w:shd w:val="clear" w:color="auto" w:fill="FFFFFF"/>
        </w:rPr>
        <w:t>Бродецкий</w:t>
      </w:r>
      <w:proofErr w:type="spellEnd"/>
      <w:r w:rsidRPr="00B9797C">
        <w:rPr>
          <w:rFonts w:ascii="Times New Roman" w:hAnsi="Times New Roman"/>
          <w:color w:val="222222"/>
          <w:sz w:val="24"/>
          <w:szCs w:val="24"/>
          <w:shd w:val="clear" w:color="auto" w:fill="FFFFFF"/>
        </w:rPr>
        <w:t xml:space="preserve"> Г. Л., Терентьев П. А. Применение метода аналитической иерархии для оптимизации места расположения регионального распределительного центра //Логистика и управление цепями поставок. – 2005. – №. 1. – С. 26-34.</w:t>
      </w:r>
    </w:p>
    <w:p w14:paraId="56FD9FF8" w14:textId="0EC73C24" w:rsidR="003C41F2" w:rsidRPr="00B9797C" w:rsidRDefault="003C41F2" w:rsidP="00B9797C">
      <w:pPr>
        <w:pStyle w:val="af5"/>
        <w:numPr>
          <w:ilvl w:val="0"/>
          <w:numId w:val="5"/>
        </w:numPr>
        <w:spacing w:after="0" w:line="360" w:lineRule="auto"/>
        <w:ind w:left="0" w:firstLine="709"/>
        <w:jc w:val="both"/>
        <w:rPr>
          <w:rFonts w:ascii="Times New Roman" w:hAnsi="Times New Roman"/>
          <w:color w:val="000000" w:themeColor="text1"/>
          <w:sz w:val="24"/>
          <w:szCs w:val="24"/>
          <w:lang w:eastAsia="ru-RU"/>
        </w:rPr>
      </w:pPr>
      <w:r w:rsidRPr="00B9797C">
        <w:rPr>
          <w:rFonts w:ascii="Times New Roman" w:hAnsi="Times New Roman"/>
          <w:color w:val="222222"/>
          <w:sz w:val="24"/>
          <w:szCs w:val="24"/>
          <w:shd w:val="clear" w:color="auto" w:fill="FFFFFF"/>
        </w:rPr>
        <w:t>ГАЙ В. А., МАЛАХОВ Д. В. ВЫБОР МЕСТОПОЛОЖЕНИЯ КОНТЕЙНЕРНОГО ТЕРМИНАЛА В САНКТ-ПЕТЕРБУРГСКОМ ТРАНСПОРТНОМ УЗЛЕ МЕТОДОМ АНАЛИЗА ИЕРАРХИЙ //ЛОГИСТИКА И УПРАВЛЕНИЕ ЦЕПЯМИ ПОСТАВОК. – 2011. – №. 42. – С. 55-59.</w:t>
      </w:r>
    </w:p>
    <w:p w14:paraId="7AFE7A31" w14:textId="77777777" w:rsidR="00DD529E" w:rsidRPr="00B9797C" w:rsidRDefault="00DD529E" w:rsidP="00B9797C">
      <w:pPr>
        <w:pStyle w:val="af5"/>
        <w:numPr>
          <w:ilvl w:val="0"/>
          <w:numId w:val="5"/>
        </w:numPr>
        <w:spacing w:after="0" w:line="360" w:lineRule="auto"/>
        <w:ind w:left="0" w:firstLine="709"/>
        <w:jc w:val="both"/>
        <w:rPr>
          <w:rFonts w:ascii="Times New Roman" w:hAnsi="Times New Roman"/>
          <w:color w:val="000000" w:themeColor="text1"/>
          <w:sz w:val="24"/>
          <w:szCs w:val="24"/>
          <w:lang w:eastAsia="ru-RU"/>
        </w:rPr>
      </w:pPr>
      <w:proofErr w:type="spellStart"/>
      <w:r w:rsidRPr="00B9797C">
        <w:rPr>
          <w:rFonts w:ascii="Times New Roman" w:hAnsi="Times New Roman"/>
          <w:color w:val="000000" w:themeColor="text1"/>
          <w:sz w:val="24"/>
          <w:szCs w:val="24"/>
          <w:lang w:eastAsia="ru-RU"/>
        </w:rPr>
        <w:t>Гарнов</w:t>
      </w:r>
      <w:proofErr w:type="spellEnd"/>
      <w:r w:rsidRPr="00B9797C">
        <w:rPr>
          <w:rFonts w:ascii="Times New Roman" w:hAnsi="Times New Roman"/>
          <w:color w:val="000000" w:themeColor="text1"/>
          <w:sz w:val="24"/>
          <w:szCs w:val="24"/>
          <w:lang w:eastAsia="ru-RU"/>
        </w:rPr>
        <w:t xml:space="preserve"> А.П., </w:t>
      </w:r>
      <w:proofErr w:type="spellStart"/>
      <w:r w:rsidRPr="00B9797C">
        <w:rPr>
          <w:rFonts w:ascii="Times New Roman" w:hAnsi="Times New Roman"/>
          <w:color w:val="000000" w:themeColor="text1"/>
          <w:sz w:val="24"/>
          <w:szCs w:val="24"/>
          <w:lang w:eastAsia="ru-RU"/>
        </w:rPr>
        <w:t>Хлевная</w:t>
      </w:r>
      <w:proofErr w:type="spellEnd"/>
      <w:r w:rsidRPr="00B9797C">
        <w:rPr>
          <w:rFonts w:ascii="Times New Roman" w:hAnsi="Times New Roman"/>
          <w:color w:val="000000" w:themeColor="text1"/>
          <w:sz w:val="24"/>
          <w:szCs w:val="24"/>
          <w:lang w:eastAsia="ru-RU"/>
        </w:rPr>
        <w:t xml:space="preserve"> Е.А. Экономика предприятия: современное бизнес - планирование: учебное пособие. – М.: Дело и Сервис, 2011.</w:t>
      </w:r>
    </w:p>
    <w:p w14:paraId="4383C559" w14:textId="226CC035" w:rsidR="00C67D9A" w:rsidRPr="00B9797C" w:rsidRDefault="00C67D9A" w:rsidP="00B9797C">
      <w:pPr>
        <w:pStyle w:val="af5"/>
        <w:numPr>
          <w:ilvl w:val="0"/>
          <w:numId w:val="5"/>
        </w:numPr>
        <w:spacing w:after="0" w:line="360" w:lineRule="auto"/>
        <w:ind w:left="0" w:firstLine="709"/>
        <w:jc w:val="both"/>
        <w:rPr>
          <w:rFonts w:ascii="Times New Roman" w:hAnsi="Times New Roman"/>
          <w:color w:val="000000" w:themeColor="text1"/>
          <w:sz w:val="24"/>
          <w:szCs w:val="24"/>
          <w:lang w:eastAsia="ru-RU"/>
        </w:rPr>
      </w:pPr>
      <w:r w:rsidRPr="00B9797C">
        <w:rPr>
          <w:rFonts w:ascii="Times New Roman" w:hAnsi="Times New Roman"/>
          <w:color w:val="222222"/>
          <w:sz w:val="24"/>
          <w:szCs w:val="24"/>
          <w:shd w:val="clear" w:color="auto" w:fill="FFFFFF"/>
        </w:rPr>
        <w:t>Домнина С. В. Транспортно-экспедиционная деятельность в России и проблемы регулирования //Логистика и управление цепями поставок. – 2016. – №. 4. – С. 58-66.</w:t>
      </w:r>
    </w:p>
    <w:p w14:paraId="0FA2A908" w14:textId="77777777" w:rsidR="00DD529E" w:rsidRPr="00B9797C" w:rsidRDefault="00DD529E" w:rsidP="00B9797C">
      <w:pPr>
        <w:pStyle w:val="af5"/>
        <w:numPr>
          <w:ilvl w:val="0"/>
          <w:numId w:val="5"/>
        </w:numPr>
        <w:spacing w:after="0" w:line="360" w:lineRule="auto"/>
        <w:ind w:left="0" w:firstLine="709"/>
        <w:jc w:val="both"/>
        <w:rPr>
          <w:rFonts w:ascii="Times New Roman" w:hAnsi="Times New Roman"/>
          <w:color w:val="000000" w:themeColor="text1"/>
          <w:sz w:val="24"/>
          <w:szCs w:val="24"/>
          <w:lang w:eastAsia="ru-RU"/>
        </w:rPr>
      </w:pPr>
      <w:r w:rsidRPr="00B9797C">
        <w:rPr>
          <w:rFonts w:ascii="Times New Roman" w:hAnsi="Times New Roman"/>
          <w:color w:val="000000" w:themeColor="text1"/>
          <w:sz w:val="24"/>
          <w:szCs w:val="24"/>
          <w:lang w:eastAsia="ru-RU"/>
        </w:rPr>
        <w:t xml:space="preserve">Евдокимова Е.Н. Эволюция процессного подхода в управлении и перспективы его развития. [Электронный ресурс] // </w:t>
      </w:r>
      <w:r w:rsidRPr="00B9797C">
        <w:rPr>
          <w:rFonts w:ascii="Times New Roman" w:hAnsi="Times New Roman"/>
          <w:color w:val="000000" w:themeColor="text1"/>
          <w:sz w:val="24"/>
          <w:szCs w:val="24"/>
          <w:lang w:val="en-US" w:eastAsia="ru-RU"/>
        </w:rPr>
        <w:t>URL</w:t>
      </w:r>
      <w:r w:rsidRPr="00B9797C">
        <w:rPr>
          <w:rFonts w:ascii="Times New Roman" w:hAnsi="Times New Roman"/>
          <w:color w:val="000000" w:themeColor="text1"/>
          <w:sz w:val="24"/>
          <w:szCs w:val="24"/>
          <w:lang w:eastAsia="ru-RU"/>
        </w:rPr>
        <w:t>:</w:t>
      </w:r>
      <w:r w:rsidRPr="00B9797C">
        <w:rPr>
          <w:rFonts w:ascii="Times New Roman" w:hAnsi="Times New Roman"/>
          <w:color w:val="000000" w:themeColor="text1"/>
          <w:sz w:val="24"/>
          <w:szCs w:val="24"/>
        </w:rPr>
        <w:t xml:space="preserve"> </w:t>
      </w:r>
      <w:r w:rsidRPr="00B9797C">
        <w:rPr>
          <w:rFonts w:ascii="Times New Roman" w:hAnsi="Times New Roman"/>
          <w:color w:val="000000" w:themeColor="text1"/>
          <w:sz w:val="24"/>
          <w:szCs w:val="24"/>
          <w:lang w:val="en-US"/>
        </w:rPr>
        <w:t>http</w:t>
      </w:r>
      <w:r w:rsidRPr="00B9797C">
        <w:rPr>
          <w:rFonts w:ascii="Times New Roman" w:hAnsi="Times New Roman"/>
          <w:color w:val="000000" w:themeColor="text1"/>
          <w:sz w:val="24"/>
          <w:szCs w:val="24"/>
        </w:rPr>
        <w:t>://</w:t>
      </w:r>
      <w:r w:rsidRPr="00B9797C">
        <w:rPr>
          <w:rFonts w:ascii="Times New Roman" w:hAnsi="Times New Roman"/>
          <w:color w:val="000000" w:themeColor="text1"/>
          <w:sz w:val="24"/>
          <w:szCs w:val="24"/>
          <w:lang w:val="en-US"/>
        </w:rPr>
        <w:t>www</w:t>
      </w:r>
      <w:r w:rsidRPr="00B9797C">
        <w:rPr>
          <w:rFonts w:ascii="Times New Roman" w:hAnsi="Times New Roman"/>
          <w:color w:val="000000" w:themeColor="text1"/>
          <w:sz w:val="24"/>
          <w:szCs w:val="24"/>
        </w:rPr>
        <w:t>.</w:t>
      </w:r>
      <w:proofErr w:type="spellStart"/>
      <w:r w:rsidRPr="00B9797C">
        <w:rPr>
          <w:rFonts w:ascii="Times New Roman" w:hAnsi="Times New Roman"/>
          <w:color w:val="000000" w:themeColor="text1"/>
          <w:sz w:val="24"/>
          <w:szCs w:val="24"/>
          <w:lang w:val="en-US"/>
        </w:rPr>
        <w:t>uecs</w:t>
      </w:r>
      <w:proofErr w:type="spellEnd"/>
      <w:r w:rsidRPr="00B9797C">
        <w:rPr>
          <w:rFonts w:ascii="Times New Roman" w:hAnsi="Times New Roman"/>
          <w:color w:val="000000" w:themeColor="text1"/>
          <w:sz w:val="24"/>
          <w:szCs w:val="24"/>
        </w:rPr>
        <w:t>.</w:t>
      </w:r>
      <w:proofErr w:type="spellStart"/>
      <w:r w:rsidRPr="00B9797C">
        <w:rPr>
          <w:rFonts w:ascii="Times New Roman" w:hAnsi="Times New Roman"/>
          <w:color w:val="000000" w:themeColor="text1"/>
          <w:sz w:val="24"/>
          <w:szCs w:val="24"/>
          <w:lang w:val="en-US"/>
        </w:rPr>
        <w:t>ru</w:t>
      </w:r>
      <w:proofErr w:type="spellEnd"/>
      <w:r w:rsidRPr="00B9797C">
        <w:rPr>
          <w:rFonts w:ascii="Times New Roman" w:hAnsi="Times New Roman"/>
          <w:color w:val="000000" w:themeColor="text1"/>
          <w:sz w:val="24"/>
          <w:szCs w:val="24"/>
        </w:rPr>
        <w:t>/</w:t>
      </w:r>
      <w:r w:rsidRPr="00B9797C">
        <w:rPr>
          <w:rFonts w:ascii="Times New Roman" w:hAnsi="Times New Roman"/>
          <w:color w:val="000000" w:themeColor="text1"/>
          <w:sz w:val="24"/>
          <w:szCs w:val="24"/>
          <w:lang w:val="en-US"/>
        </w:rPr>
        <w:t>marketing</w:t>
      </w:r>
      <w:r w:rsidRPr="00B9797C">
        <w:rPr>
          <w:rFonts w:ascii="Times New Roman" w:hAnsi="Times New Roman"/>
          <w:color w:val="000000" w:themeColor="text1"/>
          <w:sz w:val="24"/>
          <w:szCs w:val="24"/>
        </w:rPr>
        <w:t>/</w:t>
      </w:r>
      <w:r w:rsidRPr="00B9797C">
        <w:rPr>
          <w:rFonts w:ascii="Times New Roman" w:hAnsi="Times New Roman"/>
          <w:color w:val="000000" w:themeColor="text1"/>
          <w:sz w:val="24"/>
          <w:szCs w:val="24"/>
          <w:lang w:val="en-US"/>
        </w:rPr>
        <w:t>item</w:t>
      </w:r>
      <w:r w:rsidRPr="00B9797C">
        <w:rPr>
          <w:rFonts w:ascii="Times New Roman" w:hAnsi="Times New Roman"/>
          <w:color w:val="000000" w:themeColor="text1"/>
          <w:sz w:val="24"/>
          <w:szCs w:val="24"/>
        </w:rPr>
        <w:t>/413 - 2011 - 04 - 25 - 10 - 13 - 15  (дата обращения 05.12.2015)</w:t>
      </w:r>
    </w:p>
    <w:p w14:paraId="0C5ADECA" w14:textId="5B389BD8" w:rsidR="003C41F2" w:rsidRPr="00B9797C" w:rsidRDefault="003C41F2" w:rsidP="00B9797C">
      <w:pPr>
        <w:pStyle w:val="af5"/>
        <w:numPr>
          <w:ilvl w:val="0"/>
          <w:numId w:val="5"/>
        </w:numPr>
        <w:spacing w:after="0" w:line="360" w:lineRule="auto"/>
        <w:ind w:left="0" w:firstLine="709"/>
        <w:jc w:val="both"/>
        <w:rPr>
          <w:rFonts w:ascii="Times New Roman" w:hAnsi="Times New Roman"/>
          <w:color w:val="000000" w:themeColor="text1"/>
          <w:sz w:val="24"/>
          <w:szCs w:val="24"/>
          <w:lang w:eastAsia="ru-RU"/>
        </w:rPr>
      </w:pPr>
      <w:r w:rsidRPr="00B9797C">
        <w:rPr>
          <w:rFonts w:ascii="Times New Roman" w:hAnsi="Times New Roman"/>
          <w:color w:val="222222"/>
          <w:sz w:val="24"/>
          <w:szCs w:val="24"/>
          <w:shd w:val="clear" w:color="auto" w:fill="FFFFFF"/>
        </w:rPr>
        <w:t xml:space="preserve">Каткова Е. В., </w:t>
      </w:r>
      <w:proofErr w:type="spellStart"/>
      <w:r w:rsidRPr="00B9797C">
        <w:rPr>
          <w:rFonts w:ascii="Times New Roman" w:hAnsi="Times New Roman"/>
          <w:color w:val="222222"/>
          <w:sz w:val="24"/>
          <w:szCs w:val="24"/>
          <w:shd w:val="clear" w:color="auto" w:fill="FFFFFF"/>
        </w:rPr>
        <w:t>Лукинский</w:t>
      </w:r>
      <w:proofErr w:type="spellEnd"/>
      <w:r w:rsidRPr="00B9797C">
        <w:rPr>
          <w:rFonts w:ascii="Times New Roman" w:hAnsi="Times New Roman"/>
          <w:color w:val="222222"/>
          <w:sz w:val="24"/>
          <w:szCs w:val="24"/>
          <w:shd w:val="clear" w:color="auto" w:fill="FFFFFF"/>
        </w:rPr>
        <w:t xml:space="preserve"> В. В. АНАЛИЗ МЕТОДОВ ВЫБОРА НАИЛУЧШЕЙ ИЗ ВОЗМОЖНЫХ АЛЬТЕРНАТИВ В УСЛОВИЯХ ОПРЕДЕЛЕННОСТИ //Редакционная коллегия: доктор экономических наук, профессор ВН Клочков (отв. редактор); доктор экономических наук, профессор ВН </w:t>
      </w:r>
      <w:proofErr w:type="spellStart"/>
      <w:r w:rsidRPr="00B9797C">
        <w:rPr>
          <w:rFonts w:ascii="Times New Roman" w:hAnsi="Times New Roman"/>
          <w:color w:val="222222"/>
          <w:sz w:val="24"/>
          <w:szCs w:val="24"/>
          <w:shd w:val="clear" w:color="auto" w:fill="FFFFFF"/>
        </w:rPr>
        <w:t>Трегубов</w:t>
      </w:r>
      <w:proofErr w:type="spellEnd"/>
      <w:r w:rsidRPr="00B9797C">
        <w:rPr>
          <w:rFonts w:ascii="Times New Roman" w:hAnsi="Times New Roman"/>
          <w:color w:val="222222"/>
          <w:sz w:val="24"/>
          <w:szCs w:val="24"/>
          <w:shd w:val="clear" w:color="auto" w:fill="FFFFFF"/>
        </w:rPr>
        <w:t>; доктор экономических наук, профессор НВ Астафьева; доктор экономических наук, профессор АН Плотников. – 2013. – С. 83.</w:t>
      </w:r>
    </w:p>
    <w:p w14:paraId="6E3B5BB7" w14:textId="77777777" w:rsidR="00DD529E" w:rsidRPr="00B9797C" w:rsidRDefault="00DD529E" w:rsidP="00B9797C">
      <w:pPr>
        <w:pStyle w:val="a4"/>
        <w:widowControl w:val="0"/>
        <w:numPr>
          <w:ilvl w:val="0"/>
          <w:numId w:val="5"/>
        </w:numPr>
        <w:spacing w:line="360" w:lineRule="auto"/>
        <w:ind w:left="0" w:firstLine="709"/>
        <w:jc w:val="both"/>
        <w:rPr>
          <w:color w:val="000000" w:themeColor="text1"/>
          <w:sz w:val="24"/>
          <w:szCs w:val="24"/>
          <w:lang w:eastAsia="en-US"/>
        </w:rPr>
      </w:pPr>
      <w:proofErr w:type="spellStart"/>
      <w:r w:rsidRPr="00B9797C">
        <w:rPr>
          <w:color w:val="000000" w:themeColor="text1"/>
          <w:sz w:val="24"/>
          <w:szCs w:val="24"/>
        </w:rPr>
        <w:t>Кирюков</w:t>
      </w:r>
      <w:proofErr w:type="spellEnd"/>
      <w:r w:rsidRPr="00B9797C">
        <w:rPr>
          <w:color w:val="000000" w:themeColor="text1"/>
          <w:sz w:val="24"/>
          <w:szCs w:val="24"/>
        </w:rPr>
        <w:t xml:space="preserve"> С.И., Кротов К.В. Развитие концепции управления цепями поставок: маркетинговый подход // Вестник С. - </w:t>
      </w:r>
      <w:proofErr w:type="spellStart"/>
      <w:r w:rsidRPr="00B9797C">
        <w:rPr>
          <w:color w:val="000000" w:themeColor="text1"/>
          <w:sz w:val="24"/>
          <w:szCs w:val="24"/>
        </w:rPr>
        <w:t>Петерб</w:t>
      </w:r>
      <w:proofErr w:type="spellEnd"/>
      <w:r w:rsidRPr="00B9797C">
        <w:rPr>
          <w:color w:val="000000" w:themeColor="text1"/>
          <w:sz w:val="24"/>
          <w:szCs w:val="24"/>
        </w:rPr>
        <w:t xml:space="preserve">. </w:t>
      </w:r>
      <w:proofErr w:type="spellStart"/>
      <w:proofErr w:type="gramStart"/>
      <w:r w:rsidRPr="00B9797C">
        <w:rPr>
          <w:color w:val="000000" w:themeColor="text1"/>
          <w:sz w:val="24"/>
          <w:szCs w:val="24"/>
        </w:rPr>
        <w:t>ун</w:t>
      </w:r>
      <w:proofErr w:type="spellEnd"/>
      <w:r w:rsidRPr="00B9797C">
        <w:rPr>
          <w:color w:val="000000" w:themeColor="text1"/>
          <w:sz w:val="24"/>
          <w:szCs w:val="24"/>
        </w:rPr>
        <w:t xml:space="preserve"> - та</w:t>
      </w:r>
      <w:proofErr w:type="gramEnd"/>
      <w:r w:rsidRPr="00B9797C">
        <w:rPr>
          <w:color w:val="000000" w:themeColor="text1"/>
          <w:sz w:val="24"/>
          <w:szCs w:val="24"/>
        </w:rPr>
        <w:t>. Серия Менеджмент.2007. Выпуск 4.</w:t>
      </w:r>
    </w:p>
    <w:p w14:paraId="763A6414" w14:textId="77777777" w:rsidR="00DD529E" w:rsidRPr="00B9797C" w:rsidRDefault="00DD529E" w:rsidP="00B9797C">
      <w:pPr>
        <w:pStyle w:val="a3"/>
        <w:numPr>
          <w:ilvl w:val="0"/>
          <w:numId w:val="5"/>
        </w:numPr>
        <w:ind w:left="0" w:firstLine="709"/>
        <w:jc w:val="both"/>
        <w:rPr>
          <w:rFonts w:cs="Times New Roman"/>
          <w:color w:val="000000" w:themeColor="text1"/>
          <w:szCs w:val="24"/>
          <w:lang w:eastAsia="ru-RU"/>
        </w:rPr>
      </w:pPr>
      <w:proofErr w:type="spellStart"/>
      <w:r w:rsidRPr="00B9797C">
        <w:rPr>
          <w:rFonts w:cs="Times New Roman"/>
          <w:color w:val="000000" w:themeColor="text1"/>
          <w:szCs w:val="24"/>
        </w:rPr>
        <w:lastRenderedPageBreak/>
        <w:t>Кирюков</w:t>
      </w:r>
      <w:proofErr w:type="spellEnd"/>
      <w:r w:rsidRPr="00B9797C">
        <w:rPr>
          <w:rFonts w:cs="Times New Roman"/>
          <w:color w:val="000000" w:themeColor="text1"/>
          <w:szCs w:val="24"/>
        </w:rPr>
        <w:t xml:space="preserve">, С. И. Управление маркетинговыми каналами: учебник / С. И. </w:t>
      </w:r>
      <w:proofErr w:type="spellStart"/>
      <w:r w:rsidRPr="00B9797C">
        <w:rPr>
          <w:rFonts w:cs="Times New Roman"/>
          <w:color w:val="000000" w:themeColor="text1"/>
          <w:szCs w:val="24"/>
        </w:rPr>
        <w:t>Кирюков</w:t>
      </w:r>
      <w:proofErr w:type="spellEnd"/>
      <w:r w:rsidRPr="00B9797C">
        <w:rPr>
          <w:rFonts w:cs="Times New Roman"/>
          <w:color w:val="000000" w:themeColor="text1"/>
          <w:szCs w:val="24"/>
        </w:rPr>
        <w:t xml:space="preserve">; Высшая школа менеджмента СПБГУ. </w:t>
      </w:r>
      <w:r w:rsidRPr="00B9797C">
        <w:rPr>
          <w:rFonts w:cs="Times New Roman"/>
          <w:color w:val="000000" w:themeColor="text1"/>
          <w:szCs w:val="24"/>
          <w:lang w:eastAsia="ru-RU"/>
        </w:rPr>
        <w:t xml:space="preserve">― СПб.: </w:t>
      </w:r>
      <w:proofErr w:type="spellStart"/>
      <w:proofErr w:type="gramStart"/>
      <w:r w:rsidRPr="00B9797C">
        <w:rPr>
          <w:rFonts w:cs="Times New Roman"/>
          <w:color w:val="000000" w:themeColor="text1"/>
          <w:szCs w:val="24"/>
          <w:lang w:eastAsia="ru-RU"/>
        </w:rPr>
        <w:t>Изд</w:t>
      </w:r>
      <w:proofErr w:type="spellEnd"/>
      <w:proofErr w:type="gramEnd"/>
      <w:r w:rsidRPr="00B9797C">
        <w:rPr>
          <w:rFonts w:cs="Times New Roman"/>
          <w:color w:val="000000" w:themeColor="text1"/>
          <w:szCs w:val="24"/>
          <w:lang w:eastAsia="ru-RU"/>
        </w:rPr>
        <w:t xml:space="preserve"> - во «Высшая школа менеджмента», 2010. ―368 с.</w:t>
      </w:r>
    </w:p>
    <w:p w14:paraId="391E42FC" w14:textId="77777777" w:rsidR="00DD529E" w:rsidRPr="00B9797C" w:rsidRDefault="00DD529E" w:rsidP="00B9797C">
      <w:pPr>
        <w:pStyle w:val="a3"/>
        <w:numPr>
          <w:ilvl w:val="0"/>
          <w:numId w:val="5"/>
        </w:numPr>
        <w:ind w:left="0" w:firstLine="709"/>
        <w:jc w:val="both"/>
        <w:rPr>
          <w:rFonts w:cs="Times New Roman"/>
          <w:color w:val="000000" w:themeColor="text1"/>
          <w:szCs w:val="24"/>
          <w:lang w:eastAsia="ru-RU"/>
        </w:rPr>
      </w:pPr>
      <w:r w:rsidRPr="00B9797C">
        <w:rPr>
          <w:rFonts w:cs="Times New Roman"/>
          <w:color w:val="000000" w:themeColor="text1"/>
          <w:szCs w:val="24"/>
          <w:lang w:eastAsia="ru-RU"/>
        </w:rPr>
        <w:t xml:space="preserve">Корпоративная логистика: 300 ответов на вопросы профессионалов / под </w:t>
      </w:r>
      <w:proofErr w:type="gramStart"/>
      <w:r w:rsidRPr="00B9797C">
        <w:rPr>
          <w:rFonts w:cs="Times New Roman"/>
          <w:color w:val="000000" w:themeColor="text1"/>
          <w:szCs w:val="24"/>
          <w:lang w:eastAsia="ru-RU"/>
        </w:rPr>
        <w:t>общ</w:t>
      </w:r>
      <w:proofErr w:type="gramEnd"/>
      <w:r w:rsidRPr="00B9797C">
        <w:rPr>
          <w:rFonts w:cs="Times New Roman"/>
          <w:color w:val="000000" w:themeColor="text1"/>
          <w:szCs w:val="24"/>
          <w:lang w:eastAsia="ru-RU"/>
        </w:rPr>
        <w:t>. И науч. ред. проф. В.И. Сергеева. – М.: ИНФРА - М, 2005</w:t>
      </w:r>
    </w:p>
    <w:p w14:paraId="6C4B8E04" w14:textId="77777777" w:rsidR="00DD529E" w:rsidRPr="00B9797C" w:rsidRDefault="00DD529E" w:rsidP="00B9797C">
      <w:pPr>
        <w:pStyle w:val="a3"/>
        <w:numPr>
          <w:ilvl w:val="0"/>
          <w:numId w:val="5"/>
        </w:numPr>
        <w:ind w:left="0" w:firstLine="709"/>
        <w:jc w:val="both"/>
        <w:rPr>
          <w:rFonts w:cs="Times New Roman"/>
          <w:color w:val="000000" w:themeColor="text1"/>
          <w:szCs w:val="24"/>
          <w:lang w:eastAsia="ru-RU"/>
        </w:rPr>
      </w:pPr>
      <w:r w:rsidRPr="00B9797C">
        <w:rPr>
          <w:rFonts w:cs="Times New Roman"/>
          <w:color w:val="000000" w:themeColor="text1"/>
          <w:szCs w:val="24"/>
          <w:lang w:eastAsia="ru-RU"/>
        </w:rPr>
        <w:t xml:space="preserve">Кристофер М. Логистика и управление цепочками поставок. </w:t>
      </w:r>
      <w:proofErr w:type="spellStart"/>
      <w:r w:rsidRPr="00B9797C">
        <w:rPr>
          <w:rFonts w:cs="Times New Roman"/>
          <w:color w:val="000000" w:themeColor="text1"/>
          <w:szCs w:val="24"/>
          <w:lang w:eastAsia="ru-RU"/>
        </w:rPr>
        <w:t>Спб</w:t>
      </w:r>
      <w:proofErr w:type="spellEnd"/>
      <w:r w:rsidRPr="00B9797C">
        <w:rPr>
          <w:rFonts w:cs="Times New Roman"/>
          <w:color w:val="000000" w:themeColor="text1"/>
          <w:szCs w:val="24"/>
          <w:lang w:eastAsia="ru-RU"/>
        </w:rPr>
        <w:t>.: Питер, 2004</w:t>
      </w:r>
    </w:p>
    <w:p w14:paraId="2BC16DD6" w14:textId="5377F70F" w:rsidR="0069312F" w:rsidRPr="00B9797C" w:rsidRDefault="0069312F" w:rsidP="00B9797C">
      <w:pPr>
        <w:pStyle w:val="a3"/>
        <w:numPr>
          <w:ilvl w:val="0"/>
          <w:numId w:val="5"/>
        </w:numPr>
        <w:ind w:left="0" w:firstLine="709"/>
        <w:jc w:val="both"/>
        <w:rPr>
          <w:rFonts w:cs="Times New Roman"/>
          <w:color w:val="000000" w:themeColor="text1"/>
          <w:szCs w:val="24"/>
          <w:lang w:eastAsia="ru-RU"/>
        </w:rPr>
      </w:pPr>
      <w:proofErr w:type="spellStart"/>
      <w:r w:rsidRPr="00B9797C">
        <w:rPr>
          <w:rFonts w:cs="Times New Roman"/>
          <w:szCs w:val="24"/>
          <w:shd w:val="clear" w:color="auto" w:fill="FFFFFF"/>
        </w:rPr>
        <w:t>Левиков</w:t>
      </w:r>
      <w:proofErr w:type="spellEnd"/>
      <w:r w:rsidRPr="00B9797C">
        <w:rPr>
          <w:rFonts w:cs="Times New Roman"/>
          <w:szCs w:val="24"/>
          <w:shd w:val="clear" w:color="auto" w:fill="FFFFFF"/>
        </w:rPr>
        <w:t xml:space="preserve"> Г. А. О транспортной логистике //</w:t>
      </w:r>
      <w:proofErr w:type="spellStart"/>
      <w:r w:rsidRPr="00B9797C">
        <w:rPr>
          <w:rFonts w:cs="Times New Roman"/>
          <w:szCs w:val="24"/>
          <w:shd w:val="clear" w:color="auto" w:fill="FFFFFF"/>
        </w:rPr>
        <w:t>вестниктранспорта</w:t>
      </w:r>
      <w:proofErr w:type="spellEnd"/>
      <w:r w:rsidRPr="00B9797C">
        <w:rPr>
          <w:rFonts w:cs="Times New Roman"/>
          <w:szCs w:val="24"/>
          <w:shd w:val="clear" w:color="auto" w:fill="FFFFFF"/>
        </w:rPr>
        <w:t>. – 2012. – №. 4. – С. 5-9.</w:t>
      </w:r>
    </w:p>
    <w:p w14:paraId="35A7A248" w14:textId="70B152DE" w:rsidR="003C41F2" w:rsidRPr="00B9797C" w:rsidRDefault="003C41F2" w:rsidP="00B9797C">
      <w:pPr>
        <w:pStyle w:val="a3"/>
        <w:numPr>
          <w:ilvl w:val="0"/>
          <w:numId w:val="5"/>
        </w:numPr>
        <w:ind w:left="0" w:firstLine="709"/>
        <w:jc w:val="both"/>
        <w:rPr>
          <w:rFonts w:cs="Times New Roman"/>
          <w:color w:val="000000" w:themeColor="text1"/>
          <w:szCs w:val="24"/>
          <w:lang w:eastAsia="ru-RU"/>
        </w:rPr>
      </w:pPr>
      <w:proofErr w:type="spellStart"/>
      <w:r w:rsidRPr="00B9797C">
        <w:rPr>
          <w:rFonts w:cs="Times New Roman"/>
          <w:color w:val="222222"/>
          <w:szCs w:val="24"/>
          <w:shd w:val="clear" w:color="auto" w:fill="FFFFFF"/>
        </w:rPr>
        <w:t>Лукинский</w:t>
      </w:r>
      <w:proofErr w:type="spellEnd"/>
      <w:r w:rsidRPr="00B9797C">
        <w:rPr>
          <w:rFonts w:cs="Times New Roman"/>
          <w:color w:val="222222"/>
          <w:szCs w:val="24"/>
          <w:shd w:val="clear" w:color="auto" w:fill="FFFFFF"/>
          <w:lang w:val="en-US"/>
        </w:rPr>
        <w:t xml:space="preserve"> </w:t>
      </w:r>
      <w:r w:rsidRPr="00B9797C">
        <w:rPr>
          <w:rFonts w:cs="Times New Roman"/>
          <w:color w:val="222222"/>
          <w:szCs w:val="24"/>
          <w:shd w:val="clear" w:color="auto" w:fill="FFFFFF"/>
        </w:rPr>
        <w:t>В</w:t>
      </w:r>
      <w:r w:rsidRPr="00B9797C">
        <w:rPr>
          <w:rFonts w:cs="Times New Roman"/>
          <w:color w:val="222222"/>
          <w:szCs w:val="24"/>
          <w:shd w:val="clear" w:color="auto" w:fill="FFFFFF"/>
          <w:lang w:val="en-US"/>
        </w:rPr>
        <w:t xml:space="preserve">. </w:t>
      </w:r>
      <w:r w:rsidRPr="00B9797C">
        <w:rPr>
          <w:rFonts w:cs="Times New Roman"/>
          <w:color w:val="222222"/>
          <w:szCs w:val="24"/>
          <w:shd w:val="clear" w:color="auto" w:fill="FFFFFF"/>
        </w:rPr>
        <w:t>В</w:t>
      </w:r>
      <w:r w:rsidRPr="00B9797C">
        <w:rPr>
          <w:rFonts w:cs="Times New Roman"/>
          <w:color w:val="222222"/>
          <w:szCs w:val="24"/>
          <w:shd w:val="clear" w:color="auto" w:fill="FFFFFF"/>
          <w:lang w:val="en-US"/>
        </w:rPr>
        <w:t xml:space="preserve">., </w:t>
      </w:r>
      <w:r w:rsidRPr="00B9797C">
        <w:rPr>
          <w:rFonts w:cs="Times New Roman"/>
          <w:color w:val="222222"/>
          <w:szCs w:val="24"/>
          <w:shd w:val="clear" w:color="auto" w:fill="FFFFFF"/>
        </w:rPr>
        <w:t>Каткова</w:t>
      </w:r>
      <w:r w:rsidRPr="00B9797C">
        <w:rPr>
          <w:rFonts w:cs="Times New Roman"/>
          <w:color w:val="222222"/>
          <w:szCs w:val="24"/>
          <w:shd w:val="clear" w:color="auto" w:fill="FFFFFF"/>
          <w:lang w:val="en-US"/>
        </w:rPr>
        <w:t xml:space="preserve"> </w:t>
      </w:r>
      <w:r w:rsidRPr="00B9797C">
        <w:rPr>
          <w:rFonts w:cs="Times New Roman"/>
          <w:color w:val="222222"/>
          <w:szCs w:val="24"/>
          <w:shd w:val="clear" w:color="auto" w:fill="FFFFFF"/>
        </w:rPr>
        <w:t>Е</w:t>
      </w:r>
      <w:r w:rsidRPr="00B9797C">
        <w:rPr>
          <w:rFonts w:cs="Times New Roman"/>
          <w:color w:val="222222"/>
          <w:szCs w:val="24"/>
          <w:shd w:val="clear" w:color="auto" w:fill="FFFFFF"/>
          <w:lang w:val="en-US"/>
        </w:rPr>
        <w:t xml:space="preserve">. </w:t>
      </w:r>
      <w:r w:rsidRPr="00B9797C">
        <w:rPr>
          <w:rFonts w:cs="Times New Roman"/>
          <w:color w:val="222222"/>
          <w:szCs w:val="24"/>
          <w:shd w:val="clear" w:color="auto" w:fill="FFFFFF"/>
        </w:rPr>
        <w:t>В</w:t>
      </w:r>
      <w:r w:rsidRPr="00B9797C">
        <w:rPr>
          <w:rFonts w:cs="Times New Roman"/>
          <w:color w:val="222222"/>
          <w:szCs w:val="24"/>
          <w:shd w:val="clear" w:color="auto" w:fill="FFFFFF"/>
          <w:lang w:val="en-US"/>
        </w:rPr>
        <w:t>. Analysis of methods for choice of logistics intermediaries //</w:t>
      </w:r>
      <w:r w:rsidRPr="00B9797C">
        <w:rPr>
          <w:rFonts w:cs="Times New Roman"/>
          <w:color w:val="222222"/>
          <w:szCs w:val="24"/>
          <w:shd w:val="clear" w:color="auto" w:fill="FFFFFF"/>
        </w:rPr>
        <w:t>Логистика</w:t>
      </w:r>
      <w:r w:rsidRPr="00B9797C">
        <w:rPr>
          <w:rFonts w:cs="Times New Roman"/>
          <w:color w:val="222222"/>
          <w:szCs w:val="24"/>
          <w:shd w:val="clear" w:color="auto" w:fill="FFFFFF"/>
          <w:lang w:val="en-US"/>
        </w:rPr>
        <w:t xml:space="preserve"> </w:t>
      </w:r>
      <w:r w:rsidRPr="00B9797C">
        <w:rPr>
          <w:rFonts w:cs="Times New Roman"/>
          <w:color w:val="222222"/>
          <w:szCs w:val="24"/>
          <w:shd w:val="clear" w:color="auto" w:fill="FFFFFF"/>
        </w:rPr>
        <w:t>и</w:t>
      </w:r>
      <w:r w:rsidRPr="00B9797C">
        <w:rPr>
          <w:rFonts w:cs="Times New Roman"/>
          <w:color w:val="222222"/>
          <w:szCs w:val="24"/>
          <w:shd w:val="clear" w:color="auto" w:fill="FFFFFF"/>
          <w:lang w:val="en-US"/>
        </w:rPr>
        <w:t xml:space="preserve"> </w:t>
      </w:r>
      <w:r w:rsidRPr="00B9797C">
        <w:rPr>
          <w:rFonts w:cs="Times New Roman"/>
          <w:color w:val="222222"/>
          <w:szCs w:val="24"/>
          <w:shd w:val="clear" w:color="auto" w:fill="FFFFFF"/>
        </w:rPr>
        <w:t>управление</w:t>
      </w:r>
      <w:r w:rsidRPr="00B9797C">
        <w:rPr>
          <w:rFonts w:cs="Times New Roman"/>
          <w:color w:val="222222"/>
          <w:szCs w:val="24"/>
          <w:shd w:val="clear" w:color="auto" w:fill="FFFFFF"/>
          <w:lang w:val="en-US"/>
        </w:rPr>
        <w:t xml:space="preserve"> </w:t>
      </w:r>
      <w:r w:rsidRPr="00B9797C">
        <w:rPr>
          <w:rFonts w:cs="Times New Roman"/>
          <w:color w:val="222222"/>
          <w:szCs w:val="24"/>
          <w:shd w:val="clear" w:color="auto" w:fill="FFFFFF"/>
        </w:rPr>
        <w:t>цепями</w:t>
      </w:r>
      <w:r w:rsidRPr="00B9797C">
        <w:rPr>
          <w:rFonts w:cs="Times New Roman"/>
          <w:color w:val="222222"/>
          <w:szCs w:val="24"/>
          <w:shd w:val="clear" w:color="auto" w:fill="FFFFFF"/>
          <w:lang w:val="en-US"/>
        </w:rPr>
        <w:t xml:space="preserve"> </w:t>
      </w:r>
      <w:r w:rsidRPr="00B9797C">
        <w:rPr>
          <w:rFonts w:cs="Times New Roman"/>
          <w:color w:val="222222"/>
          <w:szCs w:val="24"/>
          <w:shd w:val="clear" w:color="auto" w:fill="FFFFFF"/>
        </w:rPr>
        <w:t>поставок</w:t>
      </w:r>
      <w:r w:rsidRPr="00B9797C">
        <w:rPr>
          <w:rFonts w:cs="Times New Roman"/>
          <w:color w:val="222222"/>
          <w:szCs w:val="24"/>
          <w:shd w:val="clear" w:color="auto" w:fill="FFFFFF"/>
          <w:lang w:val="en-US"/>
        </w:rPr>
        <w:t xml:space="preserve">. – 2014. – №. </w:t>
      </w:r>
      <w:r w:rsidRPr="00B9797C">
        <w:rPr>
          <w:rFonts w:cs="Times New Roman"/>
          <w:color w:val="222222"/>
          <w:szCs w:val="24"/>
          <w:shd w:val="clear" w:color="auto" w:fill="FFFFFF"/>
        </w:rPr>
        <w:t>2 (61). – С. 49-56.</w:t>
      </w:r>
    </w:p>
    <w:p w14:paraId="157C31E2" w14:textId="50904B2C" w:rsidR="00285116" w:rsidRPr="00B9797C" w:rsidRDefault="00285116" w:rsidP="00B9797C">
      <w:pPr>
        <w:pStyle w:val="a3"/>
        <w:numPr>
          <w:ilvl w:val="0"/>
          <w:numId w:val="5"/>
        </w:numPr>
        <w:ind w:left="0" w:firstLine="709"/>
        <w:jc w:val="both"/>
        <w:rPr>
          <w:rFonts w:cs="Times New Roman"/>
          <w:color w:val="000000" w:themeColor="text1"/>
          <w:szCs w:val="24"/>
          <w:lang w:eastAsia="ru-RU"/>
        </w:rPr>
      </w:pPr>
      <w:proofErr w:type="spellStart"/>
      <w:r w:rsidRPr="00B9797C">
        <w:rPr>
          <w:rFonts w:cs="Times New Roman"/>
          <w:color w:val="222222"/>
          <w:szCs w:val="24"/>
          <w:shd w:val="clear" w:color="auto" w:fill="FFFFFF"/>
        </w:rPr>
        <w:t>Лукинский</w:t>
      </w:r>
      <w:proofErr w:type="spellEnd"/>
      <w:r w:rsidRPr="00B9797C">
        <w:rPr>
          <w:rFonts w:cs="Times New Roman"/>
          <w:color w:val="222222"/>
          <w:szCs w:val="24"/>
          <w:shd w:val="clear" w:color="auto" w:fill="FFFFFF"/>
        </w:rPr>
        <w:t xml:space="preserve"> В. С., </w:t>
      </w:r>
      <w:proofErr w:type="spellStart"/>
      <w:r w:rsidRPr="00B9797C">
        <w:rPr>
          <w:rFonts w:cs="Times New Roman"/>
          <w:color w:val="222222"/>
          <w:szCs w:val="24"/>
          <w:shd w:val="clear" w:color="auto" w:fill="FFFFFF"/>
        </w:rPr>
        <w:t>Лукинский</w:t>
      </w:r>
      <w:proofErr w:type="spellEnd"/>
      <w:r w:rsidRPr="00B9797C">
        <w:rPr>
          <w:rFonts w:cs="Times New Roman"/>
          <w:color w:val="222222"/>
          <w:szCs w:val="24"/>
          <w:shd w:val="clear" w:color="auto" w:fill="FFFFFF"/>
        </w:rPr>
        <w:t xml:space="preserve"> В. В. Модели и методы теории логистики //учеб. пособие/под ред. ВС </w:t>
      </w:r>
      <w:proofErr w:type="spellStart"/>
      <w:r w:rsidRPr="00B9797C">
        <w:rPr>
          <w:rFonts w:cs="Times New Roman"/>
          <w:color w:val="222222"/>
          <w:szCs w:val="24"/>
          <w:shd w:val="clear" w:color="auto" w:fill="FFFFFF"/>
        </w:rPr>
        <w:t>Лукинского</w:t>
      </w:r>
      <w:proofErr w:type="spellEnd"/>
      <w:r w:rsidRPr="00B9797C">
        <w:rPr>
          <w:rFonts w:cs="Times New Roman"/>
          <w:color w:val="222222"/>
          <w:szCs w:val="24"/>
          <w:shd w:val="clear" w:color="auto" w:fill="FFFFFF"/>
        </w:rPr>
        <w:t>.–2-е изд</w:t>
      </w:r>
      <w:proofErr w:type="gramStart"/>
      <w:r w:rsidRPr="00B9797C">
        <w:rPr>
          <w:rFonts w:cs="Times New Roman"/>
          <w:color w:val="222222"/>
          <w:szCs w:val="24"/>
          <w:shd w:val="clear" w:color="auto" w:fill="FFFFFF"/>
        </w:rPr>
        <w:t>.–</w:t>
      </w:r>
      <w:proofErr w:type="gramEnd"/>
      <w:r w:rsidRPr="00B9797C">
        <w:rPr>
          <w:rFonts w:cs="Times New Roman"/>
          <w:color w:val="222222"/>
          <w:szCs w:val="24"/>
          <w:shd w:val="clear" w:color="auto" w:fill="FFFFFF"/>
        </w:rPr>
        <w:t>СПб.: Питер, 2008.–448 с. – 2007.</w:t>
      </w:r>
    </w:p>
    <w:p w14:paraId="5A4BD72C" w14:textId="3DA9C89B" w:rsidR="00285116" w:rsidRPr="00B9797C" w:rsidRDefault="00285116" w:rsidP="00B9797C">
      <w:pPr>
        <w:pStyle w:val="a3"/>
        <w:numPr>
          <w:ilvl w:val="0"/>
          <w:numId w:val="5"/>
        </w:numPr>
        <w:ind w:left="0" w:firstLine="709"/>
        <w:jc w:val="both"/>
        <w:rPr>
          <w:rFonts w:cs="Times New Roman"/>
          <w:color w:val="000000" w:themeColor="text1"/>
          <w:szCs w:val="24"/>
          <w:lang w:eastAsia="ru-RU"/>
        </w:rPr>
      </w:pPr>
      <w:r w:rsidRPr="00B9797C">
        <w:rPr>
          <w:rFonts w:cs="Times New Roman"/>
          <w:color w:val="222222"/>
          <w:szCs w:val="24"/>
          <w:shd w:val="clear" w:color="auto" w:fill="FFFFFF"/>
        </w:rPr>
        <w:t xml:space="preserve">Мадера А. Г. Моделирование и принятие решений в менеджменте: руководство </w:t>
      </w:r>
      <w:proofErr w:type="gramStart"/>
      <w:r w:rsidRPr="00B9797C">
        <w:rPr>
          <w:rFonts w:cs="Times New Roman"/>
          <w:color w:val="222222"/>
          <w:szCs w:val="24"/>
          <w:shd w:val="clear" w:color="auto" w:fill="FFFFFF"/>
        </w:rPr>
        <w:t>для</w:t>
      </w:r>
      <w:proofErr w:type="gramEnd"/>
      <w:r w:rsidRPr="00B9797C">
        <w:rPr>
          <w:rFonts w:cs="Times New Roman"/>
          <w:color w:val="222222"/>
          <w:szCs w:val="24"/>
          <w:shd w:val="clear" w:color="auto" w:fill="FFFFFF"/>
        </w:rPr>
        <w:t xml:space="preserve"> будущих топ-менеджеров //М.: ЛКИ. – 2010.</w:t>
      </w:r>
    </w:p>
    <w:p w14:paraId="29941A3A" w14:textId="77777777" w:rsidR="00DD529E" w:rsidRPr="00B9797C" w:rsidRDefault="00DD529E" w:rsidP="00B9797C">
      <w:pPr>
        <w:pStyle w:val="a3"/>
        <w:numPr>
          <w:ilvl w:val="0"/>
          <w:numId w:val="5"/>
        </w:numPr>
        <w:ind w:left="0" w:firstLine="709"/>
        <w:jc w:val="both"/>
        <w:rPr>
          <w:rFonts w:cs="Times New Roman"/>
          <w:color w:val="000000" w:themeColor="text1"/>
          <w:szCs w:val="24"/>
          <w:lang w:eastAsia="ru-RU"/>
        </w:rPr>
      </w:pPr>
      <w:r w:rsidRPr="00B9797C">
        <w:rPr>
          <w:rFonts w:cs="Times New Roman"/>
          <w:color w:val="000000" w:themeColor="text1"/>
          <w:szCs w:val="24"/>
          <w:lang w:eastAsia="ru-RU"/>
        </w:rPr>
        <w:t xml:space="preserve">Майкл Р. </w:t>
      </w:r>
      <w:proofErr w:type="spellStart"/>
      <w:r w:rsidRPr="00B9797C">
        <w:rPr>
          <w:rFonts w:cs="Times New Roman"/>
          <w:color w:val="000000" w:themeColor="text1"/>
          <w:szCs w:val="24"/>
          <w:lang w:eastAsia="ru-RU"/>
        </w:rPr>
        <w:t>Линдерс</w:t>
      </w:r>
      <w:proofErr w:type="spellEnd"/>
      <w:r w:rsidRPr="00B9797C">
        <w:rPr>
          <w:rFonts w:cs="Times New Roman"/>
          <w:color w:val="000000" w:themeColor="text1"/>
          <w:szCs w:val="24"/>
          <w:lang w:eastAsia="ru-RU"/>
        </w:rPr>
        <w:t xml:space="preserve">, </w:t>
      </w:r>
      <w:proofErr w:type="spellStart"/>
      <w:r w:rsidRPr="00B9797C">
        <w:rPr>
          <w:rFonts w:cs="Times New Roman"/>
          <w:color w:val="000000" w:themeColor="text1"/>
          <w:szCs w:val="24"/>
          <w:lang w:eastAsia="ru-RU"/>
        </w:rPr>
        <w:t>Харольд</w:t>
      </w:r>
      <w:proofErr w:type="spellEnd"/>
      <w:r w:rsidRPr="00B9797C">
        <w:rPr>
          <w:rFonts w:cs="Times New Roman"/>
          <w:color w:val="000000" w:themeColor="text1"/>
          <w:szCs w:val="24"/>
          <w:lang w:eastAsia="ru-RU"/>
        </w:rPr>
        <w:t xml:space="preserve"> Е. </w:t>
      </w:r>
      <w:proofErr w:type="spellStart"/>
      <w:r w:rsidRPr="00B9797C">
        <w:rPr>
          <w:rFonts w:cs="Times New Roman"/>
          <w:color w:val="000000" w:themeColor="text1"/>
          <w:szCs w:val="24"/>
          <w:lang w:eastAsia="ru-RU"/>
        </w:rPr>
        <w:t>Фирон</w:t>
      </w:r>
      <w:proofErr w:type="spellEnd"/>
      <w:r w:rsidRPr="00B9797C">
        <w:rPr>
          <w:rFonts w:cs="Times New Roman"/>
          <w:color w:val="000000" w:themeColor="text1"/>
          <w:szCs w:val="24"/>
          <w:lang w:eastAsia="ru-RU"/>
        </w:rPr>
        <w:t>. Управление снабжением и запасами. Логистика/Пер. с англ. ― СПб</w:t>
      </w:r>
      <w:proofErr w:type="gramStart"/>
      <w:r w:rsidRPr="00B9797C">
        <w:rPr>
          <w:rFonts w:cs="Times New Roman"/>
          <w:color w:val="000000" w:themeColor="text1"/>
          <w:szCs w:val="24"/>
          <w:lang w:eastAsia="ru-RU"/>
        </w:rPr>
        <w:t xml:space="preserve">.: </w:t>
      </w:r>
      <w:proofErr w:type="gramEnd"/>
      <w:r w:rsidRPr="00B9797C">
        <w:rPr>
          <w:rFonts w:cs="Times New Roman"/>
          <w:color w:val="000000" w:themeColor="text1"/>
          <w:szCs w:val="24"/>
          <w:lang w:eastAsia="ru-RU"/>
        </w:rPr>
        <w:t>ООО «Виктория плюс», 2002. ―768 с.</w:t>
      </w:r>
    </w:p>
    <w:p w14:paraId="3581BDDF" w14:textId="50479F75" w:rsidR="00285116" w:rsidRPr="00B9797C" w:rsidRDefault="00DD529E" w:rsidP="00B9797C">
      <w:pPr>
        <w:pStyle w:val="a3"/>
        <w:numPr>
          <w:ilvl w:val="0"/>
          <w:numId w:val="5"/>
        </w:numPr>
        <w:ind w:left="0" w:firstLine="709"/>
        <w:jc w:val="both"/>
        <w:rPr>
          <w:rFonts w:cs="Times New Roman"/>
          <w:color w:val="000000" w:themeColor="text1"/>
          <w:szCs w:val="24"/>
          <w:lang w:eastAsia="ru-RU"/>
        </w:rPr>
      </w:pPr>
      <w:proofErr w:type="spellStart"/>
      <w:r w:rsidRPr="00B9797C">
        <w:rPr>
          <w:rFonts w:cs="Times New Roman"/>
          <w:color w:val="000000" w:themeColor="text1"/>
          <w:szCs w:val="24"/>
          <w:lang w:eastAsia="ru-RU"/>
        </w:rPr>
        <w:t>Матэ</w:t>
      </w:r>
      <w:proofErr w:type="spellEnd"/>
      <w:r w:rsidRPr="00B9797C">
        <w:rPr>
          <w:rFonts w:cs="Times New Roman"/>
          <w:color w:val="000000" w:themeColor="text1"/>
          <w:szCs w:val="24"/>
          <w:lang w:eastAsia="ru-RU"/>
        </w:rPr>
        <w:t xml:space="preserve"> Э., </w:t>
      </w:r>
      <w:proofErr w:type="spellStart"/>
      <w:r w:rsidRPr="00B9797C">
        <w:rPr>
          <w:rFonts w:cs="Times New Roman"/>
          <w:color w:val="000000" w:themeColor="text1"/>
          <w:szCs w:val="24"/>
          <w:lang w:eastAsia="ru-RU"/>
        </w:rPr>
        <w:t>Тиксье</w:t>
      </w:r>
      <w:proofErr w:type="spellEnd"/>
      <w:r w:rsidRPr="00B9797C">
        <w:rPr>
          <w:rFonts w:cs="Times New Roman"/>
          <w:color w:val="000000" w:themeColor="text1"/>
          <w:szCs w:val="24"/>
          <w:lang w:eastAsia="ru-RU"/>
        </w:rPr>
        <w:t xml:space="preserve"> Д. Логистика. </w:t>
      </w:r>
      <w:proofErr w:type="spellStart"/>
      <w:r w:rsidRPr="00B9797C">
        <w:rPr>
          <w:rFonts w:cs="Times New Roman"/>
          <w:color w:val="000000" w:themeColor="text1"/>
          <w:szCs w:val="24"/>
          <w:lang w:eastAsia="ru-RU"/>
        </w:rPr>
        <w:t>Спб</w:t>
      </w:r>
      <w:proofErr w:type="spellEnd"/>
      <w:r w:rsidRPr="00B9797C">
        <w:rPr>
          <w:rFonts w:cs="Times New Roman"/>
          <w:color w:val="000000" w:themeColor="text1"/>
          <w:szCs w:val="24"/>
          <w:lang w:eastAsia="ru-RU"/>
        </w:rPr>
        <w:t>.: Нева, 2003</w:t>
      </w:r>
    </w:p>
    <w:p w14:paraId="23D9F22A" w14:textId="5795BC6B" w:rsidR="00285116" w:rsidRPr="00B9797C" w:rsidRDefault="00285116" w:rsidP="00B9797C">
      <w:pPr>
        <w:pStyle w:val="a3"/>
        <w:numPr>
          <w:ilvl w:val="0"/>
          <w:numId w:val="5"/>
        </w:numPr>
        <w:ind w:left="0" w:firstLine="709"/>
        <w:jc w:val="both"/>
        <w:rPr>
          <w:rFonts w:cs="Times New Roman"/>
          <w:color w:val="000000" w:themeColor="text1"/>
          <w:szCs w:val="24"/>
          <w:lang w:eastAsia="ru-RU"/>
        </w:rPr>
      </w:pPr>
      <w:proofErr w:type="spellStart"/>
      <w:r w:rsidRPr="00B9797C">
        <w:rPr>
          <w:rFonts w:cs="Times New Roman"/>
          <w:color w:val="222222"/>
          <w:szCs w:val="24"/>
          <w:shd w:val="clear" w:color="auto" w:fill="FFFFFF"/>
        </w:rPr>
        <w:t>Миротин</w:t>
      </w:r>
      <w:proofErr w:type="spellEnd"/>
      <w:r w:rsidRPr="00B9797C">
        <w:rPr>
          <w:rFonts w:cs="Times New Roman"/>
          <w:color w:val="222222"/>
          <w:szCs w:val="24"/>
          <w:shd w:val="clear" w:color="auto" w:fill="FFFFFF"/>
        </w:rPr>
        <w:t xml:space="preserve"> Л. Б. Транспортная логистика. – 2002.</w:t>
      </w:r>
    </w:p>
    <w:p w14:paraId="060D92ED" w14:textId="77777777" w:rsidR="00DD529E" w:rsidRPr="00B9797C" w:rsidRDefault="00DD529E" w:rsidP="00B9797C">
      <w:pPr>
        <w:pStyle w:val="a3"/>
        <w:numPr>
          <w:ilvl w:val="0"/>
          <w:numId w:val="5"/>
        </w:numPr>
        <w:ind w:left="0" w:firstLine="709"/>
        <w:jc w:val="both"/>
        <w:rPr>
          <w:rFonts w:cs="Times New Roman"/>
          <w:color w:val="000000" w:themeColor="text1"/>
          <w:szCs w:val="24"/>
          <w:lang w:eastAsia="ru-RU"/>
        </w:rPr>
      </w:pPr>
      <w:r w:rsidRPr="00B9797C">
        <w:rPr>
          <w:rFonts w:cs="Times New Roman"/>
          <w:color w:val="000000" w:themeColor="text1"/>
          <w:szCs w:val="24"/>
          <w:lang w:eastAsia="ru-RU"/>
        </w:rPr>
        <w:t xml:space="preserve">Наумов В.Н. Развитие методов и моделей управления стратегиями в вертикально - интегрированных маркетинговых системах. СПб.: </w:t>
      </w:r>
      <w:proofErr w:type="spellStart"/>
      <w:proofErr w:type="gramStart"/>
      <w:r w:rsidRPr="00B9797C">
        <w:rPr>
          <w:rFonts w:cs="Times New Roman"/>
          <w:color w:val="000000" w:themeColor="text1"/>
          <w:szCs w:val="24"/>
          <w:lang w:eastAsia="ru-RU"/>
        </w:rPr>
        <w:t>Изд</w:t>
      </w:r>
      <w:proofErr w:type="spellEnd"/>
      <w:proofErr w:type="gramEnd"/>
      <w:r w:rsidRPr="00B9797C">
        <w:rPr>
          <w:rFonts w:cs="Times New Roman"/>
          <w:color w:val="000000" w:themeColor="text1"/>
          <w:szCs w:val="24"/>
          <w:lang w:eastAsia="ru-RU"/>
        </w:rPr>
        <w:t xml:space="preserve"> - во </w:t>
      </w:r>
      <w:proofErr w:type="spellStart"/>
      <w:r w:rsidRPr="00B9797C">
        <w:rPr>
          <w:rFonts w:cs="Times New Roman"/>
          <w:color w:val="000000" w:themeColor="text1"/>
          <w:szCs w:val="24"/>
          <w:lang w:eastAsia="ru-RU"/>
        </w:rPr>
        <w:t>СПбГУЭФ</w:t>
      </w:r>
      <w:proofErr w:type="spellEnd"/>
      <w:r w:rsidRPr="00B9797C">
        <w:rPr>
          <w:rFonts w:cs="Times New Roman"/>
          <w:color w:val="000000" w:themeColor="text1"/>
          <w:szCs w:val="24"/>
          <w:lang w:eastAsia="ru-RU"/>
        </w:rPr>
        <w:t>, 2008</w:t>
      </w:r>
    </w:p>
    <w:p w14:paraId="51CA39C8" w14:textId="77777777" w:rsidR="00DD529E" w:rsidRPr="00B9797C" w:rsidRDefault="00DD529E" w:rsidP="00B9797C">
      <w:pPr>
        <w:pStyle w:val="a3"/>
        <w:numPr>
          <w:ilvl w:val="0"/>
          <w:numId w:val="5"/>
        </w:numPr>
        <w:ind w:left="0" w:firstLine="709"/>
        <w:jc w:val="both"/>
        <w:rPr>
          <w:rFonts w:cs="Times New Roman"/>
          <w:color w:val="000000" w:themeColor="text1"/>
          <w:szCs w:val="24"/>
          <w:lang w:eastAsia="ru-RU"/>
        </w:rPr>
      </w:pPr>
      <w:r w:rsidRPr="00B9797C">
        <w:rPr>
          <w:rFonts w:cs="Times New Roman"/>
          <w:color w:val="000000" w:themeColor="text1"/>
          <w:szCs w:val="24"/>
        </w:rPr>
        <w:t>Новиков О.</w:t>
      </w:r>
      <w:r w:rsidRPr="00B9797C">
        <w:rPr>
          <w:rFonts w:cs="Times New Roman"/>
          <w:color w:val="000000" w:themeColor="text1"/>
          <w:szCs w:val="24"/>
          <w:lang w:eastAsia="ru-RU"/>
        </w:rPr>
        <w:t xml:space="preserve">А., Уваров С. А. Коммерческая логистика. СПб.: </w:t>
      </w:r>
      <w:proofErr w:type="spellStart"/>
      <w:proofErr w:type="gramStart"/>
      <w:r w:rsidRPr="00B9797C">
        <w:rPr>
          <w:rFonts w:cs="Times New Roman"/>
          <w:color w:val="000000" w:themeColor="text1"/>
          <w:szCs w:val="24"/>
          <w:lang w:eastAsia="ru-RU"/>
        </w:rPr>
        <w:t>Изд</w:t>
      </w:r>
      <w:proofErr w:type="spellEnd"/>
      <w:proofErr w:type="gramEnd"/>
      <w:r w:rsidRPr="00B9797C">
        <w:rPr>
          <w:rFonts w:cs="Times New Roman"/>
          <w:color w:val="000000" w:themeColor="text1"/>
          <w:szCs w:val="24"/>
          <w:lang w:eastAsia="ru-RU"/>
        </w:rPr>
        <w:t xml:space="preserve"> - во </w:t>
      </w:r>
      <w:proofErr w:type="spellStart"/>
      <w:r w:rsidRPr="00B9797C">
        <w:rPr>
          <w:rFonts w:cs="Times New Roman"/>
          <w:color w:val="000000" w:themeColor="text1"/>
          <w:szCs w:val="24"/>
          <w:lang w:eastAsia="ru-RU"/>
        </w:rPr>
        <w:t>СПбУЭФ</w:t>
      </w:r>
      <w:proofErr w:type="spellEnd"/>
      <w:r w:rsidRPr="00B9797C">
        <w:rPr>
          <w:rFonts w:cs="Times New Roman"/>
          <w:color w:val="000000" w:themeColor="text1"/>
          <w:szCs w:val="24"/>
          <w:lang w:eastAsia="ru-RU"/>
        </w:rPr>
        <w:t>, 1995</w:t>
      </w:r>
    </w:p>
    <w:p w14:paraId="5F1D8BA9" w14:textId="5044D92C" w:rsidR="00DD529E" w:rsidRPr="00B9797C" w:rsidRDefault="00DD529E" w:rsidP="00B9797C">
      <w:pPr>
        <w:pStyle w:val="a4"/>
        <w:widowControl w:val="0"/>
        <w:numPr>
          <w:ilvl w:val="0"/>
          <w:numId w:val="5"/>
        </w:numPr>
        <w:spacing w:line="360" w:lineRule="auto"/>
        <w:ind w:left="0" w:firstLine="709"/>
        <w:jc w:val="both"/>
        <w:rPr>
          <w:color w:val="000000" w:themeColor="text1"/>
          <w:sz w:val="24"/>
          <w:szCs w:val="24"/>
          <w:lang w:eastAsia="en-US"/>
        </w:rPr>
      </w:pPr>
      <w:r w:rsidRPr="00B9797C">
        <w:rPr>
          <w:color w:val="000000" w:themeColor="text1"/>
          <w:sz w:val="24"/>
          <w:szCs w:val="24"/>
        </w:rPr>
        <w:t xml:space="preserve">Официальный сайт компании </w:t>
      </w:r>
      <w:proofErr w:type="spellStart"/>
      <w:r w:rsidR="00EF21B4" w:rsidRPr="00B9797C">
        <w:rPr>
          <w:color w:val="000000" w:themeColor="text1"/>
          <w:sz w:val="24"/>
          <w:szCs w:val="24"/>
        </w:rPr>
        <w:t>Юнилевер</w:t>
      </w:r>
      <w:proofErr w:type="spellEnd"/>
      <w:r w:rsidR="00EF21B4" w:rsidRPr="00B9797C">
        <w:rPr>
          <w:color w:val="000000" w:themeColor="text1"/>
          <w:sz w:val="24"/>
          <w:szCs w:val="24"/>
        </w:rPr>
        <w:t xml:space="preserve"> [Электронный ресурс] // </w:t>
      </w:r>
      <w:proofErr w:type="spellStart"/>
      <w:r w:rsidR="00EF21B4" w:rsidRPr="00B9797C">
        <w:rPr>
          <w:color w:val="000000" w:themeColor="text1"/>
          <w:sz w:val="24"/>
          <w:szCs w:val="24"/>
        </w:rPr>
        <w:t>Unilever</w:t>
      </w:r>
      <w:proofErr w:type="spellEnd"/>
      <w:r w:rsidR="00EF21B4" w:rsidRPr="00B9797C">
        <w:rPr>
          <w:color w:val="000000" w:themeColor="text1"/>
          <w:sz w:val="24"/>
          <w:szCs w:val="24"/>
        </w:rPr>
        <w:t xml:space="preserve"> </w:t>
      </w:r>
      <w:r w:rsidR="00EF21B4" w:rsidRPr="00B9797C">
        <w:rPr>
          <w:color w:val="000000" w:themeColor="text1"/>
          <w:sz w:val="24"/>
          <w:szCs w:val="24"/>
          <w:lang w:val="en-US"/>
        </w:rPr>
        <w:t>Russia</w:t>
      </w:r>
      <w:r w:rsidRPr="00B9797C">
        <w:rPr>
          <w:color w:val="000000" w:themeColor="text1"/>
          <w:sz w:val="24"/>
          <w:szCs w:val="24"/>
        </w:rPr>
        <w:t xml:space="preserve"> — Режим доступа: </w:t>
      </w:r>
      <w:r w:rsidR="00EF21B4" w:rsidRPr="00B9797C">
        <w:rPr>
          <w:color w:val="000000" w:themeColor="text1"/>
          <w:sz w:val="24"/>
          <w:szCs w:val="24"/>
        </w:rPr>
        <w:t>https://www.unilever.ru (дата обращения 04.12</w:t>
      </w:r>
      <w:r w:rsidRPr="00B9797C">
        <w:rPr>
          <w:color w:val="000000" w:themeColor="text1"/>
          <w:sz w:val="24"/>
          <w:szCs w:val="24"/>
        </w:rPr>
        <w:t xml:space="preserve">.2016)   </w:t>
      </w:r>
    </w:p>
    <w:p w14:paraId="0B83C663" w14:textId="68AF8832" w:rsidR="00DD529E" w:rsidRPr="00B9797C" w:rsidRDefault="00DD529E" w:rsidP="00B9797C">
      <w:pPr>
        <w:pStyle w:val="a4"/>
        <w:widowControl w:val="0"/>
        <w:numPr>
          <w:ilvl w:val="0"/>
          <w:numId w:val="5"/>
        </w:numPr>
        <w:spacing w:line="360" w:lineRule="auto"/>
        <w:ind w:left="0" w:firstLine="709"/>
        <w:jc w:val="both"/>
        <w:rPr>
          <w:color w:val="000000" w:themeColor="text1"/>
          <w:sz w:val="24"/>
          <w:szCs w:val="24"/>
        </w:rPr>
      </w:pPr>
      <w:r w:rsidRPr="00B9797C">
        <w:rPr>
          <w:color w:val="000000" w:themeColor="text1"/>
          <w:sz w:val="24"/>
          <w:szCs w:val="24"/>
        </w:rPr>
        <w:t xml:space="preserve">Плещенко, В.И. Применение продуктового подхода к организации отбора поставщиков в рамках процесса закупок // Маркетинг в России и за рубежом ― 2012. ― №  5 ― С. 114 </w:t>
      </w:r>
      <w:r w:rsidR="0069312F" w:rsidRPr="00B9797C">
        <w:rPr>
          <w:color w:val="000000" w:themeColor="text1"/>
          <w:sz w:val="24"/>
          <w:szCs w:val="24"/>
        </w:rPr>
        <w:t>–</w:t>
      </w:r>
      <w:r w:rsidRPr="00B9797C">
        <w:rPr>
          <w:color w:val="000000" w:themeColor="text1"/>
          <w:sz w:val="24"/>
          <w:szCs w:val="24"/>
        </w:rPr>
        <w:t xml:space="preserve"> 122</w:t>
      </w:r>
    </w:p>
    <w:p w14:paraId="7E18BDE3" w14:textId="2389AA78" w:rsidR="00B9797C" w:rsidRPr="00B9797C" w:rsidRDefault="00B9797C" w:rsidP="00B9797C">
      <w:pPr>
        <w:pStyle w:val="a4"/>
        <w:widowControl w:val="0"/>
        <w:numPr>
          <w:ilvl w:val="0"/>
          <w:numId w:val="5"/>
        </w:numPr>
        <w:spacing w:line="360" w:lineRule="auto"/>
        <w:ind w:left="0" w:firstLine="709"/>
        <w:jc w:val="both"/>
        <w:rPr>
          <w:color w:val="000000" w:themeColor="text1"/>
          <w:sz w:val="24"/>
          <w:szCs w:val="24"/>
        </w:rPr>
      </w:pPr>
      <w:r w:rsidRPr="00B9797C">
        <w:rPr>
          <w:color w:val="222222"/>
          <w:sz w:val="24"/>
          <w:szCs w:val="24"/>
          <w:shd w:val="clear" w:color="auto" w:fill="FFFFFF"/>
        </w:rPr>
        <w:t>Плужников К. И. Транспортное экспедирование. Учебник. – 1999.</w:t>
      </w:r>
    </w:p>
    <w:p w14:paraId="4F3B7C56" w14:textId="6F9569D3" w:rsidR="0069312F" w:rsidRPr="00B9797C" w:rsidRDefault="0069312F" w:rsidP="00B9797C">
      <w:pPr>
        <w:pStyle w:val="a3"/>
        <w:numPr>
          <w:ilvl w:val="0"/>
          <w:numId w:val="5"/>
        </w:numPr>
        <w:ind w:left="0" w:firstLine="709"/>
        <w:jc w:val="both"/>
        <w:rPr>
          <w:rFonts w:cs="Times New Roman"/>
          <w:szCs w:val="24"/>
        </w:rPr>
      </w:pPr>
      <w:proofErr w:type="gramStart"/>
      <w:r w:rsidRPr="00B9797C">
        <w:rPr>
          <w:rFonts w:cs="Times New Roman"/>
          <w:szCs w:val="24"/>
        </w:rPr>
        <w:t>Рудая</w:t>
      </w:r>
      <w:proofErr w:type="gramEnd"/>
      <w:r w:rsidRPr="00B9797C">
        <w:rPr>
          <w:rFonts w:cs="Times New Roman"/>
          <w:szCs w:val="24"/>
        </w:rPr>
        <w:t xml:space="preserve"> И.Л., Аникин Б.А. Аутсорсинг и </w:t>
      </w:r>
      <w:proofErr w:type="spellStart"/>
      <w:r w:rsidRPr="00B9797C">
        <w:rPr>
          <w:rFonts w:cs="Times New Roman"/>
          <w:szCs w:val="24"/>
        </w:rPr>
        <w:t>аутстаффинг</w:t>
      </w:r>
      <w:proofErr w:type="spellEnd"/>
      <w:r w:rsidRPr="00B9797C">
        <w:rPr>
          <w:rFonts w:cs="Times New Roman"/>
          <w:szCs w:val="24"/>
        </w:rPr>
        <w:t>. Высокие технологии менеджмента. - Инфра-М, 2007.</w:t>
      </w:r>
    </w:p>
    <w:p w14:paraId="03B097B7" w14:textId="238135AB" w:rsidR="00285116" w:rsidRPr="00B9797C" w:rsidRDefault="00285116" w:rsidP="00B9797C">
      <w:pPr>
        <w:pStyle w:val="a3"/>
        <w:numPr>
          <w:ilvl w:val="0"/>
          <w:numId w:val="5"/>
        </w:numPr>
        <w:ind w:left="0" w:firstLine="709"/>
        <w:jc w:val="both"/>
        <w:rPr>
          <w:rFonts w:cs="Times New Roman"/>
          <w:szCs w:val="24"/>
        </w:rPr>
      </w:pPr>
      <w:proofErr w:type="spellStart"/>
      <w:r w:rsidRPr="00B9797C">
        <w:rPr>
          <w:rFonts w:cs="Times New Roman"/>
          <w:color w:val="222222"/>
          <w:szCs w:val="24"/>
          <w:shd w:val="clear" w:color="auto" w:fill="FFFFFF"/>
        </w:rPr>
        <w:t>Саати</w:t>
      </w:r>
      <w:proofErr w:type="spellEnd"/>
      <w:r w:rsidRPr="00B9797C">
        <w:rPr>
          <w:rFonts w:cs="Times New Roman"/>
          <w:color w:val="222222"/>
          <w:szCs w:val="24"/>
          <w:shd w:val="clear" w:color="auto" w:fill="FFFFFF"/>
        </w:rPr>
        <w:t xml:space="preserve"> Т. ПРИНЯТИЕ РЕШЕНИЙ. Методы анализа иерархий. – 1993.</w:t>
      </w:r>
    </w:p>
    <w:p w14:paraId="123E94D7" w14:textId="1ACECB15" w:rsidR="00285116" w:rsidRPr="00B9797C" w:rsidRDefault="00285116" w:rsidP="00B9797C">
      <w:pPr>
        <w:pStyle w:val="a3"/>
        <w:numPr>
          <w:ilvl w:val="0"/>
          <w:numId w:val="5"/>
        </w:numPr>
        <w:ind w:left="0" w:firstLine="709"/>
        <w:jc w:val="both"/>
        <w:rPr>
          <w:rFonts w:cs="Times New Roman"/>
          <w:szCs w:val="24"/>
        </w:rPr>
      </w:pPr>
      <w:r w:rsidRPr="00B9797C">
        <w:rPr>
          <w:rFonts w:cs="Times New Roman"/>
          <w:color w:val="222222"/>
          <w:szCs w:val="24"/>
          <w:shd w:val="clear" w:color="auto" w:fill="FFFFFF"/>
        </w:rPr>
        <w:t>Сергеев В. И. и др. Корпоративная логистика: 300 ответов на вопросы профессионалов. – ИНФРА-М, 2006.</w:t>
      </w:r>
    </w:p>
    <w:p w14:paraId="2EF49AD1" w14:textId="5170A593" w:rsidR="00285116" w:rsidRPr="00B9797C" w:rsidRDefault="00285116" w:rsidP="00B9797C">
      <w:pPr>
        <w:pStyle w:val="a3"/>
        <w:numPr>
          <w:ilvl w:val="0"/>
          <w:numId w:val="5"/>
        </w:numPr>
        <w:ind w:left="0" w:firstLine="709"/>
        <w:jc w:val="both"/>
        <w:rPr>
          <w:rFonts w:cs="Times New Roman"/>
          <w:szCs w:val="24"/>
        </w:rPr>
      </w:pPr>
      <w:r w:rsidRPr="00B9797C">
        <w:rPr>
          <w:rFonts w:cs="Times New Roman"/>
          <w:color w:val="222222"/>
          <w:szCs w:val="24"/>
          <w:shd w:val="clear" w:color="auto" w:fill="FFFFFF"/>
        </w:rPr>
        <w:t xml:space="preserve">Сергеев В. И. Менеджмент в </w:t>
      </w:r>
      <w:proofErr w:type="gramStart"/>
      <w:r w:rsidRPr="00B9797C">
        <w:rPr>
          <w:rFonts w:cs="Times New Roman"/>
          <w:color w:val="222222"/>
          <w:szCs w:val="24"/>
          <w:shd w:val="clear" w:color="auto" w:fill="FFFFFF"/>
        </w:rPr>
        <w:t>бизнес-логистике</w:t>
      </w:r>
      <w:proofErr w:type="gramEnd"/>
      <w:r w:rsidRPr="00B9797C">
        <w:rPr>
          <w:rFonts w:cs="Times New Roman"/>
          <w:color w:val="222222"/>
          <w:szCs w:val="24"/>
          <w:shd w:val="clear" w:color="auto" w:fill="FFFFFF"/>
        </w:rPr>
        <w:t xml:space="preserve"> //М.: </w:t>
      </w:r>
      <w:proofErr w:type="spellStart"/>
      <w:r w:rsidRPr="00B9797C">
        <w:rPr>
          <w:rFonts w:cs="Times New Roman"/>
          <w:color w:val="222222"/>
          <w:szCs w:val="24"/>
          <w:shd w:val="clear" w:color="auto" w:fill="FFFFFF"/>
        </w:rPr>
        <w:t>Филинъ</w:t>
      </w:r>
      <w:proofErr w:type="spellEnd"/>
      <w:r w:rsidRPr="00B9797C">
        <w:rPr>
          <w:rFonts w:cs="Times New Roman"/>
          <w:color w:val="222222"/>
          <w:szCs w:val="24"/>
          <w:shd w:val="clear" w:color="auto" w:fill="FFFFFF"/>
        </w:rPr>
        <w:t>. – 1997.</w:t>
      </w:r>
    </w:p>
    <w:p w14:paraId="32CBCF8A" w14:textId="77777777" w:rsidR="00DD529E" w:rsidRPr="00B9797C" w:rsidRDefault="00DD529E" w:rsidP="00B9797C">
      <w:pPr>
        <w:pStyle w:val="a4"/>
        <w:widowControl w:val="0"/>
        <w:numPr>
          <w:ilvl w:val="0"/>
          <w:numId w:val="5"/>
        </w:numPr>
        <w:spacing w:line="360" w:lineRule="auto"/>
        <w:ind w:left="0" w:firstLine="709"/>
        <w:jc w:val="both"/>
        <w:rPr>
          <w:color w:val="000000" w:themeColor="text1"/>
          <w:sz w:val="24"/>
          <w:szCs w:val="24"/>
        </w:rPr>
      </w:pPr>
      <w:r w:rsidRPr="00B9797C">
        <w:rPr>
          <w:color w:val="000000" w:themeColor="text1"/>
          <w:sz w:val="24"/>
          <w:szCs w:val="24"/>
        </w:rPr>
        <w:lastRenderedPageBreak/>
        <w:t>Степанов В.И. Логистика: учебник. – М.: ТК «</w:t>
      </w:r>
      <w:proofErr w:type="spellStart"/>
      <w:r w:rsidRPr="00B9797C">
        <w:rPr>
          <w:color w:val="000000" w:themeColor="text1"/>
          <w:sz w:val="24"/>
          <w:szCs w:val="24"/>
        </w:rPr>
        <w:t>Велби</w:t>
      </w:r>
      <w:proofErr w:type="spellEnd"/>
      <w:r w:rsidRPr="00B9797C">
        <w:rPr>
          <w:color w:val="000000" w:themeColor="text1"/>
          <w:sz w:val="24"/>
          <w:szCs w:val="24"/>
        </w:rPr>
        <w:t xml:space="preserve">»: </w:t>
      </w:r>
      <w:proofErr w:type="spellStart"/>
      <w:proofErr w:type="gramStart"/>
      <w:r w:rsidRPr="00B9797C">
        <w:rPr>
          <w:color w:val="000000" w:themeColor="text1"/>
          <w:sz w:val="24"/>
          <w:szCs w:val="24"/>
        </w:rPr>
        <w:t>Изд</w:t>
      </w:r>
      <w:proofErr w:type="spellEnd"/>
      <w:proofErr w:type="gramEnd"/>
      <w:r w:rsidRPr="00B9797C">
        <w:rPr>
          <w:color w:val="000000" w:themeColor="text1"/>
          <w:sz w:val="24"/>
          <w:szCs w:val="24"/>
        </w:rPr>
        <w:t xml:space="preserve"> - во «Проспект», 2006</w:t>
      </w:r>
    </w:p>
    <w:p w14:paraId="698CD1DE" w14:textId="0ABD8668" w:rsidR="00285116" w:rsidRPr="00B9797C" w:rsidRDefault="00285116" w:rsidP="00B9797C">
      <w:pPr>
        <w:pStyle w:val="a4"/>
        <w:widowControl w:val="0"/>
        <w:numPr>
          <w:ilvl w:val="0"/>
          <w:numId w:val="5"/>
        </w:numPr>
        <w:spacing w:line="360" w:lineRule="auto"/>
        <w:ind w:left="0" w:firstLine="709"/>
        <w:jc w:val="both"/>
        <w:rPr>
          <w:color w:val="000000" w:themeColor="text1"/>
          <w:sz w:val="24"/>
          <w:szCs w:val="24"/>
        </w:rPr>
      </w:pPr>
      <w:proofErr w:type="spellStart"/>
      <w:r w:rsidRPr="00B9797C">
        <w:rPr>
          <w:color w:val="222222"/>
          <w:sz w:val="24"/>
          <w:szCs w:val="24"/>
          <w:shd w:val="clear" w:color="auto" w:fill="FFFFFF"/>
        </w:rPr>
        <w:t>Хемди</w:t>
      </w:r>
      <w:proofErr w:type="spellEnd"/>
      <w:r w:rsidRPr="00B9797C">
        <w:rPr>
          <w:color w:val="222222"/>
          <w:sz w:val="24"/>
          <w:szCs w:val="24"/>
          <w:shd w:val="clear" w:color="auto" w:fill="FFFFFF"/>
        </w:rPr>
        <w:t xml:space="preserve"> А. </w:t>
      </w:r>
      <w:proofErr w:type="spellStart"/>
      <w:r w:rsidRPr="00B9797C">
        <w:rPr>
          <w:color w:val="222222"/>
          <w:sz w:val="24"/>
          <w:szCs w:val="24"/>
          <w:shd w:val="clear" w:color="auto" w:fill="FFFFFF"/>
        </w:rPr>
        <w:t>Таха</w:t>
      </w:r>
      <w:proofErr w:type="spellEnd"/>
      <w:r w:rsidRPr="00B9797C">
        <w:rPr>
          <w:color w:val="222222"/>
          <w:sz w:val="24"/>
          <w:szCs w:val="24"/>
          <w:shd w:val="clear" w:color="auto" w:fill="FFFFFF"/>
        </w:rPr>
        <w:t xml:space="preserve"> Введение в исследование операций—7-е </w:t>
      </w:r>
      <w:proofErr w:type="spellStart"/>
      <w:proofErr w:type="gramStart"/>
      <w:r w:rsidRPr="00B9797C">
        <w:rPr>
          <w:color w:val="222222"/>
          <w:sz w:val="24"/>
          <w:szCs w:val="24"/>
          <w:shd w:val="clear" w:color="auto" w:fill="FFFFFF"/>
        </w:rPr>
        <w:t>изд</w:t>
      </w:r>
      <w:proofErr w:type="spellEnd"/>
      <w:proofErr w:type="gramEnd"/>
      <w:r w:rsidRPr="00B9797C">
        <w:rPr>
          <w:color w:val="222222"/>
          <w:sz w:val="24"/>
          <w:szCs w:val="24"/>
          <w:shd w:val="clear" w:color="auto" w:fill="FFFFFF"/>
        </w:rPr>
        <w:t xml:space="preserve"> //</w:t>
      </w:r>
      <w:proofErr w:type="spellStart"/>
      <w:r w:rsidRPr="00B9797C">
        <w:rPr>
          <w:color w:val="222222"/>
          <w:sz w:val="24"/>
          <w:szCs w:val="24"/>
          <w:shd w:val="clear" w:color="auto" w:fill="FFFFFF"/>
        </w:rPr>
        <w:t>М.:«Вильямс</w:t>
      </w:r>
      <w:proofErr w:type="spellEnd"/>
      <w:r w:rsidRPr="00B9797C">
        <w:rPr>
          <w:color w:val="222222"/>
          <w:sz w:val="24"/>
          <w:szCs w:val="24"/>
          <w:shd w:val="clear" w:color="auto" w:fill="FFFFFF"/>
        </w:rPr>
        <w:t>. – 2007. – С. 95-141.</w:t>
      </w:r>
    </w:p>
    <w:p w14:paraId="4FE5AB76" w14:textId="77777777" w:rsidR="00DD529E" w:rsidRPr="00B9797C" w:rsidRDefault="00DD529E" w:rsidP="00B9797C">
      <w:pPr>
        <w:pStyle w:val="a3"/>
        <w:numPr>
          <w:ilvl w:val="0"/>
          <w:numId w:val="5"/>
        </w:numPr>
        <w:ind w:left="0" w:firstLine="709"/>
        <w:jc w:val="both"/>
        <w:rPr>
          <w:rFonts w:cs="Times New Roman"/>
          <w:color w:val="000000" w:themeColor="text1"/>
          <w:szCs w:val="24"/>
          <w:lang w:eastAsia="ru-RU"/>
        </w:rPr>
      </w:pPr>
      <w:proofErr w:type="spellStart"/>
      <w:r w:rsidRPr="00B9797C">
        <w:rPr>
          <w:rFonts w:cs="Times New Roman"/>
          <w:color w:val="000000" w:themeColor="text1"/>
          <w:szCs w:val="24"/>
        </w:rPr>
        <w:t>Уотерс</w:t>
      </w:r>
      <w:proofErr w:type="spellEnd"/>
      <w:r w:rsidRPr="00B9797C">
        <w:rPr>
          <w:rFonts w:cs="Times New Roman"/>
          <w:color w:val="000000" w:themeColor="text1"/>
          <w:szCs w:val="24"/>
        </w:rPr>
        <w:t xml:space="preserve"> Д.</w:t>
      </w:r>
      <w:r w:rsidRPr="00B9797C">
        <w:rPr>
          <w:rFonts w:cs="Times New Roman"/>
          <w:color w:val="000000" w:themeColor="text1"/>
          <w:szCs w:val="24"/>
          <w:lang w:eastAsia="ru-RU"/>
        </w:rPr>
        <w:t xml:space="preserve"> Логистика. Управление цепью поставок. М.:</w:t>
      </w:r>
      <w:proofErr w:type="spellStart"/>
      <w:r w:rsidRPr="00B9797C">
        <w:rPr>
          <w:rFonts w:cs="Times New Roman"/>
          <w:color w:val="000000" w:themeColor="text1"/>
          <w:szCs w:val="24"/>
          <w:lang w:eastAsia="ru-RU"/>
        </w:rPr>
        <w:t>Юнити</w:t>
      </w:r>
      <w:proofErr w:type="spellEnd"/>
      <w:r w:rsidRPr="00B9797C">
        <w:rPr>
          <w:rFonts w:cs="Times New Roman"/>
          <w:color w:val="000000" w:themeColor="text1"/>
          <w:szCs w:val="24"/>
          <w:lang w:eastAsia="ru-RU"/>
        </w:rPr>
        <w:t xml:space="preserve"> - Дана, 2003</w:t>
      </w:r>
    </w:p>
    <w:p w14:paraId="44B41AA6" w14:textId="21935396" w:rsidR="0069312F" w:rsidRPr="00B9797C" w:rsidRDefault="0069312F" w:rsidP="00B9797C">
      <w:pPr>
        <w:pStyle w:val="a3"/>
        <w:numPr>
          <w:ilvl w:val="0"/>
          <w:numId w:val="5"/>
        </w:numPr>
        <w:ind w:left="0" w:firstLine="709"/>
        <w:jc w:val="both"/>
        <w:rPr>
          <w:rFonts w:cs="Times New Roman"/>
          <w:color w:val="000000" w:themeColor="text1"/>
          <w:szCs w:val="24"/>
        </w:rPr>
      </w:pPr>
      <w:r w:rsidRPr="00B9797C">
        <w:rPr>
          <w:rFonts w:cs="Times New Roman"/>
          <w:color w:val="222222"/>
          <w:szCs w:val="24"/>
          <w:shd w:val="clear" w:color="auto" w:fill="FFFFFF"/>
        </w:rPr>
        <w:t>Широкова А. В. Особенности современного аутсорсинга в логистике //Известия Тульского государственного университета. Экономические и юридические науки. – 2014. – №. 3-1.</w:t>
      </w:r>
      <w:r w:rsidRPr="00B9797C">
        <w:rPr>
          <w:rFonts w:cs="Times New Roman"/>
          <w:color w:val="000000" w:themeColor="text1"/>
          <w:szCs w:val="24"/>
          <w:lang w:val="en-US"/>
        </w:rPr>
        <w:t xml:space="preserve"> </w:t>
      </w:r>
    </w:p>
    <w:p w14:paraId="38EFAEE6" w14:textId="2E7D8056" w:rsidR="00DD529E" w:rsidRPr="00B9797C" w:rsidRDefault="00EF21B4" w:rsidP="00B9797C">
      <w:pPr>
        <w:pStyle w:val="af5"/>
        <w:numPr>
          <w:ilvl w:val="0"/>
          <w:numId w:val="5"/>
        </w:numPr>
        <w:spacing w:after="0" w:line="360" w:lineRule="auto"/>
        <w:ind w:left="0" w:firstLine="709"/>
        <w:jc w:val="both"/>
        <w:rPr>
          <w:rFonts w:ascii="Times New Roman" w:hAnsi="Times New Roman"/>
          <w:color w:val="000000" w:themeColor="text1"/>
          <w:sz w:val="24"/>
          <w:szCs w:val="24"/>
          <w:lang w:eastAsia="ru-RU"/>
        </w:rPr>
      </w:pPr>
      <w:proofErr w:type="spellStart"/>
      <w:r w:rsidRPr="00B9797C">
        <w:rPr>
          <w:rFonts w:ascii="Times New Roman" w:hAnsi="Times New Roman"/>
          <w:color w:val="000000" w:themeColor="text1"/>
          <w:sz w:val="24"/>
          <w:szCs w:val="24"/>
          <w:lang w:eastAsia="ru-RU"/>
        </w:rPr>
        <w:t>Шульте</w:t>
      </w:r>
      <w:proofErr w:type="spellEnd"/>
      <w:r w:rsidRPr="00B9797C">
        <w:rPr>
          <w:rFonts w:ascii="Times New Roman" w:hAnsi="Times New Roman"/>
          <w:color w:val="000000" w:themeColor="text1"/>
          <w:sz w:val="24"/>
          <w:szCs w:val="24"/>
          <w:lang w:eastAsia="ru-RU"/>
        </w:rPr>
        <w:t>, А.</w:t>
      </w:r>
      <w:r w:rsidR="00DD529E" w:rsidRPr="00B9797C">
        <w:rPr>
          <w:rFonts w:ascii="Times New Roman" w:hAnsi="Times New Roman"/>
          <w:color w:val="000000" w:themeColor="text1"/>
          <w:sz w:val="24"/>
          <w:szCs w:val="24"/>
          <w:lang w:eastAsia="ru-RU"/>
        </w:rPr>
        <w:t xml:space="preserve"> </w:t>
      </w:r>
      <w:r w:rsidRPr="00B9797C">
        <w:rPr>
          <w:rFonts w:ascii="Times New Roman" w:hAnsi="Times New Roman"/>
          <w:color w:val="000000" w:themeColor="text1"/>
          <w:sz w:val="24"/>
          <w:szCs w:val="24"/>
          <w:lang w:eastAsia="ru-RU"/>
        </w:rPr>
        <w:t>Финансы в управлении цепями поставок</w:t>
      </w:r>
      <w:r w:rsidR="00DD529E" w:rsidRPr="00B9797C">
        <w:rPr>
          <w:rFonts w:ascii="Times New Roman" w:hAnsi="Times New Roman"/>
          <w:color w:val="000000" w:themeColor="text1"/>
          <w:sz w:val="24"/>
          <w:szCs w:val="24"/>
          <w:lang w:eastAsia="ru-RU"/>
        </w:rPr>
        <w:t xml:space="preserve"> / </w:t>
      </w:r>
      <w:r w:rsidRPr="00B9797C">
        <w:rPr>
          <w:rFonts w:ascii="Times New Roman" w:hAnsi="Times New Roman"/>
          <w:color w:val="000000" w:themeColor="text1"/>
          <w:sz w:val="24"/>
          <w:szCs w:val="24"/>
          <w:lang w:eastAsia="ru-RU"/>
        </w:rPr>
        <w:t xml:space="preserve">Аксель </w:t>
      </w:r>
      <w:proofErr w:type="spellStart"/>
      <w:r w:rsidRPr="00B9797C">
        <w:rPr>
          <w:rFonts w:ascii="Times New Roman" w:hAnsi="Times New Roman"/>
          <w:color w:val="000000" w:themeColor="text1"/>
          <w:sz w:val="24"/>
          <w:szCs w:val="24"/>
          <w:lang w:eastAsia="ru-RU"/>
        </w:rPr>
        <w:t>Шульте</w:t>
      </w:r>
      <w:proofErr w:type="spellEnd"/>
      <w:r w:rsidR="00DD529E" w:rsidRPr="00B9797C">
        <w:rPr>
          <w:rFonts w:ascii="Times New Roman" w:hAnsi="Times New Roman"/>
          <w:color w:val="000000" w:themeColor="text1"/>
          <w:sz w:val="24"/>
          <w:szCs w:val="24"/>
          <w:lang w:eastAsia="ru-RU"/>
        </w:rPr>
        <w:t xml:space="preserve"> // Российский журнал менеджмента. ― 2012. ― Т. 10, №  1. ― С. 161–165. </w:t>
      </w:r>
    </w:p>
    <w:p w14:paraId="5E159002" w14:textId="77777777" w:rsidR="00DD529E" w:rsidRPr="00B9797C" w:rsidRDefault="00DD529E" w:rsidP="00B9797C">
      <w:pPr>
        <w:pStyle w:val="a3"/>
        <w:numPr>
          <w:ilvl w:val="0"/>
          <w:numId w:val="5"/>
        </w:numPr>
        <w:ind w:left="0" w:firstLine="709"/>
        <w:jc w:val="both"/>
        <w:rPr>
          <w:rFonts w:cs="Times New Roman"/>
          <w:color w:val="000000" w:themeColor="text1"/>
          <w:szCs w:val="24"/>
          <w:lang w:eastAsia="ru-RU"/>
        </w:rPr>
      </w:pPr>
      <w:r w:rsidRPr="00B9797C">
        <w:rPr>
          <w:rFonts w:cs="Times New Roman"/>
          <w:color w:val="000000" w:themeColor="text1"/>
          <w:szCs w:val="24"/>
          <w:lang w:eastAsia="ru-RU"/>
        </w:rPr>
        <w:t xml:space="preserve">Шехтер Д., </w:t>
      </w:r>
      <w:proofErr w:type="spellStart"/>
      <w:r w:rsidRPr="00B9797C">
        <w:rPr>
          <w:rFonts w:cs="Times New Roman"/>
          <w:color w:val="000000" w:themeColor="text1"/>
          <w:szCs w:val="24"/>
          <w:lang w:eastAsia="ru-RU"/>
        </w:rPr>
        <w:t>Сандер</w:t>
      </w:r>
      <w:proofErr w:type="spellEnd"/>
      <w:r w:rsidRPr="00B9797C">
        <w:rPr>
          <w:rFonts w:cs="Times New Roman"/>
          <w:color w:val="000000" w:themeColor="text1"/>
          <w:szCs w:val="24"/>
          <w:lang w:eastAsia="ru-RU"/>
        </w:rPr>
        <w:t xml:space="preserve"> Г. </w:t>
      </w:r>
      <w:proofErr w:type="spellStart"/>
      <w:r w:rsidRPr="00B9797C">
        <w:rPr>
          <w:rFonts w:cs="Times New Roman"/>
          <w:color w:val="000000" w:themeColor="text1"/>
          <w:szCs w:val="24"/>
          <w:lang w:eastAsia="ru-RU"/>
        </w:rPr>
        <w:t>Исскуство</w:t>
      </w:r>
      <w:proofErr w:type="spellEnd"/>
      <w:r w:rsidRPr="00B9797C">
        <w:rPr>
          <w:rFonts w:cs="Times New Roman"/>
          <w:color w:val="000000" w:themeColor="text1"/>
          <w:szCs w:val="24"/>
          <w:lang w:eastAsia="ru-RU"/>
        </w:rPr>
        <w:t xml:space="preserve"> управления цепочками поставок. М.: </w:t>
      </w:r>
      <w:proofErr w:type="spellStart"/>
      <w:r w:rsidRPr="00B9797C">
        <w:rPr>
          <w:rFonts w:cs="Times New Roman"/>
          <w:color w:val="000000" w:themeColor="text1"/>
          <w:szCs w:val="24"/>
          <w:lang w:eastAsia="ru-RU"/>
        </w:rPr>
        <w:t>Претекст</w:t>
      </w:r>
      <w:proofErr w:type="spellEnd"/>
      <w:r w:rsidRPr="00B9797C">
        <w:rPr>
          <w:rFonts w:cs="Times New Roman"/>
          <w:color w:val="000000" w:themeColor="text1"/>
          <w:szCs w:val="24"/>
          <w:lang w:eastAsia="ru-RU"/>
        </w:rPr>
        <w:t>, 2008</w:t>
      </w:r>
    </w:p>
    <w:p w14:paraId="66BD3BF8" w14:textId="76786466" w:rsidR="00285116" w:rsidRPr="00B9797C" w:rsidRDefault="00285116" w:rsidP="00B9797C">
      <w:pPr>
        <w:pStyle w:val="a3"/>
        <w:numPr>
          <w:ilvl w:val="0"/>
          <w:numId w:val="5"/>
        </w:numPr>
        <w:ind w:left="0" w:firstLine="709"/>
        <w:jc w:val="both"/>
        <w:rPr>
          <w:rFonts w:cs="Times New Roman"/>
          <w:color w:val="000000" w:themeColor="text1"/>
          <w:szCs w:val="24"/>
          <w:lang w:eastAsia="ru-RU"/>
        </w:rPr>
      </w:pPr>
      <w:r w:rsidRPr="00B9797C">
        <w:rPr>
          <w:rFonts w:cs="Times New Roman"/>
          <w:color w:val="222222"/>
          <w:szCs w:val="24"/>
          <w:shd w:val="clear" w:color="auto" w:fill="FFFFFF"/>
        </w:rPr>
        <w:t>Щербаков В. В. Основы логистики: учебник для вузов. – Издательский дом" Питер", 2008.</w:t>
      </w:r>
    </w:p>
    <w:p w14:paraId="5DC4F1DA" w14:textId="38FD420C" w:rsidR="003C41F2" w:rsidRPr="00B9797C" w:rsidRDefault="003C41F2" w:rsidP="00B9797C">
      <w:pPr>
        <w:pStyle w:val="a3"/>
        <w:numPr>
          <w:ilvl w:val="0"/>
          <w:numId w:val="5"/>
        </w:numPr>
        <w:ind w:left="0" w:firstLine="709"/>
        <w:jc w:val="both"/>
        <w:rPr>
          <w:rFonts w:cs="Times New Roman"/>
          <w:color w:val="000000" w:themeColor="text1"/>
          <w:szCs w:val="24"/>
          <w:lang w:val="en-US" w:eastAsia="ru-RU"/>
        </w:rPr>
      </w:pPr>
      <w:r w:rsidRPr="00B9797C">
        <w:rPr>
          <w:rFonts w:cs="Times New Roman"/>
          <w:color w:val="222222"/>
          <w:szCs w:val="24"/>
          <w:shd w:val="clear" w:color="auto" w:fill="FFFFFF"/>
          <w:lang w:val="en-US"/>
        </w:rPr>
        <w:t xml:space="preserve">Bowersox D. J., </w:t>
      </w:r>
      <w:proofErr w:type="spellStart"/>
      <w:r w:rsidRPr="00B9797C">
        <w:rPr>
          <w:rFonts w:cs="Times New Roman"/>
          <w:color w:val="222222"/>
          <w:szCs w:val="24"/>
          <w:shd w:val="clear" w:color="auto" w:fill="FFFFFF"/>
          <w:lang w:val="en-US"/>
        </w:rPr>
        <w:t>Closs</w:t>
      </w:r>
      <w:proofErr w:type="spellEnd"/>
      <w:r w:rsidRPr="00B9797C">
        <w:rPr>
          <w:rFonts w:cs="Times New Roman"/>
          <w:color w:val="222222"/>
          <w:szCs w:val="24"/>
          <w:shd w:val="clear" w:color="auto" w:fill="FFFFFF"/>
          <w:lang w:val="en-US"/>
        </w:rPr>
        <w:t xml:space="preserve"> D. J., </w:t>
      </w:r>
      <w:proofErr w:type="spellStart"/>
      <w:r w:rsidRPr="00B9797C">
        <w:rPr>
          <w:rFonts w:cs="Times New Roman"/>
          <w:color w:val="222222"/>
          <w:szCs w:val="24"/>
          <w:shd w:val="clear" w:color="auto" w:fill="FFFFFF"/>
          <w:lang w:val="en-US"/>
        </w:rPr>
        <w:t>Helferich</w:t>
      </w:r>
      <w:proofErr w:type="spellEnd"/>
      <w:r w:rsidRPr="00B9797C">
        <w:rPr>
          <w:rFonts w:cs="Times New Roman"/>
          <w:color w:val="222222"/>
          <w:szCs w:val="24"/>
          <w:shd w:val="clear" w:color="auto" w:fill="FFFFFF"/>
          <w:lang w:val="en-US"/>
        </w:rPr>
        <w:t xml:space="preserve"> O. K. Logistical management. – New York, </w:t>
      </w:r>
      <w:proofErr w:type="gramStart"/>
      <w:r w:rsidRPr="00B9797C">
        <w:rPr>
          <w:rFonts w:cs="Times New Roman"/>
          <w:color w:val="222222"/>
          <w:szCs w:val="24"/>
          <w:shd w:val="clear" w:color="auto" w:fill="FFFFFF"/>
          <w:lang w:val="en-US"/>
        </w:rPr>
        <w:t>NY :</w:t>
      </w:r>
      <w:proofErr w:type="gramEnd"/>
      <w:r w:rsidRPr="00B9797C">
        <w:rPr>
          <w:rFonts w:cs="Times New Roman"/>
          <w:color w:val="222222"/>
          <w:szCs w:val="24"/>
          <w:shd w:val="clear" w:color="auto" w:fill="FFFFFF"/>
          <w:lang w:val="en-US"/>
        </w:rPr>
        <w:t xml:space="preserve"> McGraw-Hill, 1996. – </w:t>
      </w:r>
      <w:r w:rsidRPr="00B9797C">
        <w:rPr>
          <w:rFonts w:cs="Times New Roman"/>
          <w:color w:val="222222"/>
          <w:szCs w:val="24"/>
          <w:shd w:val="clear" w:color="auto" w:fill="FFFFFF"/>
        </w:rPr>
        <w:t>Т</w:t>
      </w:r>
      <w:r w:rsidRPr="00B9797C">
        <w:rPr>
          <w:rFonts w:cs="Times New Roman"/>
          <w:color w:val="222222"/>
          <w:szCs w:val="24"/>
          <w:shd w:val="clear" w:color="auto" w:fill="FFFFFF"/>
          <w:lang w:val="en-US"/>
        </w:rPr>
        <w:t>. 6.</w:t>
      </w:r>
    </w:p>
    <w:p w14:paraId="7C42907D" w14:textId="77777777" w:rsidR="00DD529E" w:rsidRPr="00B9797C" w:rsidRDefault="00DD529E" w:rsidP="00B9797C">
      <w:pPr>
        <w:pStyle w:val="a3"/>
        <w:numPr>
          <w:ilvl w:val="0"/>
          <w:numId w:val="5"/>
        </w:numPr>
        <w:ind w:left="0" w:firstLine="709"/>
        <w:jc w:val="both"/>
        <w:rPr>
          <w:rFonts w:cs="Times New Roman"/>
          <w:color w:val="000000" w:themeColor="text1"/>
          <w:szCs w:val="24"/>
          <w:lang w:val="en-US" w:eastAsia="ru-RU"/>
        </w:rPr>
      </w:pPr>
      <w:r w:rsidRPr="00B9797C">
        <w:rPr>
          <w:rFonts w:cs="Times New Roman"/>
          <w:color w:val="000000" w:themeColor="text1"/>
          <w:szCs w:val="24"/>
          <w:lang w:val="en-US" w:eastAsia="ru-RU"/>
        </w:rPr>
        <w:t xml:space="preserve">Coyle J.J., </w:t>
      </w:r>
      <w:proofErr w:type="spellStart"/>
      <w:r w:rsidRPr="00B9797C">
        <w:rPr>
          <w:rFonts w:cs="Times New Roman"/>
          <w:color w:val="000000" w:themeColor="text1"/>
          <w:szCs w:val="24"/>
          <w:lang w:val="en-US" w:eastAsia="ru-RU"/>
        </w:rPr>
        <w:t>Bardi</w:t>
      </w:r>
      <w:proofErr w:type="spellEnd"/>
      <w:r w:rsidRPr="00B9797C">
        <w:rPr>
          <w:rFonts w:cs="Times New Roman"/>
          <w:color w:val="000000" w:themeColor="text1"/>
          <w:szCs w:val="24"/>
          <w:lang w:val="en-US" w:eastAsia="ru-RU"/>
        </w:rPr>
        <w:t xml:space="preserve"> E. J., Langley C. J. The Management of Business Logistics. </w:t>
      </w:r>
      <w:proofErr w:type="spellStart"/>
      <w:r w:rsidRPr="00B9797C">
        <w:rPr>
          <w:rFonts w:cs="Times New Roman"/>
          <w:color w:val="000000" w:themeColor="text1"/>
          <w:szCs w:val="24"/>
          <w:lang w:val="en-US" w:eastAsia="ru-RU"/>
        </w:rPr>
        <w:t>St.Paul</w:t>
      </w:r>
      <w:proofErr w:type="spellEnd"/>
      <w:r w:rsidRPr="00B9797C">
        <w:rPr>
          <w:rFonts w:cs="Times New Roman"/>
          <w:color w:val="000000" w:themeColor="text1"/>
          <w:szCs w:val="24"/>
          <w:lang w:val="en-US" w:eastAsia="ru-RU"/>
        </w:rPr>
        <w:t>: West Publishing, 1992</w:t>
      </w:r>
    </w:p>
    <w:p w14:paraId="20ADFD9A" w14:textId="77777777" w:rsidR="00DD529E" w:rsidRPr="00B9797C" w:rsidRDefault="00DD529E" w:rsidP="00B9797C">
      <w:pPr>
        <w:pStyle w:val="af5"/>
        <w:numPr>
          <w:ilvl w:val="0"/>
          <w:numId w:val="5"/>
        </w:numPr>
        <w:spacing w:after="0" w:line="360" w:lineRule="auto"/>
        <w:ind w:left="0" w:firstLine="709"/>
        <w:jc w:val="both"/>
        <w:rPr>
          <w:rFonts w:ascii="Times New Roman" w:hAnsi="Times New Roman"/>
          <w:color w:val="000000" w:themeColor="text1"/>
          <w:sz w:val="24"/>
          <w:szCs w:val="24"/>
          <w:lang w:val="en-US" w:eastAsia="ru-RU"/>
        </w:rPr>
      </w:pPr>
      <w:proofErr w:type="spellStart"/>
      <w:r w:rsidRPr="00B9797C">
        <w:rPr>
          <w:rFonts w:ascii="Times New Roman" w:hAnsi="Times New Roman"/>
          <w:color w:val="000000" w:themeColor="text1"/>
          <w:sz w:val="24"/>
          <w:szCs w:val="24"/>
          <w:lang w:val="en-US" w:eastAsia="ru-RU"/>
        </w:rPr>
        <w:t>Juttner</w:t>
      </w:r>
      <w:proofErr w:type="spellEnd"/>
      <w:r w:rsidRPr="00B9797C">
        <w:rPr>
          <w:rFonts w:ascii="Times New Roman" w:hAnsi="Times New Roman"/>
          <w:color w:val="000000" w:themeColor="text1"/>
          <w:sz w:val="24"/>
          <w:szCs w:val="24"/>
          <w:lang w:val="en-US" w:eastAsia="ru-RU"/>
        </w:rPr>
        <w:t xml:space="preserve"> U., Cristopher M., Baker S. Demand chain management - integrating and supply chain management. 2007. Vol.36</w:t>
      </w:r>
    </w:p>
    <w:p w14:paraId="4DE6CFE4" w14:textId="77777777" w:rsidR="00DD529E" w:rsidRPr="00B9797C" w:rsidRDefault="00DD529E" w:rsidP="00B9797C">
      <w:pPr>
        <w:pStyle w:val="af5"/>
        <w:numPr>
          <w:ilvl w:val="0"/>
          <w:numId w:val="5"/>
        </w:numPr>
        <w:spacing w:after="0" w:line="360" w:lineRule="auto"/>
        <w:ind w:left="0" w:firstLine="709"/>
        <w:jc w:val="both"/>
        <w:rPr>
          <w:rFonts w:ascii="Times New Roman" w:hAnsi="Times New Roman"/>
          <w:color w:val="000000" w:themeColor="text1"/>
          <w:sz w:val="24"/>
          <w:szCs w:val="24"/>
          <w:lang w:val="en-US" w:eastAsia="ru-RU"/>
        </w:rPr>
      </w:pPr>
      <w:r w:rsidRPr="00B9797C">
        <w:rPr>
          <w:rFonts w:ascii="Times New Roman" w:hAnsi="Times New Roman"/>
          <w:color w:val="000000" w:themeColor="text1"/>
          <w:sz w:val="24"/>
          <w:szCs w:val="24"/>
          <w:lang w:val="en-US" w:eastAsia="ru-RU"/>
        </w:rPr>
        <w:t>Langley C. J. Jr., Coyle J.J., Gibson B.J Managing Supply Chains: a logistics approach. 8th ed. South - Western Cengage Learning: Canada</w:t>
      </w:r>
    </w:p>
    <w:p w14:paraId="1718C2D5" w14:textId="77777777" w:rsidR="00EF21B4" w:rsidRPr="00B9797C" w:rsidRDefault="00DD529E" w:rsidP="00B9797C">
      <w:pPr>
        <w:pStyle w:val="af5"/>
        <w:numPr>
          <w:ilvl w:val="0"/>
          <w:numId w:val="5"/>
        </w:numPr>
        <w:spacing w:after="0" w:line="360" w:lineRule="auto"/>
        <w:ind w:left="0" w:firstLine="709"/>
        <w:jc w:val="both"/>
        <w:rPr>
          <w:rFonts w:ascii="Times New Roman" w:hAnsi="Times New Roman"/>
          <w:color w:val="000000" w:themeColor="text1"/>
          <w:sz w:val="24"/>
          <w:szCs w:val="24"/>
          <w:lang w:val="en-US" w:eastAsia="ru-RU"/>
        </w:rPr>
      </w:pPr>
      <w:proofErr w:type="spellStart"/>
      <w:r w:rsidRPr="00B9797C">
        <w:rPr>
          <w:rFonts w:ascii="Times New Roman" w:hAnsi="Times New Roman"/>
          <w:color w:val="000000" w:themeColor="text1"/>
          <w:sz w:val="24"/>
          <w:szCs w:val="24"/>
          <w:lang w:val="en-US" w:eastAsia="ru-RU"/>
        </w:rPr>
        <w:t>Ravindran</w:t>
      </w:r>
      <w:proofErr w:type="spellEnd"/>
      <w:r w:rsidRPr="00B9797C">
        <w:rPr>
          <w:rFonts w:ascii="Times New Roman" w:hAnsi="Times New Roman"/>
          <w:color w:val="000000" w:themeColor="text1"/>
          <w:sz w:val="24"/>
          <w:szCs w:val="24"/>
          <w:lang w:val="en-US" w:eastAsia="ru-RU"/>
        </w:rPr>
        <w:t xml:space="preserve">, A. R. Supply Chain </w:t>
      </w:r>
      <w:proofErr w:type="gramStart"/>
      <w:r w:rsidRPr="00B9797C">
        <w:rPr>
          <w:rFonts w:ascii="Times New Roman" w:hAnsi="Times New Roman"/>
          <w:color w:val="000000" w:themeColor="text1"/>
          <w:sz w:val="24"/>
          <w:szCs w:val="24"/>
          <w:lang w:val="en-US" w:eastAsia="ru-RU"/>
        </w:rPr>
        <w:t>Engineering :</w:t>
      </w:r>
      <w:proofErr w:type="gramEnd"/>
      <w:r w:rsidRPr="00B9797C">
        <w:rPr>
          <w:rFonts w:ascii="Times New Roman" w:hAnsi="Times New Roman"/>
          <w:color w:val="000000" w:themeColor="text1"/>
          <w:sz w:val="24"/>
          <w:szCs w:val="24"/>
          <w:lang w:val="en-US" w:eastAsia="ru-RU"/>
        </w:rPr>
        <w:t xml:space="preserve"> models and applications / A. R. </w:t>
      </w:r>
      <w:proofErr w:type="spellStart"/>
      <w:r w:rsidRPr="00B9797C">
        <w:rPr>
          <w:rFonts w:ascii="Times New Roman" w:hAnsi="Times New Roman"/>
          <w:color w:val="000000" w:themeColor="text1"/>
          <w:sz w:val="24"/>
          <w:szCs w:val="24"/>
          <w:lang w:val="en-US" w:eastAsia="ru-RU"/>
        </w:rPr>
        <w:t>Ravindran</w:t>
      </w:r>
      <w:proofErr w:type="spellEnd"/>
      <w:r w:rsidRPr="00B9797C">
        <w:rPr>
          <w:rFonts w:ascii="Times New Roman" w:hAnsi="Times New Roman"/>
          <w:color w:val="000000" w:themeColor="text1"/>
          <w:sz w:val="24"/>
          <w:szCs w:val="24"/>
          <w:lang w:val="en-US" w:eastAsia="ru-RU"/>
        </w:rPr>
        <w:t>, U.S. ― 3th ed. ― Boston etc. : Pearson, 2013. ― 485 p.</w:t>
      </w:r>
    </w:p>
    <w:p w14:paraId="4EE87CFC" w14:textId="77777777" w:rsidR="00EF21B4" w:rsidRPr="00B9797C" w:rsidRDefault="00EF21B4" w:rsidP="00B9797C">
      <w:pPr>
        <w:pStyle w:val="af5"/>
        <w:numPr>
          <w:ilvl w:val="0"/>
          <w:numId w:val="5"/>
        </w:numPr>
        <w:spacing w:after="0" w:line="360" w:lineRule="auto"/>
        <w:ind w:left="0" w:firstLine="709"/>
        <w:jc w:val="both"/>
        <w:rPr>
          <w:rFonts w:ascii="Times New Roman" w:hAnsi="Times New Roman"/>
          <w:color w:val="000000" w:themeColor="text1"/>
          <w:sz w:val="24"/>
          <w:szCs w:val="24"/>
          <w:lang w:val="en-US" w:eastAsia="ru-RU"/>
        </w:rPr>
      </w:pPr>
      <w:proofErr w:type="spellStart"/>
      <w:r w:rsidRPr="00B9797C">
        <w:rPr>
          <w:rFonts w:ascii="Times New Roman" w:hAnsi="Times New Roman"/>
          <w:color w:val="000000" w:themeColor="text1"/>
          <w:sz w:val="24"/>
          <w:szCs w:val="24"/>
          <w:lang w:val="en-US"/>
        </w:rPr>
        <w:t>Amiri</w:t>
      </w:r>
      <w:proofErr w:type="spellEnd"/>
      <w:r w:rsidRPr="00B9797C">
        <w:rPr>
          <w:rFonts w:ascii="Times New Roman" w:hAnsi="Times New Roman"/>
          <w:color w:val="000000" w:themeColor="text1"/>
          <w:sz w:val="24"/>
          <w:szCs w:val="24"/>
          <w:lang w:val="en-US"/>
        </w:rPr>
        <w:t>, A. (2006). Designing a Distribution Network in a Supply Chain System: Formulation and Efficient Solution Procedure // European Journal of Operational Research, 171(2), 567-576.</w:t>
      </w:r>
    </w:p>
    <w:p w14:paraId="77F95510" w14:textId="77777777" w:rsidR="00EF21B4" w:rsidRPr="00B9797C" w:rsidRDefault="00EF21B4" w:rsidP="00B9797C">
      <w:pPr>
        <w:pStyle w:val="af5"/>
        <w:numPr>
          <w:ilvl w:val="0"/>
          <w:numId w:val="5"/>
        </w:numPr>
        <w:spacing w:after="0" w:line="360" w:lineRule="auto"/>
        <w:ind w:left="0" w:firstLine="709"/>
        <w:jc w:val="both"/>
        <w:rPr>
          <w:rFonts w:ascii="Times New Roman" w:hAnsi="Times New Roman"/>
          <w:color w:val="000000" w:themeColor="text1"/>
          <w:sz w:val="24"/>
          <w:szCs w:val="24"/>
          <w:lang w:val="en-US" w:eastAsia="ru-RU"/>
        </w:rPr>
      </w:pPr>
      <w:r w:rsidRPr="00B9797C">
        <w:rPr>
          <w:rFonts w:ascii="Times New Roman" w:hAnsi="Times New Roman"/>
          <w:color w:val="000000" w:themeColor="text1"/>
          <w:sz w:val="24"/>
          <w:szCs w:val="24"/>
          <w:lang w:val="en-US"/>
        </w:rPr>
        <w:t xml:space="preserve">Anderson J.C., </w:t>
      </w:r>
      <w:proofErr w:type="spellStart"/>
      <w:r w:rsidRPr="00B9797C">
        <w:rPr>
          <w:rFonts w:ascii="Times New Roman" w:hAnsi="Times New Roman"/>
          <w:color w:val="000000" w:themeColor="text1"/>
          <w:sz w:val="24"/>
          <w:szCs w:val="24"/>
          <w:lang w:val="en-US"/>
        </w:rPr>
        <w:t>Narus</w:t>
      </w:r>
      <w:proofErr w:type="spellEnd"/>
      <w:r w:rsidRPr="00B9797C">
        <w:rPr>
          <w:rFonts w:ascii="Times New Roman" w:hAnsi="Times New Roman"/>
          <w:color w:val="000000" w:themeColor="text1"/>
          <w:sz w:val="24"/>
          <w:szCs w:val="24"/>
          <w:lang w:val="en-US"/>
        </w:rPr>
        <w:t xml:space="preserve"> J.A. (1990). A Model of Distributor Firm and Manufacturer Firm Working Partnership // Journal of Marketing, 54(1), 42-58.</w:t>
      </w:r>
    </w:p>
    <w:p w14:paraId="052FC14F" w14:textId="77777777" w:rsidR="00EF21B4" w:rsidRPr="00B9797C" w:rsidRDefault="00EF21B4" w:rsidP="00B9797C">
      <w:pPr>
        <w:pStyle w:val="af5"/>
        <w:numPr>
          <w:ilvl w:val="0"/>
          <w:numId w:val="5"/>
        </w:numPr>
        <w:spacing w:after="0" w:line="360" w:lineRule="auto"/>
        <w:ind w:left="0" w:firstLine="709"/>
        <w:jc w:val="both"/>
        <w:rPr>
          <w:rFonts w:ascii="Times New Roman" w:hAnsi="Times New Roman"/>
          <w:color w:val="000000" w:themeColor="text1"/>
          <w:sz w:val="24"/>
          <w:szCs w:val="24"/>
          <w:lang w:val="en-US" w:eastAsia="ru-RU"/>
        </w:rPr>
      </w:pPr>
      <w:r w:rsidRPr="00B9797C">
        <w:rPr>
          <w:rFonts w:ascii="Times New Roman" w:hAnsi="Times New Roman"/>
          <w:color w:val="000000" w:themeColor="text1"/>
          <w:sz w:val="24"/>
          <w:szCs w:val="24"/>
          <w:lang w:val="en-US"/>
        </w:rPr>
        <w:t>Beamon, B. (1998). Supply Chain Design and Analysis: Models and Methods // International Journal of Production Economics, 55(3), 281-294.</w:t>
      </w:r>
    </w:p>
    <w:p w14:paraId="6D602908" w14:textId="77777777" w:rsidR="00EF21B4" w:rsidRPr="00B9797C" w:rsidRDefault="00EF21B4" w:rsidP="00B9797C">
      <w:pPr>
        <w:pStyle w:val="af5"/>
        <w:numPr>
          <w:ilvl w:val="0"/>
          <w:numId w:val="5"/>
        </w:numPr>
        <w:spacing w:after="0" w:line="360" w:lineRule="auto"/>
        <w:ind w:left="0" w:firstLine="709"/>
        <w:jc w:val="both"/>
        <w:rPr>
          <w:rFonts w:ascii="Times New Roman" w:hAnsi="Times New Roman"/>
          <w:color w:val="000000" w:themeColor="text1"/>
          <w:sz w:val="24"/>
          <w:szCs w:val="24"/>
          <w:lang w:val="en-US" w:eastAsia="ru-RU"/>
        </w:rPr>
      </w:pPr>
      <w:r w:rsidRPr="00B9797C">
        <w:rPr>
          <w:rFonts w:ascii="Times New Roman" w:hAnsi="Times New Roman"/>
          <w:color w:val="000000" w:themeColor="text1"/>
          <w:sz w:val="24"/>
          <w:szCs w:val="24"/>
          <w:lang w:val="en-US"/>
        </w:rPr>
        <w:t xml:space="preserve">Vidal, C.J., </w:t>
      </w:r>
      <w:proofErr w:type="spellStart"/>
      <w:r w:rsidRPr="00B9797C">
        <w:rPr>
          <w:rFonts w:ascii="Times New Roman" w:hAnsi="Times New Roman"/>
          <w:color w:val="000000" w:themeColor="text1"/>
          <w:sz w:val="24"/>
          <w:szCs w:val="24"/>
          <w:lang w:val="en-US"/>
        </w:rPr>
        <w:t>Goetschalckx</w:t>
      </w:r>
      <w:proofErr w:type="spellEnd"/>
      <w:r w:rsidRPr="00B9797C">
        <w:rPr>
          <w:rFonts w:ascii="Times New Roman" w:hAnsi="Times New Roman"/>
          <w:color w:val="000000" w:themeColor="text1"/>
          <w:sz w:val="24"/>
          <w:szCs w:val="24"/>
          <w:lang w:val="en-US"/>
        </w:rPr>
        <w:t>, M. (1997). Strategic Production-Distribution Models: A Critical Review with Emphasis on Global Supply Chain Models // European Journal of Operational Research, 98 (1), 1-18</w:t>
      </w:r>
    </w:p>
    <w:p w14:paraId="69E8620F" w14:textId="77777777" w:rsidR="00EF21B4" w:rsidRPr="00B9797C" w:rsidRDefault="00EF21B4" w:rsidP="00B9797C">
      <w:pPr>
        <w:pStyle w:val="af5"/>
        <w:numPr>
          <w:ilvl w:val="0"/>
          <w:numId w:val="5"/>
        </w:numPr>
        <w:spacing w:after="0" w:line="360" w:lineRule="auto"/>
        <w:ind w:left="0" w:firstLine="709"/>
        <w:jc w:val="both"/>
        <w:rPr>
          <w:rFonts w:ascii="Times New Roman" w:hAnsi="Times New Roman"/>
          <w:color w:val="000000" w:themeColor="text1"/>
          <w:sz w:val="24"/>
          <w:szCs w:val="24"/>
          <w:lang w:val="en-US" w:eastAsia="ru-RU"/>
        </w:rPr>
      </w:pPr>
      <w:proofErr w:type="spellStart"/>
      <w:r w:rsidRPr="00B9797C">
        <w:rPr>
          <w:rFonts w:ascii="Times New Roman" w:hAnsi="Times New Roman"/>
          <w:color w:val="000000" w:themeColor="text1"/>
          <w:sz w:val="24"/>
          <w:szCs w:val="24"/>
          <w:lang w:val="en-US"/>
        </w:rPr>
        <w:lastRenderedPageBreak/>
        <w:t>Zylstra</w:t>
      </w:r>
      <w:proofErr w:type="spellEnd"/>
      <w:r w:rsidRPr="00B9797C">
        <w:rPr>
          <w:rFonts w:ascii="Times New Roman" w:hAnsi="Times New Roman"/>
          <w:color w:val="000000" w:themeColor="text1"/>
          <w:sz w:val="24"/>
          <w:szCs w:val="24"/>
          <w:lang w:val="en-US"/>
        </w:rPr>
        <w:t>, K.D. (2008) Lean Distribution: Applying Lean Manufacturing to Distribution, Logistics and Supply Chain (Books 24x7)</w:t>
      </w:r>
    </w:p>
    <w:p w14:paraId="0C2789E4" w14:textId="1306BF6E" w:rsidR="00F27F44" w:rsidRPr="00B9797C" w:rsidRDefault="00EF21B4" w:rsidP="00B9797C">
      <w:pPr>
        <w:pStyle w:val="af5"/>
        <w:numPr>
          <w:ilvl w:val="0"/>
          <w:numId w:val="5"/>
        </w:numPr>
        <w:spacing w:after="0" w:line="360" w:lineRule="auto"/>
        <w:ind w:left="0" w:firstLine="709"/>
        <w:jc w:val="both"/>
        <w:rPr>
          <w:rFonts w:ascii="Times New Roman" w:hAnsi="Times New Roman"/>
          <w:color w:val="000000" w:themeColor="text1"/>
          <w:sz w:val="24"/>
          <w:szCs w:val="24"/>
          <w:lang w:val="en-US" w:eastAsia="ru-RU"/>
        </w:rPr>
      </w:pPr>
      <w:r w:rsidRPr="00B9797C">
        <w:rPr>
          <w:rFonts w:ascii="Times New Roman" w:hAnsi="Times New Roman"/>
          <w:color w:val="000000" w:themeColor="text1"/>
          <w:sz w:val="24"/>
          <w:szCs w:val="24"/>
          <w:lang w:val="en-US"/>
        </w:rPr>
        <w:t xml:space="preserve">Rushton, A., </w:t>
      </w:r>
      <w:proofErr w:type="spellStart"/>
      <w:r w:rsidRPr="00B9797C">
        <w:rPr>
          <w:rFonts w:ascii="Times New Roman" w:hAnsi="Times New Roman"/>
          <w:color w:val="000000" w:themeColor="text1"/>
          <w:sz w:val="24"/>
          <w:szCs w:val="24"/>
          <w:lang w:val="en-US"/>
        </w:rPr>
        <w:t>Croucher</w:t>
      </w:r>
      <w:proofErr w:type="spellEnd"/>
      <w:r w:rsidRPr="00B9797C">
        <w:rPr>
          <w:rFonts w:ascii="Times New Roman" w:hAnsi="Times New Roman"/>
          <w:color w:val="000000" w:themeColor="text1"/>
          <w:sz w:val="24"/>
          <w:szCs w:val="24"/>
          <w:lang w:val="en-US"/>
        </w:rPr>
        <w:t>, P., Baker, P. (2014). The Handbook of Logistics and Distribution Management: Understanding the Supply Chain (Books 24x7)</w:t>
      </w:r>
    </w:p>
    <w:p w14:paraId="42D36EDC" w14:textId="53971B0B" w:rsidR="007E320E" w:rsidRPr="00B9797C" w:rsidRDefault="00EF21B4" w:rsidP="00B9797C">
      <w:pPr>
        <w:pStyle w:val="a3"/>
        <w:numPr>
          <w:ilvl w:val="0"/>
          <w:numId w:val="5"/>
        </w:numPr>
        <w:ind w:left="0" w:firstLine="709"/>
        <w:jc w:val="both"/>
        <w:rPr>
          <w:rFonts w:cs="Times New Roman"/>
          <w:color w:val="000000" w:themeColor="text1"/>
          <w:szCs w:val="24"/>
          <w:lang w:val="en-US"/>
        </w:rPr>
      </w:pPr>
      <w:r w:rsidRPr="00B9797C">
        <w:rPr>
          <w:rFonts w:cs="Times New Roman"/>
          <w:color w:val="000000" w:themeColor="text1"/>
          <w:szCs w:val="24"/>
          <w:lang w:val="en-US"/>
        </w:rPr>
        <w:t>Harland, C.M. (1996) Supply Chain Management, Purchasing and Supply Management, Logistics, Vertical Integration, Materials Management and Supply Chain Dynamics. In: Slack, N (ed.) Blackwell Encyclopedic Dictionary of Opera</w:t>
      </w:r>
      <w:r w:rsidR="0069312F" w:rsidRPr="00B9797C">
        <w:rPr>
          <w:rFonts w:cs="Times New Roman"/>
          <w:color w:val="000000" w:themeColor="text1"/>
          <w:szCs w:val="24"/>
          <w:lang w:val="en-US"/>
        </w:rPr>
        <w:t>tions Management. UK: Blackwell</w:t>
      </w:r>
    </w:p>
    <w:p w14:paraId="01BCE435" w14:textId="3EC3C36C" w:rsidR="00D31F18" w:rsidRPr="00625ECD" w:rsidRDefault="00D31F18" w:rsidP="00FA39CD">
      <w:pPr>
        <w:pStyle w:val="a3"/>
        <w:ind w:left="0" w:firstLine="709"/>
        <w:jc w:val="both"/>
        <w:rPr>
          <w:rFonts w:cs="Times New Roman"/>
          <w:color w:val="000000" w:themeColor="text1"/>
          <w:szCs w:val="24"/>
          <w:lang w:val="en-US"/>
        </w:rPr>
      </w:pPr>
      <w:r w:rsidRPr="00625ECD">
        <w:rPr>
          <w:rFonts w:cs="Times New Roman"/>
          <w:color w:val="000000" w:themeColor="text1"/>
          <w:szCs w:val="24"/>
          <w:lang w:val="en-US"/>
        </w:rPr>
        <w:br w:type="page"/>
      </w:r>
    </w:p>
    <w:p w14:paraId="46684511" w14:textId="77777777" w:rsidR="002977E7" w:rsidRDefault="00D31F18" w:rsidP="002977E7">
      <w:pPr>
        <w:pStyle w:val="1"/>
        <w:numPr>
          <w:ilvl w:val="0"/>
          <w:numId w:val="0"/>
        </w:numPr>
        <w:spacing w:before="0"/>
        <w:ind w:firstLine="709"/>
        <w:rPr>
          <w:lang w:eastAsia="ru-RU"/>
        </w:rPr>
      </w:pPr>
      <w:bookmarkStart w:id="24" w:name="_Toc483171594"/>
      <w:r>
        <w:lastRenderedPageBreak/>
        <w:t>П</w:t>
      </w:r>
      <w:r w:rsidR="002E79DC">
        <w:t>РИЛОЖЕНИЯ</w:t>
      </w:r>
      <w:bookmarkEnd w:id="24"/>
    </w:p>
    <w:p w14:paraId="3FDA3B69" w14:textId="37DFE0D7" w:rsidR="008D787E" w:rsidRPr="002977E7" w:rsidRDefault="002977E7" w:rsidP="002977E7">
      <w:pPr>
        <w:pStyle w:val="1"/>
        <w:numPr>
          <w:ilvl w:val="0"/>
          <w:numId w:val="0"/>
        </w:numPr>
        <w:ind w:left="432"/>
        <w:rPr>
          <w:sz w:val="24"/>
          <w:szCs w:val="24"/>
        </w:rPr>
      </w:pPr>
      <w:bookmarkStart w:id="25" w:name="_Toc483171595"/>
      <w:r w:rsidRPr="002977E7">
        <w:rPr>
          <w:sz w:val="24"/>
          <w:szCs w:val="24"/>
        </w:rPr>
        <w:t>Приложение 1</w:t>
      </w:r>
      <w:r w:rsidR="008D787E" w:rsidRPr="002977E7">
        <w:rPr>
          <w:sz w:val="24"/>
          <w:szCs w:val="24"/>
        </w:rPr>
        <w:t>. Компании-участницы тендера на внутренние перевозки пищевой продукции в центральном регионе компании «</w:t>
      </w:r>
      <w:proofErr w:type="spellStart"/>
      <w:r w:rsidR="008D787E" w:rsidRPr="002977E7">
        <w:rPr>
          <w:sz w:val="24"/>
          <w:szCs w:val="24"/>
        </w:rPr>
        <w:t>Юнилевер</w:t>
      </w:r>
      <w:proofErr w:type="spellEnd"/>
      <w:r w:rsidR="008D787E" w:rsidRPr="002977E7">
        <w:rPr>
          <w:sz w:val="24"/>
          <w:szCs w:val="24"/>
        </w:rPr>
        <w:t xml:space="preserve"> Рус» на 2017 год</w:t>
      </w:r>
      <w:bookmarkEnd w:id="25"/>
    </w:p>
    <w:p w14:paraId="355A7BAC" w14:textId="3B42C494" w:rsidR="008D787E" w:rsidRPr="004910C5" w:rsidRDefault="00325BD4" w:rsidP="00DE43F7">
      <w:pPr>
        <w:pStyle w:val="a3"/>
        <w:numPr>
          <w:ilvl w:val="0"/>
          <w:numId w:val="6"/>
        </w:numPr>
        <w:ind w:left="0" w:firstLine="709"/>
        <w:jc w:val="both"/>
        <w:rPr>
          <w:rFonts w:cs="Times New Roman"/>
          <w:color w:val="000000" w:themeColor="text1"/>
          <w:szCs w:val="24"/>
        </w:rPr>
      </w:pPr>
      <w:r>
        <w:rPr>
          <w:rFonts w:cs="Times New Roman"/>
          <w:color w:val="000000" w:themeColor="text1"/>
          <w:szCs w:val="24"/>
        </w:rPr>
        <w:t xml:space="preserve"> «М.К. Асептика»</w:t>
      </w:r>
      <w:r w:rsidR="008D787E" w:rsidRPr="002977E7">
        <w:rPr>
          <w:rFonts w:cs="Times New Roman"/>
          <w:color w:val="000000" w:themeColor="text1"/>
          <w:szCs w:val="24"/>
        </w:rPr>
        <w:t>;</w:t>
      </w:r>
    </w:p>
    <w:p w14:paraId="6B474F3F" w14:textId="5D27951C" w:rsidR="008D787E" w:rsidRPr="004910C5" w:rsidRDefault="00325BD4" w:rsidP="00DE43F7">
      <w:pPr>
        <w:pStyle w:val="a3"/>
        <w:numPr>
          <w:ilvl w:val="0"/>
          <w:numId w:val="6"/>
        </w:numPr>
        <w:ind w:left="0" w:firstLine="709"/>
        <w:jc w:val="both"/>
        <w:rPr>
          <w:rFonts w:cs="Times New Roman"/>
          <w:color w:val="000000" w:themeColor="text1"/>
          <w:szCs w:val="24"/>
        </w:rPr>
      </w:pPr>
      <w:r>
        <w:rPr>
          <w:rFonts w:cs="Times New Roman"/>
          <w:color w:val="000000" w:themeColor="text1"/>
          <w:szCs w:val="24"/>
        </w:rPr>
        <w:t>«</w:t>
      </w:r>
      <w:r w:rsidR="008D787E" w:rsidRPr="004910C5">
        <w:rPr>
          <w:rFonts w:cs="Times New Roman"/>
          <w:color w:val="000000" w:themeColor="text1"/>
          <w:szCs w:val="24"/>
        </w:rPr>
        <w:t xml:space="preserve">ТЭК </w:t>
      </w:r>
      <w:r>
        <w:rPr>
          <w:rFonts w:cs="Times New Roman"/>
          <w:color w:val="000000" w:themeColor="text1"/>
          <w:szCs w:val="24"/>
        </w:rPr>
        <w:t>Лидер Транс»</w:t>
      </w:r>
      <w:r w:rsidR="008D787E" w:rsidRPr="002977E7">
        <w:rPr>
          <w:rFonts w:cs="Times New Roman"/>
          <w:color w:val="000000" w:themeColor="text1"/>
          <w:szCs w:val="24"/>
        </w:rPr>
        <w:t>;</w:t>
      </w:r>
    </w:p>
    <w:p w14:paraId="29B814F5" w14:textId="651FC2FD" w:rsidR="008D787E" w:rsidRPr="004910C5" w:rsidRDefault="00325BD4" w:rsidP="00DE43F7">
      <w:pPr>
        <w:pStyle w:val="a3"/>
        <w:numPr>
          <w:ilvl w:val="0"/>
          <w:numId w:val="6"/>
        </w:numPr>
        <w:ind w:left="0" w:firstLine="709"/>
        <w:jc w:val="both"/>
        <w:rPr>
          <w:rFonts w:cs="Times New Roman"/>
          <w:color w:val="000000" w:themeColor="text1"/>
          <w:szCs w:val="24"/>
        </w:rPr>
      </w:pPr>
      <w:r>
        <w:rPr>
          <w:rFonts w:cs="Times New Roman"/>
          <w:color w:val="000000" w:themeColor="text1"/>
          <w:szCs w:val="24"/>
        </w:rPr>
        <w:t>«Веста»</w:t>
      </w:r>
      <w:r w:rsidR="008D787E" w:rsidRPr="002977E7">
        <w:rPr>
          <w:rFonts w:cs="Times New Roman"/>
          <w:color w:val="000000" w:themeColor="text1"/>
          <w:szCs w:val="24"/>
        </w:rPr>
        <w:t>;</w:t>
      </w:r>
    </w:p>
    <w:p w14:paraId="1608B214" w14:textId="5B7213E2" w:rsidR="008D787E" w:rsidRPr="004910C5" w:rsidRDefault="00325BD4" w:rsidP="00DE43F7">
      <w:pPr>
        <w:pStyle w:val="a3"/>
        <w:numPr>
          <w:ilvl w:val="0"/>
          <w:numId w:val="6"/>
        </w:numPr>
        <w:ind w:left="0" w:firstLine="709"/>
        <w:jc w:val="both"/>
        <w:rPr>
          <w:rFonts w:cs="Times New Roman"/>
          <w:color w:val="000000" w:themeColor="text1"/>
          <w:szCs w:val="24"/>
        </w:rPr>
      </w:pPr>
      <w:r>
        <w:rPr>
          <w:rFonts w:cs="Times New Roman"/>
          <w:color w:val="000000" w:themeColor="text1"/>
          <w:szCs w:val="24"/>
        </w:rPr>
        <w:t>«</w:t>
      </w:r>
      <w:proofErr w:type="spellStart"/>
      <w:r>
        <w:rPr>
          <w:rFonts w:cs="Times New Roman"/>
          <w:color w:val="000000" w:themeColor="text1"/>
          <w:szCs w:val="24"/>
        </w:rPr>
        <w:t>Гардарика</w:t>
      </w:r>
      <w:proofErr w:type="spellEnd"/>
      <w:r>
        <w:rPr>
          <w:rFonts w:cs="Times New Roman"/>
          <w:color w:val="000000" w:themeColor="text1"/>
          <w:szCs w:val="24"/>
        </w:rPr>
        <w:t>-Екатеринбург»</w:t>
      </w:r>
      <w:r w:rsidR="008D787E" w:rsidRPr="002977E7">
        <w:rPr>
          <w:rFonts w:cs="Times New Roman"/>
          <w:color w:val="000000" w:themeColor="text1"/>
          <w:szCs w:val="24"/>
        </w:rPr>
        <w:t>;</w:t>
      </w:r>
    </w:p>
    <w:p w14:paraId="66A47025" w14:textId="02660362" w:rsidR="008D787E" w:rsidRPr="004910C5" w:rsidRDefault="00325BD4" w:rsidP="00DE43F7">
      <w:pPr>
        <w:pStyle w:val="a3"/>
        <w:numPr>
          <w:ilvl w:val="0"/>
          <w:numId w:val="6"/>
        </w:numPr>
        <w:ind w:left="0" w:firstLine="709"/>
        <w:jc w:val="both"/>
        <w:rPr>
          <w:rFonts w:cs="Times New Roman"/>
          <w:color w:val="000000" w:themeColor="text1"/>
          <w:szCs w:val="24"/>
        </w:rPr>
      </w:pPr>
      <w:r>
        <w:rPr>
          <w:rFonts w:cs="Times New Roman"/>
          <w:color w:val="000000" w:themeColor="text1"/>
          <w:szCs w:val="24"/>
        </w:rPr>
        <w:t xml:space="preserve">«Би </w:t>
      </w:r>
      <w:proofErr w:type="spellStart"/>
      <w:r>
        <w:rPr>
          <w:rFonts w:cs="Times New Roman"/>
          <w:color w:val="000000" w:themeColor="text1"/>
          <w:szCs w:val="24"/>
        </w:rPr>
        <w:t>Лоджистик</w:t>
      </w:r>
      <w:proofErr w:type="spellEnd"/>
      <w:r>
        <w:rPr>
          <w:rFonts w:cs="Times New Roman"/>
          <w:color w:val="000000" w:themeColor="text1"/>
          <w:szCs w:val="24"/>
        </w:rPr>
        <w:t>»</w:t>
      </w:r>
      <w:r w:rsidR="008D787E" w:rsidRPr="002977E7">
        <w:rPr>
          <w:rFonts w:cs="Times New Roman"/>
          <w:color w:val="000000" w:themeColor="text1"/>
          <w:szCs w:val="24"/>
        </w:rPr>
        <w:t>;</w:t>
      </w:r>
    </w:p>
    <w:p w14:paraId="4D6F3533" w14:textId="1F83E51F" w:rsidR="008D787E" w:rsidRPr="004910C5" w:rsidRDefault="00325BD4" w:rsidP="00DE43F7">
      <w:pPr>
        <w:pStyle w:val="a3"/>
        <w:numPr>
          <w:ilvl w:val="0"/>
          <w:numId w:val="6"/>
        </w:numPr>
        <w:ind w:left="0" w:firstLine="709"/>
        <w:jc w:val="both"/>
        <w:rPr>
          <w:rFonts w:cs="Times New Roman"/>
          <w:color w:val="000000" w:themeColor="text1"/>
          <w:szCs w:val="24"/>
        </w:rPr>
      </w:pPr>
      <w:r>
        <w:rPr>
          <w:rFonts w:cs="Times New Roman"/>
          <w:color w:val="000000" w:themeColor="text1"/>
          <w:szCs w:val="24"/>
        </w:rPr>
        <w:t>«</w:t>
      </w:r>
      <w:proofErr w:type="spellStart"/>
      <w:r w:rsidR="008D787E" w:rsidRPr="004910C5">
        <w:rPr>
          <w:rFonts w:cs="Times New Roman"/>
          <w:color w:val="000000" w:themeColor="text1"/>
          <w:szCs w:val="24"/>
        </w:rPr>
        <w:t>Арнест</w:t>
      </w:r>
      <w:proofErr w:type="spellEnd"/>
      <w:r>
        <w:rPr>
          <w:rFonts w:cs="Times New Roman"/>
          <w:color w:val="000000" w:themeColor="text1"/>
          <w:szCs w:val="24"/>
        </w:rPr>
        <w:t>»</w:t>
      </w:r>
      <w:r w:rsidR="008D787E" w:rsidRPr="002977E7">
        <w:rPr>
          <w:rFonts w:cs="Times New Roman"/>
          <w:color w:val="000000" w:themeColor="text1"/>
          <w:szCs w:val="24"/>
        </w:rPr>
        <w:t>;</w:t>
      </w:r>
    </w:p>
    <w:p w14:paraId="6EA69FD3" w14:textId="014FF86A" w:rsidR="008D787E" w:rsidRPr="004910C5" w:rsidRDefault="00325BD4" w:rsidP="00DE43F7">
      <w:pPr>
        <w:pStyle w:val="a3"/>
        <w:numPr>
          <w:ilvl w:val="0"/>
          <w:numId w:val="6"/>
        </w:numPr>
        <w:ind w:left="0" w:firstLine="709"/>
        <w:jc w:val="both"/>
        <w:rPr>
          <w:rFonts w:cs="Times New Roman"/>
          <w:color w:val="000000" w:themeColor="text1"/>
          <w:szCs w:val="24"/>
        </w:rPr>
      </w:pPr>
      <w:r>
        <w:rPr>
          <w:rFonts w:cs="Times New Roman"/>
          <w:color w:val="000000" w:themeColor="text1"/>
          <w:szCs w:val="24"/>
        </w:rPr>
        <w:t>«</w:t>
      </w:r>
      <w:r w:rsidR="00C81917">
        <w:rPr>
          <w:rFonts w:cs="Times New Roman"/>
          <w:color w:val="000000" w:themeColor="text1"/>
          <w:szCs w:val="24"/>
        </w:rPr>
        <w:t>Велес</w:t>
      </w:r>
      <w:r>
        <w:rPr>
          <w:rFonts w:cs="Times New Roman"/>
          <w:color w:val="000000" w:themeColor="text1"/>
          <w:szCs w:val="24"/>
        </w:rPr>
        <w:t>»</w:t>
      </w:r>
      <w:r w:rsidR="008D787E" w:rsidRPr="002977E7">
        <w:rPr>
          <w:rFonts w:cs="Times New Roman"/>
          <w:color w:val="000000" w:themeColor="text1"/>
          <w:szCs w:val="24"/>
        </w:rPr>
        <w:t>;</w:t>
      </w:r>
    </w:p>
    <w:p w14:paraId="1E3B09AC" w14:textId="50F26D19" w:rsidR="008D787E" w:rsidRPr="004910C5" w:rsidRDefault="00325BD4" w:rsidP="00DE43F7">
      <w:pPr>
        <w:pStyle w:val="a3"/>
        <w:numPr>
          <w:ilvl w:val="0"/>
          <w:numId w:val="6"/>
        </w:numPr>
        <w:ind w:left="0" w:firstLine="709"/>
        <w:jc w:val="both"/>
        <w:rPr>
          <w:rFonts w:cs="Times New Roman"/>
          <w:color w:val="000000" w:themeColor="text1"/>
          <w:szCs w:val="24"/>
        </w:rPr>
      </w:pPr>
      <w:r>
        <w:rPr>
          <w:rFonts w:cs="Times New Roman"/>
          <w:color w:val="000000" w:themeColor="text1"/>
          <w:szCs w:val="24"/>
        </w:rPr>
        <w:t xml:space="preserve">«ФМ </w:t>
      </w:r>
      <w:proofErr w:type="spellStart"/>
      <w:r>
        <w:rPr>
          <w:rFonts w:cs="Times New Roman"/>
          <w:color w:val="000000" w:themeColor="text1"/>
          <w:szCs w:val="24"/>
        </w:rPr>
        <w:t>Лоджистик</w:t>
      </w:r>
      <w:proofErr w:type="spellEnd"/>
      <w:r>
        <w:rPr>
          <w:rFonts w:cs="Times New Roman"/>
          <w:color w:val="000000" w:themeColor="text1"/>
          <w:szCs w:val="24"/>
        </w:rPr>
        <w:t>»</w:t>
      </w:r>
      <w:r w:rsidR="008D787E" w:rsidRPr="002977E7">
        <w:rPr>
          <w:rFonts w:cs="Times New Roman"/>
          <w:color w:val="000000" w:themeColor="text1"/>
          <w:szCs w:val="24"/>
        </w:rPr>
        <w:t>;</w:t>
      </w:r>
    </w:p>
    <w:p w14:paraId="59EEDECE" w14:textId="0BDF4307" w:rsidR="008D787E" w:rsidRPr="004910C5" w:rsidRDefault="00C81917" w:rsidP="00DE43F7">
      <w:pPr>
        <w:pStyle w:val="a3"/>
        <w:numPr>
          <w:ilvl w:val="0"/>
          <w:numId w:val="6"/>
        </w:numPr>
        <w:ind w:left="0" w:firstLine="709"/>
        <w:jc w:val="both"/>
        <w:rPr>
          <w:rFonts w:cs="Times New Roman"/>
          <w:color w:val="000000" w:themeColor="text1"/>
          <w:szCs w:val="24"/>
        </w:rPr>
      </w:pPr>
      <w:r>
        <w:rPr>
          <w:rFonts w:cs="Times New Roman"/>
          <w:color w:val="000000" w:themeColor="text1"/>
          <w:szCs w:val="24"/>
        </w:rPr>
        <w:t>«</w:t>
      </w:r>
      <w:r w:rsidR="008D787E" w:rsidRPr="004910C5">
        <w:rPr>
          <w:rFonts w:cs="Times New Roman"/>
          <w:color w:val="000000" w:themeColor="text1"/>
          <w:szCs w:val="24"/>
        </w:rPr>
        <w:t>Авто Лидер</w:t>
      </w:r>
      <w:r>
        <w:rPr>
          <w:rFonts w:cs="Times New Roman"/>
          <w:color w:val="000000" w:themeColor="text1"/>
          <w:szCs w:val="24"/>
        </w:rPr>
        <w:t>»</w:t>
      </w:r>
      <w:r w:rsidR="008D787E">
        <w:rPr>
          <w:rFonts w:cs="Times New Roman"/>
          <w:color w:val="000000" w:themeColor="text1"/>
          <w:szCs w:val="24"/>
          <w:lang w:val="en-US"/>
        </w:rPr>
        <w:t>;</w:t>
      </w:r>
    </w:p>
    <w:p w14:paraId="7BFC6CE7" w14:textId="77777777" w:rsidR="00C81917" w:rsidRDefault="00C81917" w:rsidP="00DE43F7">
      <w:pPr>
        <w:pStyle w:val="a3"/>
        <w:numPr>
          <w:ilvl w:val="0"/>
          <w:numId w:val="6"/>
        </w:numPr>
        <w:ind w:left="0" w:firstLine="709"/>
        <w:jc w:val="both"/>
        <w:rPr>
          <w:rFonts w:cs="Times New Roman"/>
          <w:color w:val="000000" w:themeColor="text1"/>
          <w:szCs w:val="24"/>
        </w:rPr>
      </w:pPr>
      <w:r>
        <w:rPr>
          <w:rFonts w:cs="Times New Roman"/>
          <w:color w:val="000000" w:themeColor="text1"/>
          <w:szCs w:val="24"/>
        </w:rPr>
        <w:t>«</w:t>
      </w:r>
      <w:proofErr w:type="spellStart"/>
      <w:r w:rsidR="008D787E" w:rsidRPr="004910C5">
        <w:rPr>
          <w:rFonts w:cs="Times New Roman"/>
          <w:color w:val="000000" w:themeColor="text1"/>
          <w:szCs w:val="24"/>
        </w:rPr>
        <w:t>Лорри</w:t>
      </w:r>
      <w:proofErr w:type="spellEnd"/>
      <w:r>
        <w:rPr>
          <w:rFonts w:cs="Times New Roman"/>
          <w:color w:val="000000" w:themeColor="text1"/>
          <w:szCs w:val="24"/>
        </w:rPr>
        <w:t>»</w:t>
      </w:r>
      <w:r w:rsidR="008D787E">
        <w:rPr>
          <w:rFonts w:cs="Times New Roman"/>
          <w:color w:val="000000" w:themeColor="text1"/>
          <w:szCs w:val="24"/>
          <w:lang w:val="en-US"/>
        </w:rPr>
        <w:t>;</w:t>
      </w:r>
    </w:p>
    <w:p w14:paraId="05D8BB5C" w14:textId="7215D320" w:rsidR="008D787E" w:rsidRPr="00C81917" w:rsidRDefault="00C81917" w:rsidP="00DE43F7">
      <w:pPr>
        <w:pStyle w:val="a3"/>
        <w:numPr>
          <w:ilvl w:val="0"/>
          <w:numId w:val="6"/>
        </w:numPr>
        <w:ind w:left="0" w:firstLine="709"/>
        <w:jc w:val="both"/>
        <w:rPr>
          <w:rFonts w:cs="Times New Roman"/>
          <w:color w:val="000000" w:themeColor="text1"/>
          <w:szCs w:val="24"/>
        </w:rPr>
      </w:pPr>
      <w:r>
        <w:rPr>
          <w:rFonts w:cs="Times New Roman"/>
          <w:color w:val="000000" w:themeColor="text1"/>
          <w:szCs w:val="24"/>
        </w:rPr>
        <w:t xml:space="preserve">«СТУ </w:t>
      </w:r>
      <w:proofErr w:type="spellStart"/>
      <w:r>
        <w:rPr>
          <w:rFonts w:cs="Times New Roman"/>
          <w:color w:val="000000" w:themeColor="text1"/>
          <w:szCs w:val="24"/>
        </w:rPr>
        <w:t>Логистикс</w:t>
      </w:r>
      <w:proofErr w:type="spellEnd"/>
      <w:r>
        <w:rPr>
          <w:rFonts w:cs="Times New Roman"/>
          <w:color w:val="000000" w:themeColor="text1"/>
          <w:szCs w:val="24"/>
        </w:rPr>
        <w:t>»</w:t>
      </w:r>
      <w:r w:rsidR="008D787E" w:rsidRPr="00C81917">
        <w:rPr>
          <w:rFonts w:cs="Times New Roman"/>
          <w:color w:val="000000" w:themeColor="text1"/>
          <w:szCs w:val="24"/>
          <w:lang w:val="en-US"/>
        </w:rPr>
        <w:t>;</w:t>
      </w:r>
    </w:p>
    <w:p w14:paraId="669879FB" w14:textId="466CD3D5" w:rsidR="008D787E" w:rsidRPr="004910C5" w:rsidRDefault="00C81917" w:rsidP="00DE43F7">
      <w:pPr>
        <w:pStyle w:val="a3"/>
        <w:numPr>
          <w:ilvl w:val="0"/>
          <w:numId w:val="6"/>
        </w:numPr>
        <w:ind w:left="0" w:firstLine="709"/>
        <w:jc w:val="both"/>
        <w:rPr>
          <w:rFonts w:cs="Times New Roman"/>
          <w:color w:val="000000" w:themeColor="text1"/>
          <w:szCs w:val="24"/>
        </w:rPr>
      </w:pPr>
      <w:r>
        <w:rPr>
          <w:rFonts w:cs="Times New Roman"/>
          <w:color w:val="000000" w:themeColor="text1"/>
          <w:szCs w:val="24"/>
        </w:rPr>
        <w:t>«</w:t>
      </w:r>
      <w:proofErr w:type="spellStart"/>
      <w:r>
        <w:rPr>
          <w:rFonts w:cs="Times New Roman"/>
          <w:color w:val="000000" w:themeColor="text1"/>
          <w:szCs w:val="24"/>
        </w:rPr>
        <w:t>КотАвтотранс</w:t>
      </w:r>
      <w:proofErr w:type="spellEnd"/>
      <w:r>
        <w:rPr>
          <w:rFonts w:cs="Times New Roman"/>
          <w:color w:val="000000" w:themeColor="text1"/>
          <w:szCs w:val="24"/>
        </w:rPr>
        <w:t>»</w:t>
      </w:r>
      <w:r w:rsidR="008D787E">
        <w:rPr>
          <w:rFonts w:cs="Times New Roman"/>
          <w:color w:val="000000" w:themeColor="text1"/>
          <w:szCs w:val="24"/>
          <w:lang w:val="en-US"/>
        </w:rPr>
        <w:t>;</w:t>
      </w:r>
    </w:p>
    <w:p w14:paraId="028C8FEB" w14:textId="30A67806" w:rsidR="008D787E" w:rsidRPr="004910C5" w:rsidRDefault="00C81917" w:rsidP="00DE43F7">
      <w:pPr>
        <w:pStyle w:val="a3"/>
        <w:numPr>
          <w:ilvl w:val="0"/>
          <w:numId w:val="6"/>
        </w:numPr>
        <w:ind w:left="0" w:firstLine="709"/>
        <w:jc w:val="both"/>
        <w:rPr>
          <w:rFonts w:cs="Times New Roman"/>
          <w:color w:val="000000" w:themeColor="text1"/>
          <w:szCs w:val="24"/>
        </w:rPr>
      </w:pPr>
      <w:r>
        <w:rPr>
          <w:rFonts w:cs="Times New Roman"/>
          <w:color w:val="000000" w:themeColor="text1"/>
          <w:szCs w:val="24"/>
        </w:rPr>
        <w:t>«</w:t>
      </w:r>
      <w:r w:rsidR="008D787E" w:rsidRPr="004910C5">
        <w:rPr>
          <w:rFonts w:cs="Times New Roman"/>
          <w:color w:val="000000" w:themeColor="text1"/>
          <w:szCs w:val="24"/>
        </w:rPr>
        <w:t>Старт Терминал</w:t>
      </w:r>
      <w:proofErr w:type="gramStart"/>
      <w:r w:rsidR="008D787E" w:rsidRPr="004910C5">
        <w:rPr>
          <w:rFonts w:cs="Times New Roman"/>
          <w:color w:val="000000" w:themeColor="text1"/>
          <w:szCs w:val="24"/>
        </w:rPr>
        <w:t xml:space="preserve"> </w:t>
      </w:r>
      <w:proofErr w:type="spellStart"/>
      <w:r w:rsidR="008D787E" w:rsidRPr="004910C5">
        <w:rPr>
          <w:rFonts w:cs="Times New Roman"/>
          <w:color w:val="000000" w:themeColor="text1"/>
          <w:szCs w:val="24"/>
        </w:rPr>
        <w:t>У</w:t>
      </w:r>
      <w:proofErr w:type="gramEnd"/>
      <w:r w:rsidR="008D787E" w:rsidRPr="004910C5">
        <w:rPr>
          <w:rFonts w:cs="Times New Roman"/>
          <w:color w:val="000000" w:themeColor="text1"/>
          <w:szCs w:val="24"/>
        </w:rPr>
        <w:t>ни</w:t>
      </w:r>
      <w:proofErr w:type="spellEnd"/>
      <w:r w:rsidR="008D787E" w:rsidRPr="004910C5">
        <w:rPr>
          <w:rFonts w:cs="Times New Roman"/>
          <w:color w:val="000000" w:themeColor="text1"/>
          <w:szCs w:val="24"/>
        </w:rPr>
        <w:t xml:space="preserve"> Логистик</w:t>
      </w:r>
      <w:r>
        <w:rPr>
          <w:rFonts w:cs="Times New Roman"/>
          <w:color w:val="000000" w:themeColor="text1"/>
          <w:szCs w:val="24"/>
        </w:rPr>
        <w:t>»</w:t>
      </w:r>
      <w:r w:rsidR="008D787E" w:rsidRPr="000824C5">
        <w:rPr>
          <w:rFonts w:cs="Times New Roman"/>
          <w:color w:val="000000" w:themeColor="text1"/>
          <w:szCs w:val="24"/>
        </w:rPr>
        <w:t>;</w:t>
      </w:r>
    </w:p>
    <w:p w14:paraId="6579D5E7" w14:textId="5F66B055" w:rsidR="008D787E" w:rsidRPr="004910C5" w:rsidRDefault="00C81917" w:rsidP="00DE43F7">
      <w:pPr>
        <w:pStyle w:val="a3"/>
        <w:numPr>
          <w:ilvl w:val="0"/>
          <w:numId w:val="6"/>
        </w:numPr>
        <w:ind w:left="0" w:firstLine="709"/>
        <w:jc w:val="both"/>
        <w:rPr>
          <w:rFonts w:cs="Times New Roman"/>
          <w:color w:val="000000" w:themeColor="text1"/>
          <w:szCs w:val="24"/>
        </w:rPr>
      </w:pPr>
      <w:r>
        <w:rPr>
          <w:rFonts w:cs="Times New Roman"/>
          <w:color w:val="000000" w:themeColor="text1"/>
          <w:szCs w:val="24"/>
        </w:rPr>
        <w:t>«СКЛП»</w:t>
      </w:r>
      <w:r w:rsidR="008D787E">
        <w:rPr>
          <w:rFonts w:cs="Times New Roman"/>
          <w:color w:val="000000" w:themeColor="text1"/>
          <w:szCs w:val="24"/>
          <w:lang w:val="en-US"/>
        </w:rPr>
        <w:t>;</w:t>
      </w:r>
    </w:p>
    <w:p w14:paraId="0E0FED37" w14:textId="0FDC2D0D" w:rsidR="008D787E" w:rsidRPr="004910C5" w:rsidRDefault="00C81917" w:rsidP="00DE43F7">
      <w:pPr>
        <w:pStyle w:val="a3"/>
        <w:numPr>
          <w:ilvl w:val="0"/>
          <w:numId w:val="6"/>
        </w:numPr>
        <w:ind w:left="0" w:firstLine="709"/>
        <w:jc w:val="both"/>
        <w:rPr>
          <w:rFonts w:cs="Times New Roman"/>
          <w:color w:val="000000" w:themeColor="text1"/>
          <w:szCs w:val="24"/>
        </w:rPr>
      </w:pPr>
      <w:r>
        <w:rPr>
          <w:rFonts w:cs="Times New Roman"/>
          <w:color w:val="000000" w:themeColor="text1"/>
          <w:szCs w:val="24"/>
        </w:rPr>
        <w:t>«</w:t>
      </w:r>
      <w:proofErr w:type="spellStart"/>
      <w:r>
        <w:rPr>
          <w:rFonts w:cs="Times New Roman"/>
          <w:color w:val="000000" w:themeColor="text1"/>
          <w:szCs w:val="24"/>
        </w:rPr>
        <w:t>Гиртека</w:t>
      </w:r>
      <w:proofErr w:type="spellEnd"/>
      <w:r>
        <w:rPr>
          <w:rFonts w:cs="Times New Roman"/>
          <w:color w:val="000000" w:themeColor="text1"/>
          <w:szCs w:val="24"/>
        </w:rPr>
        <w:t xml:space="preserve"> </w:t>
      </w:r>
      <w:proofErr w:type="spellStart"/>
      <w:r>
        <w:rPr>
          <w:rFonts w:cs="Times New Roman"/>
          <w:color w:val="000000" w:themeColor="text1"/>
          <w:szCs w:val="24"/>
        </w:rPr>
        <w:t>Логистикс</w:t>
      </w:r>
      <w:proofErr w:type="spellEnd"/>
      <w:r>
        <w:rPr>
          <w:rFonts w:cs="Times New Roman"/>
          <w:color w:val="000000" w:themeColor="text1"/>
          <w:szCs w:val="24"/>
        </w:rPr>
        <w:t>»</w:t>
      </w:r>
      <w:r w:rsidR="008D787E">
        <w:rPr>
          <w:rFonts w:cs="Times New Roman"/>
          <w:color w:val="000000" w:themeColor="text1"/>
          <w:szCs w:val="24"/>
          <w:lang w:val="en-US"/>
        </w:rPr>
        <w:t>;</w:t>
      </w:r>
    </w:p>
    <w:p w14:paraId="140C18D8" w14:textId="3B9D7917" w:rsidR="008D787E" w:rsidRPr="004910C5" w:rsidRDefault="00C81917" w:rsidP="00DE43F7">
      <w:pPr>
        <w:pStyle w:val="a3"/>
        <w:numPr>
          <w:ilvl w:val="0"/>
          <w:numId w:val="6"/>
        </w:numPr>
        <w:ind w:left="0" w:firstLine="709"/>
        <w:jc w:val="both"/>
        <w:rPr>
          <w:rFonts w:cs="Times New Roman"/>
          <w:color w:val="000000" w:themeColor="text1"/>
          <w:szCs w:val="24"/>
        </w:rPr>
      </w:pPr>
      <w:r>
        <w:rPr>
          <w:rFonts w:cs="Times New Roman"/>
          <w:color w:val="000000" w:themeColor="text1"/>
          <w:szCs w:val="24"/>
        </w:rPr>
        <w:t>«МГ-</w:t>
      </w:r>
      <w:r w:rsidR="008D787E" w:rsidRPr="004910C5">
        <w:rPr>
          <w:rFonts w:cs="Times New Roman"/>
          <w:color w:val="000000" w:themeColor="text1"/>
          <w:szCs w:val="24"/>
        </w:rPr>
        <w:t>Транс</w:t>
      </w:r>
      <w:r>
        <w:rPr>
          <w:rFonts w:cs="Times New Roman"/>
          <w:color w:val="000000" w:themeColor="text1"/>
          <w:szCs w:val="24"/>
        </w:rPr>
        <w:t>»</w:t>
      </w:r>
      <w:r w:rsidR="008D787E">
        <w:rPr>
          <w:rFonts w:cs="Times New Roman"/>
          <w:color w:val="000000" w:themeColor="text1"/>
          <w:szCs w:val="24"/>
          <w:lang w:val="en-US"/>
        </w:rPr>
        <w:t>;</w:t>
      </w:r>
    </w:p>
    <w:p w14:paraId="2B70BD1E" w14:textId="77777777" w:rsidR="00C81917" w:rsidRDefault="00C81917" w:rsidP="00DE43F7">
      <w:pPr>
        <w:pStyle w:val="a3"/>
        <w:numPr>
          <w:ilvl w:val="0"/>
          <w:numId w:val="6"/>
        </w:numPr>
        <w:ind w:left="0" w:firstLine="709"/>
        <w:jc w:val="both"/>
        <w:rPr>
          <w:rFonts w:cs="Times New Roman"/>
          <w:color w:val="000000" w:themeColor="text1"/>
          <w:szCs w:val="24"/>
        </w:rPr>
      </w:pPr>
      <w:r>
        <w:rPr>
          <w:rFonts w:cs="Times New Roman"/>
          <w:color w:val="000000" w:themeColor="text1"/>
          <w:szCs w:val="24"/>
        </w:rPr>
        <w:t>«</w:t>
      </w:r>
      <w:proofErr w:type="spellStart"/>
      <w:r w:rsidR="008D787E" w:rsidRPr="004910C5">
        <w:rPr>
          <w:rFonts w:cs="Times New Roman"/>
          <w:color w:val="000000" w:themeColor="text1"/>
          <w:szCs w:val="24"/>
        </w:rPr>
        <w:t>Агротранс</w:t>
      </w:r>
      <w:proofErr w:type="spellEnd"/>
      <w:r>
        <w:rPr>
          <w:rFonts w:cs="Times New Roman"/>
          <w:color w:val="000000" w:themeColor="text1"/>
          <w:szCs w:val="24"/>
        </w:rPr>
        <w:t>»</w:t>
      </w:r>
      <w:r w:rsidR="008D787E">
        <w:rPr>
          <w:rFonts w:cs="Times New Roman"/>
          <w:color w:val="000000" w:themeColor="text1"/>
          <w:szCs w:val="24"/>
          <w:lang w:val="en-US"/>
        </w:rPr>
        <w:t>;</w:t>
      </w:r>
    </w:p>
    <w:p w14:paraId="6167BD5B" w14:textId="55044F9E" w:rsidR="008D787E" w:rsidRPr="00C81917" w:rsidRDefault="00C81917" w:rsidP="00DE43F7">
      <w:pPr>
        <w:pStyle w:val="a3"/>
        <w:numPr>
          <w:ilvl w:val="0"/>
          <w:numId w:val="6"/>
        </w:numPr>
        <w:ind w:left="0" w:firstLine="709"/>
        <w:jc w:val="both"/>
        <w:rPr>
          <w:rFonts w:cs="Times New Roman"/>
          <w:color w:val="000000" w:themeColor="text1"/>
          <w:szCs w:val="24"/>
        </w:rPr>
      </w:pPr>
      <w:r>
        <w:rPr>
          <w:rFonts w:cs="Times New Roman"/>
          <w:color w:val="000000" w:themeColor="text1"/>
          <w:szCs w:val="24"/>
        </w:rPr>
        <w:t>«</w:t>
      </w:r>
      <w:proofErr w:type="spellStart"/>
      <w:r>
        <w:rPr>
          <w:rFonts w:cs="Times New Roman"/>
          <w:color w:val="000000" w:themeColor="text1"/>
          <w:szCs w:val="24"/>
        </w:rPr>
        <w:t>Олдитранс</w:t>
      </w:r>
      <w:proofErr w:type="spellEnd"/>
      <w:r>
        <w:rPr>
          <w:rFonts w:cs="Times New Roman"/>
          <w:color w:val="000000" w:themeColor="text1"/>
          <w:szCs w:val="24"/>
        </w:rPr>
        <w:t>»</w:t>
      </w:r>
      <w:r w:rsidR="008D787E" w:rsidRPr="00C81917">
        <w:rPr>
          <w:rFonts w:cs="Times New Roman"/>
          <w:color w:val="000000" w:themeColor="text1"/>
          <w:szCs w:val="24"/>
          <w:lang w:val="en-US"/>
        </w:rPr>
        <w:t>;</w:t>
      </w:r>
    </w:p>
    <w:p w14:paraId="63D83B53" w14:textId="46E22C55" w:rsidR="008D787E" w:rsidRPr="004910C5" w:rsidRDefault="00C81917" w:rsidP="00DE43F7">
      <w:pPr>
        <w:pStyle w:val="a3"/>
        <w:numPr>
          <w:ilvl w:val="0"/>
          <w:numId w:val="6"/>
        </w:numPr>
        <w:ind w:left="0" w:firstLine="709"/>
        <w:jc w:val="both"/>
        <w:rPr>
          <w:rFonts w:cs="Times New Roman"/>
          <w:color w:val="000000" w:themeColor="text1"/>
          <w:szCs w:val="24"/>
        </w:rPr>
      </w:pPr>
      <w:r>
        <w:rPr>
          <w:rFonts w:cs="Times New Roman"/>
          <w:color w:val="000000" w:themeColor="text1"/>
          <w:szCs w:val="24"/>
        </w:rPr>
        <w:t>«</w:t>
      </w:r>
      <w:proofErr w:type="spellStart"/>
      <w:r>
        <w:rPr>
          <w:rFonts w:cs="Times New Roman"/>
          <w:color w:val="000000" w:themeColor="text1"/>
          <w:szCs w:val="24"/>
        </w:rPr>
        <w:t>Рефттранс</w:t>
      </w:r>
      <w:proofErr w:type="spellEnd"/>
      <w:r>
        <w:rPr>
          <w:rFonts w:cs="Times New Roman"/>
          <w:color w:val="000000" w:themeColor="text1"/>
          <w:szCs w:val="24"/>
        </w:rPr>
        <w:t>»</w:t>
      </w:r>
      <w:r w:rsidR="008D787E">
        <w:rPr>
          <w:rFonts w:cs="Times New Roman"/>
          <w:color w:val="000000" w:themeColor="text1"/>
          <w:szCs w:val="24"/>
          <w:lang w:val="en-US"/>
        </w:rPr>
        <w:t>;</w:t>
      </w:r>
    </w:p>
    <w:p w14:paraId="7968D53C" w14:textId="5D9E4903" w:rsidR="008D787E" w:rsidRPr="004910C5" w:rsidRDefault="00C81917" w:rsidP="00DE43F7">
      <w:pPr>
        <w:pStyle w:val="a3"/>
        <w:numPr>
          <w:ilvl w:val="0"/>
          <w:numId w:val="6"/>
        </w:numPr>
        <w:ind w:left="0" w:firstLine="709"/>
        <w:jc w:val="both"/>
        <w:rPr>
          <w:rFonts w:cs="Times New Roman"/>
          <w:color w:val="000000" w:themeColor="text1"/>
          <w:szCs w:val="24"/>
        </w:rPr>
      </w:pPr>
      <w:r>
        <w:rPr>
          <w:rFonts w:cs="Times New Roman"/>
          <w:color w:val="000000" w:themeColor="text1"/>
          <w:szCs w:val="24"/>
        </w:rPr>
        <w:t>«Транс бизнес»</w:t>
      </w:r>
      <w:r w:rsidR="008D787E">
        <w:rPr>
          <w:rFonts w:cs="Times New Roman"/>
          <w:color w:val="000000" w:themeColor="text1"/>
          <w:szCs w:val="24"/>
          <w:lang w:val="en-US"/>
        </w:rPr>
        <w:t>;</w:t>
      </w:r>
    </w:p>
    <w:p w14:paraId="316FAD39" w14:textId="7E79133E" w:rsidR="008D787E" w:rsidRPr="00C81917" w:rsidRDefault="008D787E" w:rsidP="00DE43F7">
      <w:pPr>
        <w:pStyle w:val="a3"/>
        <w:numPr>
          <w:ilvl w:val="0"/>
          <w:numId w:val="6"/>
        </w:numPr>
        <w:ind w:left="0" w:firstLine="709"/>
        <w:jc w:val="both"/>
        <w:rPr>
          <w:rFonts w:cs="Times New Roman"/>
          <w:color w:val="000000" w:themeColor="text1"/>
          <w:szCs w:val="24"/>
        </w:rPr>
      </w:pPr>
      <w:r>
        <w:rPr>
          <w:rFonts w:cs="Times New Roman"/>
          <w:color w:val="000000" w:themeColor="text1"/>
          <w:szCs w:val="24"/>
        </w:rPr>
        <w:t>«</w:t>
      </w:r>
      <w:proofErr w:type="spellStart"/>
      <w:r w:rsidRPr="004910C5">
        <w:rPr>
          <w:rFonts w:cs="Times New Roman"/>
          <w:color w:val="000000" w:themeColor="text1"/>
          <w:szCs w:val="24"/>
        </w:rPr>
        <w:t>Мегатранс</w:t>
      </w:r>
      <w:proofErr w:type="spellEnd"/>
      <w:r>
        <w:rPr>
          <w:rFonts w:cs="Times New Roman"/>
          <w:color w:val="000000" w:themeColor="text1"/>
          <w:szCs w:val="24"/>
        </w:rPr>
        <w:t>»</w:t>
      </w:r>
      <w:r w:rsidR="00C81917">
        <w:rPr>
          <w:rFonts w:cs="Times New Roman"/>
          <w:color w:val="000000" w:themeColor="text1"/>
          <w:szCs w:val="24"/>
        </w:rPr>
        <w:t>.</w:t>
      </w:r>
    </w:p>
    <w:sectPr w:rsidR="008D787E" w:rsidRPr="00C81917" w:rsidSect="003E5DE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BD4BE7" w14:textId="77777777" w:rsidR="00532A22" w:rsidRDefault="00532A22" w:rsidP="002E1775">
      <w:pPr>
        <w:spacing w:line="240" w:lineRule="auto"/>
      </w:pPr>
      <w:r>
        <w:separator/>
      </w:r>
    </w:p>
  </w:endnote>
  <w:endnote w:type="continuationSeparator" w:id="0">
    <w:p w14:paraId="26787D7F" w14:textId="77777777" w:rsidR="00532A22" w:rsidRDefault="00532A22" w:rsidP="002E177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PT Sans Caption">
    <w:altName w:val="Times New Roman"/>
    <w:panose1 w:val="00000000000000000000"/>
    <w:charset w:val="00"/>
    <w:family w:val="roman"/>
    <w:notTrueType/>
    <w:pitch w:val="default"/>
  </w:font>
  <w:font w:name="PTSerif">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0689141"/>
      <w:docPartObj>
        <w:docPartGallery w:val="Page Numbers (Bottom of Page)"/>
        <w:docPartUnique/>
      </w:docPartObj>
    </w:sdtPr>
    <w:sdtContent>
      <w:p w14:paraId="54B718ED" w14:textId="77777777" w:rsidR="002977E7" w:rsidRDefault="002977E7">
        <w:pPr>
          <w:pStyle w:val="af2"/>
          <w:jc w:val="right"/>
        </w:pPr>
        <w:r>
          <w:fldChar w:fldCharType="begin"/>
        </w:r>
        <w:r>
          <w:instrText>PAGE   \* MERGEFORMAT</w:instrText>
        </w:r>
        <w:r>
          <w:fldChar w:fldCharType="separate"/>
        </w:r>
        <w:r w:rsidR="00937B4E" w:rsidRPr="00937B4E">
          <w:rPr>
            <w:noProof/>
            <w:lang w:val="ru-RU"/>
          </w:rPr>
          <w:t>40</w:t>
        </w:r>
        <w:r>
          <w:fldChar w:fldCharType="end"/>
        </w:r>
      </w:p>
    </w:sdtContent>
  </w:sdt>
  <w:p w14:paraId="0F4418A3" w14:textId="77777777" w:rsidR="002977E7" w:rsidRPr="00864049" w:rsidRDefault="002977E7">
    <w:pPr>
      <w:pStyle w:val="af2"/>
      <w:rPr>
        <w:lang w:val="ru-R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C1D980" w14:textId="77777777" w:rsidR="00532A22" w:rsidRDefault="00532A22" w:rsidP="002E1775">
      <w:pPr>
        <w:spacing w:line="240" w:lineRule="auto"/>
      </w:pPr>
      <w:r>
        <w:separator/>
      </w:r>
    </w:p>
  </w:footnote>
  <w:footnote w:type="continuationSeparator" w:id="0">
    <w:p w14:paraId="27194986" w14:textId="77777777" w:rsidR="00532A22" w:rsidRDefault="00532A22" w:rsidP="002E1775">
      <w:pPr>
        <w:spacing w:line="240" w:lineRule="auto"/>
      </w:pPr>
      <w:r>
        <w:continuationSeparator/>
      </w:r>
    </w:p>
  </w:footnote>
  <w:footnote w:id="1">
    <w:p w14:paraId="0EC8A0BC" w14:textId="77777777" w:rsidR="002977E7" w:rsidRDefault="002977E7" w:rsidP="00FE573B">
      <w:pPr>
        <w:pStyle w:val="a4"/>
      </w:pPr>
      <w:r>
        <w:rPr>
          <w:rStyle w:val="a6"/>
        </w:rPr>
        <w:footnoteRef/>
      </w:r>
      <w:r>
        <w:t xml:space="preserve"> </w:t>
      </w:r>
      <w:r w:rsidRPr="006B3DD7">
        <w:t>https://www.unilever.ru/Images/2016-q-2_tcm1315-497689_ru.pdf</w:t>
      </w:r>
    </w:p>
  </w:footnote>
  <w:footnote w:id="2">
    <w:p w14:paraId="41CAF79B" w14:textId="77777777" w:rsidR="002977E7" w:rsidRDefault="002977E7" w:rsidP="00FE573B">
      <w:pPr>
        <w:pStyle w:val="a4"/>
      </w:pPr>
      <w:r>
        <w:rPr>
          <w:rStyle w:val="a6"/>
        </w:rPr>
        <w:footnoteRef/>
      </w:r>
      <w:r>
        <w:t xml:space="preserve"> </w:t>
      </w:r>
      <w:r w:rsidRPr="00E362EA">
        <w:t>https://www.unilever.ru/news/press-releases/2015/northern-lights-is-celebrating-155-years-of-work-in-russia.html</w:t>
      </w:r>
    </w:p>
  </w:footnote>
  <w:footnote w:id="3">
    <w:p w14:paraId="2289CEB3" w14:textId="77777777" w:rsidR="002977E7" w:rsidRPr="00D5413D" w:rsidRDefault="002977E7" w:rsidP="00FE573B">
      <w:pPr>
        <w:pStyle w:val="a4"/>
      </w:pPr>
      <w:r>
        <w:rPr>
          <w:rStyle w:val="a6"/>
        </w:rPr>
        <w:footnoteRef/>
      </w:r>
      <w:r w:rsidRPr="00D5413D">
        <w:t xml:space="preserve"> </w:t>
      </w:r>
      <w:hyperlink r:id="rId1" w:history="1">
        <w:r w:rsidRPr="00D5413D">
          <w:rPr>
            <w:rStyle w:val="af"/>
            <w:szCs w:val="24"/>
            <w:lang w:val="en-US"/>
          </w:rPr>
          <w:t>https</w:t>
        </w:r>
        <w:r w:rsidRPr="00D5413D">
          <w:rPr>
            <w:rStyle w:val="af"/>
            <w:szCs w:val="24"/>
          </w:rPr>
          <w:t>://</w:t>
        </w:r>
        <w:r w:rsidRPr="00D5413D">
          <w:rPr>
            <w:rStyle w:val="af"/>
            <w:szCs w:val="24"/>
            <w:lang w:val="en-US"/>
          </w:rPr>
          <w:t>www</w:t>
        </w:r>
        <w:r w:rsidRPr="00D5413D">
          <w:rPr>
            <w:rStyle w:val="af"/>
            <w:szCs w:val="24"/>
          </w:rPr>
          <w:t>.</w:t>
        </w:r>
        <w:proofErr w:type="spellStart"/>
        <w:r w:rsidRPr="00D5413D">
          <w:rPr>
            <w:rStyle w:val="af"/>
            <w:szCs w:val="24"/>
            <w:lang w:val="en-US"/>
          </w:rPr>
          <w:t>unilever</w:t>
        </w:r>
        <w:proofErr w:type="spellEnd"/>
        <w:r w:rsidRPr="00D5413D">
          <w:rPr>
            <w:rStyle w:val="af"/>
            <w:szCs w:val="24"/>
          </w:rPr>
          <w:t>.</w:t>
        </w:r>
        <w:proofErr w:type="spellStart"/>
        <w:r w:rsidRPr="00D5413D">
          <w:rPr>
            <w:rStyle w:val="af"/>
            <w:szCs w:val="24"/>
            <w:lang w:val="en-US"/>
          </w:rPr>
          <w:t>ru</w:t>
        </w:r>
        <w:proofErr w:type="spellEnd"/>
        <w:r w:rsidRPr="00D5413D">
          <w:rPr>
            <w:rStyle w:val="af"/>
            <w:szCs w:val="24"/>
          </w:rPr>
          <w:t>/</w:t>
        </w:r>
        <w:r w:rsidRPr="00D5413D">
          <w:rPr>
            <w:rStyle w:val="af"/>
            <w:szCs w:val="24"/>
            <w:lang w:val="en-US"/>
          </w:rPr>
          <w:t>Images</w:t>
        </w:r>
        <w:r w:rsidRPr="00D5413D">
          <w:rPr>
            <w:rStyle w:val="af"/>
            <w:szCs w:val="24"/>
          </w:rPr>
          <w:t>/9</w:t>
        </w:r>
        <w:proofErr w:type="spellStart"/>
        <w:r w:rsidRPr="00D5413D">
          <w:rPr>
            <w:rStyle w:val="af"/>
            <w:szCs w:val="24"/>
            <w:lang w:val="en-US"/>
          </w:rPr>
          <w:t>inforesponsiblepartner</w:t>
        </w:r>
        <w:proofErr w:type="spellEnd"/>
        <w:r w:rsidRPr="00D5413D">
          <w:rPr>
            <w:rStyle w:val="af"/>
            <w:szCs w:val="24"/>
          </w:rPr>
          <w:t>_</w:t>
        </w:r>
        <w:proofErr w:type="spellStart"/>
        <w:r w:rsidRPr="00D5413D">
          <w:rPr>
            <w:rStyle w:val="af"/>
            <w:szCs w:val="24"/>
            <w:lang w:val="en-US"/>
          </w:rPr>
          <w:t>tcm</w:t>
        </w:r>
        <w:proofErr w:type="spellEnd"/>
        <w:r w:rsidRPr="00D5413D">
          <w:rPr>
            <w:rStyle w:val="af"/>
            <w:szCs w:val="24"/>
          </w:rPr>
          <w:t>1315-485016_</w:t>
        </w:r>
        <w:proofErr w:type="spellStart"/>
        <w:r w:rsidRPr="00D5413D">
          <w:rPr>
            <w:rStyle w:val="af"/>
            <w:szCs w:val="24"/>
            <w:lang w:val="en-US"/>
          </w:rPr>
          <w:t>ru</w:t>
        </w:r>
        <w:proofErr w:type="spellEnd"/>
        <w:r w:rsidRPr="00D5413D">
          <w:rPr>
            <w:rStyle w:val="af"/>
            <w:szCs w:val="24"/>
          </w:rPr>
          <w:t>.</w:t>
        </w:r>
        <w:r w:rsidRPr="00D5413D">
          <w:rPr>
            <w:rStyle w:val="af"/>
            <w:szCs w:val="24"/>
            <w:lang w:val="en-US"/>
          </w:rPr>
          <w:t>pdf</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12A8D"/>
    <w:multiLevelType w:val="hybridMultilevel"/>
    <w:tmpl w:val="3D428174"/>
    <w:lvl w:ilvl="0" w:tplc="0419000F">
      <w:start w:val="1"/>
      <w:numFmt w:val="decimal"/>
      <w:lvlText w:val="%1."/>
      <w:lvlJc w:val="left"/>
      <w:pPr>
        <w:ind w:left="2148" w:hanging="360"/>
      </w:pPr>
    </w:lvl>
    <w:lvl w:ilvl="1" w:tplc="04190019" w:tentative="1">
      <w:start w:val="1"/>
      <w:numFmt w:val="lowerLetter"/>
      <w:lvlText w:val="%2."/>
      <w:lvlJc w:val="left"/>
      <w:pPr>
        <w:ind w:left="2868" w:hanging="360"/>
      </w:pPr>
    </w:lvl>
    <w:lvl w:ilvl="2" w:tplc="0419001B" w:tentative="1">
      <w:start w:val="1"/>
      <w:numFmt w:val="lowerRoman"/>
      <w:lvlText w:val="%3."/>
      <w:lvlJc w:val="right"/>
      <w:pPr>
        <w:ind w:left="3588" w:hanging="180"/>
      </w:pPr>
    </w:lvl>
    <w:lvl w:ilvl="3" w:tplc="0419000F" w:tentative="1">
      <w:start w:val="1"/>
      <w:numFmt w:val="decimal"/>
      <w:lvlText w:val="%4."/>
      <w:lvlJc w:val="left"/>
      <w:pPr>
        <w:ind w:left="4308" w:hanging="360"/>
      </w:pPr>
    </w:lvl>
    <w:lvl w:ilvl="4" w:tplc="04190019" w:tentative="1">
      <w:start w:val="1"/>
      <w:numFmt w:val="lowerLetter"/>
      <w:lvlText w:val="%5."/>
      <w:lvlJc w:val="left"/>
      <w:pPr>
        <w:ind w:left="5028" w:hanging="360"/>
      </w:pPr>
    </w:lvl>
    <w:lvl w:ilvl="5" w:tplc="0419001B" w:tentative="1">
      <w:start w:val="1"/>
      <w:numFmt w:val="lowerRoman"/>
      <w:lvlText w:val="%6."/>
      <w:lvlJc w:val="right"/>
      <w:pPr>
        <w:ind w:left="5748" w:hanging="180"/>
      </w:pPr>
    </w:lvl>
    <w:lvl w:ilvl="6" w:tplc="0419000F" w:tentative="1">
      <w:start w:val="1"/>
      <w:numFmt w:val="decimal"/>
      <w:lvlText w:val="%7."/>
      <w:lvlJc w:val="left"/>
      <w:pPr>
        <w:ind w:left="6468" w:hanging="360"/>
      </w:pPr>
    </w:lvl>
    <w:lvl w:ilvl="7" w:tplc="04190019" w:tentative="1">
      <w:start w:val="1"/>
      <w:numFmt w:val="lowerLetter"/>
      <w:lvlText w:val="%8."/>
      <w:lvlJc w:val="left"/>
      <w:pPr>
        <w:ind w:left="7188" w:hanging="360"/>
      </w:pPr>
    </w:lvl>
    <w:lvl w:ilvl="8" w:tplc="0419001B" w:tentative="1">
      <w:start w:val="1"/>
      <w:numFmt w:val="lowerRoman"/>
      <w:lvlText w:val="%9."/>
      <w:lvlJc w:val="right"/>
      <w:pPr>
        <w:ind w:left="7908" w:hanging="180"/>
      </w:pPr>
    </w:lvl>
  </w:abstractNum>
  <w:abstractNum w:abstractNumId="1">
    <w:nsid w:val="037D03A2"/>
    <w:multiLevelType w:val="hybridMultilevel"/>
    <w:tmpl w:val="DD4C520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42831BE"/>
    <w:multiLevelType w:val="multilevel"/>
    <w:tmpl w:val="57920464"/>
    <w:lvl w:ilvl="0">
      <w:start w:val="1"/>
      <w:numFmt w:val="decimal"/>
      <w:pStyle w:val="1"/>
      <w:lvlText w:val="%1"/>
      <w:lvlJc w:val="left"/>
      <w:pPr>
        <w:ind w:left="432" w:hanging="432"/>
      </w:pPr>
    </w:lvl>
    <w:lvl w:ilvl="1">
      <w:start w:val="1"/>
      <w:numFmt w:val="decimal"/>
      <w:lvlText w:val="%1.%2"/>
      <w:lvlJc w:val="left"/>
      <w:pPr>
        <w:ind w:left="576" w:hanging="576"/>
      </w:pPr>
    </w:lvl>
    <w:lvl w:ilvl="2">
      <w:start w:val="1"/>
      <w:numFmt w:val="decimal"/>
      <w:pStyle w:val="3"/>
      <w:lvlText w:val="%1.%2.%3"/>
      <w:lvlJc w:val="left"/>
      <w:pPr>
        <w:ind w:left="720" w:hanging="720"/>
      </w:pPr>
      <w:rPr>
        <w:rFonts w:ascii="Times New Roman" w:hAnsi="Times New Roman" w:cs="Times New Roman" w:hint="default"/>
        <w:color w:val="auto"/>
      </w:r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3">
    <w:nsid w:val="050C4B4F"/>
    <w:multiLevelType w:val="hybridMultilevel"/>
    <w:tmpl w:val="C6F4252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06E52ED2"/>
    <w:multiLevelType w:val="hybridMultilevel"/>
    <w:tmpl w:val="61322B94"/>
    <w:lvl w:ilvl="0" w:tplc="44BE9A72">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5">
    <w:nsid w:val="0EF344CA"/>
    <w:multiLevelType w:val="hybridMultilevel"/>
    <w:tmpl w:val="995CE0B2"/>
    <w:lvl w:ilvl="0" w:tplc="04190001">
      <w:start w:val="1"/>
      <w:numFmt w:val="bullet"/>
      <w:lvlText w:val=""/>
      <w:lvlJc w:val="left"/>
      <w:pPr>
        <w:ind w:left="513" w:hanging="360"/>
      </w:pPr>
      <w:rPr>
        <w:rFonts w:ascii="Symbol" w:hAnsi="Symbol" w:hint="default"/>
      </w:rPr>
    </w:lvl>
    <w:lvl w:ilvl="1" w:tplc="04190003" w:tentative="1">
      <w:start w:val="1"/>
      <w:numFmt w:val="bullet"/>
      <w:lvlText w:val="o"/>
      <w:lvlJc w:val="left"/>
      <w:pPr>
        <w:ind w:left="1233" w:hanging="360"/>
      </w:pPr>
      <w:rPr>
        <w:rFonts w:ascii="Courier New" w:hAnsi="Courier New" w:cs="Courier New" w:hint="default"/>
      </w:rPr>
    </w:lvl>
    <w:lvl w:ilvl="2" w:tplc="04190005" w:tentative="1">
      <w:start w:val="1"/>
      <w:numFmt w:val="bullet"/>
      <w:lvlText w:val=""/>
      <w:lvlJc w:val="left"/>
      <w:pPr>
        <w:ind w:left="1953" w:hanging="360"/>
      </w:pPr>
      <w:rPr>
        <w:rFonts w:ascii="Wingdings" w:hAnsi="Wingdings" w:hint="default"/>
      </w:rPr>
    </w:lvl>
    <w:lvl w:ilvl="3" w:tplc="04190001" w:tentative="1">
      <w:start w:val="1"/>
      <w:numFmt w:val="bullet"/>
      <w:lvlText w:val=""/>
      <w:lvlJc w:val="left"/>
      <w:pPr>
        <w:ind w:left="2673" w:hanging="360"/>
      </w:pPr>
      <w:rPr>
        <w:rFonts w:ascii="Symbol" w:hAnsi="Symbol" w:hint="default"/>
      </w:rPr>
    </w:lvl>
    <w:lvl w:ilvl="4" w:tplc="04190003" w:tentative="1">
      <w:start w:val="1"/>
      <w:numFmt w:val="bullet"/>
      <w:lvlText w:val="o"/>
      <w:lvlJc w:val="left"/>
      <w:pPr>
        <w:ind w:left="3393" w:hanging="360"/>
      </w:pPr>
      <w:rPr>
        <w:rFonts w:ascii="Courier New" w:hAnsi="Courier New" w:cs="Courier New" w:hint="default"/>
      </w:rPr>
    </w:lvl>
    <w:lvl w:ilvl="5" w:tplc="04190005" w:tentative="1">
      <w:start w:val="1"/>
      <w:numFmt w:val="bullet"/>
      <w:lvlText w:val=""/>
      <w:lvlJc w:val="left"/>
      <w:pPr>
        <w:ind w:left="4113" w:hanging="360"/>
      </w:pPr>
      <w:rPr>
        <w:rFonts w:ascii="Wingdings" w:hAnsi="Wingdings" w:hint="default"/>
      </w:rPr>
    </w:lvl>
    <w:lvl w:ilvl="6" w:tplc="04190001" w:tentative="1">
      <w:start w:val="1"/>
      <w:numFmt w:val="bullet"/>
      <w:lvlText w:val=""/>
      <w:lvlJc w:val="left"/>
      <w:pPr>
        <w:ind w:left="4833" w:hanging="360"/>
      </w:pPr>
      <w:rPr>
        <w:rFonts w:ascii="Symbol" w:hAnsi="Symbol" w:hint="default"/>
      </w:rPr>
    </w:lvl>
    <w:lvl w:ilvl="7" w:tplc="04190003" w:tentative="1">
      <w:start w:val="1"/>
      <w:numFmt w:val="bullet"/>
      <w:lvlText w:val="o"/>
      <w:lvlJc w:val="left"/>
      <w:pPr>
        <w:ind w:left="5553" w:hanging="360"/>
      </w:pPr>
      <w:rPr>
        <w:rFonts w:ascii="Courier New" w:hAnsi="Courier New" w:cs="Courier New" w:hint="default"/>
      </w:rPr>
    </w:lvl>
    <w:lvl w:ilvl="8" w:tplc="04190005" w:tentative="1">
      <w:start w:val="1"/>
      <w:numFmt w:val="bullet"/>
      <w:lvlText w:val=""/>
      <w:lvlJc w:val="left"/>
      <w:pPr>
        <w:ind w:left="6273" w:hanging="360"/>
      </w:pPr>
      <w:rPr>
        <w:rFonts w:ascii="Wingdings" w:hAnsi="Wingdings" w:hint="default"/>
      </w:rPr>
    </w:lvl>
  </w:abstractNum>
  <w:abstractNum w:abstractNumId="6">
    <w:nsid w:val="11424956"/>
    <w:multiLevelType w:val="multilevel"/>
    <w:tmpl w:val="0419001D"/>
    <w:styleLink w:val="1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12D93E8D"/>
    <w:multiLevelType w:val="hybridMultilevel"/>
    <w:tmpl w:val="D3F88A5E"/>
    <w:lvl w:ilvl="0" w:tplc="0419000F">
      <w:start w:val="1"/>
      <w:numFmt w:val="decimal"/>
      <w:lvlText w:val="%1."/>
      <w:lvlJc w:val="left"/>
      <w:pPr>
        <w:ind w:left="153" w:hanging="360"/>
      </w:p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8">
    <w:nsid w:val="131130F1"/>
    <w:multiLevelType w:val="hybridMultilevel"/>
    <w:tmpl w:val="B2DC4D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35E1E45"/>
    <w:multiLevelType w:val="hybridMultilevel"/>
    <w:tmpl w:val="0874954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171A79E3"/>
    <w:multiLevelType w:val="multilevel"/>
    <w:tmpl w:val="84B6DE0E"/>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1A4F731A"/>
    <w:multiLevelType w:val="hybridMultilevel"/>
    <w:tmpl w:val="FBBAD044"/>
    <w:lvl w:ilvl="0" w:tplc="E842E7C4">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2">
    <w:nsid w:val="1B553B3E"/>
    <w:multiLevelType w:val="multilevel"/>
    <w:tmpl w:val="FB082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C8B3D41"/>
    <w:multiLevelType w:val="multilevel"/>
    <w:tmpl w:val="018480CC"/>
    <w:lvl w:ilvl="0">
      <w:start w:val="1"/>
      <w:numFmt w:val="decimal"/>
      <w:lvlText w:val="%1."/>
      <w:lvlJc w:val="left"/>
      <w:pPr>
        <w:ind w:left="153" w:hanging="360"/>
      </w:pPr>
      <w:rPr>
        <w:rFonts w:hint="default"/>
      </w:rPr>
    </w:lvl>
    <w:lvl w:ilvl="1">
      <w:start w:val="5"/>
      <w:numFmt w:val="decimal"/>
      <w:isLgl/>
      <w:lvlText w:val="%1.%2"/>
      <w:lvlJc w:val="left"/>
      <w:pPr>
        <w:ind w:left="537" w:hanging="744"/>
      </w:pPr>
      <w:rPr>
        <w:rFonts w:hint="default"/>
      </w:rPr>
    </w:lvl>
    <w:lvl w:ilvl="2">
      <w:start w:val="1"/>
      <w:numFmt w:val="decimal"/>
      <w:isLgl/>
      <w:lvlText w:val="%1.%2.%3"/>
      <w:lvlJc w:val="left"/>
      <w:pPr>
        <w:ind w:left="537" w:hanging="744"/>
      </w:pPr>
      <w:rPr>
        <w:rFonts w:hint="default"/>
      </w:rPr>
    </w:lvl>
    <w:lvl w:ilvl="3">
      <w:start w:val="1"/>
      <w:numFmt w:val="decimal"/>
      <w:isLgl/>
      <w:lvlText w:val="%1.%2.%3.%4"/>
      <w:lvlJc w:val="left"/>
      <w:pPr>
        <w:ind w:left="537" w:hanging="744"/>
      </w:pPr>
      <w:rPr>
        <w:rFonts w:hint="default"/>
      </w:rPr>
    </w:lvl>
    <w:lvl w:ilvl="4">
      <w:start w:val="1"/>
      <w:numFmt w:val="decimal"/>
      <w:isLgl/>
      <w:lvlText w:val="%1.%2.%3.%4.%5"/>
      <w:lvlJc w:val="left"/>
      <w:pPr>
        <w:ind w:left="873" w:hanging="1080"/>
      </w:pPr>
      <w:rPr>
        <w:rFonts w:hint="default"/>
      </w:rPr>
    </w:lvl>
    <w:lvl w:ilvl="5">
      <w:start w:val="1"/>
      <w:numFmt w:val="decimal"/>
      <w:isLgl/>
      <w:lvlText w:val="%1.%2.%3.%4.%5.%6"/>
      <w:lvlJc w:val="left"/>
      <w:pPr>
        <w:ind w:left="873" w:hanging="1080"/>
      </w:pPr>
      <w:rPr>
        <w:rFonts w:hint="default"/>
      </w:rPr>
    </w:lvl>
    <w:lvl w:ilvl="6">
      <w:start w:val="1"/>
      <w:numFmt w:val="decimal"/>
      <w:isLgl/>
      <w:lvlText w:val="%1.%2.%3.%4.%5.%6.%7"/>
      <w:lvlJc w:val="left"/>
      <w:pPr>
        <w:ind w:left="1233" w:hanging="1440"/>
      </w:pPr>
      <w:rPr>
        <w:rFonts w:hint="default"/>
      </w:rPr>
    </w:lvl>
    <w:lvl w:ilvl="7">
      <w:start w:val="1"/>
      <w:numFmt w:val="decimal"/>
      <w:isLgl/>
      <w:lvlText w:val="%1.%2.%3.%4.%5.%6.%7.%8"/>
      <w:lvlJc w:val="left"/>
      <w:pPr>
        <w:ind w:left="1233" w:hanging="1440"/>
      </w:pPr>
      <w:rPr>
        <w:rFonts w:hint="default"/>
      </w:rPr>
    </w:lvl>
    <w:lvl w:ilvl="8">
      <w:start w:val="1"/>
      <w:numFmt w:val="decimal"/>
      <w:isLgl/>
      <w:lvlText w:val="%1.%2.%3.%4.%5.%6.%7.%8.%9"/>
      <w:lvlJc w:val="left"/>
      <w:pPr>
        <w:ind w:left="1593" w:hanging="1800"/>
      </w:pPr>
      <w:rPr>
        <w:rFonts w:hint="default"/>
      </w:rPr>
    </w:lvl>
  </w:abstractNum>
  <w:abstractNum w:abstractNumId="14">
    <w:nsid w:val="22DD2409"/>
    <w:multiLevelType w:val="hybridMultilevel"/>
    <w:tmpl w:val="5A82809C"/>
    <w:lvl w:ilvl="0" w:tplc="3A2C1498">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5">
    <w:nsid w:val="246D25A6"/>
    <w:multiLevelType w:val="multilevel"/>
    <w:tmpl w:val="3E58FF60"/>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25D93AFC"/>
    <w:multiLevelType w:val="multilevel"/>
    <w:tmpl w:val="16062E7A"/>
    <w:lvl w:ilvl="0">
      <w:start w:val="1"/>
      <w:numFmt w:val="decimal"/>
      <w:lvlText w:val="%1."/>
      <w:lvlJc w:val="left"/>
      <w:pPr>
        <w:ind w:left="-207" w:hanging="360"/>
      </w:pPr>
      <w:rPr>
        <w:rFonts w:hint="default"/>
      </w:rPr>
    </w:lvl>
    <w:lvl w:ilvl="1" w:tentative="1">
      <w:start w:val="1"/>
      <w:numFmt w:val="lowerLetter"/>
      <w:lvlText w:val="%2."/>
      <w:lvlJc w:val="left"/>
      <w:pPr>
        <w:ind w:left="513" w:hanging="360"/>
      </w:pPr>
    </w:lvl>
    <w:lvl w:ilvl="2" w:tentative="1">
      <w:start w:val="1"/>
      <w:numFmt w:val="lowerRoman"/>
      <w:lvlText w:val="%3."/>
      <w:lvlJc w:val="right"/>
      <w:pPr>
        <w:ind w:left="1233" w:hanging="180"/>
      </w:pPr>
    </w:lvl>
    <w:lvl w:ilvl="3" w:tentative="1">
      <w:start w:val="1"/>
      <w:numFmt w:val="decimal"/>
      <w:lvlText w:val="%4."/>
      <w:lvlJc w:val="left"/>
      <w:pPr>
        <w:ind w:left="1953" w:hanging="360"/>
      </w:pPr>
    </w:lvl>
    <w:lvl w:ilvl="4" w:tentative="1">
      <w:start w:val="1"/>
      <w:numFmt w:val="lowerLetter"/>
      <w:lvlText w:val="%5."/>
      <w:lvlJc w:val="left"/>
      <w:pPr>
        <w:ind w:left="2673" w:hanging="360"/>
      </w:pPr>
    </w:lvl>
    <w:lvl w:ilvl="5" w:tentative="1">
      <w:start w:val="1"/>
      <w:numFmt w:val="lowerRoman"/>
      <w:lvlText w:val="%6."/>
      <w:lvlJc w:val="right"/>
      <w:pPr>
        <w:ind w:left="3393" w:hanging="180"/>
      </w:pPr>
    </w:lvl>
    <w:lvl w:ilvl="6" w:tentative="1">
      <w:start w:val="1"/>
      <w:numFmt w:val="decimal"/>
      <w:lvlText w:val="%7."/>
      <w:lvlJc w:val="left"/>
      <w:pPr>
        <w:ind w:left="4113" w:hanging="360"/>
      </w:pPr>
    </w:lvl>
    <w:lvl w:ilvl="7" w:tentative="1">
      <w:start w:val="1"/>
      <w:numFmt w:val="lowerLetter"/>
      <w:lvlText w:val="%8."/>
      <w:lvlJc w:val="left"/>
      <w:pPr>
        <w:ind w:left="4833" w:hanging="360"/>
      </w:pPr>
    </w:lvl>
    <w:lvl w:ilvl="8" w:tentative="1">
      <w:start w:val="1"/>
      <w:numFmt w:val="lowerRoman"/>
      <w:lvlText w:val="%9."/>
      <w:lvlJc w:val="right"/>
      <w:pPr>
        <w:ind w:left="5553" w:hanging="180"/>
      </w:pPr>
    </w:lvl>
  </w:abstractNum>
  <w:abstractNum w:abstractNumId="17">
    <w:nsid w:val="307C3903"/>
    <w:multiLevelType w:val="multilevel"/>
    <w:tmpl w:val="CAF0E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4EE5835"/>
    <w:multiLevelType w:val="hybridMultilevel"/>
    <w:tmpl w:val="7C86C692"/>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nsid w:val="38E44B1E"/>
    <w:multiLevelType w:val="hybridMultilevel"/>
    <w:tmpl w:val="E7E01DA2"/>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20">
    <w:nsid w:val="3E463C6B"/>
    <w:multiLevelType w:val="hybridMultilevel"/>
    <w:tmpl w:val="EC749C4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5075C42"/>
    <w:multiLevelType w:val="hybridMultilevel"/>
    <w:tmpl w:val="2572F5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8680758"/>
    <w:multiLevelType w:val="hybridMultilevel"/>
    <w:tmpl w:val="CFE0778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nsid w:val="4C727C2D"/>
    <w:multiLevelType w:val="hybridMultilevel"/>
    <w:tmpl w:val="32069B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F0B28A3"/>
    <w:multiLevelType w:val="multilevel"/>
    <w:tmpl w:val="33084BAE"/>
    <w:lvl w:ilvl="0">
      <w:start w:val="1"/>
      <w:numFmt w:val="decimal"/>
      <w:lvlText w:val="%1."/>
      <w:lvlJc w:val="left"/>
      <w:pPr>
        <w:ind w:left="1429" w:hanging="360"/>
      </w:pPr>
    </w:lvl>
    <w:lvl w:ilvl="1">
      <w:start w:val="1"/>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25">
    <w:nsid w:val="5492266A"/>
    <w:multiLevelType w:val="hybridMultilevel"/>
    <w:tmpl w:val="B6E051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52A650F"/>
    <w:multiLevelType w:val="multilevel"/>
    <w:tmpl w:val="395A961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nsid w:val="55C94270"/>
    <w:multiLevelType w:val="hybridMultilevel"/>
    <w:tmpl w:val="16062E7A"/>
    <w:lvl w:ilvl="0" w:tplc="29006376">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28">
    <w:nsid w:val="5C7117A1"/>
    <w:multiLevelType w:val="hybridMultilevel"/>
    <w:tmpl w:val="82683D8A"/>
    <w:lvl w:ilvl="0" w:tplc="0419000F">
      <w:start w:val="1"/>
      <w:numFmt w:val="decimal"/>
      <w:lvlText w:val="%1."/>
      <w:lvlJc w:val="left"/>
      <w:pPr>
        <w:ind w:left="153" w:hanging="360"/>
      </w:p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29">
    <w:nsid w:val="644157FA"/>
    <w:multiLevelType w:val="multilevel"/>
    <w:tmpl w:val="5B5A01AC"/>
    <w:lvl w:ilvl="0">
      <w:start w:val="1"/>
      <w:numFmt w:val="decimal"/>
      <w:lvlText w:val="%1."/>
      <w:lvlJc w:val="left"/>
      <w:pPr>
        <w:ind w:left="720" w:hanging="360"/>
      </w:p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nsid w:val="683D29F5"/>
    <w:multiLevelType w:val="hybridMultilevel"/>
    <w:tmpl w:val="A8A2FD3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684C79F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691A4E2B"/>
    <w:multiLevelType w:val="multilevel"/>
    <w:tmpl w:val="0632E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74F811E3"/>
    <w:multiLevelType w:val="hybridMultilevel"/>
    <w:tmpl w:val="36F26AE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nsid w:val="7834299D"/>
    <w:multiLevelType w:val="hybridMultilevel"/>
    <w:tmpl w:val="53B0FA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B250868"/>
    <w:multiLevelType w:val="multilevel"/>
    <w:tmpl w:val="4FA8417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7B901755"/>
    <w:multiLevelType w:val="hybridMultilevel"/>
    <w:tmpl w:val="B804ED7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7">
    <w:nsid w:val="7CF504D9"/>
    <w:multiLevelType w:val="hybridMultilevel"/>
    <w:tmpl w:val="520AAA20"/>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38">
    <w:nsid w:val="7DFB5701"/>
    <w:multiLevelType w:val="hybridMultilevel"/>
    <w:tmpl w:val="18108A10"/>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39">
    <w:nsid w:val="7FF0722E"/>
    <w:multiLevelType w:val="multilevel"/>
    <w:tmpl w:val="0419001D"/>
    <w:numStyleLink w:val="10"/>
  </w:abstractNum>
  <w:num w:numId="1">
    <w:abstractNumId w:val="22"/>
  </w:num>
  <w:num w:numId="2">
    <w:abstractNumId w:val="19"/>
  </w:num>
  <w:num w:numId="3">
    <w:abstractNumId w:val="2"/>
  </w:num>
  <w:num w:numId="4">
    <w:abstractNumId w:val="38"/>
  </w:num>
  <w:num w:numId="5">
    <w:abstractNumId w:val="20"/>
  </w:num>
  <w:num w:numId="6">
    <w:abstractNumId w:val="7"/>
  </w:num>
  <w:num w:numId="7">
    <w:abstractNumId w:val="29"/>
  </w:num>
  <w:num w:numId="8">
    <w:abstractNumId w:val="3"/>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3"/>
  </w:num>
  <w:num w:numId="11">
    <w:abstractNumId w:val="36"/>
  </w:num>
  <w:num w:numId="12">
    <w:abstractNumId w:val="39"/>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7."/>
        <w:lvlJc w:val="left"/>
        <w:pPr>
          <w:ind w:left="2520" w:hanging="360"/>
        </w:pPr>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3">
    <w:abstractNumId w:val="37"/>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31"/>
  </w:num>
  <w:num w:numId="17">
    <w:abstractNumId w:val="10"/>
  </w:num>
  <w:num w:numId="18">
    <w:abstractNumId w:val="4"/>
  </w:num>
  <w:num w:numId="19">
    <w:abstractNumId w:val="1"/>
  </w:num>
  <w:num w:numId="20">
    <w:abstractNumId w:val="21"/>
  </w:num>
  <w:num w:numId="21">
    <w:abstractNumId w:val="5"/>
  </w:num>
  <w:num w:numId="22">
    <w:abstractNumId w:val="32"/>
  </w:num>
  <w:num w:numId="23">
    <w:abstractNumId w:val="34"/>
  </w:num>
  <w:num w:numId="24">
    <w:abstractNumId w:val="13"/>
  </w:num>
  <w:num w:numId="25">
    <w:abstractNumId w:val="18"/>
  </w:num>
  <w:num w:numId="26">
    <w:abstractNumId w:val="8"/>
  </w:num>
  <w:num w:numId="27">
    <w:abstractNumId w:val="28"/>
  </w:num>
  <w:num w:numId="28">
    <w:abstractNumId w:val="15"/>
  </w:num>
  <w:num w:numId="29">
    <w:abstractNumId w:val="26"/>
  </w:num>
  <w:num w:numId="30">
    <w:abstractNumId w:val="0"/>
  </w:num>
  <w:num w:numId="31">
    <w:abstractNumId w:val="23"/>
  </w:num>
  <w:num w:numId="32">
    <w:abstractNumId w:val="25"/>
  </w:num>
  <w:num w:numId="33">
    <w:abstractNumId w:val="17"/>
  </w:num>
  <w:num w:numId="34">
    <w:abstractNumId w:val="35"/>
  </w:num>
  <w:num w:numId="35">
    <w:abstractNumId w:val="14"/>
  </w:num>
  <w:num w:numId="36">
    <w:abstractNumId w:val="27"/>
  </w:num>
  <w:num w:numId="37">
    <w:abstractNumId w:val="16"/>
  </w:num>
  <w:num w:numId="38">
    <w:abstractNumId w:val="30"/>
  </w:num>
  <w:num w:numId="39">
    <w:abstractNumId w:val="12"/>
  </w:num>
  <w:num w:numId="40">
    <w:abstractNumId w:val="24"/>
  </w:num>
  <w:num w:numId="4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D93"/>
    <w:rsid w:val="000031C8"/>
    <w:rsid w:val="00003A6D"/>
    <w:rsid w:val="00010588"/>
    <w:rsid w:val="0001144E"/>
    <w:rsid w:val="000151BD"/>
    <w:rsid w:val="00015902"/>
    <w:rsid w:val="000170F8"/>
    <w:rsid w:val="000171E2"/>
    <w:rsid w:val="0002110A"/>
    <w:rsid w:val="00023102"/>
    <w:rsid w:val="000275BD"/>
    <w:rsid w:val="0003631B"/>
    <w:rsid w:val="000417A9"/>
    <w:rsid w:val="00041A49"/>
    <w:rsid w:val="00045182"/>
    <w:rsid w:val="00046898"/>
    <w:rsid w:val="000521BE"/>
    <w:rsid w:val="00052686"/>
    <w:rsid w:val="000546BB"/>
    <w:rsid w:val="00056167"/>
    <w:rsid w:val="000568D8"/>
    <w:rsid w:val="00062DF7"/>
    <w:rsid w:val="00070C84"/>
    <w:rsid w:val="0007138A"/>
    <w:rsid w:val="000734BF"/>
    <w:rsid w:val="000824C5"/>
    <w:rsid w:val="000855A2"/>
    <w:rsid w:val="0008583B"/>
    <w:rsid w:val="000A6F58"/>
    <w:rsid w:val="000B244B"/>
    <w:rsid w:val="000B3AC3"/>
    <w:rsid w:val="000B64E8"/>
    <w:rsid w:val="000C0F0E"/>
    <w:rsid w:val="000C1328"/>
    <w:rsid w:val="000C4629"/>
    <w:rsid w:val="000C513C"/>
    <w:rsid w:val="000D0278"/>
    <w:rsid w:val="000D2CFD"/>
    <w:rsid w:val="000D4C3D"/>
    <w:rsid w:val="000E0F75"/>
    <w:rsid w:val="000E252B"/>
    <w:rsid w:val="000F3497"/>
    <w:rsid w:val="000F3F9A"/>
    <w:rsid w:val="000F6A3D"/>
    <w:rsid w:val="001005CC"/>
    <w:rsid w:val="00106384"/>
    <w:rsid w:val="00107E50"/>
    <w:rsid w:val="00110B1E"/>
    <w:rsid w:val="001159D1"/>
    <w:rsid w:val="001171B1"/>
    <w:rsid w:val="00117366"/>
    <w:rsid w:val="00120662"/>
    <w:rsid w:val="00121107"/>
    <w:rsid w:val="00123B8F"/>
    <w:rsid w:val="00126622"/>
    <w:rsid w:val="00130225"/>
    <w:rsid w:val="00143ED4"/>
    <w:rsid w:val="0015481D"/>
    <w:rsid w:val="00156CB3"/>
    <w:rsid w:val="00160A0A"/>
    <w:rsid w:val="00161D62"/>
    <w:rsid w:val="00161F2A"/>
    <w:rsid w:val="00162612"/>
    <w:rsid w:val="00170DCA"/>
    <w:rsid w:val="00170E4C"/>
    <w:rsid w:val="001733C9"/>
    <w:rsid w:val="00174DB3"/>
    <w:rsid w:val="00177335"/>
    <w:rsid w:val="001824BC"/>
    <w:rsid w:val="00185494"/>
    <w:rsid w:val="00185863"/>
    <w:rsid w:val="00190FB7"/>
    <w:rsid w:val="00192ACF"/>
    <w:rsid w:val="001937B8"/>
    <w:rsid w:val="00196B94"/>
    <w:rsid w:val="001A2CAF"/>
    <w:rsid w:val="001C1DA8"/>
    <w:rsid w:val="001C53CC"/>
    <w:rsid w:val="001C58F0"/>
    <w:rsid w:val="001C6474"/>
    <w:rsid w:val="001D03F5"/>
    <w:rsid w:val="001D10BE"/>
    <w:rsid w:val="001D1E98"/>
    <w:rsid w:val="001E232E"/>
    <w:rsid w:val="001E6B2C"/>
    <w:rsid w:val="001E7720"/>
    <w:rsid w:val="001F015A"/>
    <w:rsid w:val="001F57D8"/>
    <w:rsid w:val="00204B43"/>
    <w:rsid w:val="00204C67"/>
    <w:rsid w:val="00204FFB"/>
    <w:rsid w:val="00205E08"/>
    <w:rsid w:val="002072DA"/>
    <w:rsid w:val="00207560"/>
    <w:rsid w:val="00210402"/>
    <w:rsid w:val="0021614C"/>
    <w:rsid w:val="0021671D"/>
    <w:rsid w:val="002228E4"/>
    <w:rsid w:val="00223D3C"/>
    <w:rsid w:val="00226C09"/>
    <w:rsid w:val="00227AB1"/>
    <w:rsid w:val="002316CD"/>
    <w:rsid w:val="00234B4C"/>
    <w:rsid w:val="00235F7B"/>
    <w:rsid w:val="002406AB"/>
    <w:rsid w:val="002429FE"/>
    <w:rsid w:val="002449A8"/>
    <w:rsid w:val="0025793C"/>
    <w:rsid w:val="00260337"/>
    <w:rsid w:val="00264528"/>
    <w:rsid w:val="00267EF3"/>
    <w:rsid w:val="00271448"/>
    <w:rsid w:val="00271AA5"/>
    <w:rsid w:val="00272D6A"/>
    <w:rsid w:val="00272E18"/>
    <w:rsid w:val="00277797"/>
    <w:rsid w:val="00277EAB"/>
    <w:rsid w:val="00285116"/>
    <w:rsid w:val="0029223F"/>
    <w:rsid w:val="002926CE"/>
    <w:rsid w:val="00294458"/>
    <w:rsid w:val="002974B4"/>
    <w:rsid w:val="002977E7"/>
    <w:rsid w:val="00297EA9"/>
    <w:rsid w:val="002A3958"/>
    <w:rsid w:val="002A4242"/>
    <w:rsid w:val="002A61B6"/>
    <w:rsid w:val="002B1CB0"/>
    <w:rsid w:val="002B3866"/>
    <w:rsid w:val="002B4BDA"/>
    <w:rsid w:val="002C39AB"/>
    <w:rsid w:val="002C3B9C"/>
    <w:rsid w:val="002C42FB"/>
    <w:rsid w:val="002D09EA"/>
    <w:rsid w:val="002D230E"/>
    <w:rsid w:val="002D3CC9"/>
    <w:rsid w:val="002D5E1F"/>
    <w:rsid w:val="002E063F"/>
    <w:rsid w:val="002E1775"/>
    <w:rsid w:val="002E59D4"/>
    <w:rsid w:val="002E5DCD"/>
    <w:rsid w:val="002E6CCD"/>
    <w:rsid w:val="002E6EB6"/>
    <w:rsid w:val="002E79DC"/>
    <w:rsid w:val="002E7CB1"/>
    <w:rsid w:val="002F1680"/>
    <w:rsid w:val="002F2CDB"/>
    <w:rsid w:val="002F2ECD"/>
    <w:rsid w:val="003030FE"/>
    <w:rsid w:val="00303B4E"/>
    <w:rsid w:val="00305DC6"/>
    <w:rsid w:val="00311535"/>
    <w:rsid w:val="00314434"/>
    <w:rsid w:val="00315B2C"/>
    <w:rsid w:val="00320F18"/>
    <w:rsid w:val="00321FF6"/>
    <w:rsid w:val="00322A22"/>
    <w:rsid w:val="003246FE"/>
    <w:rsid w:val="00325BD4"/>
    <w:rsid w:val="00327E74"/>
    <w:rsid w:val="00334524"/>
    <w:rsid w:val="0034043F"/>
    <w:rsid w:val="003450B2"/>
    <w:rsid w:val="003550C2"/>
    <w:rsid w:val="00356A46"/>
    <w:rsid w:val="00366B01"/>
    <w:rsid w:val="0037345A"/>
    <w:rsid w:val="00386D96"/>
    <w:rsid w:val="00392A05"/>
    <w:rsid w:val="00393486"/>
    <w:rsid w:val="00396253"/>
    <w:rsid w:val="003A0B24"/>
    <w:rsid w:val="003B7925"/>
    <w:rsid w:val="003C0E31"/>
    <w:rsid w:val="003C3D27"/>
    <w:rsid w:val="003C41F2"/>
    <w:rsid w:val="003C63EE"/>
    <w:rsid w:val="003D49DF"/>
    <w:rsid w:val="003D53FB"/>
    <w:rsid w:val="003D6D36"/>
    <w:rsid w:val="003E2633"/>
    <w:rsid w:val="003E3453"/>
    <w:rsid w:val="003E5DE9"/>
    <w:rsid w:val="003E71E6"/>
    <w:rsid w:val="003F0BA2"/>
    <w:rsid w:val="003F0CD2"/>
    <w:rsid w:val="003F25B4"/>
    <w:rsid w:val="003F2BAA"/>
    <w:rsid w:val="003F4F35"/>
    <w:rsid w:val="00402D03"/>
    <w:rsid w:val="00420E43"/>
    <w:rsid w:val="00421313"/>
    <w:rsid w:val="00422083"/>
    <w:rsid w:val="00423C09"/>
    <w:rsid w:val="00434817"/>
    <w:rsid w:val="004350A6"/>
    <w:rsid w:val="00440FD1"/>
    <w:rsid w:val="00444B9C"/>
    <w:rsid w:val="0044576A"/>
    <w:rsid w:val="00445E03"/>
    <w:rsid w:val="00463DC6"/>
    <w:rsid w:val="00465E7A"/>
    <w:rsid w:val="004669B2"/>
    <w:rsid w:val="00472887"/>
    <w:rsid w:val="004734F3"/>
    <w:rsid w:val="00473C2C"/>
    <w:rsid w:val="00475872"/>
    <w:rsid w:val="00475991"/>
    <w:rsid w:val="00483901"/>
    <w:rsid w:val="0048523C"/>
    <w:rsid w:val="0048728F"/>
    <w:rsid w:val="004910C5"/>
    <w:rsid w:val="004919D1"/>
    <w:rsid w:val="00492175"/>
    <w:rsid w:val="00492D0C"/>
    <w:rsid w:val="004930E2"/>
    <w:rsid w:val="00495F1F"/>
    <w:rsid w:val="004A3A41"/>
    <w:rsid w:val="004A4A4D"/>
    <w:rsid w:val="004A4CBF"/>
    <w:rsid w:val="004A5FDD"/>
    <w:rsid w:val="004A621A"/>
    <w:rsid w:val="004A7429"/>
    <w:rsid w:val="004B0276"/>
    <w:rsid w:val="004B5EB3"/>
    <w:rsid w:val="004B76FA"/>
    <w:rsid w:val="004C660B"/>
    <w:rsid w:val="004D146F"/>
    <w:rsid w:val="004D22C3"/>
    <w:rsid w:val="004D270A"/>
    <w:rsid w:val="004E0308"/>
    <w:rsid w:val="004E145D"/>
    <w:rsid w:val="004E17E3"/>
    <w:rsid w:val="004E2D41"/>
    <w:rsid w:val="004E30E8"/>
    <w:rsid w:val="004E5FAA"/>
    <w:rsid w:val="004E64C9"/>
    <w:rsid w:val="004E6908"/>
    <w:rsid w:val="004F049C"/>
    <w:rsid w:val="004F1608"/>
    <w:rsid w:val="004F43BA"/>
    <w:rsid w:val="004F4D37"/>
    <w:rsid w:val="00502FD6"/>
    <w:rsid w:val="00504770"/>
    <w:rsid w:val="005111A4"/>
    <w:rsid w:val="0051341B"/>
    <w:rsid w:val="00527F39"/>
    <w:rsid w:val="00532A22"/>
    <w:rsid w:val="00537C1B"/>
    <w:rsid w:val="00540139"/>
    <w:rsid w:val="00540A63"/>
    <w:rsid w:val="005427EC"/>
    <w:rsid w:val="005451DE"/>
    <w:rsid w:val="005457B2"/>
    <w:rsid w:val="00546DB0"/>
    <w:rsid w:val="0055093B"/>
    <w:rsid w:val="00565905"/>
    <w:rsid w:val="00565CB5"/>
    <w:rsid w:val="00570BA5"/>
    <w:rsid w:val="005717DA"/>
    <w:rsid w:val="00571B07"/>
    <w:rsid w:val="00577670"/>
    <w:rsid w:val="00581FE4"/>
    <w:rsid w:val="005865BB"/>
    <w:rsid w:val="00587062"/>
    <w:rsid w:val="005941E6"/>
    <w:rsid w:val="00595CE6"/>
    <w:rsid w:val="005A6F4B"/>
    <w:rsid w:val="005A7207"/>
    <w:rsid w:val="005A7923"/>
    <w:rsid w:val="005B1F46"/>
    <w:rsid w:val="005B1F4B"/>
    <w:rsid w:val="005B3002"/>
    <w:rsid w:val="005C05EB"/>
    <w:rsid w:val="005C0EC9"/>
    <w:rsid w:val="005C5A9B"/>
    <w:rsid w:val="005D1BD6"/>
    <w:rsid w:val="005D3713"/>
    <w:rsid w:val="005D4706"/>
    <w:rsid w:val="005D7322"/>
    <w:rsid w:val="005E148D"/>
    <w:rsid w:val="005E483B"/>
    <w:rsid w:val="005F0D93"/>
    <w:rsid w:val="005F52BE"/>
    <w:rsid w:val="00602A5B"/>
    <w:rsid w:val="00606519"/>
    <w:rsid w:val="00613465"/>
    <w:rsid w:val="00615B2A"/>
    <w:rsid w:val="00621033"/>
    <w:rsid w:val="006242FE"/>
    <w:rsid w:val="006246AC"/>
    <w:rsid w:val="00625ECD"/>
    <w:rsid w:val="0062748D"/>
    <w:rsid w:val="00631398"/>
    <w:rsid w:val="00635F0F"/>
    <w:rsid w:val="00641909"/>
    <w:rsid w:val="00641AE1"/>
    <w:rsid w:val="0064354D"/>
    <w:rsid w:val="0064617A"/>
    <w:rsid w:val="0065016D"/>
    <w:rsid w:val="00650A60"/>
    <w:rsid w:val="00653629"/>
    <w:rsid w:val="006542CA"/>
    <w:rsid w:val="00654864"/>
    <w:rsid w:val="006659C7"/>
    <w:rsid w:val="006756ED"/>
    <w:rsid w:val="006825B1"/>
    <w:rsid w:val="0068633F"/>
    <w:rsid w:val="00692BD7"/>
    <w:rsid w:val="0069312F"/>
    <w:rsid w:val="006954B5"/>
    <w:rsid w:val="00696CDD"/>
    <w:rsid w:val="00697E53"/>
    <w:rsid w:val="006A30FD"/>
    <w:rsid w:val="006A54F1"/>
    <w:rsid w:val="006A7F00"/>
    <w:rsid w:val="006B1F18"/>
    <w:rsid w:val="006B2163"/>
    <w:rsid w:val="006B3DD7"/>
    <w:rsid w:val="006B4C59"/>
    <w:rsid w:val="006C0ACE"/>
    <w:rsid w:val="006C26AA"/>
    <w:rsid w:val="006C4830"/>
    <w:rsid w:val="006E190E"/>
    <w:rsid w:val="006E2702"/>
    <w:rsid w:val="006E3878"/>
    <w:rsid w:val="006E49EB"/>
    <w:rsid w:val="006F1A59"/>
    <w:rsid w:val="006F1D0B"/>
    <w:rsid w:val="00700E5D"/>
    <w:rsid w:val="007018B5"/>
    <w:rsid w:val="00703AD6"/>
    <w:rsid w:val="00703DA1"/>
    <w:rsid w:val="00707AF5"/>
    <w:rsid w:val="007117C9"/>
    <w:rsid w:val="00712156"/>
    <w:rsid w:val="007213E6"/>
    <w:rsid w:val="00725ACF"/>
    <w:rsid w:val="00741EDB"/>
    <w:rsid w:val="00743508"/>
    <w:rsid w:val="00746C9D"/>
    <w:rsid w:val="007473C9"/>
    <w:rsid w:val="00754C88"/>
    <w:rsid w:val="007554A7"/>
    <w:rsid w:val="00757805"/>
    <w:rsid w:val="0076213D"/>
    <w:rsid w:val="00764955"/>
    <w:rsid w:val="00765682"/>
    <w:rsid w:val="00767A3B"/>
    <w:rsid w:val="007745F2"/>
    <w:rsid w:val="00775AB1"/>
    <w:rsid w:val="00787E30"/>
    <w:rsid w:val="00791A11"/>
    <w:rsid w:val="00793FCC"/>
    <w:rsid w:val="00795145"/>
    <w:rsid w:val="007B02F0"/>
    <w:rsid w:val="007C1A74"/>
    <w:rsid w:val="007C2A13"/>
    <w:rsid w:val="007C2B66"/>
    <w:rsid w:val="007C2E72"/>
    <w:rsid w:val="007C5110"/>
    <w:rsid w:val="007C5876"/>
    <w:rsid w:val="007D1C86"/>
    <w:rsid w:val="007D7C4A"/>
    <w:rsid w:val="007E320E"/>
    <w:rsid w:val="007E4AC6"/>
    <w:rsid w:val="007E5A10"/>
    <w:rsid w:val="007E7278"/>
    <w:rsid w:val="007F0AEE"/>
    <w:rsid w:val="007F1406"/>
    <w:rsid w:val="007F44CE"/>
    <w:rsid w:val="00821B34"/>
    <w:rsid w:val="008242E4"/>
    <w:rsid w:val="00825C08"/>
    <w:rsid w:val="008327D9"/>
    <w:rsid w:val="008363B3"/>
    <w:rsid w:val="00843854"/>
    <w:rsid w:val="00845119"/>
    <w:rsid w:val="00847B7E"/>
    <w:rsid w:val="00852763"/>
    <w:rsid w:val="00853FD6"/>
    <w:rsid w:val="0086123B"/>
    <w:rsid w:val="0086156D"/>
    <w:rsid w:val="008621A7"/>
    <w:rsid w:val="00871135"/>
    <w:rsid w:val="00873106"/>
    <w:rsid w:val="00883E7E"/>
    <w:rsid w:val="008854E8"/>
    <w:rsid w:val="00886CF9"/>
    <w:rsid w:val="00887BE7"/>
    <w:rsid w:val="008906B3"/>
    <w:rsid w:val="00893FB0"/>
    <w:rsid w:val="00894F3E"/>
    <w:rsid w:val="00897361"/>
    <w:rsid w:val="008A041F"/>
    <w:rsid w:val="008A1EBC"/>
    <w:rsid w:val="008A51F7"/>
    <w:rsid w:val="008A6C65"/>
    <w:rsid w:val="008A7A0B"/>
    <w:rsid w:val="008A7DCB"/>
    <w:rsid w:val="008B38EC"/>
    <w:rsid w:val="008B4B6E"/>
    <w:rsid w:val="008B5CAA"/>
    <w:rsid w:val="008B625C"/>
    <w:rsid w:val="008B7106"/>
    <w:rsid w:val="008C0008"/>
    <w:rsid w:val="008C0E5E"/>
    <w:rsid w:val="008C3D4E"/>
    <w:rsid w:val="008C501F"/>
    <w:rsid w:val="008C68B0"/>
    <w:rsid w:val="008C77F3"/>
    <w:rsid w:val="008D39FF"/>
    <w:rsid w:val="008D787E"/>
    <w:rsid w:val="008E293D"/>
    <w:rsid w:val="008E442D"/>
    <w:rsid w:val="008F08D5"/>
    <w:rsid w:val="008F3999"/>
    <w:rsid w:val="008F3AA0"/>
    <w:rsid w:val="008F797A"/>
    <w:rsid w:val="009034D1"/>
    <w:rsid w:val="00905AEA"/>
    <w:rsid w:val="00907079"/>
    <w:rsid w:val="00911864"/>
    <w:rsid w:val="00916C96"/>
    <w:rsid w:val="009271B5"/>
    <w:rsid w:val="00931496"/>
    <w:rsid w:val="0093178D"/>
    <w:rsid w:val="00933574"/>
    <w:rsid w:val="00933A02"/>
    <w:rsid w:val="00937B4E"/>
    <w:rsid w:val="00945886"/>
    <w:rsid w:val="00945C28"/>
    <w:rsid w:val="00946B0A"/>
    <w:rsid w:val="00946CC4"/>
    <w:rsid w:val="0095362F"/>
    <w:rsid w:val="009543FF"/>
    <w:rsid w:val="009544C7"/>
    <w:rsid w:val="00955C78"/>
    <w:rsid w:val="009621E2"/>
    <w:rsid w:val="00964E57"/>
    <w:rsid w:val="009664D3"/>
    <w:rsid w:val="009723C1"/>
    <w:rsid w:val="009738F8"/>
    <w:rsid w:val="00981564"/>
    <w:rsid w:val="00992DB3"/>
    <w:rsid w:val="0099738C"/>
    <w:rsid w:val="009A3BFC"/>
    <w:rsid w:val="009A42EA"/>
    <w:rsid w:val="009A6C9A"/>
    <w:rsid w:val="009B060D"/>
    <w:rsid w:val="009B436A"/>
    <w:rsid w:val="009B7DFD"/>
    <w:rsid w:val="009C32EF"/>
    <w:rsid w:val="009C349B"/>
    <w:rsid w:val="009C379D"/>
    <w:rsid w:val="009C46A8"/>
    <w:rsid w:val="009C4A12"/>
    <w:rsid w:val="009C53CD"/>
    <w:rsid w:val="009D05D6"/>
    <w:rsid w:val="009D18A9"/>
    <w:rsid w:val="009D31E6"/>
    <w:rsid w:val="009D3383"/>
    <w:rsid w:val="009D454E"/>
    <w:rsid w:val="009D6229"/>
    <w:rsid w:val="009F163C"/>
    <w:rsid w:val="009F234B"/>
    <w:rsid w:val="009F434C"/>
    <w:rsid w:val="009F4AFA"/>
    <w:rsid w:val="009F54E8"/>
    <w:rsid w:val="009F5C2E"/>
    <w:rsid w:val="00A01479"/>
    <w:rsid w:val="00A01AE6"/>
    <w:rsid w:val="00A0221F"/>
    <w:rsid w:val="00A0435D"/>
    <w:rsid w:val="00A070EA"/>
    <w:rsid w:val="00A1253A"/>
    <w:rsid w:val="00A1355E"/>
    <w:rsid w:val="00A1735A"/>
    <w:rsid w:val="00A17E46"/>
    <w:rsid w:val="00A21C79"/>
    <w:rsid w:val="00A22D72"/>
    <w:rsid w:val="00A31D9F"/>
    <w:rsid w:val="00A36457"/>
    <w:rsid w:val="00A3649A"/>
    <w:rsid w:val="00A423EC"/>
    <w:rsid w:val="00A46870"/>
    <w:rsid w:val="00A46E4E"/>
    <w:rsid w:val="00A511C9"/>
    <w:rsid w:val="00A533C7"/>
    <w:rsid w:val="00A55A8F"/>
    <w:rsid w:val="00A5753B"/>
    <w:rsid w:val="00A60069"/>
    <w:rsid w:val="00A64678"/>
    <w:rsid w:val="00A66EAD"/>
    <w:rsid w:val="00A702BE"/>
    <w:rsid w:val="00A748BD"/>
    <w:rsid w:val="00A84F0D"/>
    <w:rsid w:val="00A86550"/>
    <w:rsid w:val="00A868E4"/>
    <w:rsid w:val="00A876A7"/>
    <w:rsid w:val="00A90D4C"/>
    <w:rsid w:val="00AA740D"/>
    <w:rsid w:val="00AB2CD0"/>
    <w:rsid w:val="00AB2E78"/>
    <w:rsid w:val="00AB4C4A"/>
    <w:rsid w:val="00AB60A3"/>
    <w:rsid w:val="00AB68B9"/>
    <w:rsid w:val="00AC1E1E"/>
    <w:rsid w:val="00AD4519"/>
    <w:rsid w:val="00AD74F3"/>
    <w:rsid w:val="00AE040E"/>
    <w:rsid w:val="00AF0935"/>
    <w:rsid w:val="00AF11C7"/>
    <w:rsid w:val="00B00E49"/>
    <w:rsid w:val="00B07C0E"/>
    <w:rsid w:val="00B07D9B"/>
    <w:rsid w:val="00B111DD"/>
    <w:rsid w:val="00B13188"/>
    <w:rsid w:val="00B22487"/>
    <w:rsid w:val="00B244F8"/>
    <w:rsid w:val="00B27E1C"/>
    <w:rsid w:val="00B31200"/>
    <w:rsid w:val="00B33F19"/>
    <w:rsid w:val="00B35704"/>
    <w:rsid w:val="00B40753"/>
    <w:rsid w:val="00B44E95"/>
    <w:rsid w:val="00B55C6D"/>
    <w:rsid w:val="00B61995"/>
    <w:rsid w:val="00B62A39"/>
    <w:rsid w:val="00B666E6"/>
    <w:rsid w:val="00B74CB7"/>
    <w:rsid w:val="00B75561"/>
    <w:rsid w:val="00B76F3D"/>
    <w:rsid w:val="00B8255B"/>
    <w:rsid w:val="00B82F9F"/>
    <w:rsid w:val="00B87196"/>
    <w:rsid w:val="00B950C8"/>
    <w:rsid w:val="00B9797C"/>
    <w:rsid w:val="00BA2612"/>
    <w:rsid w:val="00BA46B8"/>
    <w:rsid w:val="00BA46F4"/>
    <w:rsid w:val="00BA6F19"/>
    <w:rsid w:val="00BB153C"/>
    <w:rsid w:val="00BC0EC5"/>
    <w:rsid w:val="00BC4AB2"/>
    <w:rsid w:val="00BC5BE5"/>
    <w:rsid w:val="00BC6DBD"/>
    <w:rsid w:val="00BC7F4C"/>
    <w:rsid w:val="00BD3BD8"/>
    <w:rsid w:val="00BD62EF"/>
    <w:rsid w:val="00BE1112"/>
    <w:rsid w:val="00BE2906"/>
    <w:rsid w:val="00BE3E18"/>
    <w:rsid w:val="00BE40DE"/>
    <w:rsid w:val="00BE7030"/>
    <w:rsid w:val="00BF08AD"/>
    <w:rsid w:val="00BF1FFA"/>
    <w:rsid w:val="00C00793"/>
    <w:rsid w:val="00C0218D"/>
    <w:rsid w:val="00C027DA"/>
    <w:rsid w:val="00C05E3D"/>
    <w:rsid w:val="00C06129"/>
    <w:rsid w:val="00C06F79"/>
    <w:rsid w:val="00C076E8"/>
    <w:rsid w:val="00C10FEF"/>
    <w:rsid w:val="00C15618"/>
    <w:rsid w:val="00C15798"/>
    <w:rsid w:val="00C24B94"/>
    <w:rsid w:val="00C33C05"/>
    <w:rsid w:val="00C33E47"/>
    <w:rsid w:val="00C4021B"/>
    <w:rsid w:val="00C418C6"/>
    <w:rsid w:val="00C51B57"/>
    <w:rsid w:val="00C52F46"/>
    <w:rsid w:val="00C53FA7"/>
    <w:rsid w:val="00C5712E"/>
    <w:rsid w:val="00C6155D"/>
    <w:rsid w:val="00C6164A"/>
    <w:rsid w:val="00C61AA8"/>
    <w:rsid w:val="00C62E1D"/>
    <w:rsid w:val="00C6502D"/>
    <w:rsid w:val="00C65049"/>
    <w:rsid w:val="00C663FE"/>
    <w:rsid w:val="00C67D9A"/>
    <w:rsid w:val="00C67E72"/>
    <w:rsid w:val="00C739D4"/>
    <w:rsid w:val="00C74AC7"/>
    <w:rsid w:val="00C772A9"/>
    <w:rsid w:val="00C80E4A"/>
    <w:rsid w:val="00C81917"/>
    <w:rsid w:val="00C81BE4"/>
    <w:rsid w:val="00C85CB0"/>
    <w:rsid w:val="00C9030A"/>
    <w:rsid w:val="00C90743"/>
    <w:rsid w:val="00C9222E"/>
    <w:rsid w:val="00C95F1C"/>
    <w:rsid w:val="00C9645B"/>
    <w:rsid w:val="00CA4679"/>
    <w:rsid w:val="00CB1489"/>
    <w:rsid w:val="00CB5206"/>
    <w:rsid w:val="00CB5BF4"/>
    <w:rsid w:val="00CB6AFF"/>
    <w:rsid w:val="00CC158F"/>
    <w:rsid w:val="00CC2B86"/>
    <w:rsid w:val="00CC36A4"/>
    <w:rsid w:val="00CD3E63"/>
    <w:rsid w:val="00CD57DD"/>
    <w:rsid w:val="00CD78F6"/>
    <w:rsid w:val="00CE1BE9"/>
    <w:rsid w:val="00CE32D1"/>
    <w:rsid w:val="00CE3635"/>
    <w:rsid w:val="00CE3845"/>
    <w:rsid w:val="00CE56AF"/>
    <w:rsid w:val="00CF41D3"/>
    <w:rsid w:val="00CF485E"/>
    <w:rsid w:val="00CF520B"/>
    <w:rsid w:val="00CF6ABF"/>
    <w:rsid w:val="00D000FF"/>
    <w:rsid w:val="00D00560"/>
    <w:rsid w:val="00D03917"/>
    <w:rsid w:val="00D1099D"/>
    <w:rsid w:val="00D115AF"/>
    <w:rsid w:val="00D148D0"/>
    <w:rsid w:val="00D20504"/>
    <w:rsid w:val="00D237D7"/>
    <w:rsid w:val="00D23C2E"/>
    <w:rsid w:val="00D26276"/>
    <w:rsid w:val="00D31F18"/>
    <w:rsid w:val="00D371A4"/>
    <w:rsid w:val="00D37AF5"/>
    <w:rsid w:val="00D42BC2"/>
    <w:rsid w:val="00D51511"/>
    <w:rsid w:val="00D5413D"/>
    <w:rsid w:val="00D541D4"/>
    <w:rsid w:val="00D56F35"/>
    <w:rsid w:val="00D5788B"/>
    <w:rsid w:val="00D62FD5"/>
    <w:rsid w:val="00D63443"/>
    <w:rsid w:val="00D74BAC"/>
    <w:rsid w:val="00D75852"/>
    <w:rsid w:val="00D7680B"/>
    <w:rsid w:val="00D76815"/>
    <w:rsid w:val="00D807F4"/>
    <w:rsid w:val="00D8144D"/>
    <w:rsid w:val="00D87373"/>
    <w:rsid w:val="00D936BB"/>
    <w:rsid w:val="00D97484"/>
    <w:rsid w:val="00DA14B5"/>
    <w:rsid w:val="00DA3B48"/>
    <w:rsid w:val="00DA50E4"/>
    <w:rsid w:val="00DA5F11"/>
    <w:rsid w:val="00DA7674"/>
    <w:rsid w:val="00DB0227"/>
    <w:rsid w:val="00DB044C"/>
    <w:rsid w:val="00DB4548"/>
    <w:rsid w:val="00DB5A4A"/>
    <w:rsid w:val="00DB6720"/>
    <w:rsid w:val="00DB7639"/>
    <w:rsid w:val="00DD497B"/>
    <w:rsid w:val="00DD529E"/>
    <w:rsid w:val="00DD6714"/>
    <w:rsid w:val="00DD6849"/>
    <w:rsid w:val="00DE3146"/>
    <w:rsid w:val="00DE43F7"/>
    <w:rsid w:val="00DE5FDA"/>
    <w:rsid w:val="00DE726D"/>
    <w:rsid w:val="00DF7B0C"/>
    <w:rsid w:val="00E03525"/>
    <w:rsid w:val="00E03C4A"/>
    <w:rsid w:val="00E109F6"/>
    <w:rsid w:val="00E16D15"/>
    <w:rsid w:val="00E2175F"/>
    <w:rsid w:val="00E32484"/>
    <w:rsid w:val="00E362EA"/>
    <w:rsid w:val="00E41E43"/>
    <w:rsid w:val="00E47DF4"/>
    <w:rsid w:val="00E6281B"/>
    <w:rsid w:val="00E72169"/>
    <w:rsid w:val="00E76C51"/>
    <w:rsid w:val="00E826FC"/>
    <w:rsid w:val="00E8772A"/>
    <w:rsid w:val="00E90388"/>
    <w:rsid w:val="00EA02D5"/>
    <w:rsid w:val="00EA0FF0"/>
    <w:rsid w:val="00EA12B6"/>
    <w:rsid w:val="00EA54E0"/>
    <w:rsid w:val="00EB4C31"/>
    <w:rsid w:val="00EC706A"/>
    <w:rsid w:val="00ED01EF"/>
    <w:rsid w:val="00ED369E"/>
    <w:rsid w:val="00ED58F6"/>
    <w:rsid w:val="00EE0525"/>
    <w:rsid w:val="00EE43C6"/>
    <w:rsid w:val="00EE7AF5"/>
    <w:rsid w:val="00EF068E"/>
    <w:rsid w:val="00EF21B4"/>
    <w:rsid w:val="00EF2E7E"/>
    <w:rsid w:val="00F063CA"/>
    <w:rsid w:val="00F0696B"/>
    <w:rsid w:val="00F06D10"/>
    <w:rsid w:val="00F07222"/>
    <w:rsid w:val="00F077CA"/>
    <w:rsid w:val="00F10FBB"/>
    <w:rsid w:val="00F12C61"/>
    <w:rsid w:val="00F132DF"/>
    <w:rsid w:val="00F135A6"/>
    <w:rsid w:val="00F14C0E"/>
    <w:rsid w:val="00F14CE4"/>
    <w:rsid w:val="00F15079"/>
    <w:rsid w:val="00F17AE4"/>
    <w:rsid w:val="00F2168F"/>
    <w:rsid w:val="00F27F44"/>
    <w:rsid w:val="00F300A6"/>
    <w:rsid w:val="00F31FD9"/>
    <w:rsid w:val="00F35F4D"/>
    <w:rsid w:val="00F361F5"/>
    <w:rsid w:val="00F366C3"/>
    <w:rsid w:val="00F374C3"/>
    <w:rsid w:val="00F40154"/>
    <w:rsid w:val="00F44728"/>
    <w:rsid w:val="00F501ED"/>
    <w:rsid w:val="00F50711"/>
    <w:rsid w:val="00F51123"/>
    <w:rsid w:val="00F5356E"/>
    <w:rsid w:val="00F53AED"/>
    <w:rsid w:val="00F53EA4"/>
    <w:rsid w:val="00F65D7F"/>
    <w:rsid w:val="00F66CD6"/>
    <w:rsid w:val="00F7036D"/>
    <w:rsid w:val="00F705AF"/>
    <w:rsid w:val="00F7084F"/>
    <w:rsid w:val="00F729BB"/>
    <w:rsid w:val="00F755C4"/>
    <w:rsid w:val="00F8657B"/>
    <w:rsid w:val="00F86BF7"/>
    <w:rsid w:val="00F93CE9"/>
    <w:rsid w:val="00F94338"/>
    <w:rsid w:val="00FA22BA"/>
    <w:rsid w:val="00FA37E3"/>
    <w:rsid w:val="00FA39CD"/>
    <w:rsid w:val="00FB5FAC"/>
    <w:rsid w:val="00FC0AF1"/>
    <w:rsid w:val="00FC0BB2"/>
    <w:rsid w:val="00FC1A46"/>
    <w:rsid w:val="00FC2B2E"/>
    <w:rsid w:val="00FC2FA9"/>
    <w:rsid w:val="00FC4C91"/>
    <w:rsid w:val="00FD0779"/>
    <w:rsid w:val="00FE3CEB"/>
    <w:rsid w:val="00FE573B"/>
    <w:rsid w:val="00FE77EF"/>
    <w:rsid w:val="00FF64A4"/>
    <w:rsid w:val="00FF6F6C"/>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61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line="360" w:lineRule="auto"/>
        <w:ind w:left="-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next w:val="a"/>
    <w:link w:val="11"/>
    <w:uiPriority w:val="9"/>
    <w:qFormat/>
    <w:rsid w:val="002449A8"/>
    <w:pPr>
      <w:keepNext/>
      <w:keepLines/>
      <w:numPr>
        <w:numId w:val="3"/>
      </w:numPr>
      <w:spacing w:before="240"/>
      <w:jc w:val="both"/>
      <w:outlineLvl w:val="0"/>
    </w:pPr>
    <w:rPr>
      <w:rFonts w:eastAsiaTheme="majorEastAsia" w:cstheme="majorBidi"/>
      <w:b/>
      <w:sz w:val="28"/>
      <w:szCs w:val="32"/>
    </w:rPr>
  </w:style>
  <w:style w:type="paragraph" w:styleId="2">
    <w:name w:val="heading 2"/>
    <w:next w:val="a"/>
    <w:link w:val="20"/>
    <w:uiPriority w:val="9"/>
    <w:unhideWhenUsed/>
    <w:qFormat/>
    <w:rsid w:val="002449A8"/>
    <w:pPr>
      <w:keepNext/>
      <w:keepLines/>
      <w:spacing w:before="200"/>
      <w:ind w:left="0"/>
      <w:jc w:val="both"/>
      <w:outlineLvl w:val="1"/>
    </w:pPr>
    <w:rPr>
      <w:rFonts w:eastAsiaTheme="majorEastAsia" w:cstheme="majorBidi"/>
      <w:b/>
      <w:bCs/>
      <w:szCs w:val="26"/>
      <w:lang w:eastAsia="ru-RU"/>
    </w:rPr>
  </w:style>
  <w:style w:type="paragraph" w:styleId="3">
    <w:name w:val="heading 3"/>
    <w:basedOn w:val="a"/>
    <w:next w:val="a"/>
    <w:link w:val="30"/>
    <w:uiPriority w:val="9"/>
    <w:unhideWhenUsed/>
    <w:qFormat/>
    <w:rsid w:val="00B61995"/>
    <w:pPr>
      <w:keepNext/>
      <w:keepLines/>
      <w:numPr>
        <w:ilvl w:val="2"/>
        <w:numId w:val="3"/>
      </w:numPr>
      <w:spacing w:before="40"/>
      <w:outlineLvl w:val="2"/>
    </w:pPr>
    <w:rPr>
      <w:rFonts w:asciiTheme="majorHAnsi" w:eastAsiaTheme="majorEastAsia" w:hAnsiTheme="majorHAnsi" w:cstheme="majorBidi"/>
      <w:color w:val="243F60" w:themeColor="accent1" w:themeShade="7F"/>
      <w:szCs w:val="24"/>
    </w:rPr>
  </w:style>
  <w:style w:type="paragraph" w:styleId="4">
    <w:name w:val="heading 4"/>
    <w:basedOn w:val="a"/>
    <w:next w:val="a"/>
    <w:link w:val="40"/>
    <w:uiPriority w:val="9"/>
    <w:semiHidden/>
    <w:unhideWhenUsed/>
    <w:qFormat/>
    <w:rsid w:val="00B61995"/>
    <w:pPr>
      <w:keepNext/>
      <w:keepLines/>
      <w:numPr>
        <w:ilvl w:val="3"/>
        <w:numId w:val="3"/>
      </w:numPr>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iPriority w:val="9"/>
    <w:semiHidden/>
    <w:unhideWhenUsed/>
    <w:qFormat/>
    <w:rsid w:val="00B61995"/>
    <w:pPr>
      <w:keepNext/>
      <w:keepLines/>
      <w:numPr>
        <w:ilvl w:val="4"/>
        <w:numId w:val="3"/>
      </w:numPr>
      <w:spacing w:before="40"/>
      <w:outlineLvl w:val="4"/>
    </w:pPr>
    <w:rPr>
      <w:rFonts w:asciiTheme="majorHAnsi" w:eastAsiaTheme="majorEastAsia" w:hAnsiTheme="majorHAnsi" w:cstheme="majorBidi"/>
      <w:color w:val="365F91" w:themeColor="accent1" w:themeShade="BF"/>
    </w:rPr>
  </w:style>
  <w:style w:type="paragraph" w:styleId="6">
    <w:name w:val="heading 6"/>
    <w:basedOn w:val="a"/>
    <w:next w:val="a"/>
    <w:link w:val="60"/>
    <w:uiPriority w:val="9"/>
    <w:semiHidden/>
    <w:unhideWhenUsed/>
    <w:qFormat/>
    <w:rsid w:val="00B61995"/>
    <w:pPr>
      <w:keepNext/>
      <w:keepLines/>
      <w:numPr>
        <w:ilvl w:val="5"/>
        <w:numId w:val="3"/>
      </w:numPr>
      <w:spacing w:before="40"/>
      <w:outlineLvl w:val="5"/>
    </w:pPr>
    <w:rPr>
      <w:rFonts w:asciiTheme="majorHAnsi" w:eastAsiaTheme="majorEastAsia" w:hAnsiTheme="majorHAnsi" w:cstheme="majorBidi"/>
      <w:color w:val="243F60" w:themeColor="accent1" w:themeShade="7F"/>
    </w:rPr>
  </w:style>
  <w:style w:type="paragraph" w:styleId="7">
    <w:name w:val="heading 7"/>
    <w:basedOn w:val="a"/>
    <w:next w:val="a"/>
    <w:link w:val="70"/>
    <w:uiPriority w:val="9"/>
    <w:semiHidden/>
    <w:unhideWhenUsed/>
    <w:qFormat/>
    <w:rsid w:val="00B61995"/>
    <w:pPr>
      <w:keepNext/>
      <w:keepLines/>
      <w:numPr>
        <w:ilvl w:val="6"/>
        <w:numId w:val="3"/>
      </w:numPr>
      <w:spacing w:before="40"/>
      <w:outlineLvl w:val="6"/>
    </w:pPr>
    <w:rPr>
      <w:rFonts w:asciiTheme="majorHAnsi" w:eastAsiaTheme="majorEastAsia" w:hAnsiTheme="majorHAnsi" w:cstheme="majorBidi"/>
      <w:i/>
      <w:iCs/>
      <w:color w:val="243F60" w:themeColor="accent1" w:themeShade="7F"/>
    </w:rPr>
  </w:style>
  <w:style w:type="paragraph" w:styleId="8">
    <w:name w:val="heading 8"/>
    <w:basedOn w:val="a"/>
    <w:next w:val="a"/>
    <w:link w:val="80"/>
    <w:uiPriority w:val="9"/>
    <w:semiHidden/>
    <w:unhideWhenUsed/>
    <w:qFormat/>
    <w:rsid w:val="00B61995"/>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semiHidden/>
    <w:unhideWhenUsed/>
    <w:qFormat/>
    <w:rsid w:val="00B61995"/>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E3CEB"/>
    <w:pPr>
      <w:ind w:left="720"/>
      <w:contextualSpacing/>
    </w:pPr>
  </w:style>
  <w:style w:type="paragraph" w:styleId="a4">
    <w:name w:val="footnote text"/>
    <w:basedOn w:val="a"/>
    <w:link w:val="a5"/>
    <w:uiPriority w:val="99"/>
    <w:unhideWhenUsed/>
    <w:rsid w:val="002E1775"/>
    <w:pPr>
      <w:spacing w:line="240" w:lineRule="auto"/>
      <w:ind w:left="0"/>
    </w:pPr>
    <w:rPr>
      <w:rFonts w:eastAsia="Times New Roman" w:cs="Times New Roman"/>
      <w:sz w:val="20"/>
      <w:szCs w:val="20"/>
      <w:lang w:eastAsia="ru-RU"/>
    </w:rPr>
  </w:style>
  <w:style w:type="character" w:customStyle="1" w:styleId="a5">
    <w:name w:val="Текст сноски Знак"/>
    <w:basedOn w:val="a0"/>
    <w:link w:val="a4"/>
    <w:uiPriority w:val="99"/>
    <w:rsid w:val="002E1775"/>
    <w:rPr>
      <w:rFonts w:eastAsia="Times New Roman" w:cs="Times New Roman"/>
      <w:sz w:val="20"/>
      <w:szCs w:val="20"/>
      <w:lang w:eastAsia="ru-RU"/>
    </w:rPr>
  </w:style>
  <w:style w:type="character" w:styleId="a6">
    <w:name w:val="footnote reference"/>
    <w:basedOn w:val="a0"/>
    <w:uiPriority w:val="99"/>
    <w:unhideWhenUsed/>
    <w:rsid w:val="002E1775"/>
    <w:rPr>
      <w:vertAlign w:val="superscript"/>
    </w:rPr>
  </w:style>
  <w:style w:type="character" w:customStyle="1" w:styleId="20">
    <w:name w:val="Заголовок 2 Знак"/>
    <w:basedOn w:val="a0"/>
    <w:link w:val="2"/>
    <w:uiPriority w:val="9"/>
    <w:rsid w:val="002449A8"/>
    <w:rPr>
      <w:rFonts w:eastAsiaTheme="majorEastAsia" w:cstheme="majorBidi"/>
      <w:b/>
      <w:bCs/>
      <w:szCs w:val="26"/>
      <w:lang w:eastAsia="ru-RU"/>
    </w:rPr>
  </w:style>
  <w:style w:type="paragraph" w:styleId="a7">
    <w:name w:val="Normal (Web)"/>
    <w:basedOn w:val="a"/>
    <w:uiPriority w:val="99"/>
    <w:unhideWhenUsed/>
    <w:rsid w:val="002E1775"/>
    <w:pPr>
      <w:spacing w:before="100" w:beforeAutospacing="1" w:after="100" w:afterAutospacing="1" w:line="240" w:lineRule="auto"/>
      <w:ind w:left="0"/>
    </w:pPr>
    <w:rPr>
      <w:rFonts w:eastAsia="Times New Roman" w:cs="Times New Roman"/>
      <w:szCs w:val="24"/>
      <w:lang w:eastAsia="ru-RU"/>
    </w:rPr>
  </w:style>
  <w:style w:type="paragraph" w:styleId="a8">
    <w:name w:val="Balloon Text"/>
    <w:basedOn w:val="a"/>
    <w:link w:val="a9"/>
    <w:uiPriority w:val="99"/>
    <w:semiHidden/>
    <w:unhideWhenUsed/>
    <w:rsid w:val="009F4AFA"/>
    <w:pPr>
      <w:spacing w:line="240" w:lineRule="auto"/>
    </w:pPr>
    <w:rPr>
      <w:rFonts w:ascii="Tahoma" w:hAnsi="Tahoma" w:cs="Tahoma"/>
      <w:sz w:val="16"/>
      <w:szCs w:val="16"/>
    </w:rPr>
  </w:style>
  <w:style w:type="character" w:customStyle="1" w:styleId="a9">
    <w:name w:val="Текст выноски Знак"/>
    <w:basedOn w:val="a0"/>
    <w:link w:val="a8"/>
    <w:uiPriority w:val="99"/>
    <w:semiHidden/>
    <w:rsid w:val="009F4AFA"/>
    <w:rPr>
      <w:rFonts w:ascii="Tahoma" w:hAnsi="Tahoma" w:cs="Tahoma"/>
      <w:sz w:val="16"/>
      <w:szCs w:val="16"/>
    </w:rPr>
  </w:style>
  <w:style w:type="character" w:styleId="aa">
    <w:name w:val="annotation reference"/>
    <w:basedOn w:val="a0"/>
    <w:uiPriority w:val="99"/>
    <w:semiHidden/>
    <w:unhideWhenUsed/>
    <w:rsid w:val="00654864"/>
    <w:rPr>
      <w:sz w:val="18"/>
      <w:szCs w:val="18"/>
    </w:rPr>
  </w:style>
  <w:style w:type="paragraph" w:styleId="ab">
    <w:name w:val="annotation text"/>
    <w:basedOn w:val="a"/>
    <w:link w:val="ac"/>
    <w:uiPriority w:val="99"/>
    <w:semiHidden/>
    <w:unhideWhenUsed/>
    <w:rsid w:val="00654864"/>
    <w:pPr>
      <w:spacing w:line="240" w:lineRule="auto"/>
    </w:pPr>
    <w:rPr>
      <w:szCs w:val="24"/>
    </w:rPr>
  </w:style>
  <w:style w:type="character" w:customStyle="1" w:styleId="ac">
    <w:name w:val="Текст примечания Знак"/>
    <w:basedOn w:val="a0"/>
    <w:link w:val="ab"/>
    <w:uiPriority w:val="99"/>
    <w:semiHidden/>
    <w:rsid w:val="00654864"/>
    <w:rPr>
      <w:szCs w:val="24"/>
    </w:rPr>
  </w:style>
  <w:style w:type="paragraph" w:styleId="ad">
    <w:name w:val="annotation subject"/>
    <w:basedOn w:val="ab"/>
    <w:next w:val="ab"/>
    <w:link w:val="ae"/>
    <w:uiPriority w:val="99"/>
    <w:semiHidden/>
    <w:unhideWhenUsed/>
    <w:rsid w:val="00654864"/>
    <w:rPr>
      <w:b/>
      <w:bCs/>
      <w:sz w:val="20"/>
      <w:szCs w:val="20"/>
    </w:rPr>
  </w:style>
  <w:style w:type="character" w:customStyle="1" w:styleId="ae">
    <w:name w:val="Тема примечания Знак"/>
    <w:basedOn w:val="ac"/>
    <w:link w:val="ad"/>
    <w:uiPriority w:val="99"/>
    <w:semiHidden/>
    <w:rsid w:val="00654864"/>
    <w:rPr>
      <w:b/>
      <w:bCs/>
      <w:sz w:val="20"/>
      <w:szCs w:val="20"/>
    </w:rPr>
  </w:style>
  <w:style w:type="character" w:customStyle="1" w:styleId="11">
    <w:name w:val="Заголовок 1 Знак"/>
    <w:basedOn w:val="a0"/>
    <w:link w:val="1"/>
    <w:uiPriority w:val="9"/>
    <w:rsid w:val="002449A8"/>
    <w:rPr>
      <w:rFonts w:eastAsiaTheme="majorEastAsia" w:cstheme="majorBidi"/>
      <w:b/>
      <w:sz w:val="28"/>
      <w:szCs w:val="32"/>
    </w:rPr>
  </w:style>
  <w:style w:type="character" w:customStyle="1" w:styleId="30">
    <w:name w:val="Заголовок 3 Знак"/>
    <w:basedOn w:val="a0"/>
    <w:link w:val="3"/>
    <w:uiPriority w:val="9"/>
    <w:rsid w:val="00B61995"/>
    <w:rPr>
      <w:rFonts w:asciiTheme="majorHAnsi" w:eastAsiaTheme="majorEastAsia" w:hAnsiTheme="majorHAnsi" w:cstheme="majorBidi"/>
      <w:color w:val="243F60" w:themeColor="accent1" w:themeShade="7F"/>
      <w:szCs w:val="24"/>
    </w:rPr>
  </w:style>
  <w:style w:type="character" w:customStyle="1" w:styleId="40">
    <w:name w:val="Заголовок 4 Знак"/>
    <w:basedOn w:val="a0"/>
    <w:link w:val="4"/>
    <w:uiPriority w:val="9"/>
    <w:semiHidden/>
    <w:rsid w:val="00B61995"/>
    <w:rPr>
      <w:rFonts w:asciiTheme="majorHAnsi" w:eastAsiaTheme="majorEastAsia" w:hAnsiTheme="majorHAnsi" w:cstheme="majorBidi"/>
      <w:i/>
      <w:iCs/>
      <w:color w:val="365F91" w:themeColor="accent1" w:themeShade="BF"/>
    </w:rPr>
  </w:style>
  <w:style w:type="character" w:customStyle="1" w:styleId="50">
    <w:name w:val="Заголовок 5 Знак"/>
    <w:basedOn w:val="a0"/>
    <w:link w:val="5"/>
    <w:uiPriority w:val="9"/>
    <w:semiHidden/>
    <w:rsid w:val="00B61995"/>
    <w:rPr>
      <w:rFonts w:asciiTheme="majorHAnsi" w:eastAsiaTheme="majorEastAsia" w:hAnsiTheme="majorHAnsi" w:cstheme="majorBidi"/>
      <w:color w:val="365F91" w:themeColor="accent1" w:themeShade="BF"/>
    </w:rPr>
  </w:style>
  <w:style w:type="character" w:customStyle="1" w:styleId="60">
    <w:name w:val="Заголовок 6 Знак"/>
    <w:basedOn w:val="a0"/>
    <w:link w:val="6"/>
    <w:uiPriority w:val="9"/>
    <w:semiHidden/>
    <w:rsid w:val="00B61995"/>
    <w:rPr>
      <w:rFonts w:asciiTheme="majorHAnsi" w:eastAsiaTheme="majorEastAsia" w:hAnsiTheme="majorHAnsi" w:cstheme="majorBidi"/>
      <w:color w:val="243F60" w:themeColor="accent1" w:themeShade="7F"/>
    </w:rPr>
  </w:style>
  <w:style w:type="character" w:customStyle="1" w:styleId="70">
    <w:name w:val="Заголовок 7 Знак"/>
    <w:basedOn w:val="a0"/>
    <w:link w:val="7"/>
    <w:uiPriority w:val="9"/>
    <w:semiHidden/>
    <w:rsid w:val="00B61995"/>
    <w:rPr>
      <w:rFonts w:asciiTheme="majorHAnsi" w:eastAsiaTheme="majorEastAsia" w:hAnsiTheme="majorHAnsi" w:cstheme="majorBidi"/>
      <w:i/>
      <w:iCs/>
      <w:color w:val="243F60" w:themeColor="accent1" w:themeShade="7F"/>
    </w:rPr>
  </w:style>
  <w:style w:type="character" w:customStyle="1" w:styleId="80">
    <w:name w:val="Заголовок 8 Знак"/>
    <w:basedOn w:val="a0"/>
    <w:link w:val="8"/>
    <w:uiPriority w:val="9"/>
    <w:semiHidden/>
    <w:rsid w:val="00B61995"/>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0"/>
    <w:link w:val="9"/>
    <w:uiPriority w:val="9"/>
    <w:semiHidden/>
    <w:rsid w:val="00B61995"/>
    <w:rPr>
      <w:rFonts w:asciiTheme="majorHAnsi" w:eastAsiaTheme="majorEastAsia" w:hAnsiTheme="majorHAnsi" w:cstheme="majorBidi"/>
      <w:i/>
      <w:iCs/>
      <w:color w:val="272727" w:themeColor="text1" w:themeTint="D8"/>
      <w:sz w:val="21"/>
      <w:szCs w:val="21"/>
    </w:rPr>
  </w:style>
  <w:style w:type="character" w:styleId="af">
    <w:name w:val="Hyperlink"/>
    <w:basedOn w:val="a0"/>
    <w:uiPriority w:val="99"/>
    <w:unhideWhenUsed/>
    <w:rsid w:val="00DA5F11"/>
    <w:rPr>
      <w:color w:val="0000FF"/>
      <w:u w:val="single"/>
    </w:rPr>
  </w:style>
  <w:style w:type="table" w:styleId="af0">
    <w:name w:val="Table Grid"/>
    <w:basedOn w:val="a1"/>
    <w:uiPriority w:val="59"/>
    <w:rsid w:val="001E6B2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Strong"/>
    <w:basedOn w:val="a0"/>
    <w:uiPriority w:val="22"/>
    <w:qFormat/>
    <w:rsid w:val="00964E57"/>
    <w:rPr>
      <w:b/>
      <w:bCs/>
    </w:rPr>
  </w:style>
  <w:style w:type="character" w:customStyle="1" w:styleId="apple-converted-space">
    <w:name w:val="apple-converted-space"/>
    <w:basedOn w:val="a0"/>
    <w:rsid w:val="00F93CE9"/>
  </w:style>
  <w:style w:type="paragraph" w:styleId="af2">
    <w:name w:val="footer"/>
    <w:basedOn w:val="a"/>
    <w:link w:val="af3"/>
    <w:uiPriority w:val="99"/>
    <w:unhideWhenUsed/>
    <w:rsid w:val="00C739D4"/>
    <w:pPr>
      <w:widowControl w:val="0"/>
      <w:tabs>
        <w:tab w:val="center" w:pos="4677"/>
        <w:tab w:val="right" w:pos="9355"/>
      </w:tabs>
      <w:spacing w:line="240" w:lineRule="auto"/>
      <w:ind w:left="0"/>
    </w:pPr>
    <w:rPr>
      <w:rFonts w:asciiTheme="minorHAnsi" w:hAnsiTheme="minorHAnsi"/>
      <w:sz w:val="22"/>
      <w:lang w:val="en-US"/>
    </w:rPr>
  </w:style>
  <w:style w:type="character" w:customStyle="1" w:styleId="af3">
    <w:name w:val="Нижний колонтитул Знак"/>
    <w:basedOn w:val="a0"/>
    <w:link w:val="af2"/>
    <w:uiPriority w:val="99"/>
    <w:rsid w:val="00C739D4"/>
    <w:rPr>
      <w:rFonts w:asciiTheme="minorHAnsi" w:hAnsiTheme="minorHAnsi"/>
      <w:sz w:val="22"/>
      <w:lang w:val="en-US"/>
    </w:rPr>
  </w:style>
  <w:style w:type="paragraph" w:styleId="af4">
    <w:name w:val="TOC Heading"/>
    <w:basedOn w:val="1"/>
    <w:next w:val="a"/>
    <w:uiPriority w:val="39"/>
    <w:semiHidden/>
    <w:unhideWhenUsed/>
    <w:qFormat/>
    <w:rsid w:val="00DB0227"/>
    <w:pPr>
      <w:numPr>
        <w:numId w:val="0"/>
      </w:numPr>
      <w:spacing w:before="480" w:line="276" w:lineRule="auto"/>
      <w:outlineLvl w:val="9"/>
    </w:pPr>
    <w:rPr>
      <w:b w:val="0"/>
      <w:bCs/>
      <w:szCs w:val="28"/>
      <w:lang w:eastAsia="ru-RU"/>
    </w:rPr>
  </w:style>
  <w:style w:type="paragraph" w:styleId="21">
    <w:name w:val="toc 2"/>
    <w:basedOn w:val="a"/>
    <w:next w:val="a"/>
    <w:autoRedefine/>
    <w:uiPriority w:val="39"/>
    <w:unhideWhenUsed/>
    <w:rsid w:val="00DB0227"/>
    <w:pPr>
      <w:spacing w:after="100"/>
      <w:ind w:left="240"/>
    </w:pPr>
  </w:style>
  <w:style w:type="paragraph" w:styleId="31">
    <w:name w:val="toc 3"/>
    <w:basedOn w:val="a"/>
    <w:next w:val="a"/>
    <w:autoRedefine/>
    <w:uiPriority w:val="39"/>
    <w:unhideWhenUsed/>
    <w:rsid w:val="00DB0227"/>
    <w:pPr>
      <w:spacing w:after="100"/>
      <w:ind w:left="480"/>
    </w:pPr>
  </w:style>
  <w:style w:type="paragraph" w:styleId="12">
    <w:name w:val="toc 1"/>
    <w:basedOn w:val="a"/>
    <w:next w:val="a"/>
    <w:autoRedefine/>
    <w:uiPriority w:val="39"/>
    <w:unhideWhenUsed/>
    <w:rsid w:val="00C418C6"/>
    <w:pPr>
      <w:tabs>
        <w:tab w:val="right" w:leader="dot" w:pos="9345"/>
      </w:tabs>
      <w:spacing w:after="100"/>
      <w:ind w:left="0"/>
      <w:jc w:val="both"/>
    </w:pPr>
  </w:style>
  <w:style w:type="paragraph" w:customStyle="1" w:styleId="af5">
    <w:name w:val="Базовый"/>
    <w:uiPriority w:val="99"/>
    <w:rsid w:val="00DD529E"/>
    <w:pPr>
      <w:tabs>
        <w:tab w:val="left" w:pos="708"/>
      </w:tabs>
      <w:suppressAutoHyphens/>
      <w:spacing w:after="200" w:line="276" w:lineRule="auto"/>
      <w:ind w:left="0"/>
    </w:pPr>
    <w:rPr>
      <w:rFonts w:ascii="Calibri" w:eastAsia="Calibri" w:hAnsi="Calibri" w:cs="Times New Roman"/>
      <w:sz w:val="22"/>
    </w:rPr>
  </w:style>
  <w:style w:type="character" w:styleId="af6">
    <w:name w:val="FollowedHyperlink"/>
    <w:basedOn w:val="a0"/>
    <w:uiPriority w:val="99"/>
    <w:semiHidden/>
    <w:unhideWhenUsed/>
    <w:rsid w:val="00C663FE"/>
    <w:rPr>
      <w:color w:val="800080" w:themeColor="followedHyperlink"/>
      <w:u w:val="single"/>
    </w:rPr>
  </w:style>
  <w:style w:type="numbering" w:customStyle="1" w:styleId="10">
    <w:name w:val="Стиль1"/>
    <w:uiPriority w:val="99"/>
    <w:rsid w:val="00955C78"/>
    <w:pPr>
      <w:numPr>
        <w:numId w:val="15"/>
      </w:numPr>
    </w:pPr>
  </w:style>
  <w:style w:type="table" w:styleId="af7">
    <w:name w:val="Light Shading"/>
    <w:basedOn w:val="a1"/>
    <w:uiPriority w:val="60"/>
    <w:rsid w:val="005111A4"/>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af8">
    <w:name w:val="Placeholder Text"/>
    <w:basedOn w:val="a0"/>
    <w:uiPriority w:val="99"/>
    <w:semiHidden/>
    <w:rsid w:val="00D63443"/>
    <w:rPr>
      <w:color w:val="808080"/>
    </w:rPr>
  </w:style>
  <w:style w:type="paragraph" w:styleId="af9">
    <w:name w:val="header"/>
    <w:basedOn w:val="a"/>
    <w:link w:val="afa"/>
    <w:uiPriority w:val="99"/>
    <w:unhideWhenUsed/>
    <w:rsid w:val="00C418C6"/>
    <w:pPr>
      <w:tabs>
        <w:tab w:val="center" w:pos="4677"/>
        <w:tab w:val="right" w:pos="9355"/>
      </w:tabs>
      <w:spacing w:line="240" w:lineRule="auto"/>
    </w:pPr>
  </w:style>
  <w:style w:type="character" w:customStyle="1" w:styleId="afa">
    <w:name w:val="Верхний колонтитул Знак"/>
    <w:basedOn w:val="a0"/>
    <w:link w:val="af9"/>
    <w:uiPriority w:val="99"/>
    <w:rsid w:val="00C418C6"/>
  </w:style>
  <w:style w:type="character" w:styleId="afb">
    <w:name w:val="Emphasis"/>
    <w:basedOn w:val="a0"/>
    <w:uiPriority w:val="20"/>
    <w:qFormat/>
    <w:rsid w:val="004D270A"/>
    <w:rPr>
      <w:i/>
      <w:iCs/>
    </w:rPr>
  </w:style>
  <w:style w:type="paragraph" w:styleId="afc">
    <w:name w:val="No Spacing"/>
    <w:uiPriority w:val="1"/>
    <w:qFormat/>
    <w:rsid w:val="0064617A"/>
    <w:pPr>
      <w:spacing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line="360" w:lineRule="auto"/>
        <w:ind w:left="-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next w:val="a"/>
    <w:link w:val="11"/>
    <w:uiPriority w:val="9"/>
    <w:qFormat/>
    <w:rsid w:val="002449A8"/>
    <w:pPr>
      <w:keepNext/>
      <w:keepLines/>
      <w:numPr>
        <w:numId w:val="3"/>
      </w:numPr>
      <w:spacing w:before="240"/>
      <w:jc w:val="both"/>
      <w:outlineLvl w:val="0"/>
    </w:pPr>
    <w:rPr>
      <w:rFonts w:eastAsiaTheme="majorEastAsia" w:cstheme="majorBidi"/>
      <w:b/>
      <w:sz w:val="28"/>
      <w:szCs w:val="32"/>
    </w:rPr>
  </w:style>
  <w:style w:type="paragraph" w:styleId="2">
    <w:name w:val="heading 2"/>
    <w:next w:val="a"/>
    <w:link w:val="20"/>
    <w:uiPriority w:val="9"/>
    <w:unhideWhenUsed/>
    <w:qFormat/>
    <w:rsid w:val="002449A8"/>
    <w:pPr>
      <w:keepNext/>
      <w:keepLines/>
      <w:spacing w:before="200"/>
      <w:ind w:left="0"/>
      <w:jc w:val="both"/>
      <w:outlineLvl w:val="1"/>
    </w:pPr>
    <w:rPr>
      <w:rFonts w:eastAsiaTheme="majorEastAsia" w:cstheme="majorBidi"/>
      <w:b/>
      <w:bCs/>
      <w:szCs w:val="26"/>
      <w:lang w:eastAsia="ru-RU"/>
    </w:rPr>
  </w:style>
  <w:style w:type="paragraph" w:styleId="3">
    <w:name w:val="heading 3"/>
    <w:basedOn w:val="a"/>
    <w:next w:val="a"/>
    <w:link w:val="30"/>
    <w:uiPriority w:val="9"/>
    <w:unhideWhenUsed/>
    <w:qFormat/>
    <w:rsid w:val="00B61995"/>
    <w:pPr>
      <w:keepNext/>
      <w:keepLines/>
      <w:numPr>
        <w:ilvl w:val="2"/>
        <w:numId w:val="3"/>
      </w:numPr>
      <w:spacing w:before="40"/>
      <w:outlineLvl w:val="2"/>
    </w:pPr>
    <w:rPr>
      <w:rFonts w:asciiTheme="majorHAnsi" w:eastAsiaTheme="majorEastAsia" w:hAnsiTheme="majorHAnsi" w:cstheme="majorBidi"/>
      <w:color w:val="243F60" w:themeColor="accent1" w:themeShade="7F"/>
      <w:szCs w:val="24"/>
    </w:rPr>
  </w:style>
  <w:style w:type="paragraph" w:styleId="4">
    <w:name w:val="heading 4"/>
    <w:basedOn w:val="a"/>
    <w:next w:val="a"/>
    <w:link w:val="40"/>
    <w:uiPriority w:val="9"/>
    <w:semiHidden/>
    <w:unhideWhenUsed/>
    <w:qFormat/>
    <w:rsid w:val="00B61995"/>
    <w:pPr>
      <w:keepNext/>
      <w:keepLines/>
      <w:numPr>
        <w:ilvl w:val="3"/>
        <w:numId w:val="3"/>
      </w:numPr>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iPriority w:val="9"/>
    <w:semiHidden/>
    <w:unhideWhenUsed/>
    <w:qFormat/>
    <w:rsid w:val="00B61995"/>
    <w:pPr>
      <w:keepNext/>
      <w:keepLines/>
      <w:numPr>
        <w:ilvl w:val="4"/>
        <w:numId w:val="3"/>
      </w:numPr>
      <w:spacing w:before="40"/>
      <w:outlineLvl w:val="4"/>
    </w:pPr>
    <w:rPr>
      <w:rFonts w:asciiTheme="majorHAnsi" w:eastAsiaTheme="majorEastAsia" w:hAnsiTheme="majorHAnsi" w:cstheme="majorBidi"/>
      <w:color w:val="365F91" w:themeColor="accent1" w:themeShade="BF"/>
    </w:rPr>
  </w:style>
  <w:style w:type="paragraph" w:styleId="6">
    <w:name w:val="heading 6"/>
    <w:basedOn w:val="a"/>
    <w:next w:val="a"/>
    <w:link w:val="60"/>
    <w:uiPriority w:val="9"/>
    <w:semiHidden/>
    <w:unhideWhenUsed/>
    <w:qFormat/>
    <w:rsid w:val="00B61995"/>
    <w:pPr>
      <w:keepNext/>
      <w:keepLines/>
      <w:numPr>
        <w:ilvl w:val="5"/>
        <w:numId w:val="3"/>
      </w:numPr>
      <w:spacing w:before="40"/>
      <w:outlineLvl w:val="5"/>
    </w:pPr>
    <w:rPr>
      <w:rFonts w:asciiTheme="majorHAnsi" w:eastAsiaTheme="majorEastAsia" w:hAnsiTheme="majorHAnsi" w:cstheme="majorBidi"/>
      <w:color w:val="243F60" w:themeColor="accent1" w:themeShade="7F"/>
    </w:rPr>
  </w:style>
  <w:style w:type="paragraph" w:styleId="7">
    <w:name w:val="heading 7"/>
    <w:basedOn w:val="a"/>
    <w:next w:val="a"/>
    <w:link w:val="70"/>
    <w:uiPriority w:val="9"/>
    <w:semiHidden/>
    <w:unhideWhenUsed/>
    <w:qFormat/>
    <w:rsid w:val="00B61995"/>
    <w:pPr>
      <w:keepNext/>
      <w:keepLines/>
      <w:numPr>
        <w:ilvl w:val="6"/>
        <w:numId w:val="3"/>
      </w:numPr>
      <w:spacing w:before="40"/>
      <w:outlineLvl w:val="6"/>
    </w:pPr>
    <w:rPr>
      <w:rFonts w:asciiTheme="majorHAnsi" w:eastAsiaTheme="majorEastAsia" w:hAnsiTheme="majorHAnsi" w:cstheme="majorBidi"/>
      <w:i/>
      <w:iCs/>
      <w:color w:val="243F60" w:themeColor="accent1" w:themeShade="7F"/>
    </w:rPr>
  </w:style>
  <w:style w:type="paragraph" w:styleId="8">
    <w:name w:val="heading 8"/>
    <w:basedOn w:val="a"/>
    <w:next w:val="a"/>
    <w:link w:val="80"/>
    <w:uiPriority w:val="9"/>
    <w:semiHidden/>
    <w:unhideWhenUsed/>
    <w:qFormat/>
    <w:rsid w:val="00B61995"/>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semiHidden/>
    <w:unhideWhenUsed/>
    <w:qFormat/>
    <w:rsid w:val="00B61995"/>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E3CEB"/>
    <w:pPr>
      <w:ind w:left="720"/>
      <w:contextualSpacing/>
    </w:pPr>
  </w:style>
  <w:style w:type="paragraph" w:styleId="a4">
    <w:name w:val="footnote text"/>
    <w:basedOn w:val="a"/>
    <w:link w:val="a5"/>
    <w:uiPriority w:val="99"/>
    <w:unhideWhenUsed/>
    <w:rsid w:val="002E1775"/>
    <w:pPr>
      <w:spacing w:line="240" w:lineRule="auto"/>
      <w:ind w:left="0"/>
    </w:pPr>
    <w:rPr>
      <w:rFonts w:eastAsia="Times New Roman" w:cs="Times New Roman"/>
      <w:sz w:val="20"/>
      <w:szCs w:val="20"/>
      <w:lang w:eastAsia="ru-RU"/>
    </w:rPr>
  </w:style>
  <w:style w:type="character" w:customStyle="1" w:styleId="a5">
    <w:name w:val="Текст сноски Знак"/>
    <w:basedOn w:val="a0"/>
    <w:link w:val="a4"/>
    <w:uiPriority w:val="99"/>
    <w:rsid w:val="002E1775"/>
    <w:rPr>
      <w:rFonts w:eastAsia="Times New Roman" w:cs="Times New Roman"/>
      <w:sz w:val="20"/>
      <w:szCs w:val="20"/>
      <w:lang w:eastAsia="ru-RU"/>
    </w:rPr>
  </w:style>
  <w:style w:type="character" w:styleId="a6">
    <w:name w:val="footnote reference"/>
    <w:basedOn w:val="a0"/>
    <w:uiPriority w:val="99"/>
    <w:unhideWhenUsed/>
    <w:rsid w:val="002E1775"/>
    <w:rPr>
      <w:vertAlign w:val="superscript"/>
    </w:rPr>
  </w:style>
  <w:style w:type="character" w:customStyle="1" w:styleId="20">
    <w:name w:val="Заголовок 2 Знак"/>
    <w:basedOn w:val="a0"/>
    <w:link w:val="2"/>
    <w:uiPriority w:val="9"/>
    <w:rsid w:val="002449A8"/>
    <w:rPr>
      <w:rFonts w:eastAsiaTheme="majorEastAsia" w:cstheme="majorBidi"/>
      <w:b/>
      <w:bCs/>
      <w:szCs w:val="26"/>
      <w:lang w:eastAsia="ru-RU"/>
    </w:rPr>
  </w:style>
  <w:style w:type="paragraph" w:styleId="a7">
    <w:name w:val="Normal (Web)"/>
    <w:basedOn w:val="a"/>
    <w:uiPriority w:val="99"/>
    <w:unhideWhenUsed/>
    <w:rsid w:val="002E1775"/>
    <w:pPr>
      <w:spacing w:before="100" w:beforeAutospacing="1" w:after="100" w:afterAutospacing="1" w:line="240" w:lineRule="auto"/>
      <w:ind w:left="0"/>
    </w:pPr>
    <w:rPr>
      <w:rFonts w:eastAsia="Times New Roman" w:cs="Times New Roman"/>
      <w:szCs w:val="24"/>
      <w:lang w:eastAsia="ru-RU"/>
    </w:rPr>
  </w:style>
  <w:style w:type="paragraph" w:styleId="a8">
    <w:name w:val="Balloon Text"/>
    <w:basedOn w:val="a"/>
    <w:link w:val="a9"/>
    <w:uiPriority w:val="99"/>
    <w:semiHidden/>
    <w:unhideWhenUsed/>
    <w:rsid w:val="009F4AFA"/>
    <w:pPr>
      <w:spacing w:line="240" w:lineRule="auto"/>
    </w:pPr>
    <w:rPr>
      <w:rFonts w:ascii="Tahoma" w:hAnsi="Tahoma" w:cs="Tahoma"/>
      <w:sz w:val="16"/>
      <w:szCs w:val="16"/>
    </w:rPr>
  </w:style>
  <w:style w:type="character" w:customStyle="1" w:styleId="a9">
    <w:name w:val="Текст выноски Знак"/>
    <w:basedOn w:val="a0"/>
    <w:link w:val="a8"/>
    <w:uiPriority w:val="99"/>
    <w:semiHidden/>
    <w:rsid w:val="009F4AFA"/>
    <w:rPr>
      <w:rFonts w:ascii="Tahoma" w:hAnsi="Tahoma" w:cs="Tahoma"/>
      <w:sz w:val="16"/>
      <w:szCs w:val="16"/>
    </w:rPr>
  </w:style>
  <w:style w:type="character" w:styleId="aa">
    <w:name w:val="annotation reference"/>
    <w:basedOn w:val="a0"/>
    <w:uiPriority w:val="99"/>
    <w:semiHidden/>
    <w:unhideWhenUsed/>
    <w:rsid w:val="00654864"/>
    <w:rPr>
      <w:sz w:val="18"/>
      <w:szCs w:val="18"/>
    </w:rPr>
  </w:style>
  <w:style w:type="paragraph" w:styleId="ab">
    <w:name w:val="annotation text"/>
    <w:basedOn w:val="a"/>
    <w:link w:val="ac"/>
    <w:uiPriority w:val="99"/>
    <w:semiHidden/>
    <w:unhideWhenUsed/>
    <w:rsid w:val="00654864"/>
    <w:pPr>
      <w:spacing w:line="240" w:lineRule="auto"/>
    </w:pPr>
    <w:rPr>
      <w:szCs w:val="24"/>
    </w:rPr>
  </w:style>
  <w:style w:type="character" w:customStyle="1" w:styleId="ac">
    <w:name w:val="Текст примечания Знак"/>
    <w:basedOn w:val="a0"/>
    <w:link w:val="ab"/>
    <w:uiPriority w:val="99"/>
    <w:semiHidden/>
    <w:rsid w:val="00654864"/>
    <w:rPr>
      <w:szCs w:val="24"/>
    </w:rPr>
  </w:style>
  <w:style w:type="paragraph" w:styleId="ad">
    <w:name w:val="annotation subject"/>
    <w:basedOn w:val="ab"/>
    <w:next w:val="ab"/>
    <w:link w:val="ae"/>
    <w:uiPriority w:val="99"/>
    <w:semiHidden/>
    <w:unhideWhenUsed/>
    <w:rsid w:val="00654864"/>
    <w:rPr>
      <w:b/>
      <w:bCs/>
      <w:sz w:val="20"/>
      <w:szCs w:val="20"/>
    </w:rPr>
  </w:style>
  <w:style w:type="character" w:customStyle="1" w:styleId="ae">
    <w:name w:val="Тема примечания Знак"/>
    <w:basedOn w:val="ac"/>
    <w:link w:val="ad"/>
    <w:uiPriority w:val="99"/>
    <w:semiHidden/>
    <w:rsid w:val="00654864"/>
    <w:rPr>
      <w:b/>
      <w:bCs/>
      <w:sz w:val="20"/>
      <w:szCs w:val="20"/>
    </w:rPr>
  </w:style>
  <w:style w:type="character" w:customStyle="1" w:styleId="11">
    <w:name w:val="Заголовок 1 Знак"/>
    <w:basedOn w:val="a0"/>
    <w:link w:val="1"/>
    <w:uiPriority w:val="9"/>
    <w:rsid w:val="002449A8"/>
    <w:rPr>
      <w:rFonts w:eastAsiaTheme="majorEastAsia" w:cstheme="majorBidi"/>
      <w:b/>
      <w:sz w:val="28"/>
      <w:szCs w:val="32"/>
    </w:rPr>
  </w:style>
  <w:style w:type="character" w:customStyle="1" w:styleId="30">
    <w:name w:val="Заголовок 3 Знак"/>
    <w:basedOn w:val="a0"/>
    <w:link w:val="3"/>
    <w:uiPriority w:val="9"/>
    <w:rsid w:val="00B61995"/>
    <w:rPr>
      <w:rFonts w:asciiTheme="majorHAnsi" w:eastAsiaTheme="majorEastAsia" w:hAnsiTheme="majorHAnsi" w:cstheme="majorBidi"/>
      <w:color w:val="243F60" w:themeColor="accent1" w:themeShade="7F"/>
      <w:szCs w:val="24"/>
    </w:rPr>
  </w:style>
  <w:style w:type="character" w:customStyle="1" w:styleId="40">
    <w:name w:val="Заголовок 4 Знак"/>
    <w:basedOn w:val="a0"/>
    <w:link w:val="4"/>
    <w:uiPriority w:val="9"/>
    <w:semiHidden/>
    <w:rsid w:val="00B61995"/>
    <w:rPr>
      <w:rFonts w:asciiTheme="majorHAnsi" w:eastAsiaTheme="majorEastAsia" w:hAnsiTheme="majorHAnsi" w:cstheme="majorBidi"/>
      <w:i/>
      <w:iCs/>
      <w:color w:val="365F91" w:themeColor="accent1" w:themeShade="BF"/>
    </w:rPr>
  </w:style>
  <w:style w:type="character" w:customStyle="1" w:styleId="50">
    <w:name w:val="Заголовок 5 Знак"/>
    <w:basedOn w:val="a0"/>
    <w:link w:val="5"/>
    <w:uiPriority w:val="9"/>
    <w:semiHidden/>
    <w:rsid w:val="00B61995"/>
    <w:rPr>
      <w:rFonts w:asciiTheme="majorHAnsi" w:eastAsiaTheme="majorEastAsia" w:hAnsiTheme="majorHAnsi" w:cstheme="majorBidi"/>
      <w:color w:val="365F91" w:themeColor="accent1" w:themeShade="BF"/>
    </w:rPr>
  </w:style>
  <w:style w:type="character" w:customStyle="1" w:styleId="60">
    <w:name w:val="Заголовок 6 Знак"/>
    <w:basedOn w:val="a0"/>
    <w:link w:val="6"/>
    <w:uiPriority w:val="9"/>
    <w:semiHidden/>
    <w:rsid w:val="00B61995"/>
    <w:rPr>
      <w:rFonts w:asciiTheme="majorHAnsi" w:eastAsiaTheme="majorEastAsia" w:hAnsiTheme="majorHAnsi" w:cstheme="majorBidi"/>
      <w:color w:val="243F60" w:themeColor="accent1" w:themeShade="7F"/>
    </w:rPr>
  </w:style>
  <w:style w:type="character" w:customStyle="1" w:styleId="70">
    <w:name w:val="Заголовок 7 Знак"/>
    <w:basedOn w:val="a0"/>
    <w:link w:val="7"/>
    <w:uiPriority w:val="9"/>
    <w:semiHidden/>
    <w:rsid w:val="00B61995"/>
    <w:rPr>
      <w:rFonts w:asciiTheme="majorHAnsi" w:eastAsiaTheme="majorEastAsia" w:hAnsiTheme="majorHAnsi" w:cstheme="majorBidi"/>
      <w:i/>
      <w:iCs/>
      <w:color w:val="243F60" w:themeColor="accent1" w:themeShade="7F"/>
    </w:rPr>
  </w:style>
  <w:style w:type="character" w:customStyle="1" w:styleId="80">
    <w:name w:val="Заголовок 8 Знак"/>
    <w:basedOn w:val="a0"/>
    <w:link w:val="8"/>
    <w:uiPriority w:val="9"/>
    <w:semiHidden/>
    <w:rsid w:val="00B61995"/>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0"/>
    <w:link w:val="9"/>
    <w:uiPriority w:val="9"/>
    <w:semiHidden/>
    <w:rsid w:val="00B61995"/>
    <w:rPr>
      <w:rFonts w:asciiTheme="majorHAnsi" w:eastAsiaTheme="majorEastAsia" w:hAnsiTheme="majorHAnsi" w:cstheme="majorBidi"/>
      <w:i/>
      <w:iCs/>
      <w:color w:val="272727" w:themeColor="text1" w:themeTint="D8"/>
      <w:sz w:val="21"/>
      <w:szCs w:val="21"/>
    </w:rPr>
  </w:style>
  <w:style w:type="character" w:styleId="af">
    <w:name w:val="Hyperlink"/>
    <w:basedOn w:val="a0"/>
    <w:uiPriority w:val="99"/>
    <w:unhideWhenUsed/>
    <w:rsid w:val="00DA5F11"/>
    <w:rPr>
      <w:color w:val="0000FF"/>
      <w:u w:val="single"/>
    </w:rPr>
  </w:style>
  <w:style w:type="table" w:styleId="af0">
    <w:name w:val="Table Grid"/>
    <w:basedOn w:val="a1"/>
    <w:uiPriority w:val="59"/>
    <w:rsid w:val="001E6B2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Strong"/>
    <w:basedOn w:val="a0"/>
    <w:uiPriority w:val="22"/>
    <w:qFormat/>
    <w:rsid w:val="00964E57"/>
    <w:rPr>
      <w:b/>
      <w:bCs/>
    </w:rPr>
  </w:style>
  <w:style w:type="character" w:customStyle="1" w:styleId="apple-converted-space">
    <w:name w:val="apple-converted-space"/>
    <w:basedOn w:val="a0"/>
    <w:rsid w:val="00F93CE9"/>
  </w:style>
  <w:style w:type="paragraph" w:styleId="af2">
    <w:name w:val="footer"/>
    <w:basedOn w:val="a"/>
    <w:link w:val="af3"/>
    <w:uiPriority w:val="99"/>
    <w:unhideWhenUsed/>
    <w:rsid w:val="00C739D4"/>
    <w:pPr>
      <w:widowControl w:val="0"/>
      <w:tabs>
        <w:tab w:val="center" w:pos="4677"/>
        <w:tab w:val="right" w:pos="9355"/>
      </w:tabs>
      <w:spacing w:line="240" w:lineRule="auto"/>
      <w:ind w:left="0"/>
    </w:pPr>
    <w:rPr>
      <w:rFonts w:asciiTheme="minorHAnsi" w:hAnsiTheme="minorHAnsi"/>
      <w:sz w:val="22"/>
      <w:lang w:val="en-US"/>
    </w:rPr>
  </w:style>
  <w:style w:type="character" w:customStyle="1" w:styleId="af3">
    <w:name w:val="Нижний колонтитул Знак"/>
    <w:basedOn w:val="a0"/>
    <w:link w:val="af2"/>
    <w:uiPriority w:val="99"/>
    <w:rsid w:val="00C739D4"/>
    <w:rPr>
      <w:rFonts w:asciiTheme="minorHAnsi" w:hAnsiTheme="minorHAnsi"/>
      <w:sz w:val="22"/>
      <w:lang w:val="en-US"/>
    </w:rPr>
  </w:style>
  <w:style w:type="paragraph" w:styleId="af4">
    <w:name w:val="TOC Heading"/>
    <w:basedOn w:val="1"/>
    <w:next w:val="a"/>
    <w:uiPriority w:val="39"/>
    <w:semiHidden/>
    <w:unhideWhenUsed/>
    <w:qFormat/>
    <w:rsid w:val="00DB0227"/>
    <w:pPr>
      <w:numPr>
        <w:numId w:val="0"/>
      </w:numPr>
      <w:spacing w:before="480" w:line="276" w:lineRule="auto"/>
      <w:outlineLvl w:val="9"/>
    </w:pPr>
    <w:rPr>
      <w:b w:val="0"/>
      <w:bCs/>
      <w:szCs w:val="28"/>
      <w:lang w:eastAsia="ru-RU"/>
    </w:rPr>
  </w:style>
  <w:style w:type="paragraph" w:styleId="21">
    <w:name w:val="toc 2"/>
    <w:basedOn w:val="a"/>
    <w:next w:val="a"/>
    <w:autoRedefine/>
    <w:uiPriority w:val="39"/>
    <w:unhideWhenUsed/>
    <w:rsid w:val="00DB0227"/>
    <w:pPr>
      <w:spacing w:after="100"/>
      <w:ind w:left="240"/>
    </w:pPr>
  </w:style>
  <w:style w:type="paragraph" w:styleId="31">
    <w:name w:val="toc 3"/>
    <w:basedOn w:val="a"/>
    <w:next w:val="a"/>
    <w:autoRedefine/>
    <w:uiPriority w:val="39"/>
    <w:unhideWhenUsed/>
    <w:rsid w:val="00DB0227"/>
    <w:pPr>
      <w:spacing w:after="100"/>
      <w:ind w:left="480"/>
    </w:pPr>
  </w:style>
  <w:style w:type="paragraph" w:styleId="12">
    <w:name w:val="toc 1"/>
    <w:basedOn w:val="a"/>
    <w:next w:val="a"/>
    <w:autoRedefine/>
    <w:uiPriority w:val="39"/>
    <w:unhideWhenUsed/>
    <w:rsid w:val="00C418C6"/>
    <w:pPr>
      <w:tabs>
        <w:tab w:val="right" w:leader="dot" w:pos="9345"/>
      </w:tabs>
      <w:spacing w:after="100"/>
      <w:ind w:left="0"/>
      <w:jc w:val="both"/>
    </w:pPr>
  </w:style>
  <w:style w:type="paragraph" w:customStyle="1" w:styleId="af5">
    <w:name w:val="Базовый"/>
    <w:uiPriority w:val="99"/>
    <w:rsid w:val="00DD529E"/>
    <w:pPr>
      <w:tabs>
        <w:tab w:val="left" w:pos="708"/>
      </w:tabs>
      <w:suppressAutoHyphens/>
      <w:spacing w:after="200" w:line="276" w:lineRule="auto"/>
      <w:ind w:left="0"/>
    </w:pPr>
    <w:rPr>
      <w:rFonts w:ascii="Calibri" w:eastAsia="Calibri" w:hAnsi="Calibri" w:cs="Times New Roman"/>
      <w:sz w:val="22"/>
    </w:rPr>
  </w:style>
  <w:style w:type="character" w:styleId="af6">
    <w:name w:val="FollowedHyperlink"/>
    <w:basedOn w:val="a0"/>
    <w:uiPriority w:val="99"/>
    <w:semiHidden/>
    <w:unhideWhenUsed/>
    <w:rsid w:val="00C663FE"/>
    <w:rPr>
      <w:color w:val="800080" w:themeColor="followedHyperlink"/>
      <w:u w:val="single"/>
    </w:rPr>
  </w:style>
  <w:style w:type="numbering" w:customStyle="1" w:styleId="10">
    <w:name w:val="Стиль1"/>
    <w:uiPriority w:val="99"/>
    <w:rsid w:val="00955C78"/>
    <w:pPr>
      <w:numPr>
        <w:numId w:val="15"/>
      </w:numPr>
    </w:pPr>
  </w:style>
  <w:style w:type="table" w:styleId="af7">
    <w:name w:val="Light Shading"/>
    <w:basedOn w:val="a1"/>
    <w:uiPriority w:val="60"/>
    <w:rsid w:val="005111A4"/>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af8">
    <w:name w:val="Placeholder Text"/>
    <w:basedOn w:val="a0"/>
    <w:uiPriority w:val="99"/>
    <w:semiHidden/>
    <w:rsid w:val="00D63443"/>
    <w:rPr>
      <w:color w:val="808080"/>
    </w:rPr>
  </w:style>
  <w:style w:type="paragraph" w:styleId="af9">
    <w:name w:val="header"/>
    <w:basedOn w:val="a"/>
    <w:link w:val="afa"/>
    <w:uiPriority w:val="99"/>
    <w:unhideWhenUsed/>
    <w:rsid w:val="00C418C6"/>
    <w:pPr>
      <w:tabs>
        <w:tab w:val="center" w:pos="4677"/>
        <w:tab w:val="right" w:pos="9355"/>
      </w:tabs>
      <w:spacing w:line="240" w:lineRule="auto"/>
    </w:pPr>
  </w:style>
  <w:style w:type="character" w:customStyle="1" w:styleId="afa">
    <w:name w:val="Верхний колонтитул Знак"/>
    <w:basedOn w:val="a0"/>
    <w:link w:val="af9"/>
    <w:uiPriority w:val="99"/>
    <w:rsid w:val="00C418C6"/>
  </w:style>
  <w:style w:type="character" w:styleId="afb">
    <w:name w:val="Emphasis"/>
    <w:basedOn w:val="a0"/>
    <w:uiPriority w:val="20"/>
    <w:qFormat/>
    <w:rsid w:val="004D270A"/>
    <w:rPr>
      <w:i/>
      <w:iCs/>
    </w:rPr>
  </w:style>
  <w:style w:type="paragraph" w:styleId="afc">
    <w:name w:val="No Spacing"/>
    <w:uiPriority w:val="1"/>
    <w:qFormat/>
    <w:rsid w:val="0064617A"/>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61153">
      <w:bodyDiv w:val="1"/>
      <w:marLeft w:val="0"/>
      <w:marRight w:val="0"/>
      <w:marTop w:val="0"/>
      <w:marBottom w:val="0"/>
      <w:divBdr>
        <w:top w:val="none" w:sz="0" w:space="0" w:color="auto"/>
        <w:left w:val="none" w:sz="0" w:space="0" w:color="auto"/>
        <w:bottom w:val="none" w:sz="0" w:space="0" w:color="auto"/>
        <w:right w:val="none" w:sz="0" w:space="0" w:color="auto"/>
      </w:divBdr>
    </w:div>
    <w:div w:id="60181727">
      <w:bodyDiv w:val="1"/>
      <w:marLeft w:val="0"/>
      <w:marRight w:val="0"/>
      <w:marTop w:val="0"/>
      <w:marBottom w:val="0"/>
      <w:divBdr>
        <w:top w:val="none" w:sz="0" w:space="0" w:color="auto"/>
        <w:left w:val="none" w:sz="0" w:space="0" w:color="auto"/>
        <w:bottom w:val="none" w:sz="0" w:space="0" w:color="auto"/>
        <w:right w:val="none" w:sz="0" w:space="0" w:color="auto"/>
      </w:divBdr>
    </w:div>
    <w:div w:id="164128831">
      <w:bodyDiv w:val="1"/>
      <w:marLeft w:val="0"/>
      <w:marRight w:val="0"/>
      <w:marTop w:val="0"/>
      <w:marBottom w:val="0"/>
      <w:divBdr>
        <w:top w:val="none" w:sz="0" w:space="0" w:color="auto"/>
        <w:left w:val="none" w:sz="0" w:space="0" w:color="auto"/>
        <w:bottom w:val="none" w:sz="0" w:space="0" w:color="auto"/>
        <w:right w:val="none" w:sz="0" w:space="0" w:color="auto"/>
      </w:divBdr>
    </w:div>
    <w:div w:id="165753392">
      <w:bodyDiv w:val="1"/>
      <w:marLeft w:val="0"/>
      <w:marRight w:val="0"/>
      <w:marTop w:val="0"/>
      <w:marBottom w:val="0"/>
      <w:divBdr>
        <w:top w:val="none" w:sz="0" w:space="0" w:color="auto"/>
        <w:left w:val="none" w:sz="0" w:space="0" w:color="auto"/>
        <w:bottom w:val="none" w:sz="0" w:space="0" w:color="auto"/>
        <w:right w:val="none" w:sz="0" w:space="0" w:color="auto"/>
      </w:divBdr>
    </w:div>
    <w:div w:id="189227625">
      <w:bodyDiv w:val="1"/>
      <w:marLeft w:val="0"/>
      <w:marRight w:val="0"/>
      <w:marTop w:val="0"/>
      <w:marBottom w:val="0"/>
      <w:divBdr>
        <w:top w:val="none" w:sz="0" w:space="0" w:color="auto"/>
        <w:left w:val="none" w:sz="0" w:space="0" w:color="auto"/>
        <w:bottom w:val="none" w:sz="0" w:space="0" w:color="auto"/>
        <w:right w:val="none" w:sz="0" w:space="0" w:color="auto"/>
      </w:divBdr>
    </w:div>
    <w:div w:id="460466629">
      <w:bodyDiv w:val="1"/>
      <w:marLeft w:val="0"/>
      <w:marRight w:val="0"/>
      <w:marTop w:val="0"/>
      <w:marBottom w:val="0"/>
      <w:divBdr>
        <w:top w:val="none" w:sz="0" w:space="0" w:color="auto"/>
        <w:left w:val="none" w:sz="0" w:space="0" w:color="auto"/>
        <w:bottom w:val="none" w:sz="0" w:space="0" w:color="auto"/>
        <w:right w:val="none" w:sz="0" w:space="0" w:color="auto"/>
      </w:divBdr>
    </w:div>
    <w:div w:id="494033995">
      <w:bodyDiv w:val="1"/>
      <w:marLeft w:val="0"/>
      <w:marRight w:val="0"/>
      <w:marTop w:val="0"/>
      <w:marBottom w:val="0"/>
      <w:divBdr>
        <w:top w:val="none" w:sz="0" w:space="0" w:color="auto"/>
        <w:left w:val="none" w:sz="0" w:space="0" w:color="auto"/>
        <w:bottom w:val="none" w:sz="0" w:space="0" w:color="auto"/>
        <w:right w:val="none" w:sz="0" w:space="0" w:color="auto"/>
      </w:divBdr>
      <w:divsChild>
        <w:div w:id="1630629399">
          <w:marLeft w:val="547"/>
          <w:marRight w:val="0"/>
          <w:marTop w:val="154"/>
          <w:marBottom w:val="0"/>
          <w:divBdr>
            <w:top w:val="none" w:sz="0" w:space="0" w:color="auto"/>
            <w:left w:val="none" w:sz="0" w:space="0" w:color="auto"/>
            <w:bottom w:val="none" w:sz="0" w:space="0" w:color="auto"/>
            <w:right w:val="none" w:sz="0" w:space="0" w:color="auto"/>
          </w:divBdr>
        </w:div>
      </w:divsChild>
    </w:div>
    <w:div w:id="540433490">
      <w:bodyDiv w:val="1"/>
      <w:marLeft w:val="0"/>
      <w:marRight w:val="0"/>
      <w:marTop w:val="0"/>
      <w:marBottom w:val="0"/>
      <w:divBdr>
        <w:top w:val="none" w:sz="0" w:space="0" w:color="auto"/>
        <w:left w:val="none" w:sz="0" w:space="0" w:color="auto"/>
        <w:bottom w:val="none" w:sz="0" w:space="0" w:color="auto"/>
        <w:right w:val="none" w:sz="0" w:space="0" w:color="auto"/>
      </w:divBdr>
    </w:div>
    <w:div w:id="592711907">
      <w:bodyDiv w:val="1"/>
      <w:marLeft w:val="0"/>
      <w:marRight w:val="0"/>
      <w:marTop w:val="0"/>
      <w:marBottom w:val="0"/>
      <w:divBdr>
        <w:top w:val="none" w:sz="0" w:space="0" w:color="auto"/>
        <w:left w:val="none" w:sz="0" w:space="0" w:color="auto"/>
        <w:bottom w:val="none" w:sz="0" w:space="0" w:color="auto"/>
        <w:right w:val="none" w:sz="0" w:space="0" w:color="auto"/>
      </w:divBdr>
    </w:div>
    <w:div w:id="614871391">
      <w:bodyDiv w:val="1"/>
      <w:marLeft w:val="0"/>
      <w:marRight w:val="0"/>
      <w:marTop w:val="0"/>
      <w:marBottom w:val="0"/>
      <w:divBdr>
        <w:top w:val="none" w:sz="0" w:space="0" w:color="auto"/>
        <w:left w:val="none" w:sz="0" w:space="0" w:color="auto"/>
        <w:bottom w:val="none" w:sz="0" w:space="0" w:color="auto"/>
        <w:right w:val="none" w:sz="0" w:space="0" w:color="auto"/>
      </w:divBdr>
    </w:div>
    <w:div w:id="745497515">
      <w:bodyDiv w:val="1"/>
      <w:marLeft w:val="0"/>
      <w:marRight w:val="0"/>
      <w:marTop w:val="0"/>
      <w:marBottom w:val="0"/>
      <w:divBdr>
        <w:top w:val="none" w:sz="0" w:space="0" w:color="auto"/>
        <w:left w:val="none" w:sz="0" w:space="0" w:color="auto"/>
        <w:bottom w:val="none" w:sz="0" w:space="0" w:color="auto"/>
        <w:right w:val="none" w:sz="0" w:space="0" w:color="auto"/>
      </w:divBdr>
    </w:div>
    <w:div w:id="805050542">
      <w:bodyDiv w:val="1"/>
      <w:marLeft w:val="0"/>
      <w:marRight w:val="0"/>
      <w:marTop w:val="0"/>
      <w:marBottom w:val="0"/>
      <w:divBdr>
        <w:top w:val="none" w:sz="0" w:space="0" w:color="auto"/>
        <w:left w:val="none" w:sz="0" w:space="0" w:color="auto"/>
        <w:bottom w:val="none" w:sz="0" w:space="0" w:color="auto"/>
        <w:right w:val="none" w:sz="0" w:space="0" w:color="auto"/>
      </w:divBdr>
    </w:div>
    <w:div w:id="810751323">
      <w:bodyDiv w:val="1"/>
      <w:marLeft w:val="0"/>
      <w:marRight w:val="0"/>
      <w:marTop w:val="0"/>
      <w:marBottom w:val="0"/>
      <w:divBdr>
        <w:top w:val="none" w:sz="0" w:space="0" w:color="auto"/>
        <w:left w:val="none" w:sz="0" w:space="0" w:color="auto"/>
        <w:bottom w:val="none" w:sz="0" w:space="0" w:color="auto"/>
        <w:right w:val="none" w:sz="0" w:space="0" w:color="auto"/>
      </w:divBdr>
    </w:div>
    <w:div w:id="838353065">
      <w:bodyDiv w:val="1"/>
      <w:marLeft w:val="0"/>
      <w:marRight w:val="0"/>
      <w:marTop w:val="0"/>
      <w:marBottom w:val="0"/>
      <w:divBdr>
        <w:top w:val="none" w:sz="0" w:space="0" w:color="auto"/>
        <w:left w:val="none" w:sz="0" w:space="0" w:color="auto"/>
        <w:bottom w:val="none" w:sz="0" w:space="0" w:color="auto"/>
        <w:right w:val="none" w:sz="0" w:space="0" w:color="auto"/>
      </w:divBdr>
    </w:div>
    <w:div w:id="841550535">
      <w:bodyDiv w:val="1"/>
      <w:marLeft w:val="0"/>
      <w:marRight w:val="0"/>
      <w:marTop w:val="0"/>
      <w:marBottom w:val="0"/>
      <w:divBdr>
        <w:top w:val="none" w:sz="0" w:space="0" w:color="auto"/>
        <w:left w:val="none" w:sz="0" w:space="0" w:color="auto"/>
        <w:bottom w:val="none" w:sz="0" w:space="0" w:color="auto"/>
        <w:right w:val="none" w:sz="0" w:space="0" w:color="auto"/>
      </w:divBdr>
    </w:div>
    <w:div w:id="856113104">
      <w:bodyDiv w:val="1"/>
      <w:marLeft w:val="0"/>
      <w:marRight w:val="0"/>
      <w:marTop w:val="0"/>
      <w:marBottom w:val="0"/>
      <w:divBdr>
        <w:top w:val="none" w:sz="0" w:space="0" w:color="auto"/>
        <w:left w:val="none" w:sz="0" w:space="0" w:color="auto"/>
        <w:bottom w:val="none" w:sz="0" w:space="0" w:color="auto"/>
        <w:right w:val="none" w:sz="0" w:space="0" w:color="auto"/>
      </w:divBdr>
    </w:div>
    <w:div w:id="866875164">
      <w:bodyDiv w:val="1"/>
      <w:marLeft w:val="0"/>
      <w:marRight w:val="0"/>
      <w:marTop w:val="0"/>
      <w:marBottom w:val="0"/>
      <w:divBdr>
        <w:top w:val="none" w:sz="0" w:space="0" w:color="auto"/>
        <w:left w:val="none" w:sz="0" w:space="0" w:color="auto"/>
        <w:bottom w:val="none" w:sz="0" w:space="0" w:color="auto"/>
        <w:right w:val="none" w:sz="0" w:space="0" w:color="auto"/>
      </w:divBdr>
    </w:div>
    <w:div w:id="873154258">
      <w:bodyDiv w:val="1"/>
      <w:marLeft w:val="0"/>
      <w:marRight w:val="0"/>
      <w:marTop w:val="0"/>
      <w:marBottom w:val="0"/>
      <w:divBdr>
        <w:top w:val="none" w:sz="0" w:space="0" w:color="auto"/>
        <w:left w:val="none" w:sz="0" w:space="0" w:color="auto"/>
        <w:bottom w:val="none" w:sz="0" w:space="0" w:color="auto"/>
        <w:right w:val="none" w:sz="0" w:space="0" w:color="auto"/>
      </w:divBdr>
    </w:div>
    <w:div w:id="887108733">
      <w:bodyDiv w:val="1"/>
      <w:marLeft w:val="0"/>
      <w:marRight w:val="0"/>
      <w:marTop w:val="0"/>
      <w:marBottom w:val="0"/>
      <w:divBdr>
        <w:top w:val="none" w:sz="0" w:space="0" w:color="auto"/>
        <w:left w:val="none" w:sz="0" w:space="0" w:color="auto"/>
        <w:bottom w:val="none" w:sz="0" w:space="0" w:color="auto"/>
        <w:right w:val="none" w:sz="0" w:space="0" w:color="auto"/>
      </w:divBdr>
    </w:div>
    <w:div w:id="908224600">
      <w:bodyDiv w:val="1"/>
      <w:marLeft w:val="0"/>
      <w:marRight w:val="0"/>
      <w:marTop w:val="0"/>
      <w:marBottom w:val="0"/>
      <w:divBdr>
        <w:top w:val="none" w:sz="0" w:space="0" w:color="auto"/>
        <w:left w:val="none" w:sz="0" w:space="0" w:color="auto"/>
        <w:bottom w:val="none" w:sz="0" w:space="0" w:color="auto"/>
        <w:right w:val="none" w:sz="0" w:space="0" w:color="auto"/>
      </w:divBdr>
    </w:div>
    <w:div w:id="916479555">
      <w:bodyDiv w:val="1"/>
      <w:marLeft w:val="0"/>
      <w:marRight w:val="0"/>
      <w:marTop w:val="0"/>
      <w:marBottom w:val="0"/>
      <w:divBdr>
        <w:top w:val="none" w:sz="0" w:space="0" w:color="auto"/>
        <w:left w:val="none" w:sz="0" w:space="0" w:color="auto"/>
        <w:bottom w:val="none" w:sz="0" w:space="0" w:color="auto"/>
        <w:right w:val="none" w:sz="0" w:space="0" w:color="auto"/>
      </w:divBdr>
    </w:div>
    <w:div w:id="916983564">
      <w:bodyDiv w:val="1"/>
      <w:marLeft w:val="0"/>
      <w:marRight w:val="0"/>
      <w:marTop w:val="0"/>
      <w:marBottom w:val="0"/>
      <w:divBdr>
        <w:top w:val="none" w:sz="0" w:space="0" w:color="auto"/>
        <w:left w:val="none" w:sz="0" w:space="0" w:color="auto"/>
        <w:bottom w:val="none" w:sz="0" w:space="0" w:color="auto"/>
        <w:right w:val="none" w:sz="0" w:space="0" w:color="auto"/>
      </w:divBdr>
    </w:div>
    <w:div w:id="976647737">
      <w:bodyDiv w:val="1"/>
      <w:marLeft w:val="0"/>
      <w:marRight w:val="0"/>
      <w:marTop w:val="0"/>
      <w:marBottom w:val="0"/>
      <w:divBdr>
        <w:top w:val="none" w:sz="0" w:space="0" w:color="auto"/>
        <w:left w:val="none" w:sz="0" w:space="0" w:color="auto"/>
        <w:bottom w:val="none" w:sz="0" w:space="0" w:color="auto"/>
        <w:right w:val="none" w:sz="0" w:space="0" w:color="auto"/>
      </w:divBdr>
    </w:div>
    <w:div w:id="988092343">
      <w:bodyDiv w:val="1"/>
      <w:marLeft w:val="0"/>
      <w:marRight w:val="0"/>
      <w:marTop w:val="0"/>
      <w:marBottom w:val="0"/>
      <w:divBdr>
        <w:top w:val="none" w:sz="0" w:space="0" w:color="auto"/>
        <w:left w:val="none" w:sz="0" w:space="0" w:color="auto"/>
        <w:bottom w:val="none" w:sz="0" w:space="0" w:color="auto"/>
        <w:right w:val="none" w:sz="0" w:space="0" w:color="auto"/>
      </w:divBdr>
    </w:div>
    <w:div w:id="990408795">
      <w:bodyDiv w:val="1"/>
      <w:marLeft w:val="0"/>
      <w:marRight w:val="0"/>
      <w:marTop w:val="0"/>
      <w:marBottom w:val="0"/>
      <w:divBdr>
        <w:top w:val="none" w:sz="0" w:space="0" w:color="auto"/>
        <w:left w:val="none" w:sz="0" w:space="0" w:color="auto"/>
        <w:bottom w:val="none" w:sz="0" w:space="0" w:color="auto"/>
        <w:right w:val="none" w:sz="0" w:space="0" w:color="auto"/>
      </w:divBdr>
    </w:div>
    <w:div w:id="1021202290">
      <w:bodyDiv w:val="1"/>
      <w:marLeft w:val="0"/>
      <w:marRight w:val="0"/>
      <w:marTop w:val="0"/>
      <w:marBottom w:val="0"/>
      <w:divBdr>
        <w:top w:val="none" w:sz="0" w:space="0" w:color="auto"/>
        <w:left w:val="none" w:sz="0" w:space="0" w:color="auto"/>
        <w:bottom w:val="none" w:sz="0" w:space="0" w:color="auto"/>
        <w:right w:val="none" w:sz="0" w:space="0" w:color="auto"/>
      </w:divBdr>
      <w:divsChild>
        <w:div w:id="527840824">
          <w:marLeft w:val="547"/>
          <w:marRight w:val="0"/>
          <w:marTop w:val="120"/>
          <w:marBottom w:val="0"/>
          <w:divBdr>
            <w:top w:val="none" w:sz="0" w:space="0" w:color="auto"/>
            <w:left w:val="none" w:sz="0" w:space="0" w:color="auto"/>
            <w:bottom w:val="none" w:sz="0" w:space="0" w:color="auto"/>
            <w:right w:val="none" w:sz="0" w:space="0" w:color="auto"/>
          </w:divBdr>
        </w:div>
        <w:div w:id="943266074">
          <w:marLeft w:val="547"/>
          <w:marRight w:val="0"/>
          <w:marTop w:val="120"/>
          <w:marBottom w:val="0"/>
          <w:divBdr>
            <w:top w:val="none" w:sz="0" w:space="0" w:color="auto"/>
            <w:left w:val="none" w:sz="0" w:space="0" w:color="auto"/>
            <w:bottom w:val="none" w:sz="0" w:space="0" w:color="auto"/>
            <w:right w:val="none" w:sz="0" w:space="0" w:color="auto"/>
          </w:divBdr>
        </w:div>
        <w:div w:id="1072314447">
          <w:marLeft w:val="1166"/>
          <w:marRight w:val="0"/>
          <w:marTop w:val="106"/>
          <w:marBottom w:val="0"/>
          <w:divBdr>
            <w:top w:val="none" w:sz="0" w:space="0" w:color="auto"/>
            <w:left w:val="none" w:sz="0" w:space="0" w:color="auto"/>
            <w:bottom w:val="none" w:sz="0" w:space="0" w:color="auto"/>
            <w:right w:val="none" w:sz="0" w:space="0" w:color="auto"/>
          </w:divBdr>
        </w:div>
        <w:div w:id="1522165917">
          <w:marLeft w:val="547"/>
          <w:marRight w:val="0"/>
          <w:marTop w:val="120"/>
          <w:marBottom w:val="0"/>
          <w:divBdr>
            <w:top w:val="none" w:sz="0" w:space="0" w:color="auto"/>
            <w:left w:val="none" w:sz="0" w:space="0" w:color="auto"/>
            <w:bottom w:val="none" w:sz="0" w:space="0" w:color="auto"/>
            <w:right w:val="none" w:sz="0" w:space="0" w:color="auto"/>
          </w:divBdr>
        </w:div>
        <w:div w:id="1595556212">
          <w:marLeft w:val="1166"/>
          <w:marRight w:val="0"/>
          <w:marTop w:val="106"/>
          <w:marBottom w:val="0"/>
          <w:divBdr>
            <w:top w:val="none" w:sz="0" w:space="0" w:color="auto"/>
            <w:left w:val="none" w:sz="0" w:space="0" w:color="auto"/>
            <w:bottom w:val="none" w:sz="0" w:space="0" w:color="auto"/>
            <w:right w:val="none" w:sz="0" w:space="0" w:color="auto"/>
          </w:divBdr>
        </w:div>
        <w:div w:id="1716811053">
          <w:marLeft w:val="547"/>
          <w:marRight w:val="0"/>
          <w:marTop w:val="120"/>
          <w:marBottom w:val="0"/>
          <w:divBdr>
            <w:top w:val="none" w:sz="0" w:space="0" w:color="auto"/>
            <w:left w:val="none" w:sz="0" w:space="0" w:color="auto"/>
            <w:bottom w:val="none" w:sz="0" w:space="0" w:color="auto"/>
            <w:right w:val="none" w:sz="0" w:space="0" w:color="auto"/>
          </w:divBdr>
        </w:div>
        <w:div w:id="1991133839">
          <w:marLeft w:val="1166"/>
          <w:marRight w:val="0"/>
          <w:marTop w:val="106"/>
          <w:marBottom w:val="0"/>
          <w:divBdr>
            <w:top w:val="none" w:sz="0" w:space="0" w:color="auto"/>
            <w:left w:val="none" w:sz="0" w:space="0" w:color="auto"/>
            <w:bottom w:val="none" w:sz="0" w:space="0" w:color="auto"/>
            <w:right w:val="none" w:sz="0" w:space="0" w:color="auto"/>
          </w:divBdr>
        </w:div>
        <w:div w:id="2146699228">
          <w:marLeft w:val="1166"/>
          <w:marRight w:val="0"/>
          <w:marTop w:val="106"/>
          <w:marBottom w:val="0"/>
          <w:divBdr>
            <w:top w:val="none" w:sz="0" w:space="0" w:color="auto"/>
            <w:left w:val="none" w:sz="0" w:space="0" w:color="auto"/>
            <w:bottom w:val="none" w:sz="0" w:space="0" w:color="auto"/>
            <w:right w:val="none" w:sz="0" w:space="0" w:color="auto"/>
          </w:divBdr>
        </w:div>
      </w:divsChild>
    </w:div>
    <w:div w:id="1061171430">
      <w:bodyDiv w:val="1"/>
      <w:marLeft w:val="0"/>
      <w:marRight w:val="0"/>
      <w:marTop w:val="0"/>
      <w:marBottom w:val="0"/>
      <w:divBdr>
        <w:top w:val="none" w:sz="0" w:space="0" w:color="auto"/>
        <w:left w:val="none" w:sz="0" w:space="0" w:color="auto"/>
        <w:bottom w:val="none" w:sz="0" w:space="0" w:color="auto"/>
        <w:right w:val="none" w:sz="0" w:space="0" w:color="auto"/>
      </w:divBdr>
    </w:div>
    <w:div w:id="1085373862">
      <w:bodyDiv w:val="1"/>
      <w:marLeft w:val="0"/>
      <w:marRight w:val="0"/>
      <w:marTop w:val="0"/>
      <w:marBottom w:val="0"/>
      <w:divBdr>
        <w:top w:val="none" w:sz="0" w:space="0" w:color="auto"/>
        <w:left w:val="none" w:sz="0" w:space="0" w:color="auto"/>
        <w:bottom w:val="none" w:sz="0" w:space="0" w:color="auto"/>
        <w:right w:val="none" w:sz="0" w:space="0" w:color="auto"/>
      </w:divBdr>
    </w:div>
    <w:div w:id="1093010743">
      <w:bodyDiv w:val="1"/>
      <w:marLeft w:val="0"/>
      <w:marRight w:val="0"/>
      <w:marTop w:val="0"/>
      <w:marBottom w:val="0"/>
      <w:divBdr>
        <w:top w:val="none" w:sz="0" w:space="0" w:color="auto"/>
        <w:left w:val="none" w:sz="0" w:space="0" w:color="auto"/>
        <w:bottom w:val="none" w:sz="0" w:space="0" w:color="auto"/>
        <w:right w:val="none" w:sz="0" w:space="0" w:color="auto"/>
      </w:divBdr>
    </w:div>
    <w:div w:id="1130397415">
      <w:bodyDiv w:val="1"/>
      <w:marLeft w:val="0"/>
      <w:marRight w:val="0"/>
      <w:marTop w:val="0"/>
      <w:marBottom w:val="0"/>
      <w:divBdr>
        <w:top w:val="none" w:sz="0" w:space="0" w:color="auto"/>
        <w:left w:val="none" w:sz="0" w:space="0" w:color="auto"/>
        <w:bottom w:val="none" w:sz="0" w:space="0" w:color="auto"/>
        <w:right w:val="none" w:sz="0" w:space="0" w:color="auto"/>
      </w:divBdr>
    </w:div>
    <w:div w:id="1144738283">
      <w:bodyDiv w:val="1"/>
      <w:marLeft w:val="0"/>
      <w:marRight w:val="0"/>
      <w:marTop w:val="0"/>
      <w:marBottom w:val="0"/>
      <w:divBdr>
        <w:top w:val="none" w:sz="0" w:space="0" w:color="auto"/>
        <w:left w:val="none" w:sz="0" w:space="0" w:color="auto"/>
        <w:bottom w:val="none" w:sz="0" w:space="0" w:color="auto"/>
        <w:right w:val="none" w:sz="0" w:space="0" w:color="auto"/>
      </w:divBdr>
    </w:div>
    <w:div w:id="1149245506">
      <w:bodyDiv w:val="1"/>
      <w:marLeft w:val="0"/>
      <w:marRight w:val="0"/>
      <w:marTop w:val="0"/>
      <w:marBottom w:val="0"/>
      <w:divBdr>
        <w:top w:val="none" w:sz="0" w:space="0" w:color="auto"/>
        <w:left w:val="none" w:sz="0" w:space="0" w:color="auto"/>
        <w:bottom w:val="none" w:sz="0" w:space="0" w:color="auto"/>
        <w:right w:val="none" w:sz="0" w:space="0" w:color="auto"/>
      </w:divBdr>
    </w:div>
    <w:div w:id="1178469141">
      <w:bodyDiv w:val="1"/>
      <w:marLeft w:val="0"/>
      <w:marRight w:val="0"/>
      <w:marTop w:val="0"/>
      <w:marBottom w:val="0"/>
      <w:divBdr>
        <w:top w:val="none" w:sz="0" w:space="0" w:color="auto"/>
        <w:left w:val="none" w:sz="0" w:space="0" w:color="auto"/>
        <w:bottom w:val="none" w:sz="0" w:space="0" w:color="auto"/>
        <w:right w:val="none" w:sz="0" w:space="0" w:color="auto"/>
      </w:divBdr>
      <w:divsChild>
        <w:div w:id="1049916199">
          <w:marLeft w:val="806"/>
          <w:marRight w:val="0"/>
          <w:marTop w:val="96"/>
          <w:marBottom w:val="0"/>
          <w:divBdr>
            <w:top w:val="none" w:sz="0" w:space="0" w:color="auto"/>
            <w:left w:val="none" w:sz="0" w:space="0" w:color="auto"/>
            <w:bottom w:val="none" w:sz="0" w:space="0" w:color="auto"/>
            <w:right w:val="none" w:sz="0" w:space="0" w:color="auto"/>
          </w:divBdr>
        </w:div>
      </w:divsChild>
    </w:div>
    <w:div w:id="1204561531">
      <w:bodyDiv w:val="1"/>
      <w:marLeft w:val="0"/>
      <w:marRight w:val="0"/>
      <w:marTop w:val="0"/>
      <w:marBottom w:val="0"/>
      <w:divBdr>
        <w:top w:val="none" w:sz="0" w:space="0" w:color="auto"/>
        <w:left w:val="none" w:sz="0" w:space="0" w:color="auto"/>
        <w:bottom w:val="none" w:sz="0" w:space="0" w:color="auto"/>
        <w:right w:val="none" w:sz="0" w:space="0" w:color="auto"/>
      </w:divBdr>
    </w:div>
    <w:div w:id="1206214569">
      <w:bodyDiv w:val="1"/>
      <w:marLeft w:val="0"/>
      <w:marRight w:val="0"/>
      <w:marTop w:val="0"/>
      <w:marBottom w:val="0"/>
      <w:divBdr>
        <w:top w:val="none" w:sz="0" w:space="0" w:color="auto"/>
        <w:left w:val="none" w:sz="0" w:space="0" w:color="auto"/>
        <w:bottom w:val="none" w:sz="0" w:space="0" w:color="auto"/>
        <w:right w:val="none" w:sz="0" w:space="0" w:color="auto"/>
      </w:divBdr>
      <w:divsChild>
        <w:div w:id="432172872">
          <w:marLeft w:val="806"/>
          <w:marRight w:val="0"/>
          <w:marTop w:val="96"/>
          <w:marBottom w:val="0"/>
          <w:divBdr>
            <w:top w:val="none" w:sz="0" w:space="0" w:color="auto"/>
            <w:left w:val="none" w:sz="0" w:space="0" w:color="auto"/>
            <w:bottom w:val="none" w:sz="0" w:space="0" w:color="auto"/>
            <w:right w:val="none" w:sz="0" w:space="0" w:color="auto"/>
          </w:divBdr>
        </w:div>
      </w:divsChild>
    </w:div>
    <w:div w:id="1215628408">
      <w:bodyDiv w:val="1"/>
      <w:marLeft w:val="0"/>
      <w:marRight w:val="0"/>
      <w:marTop w:val="0"/>
      <w:marBottom w:val="0"/>
      <w:divBdr>
        <w:top w:val="none" w:sz="0" w:space="0" w:color="auto"/>
        <w:left w:val="none" w:sz="0" w:space="0" w:color="auto"/>
        <w:bottom w:val="none" w:sz="0" w:space="0" w:color="auto"/>
        <w:right w:val="none" w:sz="0" w:space="0" w:color="auto"/>
      </w:divBdr>
      <w:divsChild>
        <w:div w:id="688920559">
          <w:marLeft w:val="806"/>
          <w:marRight w:val="0"/>
          <w:marTop w:val="96"/>
          <w:marBottom w:val="0"/>
          <w:divBdr>
            <w:top w:val="none" w:sz="0" w:space="0" w:color="auto"/>
            <w:left w:val="none" w:sz="0" w:space="0" w:color="auto"/>
            <w:bottom w:val="none" w:sz="0" w:space="0" w:color="auto"/>
            <w:right w:val="none" w:sz="0" w:space="0" w:color="auto"/>
          </w:divBdr>
        </w:div>
      </w:divsChild>
    </w:div>
    <w:div w:id="1236015915">
      <w:bodyDiv w:val="1"/>
      <w:marLeft w:val="0"/>
      <w:marRight w:val="0"/>
      <w:marTop w:val="0"/>
      <w:marBottom w:val="0"/>
      <w:divBdr>
        <w:top w:val="none" w:sz="0" w:space="0" w:color="auto"/>
        <w:left w:val="none" w:sz="0" w:space="0" w:color="auto"/>
        <w:bottom w:val="none" w:sz="0" w:space="0" w:color="auto"/>
        <w:right w:val="none" w:sz="0" w:space="0" w:color="auto"/>
      </w:divBdr>
    </w:div>
    <w:div w:id="1257209123">
      <w:bodyDiv w:val="1"/>
      <w:marLeft w:val="0"/>
      <w:marRight w:val="0"/>
      <w:marTop w:val="0"/>
      <w:marBottom w:val="0"/>
      <w:divBdr>
        <w:top w:val="none" w:sz="0" w:space="0" w:color="auto"/>
        <w:left w:val="none" w:sz="0" w:space="0" w:color="auto"/>
        <w:bottom w:val="none" w:sz="0" w:space="0" w:color="auto"/>
        <w:right w:val="none" w:sz="0" w:space="0" w:color="auto"/>
      </w:divBdr>
    </w:div>
    <w:div w:id="1331560713">
      <w:bodyDiv w:val="1"/>
      <w:marLeft w:val="0"/>
      <w:marRight w:val="0"/>
      <w:marTop w:val="0"/>
      <w:marBottom w:val="0"/>
      <w:divBdr>
        <w:top w:val="none" w:sz="0" w:space="0" w:color="auto"/>
        <w:left w:val="none" w:sz="0" w:space="0" w:color="auto"/>
        <w:bottom w:val="none" w:sz="0" w:space="0" w:color="auto"/>
        <w:right w:val="none" w:sz="0" w:space="0" w:color="auto"/>
      </w:divBdr>
    </w:div>
    <w:div w:id="1422410655">
      <w:bodyDiv w:val="1"/>
      <w:marLeft w:val="0"/>
      <w:marRight w:val="0"/>
      <w:marTop w:val="0"/>
      <w:marBottom w:val="0"/>
      <w:divBdr>
        <w:top w:val="none" w:sz="0" w:space="0" w:color="auto"/>
        <w:left w:val="none" w:sz="0" w:space="0" w:color="auto"/>
        <w:bottom w:val="none" w:sz="0" w:space="0" w:color="auto"/>
        <w:right w:val="none" w:sz="0" w:space="0" w:color="auto"/>
      </w:divBdr>
    </w:div>
    <w:div w:id="1428960783">
      <w:bodyDiv w:val="1"/>
      <w:marLeft w:val="0"/>
      <w:marRight w:val="0"/>
      <w:marTop w:val="0"/>
      <w:marBottom w:val="0"/>
      <w:divBdr>
        <w:top w:val="none" w:sz="0" w:space="0" w:color="auto"/>
        <w:left w:val="none" w:sz="0" w:space="0" w:color="auto"/>
        <w:bottom w:val="none" w:sz="0" w:space="0" w:color="auto"/>
        <w:right w:val="none" w:sz="0" w:space="0" w:color="auto"/>
      </w:divBdr>
    </w:div>
    <w:div w:id="1445270735">
      <w:bodyDiv w:val="1"/>
      <w:marLeft w:val="0"/>
      <w:marRight w:val="0"/>
      <w:marTop w:val="0"/>
      <w:marBottom w:val="0"/>
      <w:divBdr>
        <w:top w:val="none" w:sz="0" w:space="0" w:color="auto"/>
        <w:left w:val="none" w:sz="0" w:space="0" w:color="auto"/>
        <w:bottom w:val="none" w:sz="0" w:space="0" w:color="auto"/>
        <w:right w:val="none" w:sz="0" w:space="0" w:color="auto"/>
      </w:divBdr>
      <w:divsChild>
        <w:div w:id="1179081476">
          <w:marLeft w:val="806"/>
          <w:marRight w:val="0"/>
          <w:marTop w:val="96"/>
          <w:marBottom w:val="0"/>
          <w:divBdr>
            <w:top w:val="none" w:sz="0" w:space="0" w:color="auto"/>
            <w:left w:val="none" w:sz="0" w:space="0" w:color="auto"/>
            <w:bottom w:val="none" w:sz="0" w:space="0" w:color="auto"/>
            <w:right w:val="none" w:sz="0" w:space="0" w:color="auto"/>
          </w:divBdr>
        </w:div>
      </w:divsChild>
    </w:div>
    <w:div w:id="1486241040">
      <w:bodyDiv w:val="1"/>
      <w:marLeft w:val="0"/>
      <w:marRight w:val="0"/>
      <w:marTop w:val="0"/>
      <w:marBottom w:val="0"/>
      <w:divBdr>
        <w:top w:val="none" w:sz="0" w:space="0" w:color="auto"/>
        <w:left w:val="none" w:sz="0" w:space="0" w:color="auto"/>
        <w:bottom w:val="none" w:sz="0" w:space="0" w:color="auto"/>
        <w:right w:val="none" w:sz="0" w:space="0" w:color="auto"/>
      </w:divBdr>
      <w:divsChild>
        <w:div w:id="891422092">
          <w:marLeft w:val="806"/>
          <w:marRight w:val="0"/>
          <w:marTop w:val="96"/>
          <w:marBottom w:val="0"/>
          <w:divBdr>
            <w:top w:val="none" w:sz="0" w:space="0" w:color="auto"/>
            <w:left w:val="none" w:sz="0" w:space="0" w:color="auto"/>
            <w:bottom w:val="none" w:sz="0" w:space="0" w:color="auto"/>
            <w:right w:val="none" w:sz="0" w:space="0" w:color="auto"/>
          </w:divBdr>
        </w:div>
      </w:divsChild>
    </w:div>
    <w:div w:id="1498305072">
      <w:bodyDiv w:val="1"/>
      <w:marLeft w:val="0"/>
      <w:marRight w:val="0"/>
      <w:marTop w:val="0"/>
      <w:marBottom w:val="0"/>
      <w:divBdr>
        <w:top w:val="none" w:sz="0" w:space="0" w:color="auto"/>
        <w:left w:val="none" w:sz="0" w:space="0" w:color="auto"/>
        <w:bottom w:val="none" w:sz="0" w:space="0" w:color="auto"/>
        <w:right w:val="none" w:sz="0" w:space="0" w:color="auto"/>
      </w:divBdr>
    </w:div>
    <w:div w:id="1558129325">
      <w:bodyDiv w:val="1"/>
      <w:marLeft w:val="0"/>
      <w:marRight w:val="0"/>
      <w:marTop w:val="0"/>
      <w:marBottom w:val="0"/>
      <w:divBdr>
        <w:top w:val="none" w:sz="0" w:space="0" w:color="auto"/>
        <w:left w:val="none" w:sz="0" w:space="0" w:color="auto"/>
        <w:bottom w:val="none" w:sz="0" w:space="0" w:color="auto"/>
        <w:right w:val="none" w:sz="0" w:space="0" w:color="auto"/>
      </w:divBdr>
    </w:div>
    <w:div w:id="1570457322">
      <w:bodyDiv w:val="1"/>
      <w:marLeft w:val="0"/>
      <w:marRight w:val="0"/>
      <w:marTop w:val="0"/>
      <w:marBottom w:val="0"/>
      <w:divBdr>
        <w:top w:val="none" w:sz="0" w:space="0" w:color="auto"/>
        <w:left w:val="none" w:sz="0" w:space="0" w:color="auto"/>
        <w:bottom w:val="none" w:sz="0" w:space="0" w:color="auto"/>
        <w:right w:val="none" w:sz="0" w:space="0" w:color="auto"/>
      </w:divBdr>
    </w:div>
    <w:div w:id="1581863827">
      <w:bodyDiv w:val="1"/>
      <w:marLeft w:val="0"/>
      <w:marRight w:val="0"/>
      <w:marTop w:val="0"/>
      <w:marBottom w:val="0"/>
      <w:divBdr>
        <w:top w:val="none" w:sz="0" w:space="0" w:color="auto"/>
        <w:left w:val="none" w:sz="0" w:space="0" w:color="auto"/>
        <w:bottom w:val="none" w:sz="0" w:space="0" w:color="auto"/>
        <w:right w:val="none" w:sz="0" w:space="0" w:color="auto"/>
      </w:divBdr>
    </w:div>
    <w:div w:id="1668291389">
      <w:bodyDiv w:val="1"/>
      <w:marLeft w:val="0"/>
      <w:marRight w:val="0"/>
      <w:marTop w:val="0"/>
      <w:marBottom w:val="0"/>
      <w:divBdr>
        <w:top w:val="none" w:sz="0" w:space="0" w:color="auto"/>
        <w:left w:val="none" w:sz="0" w:space="0" w:color="auto"/>
        <w:bottom w:val="none" w:sz="0" w:space="0" w:color="auto"/>
        <w:right w:val="none" w:sz="0" w:space="0" w:color="auto"/>
      </w:divBdr>
      <w:divsChild>
        <w:div w:id="1374648991">
          <w:marLeft w:val="547"/>
          <w:marRight w:val="0"/>
          <w:marTop w:val="154"/>
          <w:marBottom w:val="0"/>
          <w:divBdr>
            <w:top w:val="none" w:sz="0" w:space="0" w:color="auto"/>
            <w:left w:val="none" w:sz="0" w:space="0" w:color="auto"/>
            <w:bottom w:val="none" w:sz="0" w:space="0" w:color="auto"/>
            <w:right w:val="none" w:sz="0" w:space="0" w:color="auto"/>
          </w:divBdr>
        </w:div>
      </w:divsChild>
    </w:div>
    <w:div w:id="1677000868">
      <w:bodyDiv w:val="1"/>
      <w:marLeft w:val="0"/>
      <w:marRight w:val="0"/>
      <w:marTop w:val="0"/>
      <w:marBottom w:val="0"/>
      <w:divBdr>
        <w:top w:val="none" w:sz="0" w:space="0" w:color="auto"/>
        <w:left w:val="none" w:sz="0" w:space="0" w:color="auto"/>
        <w:bottom w:val="none" w:sz="0" w:space="0" w:color="auto"/>
        <w:right w:val="none" w:sz="0" w:space="0" w:color="auto"/>
      </w:divBdr>
      <w:divsChild>
        <w:div w:id="918372339">
          <w:marLeft w:val="0"/>
          <w:marRight w:val="0"/>
          <w:marTop w:val="0"/>
          <w:marBottom w:val="0"/>
          <w:divBdr>
            <w:top w:val="none" w:sz="0" w:space="0" w:color="auto"/>
            <w:left w:val="none" w:sz="0" w:space="0" w:color="auto"/>
            <w:bottom w:val="none" w:sz="0" w:space="0" w:color="auto"/>
            <w:right w:val="none" w:sz="0" w:space="0" w:color="auto"/>
          </w:divBdr>
          <w:divsChild>
            <w:div w:id="202770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675007">
      <w:bodyDiv w:val="1"/>
      <w:marLeft w:val="0"/>
      <w:marRight w:val="0"/>
      <w:marTop w:val="0"/>
      <w:marBottom w:val="0"/>
      <w:divBdr>
        <w:top w:val="none" w:sz="0" w:space="0" w:color="auto"/>
        <w:left w:val="none" w:sz="0" w:space="0" w:color="auto"/>
        <w:bottom w:val="none" w:sz="0" w:space="0" w:color="auto"/>
        <w:right w:val="none" w:sz="0" w:space="0" w:color="auto"/>
      </w:divBdr>
    </w:div>
    <w:div w:id="1726369195">
      <w:bodyDiv w:val="1"/>
      <w:marLeft w:val="0"/>
      <w:marRight w:val="0"/>
      <w:marTop w:val="0"/>
      <w:marBottom w:val="0"/>
      <w:divBdr>
        <w:top w:val="none" w:sz="0" w:space="0" w:color="auto"/>
        <w:left w:val="none" w:sz="0" w:space="0" w:color="auto"/>
        <w:bottom w:val="none" w:sz="0" w:space="0" w:color="auto"/>
        <w:right w:val="none" w:sz="0" w:space="0" w:color="auto"/>
      </w:divBdr>
    </w:div>
    <w:div w:id="1779333484">
      <w:bodyDiv w:val="1"/>
      <w:marLeft w:val="0"/>
      <w:marRight w:val="0"/>
      <w:marTop w:val="0"/>
      <w:marBottom w:val="0"/>
      <w:divBdr>
        <w:top w:val="none" w:sz="0" w:space="0" w:color="auto"/>
        <w:left w:val="none" w:sz="0" w:space="0" w:color="auto"/>
        <w:bottom w:val="none" w:sz="0" w:space="0" w:color="auto"/>
        <w:right w:val="none" w:sz="0" w:space="0" w:color="auto"/>
      </w:divBdr>
    </w:div>
    <w:div w:id="1781073743">
      <w:bodyDiv w:val="1"/>
      <w:marLeft w:val="0"/>
      <w:marRight w:val="0"/>
      <w:marTop w:val="0"/>
      <w:marBottom w:val="0"/>
      <w:divBdr>
        <w:top w:val="none" w:sz="0" w:space="0" w:color="auto"/>
        <w:left w:val="none" w:sz="0" w:space="0" w:color="auto"/>
        <w:bottom w:val="none" w:sz="0" w:space="0" w:color="auto"/>
        <w:right w:val="none" w:sz="0" w:space="0" w:color="auto"/>
      </w:divBdr>
    </w:div>
    <w:div w:id="1912615114">
      <w:bodyDiv w:val="1"/>
      <w:marLeft w:val="0"/>
      <w:marRight w:val="0"/>
      <w:marTop w:val="0"/>
      <w:marBottom w:val="0"/>
      <w:divBdr>
        <w:top w:val="none" w:sz="0" w:space="0" w:color="auto"/>
        <w:left w:val="none" w:sz="0" w:space="0" w:color="auto"/>
        <w:bottom w:val="none" w:sz="0" w:space="0" w:color="auto"/>
        <w:right w:val="none" w:sz="0" w:space="0" w:color="auto"/>
      </w:divBdr>
      <w:divsChild>
        <w:div w:id="118767443">
          <w:marLeft w:val="547"/>
          <w:marRight w:val="0"/>
          <w:marTop w:val="144"/>
          <w:marBottom w:val="0"/>
          <w:divBdr>
            <w:top w:val="none" w:sz="0" w:space="0" w:color="auto"/>
            <w:left w:val="none" w:sz="0" w:space="0" w:color="auto"/>
            <w:bottom w:val="none" w:sz="0" w:space="0" w:color="auto"/>
            <w:right w:val="none" w:sz="0" w:space="0" w:color="auto"/>
          </w:divBdr>
        </w:div>
        <w:div w:id="482547847">
          <w:marLeft w:val="547"/>
          <w:marRight w:val="0"/>
          <w:marTop w:val="144"/>
          <w:marBottom w:val="0"/>
          <w:divBdr>
            <w:top w:val="none" w:sz="0" w:space="0" w:color="auto"/>
            <w:left w:val="none" w:sz="0" w:space="0" w:color="auto"/>
            <w:bottom w:val="none" w:sz="0" w:space="0" w:color="auto"/>
            <w:right w:val="none" w:sz="0" w:space="0" w:color="auto"/>
          </w:divBdr>
        </w:div>
        <w:div w:id="825783445">
          <w:marLeft w:val="547"/>
          <w:marRight w:val="0"/>
          <w:marTop w:val="144"/>
          <w:marBottom w:val="0"/>
          <w:divBdr>
            <w:top w:val="none" w:sz="0" w:space="0" w:color="auto"/>
            <w:left w:val="none" w:sz="0" w:space="0" w:color="auto"/>
            <w:bottom w:val="none" w:sz="0" w:space="0" w:color="auto"/>
            <w:right w:val="none" w:sz="0" w:space="0" w:color="auto"/>
          </w:divBdr>
        </w:div>
        <w:div w:id="983005931">
          <w:marLeft w:val="547"/>
          <w:marRight w:val="0"/>
          <w:marTop w:val="144"/>
          <w:marBottom w:val="0"/>
          <w:divBdr>
            <w:top w:val="none" w:sz="0" w:space="0" w:color="auto"/>
            <w:left w:val="none" w:sz="0" w:space="0" w:color="auto"/>
            <w:bottom w:val="none" w:sz="0" w:space="0" w:color="auto"/>
            <w:right w:val="none" w:sz="0" w:space="0" w:color="auto"/>
          </w:divBdr>
        </w:div>
      </w:divsChild>
    </w:div>
    <w:div w:id="1988509695">
      <w:bodyDiv w:val="1"/>
      <w:marLeft w:val="0"/>
      <w:marRight w:val="0"/>
      <w:marTop w:val="0"/>
      <w:marBottom w:val="0"/>
      <w:divBdr>
        <w:top w:val="none" w:sz="0" w:space="0" w:color="auto"/>
        <w:left w:val="none" w:sz="0" w:space="0" w:color="auto"/>
        <w:bottom w:val="none" w:sz="0" w:space="0" w:color="auto"/>
        <w:right w:val="none" w:sz="0" w:space="0" w:color="auto"/>
      </w:divBdr>
      <w:divsChild>
        <w:div w:id="10911433">
          <w:marLeft w:val="547"/>
          <w:marRight w:val="0"/>
          <w:marTop w:val="154"/>
          <w:marBottom w:val="0"/>
          <w:divBdr>
            <w:top w:val="none" w:sz="0" w:space="0" w:color="auto"/>
            <w:left w:val="none" w:sz="0" w:space="0" w:color="auto"/>
            <w:bottom w:val="none" w:sz="0" w:space="0" w:color="auto"/>
            <w:right w:val="none" w:sz="0" w:space="0" w:color="auto"/>
          </w:divBdr>
        </w:div>
        <w:div w:id="618756593">
          <w:marLeft w:val="547"/>
          <w:marRight w:val="0"/>
          <w:marTop w:val="154"/>
          <w:marBottom w:val="0"/>
          <w:divBdr>
            <w:top w:val="none" w:sz="0" w:space="0" w:color="auto"/>
            <w:left w:val="none" w:sz="0" w:space="0" w:color="auto"/>
            <w:bottom w:val="none" w:sz="0" w:space="0" w:color="auto"/>
            <w:right w:val="none" w:sz="0" w:space="0" w:color="auto"/>
          </w:divBdr>
        </w:div>
        <w:div w:id="1745758010">
          <w:marLeft w:val="547"/>
          <w:marRight w:val="0"/>
          <w:marTop w:val="154"/>
          <w:marBottom w:val="0"/>
          <w:divBdr>
            <w:top w:val="none" w:sz="0" w:space="0" w:color="auto"/>
            <w:left w:val="none" w:sz="0" w:space="0" w:color="auto"/>
            <w:bottom w:val="none" w:sz="0" w:space="0" w:color="auto"/>
            <w:right w:val="none" w:sz="0" w:space="0" w:color="auto"/>
          </w:divBdr>
        </w:div>
        <w:div w:id="1832402122">
          <w:marLeft w:val="547"/>
          <w:marRight w:val="0"/>
          <w:marTop w:val="154"/>
          <w:marBottom w:val="0"/>
          <w:divBdr>
            <w:top w:val="none" w:sz="0" w:space="0" w:color="auto"/>
            <w:left w:val="none" w:sz="0" w:space="0" w:color="auto"/>
            <w:bottom w:val="none" w:sz="0" w:space="0" w:color="auto"/>
            <w:right w:val="none" w:sz="0" w:space="0" w:color="auto"/>
          </w:divBdr>
        </w:div>
      </w:divsChild>
    </w:div>
    <w:div w:id="2006322109">
      <w:bodyDiv w:val="1"/>
      <w:marLeft w:val="0"/>
      <w:marRight w:val="0"/>
      <w:marTop w:val="0"/>
      <w:marBottom w:val="0"/>
      <w:divBdr>
        <w:top w:val="none" w:sz="0" w:space="0" w:color="auto"/>
        <w:left w:val="none" w:sz="0" w:space="0" w:color="auto"/>
        <w:bottom w:val="none" w:sz="0" w:space="0" w:color="auto"/>
        <w:right w:val="none" w:sz="0" w:space="0" w:color="auto"/>
      </w:divBdr>
    </w:div>
    <w:div w:id="2033533896">
      <w:bodyDiv w:val="1"/>
      <w:marLeft w:val="0"/>
      <w:marRight w:val="0"/>
      <w:marTop w:val="0"/>
      <w:marBottom w:val="0"/>
      <w:divBdr>
        <w:top w:val="none" w:sz="0" w:space="0" w:color="auto"/>
        <w:left w:val="none" w:sz="0" w:space="0" w:color="auto"/>
        <w:bottom w:val="none" w:sz="0" w:space="0" w:color="auto"/>
        <w:right w:val="none" w:sz="0" w:space="0" w:color="auto"/>
      </w:divBdr>
    </w:div>
    <w:div w:id="2066180514">
      <w:bodyDiv w:val="1"/>
      <w:marLeft w:val="0"/>
      <w:marRight w:val="0"/>
      <w:marTop w:val="0"/>
      <w:marBottom w:val="0"/>
      <w:divBdr>
        <w:top w:val="none" w:sz="0" w:space="0" w:color="auto"/>
        <w:left w:val="none" w:sz="0" w:space="0" w:color="auto"/>
        <w:bottom w:val="none" w:sz="0" w:space="0" w:color="auto"/>
        <w:right w:val="none" w:sz="0" w:space="0" w:color="auto"/>
      </w:divBdr>
    </w:div>
    <w:div w:id="2132507904">
      <w:bodyDiv w:val="1"/>
      <w:marLeft w:val="0"/>
      <w:marRight w:val="0"/>
      <w:marTop w:val="0"/>
      <w:marBottom w:val="0"/>
      <w:divBdr>
        <w:top w:val="none" w:sz="0" w:space="0" w:color="auto"/>
        <w:left w:val="none" w:sz="0" w:space="0" w:color="auto"/>
        <w:bottom w:val="none" w:sz="0" w:space="0" w:color="auto"/>
        <w:right w:val="none" w:sz="0" w:space="0" w:color="auto"/>
      </w:divBdr>
      <w:divsChild>
        <w:div w:id="1569926100">
          <w:marLeft w:val="0"/>
          <w:marRight w:val="0"/>
          <w:marTop w:val="0"/>
          <w:marBottom w:val="0"/>
          <w:divBdr>
            <w:top w:val="none" w:sz="0" w:space="0" w:color="auto"/>
            <w:left w:val="none" w:sz="0" w:space="0" w:color="auto"/>
            <w:bottom w:val="none" w:sz="0" w:space="0" w:color="auto"/>
            <w:right w:val="none" w:sz="0" w:space="0" w:color="auto"/>
          </w:divBdr>
          <w:divsChild>
            <w:div w:id="1943494925">
              <w:marLeft w:val="0"/>
              <w:marRight w:val="0"/>
              <w:marTop w:val="0"/>
              <w:marBottom w:val="0"/>
              <w:divBdr>
                <w:top w:val="none" w:sz="0" w:space="0" w:color="auto"/>
                <w:left w:val="none" w:sz="0" w:space="0" w:color="auto"/>
                <w:bottom w:val="none" w:sz="0" w:space="0" w:color="auto"/>
                <w:right w:val="none" w:sz="0" w:space="0" w:color="auto"/>
              </w:divBdr>
              <w:divsChild>
                <w:div w:id="1143890056">
                  <w:marLeft w:val="0"/>
                  <w:marRight w:val="0"/>
                  <w:marTop w:val="0"/>
                  <w:marBottom w:val="0"/>
                  <w:divBdr>
                    <w:top w:val="none" w:sz="0" w:space="0" w:color="auto"/>
                    <w:left w:val="none" w:sz="0" w:space="0" w:color="auto"/>
                    <w:bottom w:val="none" w:sz="0" w:space="0" w:color="auto"/>
                    <w:right w:val="none" w:sz="0" w:space="0" w:color="auto"/>
                  </w:divBdr>
                  <w:divsChild>
                    <w:div w:id="1062142237">
                      <w:marLeft w:val="0"/>
                      <w:marRight w:val="0"/>
                      <w:marTop w:val="0"/>
                      <w:marBottom w:val="0"/>
                      <w:divBdr>
                        <w:top w:val="none" w:sz="0" w:space="0" w:color="auto"/>
                        <w:left w:val="none" w:sz="0" w:space="0" w:color="auto"/>
                        <w:bottom w:val="none" w:sz="0" w:space="0" w:color="auto"/>
                        <w:right w:val="none" w:sz="0" w:space="0" w:color="auto"/>
                      </w:divBdr>
                      <w:divsChild>
                        <w:div w:id="7752280">
                          <w:marLeft w:val="0"/>
                          <w:marRight w:val="0"/>
                          <w:marTop w:val="0"/>
                          <w:marBottom w:val="0"/>
                          <w:divBdr>
                            <w:top w:val="none" w:sz="0" w:space="0" w:color="auto"/>
                            <w:left w:val="none" w:sz="0" w:space="0" w:color="auto"/>
                            <w:bottom w:val="none" w:sz="0" w:space="0" w:color="auto"/>
                            <w:right w:val="none" w:sz="0" w:space="0" w:color="auto"/>
                          </w:divBdr>
                          <w:divsChild>
                            <w:div w:id="248081786">
                              <w:marLeft w:val="0"/>
                              <w:marRight w:val="0"/>
                              <w:marTop w:val="0"/>
                              <w:marBottom w:val="0"/>
                              <w:divBdr>
                                <w:top w:val="none" w:sz="0" w:space="0" w:color="auto"/>
                                <w:left w:val="none" w:sz="0" w:space="0" w:color="auto"/>
                                <w:bottom w:val="none" w:sz="0" w:space="0" w:color="auto"/>
                                <w:right w:val="none" w:sz="0" w:space="0" w:color="auto"/>
                              </w:divBdr>
                              <w:divsChild>
                                <w:div w:id="1272203780">
                                  <w:marLeft w:val="0"/>
                                  <w:marRight w:val="0"/>
                                  <w:marTop w:val="0"/>
                                  <w:marBottom w:val="0"/>
                                  <w:divBdr>
                                    <w:top w:val="none" w:sz="0" w:space="0" w:color="auto"/>
                                    <w:left w:val="none" w:sz="0" w:space="0" w:color="auto"/>
                                    <w:bottom w:val="none" w:sz="0" w:space="0" w:color="auto"/>
                                    <w:right w:val="none" w:sz="0" w:space="0" w:color="auto"/>
                                  </w:divBdr>
                                  <w:divsChild>
                                    <w:div w:id="90684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842723">
                          <w:marLeft w:val="0"/>
                          <w:marRight w:val="0"/>
                          <w:marTop w:val="0"/>
                          <w:marBottom w:val="0"/>
                          <w:divBdr>
                            <w:top w:val="none" w:sz="0" w:space="0" w:color="auto"/>
                            <w:left w:val="none" w:sz="0" w:space="0" w:color="auto"/>
                            <w:bottom w:val="none" w:sz="0" w:space="0" w:color="auto"/>
                            <w:right w:val="none" w:sz="0" w:space="0" w:color="auto"/>
                          </w:divBdr>
                          <w:divsChild>
                            <w:div w:id="254680273">
                              <w:marLeft w:val="0"/>
                              <w:marRight w:val="0"/>
                              <w:marTop w:val="0"/>
                              <w:marBottom w:val="0"/>
                              <w:divBdr>
                                <w:top w:val="none" w:sz="0" w:space="0" w:color="auto"/>
                                <w:left w:val="none" w:sz="0" w:space="0" w:color="auto"/>
                                <w:bottom w:val="none" w:sz="0" w:space="0" w:color="auto"/>
                                <w:right w:val="none" w:sz="0" w:space="0" w:color="auto"/>
                              </w:divBdr>
                              <w:divsChild>
                                <w:div w:id="369455133">
                                  <w:marLeft w:val="0"/>
                                  <w:marRight w:val="0"/>
                                  <w:marTop w:val="0"/>
                                  <w:marBottom w:val="0"/>
                                  <w:divBdr>
                                    <w:top w:val="none" w:sz="0" w:space="0" w:color="auto"/>
                                    <w:left w:val="none" w:sz="0" w:space="0" w:color="auto"/>
                                    <w:bottom w:val="none" w:sz="0" w:space="0" w:color="auto"/>
                                    <w:right w:val="none" w:sz="0" w:space="0" w:color="auto"/>
                                  </w:divBdr>
                                </w:div>
                                <w:div w:id="938492893">
                                  <w:marLeft w:val="0"/>
                                  <w:marRight w:val="0"/>
                                  <w:marTop w:val="0"/>
                                  <w:marBottom w:val="0"/>
                                  <w:divBdr>
                                    <w:top w:val="none" w:sz="0" w:space="0" w:color="auto"/>
                                    <w:left w:val="none" w:sz="0" w:space="0" w:color="auto"/>
                                    <w:bottom w:val="none" w:sz="0" w:space="0" w:color="auto"/>
                                    <w:right w:val="none" w:sz="0" w:space="0" w:color="auto"/>
                                  </w:divBdr>
                                </w:div>
                              </w:divsChild>
                            </w:div>
                            <w:div w:id="1925334809">
                              <w:marLeft w:val="0"/>
                              <w:marRight w:val="0"/>
                              <w:marTop w:val="0"/>
                              <w:marBottom w:val="0"/>
                              <w:divBdr>
                                <w:top w:val="none" w:sz="0" w:space="0" w:color="auto"/>
                                <w:left w:val="none" w:sz="0" w:space="0" w:color="auto"/>
                                <w:bottom w:val="none" w:sz="0" w:space="0" w:color="auto"/>
                                <w:right w:val="none" w:sz="0" w:space="0" w:color="auto"/>
                              </w:divBdr>
                              <w:divsChild>
                                <w:div w:id="1531603081">
                                  <w:marLeft w:val="0"/>
                                  <w:marRight w:val="0"/>
                                  <w:marTop w:val="0"/>
                                  <w:marBottom w:val="0"/>
                                  <w:divBdr>
                                    <w:top w:val="none" w:sz="0" w:space="0" w:color="auto"/>
                                    <w:left w:val="none" w:sz="0" w:space="0" w:color="auto"/>
                                    <w:bottom w:val="none" w:sz="0" w:space="0" w:color="auto"/>
                                    <w:right w:val="none" w:sz="0" w:space="0" w:color="auto"/>
                                  </w:divBdr>
                                  <w:divsChild>
                                    <w:div w:id="1478303121">
                                      <w:marLeft w:val="0"/>
                                      <w:marRight w:val="0"/>
                                      <w:marTop w:val="0"/>
                                      <w:marBottom w:val="0"/>
                                      <w:divBdr>
                                        <w:top w:val="none" w:sz="0" w:space="0" w:color="auto"/>
                                        <w:left w:val="none" w:sz="0" w:space="0" w:color="auto"/>
                                        <w:bottom w:val="none" w:sz="0" w:space="0" w:color="auto"/>
                                        <w:right w:val="none" w:sz="0" w:space="0" w:color="auto"/>
                                      </w:divBdr>
                                      <w:divsChild>
                                        <w:div w:id="190849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2210484">
                  <w:marLeft w:val="0"/>
                  <w:marRight w:val="0"/>
                  <w:marTop w:val="0"/>
                  <w:marBottom w:val="0"/>
                  <w:divBdr>
                    <w:top w:val="none" w:sz="0" w:space="0" w:color="auto"/>
                    <w:left w:val="none" w:sz="0" w:space="0" w:color="auto"/>
                    <w:bottom w:val="none" w:sz="0" w:space="0" w:color="auto"/>
                    <w:right w:val="none" w:sz="0" w:space="0" w:color="auto"/>
                  </w:divBdr>
                  <w:divsChild>
                    <w:div w:id="178669052">
                      <w:marLeft w:val="0"/>
                      <w:marRight w:val="0"/>
                      <w:marTop w:val="0"/>
                      <w:marBottom w:val="0"/>
                      <w:divBdr>
                        <w:top w:val="none" w:sz="0" w:space="0" w:color="auto"/>
                        <w:left w:val="none" w:sz="0" w:space="0" w:color="auto"/>
                        <w:bottom w:val="none" w:sz="0" w:space="0" w:color="auto"/>
                        <w:right w:val="none" w:sz="0" w:space="0" w:color="auto"/>
                      </w:divBdr>
                      <w:divsChild>
                        <w:div w:id="1401245421">
                          <w:marLeft w:val="0"/>
                          <w:marRight w:val="0"/>
                          <w:marTop w:val="0"/>
                          <w:marBottom w:val="0"/>
                          <w:divBdr>
                            <w:top w:val="none" w:sz="0" w:space="0" w:color="auto"/>
                            <w:left w:val="none" w:sz="0" w:space="0" w:color="auto"/>
                            <w:bottom w:val="none" w:sz="0" w:space="0" w:color="auto"/>
                            <w:right w:val="none" w:sz="0" w:space="0" w:color="auto"/>
                          </w:divBdr>
                          <w:divsChild>
                            <w:div w:id="1075206766">
                              <w:marLeft w:val="0"/>
                              <w:marRight w:val="0"/>
                              <w:marTop w:val="0"/>
                              <w:marBottom w:val="0"/>
                              <w:divBdr>
                                <w:top w:val="none" w:sz="0" w:space="0" w:color="auto"/>
                                <w:left w:val="none" w:sz="0" w:space="0" w:color="auto"/>
                                <w:bottom w:val="none" w:sz="0" w:space="0" w:color="auto"/>
                                <w:right w:val="none" w:sz="0" w:space="0" w:color="auto"/>
                              </w:divBdr>
                              <w:divsChild>
                                <w:div w:id="2013218209">
                                  <w:marLeft w:val="0"/>
                                  <w:marRight w:val="0"/>
                                  <w:marTop w:val="0"/>
                                  <w:marBottom w:val="0"/>
                                  <w:divBdr>
                                    <w:top w:val="none" w:sz="0" w:space="0" w:color="auto"/>
                                    <w:left w:val="none" w:sz="0" w:space="0" w:color="auto"/>
                                    <w:bottom w:val="none" w:sz="0" w:space="0" w:color="auto"/>
                                    <w:right w:val="none" w:sz="0" w:space="0" w:color="auto"/>
                                  </w:divBdr>
                                  <w:divsChild>
                                    <w:div w:id="1019770338">
                                      <w:marLeft w:val="0"/>
                                      <w:marRight w:val="0"/>
                                      <w:marTop w:val="0"/>
                                      <w:marBottom w:val="0"/>
                                      <w:divBdr>
                                        <w:top w:val="none" w:sz="0" w:space="0" w:color="auto"/>
                                        <w:left w:val="none" w:sz="0" w:space="0" w:color="auto"/>
                                        <w:bottom w:val="none" w:sz="0" w:space="0" w:color="auto"/>
                                        <w:right w:val="none" w:sz="0" w:space="0" w:color="auto"/>
                                      </w:divBdr>
                                      <w:divsChild>
                                        <w:div w:id="2003267740">
                                          <w:marLeft w:val="0"/>
                                          <w:marRight w:val="0"/>
                                          <w:marTop w:val="0"/>
                                          <w:marBottom w:val="0"/>
                                          <w:divBdr>
                                            <w:top w:val="none" w:sz="0" w:space="0" w:color="auto"/>
                                            <w:left w:val="none" w:sz="0" w:space="0" w:color="auto"/>
                                            <w:bottom w:val="none" w:sz="0" w:space="0" w:color="auto"/>
                                            <w:right w:val="none" w:sz="0" w:space="0" w:color="auto"/>
                                          </w:divBdr>
                                          <w:divsChild>
                                            <w:div w:id="1541817689">
                                              <w:marLeft w:val="0"/>
                                              <w:marRight w:val="0"/>
                                              <w:marTop w:val="0"/>
                                              <w:marBottom w:val="0"/>
                                              <w:divBdr>
                                                <w:top w:val="none" w:sz="0" w:space="0" w:color="auto"/>
                                                <w:left w:val="none" w:sz="0" w:space="0" w:color="auto"/>
                                                <w:bottom w:val="none" w:sz="0" w:space="0" w:color="auto"/>
                                                <w:right w:val="none" w:sz="0" w:space="0" w:color="auto"/>
                                              </w:divBdr>
                                              <w:divsChild>
                                                <w:div w:id="2027827022">
                                                  <w:marLeft w:val="0"/>
                                                  <w:marRight w:val="0"/>
                                                  <w:marTop w:val="0"/>
                                                  <w:marBottom w:val="0"/>
                                                  <w:divBdr>
                                                    <w:top w:val="none" w:sz="0" w:space="0" w:color="auto"/>
                                                    <w:left w:val="none" w:sz="0" w:space="0" w:color="auto"/>
                                                    <w:bottom w:val="none" w:sz="0" w:space="0" w:color="auto"/>
                                                    <w:right w:val="none" w:sz="0" w:space="0" w:color="auto"/>
                                                  </w:divBdr>
                                                  <w:divsChild>
                                                    <w:div w:id="150217470">
                                                      <w:marLeft w:val="0"/>
                                                      <w:marRight w:val="0"/>
                                                      <w:marTop w:val="0"/>
                                                      <w:marBottom w:val="0"/>
                                                      <w:divBdr>
                                                        <w:top w:val="none" w:sz="0" w:space="0" w:color="auto"/>
                                                        <w:left w:val="none" w:sz="0" w:space="0" w:color="auto"/>
                                                        <w:bottom w:val="none" w:sz="0" w:space="0" w:color="auto"/>
                                                        <w:right w:val="none" w:sz="0" w:space="0" w:color="auto"/>
                                                      </w:divBdr>
                                                      <w:divsChild>
                                                        <w:div w:id="1215968423">
                                                          <w:marLeft w:val="0"/>
                                                          <w:marRight w:val="0"/>
                                                          <w:marTop w:val="0"/>
                                                          <w:marBottom w:val="0"/>
                                                          <w:divBdr>
                                                            <w:top w:val="none" w:sz="0" w:space="0" w:color="auto"/>
                                                            <w:left w:val="none" w:sz="0" w:space="0" w:color="auto"/>
                                                            <w:bottom w:val="none" w:sz="0" w:space="0" w:color="auto"/>
                                                            <w:right w:val="none" w:sz="0" w:space="0" w:color="auto"/>
                                                          </w:divBdr>
                                                          <w:divsChild>
                                                            <w:div w:id="725838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258823">
                                                      <w:marLeft w:val="0"/>
                                                      <w:marRight w:val="0"/>
                                                      <w:marTop w:val="0"/>
                                                      <w:marBottom w:val="0"/>
                                                      <w:divBdr>
                                                        <w:top w:val="none" w:sz="0" w:space="0" w:color="auto"/>
                                                        <w:left w:val="none" w:sz="0" w:space="0" w:color="auto"/>
                                                        <w:bottom w:val="none" w:sz="0" w:space="0" w:color="auto"/>
                                                        <w:right w:val="none" w:sz="0" w:space="0" w:color="auto"/>
                                                      </w:divBdr>
                                                      <w:divsChild>
                                                        <w:div w:id="1610697695">
                                                          <w:marLeft w:val="0"/>
                                                          <w:marRight w:val="0"/>
                                                          <w:marTop w:val="0"/>
                                                          <w:marBottom w:val="0"/>
                                                          <w:divBdr>
                                                            <w:top w:val="none" w:sz="0" w:space="0" w:color="auto"/>
                                                            <w:left w:val="none" w:sz="0" w:space="0" w:color="auto"/>
                                                            <w:bottom w:val="none" w:sz="0" w:space="0" w:color="auto"/>
                                                            <w:right w:val="none" w:sz="0" w:space="0" w:color="auto"/>
                                                          </w:divBdr>
                                                          <w:divsChild>
                                                            <w:div w:id="1212107600">
                                                              <w:marLeft w:val="0"/>
                                                              <w:marRight w:val="0"/>
                                                              <w:marTop w:val="0"/>
                                                              <w:marBottom w:val="0"/>
                                                              <w:divBdr>
                                                                <w:top w:val="none" w:sz="0" w:space="0" w:color="auto"/>
                                                                <w:left w:val="none" w:sz="0" w:space="0" w:color="auto"/>
                                                                <w:bottom w:val="none" w:sz="0" w:space="0" w:color="auto"/>
                                                                <w:right w:val="none" w:sz="0" w:space="0" w:color="auto"/>
                                                              </w:divBdr>
                                                              <w:divsChild>
                                                                <w:div w:id="35932400">
                                                                  <w:marLeft w:val="0"/>
                                                                  <w:marRight w:val="0"/>
                                                                  <w:marTop w:val="0"/>
                                                                  <w:marBottom w:val="0"/>
                                                                  <w:divBdr>
                                                                    <w:top w:val="none" w:sz="0" w:space="0" w:color="auto"/>
                                                                    <w:left w:val="none" w:sz="0" w:space="0" w:color="auto"/>
                                                                    <w:bottom w:val="none" w:sz="0" w:space="0" w:color="auto"/>
                                                                    <w:right w:val="none" w:sz="0" w:space="0" w:color="auto"/>
                                                                  </w:divBdr>
                                                                </w:div>
                                                                <w:div w:id="384451434">
                                                                  <w:marLeft w:val="0"/>
                                                                  <w:marRight w:val="0"/>
                                                                  <w:marTop w:val="0"/>
                                                                  <w:marBottom w:val="0"/>
                                                                  <w:divBdr>
                                                                    <w:top w:val="none" w:sz="0" w:space="0" w:color="auto"/>
                                                                    <w:left w:val="none" w:sz="0" w:space="0" w:color="auto"/>
                                                                    <w:bottom w:val="none" w:sz="0" w:space="0" w:color="auto"/>
                                                                    <w:right w:val="none" w:sz="0" w:space="0" w:color="auto"/>
                                                                  </w:divBdr>
                                                                </w:div>
                                                                <w:div w:id="974796681">
                                                                  <w:marLeft w:val="0"/>
                                                                  <w:marRight w:val="0"/>
                                                                  <w:marTop w:val="0"/>
                                                                  <w:marBottom w:val="0"/>
                                                                  <w:divBdr>
                                                                    <w:top w:val="none" w:sz="0" w:space="0" w:color="auto"/>
                                                                    <w:left w:val="none" w:sz="0" w:space="0" w:color="auto"/>
                                                                    <w:bottom w:val="none" w:sz="0" w:space="0" w:color="auto"/>
                                                                    <w:right w:val="none" w:sz="0" w:space="0" w:color="auto"/>
                                                                  </w:divBdr>
                                                                </w:div>
                                                                <w:div w:id="127821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257067">
                                                      <w:marLeft w:val="0"/>
                                                      <w:marRight w:val="0"/>
                                                      <w:marTop w:val="0"/>
                                                      <w:marBottom w:val="0"/>
                                                      <w:divBdr>
                                                        <w:top w:val="none" w:sz="0" w:space="0" w:color="auto"/>
                                                        <w:left w:val="none" w:sz="0" w:space="0" w:color="auto"/>
                                                        <w:bottom w:val="none" w:sz="0" w:space="0" w:color="auto"/>
                                                        <w:right w:val="none" w:sz="0" w:space="0" w:color="auto"/>
                                                      </w:divBdr>
                                                      <w:divsChild>
                                                        <w:div w:id="146172571">
                                                          <w:marLeft w:val="0"/>
                                                          <w:marRight w:val="0"/>
                                                          <w:marTop w:val="0"/>
                                                          <w:marBottom w:val="0"/>
                                                          <w:divBdr>
                                                            <w:top w:val="none" w:sz="0" w:space="0" w:color="auto"/>
                                                            <w:left w:val="none" w:sz="0" w:space="0" w:color="auto"/>
                                                            <w:bottom w:val="none" w:sz="0" w:space="0" w:color="auto"/>
                                                            <w:right w:val="none" w:sz="0" w:space="0" w:color="auto"/>
                                                          </w:divBdr>
                                                          <w:divsChild>
                                                            <w:div w:id="168586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g"/><Relationship Id="rId18" Type="http://schemas.openxmlformats.org/officeDocument/2006/relationships/image" Target="media/image8.png"/><Relationship Id="rId26" Type="http://schemas.openxmlformats.org/officeDocument/2006/relationships/hyperlink" Target="https://ru.wikipedia.org/wiki/%D0%A2%D0%BE%D0%BF%D0%BB%D0%B8%D0%B2%D0%BE" TargetMode="External"/><Relationship Id="rId3" Type="http://schemas.openxmlformats.org/officeDocument/2006/relationships/styles" Target="styles.xml"/><Relationship Id="rId21" Type="http://schemas.openxmlformats.org/officeDocument/2006/relationships/hyperlink" Target="http://lscm.ru/index.php/ru/po-avtoram/itemlist/category/687-%D0%B4%D0%BE%D0%BC%D0%BD%D0%B8%D0%BD%D0%B0-%D1%81%D0%B2%D0%B5%D1%82%D0%BB%D0%B0%D0%BD%D0%B0-%D0%B2%D0%B8%D0%BA%D1%82%D0%BE%D1%80%D0%BE%D0%B2%D0%BD%D0%B0" TargetMode="Externa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chart" Target="charts/chart1.xml"/><Relationship Id="rId25" Type="http://schemas.openxmlformats.org/officeDocument/2006/relationships/hyperlink" Target="https://ru.wikipedia.org/wiki/%D0%A2%D0%BE%D0%BF%D0%BB%D0%B8%D0%B2%D0%BE"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0.png"/><Relationship Id="rId29"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g"/><Relationship Id="rId24" Type="http://schemas.openxmlformats.org/officeDocument/2006/relationships/hyperlink" Target="http://shop.tyreplus.ru/blog/davlenie-v-shinah"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image" Target="media/image12.png"/><Relationship Id="rId28" Type="http://schemas.openxmlformats.org/officeDocument/2006/relationships/hyperlink" Target="https://ru.wikipedia.org/wiki/%D0%A2%D1%8F%D0%B3%D0%B0" TargetMode="External"/><Relationship Id="rId10" Type="http://schemas.openxmlformats.org/officeDocument/2006/relationships/image" Target="media/image1.png"/><Relationship Id="rId19" Type="http://schemas.openxmlformats.org/officeDocument/2006/relationships/image" Target="media/image9.png"/><Relationship Id="rId31" Type="http://schemas.openxmlformats.org/officeDocument/2006/relationships/image" Target="media/image15.pn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5.png"/><Relationship Id="rId22" Type="http://schemas.openxmlformats.org/officeDocument/2006/relationships/image" Target="media/image11.png"/><Relationship Id="rId27" Type="http://schemas.openxmlformats.org/officeDocument/2006/relationships/hyperlink" Target="https://ru.wikipedia.org/wiki/%D0%9C%D0%BE%D1%89%D0%BD%D0%BE%D1%81%D1%82%D1%8C" TargetMode="External"/><Relationship Id="rId30" Type="http://schemas.openxmlformats.org/officeDocument/2006/relationships/image" Target="media/image14.png"/></Relationships>
</file>

<file path=word/_rels/footnotes.xml.rels><?xml version="1.0" encoding="UTF-8" standalone="yes"?>
<Relationships xmlns="http://schemas.openxmlformats.org/package/2006/relationships"><Relationship Id="rId1" Type="http://schemas.openxmlformats.org/officeDocument/2006/relationships/hyperlink" Target="https://www.unilever.ru/Images/9inforesponsiblepartner_tcm1315-485016_ru.pdf"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Lenovo\Desktop\&#1086;&#1087;&#1088;&#1086;&#1089;&#1085;&#1080;&#1082;%20&#1080;&#1089;&#1093;&#1086;&#1076;&#1085;&#1080;&#108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4"/>
    </mc:Choice>
    <mc:Fallback>
      <c:style val="4"/>
    </mc:Fallback>
  </mc:AlternateContent>
  <c:chart>
    <c:title>
      <c:tx>
        <c:rich>
          <a:bodyPr/>
          <a:lstStyle/>
          <a:p>
            <a:pPr>
              <a:defRPr/>
            </a:pPr>
            <a:r>
              <a:rPr lang="ru-RU" sz="1100" b="0">
                <a:latin typeface="Times New Roman" panose="02020603050405020304" pitchFamily="18" charset="0"/>
                <a:cs typeface="Times New Roman" panose="02020603050405020304" pitchFamily="18" charset="0"/>
              </a:rPr>
              <a:t>Структура вопрорсов опросного листа поставщика компании </a:t>
            </a:r>
            <a:r>
              <a:rPr lang="ru-RU" sz="1100" b="1" i="0" u="none" strike="noStrike" baseline="0">
                <a:effectLst/>
                <a:latin typeface="Times New Roman" panose="02020603050405020304" pitchFamily="18" charset="0"/>
                <a:cs typeface="Times New Roman" panose="02020603050405020304" pitchFamily="18" charset="0"/>
              </a:rPr>
              <a:t>«</a:t>
            </a:r>
            <a:r>
              <a:rPr lang="ru-RU" sz="1100" b="0">
                <a:latin typeface="Times New Roman" panose="02020603050405020304" pitchFamily="18" charset="0"/>
                <a:cs typeface="Times New Roman" panose="02020603050405020304" pitchFamily="18" charset="0"/>
              </a:rPr>
              <a:t>Юнилевер Рус</a:t>
            </a:r>
            <a:r>
              <a:rPr lang="ru-RU" sz="1100" b="1" i="0" u="none" strike="noStrike" baseline="0">
                <a:effectLst/>
                <a:latin typeface="Times New Roman" panose="02020603050405020304" pitchFamily="18" charset="0"/>
                <a:cs typeface="Times New Roman" panose="02020603050405020304" pitchFamily="18" charset="0"/>
              </a:rPr>
              <a:t>»</a:t>
            </a:r>
            <a:endParaRPr lang="ru-RU" sz="1100" b="0">
              <a:latin typeface="Times New Roman" panose="02020603050405020304" pitchFamily="18" charset="0"/>
              <a:cs typeface="Times New Roman" panose="02020603050405020304" pitchFamily="18" charset="0"/>
            </a:endParaRPr>
          </a:p>
        </c:rich>
      </c:tx>
      <c:layout>
        <c:manualLayout>
          <c:xMode val="edge"/>
          <c:yMode val="edge"/>
          <c:x val="0.16007633420822398"/>
          <c:y val="3.2407407407407406E-2"/>
        </c:manualLayout>
      </c:layout>
      <c:overlay val="0"/>
    </c:title>
    <c:autoTitleDeleted val="0"/>
    <c:plotArea>
      <c:layout>
        <c:manualLayout>
          <c:layoutTarget val="inner"/>
          <c:xMode val="edge"/>
          <c:yMode val="edge"/>
          <c:x val="0.14267410323709537"/>
          <c:y val="0.18431685622630506"/>
          <c:w val="0.42770866141732283"/>
          <c:h val="0.71284776902887137"/>
        </c:manualLayout>
      </c:layout>
      <c:pieChart>
        <c:varyColors val="1"/>
        <c:ser>
          <c:idx val="0"/>
          <c:order val="0"/>
          <c:explosion val="25"/>
          <c:dLbls>
            <c:showLegendKey val="0"/>
            <c:showVal val="0"/>
            <c:showCatName val="0"/>
            <c:showSerName val="0"/>
            <c:showPercent val="1"/>
            <c:showBubbleSize val="0"/>
            <c:showLeaderLines val="1"/>
          </c:dLbls>
          <c:cat>
            <c:strRef>
              <c:f>Лист1!$A$5:$A$7</c:f>
              <c:strCache>
                <c:ptCount val="3"/>
                <c:pt idx="0">
                  <c:v>закрытые</c:v>
                </c:pt>
                <c:pt idx="1">
                  <c:v>открытые </c:v>
                </c:pt>
                <c:pt idx="2">
                  <c:v>полуоткрытые</c:v>
                </c:pt>
              </c:strCache>
            </c:strRef>
          </c:cat>
          <c:val>
            <c:numRef>
              <c:f>Лист1!$B$5:$B$7</c:f>
              <c:numCache>
                <c:formatCode>General</c:formatCode>
                <c:ptCount val="3"/>
                <c:pt idx="0">
                  <c:v>35</c:v>
                </c:pt>
                <c:pt idx="1">
                  <c:v>12</c:v>
                </c:pt>
                <c:pt idx="2">
                  <c:v>47</c:v>
                </c:pt>
              </c:numCache>
            </c:numRef>
          </c:val>
        </c:ser>
        <c:dLbls>
          <c:showLegendKey val="0"/>
          <c:showVal val="0"/>
          <c:showCatName val="0"/>
          <c:showSerName val="0"/>
          <c:showPercent val="1"/>
          <c:showBubbleSize val="0"/>
          <c:showLeaderLines val="1"/>
        </c:dLbls>
        <c:firstSliceAng val="0"/>
      </c:pieChart>
    </c:plotArea>
    <c:legend>
      <c:legendPos val="r"/>
      <c:overlay val="0"/>
      <c:txPr>
        <a:bodyPr/>
        <a:lstStyle/>
        <a:p>
          <a:pPr>
            <a:defRPr>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B80A24-7554-437C-BAF1-81B9A87B2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2694</TotalTime>
  <Pages>76</Pages>
  <Words>21586</Words>
  <Characters>123042</Characters>
  <Application>Microsoft Office Word</Application>
  <DocSecurity>0</DocSecurity>
  <Lines>1025</Lines>
  <Paragraphs>288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UX31E</dc:creator>
  <cp:lastModifiedBy>Lenovo</cp:lastModifiedBy>
  <cp:revision>35</cp:revision>
  <cp:lastPrinted>2017-05-10T09:09:00Z</cp:lastPrinted>
  <dcterms:created xsi:type="dcterms:W3CDTF">2017-05-19T06:10:00Z</dcterms:created>
  <dcterms:modified xsi:type="dcterms:W3CDTF">2017-05-21T20:53:00Z</dcterms:modified>
</cp:coreProperties>
</file>