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4C1EB" w14:textId="77777777" w:rsidR="004B7273" w:rsidRPr="008B543C" w:rsidRDefault="004B7273" w:rsidP="004B7273">
      <w:pPr>
        <w:spacing w:line="274" w:lineRule="exact"/>
        <w:ind w:left="1602" w:right="1666"/>
        <w:jc w:val="center"/>
        <w:rPr>
          <w:rFonts w:ascii="Times New Roman" w:eastAsia="Times New Roman" w:hAnsi="Times New Roman" w:cs="Times New Roman"/>
          <w:spacing w:val="2"/>
        </w:rPr>
      </w:pPr>
      <w:r w:rsidRPr="008B543C">
        <w:rPr>
          <w:rFonts w:ascii="Times New Roman" w:eastAsia="Times New Roman" w:hAnsi="Times New Roman" w:cs="Times New Roman"/>
          <w:spacing w:val="2"/>
        </w:rPr>
        <w:t>Федеральное государственное бюджетное образовательное учреждение высшего профессионального образования</w:t>
      </w:r>
    </w:p>
    <w:p w14:paraId="7D70479B" w14:textId="77777777" w:rsidR="004B7273" w:rsidRPr="008B543C" w:rsidRDefault="004B7273" w:rsidP="004B7273">
      <w:pPr>
        <w:spacing w:before="13" w:line="260" w:lineRule="exact"/>
        <w:jc w:val="center"/>
        <w:rPr>
          <w:spacing w:val="2"/>
          <w:sz w:val="26"/>
          <w:szCs w:val="26"/>
        </w:rPr>
      </w:pPr>
    </w:p>
    <w:p w14:paraId="57781372" w14:textId="6BF1BB6A" w:rsidR="004B7273" w:rsidRPr="008B543C" w:rsidRDefault="004B7273" w:rsidP="004B7273">
      <w:pPr>
        <w:ind w:left="1951" w:right="2015"/>
        <w:jc w:val="center"/>
        <w:rPr>
          <w:rFonts w:ascii="Times New Roman" w:eastAsia="Times New Roman" w:hAnsi="Times New Roman" w:cs="Times New Roman"/>
          <w:spacing w:val="2"/>
        </w:rPr>
      </w:pPr>
      <w:r w:rsidRPr="008B543C">
        <w:rPr>
          <w:rFonts w:ascii="Times New Roman" w:eastAsia="Times New Roman" w:hAnsi="Times New Roman" w:cs="Times New Roman"/>
          <w:spacing w:val="2"/>
        </w:rPr>
        <w:t>Санк</w:t>
      </w:r>
      <w:r>
        <w:rPr>
          <w:rFonts w:ascii="Times New Roman" w:eastAsia="Times New Roman" w:hAnsi="Times New Roman" w:cs="Times New Roman"/>
          <w:spacing w:val="2"/>
        </w:rPr>
        <w:t xml:space="preserve">т-Петербургский государственный </w:t>
      </w:r>
      <w:r w:rsidRPr="008B543C">
        <w:rPr>
          <w:rFonts w:ascii="Times New Roman" w:eastAsia="Times New Roman" w:hAnsi="Times New Roman" w:cs="Times New Roman"/>
          <w:spacing w:val="2"/>
        </w:rPr>
        <w:t>университет</w:t>
      </w:r>
    </w:p>
    <w:p w14:paraId="348EEC48" w14:textId="5D13541A" w:rsidR="004B7273" w:rsidRPr="008B543C" w:rsidRDefault="004B7273" w:rsidP="004B7273">
      <w:pPr>
        <w:tabs>
          <w:tab w:val="left" w:pos="7371"/>
        </w:tabs>
        <w:ind w:left="1985" w:right="2676"/>
        <w:jc w:val="center"/>
        <w:rPr>
          <w:rFonts w:ascii="Times New Roman" w:eastAsia="Times New Roman" w:hAnsi="Times New Roman" w:cs="Times New Roman"/>
          <w:spacing w:val="2"/>
        </w:rPr>
      </w:pPr>
      <w:r>
        <w:rPr>
          <w:rFonts w:ascii="Times New Roman" w:eastAsia="Times New Roman" w:hAnsi="Times New Roman" w:cs="Times New Roman"/>
          <w:spacing w:val="2"/>
        </w:rPr>
        <w:t xml:space="preserve">     </w:t>
      </w:r>
      <w:r w:rsidRPr="008B543C">
        <w:rPr>
          <w:rFonts w:ascii="Times New Roman" w:eastAsia="Times New Roman" w:hAnsi="Times New Roman" w:cs="Times New Roman"/>
          <w:spacing w:val="2"/>
        </w:rPr>
        <w:t>Институт «Высшая школа менеджмента»</w:t>
      </w:r>
    </w:p>
    <w:p w14:paraId="6A0B6743" w14:textId="77777777" w:rsidR="004B7273" w:rsidRPr="008B543C" w:rsidRDefault="004B7273" w:rsidP="004B7273">
      <w:pPr>
        <w:spacing w:line="200" w:lineRule="exact"/>
        <w:rPr>
          <w:spacing w:val="2"/>
          <w:sz w:val="20"/>
          <w:szCs w:val="20"/>
        </w:rPr>
      </w:pPr>
    </w:p>
    <w:p w14:paraId="52855EC3" w14:textId="77777777" w:rsidR="004B7273" w:rsidRPr="008B543C" w:rsidRDefault="004B7273" w:rsidP="004B7273">
      <w:pPr>
        <w:spacing w:line="200" w:lineRule="exact"/>
        <w:rPr>
          <w:spacing w:val="2"/>
          <w:sz w:val="20"/>
          <w:szCs w:val="20"/>
        </w:rPr>
      </w:pPr>
    </w:p>
    <w:p w14:paraId="61914E7B" w14:textId="77777777" w:rsidR="004B7273" w:rsidRPr="008B543C" w:rsidRDefault="004B7273" w:rsidP="004B7273">
      <w:pPr>
        <w:spacing w:line="200" w:lineRule="exact"/>
        <w:rPr>
          <w:spacing w:val="2"/>
          <w:sz w:val="20"/>
          <w:szCs w:val="20"/>
        </w:rPr>
      </w:pPr>
    </w:p>
    <w:p w14:paraId="1E7CB740" w14:textId="77777777" w:rsidR="004B7273" w:rsidRPr="00E54412" w:rsidRDefault="004B7273" w:rsidP="004B7273">
      <w:pPr>
        <w:spacing w:line="200" w:lineRule="exact"/>
        <w:rPr>
          <w:sz w:val="20"/>
          <w:szCs w:val="20"/>
        </w:rPr>
      </w:pPr>
    </w:p>
    <w:p w14:paraId="318EE1AD" w14:textId="77777777" w:rsidR="004B7273" w:rsidRPr="00E54412" w:rsidRDefault="004B7273" w:rsidP="004B7273">
      <w:pPr>
        <w:spacing w:line="200" w:lineRule="exact"/>
        <w:rPr>
          <w:sz w:val="20"/>
          <w:szCs w:val="20"/>
        </w:rPr>
      </w:pPr>
    </w:p>
    <w:p w14:paraId="51747201" w14:textId="77777777" w:rsidR="004B7273" w:rsidRDefault="004B7273" w:rsidP="004B7273">
      <w:pPr>
        <w:spacing w:line="200" w:lineRule="exact"/>
        <w:rPr>
          <w:sz w:val="20"/>
          <w:szCs w:val="20"/>
        </w:rPr>
      </w:pPr>
    </w:p>
    <w:p w14:paraId="5AD6869A" w14:textId="77777777" w:rsidR="0001764C" w:rsidRPr="00E54412" w:rsidRDefault="0001764C" w:rsidP="004B7273">
      <w:pPr>
        <w:spacing w:line="200" w:lineRule="exact"/>
        <w:rPr>
          <w:sz w:val="20"/>
          <w:szCs w:val="20"/>
        </w:rPr>
      </w:pPr>
    </w:p>
    <w:p w14:paraId="7B466720" w14:textId="77777777" w:rsidR="004B7273" w:rsidRPr="00E54412" w:rsidRDefault="004B7273" w:rsidP="004B7273">
      <w:pPr>
        <w:spacing w:line="200" w:lineRule="exact"/>
        <w:rPr>
          <w:sz w:val="20"/>
          <w:szCs w:val="20"/>
        </w:rPr>
      </w:pPr>
    </w:p>
    <w:p w14:paraId="56EF43DD" w14:textId="77777777" w:rsidR="004B7273" w:rsidRPr="00E54412" w:rsidRDefault="004B7273" w:rsidP="004B7273">
      <w:pPr>
        <w:spacing w:before="18" w:line="260" w:lineRule="exact"/>
        <w:rPr>
          <w:sz w:val="26"/>
          <w:szCs w:val="26"/>
        </w:rPr>
      </w:pPr>
    </w:p>
    <w:p w14:paraId="340B5E43" w14:textId="28BA0BDB" w:rsidR="004B7273" w:rsidRDefault="004B7273" w:rsidP="004B7273">
      <w:pPr>
        <w:spacing w:line="312" w:lineRule="auto"/>
        <w:ind w:left="2135" w:right="2197"/>
        <w:jc w:val="center"/>
        <w:rPr>
          <w:rFonts w:ascii="Times New Roman" w:eastAsia="Times New Roman" w:hAnsi="Times New Roman" w:cs="Times New Roman"/>
          <w:b/>
          <w:bCs/>
        </w:rPr>
      </w:pPr>
      <w:r>
        <w:rPr>
          <w:rFonts w:ascii="Times New Roman" w:eastAsia="Times New Roman" w:hAnsi="Times New Roman" w:cs="Times New Roman"/>
          <w:b/>
          <w:bCs/>
        </w:rPr>
        <w:t>РАЗРАБОТКА</w:t>
      </w:r>
      <w:r w:rsidR="0001764C">
        <w:rPr>
          <w:rFonts w:ascii="Times New Roman" w:eastAsia="Times New Roman" w:hAnsi="Times New Roman" w:cs="Times New Roman"/>
          <w:b/>
          <w:bCs/>
        </w:rPr>
        <w:t xml:space="preserve"> ПРОЦЕДУРЫ АССЕССМЕНТ-ЦЕНТРА </w:t>
      </w:r>
      <w:r w:rsidR="001274ED">
        <w:rPr>
          <w:rFonts w:ascii="Times New Roman" w:eastAsia="Times New Roman" w:hAnsi="Times New Roman" w:cs="Times New Roman"/>
          <w:b/>
          <w:bCs/>
        </w:rPr>
        <w:t>ДЛЯ</w:t>
      </w:r>
      <w:r w:rsidR="0001764C">
        <w:rPr>
          <w:rFonts w:ascii="Times New Roman" w:eastAsia="Times New Roman" w:hAnsi="Times New Roman" w:cs="Times New Roman"/>
          <w:b/>
          <w:bCs/>
        </w:rPr>
        <w:t xml:space="preserve"> КОМПАНИИ ЗАО «ЭМЛАК»</w:t>
      </w:r>
      <w:r>
        <w:rPr>
          <w:rFonts w:ascii="Times New Roman" w:eastAsia="Times New Roman" w:hAnsi="Times New Roman" w:cs="Times New Roman"/>
          <w:b/>
          <w:bCs/>
        </w:rPr>
        <w:t xml:space="preserve"> </w:t>
      </w:r>
    </w:p>
    <w:p w14:paraId="187A7286" w14:textId="77777777" w:rsidR="0001764C" w:rsidRDefault="0001764C" w:rsidP="004B7273">
      <w:pPr>
        <w:spacing w:line="312" w:lineRule="auto"/>
        <w:ind w:left="2135" w:right="2197"/>
        <w:jc w:val="center"/>
        <w:rPr>
          <w:rFonts w:ascii="Times New Roman" w:eastAsia="Times New Roman" w:hAnsi="Times New Roman" w:cs="Times New Roman"/>
          <w:b/>
          <w:bCs/>
        </w:rPr>
      </w:pPr>
    </w:p>
    <w:p w14:paraId="00DEEFDC" w14:textId="77777777" w:rsidR="0001764C" w:rsidRDefault="0001764C" w:rsidP="004B7273">
      <w:pPr>
        <w:spacing w:line="312" w:lineRule="auto"/>
        <w:ind w:left="2135" w:right="2197"/>
        <w:jc w:val="center"/>
        <w:rPr>
          <w:rFonts w:ascii="Times New Roman" w:eastAsia="Times New Roman" w:hAnsi="Times New Roman" w:cs="Times New Roman"/>
          <w:b/>
          <w:bCs/>
        </w:rPr>
      </w:pPr>
    </w:p>
    <w:p w14:paraId="03A48D8A" w14:textId="77777777" w:rsidR="0001764C" w:rsidRPr="00E54412" w:rsidRDefault="0001764C" w:rsidP="004B7273">
      <w:pPr>
        <w:spacing w:line="312" w:lineRule="auto"/>
        <w:ind w:left="2135" w:right="2197"/>
        <w:jc w:val="center"/>
        <w:rPr>
          <w:rFonts w:ascii="Times New Roman" w:eastAsia="Times New Roman" w:hAnsi="Times New Roman" w:cs="Times New Roman"/>
        </w:rPr>
      </w:pPr>
    </w:p>
    <w:p w14:paraId="332BF62D" w14:textId="77777777" w:rsidR="004B7273" w:rsidRPr="002B696D" w:rsidRDefault="004B7273" w:rsidP="004B7273">
      <w:pPr>
        <w:spacing w:before="2" w:line="120" w:lineRule="exact"/>
        <w:rPr>
          <w:sz w:val="12"/>
          <w:szCs w:val="12"/>
        </w:rPr>
      </w:pPr>
    </w:p>
    <w:p w14:paraId="388FDAEA" w14:textId="77777777" w:rsidR="004B7273" w:rsidRPr="00E54412" w:rsidRDefault="004B7273" w:rsidP="004B7273">
      <w:pPr>
        <w:spacing w:line="200" w:lineRule="exact"/>
        <w:rPr>
          <w:sz w:val="20"/>
          <w:szCs w:val="20"/>
        </w:rPr>
      </w:pPr>
    </w:p>
    <w:p w14:paraId="01CE1030" w14:textId="77777777" w:rsidR="004B7273" w:rsidRPr="00E54412" w:rsidRDefault="004B7273" w:rsidP="004B7273">
      <w:pPr>
        <w:spacing w:line="200" w:lineRule="exact"/>
        <w:rPr>
          <w:sz w:val="20"/>
          <w:szCs w:val="20"/>
        </w:rPr>
      </w:pPr>
    </w:p>
    <w:p w14:paraId="594FB85C" w14:textId="77777777" w:rsidR="004B7273" w:rsidRPr="00E54412" w:rsidRDefault="004B7273" w:rsidP="004B7273">
      <w:pPr>
        <w:spacing w:line="200" w:lineRule="exact"/>
        <w:rPr>
          <w:sz w:val="20"/>
          <w:szCs w:val="20"/>
        </w:rPr>
      </w:pPr>
    </w:p>
    <w:p w14:paraId="626080BB" w14:textId="77777777" w:rsidR="004B7273" w:rsidRPr="00E54412" w:rsidRDefault="004B7273" w:rsidP="004B7273">
      <w:pPr>
        <w:spacing w:line="200" w:lineRule="exact"/>
        <w:rPr>
          <w:sz w:val="20"/>
          <w:szCs w:val="20"/>
        </w:rPr>
      </w:pPr>
    </w:p>
    <w:p w14:paraId="2B377893" w14:textId="77777777" w:rsidR="004B7273" w:rsidRPr="00E54412" w:rsidRDefault="004B7273" w:rsidP="004B7273">
      <w:pPr>
        <w:spacing w:line="200" w:lineRule="exact"/>
        <w:rPr>
          <w:sz w:val="20"/>
          <w:szCs w:val="20"/>
        </w:rPr>
      </w:pPr>
    </w:p>
    <w:p w14:paraId="0A1975CC" w14:textId="3E73064A" w:rsidR="004B7273" w:rsidRPr="00E54412" w:rsidRDefault="004B7273" w:rsidP="004B7273">
      <w:pPr>
        <w:ind w:left="4670" w:right="313"/>
        <w:rPr>
          <w:rFonts w:ascii="Times New Roman" w:eastAsia="Times New Roman" w:hAnsi="Times New Roman" w:cs="Times New Roman"/>
        </w:rPr>
      </w:pPr>
      <w:r w:rsidRPr="00E54412">
        <w:rPr>
          <w:rFonts w:ascii="Times New Roman" w:eastAsia="Times New Roman" w:hAnsi="Times New Roman" w:cs="Times New Roman"/>
          <w:spacing w:val="-1"/>
        </w:rPr>
        <w:t>В</w:t>
      </w:r>
      <w:r w:rsidRPr="00E54412">
        <w:rPr>
          <w:rFonts w:ascii="Times New Roman" w:eastAsia="Times New Roman" w:hAnsi="Times New Roman" w:cs="Times New Roman"/>
          <w:spacing w:val="2"/>
        </w:rPr>
        <w:t>ы</w:t>
      </w:r>
      <w:r w:rsidRPr="00E54412">
        <w:rPr>
          <w:rFonts w:ascii="Times New Roman" w:eastAsia="Times New Roman" w:hAnsi="Times New Roman" w:cs="Times New Roman"/>
          <w:spacing w:val="6"/>
        </w:rPr>
        <w:t>п</w:t>
      </w:r>
      <w:r w:rsidRPr="00E54412">
        <w:rPr>
          <w:rFonts w:ascii="Times New Roman" w:eastAsia="Times New Roman" w:hAnsi="Times New Roman" w:cs="Times New Roman"/>
          <w:spacing w:val="-9"/>
        </w:rPr>
        <w:t>у</w:t>
      </w:r>
      <w:r w:rsidRPr="00E54412">
        <w:rPr>
          <w:rFonts w:ascii="Times New Roman" w:eastAsia="Times New Roman" w:hAnsi="Times New Roman" w:cs="Times New Roman"/>
          <w:spacing w:val="-1"/>
        </w:rPr>
        <w:t>ск</w:t>
      </w:r>
      <w:r w:rsidRPr="00E54412">
        <w:rPr>
          <w:rFonts w:ascii="Times New Roman" w:eastAsia="Times New Roman" w:hAnsi="Times New Roman" w:cs="Times New Roman"/>
          <w:spacing w:val="1"/>
        </w:rPr>
        <w:t>н</w:t>
      </w:r>
      <w:r w:rsidRPr="00E54412">
        <w:rPr>
          <w:rFonts w:ascii="Times New Roman" w:eastAsia="Times New Roman" w:hAnsi="Times New Roman" w:cs="Times New Roman"/>
          <w:spacing w:val="-1"/>
        </w:rPr>
        <w:t>а</w:t>
      </w:r>
      <w:r w:rsidRPr="00E54412">
        <w:rPr>
          <w:rFonts w:ascii="Times New Roman" w:eastAsia="Times New Roman" w:hAnsi="Times New Roman" w:cs="Times New Roman"/>
        </w:rPr>
        <w:t>я</w:t>
      </w:r>
      <w:r w:rsidRPr="00E54412">
        <w:rPr>
          <w:rFonts w:ascii="Times New Roman" w:eastAsia="Times New Roman" w:hAnsi="Times New Roman" w:cs="Times New Roman"/>
          <w:spacing w:val="-9"/>
        </w:rPr>
        <w:t xml:space="preserve"> </w:t>
      </w:r>
      <w:r w:rsidRPr="00E54412">
        <w:rPr>
          <w:rFonts w:ascii="Times New Roman" w:eastAsia="Times New Roman" w:hAnsi="Times New Roman" w:cs="Times New Roman"/>
          <w:spacing w:val="-1"/>
        </w:rPr>
        <w:t>к</w:t>
      </w:r>
      <w:r w:rsidRPr="00E54412">
        <w:rPr>
          <w:rFonts w:ascii="Times New Roman" w:eastAsia="Times New Roman" w:hAnsi="Times New Roman" w:cs="Times New Roman"/>
          <w:spacing w:val="2"/>
        </w:rPr>
        <w:t>в</w:t>
      </w:r>
      <w:r w:rsidRPr="00E54412">
        <w:rPr>
          <w:rFonts w:ascii="Times New Roman" w:eastAsia="Times New Roman" w:hAnsi="Times New Roman" w:cs="Times New Roman"/>
          <w:spacing w:val="-1"/>
        </w:rPr>
        <w:t>ал</w:t>
      </w:r>
      <w:r w:rsidRPr="00E54412">
        <w:rPr>
          <w:rFonts w:ascii="Times New Roman" w:eastAsia="Times New Roman" w:hAnsi="Times New Roman" w:cs="Times New Roman"/>
          <w:spacing w:val="1"/>
        </w:rPr>
        <w:t>и</w:t>
      </w:r>
      <w:r w:rsidRPr="00E54412">
        <w:rPr>
          <w:rFonts w:ascii="Times New Roman" w:eastAsia="Times New Roman" w:hAnsi="Times New Roman" w:cs="Times New Roman"/>
          <w:spacing w:val="-2"/>
        </w:rPr>
        <w:t>ф</w:t>
      </w:r>
      <w:r w:rsidRPr="00E54412">
        <w:rPr>
          <w:rFonts w:ascii="Times New Roman" w:eastAsia="Times New Roman" w:hAnsi="Times New Roman" w:cs="Times New Roman"/>
          <w:spacing w:val="1"/>
        </w:rPr>
        <w:t>и</w:t>
      </w:r>
      <w:r w:rsidRPr="00E54412">
        <w:rPr>
          <w:rFonts w:ascii="Times New Roman" w:eastAsia="Times New Roman" w:hAnsi="Times New Roman" w:cs="Times New Roman"/>
          <w:spacing w:val="-1"/>
        </w:rPr>
        <w:t>ка</w:t>
      </w:r>
      <w:r w:rsidRPr="00E54412">
        <w:rPr>
          <w:rFonts w:ascii="Times New Roman" w:eastAsia="Times New Roman" w:hAnsi="Times New Roman" w:cs="Times New Roman"/>
          <w:spacing w:val="1"/>
        </w:rPr>
        <w:t>ци</w:t>
      </w:r>
      <w:r w:rsidRPr="00E54412">
        <w:rPr>
          <w:rFonts w:ascii="Times New Roman" w:eastAsia="Times New Roman" w:hAnsi="Times New Roman" w:cs="Times New Roman"/>
          <w:spacing w:val="5"/>
        </w:rPr>
        <w:t>о</w:t>
      </w:r>
      <w:r w:rsidRPr="00E54412">
        <w:rPr>
          <w:rFonts w:ascii="Times New Roman" w:eastAsia="Times New Roman" w:hAnsi="Times New Roman" w:cs="Times New Roman"/>
          <w:spacing w:val="1"/>
        </w:rPr>
        <w:t>нн</w:t>
      </w:r>
      <w:r w:rsidRPr="00E54412">
        <w:rPr>
          <w:rFonts w:ascii="Times New Roman" w:eastAsia="Times New Roman" w:hAnsi="Times New Roman" w:cs="Times New Roman"/>
          <w:spacing w:val="-1"/>
        </w:rPr>
        <w:t>а</w:t>
      </w:r>
      <w:r w:rsidRPr="00E54412">
        <w:rPr>
          <w:rFonts w:ascii="Times New Roman" w:eastAsia="Times New Roman" w:hAnsi="Times New Roman" w:cs="Times New Roman"/>
        </w:rPr>
        <w:t>я</w:t>
      </w:r>
      <w:r w:rsidRPr="00E54412">
        <w:rPr>
          <w:rFonts w:ascii="Times New Roman" w:eastAsia="Times New Roman" w:hAnsi="Times New Roman" w:cs="Times New Roman"/>
          <w:spacing w:val="-17"/>
        </w:rPr>
        <w:t xml:space="preserve"> </w:t>
      </w:r>
      <w:r w:rsidRPr="00E54412">
        <w:rPr>
          <w:rFonts w:ascii="Times New Roman" w:eastAsia="Times New Roman" w:hAnsi="Times New Roman" w:cs="Times New Roman"/>
        </w:rPr>
        <w:t>р</w:t>
      </w:r>
      <w:r w:rsidRPr="00E54412">
        <w:rPr>
          <w:rFonts w:ascii="Times New Roman" w:eastAsia="Times New Roman" w:hAnsi="Times New Roman" w:cs="Times New Roman"/>
          <w:spacing w:val="-1"/>
        </w:rPr>
        <w:t>а</w:t>
      </w:r>
      <w:r w:rsidRPr="00E54412">
        <w:rPr>
          <w:rFonts w:ascii="Times New Roman" w:eastAsia="Times New Roman" w:hAnsi="Times New Roman" w:cs="Times New Roman"/>
          <w:spacing w:val="-7"/>
        </w:rPr>
        <w:t>б</w:t>
      </w:r>
      <w:r w:rsidRPr="00E54412">
        <w:rPr>
          <w:rFonts w:ascii="Times New Roman" w:eastAsia="Times New Roman" w:hAnsi="Times New Roman" w:cs="Times New Roman"/>
          <w:spacing w:val="5"/>
        </w:rPr>
        <w:t>о</w:t>
      </w:r>
      <w:r w:rsidRPr="00E54412">
        <w:rPr>
          <w:rFonts w:ascii="Times New Roman" w:eastAsia="Times New Roman" w:hAnsi="Times New Roman" w:cs="Times New Roman"/>
          <w:spacing w:val="1"/>
        </w:rPr>
        <w:t>т</w:t>
      </w:r>
      <w:r w:rsidRPr="00E54412">
        <w:rPr>
          <w:rFonts w:ascii="Times New Roman" w:eastAsia="Times New Roman" w:hAnsi="Times New Roman" w:cs="Times New Roman"/>
        </w:rPr>
        <w:t xml:space="preserve">а </w:t>
      </w:r>
      <w:r w:rsidRPr="00E54412">
        <w:rPr>
          <w:rFonts w:ascii="Times New Roman" w:eastAsia="Times New Roman" w:hAnsi="Times New Roman" w:cs="Times New Roman"/>
          <w:spacing w:val="-1"/>
        </w:rPr>
        <w:t>с</w:t>
      </w:r>
      <w:r w:rsidRPr="00E54412">
        <w:rPr>
          <w:rFonts w:ascii="Times New Roman" w:eastAsia="Times New Roman" w:hAnsi="Times New Roman" w:cs="Times New Roman"/>
          <w:spacing w:val="5"/>
        </w:rPr>
        <w:t>т</w:t>
      </w:r>
      <w:r w:rsidRPr="00E54412">
        <w:rPr>
          <w:rFonts w:ascii="Times New Roman" w:eastAsia="Times New Roman" w:hAnsi="Times New Roman" w:cs="Times New Roman"/>
          <w:spacing w:val="-10"/>
        </w:rPr>
        <w:t>у</w:t>
      </w:r>
      <w:r w:rsidRPr="00E54412">
        <w:rPr>
          <w:rFonts w:ascii="Times New Roman" w:eastAsia="Times New Roman" w:hAnsi="Times New Roman" w:cs="Times New Roman"/>
          <w:spacing w:val="3"/>
        </w:rPr>
        <w:t>д</w:t>
      </w:r>
      <w:r w:rsidRPr="00E54412">
        <w:rPr>
          <w:rFonts w:ascii="Times New Roman" w:eastAsia="Times New Roman" w:hAnsi="Times New Roman" w:cs="Times New Roman"/>
          <w:spacing w:val="-1"/>
        </w:rPr>
        <w:t>е</w:t>
      </w:r>
      <w:r w:rsidRPr="00E54412">
        <w:rPr>
          <w:rFonts w:ascii="Times New Roman" w:eastAsia="Times New Roman" w:hAnsi="Times New Roman" w:cs="Times New Roman"/>
          <w:spacing w:val="1"/>
        </w:rPr>
        <w:t>нт</w:t>
      </w:r>
      <w:r w:rsidRPr="00E54412">
        <w:rPr>
          <w:rFonts w:ascii="Times New Roman" w:eastAsia="Times New Roman" w:hAnsi="Times New Roman" w:cs="Times New Roman"/>
        </w:rPr>
        <w:t>а</w:t>
      </w:r>
      <w:r w:rsidRPr="00E54412">
        <w:rPr>
          <w:rFonts w:ascii="Times New Roman" w:eastAsia="Times New Roman" w:hAnsi="Times New Roman" w:cs="Times New Roman"/>
          <w:spacing w:val="-7"/>
        </w:rPr>
        <w:t xml:space="preserve"> </w:t>
      </w:r>
      <w:r w:rsidRPr="00E54412">
        <w:rPr>
          <w:rFonts w:ascii="Times New Roman" w:eastAsia="Times New Roman" w:hAnsi="Times New Roman" w:cs="Times New Roman"/>
        </w:rPr>
        <w:t>4</w:t>
      </w:r>
      <w:r w:rsidRPr="00E54412">
        <w:rPr>
          <w:rFonts w:ascii="Times New Roman" w:eastAsia="Times New Roman" w:hAnsi="Times New Roman" w:cs="Times New Roman"/>
          <w:spacing w:val="1"/>
        </w:rPr>
        <w:t xml:space="preserve"> </w:t>
      </w:r>
      <w:r w:rsidRPr="00E54412">
        <w:rPr>
          <w:rFonts w:ascii="Times New Roman" w:eastAsia="Times New Roman" w:hAnsi="Times New Roman" w:cs="Times New Roman"/>
          <w:spacing w:val="3"/>
        </w:rPr>
        <w:t>к</w:t>
      </w:r>
      <w:r w:rsidRPr="00E54412">
        <w:rPr>
          <w:rFonts w:ascii="Times New Roman" w:eastAsia="Times New Roman" w:hAnsi="Times New Roman" w:cs="Times New Roman"/>
          <w:spacing w:val="-9"/>
        </w:rPr>
        <w:t>у</w:t>
      </w:r>
      <w:r w:rsidRPr="00E54412">
        <w:rPr>
          <w:rFonts w:ascii="Times New Roman" w:eastAsia="Times New Roman" w:hAnsi="Times New Roman" w:cs="Times New Roman"/>
        </w:rPr>
        <w:t>р</w:t>
      </w:r>
      <w:r w:rsidRPr="00E54412">
        <w:rPr>
          <w:rFonts w:ascii="Times New Roman" w:eastAsia="Times New Roman" w:hAnsi="Times New Roman" w:cs="Times New Roman"/>
          <w:spacing w:val="-1"/>
        </w:rPr>
        <w:t>с</w:t>
      </w:r>
      <w:r w:rsidRPr="00E54412">
        <w:rPr>
          <w:rFonts w:ascii="Times New Roman" w:eastAsia="Times New Roman" w:hAnsi="Times New Roman" w:cs="Times New Roman"/>
        </w:rPr>
        <w:t>а</w:t>
      </w:r>
      <w:r w:rsidRPr="00E54412">
        <w:rPr>
          <w:rFonts w:ascii="Times New Roman" w:eastAsia="Times New Roman" w:hAnsi="Times New Roman" w:cs="Times New Roman"/>
          <w:spacing w:val="-4"/>
        </w:rPr>
        <w:t xml:space="preserve"> </w:t>
      </w:r>
      <w:r w:rsidRPr="00E54412">
        <w:rPr>
          <w:rFonts w:ascii="Times New Roman" w:eastAsia="Times New Roman" w:hAnsi="Times New Roman" w:cs="Times New Roman"/>
          <w:spacing w:val="-2"/>
        </w:rPr>
        <w:t>б</w:t>
      </w:r>
      <w:r w:rsidRPr="00E54412">
        <w:rPr>
          <w:rFonts w:ascii="Times New Roman" w:eastAsia="Times New Roman" w:hAnsi="Times New Roman" w:cs="Times New Roman"/>
          <w:spacing w:val="4"/>
        </w:rPr>
        <w:t>а</w:t>
      </w:r>
      <w:r w:rsidRPr="00E54412">
        <w:rPr>
          <w:rFonts w:ascii="Times New Roman" w:eastAsia="Times New Roman" w:hAnsi="Times New Roman" w:cs="Times New Roman"/>
          <w:spacing w:val="-1"/>
        </w:rPr>
        <w:t>ка</w:t>
      </w:r>
      <w:r w:rsidRPr="00E54412">
        <w:rPr>
          <w:rFonts w:ascii="Times New Roman" w:eastAsia="Times New Roman" w:hAnsi="Times New Roman" w:cs="Times New Roman"/>
        </w:rPr>
        <w:t>л</w:t>
      </w:r>
      <w:r w:rsidRPr="00E54412">
        <w:rPr>
          <w:rFonts w:ascii="Times New Roman" w:eastAsia="Times New Roman" w:hAnsi="Times New Roman" w:cs="Times New Roman"/>
          <w:spacing w:val="-1"/>
        </w:rPr>
        <w:t>а</w:t>
      </w:r>
      <w:r w:rsidRPr="00E54412">
        <w:rPr>
          <w:rFonts w:ascii="Times New Roman" w:eastAsia="Times New Roman" w:hAnsi="Times New Roman" w:cs="Times New Roman"/>
          <w:spacing w:val="2"/>
        </w:rPr>
        <w:t>в</w:t>
      </w:r>
      <w:r w:rsidRPr="00E54412">
        <w:rPr>
          <w:rFonts w:ascii="Times New Roman" w:eastAsia="Times New Roman" w:hAnsi="Times New Roman" w:cs="Times New Roman"/>
        </w:rPr>
        <w:t>р</w:t>
      </w:r>
      <w:r w:rsidRPr="00E54412">
        <w:rPr>
          <w:rFonts w:ascii="Times New Roman" w:eastAsia="Times New Roman" w:hAnsi="Times New Roman" w:cs="Times New Roman"/>
          <w:spacing w:val="-1"/>
        </w:rPr>
        <w:t>ск</w:t>
      </w:r>
      <w:r w:rsidRPr="00E54412">
        <w:rPr>
          <w:rFonts w:ascii="Times New Roman" w:eastAsia="Times New Roman" w:hAnsi="Times New Roman" w:cs="Times New Roman"/>
          <w:spacing w:val="5"/>
        </w:rPr>
        <w:t>о</w:t>
      </w:r>
      <w:r w:rsidRPr="00E54412">
        <w:rPr>
          <w:rFonts w:ascii="Times New Roman" w:eastAsia="Times New Roman" w:hAnsi="Times New Roman" w:cs="Times New Roman"/>
        </w:rPr>
        <w:t>й</w:t>
      </w:r>
      <w:r w:rsidRPr="00E54412">
        <w:rPr>
          <w:rFonts w:ascii="Times New Roman" w:eastAsia="Times New Roman" w:hAnsi="Times New Roman" w:cs="Times New Roman"/>
          <w:spacing w:val="-10"/>
        </w:rPr>
        <w:t xml:space="preserve"> </w:t>
      </w:r>
      <w:r w:rsidRPr="00E54412">
        <w:rPr>
          <w:rFonts w:ascii="Times New Roman" w:eastAsia="Times New Roman" w:hAnsi="Times New Roman" w:cs="Times New Roman"/>
          <w:spacing w:val="1"/>
        </w:rPr>
        <w:t>п</w:t>
      </w:r>
      <w:r w:rsidRPr="00E54412">
        <w:rPr>
          <w:rFonts w:ascii="Times New Roman" w:eastAsia="Times New Roman" w:hAnsi="Times New Roman" w:cs="Times New Roman"/>
          <w:spacing w:val="-5"/>
        </w:rPr>
        <w:t>р</w:t>
      </w:r>
      <w:r w:rsidRPr="00E54412">
        <w:rPr>
          <w:rFonts w:ascii="Times New Roman" w:eastAsia="Times New Roman" w:hAnsi="Times New Roman" w:cs="Times New Roman"/>
        </w:rPr>
        <w:t>о</w:t>
      </w:r>
      <w:r w:rsidRPr="00E54412">
        <w:rPr>
          <w:rFonts w:ascii="Times New Roman" w:eastAsia="Times New Roman" w:hAnsi="Times New Roman" w:cs="Times New Roman"/>
          <w:spacing w:val="2"/>
        </w:rPr>
        <w:t>г</w:t>
      </w:r>
      <w:r w:rsidRPr="00E54412">
        <w:rPr>
          <w:rFonts w:ascii="Times New Roman" w:eastAsia="Times New Roman" w:hAnsi="Times New Roman" w:cs="Times New Roman"/>
        </w:rPr>
        <w:t>р</w:t>
      </w:r>
      <w:r w:rsidRPr="00E54412">
        <w:rPr>
          <w:rFonts w:ascii="Times New Roman" w:eastAsia="Times New Roman" w:hAnsi="Times New Roman" w:cs="Times New Roman"/>
          <w:spacing w:val="-1"/>
        </w:rPr>
        <w:t>а</w:t>
      </w:r>
      <w:r w:rsidRPr="00E54412">
        <w:rPr>
          <w:rFonts w:ascii="Times New Roman" w:eastAsia="Times New Roman" w:hAnsi="Times New Roman" w:cs="Times New Roman"/>
          <w:spacing w:val="2"/>
        </w:rPr>
        <w:t>м</w:t>
      </w:r>
      <w:r w:rsidRPr="00E54412">
        <w:rPr>
          <w:rFonts w:ascii="Times New Roman" w:eastAsia="Times New Roman" w:hAnsi="Times New Roman" w:cs="Times New Roman"/>
          <w:spacing w:val="-3"/>
        </w:rPr>
        <w:t>м</w:t>
      </w:r>
      <w:r w:rsidRPr="00E54412">
        <w:rPr>
          <w:rFonts w:ascii="Times New Roman" w:eastAsia="Times New Roman" w:hAnsi="Times New Roman" w:cs="Times New Roman"/>
          <w:spacing w:val="2"/>
        </w:rPr>
        <w:t>ы</w:t>
      </w:r>
      <w:r w:rsidRPr="00E54412">
        <w:rPr>
          <w:rFonts w:ascii="Times New Roman" w:eastAsia="Times New Roman" w:hAnsi="Times New Roman" w:cs="Times New Roman"/>
        </w:rPr>
        <w:t xml:space="preserve">, </w:t>
      </w:r>
      <w:r w:rsidRPr="00E54412">
        <w:rPr>
          <w:rFonts w:ascii="Times New Roman" w:eastAsia="Times New Roman" w:hAnsi="Times New Roman" w:cs="Times New Roman"/>
          <w:spacing w:val="1"/>
        </w:rPr>
        <w:t>п</w:t>
      </w:r>
      <w:r w:rsidRPr="00E54412">
        <w:rPr>
          <w:rFonts w:ascii="Times New Roman" w:eastAsia="Times New Roman" w:hAnsi="Times New Roman" w:cs="Times New Roman"/>
        </w:rPr>
        <w:t>р</w:t>
      </w:r>
      <w:r w:rsidRPr="00E54412">
        <w:rPr>
          <w:rFonts w:ascii="Times New Roman" w:eastAsia="Times New Roman" w:hAnsi="Times New Roman" w:cs="Times New Roman"/>
          <w:spacing w:val="5"/>
        </w:rPr>
        <w:t>о</w:t>
      </w:r>
      <w:r w:rsidRPr="00E54412">
        <w:rPr>
          <w:rFonts w:ascii="Times New Roman" w:eastAsia="Times New Roman" w:hAnsi="Times New Roman" w:cs="Times New Roman"/>
          <w:spacing w:val="-2"/>
        </w:rPr>
        <w:t>ф</w:t>
      </w:r>
      <w:r w:rsidRPr="00E54412">
        <w:rPr>
          <w:rFonts w:ascii="Times New Roman" w:eastAsia="Times New Roman" w:hAnsi="Times New Roman" w:cs="Times New Roman"/>
          <w:spacing w:val="1"/>
        </w:rPr>
        <w:t>и</w:t>
      </w:r>
      <w:r w:rsidRPr="00E54412">
        <w:rPr>
          <w:rFonts w:ascii="Times New Roman" w:eastAsia="Times New Roman" w:hAnsi="Times New Roman" w:cs="Times New Roman"/>
        </w:rPr>
        <w:t>ль</w:t>
      </w:r>
      <w:r w:rsidRPr="00E54412">
        <w:rPr>
          <w:rFonts w:ascii="Times New Roman" w:eastAsia="Times New Roman" w:hAnsi="Times New Roman" w:cs="Times New Roman"/>
          <w:spacing w:val="-11"/>
        </w:rPr>
        <w:t xml:space="preserve"> </w:t>
      </w:r>
      <w:r w:rsidRPr="00E54412">
        <w:rPr>
          <w:rFonts w:ascii="Times New Roman" w:eastAsia="Times New Roman" w:hAnsi="Times New Roman" w:cs="Times New Roman"/>
        </w:rPr>
        <w:t>–</w:t>
      </w:r>
      <w:r w:rsidRPr="00E54412">
        <w:rPr>
          <w:rFonts w:ascii="Times New Roman" w:eastAsia="Times New Roman" w:hAnsi="Times New Roman" w:cs="Times New Roman"/>
          <w:spacing w:val="1"/>
        </w:rPr>
        <w:t xml:space="preserve"> </w:t>
      </w:r>
      <w:r w:rsidR="00B729D0">
        <w:rPr>
          <w:rFonts w:ascii="Times New Roman" w:eastAsia="Times New Roman" w:hAnsi="Times New Roman" w:cs="Times New Roman"/>
          <w:spacing w:val="-7"/>
          <w:w w:val="98"/>
        </w:rPr>
        <w:t>Управление человеческими ресурсами</w:t>
      </w:r>
    </w:p>
    <w:p w14:paraId="0DC8D726" w14:textId="77777777" w:rsidR="004B7273" w:rsidRPr="00E54412" w:rsidRDefault="004B7273" w:rsidP="004B7273">
      <w:pPr>
        <w:spacing w:before="18" w:line="220" w:lineRule="exact"/>
      </w:pPr>
    </w:p>
    <w:p w14:paraId="6CF27D95" w14:textId="30A04980" w:rsidR="004B7273" w:rsidRPr="00E54412" w:rsidRDefault="004B7273" w:rsidP="004B7273">
      <w:pPr>
        <w:spacing w:line="271" w:lineRule="exact"/>
        <w:ind w:left="4670" w:right="-20"/>
        <w:rPr>
          <w:rFonts w:ascii="Times New Roman" w:eastAsia="Times New Roman" w:hAnsi="Times New Roman" w:cs="Times New Roman"/>
        </w:rPr>
      </w:pPr>
      <w:r>
        <w:rPr>
          <w:rFonts w:ascii="Times New Roman" w:eastAsia="Times New Roman" w:hAnsi="Times New Roman" w:cs="Times New Roman"/>
          <w:b/>
          <w:bCs/>
          <w:position w:val="-1"/>
        </w:rPr>
        <w:t>ПОЛКОВНИКОВА Кирилла Михайловича</w:t>
      </w:r>
    </w:p>
    <w:p w14:paraId="2DC8A07C" w14:textId="77777777" w:rsidR="004B7273" w:rsidRPr="00E54412" w:rsidRDefault="004B7273" w:rsidP="004B7273">
      <w:pPr>
        <w:spacing w:before="7" w:line="120" w:lineRule="exact"/>
        <w:rPr>
          <w:sz w:val="12"/>
          <w:szCs w:val="12"/>
        </w:rPr>
      </w:pPr>
    </w:p>
    <w:p w14:paraId="04C1897F" w14:textId="77777777" w:rsidR="004B7273" w:rsidRPr="00E54412" w:rsidRDefault="004B7273" w:rsidP="004B7273">
      <w:pPr>
        <w:spacing w:line="200" w:lineRule="exact"/>
        <w:rPr>
          <w:sz w:val="20"/>
          <w:szCs w:val="20"/>
        </w:rPr>
      </w:pPr>
    </w:p>
    <w:p w14:paraId="0FC47574" w14:textId="77777777" w:rsidR="004B7273" w:rsidRPr="00E54412" w:rsidRDefault="004B7273" w:rsidP="004B7273">
      <w:pPr>
        <w:spacing w:before="38"/>
        <w:ind w:right="2111"/>
        <w:jc w:val="right"/>
        <w:rPr>
          <w:rFonts w:ascii="Times New Roman" w:eastAsia="Times New Roman" w:hAnsi="Times New Roman" w:cs="Times New Roman"/>
          <w:sz w:val="16"/>
          <w:szCs w:val="16"/>
        </w:rPr>
      </w:pPr>
      <w:r>
        <w:rPr>
          <w:noProof/>
          <w:lang w:val="en-US"/>
        </w:rPr>
        <mc:AlternateContent>
          <mc:Choice Requires="wpg">
            <w:drawing>
              <wp:anchor distT="0" distB="0" distL="114300" distR="114300" simplePos="0" relativeHeight="251659264" behindDoc="1" locked="0" layoutInCell="1" allowOverlap="1" wp14:anchorId="10AB7C9D" wp14:editId="1DD846AA">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7.5pt;margin-top:3.3pt;width:173.95pt;height:.1pt;z-index:-251657216;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">
                <v:polyline id="Freeform 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7N/xAAA&#10;ANsAAAAPAAAAZHJzL2Rvd25yZXYueG1sRI9Ba8JAEIXvgv9hmYIXqRuFikRXKYq1Ei9qvQ/ZaRKa&#10;nQ3ZrYn/3jkUepvhvXnvm9Wmd7W6UxsqzwamkwQUce5txYWBr+v+dQEqRGSLtWcy8KAAm/VwsMLU&#10;+o7PdL/EQkkIhxQNlDE2qdYhL8lhmPiGWLRv3zqMsraFti12Eu5qPUuSuXZYsTSU2NC2pPzn8usM&#10;zDK9KHa3j6x/HLJ8Ox6/nTo+GjN66d+XoCL18d/8d/1pBV9g5RcZQ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zf8QAAADbAAAADwAAAAAAAAAAAAAAAACXAgAAZHJzL2Rv&#10;d25yZXYueG1sUEsFBgAAAAAEAAQA9QAAAIgDAAAAAA==&#10;" filled="f" strokeweight="6095emu">
                  <v:path arrowok="t" o:connecttype="custom" o:connectlocs="0,0;3480,0" o:connectangles="0,0"/>
                </v:polyline>
                <w10:wrap anchorx="page"/>
              </v:group>
            </w:pict>
          </mc:Fallback>
        </mc:AlternateContent>
      </w:r>
      <w:r w:rsidRPr="00E54412">
        <w:rPr>
          <w:rFonts w:ascii="Times New Roman" w:eastAsia="Times New Roman" w:hAnsi="Times New Roman" w:cs="Times New Roman"/>
          <w:i/>
          <w:spacing w:val="-5"/>
          <w:w w:val="98"/>
          <w:sz w:val="16"/>
          <w:szCs w:val="16"/>
        </w:rPr>
        <w:t>(</w:t>
      </w:r>
      <w:r w:rsidRPr="00E54412">
        <w:rPr>
          <w:rFonts w:ascii="Times New Roman" w:eastAsia="Times New Roman" w:hAnsi="Times New Roman" w:cs="Times New Roman"/>
          <w:i/>
          <w:spacing w:val="2"/>
          <w:w w:val="98"/>
          <w:sz w:val="16"/>
          <w:szCs w:val="16"/>
        </w:rPr>
        <w:t>по</w:t>
      </w:r>
      <w:r w:rsidRPr="00E54412">
        <w:rPr>
          <w:rFonts w:ascii="Times New Roman" w:eastAsia="Times New Roman" w:hAnsi="Times New Roman" w:cs="Times New Roman"/>
          <w:i/>
          <w:spacing w:val="1"/>
          <w:w w:val="98"/>
          <w:sz w:val="16"/>
          <w:szCs w:val="16"/>
        </w:rPr>
        <w:t>д</w:t>
      </w:r>
      <w:r w:rsidRPr="00E54412">
        <w:rPr>
          <w:rFonts w:ascii="Times New Roman" w:eastAsia="Times New Roman" w:hAnsi="Times New Roman" w:cs="Times New Roman"/>
          <w:i/>
          <w:spacing w:val="2"/>
          <w:w w:val="98"/>
          <w:sz w:val="16"/>
          <w:szCs w:val="16"/>
        </w:rPr>
        <w:t>пис</w:t>
      </w:r>
      <w:r w:rsidRPr="00E54412">
        <w:rPr>
          <w:rFonts w:ascii="Times New Roman" w:eastAsia="Times New Roman" w:hAnsi="Times New Roman" w:cs="Times New Roman"/>
          <w:i/>
          <w:w w:val="98"/>
          <w:sz w:val="16"/>
          <w:szCs w:val="16"/>
        </w:rPr>
        <w:t>ь)</w:t>
      </w:r>
    </w:p>
    <w:p w14:paraId="7EDA8BF9" w14:textId="77777777" w:rsidR="004B7273" w:rsidRPr="00E54412" w:rsidRDefault="004B7273" w:rsidP="004B7273">
      <w:pPr>
        <w:spacing w:line="200" w:lineRule="exact"/>
        <w:rPr>
          <w:sz w:val="20"/>
          <w:szCs w:val="20"/>
        </w:rPr>
      </w:pPr>
    </w:p>
    <w:p w14:paraId="2138CF70" w14:textId="77777777" w:rsidR="004B7273" w:rsidRPr="00E54412" w:rsidRDefault="004B7273" w:rsidP="004B7273">
      <w:pPr>
        <w:spacing w:before="4" w:line="200" w:lineRule="exact"/>
        <w:rPr>
          <w:sz w:val="20"/>
          <w:szCs w:val="20"/>
        </w:rPr>
      </w:pPr>
    </w:p>
    <w:p w14:paraId="1B7AB875" w14:textId="63542149" w:rsidR="004B7273" w:rsidRDefault="004B7273" w:rsidP="004B7273">
      <w:pPr>
        <w:ind w:left="4670" w:right="2199"/>
        <w:rPr>
          <w:rFonts w:ascii="Times New Roman" w:eastAsia="Times New Roman" w:hAnsi="Times New Roman" w:cs="Times New Roman"/>
          <w:spacing w:val="2"/>
        </w:rPr>
      </w:pPr>
      <w:r w:rsidRPr="00E54412">
        <w:rPr>
          <w:rFonts w:ascii="Times New Roman" w:eastAsia="Times New Roman" w:hAnsi="Times New Roman" w:cs="Times New Roman"/>
        </w:rPr>
        <w:t>Н</w:t>
      </w:r>
      <w:r w:rsidRPr="00E54412">
        <w:rPr>
          <w:rFonts w:ascii="Times New Roman" w:eastAsia="Times New Roman" w:hAnsi="Times New Roman" w:cs="Times New Roman"/>
          <w:spacing w:val="4"/>
        </w:rPr>
        <w:t>а</w:t>
      </w:r>
      <w:r w:rsidRPr="00E54412">
        <w:rPr>
          <w:rFonts w:ascii="Times New Roman" w:eastAsia="Times New Roman" w:hAnsi="Times New Roman" w:cs="Times New Roman"/>
          <w:spacing w:val="-9"/>
        </w:rPr>
        <w:t>у</w:t>
      </w:r>
      <w:r w:rsidRPr="00E54412">
        <w:rPr>
          <w:rFonts w:ascii="Times New Roman" w:eastAsia="Times New Roman" w:hAnsi="Times New Roman" w:cs="Times New Roman"/>
        </w:rPr>
        <w:t>ч</w:t>
      </w:r>
      <w:r w:rsidRPr="00E54412">
        <w:rPr>
          <w:rFonts w:ascii="Times New Roman" w:eastAsia="Times New Roman" w:hAnsi="Times New Roman" w:cs="Times New Roman"/>
          <w:spacing w:val="1"/>
        </w:rPr>
        <w:t>н</w:t>
      </w:r>
      <w:r w:rsidRPr="00E54412">
        <w:rPr>
          <w:rFonts w:ascii="Times New Roman" w:eastAsia="Times New Roman" w:hAnsi="Times New Roman" w:cs="Times New Roman"/>
          <w:spacing w:val="2"/>
        </w:rPr>
        <w:t>ы</w:t>
      </w:r>
      <w:r w:rsidRPr="00E54412">
        <w:rPr>
          <w:rFonts w:ascii="Times New Roman" w:eastAsia="Times New Roman" w:hAnsi="Times New Roman" w:cs="Times New Roman"/>
        </w:rPr>
        <w:t>й</w:t>
      </w:r>
      <w:r w:rsidRPr="00E54412">
        <w:rPr>
          <w:rFonts w:ascii="Times New Roman" w:eastAsia="Times New Roman" w:hAnsi="Times New Roman" w:cs="Times New Roman"/>
          <w:spacing w:val="-5"/>
        </w:rPr>
        <w:t xml:space="preserve"> </w:t>
      </w:r>
      <w:r w:rsidRPr="00E54412">
        <w:rPr>
          <w:rFonts w:ascii="Times New Roman" w:eastAsia="Times New Roman" w:hAnsi="Times New Roman" w:cs="Times New Roman"/>
          <w:spacing w:val="5"/>
        </w:rPr>
        <w:t>р</w:t>
      </w:r>
      <w:r w:rsidRPr="00E54412">
        <w:rPr>
          <w:rFonts w:ascii="Times New Roman" w:eastAsia="Times New Roman" w:hAnsi="Times New Roman" w:cs="Times New Roman"/>
          <w:spacing w:val="-9"/>
        </w:rPr>
        <w:t>у</w:t>
      </w:r>
      <w:r w:rsidRPr="00E54412">
        <w:rPr>
          <w:rFonts w:ascii="Times New Roman" w:eastAsia="Times New Roman" w:hAnsi="Times New Roman" w:cs="Times New Roman"/>
          <w:spacing w:val="-1"/>
        </w:rPr>
        <w:t>к</w:t>
      </w:r>
      <w:r w:rsidRPr="00E54412">
        <w:rPr>
          <w:rFonts w:ascii="Times New Roman" w:eastAsia="Times New Roman" w:hAnsi="Times New Roman" w:cs="Times New Roman"/>
          <w:spacing w:val="5"/>
        </w:rPr>
        <w:t>о</w:t>
      </w:r>
      <w:r w:rsidRPr="00E54412">
        <w:rPr>
          <w:rFonts w:ascii="Times New Roman" w:eastAsia="Times New Roman" w:hAnsi="Times New Roman" w:cs="Times New Roman"/>
          <w:spacing w:val="2"/>
        </w:rPr>
        <w:t>в</w:t>
      </w:r>
      <w:r w:rsidRPr="00E54412">
        <w:rPr>
          <w:rFonts w:ascii="Times New Roman" w:eastAsia="Times New Roman" w:hAnsi="Times New Roman" w:cs="Times New Roman"/>
          <w:spacing w:val="5"/>
        </w:rPr>
        <w:t>о</w:t>
      </w:r>
      <w:r w:rsidRPr="00E54412">
        <w:rPr>
          <w:rFonts w:ascii="Times New Roman" w:eastAsia="Times New Roman" w:hAnsi="Times New Roman" w:cs="Times New Roman"/>
          <w:spacing w:val="-2"/>
        </w:rPr>
        <w:t>д</w:t>
      </w:r>
      <w:r w:rsidRPr="00E54412">
        <w:rPr>
          <w:rFonts w:ascii="Times New Roman" w:eastAsia="Times New Roman" w:hAnsi="Times New Roman" w:cs="Times New Roman"/>
          <w:spacing w:val="1"/>
        </w:rPr>
        <w:t>ит</w:t>
      </w:r>
      <w:r w:rsidRPr="00E54412">
        <w:rPr>
          <w:rFonts w:ascii="Times New Roman" w:eastAsia="Times New Roman" w:hAnsi="Times New Roman" w:cs="Times New Roman"/>
          <w:spacing w:val="-1"/>
        </w:rPr>
        <w:t>е</w:t>
      </w:r>
      <w:r w:rsidRPr="00E54412">
        <w:rPr>
          <w:rFonts w:ascii="Times New Roman" w:eastAsia="Times New Roman" w:hAnsi="Times New Roman" w:cs="Times New Roman"/>
        </w:rPr>
        <w:t>л</w:t>
      </w:r>
      <w:r w:rsidRPr="00E54412">
        <w:rPr>
          <w:rFonts w:ascii="Times New Roman" w:eastAsia="Times New Roman" w:hAnsi="Times New Roman" w:cs="Times New Roman"/>
          <w:spacing w:val="1"/>
        </w:rPr>
        <w:t>ь</w:t>
      </w:r>
      <w:r w:rsidRPr="00E54412">
        <w:rPr>
          <w:rFonts w:ascii="Times New Roman" w:eastAsia="Times New Roman" w:hAnsi="Times New Roman" w:cs="Times New Roman"/>
        </w:rPr>
        <w:t xml:space="preserve">: </w:t>
      </w:r>
      <w:proofErr w:type="spellStart"/>
      <w:r w:rsidR="002C5BE7">
        <w:rPr>
          <w:rFonts w:ascii="Times New Roman" w:eastAsia="Times New Roman" w:hAnsi="Times New Roman" w:cs="Times New Roman"/>
          <w:spacing w:val="-2"/>
        </w:rPr>
        <w:t>к</w:t>
      </w:r>
      <w:r w:rsidRPr="00E54412">
        <w:rPr>
          <w:rFonts w:ascii="Times New Roman" w:eastAsia="Times New Roman" w:hAnsi="Times New Roman" w:cs="Times New Roman"/>
          <w:spacing w:val="2"/>
        </w:rPr>
        <w:t>.</w:t>
      </w:r>
      <w:r w:rsidR="002C5BE7">
        <w:rPr>
          <w:rFonts w:ascii="Times New Roman" w:eastAsia="Times New Roman" w:hAnsi="Times New Roman" w:cs="Times New Roman"/>
          <w:spacing w:val="-2"/>
        </w:rPr>
        <w:t>п</w:t>
      </w:r>
      <w:r w:rsidRPr="00E54412">
        <w:rPr>
          <w:rFonts w:ascii="Times New Roman" w:eastAsia="Times New Roman" w:hAnsi="Times New Roman" w:cs="Times New Roman"/>
          <w:spacing w:val="2"/>
        </w:rPr>
        <w:t>.</w:t>
      </w:r>
      <w:r w:rsidRPr="00E54412">
        <w:rPr>
          <w:rFonts w:ascii="Times New Roman" w:eastAsia="Times New Roman" w:hAnsi="Times New Roman" w:cs="Times New Roman"/>
          <w:spacing w:val="1"/>
        </w:rPr>
        <w:t>н</w:t>
      </w:r>
      <w:proofErr w:type="spellEnd"/>
      <w:r w:rsidRPr="00E54412">
        <w:rPr>
          <w:rFonts w:ascii="Times New Roman" w:eastAsia="Times New Roman" w:hAnsi="Times New Roman" w:cs="Times New Roman"/>
          <w:spacing w:val="2"/>
        </w:rPr>
        <w:t>.</w:t>
      </w:r>
      <w:r w:rsidRPr="00E54412">
        <w:rPr>
          <w:rFonts w:ascii="Times New Roman" w:eastAsia="Times New Roman" w:hAnsi="Times New Roman" w:cs="Times New Roman"/>
        </w:rPr>
        <w:t>,</w:t>
      </w:r>
      <w:r w:rsidRPr="00E54412">
        <w:rPr>
          <w:rFonts w:ascii="Times New Roman" w:eastAsia="Times New Roman" w:hAnsi="Times New Roman" w:cs="Times New Roman"/>
          <w:spacing w:val="-6"/>
        </w:rPr>
        <w:t xml:space="preserve"> </w:t>
      </w:r>
      <w:r w:rsidR="007C3DFB">
        <w:rPr>
          <w:rFonts w:ascii="Times New Roman" w:eastAsia="Times New Roman" w:hAnsi="Times New Roman" w:cs="Times New Roman"/>
          <w:spacing w:val="-6"/>
        </w:rPr>
        <w:t>доцент</w:t>
      </w:r>
      <w:bookmarkStart w:id="0" w:name="_GoBack"/>
      <w:bookmarkEnd w:id="0"/>
      <w:r>
        <w:rPr>
          <w:rFonts w:ascii="Times New Roman" w:eastAsia="Times New Roman" w:hAnsi="Times New Roman" w:cs="Times New Roman"/>
        </w:rPr>
        <w:t xml:space="preserve"> </w:t>
      </w:r>
    </w:p>
    <w:p w14:paraId="5DA63173" w14:textId="670FCE3C" w:rsidR="004B7273" w:rsidRPr="00E54412" w:rsidRDefault="004B7273" w:rsidP="004B7273">
      <w:pPr>
        <w:ind w:left="4670" w:right="2199"/>
        <w:rPr>
          <w:rFonts w:ascii="Times New Roman" w:eastAsia="Times New Roman" w:hAnsi="Times New Roman" w:cs="Times New Roman"/>
        </w:rPr>
      </w:pPr>
      <w:r>
        <w:rPr>
          <w:rFonts w:ascii="Times New Roman" w:eastAsia="Times New Roman" w:hAnsi="Times New Roman" w:cs="Times New Roman"/>
          <w:spacing w:val="2"/>
        </w:rPr>
        <w:t>ДЕНИСОВ Александр Федорович</w:t>
      </w:r>
    </w:p>
    <w:p w14:paraId="4E031FE5" w14:textId="77777777" w:rsidR="004B7273" w:rsidRPr="00E54412" w:rsidRDefault="004B7273" w:rsidP="004B7273">
      <w:pPr>
        <w:spacing w:line="200" w:lineRule="exact"/>
        <w:rPr>
          <w:sz w:val="20"/>
          <w:szCs w:val="20"/>
        </w:rPr>
      </w:pPr>
    </w:p>
    <w:p w14:paraId="68EB614A" w14:textId="77777777" w:rsidR="004B7273" w:rsidRPr="00E54412" w:rsidRDefault="004B7273" w:rsidP="004B7273">
      <w:pPr>
        <w:spacing w:before="2" w:line="240" w:lineRule="exact"/>
      </w:pPr>
    </w:p>
    <w:p w14:paraId="29005091" w14:textId="77777777" w:rsidR="004B7273" w:rsidRPr="00E54412" w:rsidRDefault="004B7273" w:rsidP="004B7273">
      <w:pPr>
        <w:spacing w:before="38" w:line="180" w:lineRule="exact"/>
        <w:ind w:right="2111"/>
        <w:jc w:val="right"/>
        <w:rPr>
          <w:rFonts w:ascii="Times New Roman" w:eastAsia="Times New Roman" w:hAnsi="Times New Roman" w:cs="Times New Roman"/>
          <w:sz w:val="16"/>
          <w:szCs w:val="16"/>
        </w:rPr>
      </w:pPr>
      <w:r>
        <w:rPr>
          <w:noProof/>
          <w:lang w:val="en-US"/>
        </w:rPr>
        <mc:AlternateContent>
          <mc:Choice Requires="wpg">
            <w:drawing>
              <wp:anchor distT="0" distB="0" distL="114300" distR="114300" simplePos="0" relativeHeight="251660288" behindDoc="1" locked="0" layoutInCell="1" allowOverlap="1" wp14:anchorId="0D1BA102" wp14:editId="77FC7482">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7.5pt;margin-top:3.55pt;width:179.95pt;height:.1pt;z-index:-251656192;mso-position-horizontal-relative:page" coordorigin="6350,71" coordsize="3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">
                <v:polyline id="Freeform 3" o:spid="_x0000_s1027" style="position:absolute;visibility:visible;mso-wrap-style:square;v-text-anchor:top" points="6350,71,9950,71" coordsize="3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v1VwAAA&#10;ANsAAAAPAAAAZHJzL2Rvd25yZXYueG1sRE/JasMwEL0X+g9iCrmUWG4DJjhRQijU9JrlkttgTSwT&#10;aeRaqu3+fRQI5DaPt856OzkrBupD61nBR5aDIK69brlRcDp+z5cgQkTWaD2Tgn8KsN28vqyx1H7k&#10;PQ2H2IgUwqFEBSbGrpQy1IYchsx3xIm7+N5hTLBvpO5xTOHOys88L6TDllODwY6+DNXXw59TQHY0&#10;i99FNb5XLq92FRbD2RZKzd6m3QpEpCk+xQ/3j07zC7j/kg6Qm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uv1VwAAAANsAAAAPAAAAAAAAAAAAAAAAAJcCAABkcnMvZG93bnJl&#10;di54bWxQSwUGAAAAAAQABAD1AAAAhAMAAAAA&#10;" filled="f" strokeweight="6095emu">
                  <v:path arrowok="t" o:connecttype="custom" o:connectlocs="0,0;3600,0" o:connectangles="0,0"/>
                </v:polyline>
                <w10:wrap anchorx="page"/>
              </v:group>
            </w:pict>
          </mc:Fallback>
        </mc:AlternateContent>
      </w:r>
      <w:r w:rsidRPr="00E54412">
        <w:rPr>
          <w:rFonts w:ascii="Times New Roman" w:eastAsia="Times New Roman" w:hAnsi="Times New Roman" w:cs="Times New Roman"/>
          <w:i/>
          <w:spacing w:val="-5"/>
          <w:w w:val="98"/>
          <w:position w:val="-1"/>
          <w:sz w:val="16"/>
          <w:szCs w:val="16"/>
        </w:rPr>
        <w:t>(</w:t>
      </w:r>
      <w:r w:rsidRPr="00E54412">
        <w:rPr>
          <w:rFonts w:ascii="Times New Roman" w:eastAsia="Times New Roman" w:hAnsi="Times New Roman" w:cs="Times New Roman"/>
          <w:i/>
          <w:spacing w:val="2"/>
          <w:w w:val="98"/>
          <w:position w:val="-1"/>
          <w:sz w:val="16"/>
          <w:szCs w:val="16"/>
        </w:rPr>
        <w:t>по</w:t>
      </w:r>
      <w:r w:rsidRPr="00E54412">
        <w:rPr>
          <w:rFonts w:ascii="Times New Roman" w:eastAsia="Times New Roman" w:hAnsi="Times New Roman" w:cs="Times New Roman"/>
          <w:i/>
          <w:spacing w:val="1"/>
          <w:w w:val="98"/>
          <w:position w:val="-1"/>
          <w:sz w:val="16"/>
          <w:szCs w:val="16"/>
        </w:rPr>
        <w:t>д</w:t>
      </w:r>
      <w:r w:rsidRPr="00E54412">
        <w:rPr>
          <w:rFonts w:ascii="Times New Roman" w:eastAsia="Times New Roman" w:hAnsi="Times New Roman" w:cs="Times New Roman"/>
          <w:i/>
          <w:spacing w:val="2"/>
          <w:w w:val="98"/>
          <w:position w:val="-1"/>
          <w:sz w:val="16"/>
          <w:szCs w:val="16"/>
        </w:rPr>
        <w:t>пис</w:t>
      </w:r>
      <w:r w:rsidRPr="00E54412">
        <w:rPr>
          <w:rFonts w:ascii="Times New Roman" w:eastAsia="Times New Roman" w:hAnsi="Times New Roman" w:cs="Times New Roman"/>
          <w:i/>
          <w:w w:val="98"/>
          <w:position w:val="-1"/>
          <w:sz w:val="16"/>
          <w:szCs w:val="16"/>
        </w:rPr>
        <w:t>ь)</w:t>
      </w:r>
    </w:p>
    <w:p w14:paraId="0C1F87BF" w14:textId="77777777" w:rsidR="004B7273" w:rsidRPr="00E54412" w:rsidRDefault="004B7273" w:rsidP="004B7273">
      <w:pPr>
        <w:spacing w:before="6" w:line="160" w:lineRule="exact"/>
        <w:rPr>
          <w:sz w:val="16"/>
          <w:szCs w:val="16"/>
        </w:rPr>
      </w:pPr>
    </w:p>
    <w:p w14:paraId="30A75F4A" w14:textId="77777777" w:rsidR="004B7273" w:rsidRPr="00E54412" w:rsidRDefault="004B7273" w:rsidP="004B7273">
      <w:pPr>
        <w:spacing w:line="200" w:lineRule="exact"/>
        <w:rPr>
          <w:sz w:val="20"/>
          <w:szCs w:val="20"/>
        </w:rPr>
      </w:pPr>
    </w:p>
    <w:p w14:paraId="1FFF5681" w14:textId="77777777" w:rsidR="004B7273" w:rsidRPr="00E54412" w:rsidRDefault="004B7273" w:rsidP="004B7273">
      <w:pPr>
        <w:spacing w:line="200" w:lineRule="exact"/>
        <w:rPr>
          <w:sz w:val="20"/>
          <w:szCs w:val="20"/>
        </w:rPr>
      </w:pPr>
    </w:p>
    <w:p w14:paraId="21A64451" w14:textId="77777777" w:rsidR="004B7273" w:rsidRPr="00E54412" w:rsidRDefault="004B7273" w:rsidP="004B7273">
      <w:pPr>
        <w:spacing w:line="200" w:lineRule="exact"/>
        <w:rPr>
          <w:sz w:val="20"/>
          <w:szCs w:val="20"/>
        </w:rPr>
      </w:pPr>
    </w:p>
    <w:p w14:paraId="0297ACC6" w14:textId="77777777" w:rsidR="004B7273" w:rsidRPr="00E54412" w:rsidRDefault="004B7273" w:rsidP="004B7273">
      <w:pPr>
        <w:spacing w:line="200" w:lineRule="exact"/>
        <w:rPr>
          <w:sz w:val="20"/>
          <w:szCs w:val="20"/>
        </w:rPr>
      </w:pPr>
    </w:p>
    <w:p w14:paraId="1A091DD4" w14:textId="77777777" w:rsidR="004B7273" w:rsidRPr="00E54412" w:rsidRDefault="004B7273" w:rsidP="004B7273">
      <w:pPr>
        <w:spacing w:line="200" w:lineRule="exact"/>
        <w:rPr>
          <w:sz w:val="20"/>
          <w:szCs w:val="20"/>
        </w:rPr>
      </w:pPr>
    </w:p>
    <w:p w14:paraId="6ACA1CC3" w14:textId="77777777" w:rsidR="004B7273" w:rsidRDefault="004B7273" w:rsidP="004B7273">
      <w:pPr>
        <w:spacing w:line="200" w:lineRule="exact"/>
        <w:rPr>
          <w:sz w:val="20"/>
          <w:szCs w:val="20"/>
        </w:rPr>
      </w:pPr>
    </w:p>
    <w:p w14:paraId="7FC03997" w14:textId="77777777" w:rsidR="004B7273" w:rsidRDefault="004B7273" w:rsidP="004B7273">
      <w:pPr>
        <w:spacing w:line="200" w:lineRule="exact"/>
        <w:rPr>
          <w:sz w:val="20"/>
          <w:szCs w:val="20"/>
        </w:rPr>
      </w:pPr>
    </w:p>
    <w:p w14:paraId="72F6B25E" w14:textId="77777777" w:rsidR="0001764C" w:rsidRDefault="0001764C" w:rsidP="004B7273">
      <w:pPr>
        <w:spacing w:line="200" w:lineRule="exact"/>
        <w:rPr>
          <w:sz w:val="20"/>
          <w:szCs w:val="20"/>
        </w:rPr>
      </w:pPr>
    </w:p>
    <w:p w14:paraId="7D25BABA" w14:textId="77777777" w:rsidR="0001764C" w:rsidRDefault="0001764C" w:rsidP="004B7273">
      <w:pPr>
        <w:spacing w:line="200" w:lineRule="exact"/>
        <w:rPr>
          <w:sz w:val="20"/>
          <w:szCs w:val="20"/>
        </w:rPr>
      </w:pPr>
    </w:p>
    <w:p w14:paraId="7FC5D0BF" w14:textId="77777777" w:rsidR="004B7273" w:rsidRPr="00E54412" w:rsidRDefault="004B7273" w:rsidP="004B7273">
      <w:pPr>
        <w:spacing w:line="200" w:lineRule="exact"/>
        <w:rPr>
          <w:sz w:val="20"/>
          <w:szCs w:val="20"/>
        </w:rPr>
      </w:pPr>
    </w:p>
    <w:p w14:paraId="66BE615E" w14:textId="47D98B42" w:rsidR="004B7273" w:rsidRPr="008B543C" w:rsidRDefault="004B7273" w:rsidP="004B7273">
      <w:pPr>
        <w:spacing w:before="29"/>
        <w:ind w:right="3846"/>
        <w:jc w:val="center"/>
        <w:rPr>
          <w:rFonts w:ascii="Times New Roman" w:eastAsia="Times New Roman" w:hAnsi="Times New Roman" w:cs="Times New Roman"/>
          <w:spacing w:val="2"/>
        </w:rPr>
      </w:pPr>
      <w:r>
        <w:rPr>
          <w:rFonts w:ascii="Times New Roman" w:eastAsia="Times New Roman" w:hAnsi="Times New Roman" w:cs="Times New Roman"/>
          <w:spacing w:val="2"/>
        </w:rPr>
        <w:t xml:space="preserve">                                                         </w:t>
      </w:r>
      <w:r w:rsidRPr="008B543C">
        <w:rPr>
          <w:rFonts w:ascii="Times New Roman" w:eastAsia="Times New Roman" w:hAnsi="Times New Roman" w:cs="Times New Roman"/>
          <w:spacing w:val="2"/>
        </w:rPr>
        <w:t>Санкт-Петербург</w:t>
      </w:r>
    </w:p>
    <w:p w14:paraId="79E523C6" w14:textId="2B797811" w:rsidR="004B7273" w:rsidRPr="0001764C" w:rsidRDefault="004B7273" w:rsidP="0001764C">
      <w:pPr>
        <w:spacing w:before="2"/>
        <w:ind w:right="4488"/>
        <w:rPr>
          <w:rFonts w:ascii="Times New Roman" w:eastAsia="Times New Roman" w:hAnsi="Times New Roman" w:cs="Times New Roman"/>
          <w:spacing w:val="2"/>
        </w:rPr>
      </w:pPr>
      <w:r>
        <w:rPr>
          <w:rFonts w:ascii="Times New Roman" w:eastAsia="Times New Roman" w:hAnsi="Times New Roman" w:cs="Times New Roman"/>
          <w:spacing w:val="2"/>
        </w:rPr>
        <w:t xml:space="preserve">                                                                     2017</w:t>
      </w:r>
    </w:p>
    <w:p w14:paraId="669A5C9C" w14:textId="2C068592" w:rsidR="004B7273" w:rsidRDefault="008F66E5" w:rsidP="008F66E5">
      <w:pPr>
        <w:spacing w:line="360" w:lineRule="auto"/>
        <w:jc w:val="center"/>
        <w:rPr>
          <w:rFonts w:ascii="Times New Roman" w:hAnsi="Times New Roman" w:cs="Times New Roman"/>
        </w:rPr>
      </w:pPr>
      <w:r>
        <w:rPr>
          <w:rFonts w:ascii="Times New Roman" w:hAnsi="Times New Roman" w:cs="Times New Roman"/>
        </w:rPr>
        <w:lastRenderedPageBreak/>
        <w:t>Заявление о самостоятельном выполнении выпускной квалификационной работы</w:t>
      </w:r>
    </w:p>
    <w:p w14:paraId="0BD3A6EB" w14:textId="4994D041" w:rsidR="008F66E5" w:rsidRPr="008F66E5" w:rsidRDefault="008F66E5" w:rsidP="008F66E5">
      <w:pPr>
        <w:spacing w:line="360" w:lineRule="auto"/>
        <w:ind w:firstLine="708"/>
        <w:jc w:val="both"/>
        <w:rPr>
          <w:rFonts w:ascii="Times New Roman" w:hAnsi="Times New Roman" w:cs="Times New Roman"/>
          <w:sz w:val="22"/>
          <w:szCs w:val="22"/>
        </w:rPr>
      </w:pPr>
      <w:r>
        <w:rPr>
          <w:rFonts w:ascii="Times New Roman" w:hAnsi="Times New Roman" w:cs="Times New Roman"/>
          <w:sz w:val="22"/>
          <w:szCs w:val="22"/>
        </w:rPr>
        <w:t>Я, Полковников Кирилл Михайлович</w:t>
      </w:r>
      <w:r w:rsidRPr="008F66E5">
        <w:rPr>
          <w:rFonts w:ascii="Times New Roman" w:hAnsi="Times New Roman" w:cs="Times New Roman"/>
          <w:sz w:val="22"/>
          <w:szCs w:val="22"/>
        </w:rPr>
        <w:t>, студент 4 курса направления 080200 «Менедж</w:t>
      </w:r>
      <w:r>
        <w:rPr>
          <w:rFonts w:ascii="Times New Roman" w:hAnsi="Times New Roman" w:cs="Times New Roman"/>
          <w:sz w:val="22"/>
          <w:szCs w:val="22"/>
        </w:rPr>
        <w:t>мент» (профиль подготовки – Управление человеческими ресурсами</w:t>
      </w:r>
      <w:r w:rsidRPr="008F66E5">
        <w:rPr>
          <w:rFonts w:ascii="Times New Roman" w:hAnsi="Times New Roman" w:cs="Times New Roman"/>
          <w:sz w:val="22"/>
          <w:szCs w:val="22"/>
        </w:rPr>
        <w:t>), заявляю, что в моей выпускной квалификац</w:t>
      </w:r>
      <w:r w:rsidR="0001764C">
        <w:rPr>
          <w:rFonts w:ascii="Times New Roman" w:hAnsi="Times New Roman" w:cs="Times New Roman"/>
          <w:sz w:val="22"/>
          <w:szCs w:val="22"/>
        </w:rPr>
        <w:t xml:space="preserve">ионной работе на тему «Разработка процедуры ассессмент-центра </w:t>
      </w:r>
      <w:r w:rsidR="001274ED">
        <w:rPr>
          <w:rFonts w:ascii="Times New Roman" w:hAnsi="Times New Roman" w:cs="Times New Roman"/>
          <w:sz w:val="22"/>
          <w:szCs w:val="22"/>
        </w:rPr>
        <w:t>для</w:t>
      </w:r>
      <w:r w:rsidR="0001764C">
        <w:rPr>
          <w:rFonts w:ascii="Times New Roman" w:hAnsi="Times New Roman" w:cs="Times New Roman"/>
          <w:sz w:val="22"/>
          <w:szCs w:val="22"/>
        </w:rPr>
        <w:t xml:space="preserve"> компании ЗАО «Эмлак»</w:t>
      </w:r>
      <w:r w:rsidRPr="008F66E5">
        <w:rPr>
          <w:rFonts w:ascii="Times New Roman" w:hAnsi="Times New Roman" w:cs="Times New Roman"/>
          <w:sz w:val="22"/>
          <w:szCs w:val="22"/>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1B74D3A" w14:textId="77777777" w:rsidR="008F66E5" w:rsidRPr="008F66E5" w:rsidRDefault="008F66E5" w:rsidP="008F66E5">
      <w:pPr>
        <w:spacing w:line="360" w:lineRule="auto"/>
        <w:ind w:firstLine="708"/>
        <w:jc w:val="both"/>
        <w:rPr>
          <w:rFonts w:ascii="Times New Roman" w:hAnsi="Times New Roman" w:cs="Times New Roman"/>
          <w:sz w:val="22"/>
          <w:szCs w:val="22"/>
        </w:rPr>
      </w:pPr>
      <w:r w:rsidRPr="008F66E5">
        <w:rPr>
          <w:rFonts w:ascii="Times New Roman" w:hAnsi="Times New Roman" w:cs="Times New Roman"/>
          <w:sz w:val="22"/>
          <w:szCs w:val="22"/>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01A8B55" w14:textId="77777777" w:rsidR="008F66E5" w:rsidRPr="008F66E5" w:rsidRDefault="008F66E5" w:rsidP="008F66E5">
      <w:pPr>
        <w:spacing w:line="360" w:lineRule="auto"/>
        <w:ind w:firstLine="708"/>
        <w:jc w:val="both"/>
        <w:rPr>
          <w:rFonts w:ascii="Times New Roman" w:hAnsi="Times New Roman" w:cs="Times New Roman"/>
          <w:sz w:val="22"/>
          <w:szCs w:val="22"/>
        </w:rPr>
      </w:pPr>
    </w:p>
    <w:p w14:paraId="155FE684" w14:textId="77777777" w:rsidR="008F66E5" w:rsidRPr="008F66E5" w:rsidRDefault="008F66E5" w:rsidP="008F66E5">
      <w:pPr>
        <w:spacing w:line="360" w:lineRule="auto"/>
        <w:ind w:firstLine="708"/>
        <w:jc w:val="both"/>
        <w:rPr>
          <w:rFonts w:ascii="Times New Roman" w:hAnsi="Times New Roman" w:cs="Times New Roman"/>
          <w:sz w:val="22"/>
          <w:szCs w:val="22"/>
        </w:rPr>
      </w:pPr>
    </w:p>
    <w:p w14:paraId="1B1B16FF" w14:textId="77777777" w:rsidR="008F66E5" w:rsidRPr="008F66E5" w:rsidRDefault="008F66E5" w:rsidP="008F66E5">
      <w:pPr>
        <w:spacing w:line="360" w:lineRule="auto"/>
        <w:jc w:val="both"/>
        <w:rPr>
          <w:rFonts w:ascii="Times New Roman" w:hAnsi="Times New Roman" w:cs="Times New Roman"/>
          <w:sz w:val="22"/>
          <w:szCs w:val="22"/>
        </w:rPr>
      </w:pPr>
      <w:r w:rsidRPr="008F66E5">
        <w:rPr>
          <w:rFonts w:ascii="Times New Roman" w:hAnsi="Times New Roman" w:cs="Times New Roman"/>
          <w:sz w:val="22"/>
          <w:szCs w:val="22"/>
        </w:rPr>
        <w:t>____________________________________ (Подпись студента)</w:t>
      </w:r>
    </w:p>
    <w:p w14:paraId="794DE997" w14:textId="77777777" w:rsidR="008F66E5" w:rsidRPr="008F66E5" w:rsidRDefault="008F66E5" w:rsidP="008F66E5">
      <w:pPr>
        <w:spacing w:line="360" w:lineRule="auto"/>
        <w:jc w:val="both"/>
        <w:rPr>
          <w:rFonts w:ascii="Times New Roman" w:hAnsi="Times New Roman" w:cs="Times New Roman"/>
          <w:sz w:val="22"/>
          <w:szCs w:val="22"/>
        </w:rPr>
      </w:pPr>
      <w:r w:rsidRPr="008F66E5">
        <w:rPr>
          <w:rFonts w:ascii="Times New Roman" w:hAnsi="Times New Roman" w:cs="Times New Roman"/>
          <w:sz w:val="22"/>
          <w:szCs w:val="22"/>
        </w:rPr>
        <w:t>____________________________________ (Дата)</w:t>
      </w:r>
    </w:p>
    <w:p w14:paraId="359BA341" w14:textId="77777777" w:rsidR="008F66E5" w:rsidRDefault="008F66E5" w:rsidP="008F66E5">
      <w:pPr>
        <w:spacing w:line="360" w:lineRule="auto"/>
        <w:rPr>
          <w:rFonts w:ascii="Times New Roman" w:hAnsi="Times New Roman" w:cs="Times New Roman"/>
        </w:rPr>
      </w:pPr>
    </w:p>
    <w:p w14:paraId="113EE9CA" w14:textId="77777777" w:rsidR="008F66E5" w:rsidRPr="008F66E5" w:rsidRDefault="008F66E5" w:rsidP="008F66E5">
      <w:pPr>
        <w:jc w:val="center"/>
        <w:rPr>
          <w:rFonts w:ascii="Times New Roman" w:hAnsi="Times New Roman" w:cs="Times New Roman"/>
        </w:rPr>
      </w:pPr>
    </w:p>
    <w:p w14:paraId="4ADFCC46" w14:textId="77777777" w:rsidR="004B7273" w:rsidRDefault="004B7273" w:rsidP="008F66E5">
      <w:pPr>
        <w:rPr>
          <w:rFonts w:ascii="Times New Roman" w:hAnsi="Times New Roman" w:cs="Times New Roman"/>
          <w:lang w:val="en-US"/>
        </w:rPr>
      </w:pPr>
    </w:p>
    <w:p w14:paraId="4B5C9EDA" w14:textId="77777777" w:rsidR="008F66E5" w:rsidRDefault="008F66E5" w:rsidP="008F66E5">
      <w:pPr>
        <w:rPr>
          <w:rFonts w:ascii="Times New Roman" w:hAnsi="Times New Roman" w:cs="Times New Roman"/>
          <w:lang w:val="en-US"/>
        </w:rPr>
      </w:pPr>
    </w:p>
    <w:p w14:paraId="3B46ECC2" w14:textId="77777777" w:rsidR="008F66E5" w:rsidRDefault="008F66E5" w:rsidP="008F66E5">
      <w:pPr>
        <w:rPr>
          <w:rFonts w:ascii="Times New Roman" w:hAnsi="Times New Roman" w:cs="Times New Roman"/>
          <w:lang w:val="en-US"/>
        </w:rPr>
      </w:pPr>
    </w:p>
    <w:p w14:paraId="2AF5A6F8" w14:textId="77777777" w:rsidR="008F66E5" w:rsidRDefault="008F66E5" w:rsidP="008F66E5">
      <w:pPr>
        <w:rPr>
          <w:rFonts w:ascii="Times New Roman" w:hAnsi="Times New Roman" w:cs="Times New Roman"/>
          <w:lang w:val="en-US"/>
        </w:rPr>
      </w:pPr>
    </w:p>
    <w:p w14:paraId="2D133F6D" w14:textId="77777777" w:rsidR="008F66E5" w:rsidRDefault="008F66E5" w:rsidP="008F66E5">
      <w:pPr>
        <w:rPr>
          <w:rFonts w:ascii="Times New Roman" w:hAnsi="Times New Roman" w:cs="Times New Roman"/>
          <w:lang w:val="en-US"/>
        </w:rPr>
      </w:pPr>
    </w:p>
    <w:p w14:paraId="56750F70" w14:textId="77777777" w:rsidR="008F66E5" w:rsidRDefault="008F66E5" w:rsidP="008F66E5">
      <w:pPr>
        <w:rPr>
          <w:rFonts w:ascii="Times New Roman" w:hAnsi="Times New Roman" w:cs="Times New Roman"/>
          <w:lang w:val="en-US"/>
        </w:rPr>
      </w:pPr>
    </w:p>
    <w:p w14:paraId="63DE2988" w14:textId="77777777" w:rsidR="008F66E5" w:rsidRDefault="008F66E5" w:rsidP="008F66E5">
      <w:pPr>
        <w:rPr>
          <w:rFonts w:ascii="Times New Roman" w:hAnsi="Times New Roman" w:cs="Times New Roman"/>
          <w:lang w:val="en-US"/>
        </w:rPr>
      </w:pPr>
    </w:p>
    <w:p w14:paraId="5CEC2B2F" w14:textId="77777777" w:rsidR="008F66E5" w:rsidRDefault="008F66E5" w:rsidP="008F66E5">
      <w:pPr>
        <w:rPr>
          <w:rFonts w:ascii="Times New Roman" w:hAnsi="Times New Roman" w:cs="Times New Roman"/>
          <w:lang w:val="en-US"/>
        </w:rPr>
      </w:pPr>
    </w:p>
    <w:p w14:paraId="6B418FAD" w14:textId="77777777" w:rsidR="008F66E5" w:rsidRDefault="008F66E5" w:rsidP="008F66E5">
      <w:pPr>
        <w:rPr>
          <w:rFonts w:ascii="Times New Roman" w:hAnsi="Times New Roman" w:cs="Times New Roman"/>
          <w:lang w:val="en-US"/>
        </w:rPr>
      </w:pPr>
    </w:p>
    <w:p w14:paraId="4D31C560" w14:textId="77777777" w:rsidR="008F66E5" w:rsidRDefault="008F66E5" w:rsidP="008F66E5">
      <w:pPr>
        <w:rPr>
          <w:rFonts w:ascii="Times New Roman" w:hAnsi="Times New Roman" w:cs="Times New Roman"/>
          <w:lang w:val="en-US"/>
        </w:rPr>
      </w:pPr>
    </w:p>
    <w:p w14:paraId="096DD283" w14:textId="77777777" w:rsidR="008F66E5" w:rsidRDefault="008F66E5" w:rsidP="008F66E5">
      <w:pPr>
        <w:rPr>
          <w:rFonts w:ascii="Times New Roman" w:hAnsi="Times New Roman" w:cs="Times New Roman"/>
          <w:lang w:val="en-US"/>
        </w:rPr>
      </w:pPr>
    </w:p>
    <w:p w14:paraId="5531AEE0" w14:textId="77777777" w:rsidR="008F66E5" w:rsidRDefault="008F66E5" w:rsidP="008F66E5">
      <w:pPr>
        <w:rPr>
          <w:rFonts w:ascii="Times New Roman" w:hAnsi="Times New Roman" w:cs="Times New Roman"/>
          <w:lang w:val="en-US"/>
        </w:rPr>
      </w:pPr>
    </w:p>
    <w:p w14:paraId="6E0EA58F" w14:textId="77777777" w:rsidR="008F66E5" w:rsidRDefault="008F66E5" w:rsidP="008F66E5">
      <w:pPr>
        <w:rPr>
          <w:rFonts w:ascii="Times New Roman" w:hAnsi="Times New Roman" w:cs="Times New Roman"/>
          <w:lang w:val="en-US"/>
        </w:rPr>
      </w:pPr>
    </w:p>
    <w:p w14:paraId="42F24527" w14:textId="77777777" w:rsidR="008F66E5" w:rsidRDefault="008F66E5" w:rsidP="008F66E5">
      <w:pPr>
        <w:rPr>
          <w:rFonts w:ascii="Times New Roman" w:hAnsi="Times New Roman" w:cs="Times New Roman"/>
          <w:lang w:val="en-US"/>
        </w:rPr>
      </w:pPr>
    </w:p>
    <w:p w14:paraId="6353B9B7" w14:textId="77777777" w:rsidR="008F66E5" w:rsidRDefault="008F66E5" w:rsidP="008F66E5">
      <w:pPr>
        <w:rPr>
          <w:rFonts w:ascii="Times New Roman" w:hAnsi="Times New Roman" w:cs="Times New Roman"/>
          <w:lang w:val="en-US"/>
        </w:rPr>
      </w:pPr>
    </w:p>
    <w:p w14:paraId="1E088570" w14:textId="77777777" w:rsidR="008F66E5" w:rsidRDefault="008F66E5" w:rsidP="008F66E5">
      <w:pPr>
        <w:rPr>
          <w:rFonts w:ascii="Times New Roman" w:hAnsi="Times New Roman" w:cs="Times New Roman"/>
          <w:lang w:val="en-US"/>
        </w:rPr>
      </w:pPr>
    </w:p>
    <w:p w14:paraId="47F3D900" w14:textId="77777777" w:rsidR="008F66E5" w:rsidRDefault="008F66E5" w:rsidP="008F66E5">
      <w:pPr>
        <w:rPr>
          <w:rFonts w:ascii="Times New Roman" w:hAnsi="Times New Roman" w:cs="Times New Roman"/>
          <w:lang w:val="en-US"/>
        </w:rPr>
      </w:pPr>
    </w:p>
    <w:p w14:paraId="70D8C17E" w14:textId="77777777" w:rsidR="008F66E5" w:rsidRDefault="008F66E5" w:rsidP="008F66E5">
      <w:pPr>
        <w:rPr>
          <w:rFonts w:ascii="Times New Roman" w:hAnsi="Times New Roman" w:cs="Times New Roman"/>
          <w:lang w:val="en-US"/>
        </w:rPr>
      </w:pPr>
    </w:p>
    <w:p w14:paraId="4683FF93" w14:textId="77777777" w:rsidR="008F66E5" w:rsidRDefault="008F66E5" w:rsidP="008F66E5">
      <w:pPr>
        <w:rPr>
          <w:rFonts w:ascii="Times New Roman" w:hAnsi="Times New Roman" w:cs="Times New Roman"/>
          <w:lang w:val="en-US"/>
        </w:rPr>
      </w:pPr>
    </w:p>
    <w:p w14:paraId="50F08D88" w14:textId="77777777" w:rsidR="008F66E5" w:rsidRDefault="008F66E5" w:rsidP="008F66E5">
      <w:pPr>
        <w:rPr>
          <w:rFonts w:ascii="Times New Roman" w:hAnsi="Times New Roman" w:cs="Times New Roman"/>
          <w:lang w:val="en-US"/>
        </w:rPr>
      </w:pPr>
    </w:p>
    <w:p w14:paraId="37728029" w14:textId="77777777" w:rsidR="008F66E5" w:rsidRDefault="008F66E5" w:rsidP="008F66E5">
      <w:pPr>
        <w:rPr>
          <w:rFonts w:ascii="Times New Roman" w:hAnsi="Times New Roman" w:cs="Times New Roman"/>
          <w:lang w:val="en-US"/>
        </w:rPr>
      </w:pPr>
    </w:p>
    <w:p w14:paraId="25FC4285" w14:textId="77777777" w:rsidR="004935E5" w:rsidRDefault="008F66E5" w:rsidP="008F66E5">
      <w:pPr>
        <w:jc w:val="center"/>
        <w:rPr>
          <w:rFonts w:ascii="Times New Roman" w:hAnsi="Times New Roman" w:cs="Times New Roman"/>
          <w:b/>
        </w:rPr>
      </w:pPr>
      <w:r>
        <w:rPr>
          <w:rFonts w:ascii="Times New Roman" w:hAnsi="Times New Roman" w:cs="Times New Roman"/>
          <w:b/>
        </w:rPr>
        <w:t>СОДЕРЖАНИЕ</w:t>
      </w:r>
    </w:p>
    <w:p w14:paraId="7BDFFE79" w14:textId="77777777" w:rsidR="001B45FF" w:rsidRDefault="001B45FF" w:rsidP="008F66E5">
      <w:pPr>
        <w:jc w:val="center"/>
        <w:rPr>
          <w:rFonts w:ascii="Times New Roman" w:hAnsi="Times New Roman" w:cs="Times New Roman"/>
          <w:b/>
        </w:rPr>
      </w:pPr>
    </w:p>
    <w:p w14:paraId="5B3267C9" w14:textId="77777777" w:rsidR="001B45FF" w:rsidRDefault="001B45FF" w:rsidP="008F66E5">
      <w:pPr>
        <w:jc w:val="center"/>
        <w:rPr>
          <w:rFonts w:ascii="Times New Roman" w:hAnsi="Times New Roman" w:cs="Times New Roman"/>
          <w:b/>
        </w:rPr>
      </w:pPr>
    </w:p>
    <w:p w14:paraId="1EE63491" w14:textId="77777777" w:rsidR="007C3DFB" w:rsidRDefault="004935E5">
      <w:pPr>
        <w:pStyle w:val="12"/>
        <w:rPr>
          <w:b w:val="0"/>
          <w:caps w:val="0"/>
          <w:noProof/>
          <w:sz w:val="24"/>
          <w:szCs w:val="24"/>
          <w:lang w:eastAsia="ja-JP"/>
        </w:rPr>
      </w:pPr>
      <w:r>
        <w:rPr>
          <w:rFonts w:ascii="Times New Roman" w:hAnsi="Times New Roman" w:cs="Times New Roman"/>
        </w:rPr>
        <w:fldChar w:fldCharType="begin"/>
      </w:r>
      <w:r>
        <w:rPr>
          <w:rFonts w:ascii="Times New Roman" w:hAnsi="Times New Roman" w:cs="Times New Roman"/>
        </w:rPr>
        <w:instrText xml:space="preserve"> TOC \o "1-3" </w:instrText>
      </w:r>
      <w:r>
        <w:rPr>
          <w:rFonts w:ascii="Times New Roman" w:hAnsi="Times New Roman" w:cs="Times New Roman"/>
        </w:rPr>
        <w:fldChar w:fldCharType="separate"/>
      </w:r>
      <w:r w:rsidR="007C3DFB">
        <w:rPr>
          <w:noProof/>
        </w:rPr>
        <w:t>Введение</w:t>
      </w:r>
      <w:r w:rsidR="007C3DFB">
        <w:rPr>
          <w:noProof/>
        </w:rPr>
        <w:tab/>
      </w:r>
      <w:r w:rsidR="007C3DFB">
        <w:rPr>
          <w:noProof/>
        </w:rPr>
        <w:fldChar w:fldCharType="begin"/>
      </w:r>
      <w:r w:rsidR="007C3DFB">
        <w:rPr>
          <w:noProof/>
        </w:rPr>
        <w:instrText xml:space="preserve"> PAGEREF _Toc357115862 \h </w:instrText>
      </w:r>
      <w:r w:rsidR="007C3DFB">
        <w:rPr>
          <w:noProof/>
        </w:rPr>
      </w:r>
      <w:r w:rsidR="007C3DFB">
        <w:rPr>
          <w:noProof/>
        </w:rPr>
        <w:fldChar w:fldCharType="separate"/>
      </w:r>
      <w:r w:rsidR="007C3DFB">
        <w:rPr>
          <w:noProof/>
        </w:rPr>
        <w:t>4</w:t>
      </w:r>
      <w:r w:rsidR="007C3DFB">
        <w:rPr>
          <w:noProof/>
        </w:rPr>
        <w:fldChar w:fldCharType="end"/>
      </w:r>
    </w:p>
    <w:p w14:paraId="007B7107" w14:textId="77777777" w:rsidR="007C3DFB" w:rsidRDefault="007C3DFB">
      <w:pPr>
        <w:pStyle w:val="12"/>
        <w:rPr>
          <w:b w:val="0"/>
          <w:caps w:val="0"/>
          <w:noProof/>
          <w:sz w:val="24"/>
          <w:szCs w:val="24"/>
          <w:lang w:eastAsia="ja-JP"/>
        </w:rPr>
      </w:pPr>
      <w:r>
        <w:rPr>
          <w:noProof/>
        </w:rPr>
        <w:t>Глава 1. Теоретическая часть. Определение понятия «ассессмент центр».</w:t>
      </w:r>
      <w:r>
        <w:rPr>
          <w:noProof/>
        </w:rPr>
        <w:tab/>
      </w:r>
      <w:r>
        <w:rPr>
          <w:noProof/>
        </w:rPr>
        <w:fldChar w:fldCharType="begin"/>
      </w:r>
      <w:r>
        <w:rPr>
          <w:noProof/>
        </w:rPr>
        <w:instrText xml:space="preserve"> PAGEREF _Toc357115863 \h </w:instrText>
      </w:r>
      <w:r>
        <w:rPr>
          <w:noProof/>
        </w:rPr>
      </w:r>
      <w:r>
        <w:rPr>
          <w:noProof/>
        </w:rPr>
        <w:fldChar w:fldCharType="separate"/>
      </w:r>
      <w:r>
        <w:rPr>
          <w:noProof/>
        </w:rPr>
        <w:t>7</w:t>
      </w:r>
      <w:r>
        <w:rPr>
          <w:noProof/>
        </w:rPr>
        <w:fldChar w:fldCharType="end"/>
      </w:r>
    </w:p>
    <w:p w14:paraId="1AABBE8F" w14:textId="77777777" w:rsidR="007C3DFB" w:rsidRDefault="007C3DFB">
      <w:pPr>
        <w:pStyle w:val="22"/>
        <w:tabs>
          <w:tab w:val="right" w:leader="dot" w:pos="9339"/>
        </w:tabs>
        <w:rPr>
          <w:smallCaps w:val="0"/>
          <w:noProof/>
          <w:sz w:val="24"/>
          <w:szCs w:val="24"/>
          <w:lang w:eastAsia="ja-JP"/>
        </w:rPr>
      </w:pPr>
      <w:r>
        <w:rPr>
          <w:noProof/>
        </w:rPr>
        <w:t>1.1 Сущность и этапы оценки персонала</w:t>
      </w:r>
      <w:r>
        <w:rPr>
          <w:noProof/>
        </w:rPr>
        <w:tab/>
      </w:r>
      <w:r>
        <w:rPr>
          <w:noProof/>
        </w:rPr>
        <w:fldChar w:fldCharType="begin"/>
      </w:r>
      <w:r>
        <w:rPr>
          <w:noProof/>
        </w:rPr>
        <w:instrText xml:space="preserve"> PAGEREF _Toc357115864 \h </w:instrText>
      </w:r>
      <w:r>
        <w:rPr>
          <w:noProof/>
        </w:rPr>
      </w:r>
      <w:r>
        <w:rPr>
          <w:noProof/>
        </w:rPr>
        <w:fldChar w:fldCharType="separate"/>
      </w:r>
      <w:r>
        <w:rPr>
          <w:noProof/>
        </w:rPr>
        <w:t>7</w:t>
      </w:r>
      <w:r>
        <w:rPr>
          <w:noProof/>
        </w:rPr>
        <w:fldChar w:fldCharType="end"/>
      </w:r>
    </w:p>
    <w:p w14:paraId="49BA4373" w14:textId="77777777" w:rsidR="007C3DFB" w:rsidRDefault="007C3DFB">
      <w:pPr>
        <w:pStyle w:val="22"/>
        <w:tabs>
          <w:tab w:val="right" w:leader="dot" w:pos="9339"/>
        </w:tabs>
        <w:rPr>
          <w:smallCaps w:val="0"/>
          <w:noProof/>
          <w:sz w:val="24"/>
          <w:szCs w:val="24"/>
          <w:lang w:eastAsia="ja-JP"/>
        </w:rPr>
      </w:pPr>
      <w:r>
        <w:rPr>
          <w:noProof/>
        </w:rPr>
        <w:t>1.2 Определение понятия «ассессмент-центр»</w:t>
      </w:r>
      <w:r>
        <w:rPr>
          <w:noProof/>
        </w:rPr>
        <w:tab/>
      </w:r>
      <w:r>
        <w:rPr>
          <w:noProof/>
        </w:rPr>
        <w:fldChar w:fldCharType="begin"/>
      </w:r>
      <w:r>
        <w:rPr>
          <w:noProof/>
        </w:rPr>
        <w:instrText xml:space="preserve"> PAGEREF _Toc357115865 \h </w:instrText>
      </w:r>
      <w:r>
        <w:rPr>
          <w:noProof/>
        </w:rPr>
      </w:r>
      <w:r>
        <w:rPr>
          <w:noProof/>
        </w:rPr>
        <w:fldChar w:fldCharType="separate"/>
      </w:r>
      <w:r>
        <w:rPr>
          <w:noProof/>
        </w:rPr>
        <w:t>12</w:t>
      </w:r>
      <w:r>
        <w:rPr>
          <w:noProof/>
        </w:rPr>
        <w:fldChar w:fldCharType="end"/>
      </w:r>
    </w:p>
    <w:p w14:paraId="09BA6D68" w14:textId="77777777" w:rsidR="007C3DFB" w:rsidRDefault="007C3DFB">
      <w:pPr>
        <w:pStyle w:val="22"/>
        <w:tabs>
          <w:tab w:val="right" w:leader="dot" w:pos="9339"/>
        </w:tabs>
        <w:rPr>
          <w:smallCaps w:val="0"/>
          <w:noProof/>
          <w:sz w:val="24"/>
          <w:szCs w:val="24"/>
          <w:lang w:eastAsia="ja-JP"/>
        </w:rPr>
      </w:pPr>
      <w:r>
        <w:rPr>
          <w:noProof/>
        </w:rPr>
        <w:t>1.3 Значение ассессмент-менеджмента для управления персоналом</w:t>
      </w:r>
      <w:r>
        <w:rPr>
          <w:noProof/>
        </w:rPr>
        <w:tab/>
      </w:r>
      <w:r>
        <w:rPr>
          <w:noProof/>
        </w:rPr>
        <w:fldChar w:fldCharType="begin"/>
      </w:r>
      <w:r>
        <w:rPr>
          <w:noProof/>
        </w:rPr>
        <w:instrText xml:space="preserve"> PAGEREF _Toc357115866 \h </w:instrText>
      </w:r>
      <w:r>
        <w:rPr>
          <w:noProof/>
        </w:rPr>
      </w:r>
      <w:r>
        <w:rPr>
          <w:noProof/>
        </w:rPr>
        <w:fldChar w:fldCharType="separate"/>
      </w:r>
      <w:r>
        <w:rPr>
          <w:noProof/>
        </w:rPr>
        <w:t>19</w:t>
      </w:r>
      <w:r>
        <w:rPr>
          <w:noProof/>
        </w:rPr>
        <w:fldChar w:fldCharType="end"/>
      </w:r>
    </w:p>
    <w:p w14:paraId="5003E9AD" w14:textId="77777777" w:rsidR="007C3DFB" w:rsidRDefault="007C3DFB">
      <w:pPr>
        <w:pStyle w:val="22"/>
        <w:tabs>
          <w:tab w:val="right" w:leader="dot" w:pos="9339"/>
        </w:tabs>
        <w:rPr>
          <w:smallCaps w:val="0"/>
          <w:noProof/>
          <w:sz w:val="24"/>
          <w:szCs w:val="24"/>
          <w:lang w:eastAsia="ja-JP"/>
        </w:rPr>
      </w:pPr>
      <w:r>
        <w:rPr>
          <w:noProof/>
        </w:rPr>
        <w:t>1.4 Экономическая эффективность</w:t>
      </w:r>
      <w:r>
        <w:rPr>
          <w:noProof/>
        </w:rPr>
        <w:tab/>
      </w:r>
      <w:r>
        <w:rPr>
          <w:noProof/>
        </w:rPr>
        <w:fldChar w:fldCharType="begin"/>
      </w:r>
      <w:r>
        <w:rPr>
          <w:noProof/>
        </w:rPr>
        <w:instrText xml:space="preserve"> PAGEREF _Toc357115867 \h </w:instrText>
      </w:r>
      <w:r>
        <w:rPr>
          <w:noProof/>
        </w:rPr>
      </w:r>
      <w:r>
        <w:rPr>
          <w:noProof/>
        </w:rPr>
        <w:fldChar w:fldCharType="separate"/>
      </w:r>
      <w:r>
        <w:rPr>
          <w:noProof/>
        </w:rPr>
        <w:t>22</w:t>
      </w:r>
      <w:r>
        <w:rPr>
          <w:noProof/>
        </w:rPr>
        <w:fldChar w:fldCharType="end"/>
      </w:r>
    </w:p>
    <w:p w14:paraId="412862D8" w14:textId="77777777" w:rsidR="007C3DFB" w:rsidRDefault="007C3DFB">
      <w:pPr>
        <w:pStyle w:val="22"/>
        <w:tabs>
          <w:tab w:val="right" w:leader="dot" w:pos="9339"/>
        </w:tabs>
        <w:rPr>
          <w:smallCaps w:val="0"/>
          <w:noProof/>
          <w:sz w:val="24"/>
          <w:szCs w:val="24"/>
          <w:lang w:eastAsia="ja-JP"/>
        </w:rPr>
      </w:pPr>
      <w:r>
        <w:rPr>
          <w:noProof/>
        </w:rPr>
        <w:t>1.5 Другие цели использования метода «ассессмент-центр»</w:t>
      </w:r>
      <w:r>
        <w:rPr>
          <w:noProof/>
        </w:rPr>
        <w:tab/>
      </w:r>
      <w:r>
        <w:rPr>
          <w:noProof/>
        </w:rPr>
        <w:fldChar w:fldCharType="begin"/>
      </w:r>
      <w:r>
        <w:rPr>
          <w:noProof/>
        </w:rPr>
        <w:instrText xml:space="preserve"> PAGEREF _Toc357115868 \h </w:instrText>
      </w:r>
      <w:r>
        <w:rPr>
          <w:noProof/>
        </w:rPr>
      </w:r>
      <w:r>
        <w:rPr>
          <w:noProof/>
        </w:rPr>
        <w:fldChar w:fldCharType="separate"/>
      </w:r>
      <w:r>
        <w:rPr>
          <w:noProof/>
        </w:rPr>
        <w:t>24</w:t>
      </w:r>
      <w:r>
        <w:rPr>
          <w:noProof/>
        </w:rPr>
        <w:fldChar w:fldCharType="end"/>
      </w:r>
    </w:p>
    <w:p w14:paraId="4564DFDF" w14:textId="77777777" w:rsidR="007C3DFB" w:rsidRDefault="007C3DFB">
      <w:pPr>
        <w:pStyle w:val="12"/>
        <w:rPr>
          <w:b w:val="0"/>
          <w:caps w:val="0"/>
          <w:noProof/>
          <w:sz w:val="24"/>
          <w:szCs w:val="24"/>
          <w:lang w:eastAsia="ja-JP"/>
        </w:rPr>
      </w:pPr>
      <w:r>
        <w:rPr>
          <w:noProof/>
        </w:rPr>
        <w:t xml:space="preserve">Глава 2. Организация и </w:t>
      </w:r>
      <w:r w:rsidRPr="000A0AEA">
        <w:rPr>
          <w:noProof/>
          <w:lang w:val="en-US"/>
        </w:rPr>
        <w:t>особенности работы с персоналом</w:t>
      </w:r>
      <w:r>
        <w:rPr>
          <w:noProof/>
        </w:rPr>
        <w:t xml:space="preserve"> в закрытом акционерном обществе «Эмлак».</w:t>
      </w:r>
      <w:r>
        <w:rPr>
          <w:noProof/>
        </w:rPr>
        <w:tab/>
      </w:r>
      <w:r>
        <w:rPr>
          <w:noProof/>
        </w:rPr>
        <w:fldChar w:fldCharType="begin"/>
      </w:r>
      <w:r>
        <w:rPr>
          <w:noProof/>
        </w:rPr>
        <w:instrText xml:space="preserve"> PAGEREF _Toc357115869 \h </w:instrText>
      </w:r>
      <w:r>
        <w:rPr>
          <w:noProof/>
        </w:rPr>
      </w:r>
      <w:r>
        <w:rPr>
          <w:noProof/>
        </w:rPr>
        <w:fldChar w:fldCharType="separate"/>
      </w:r>
      <w:r>
        <w:rPr>
          <w:noProof/>
        </w:rPr>
        <w:t>26</w:t>
      </w:r>
      <w:r>
        <w:rPr>
          <w:noProof/>
        </w:rPr>
        <w:fldChar w:fldCharType="end"/>
      </w:r>
    </w:p>
    <w:p w14:paraId="49ED3AF6" w14:textId="77777777" w:rsidR="007C3DFB" w:rsidRDefault="007C3DFB">
      <w:pPr>
        <w:pStyle w:val="22"/>
        <w:tabs>
          <w:tab w:val="right" w:leader="dot" w:pos="9339"/>
        </w:tabs>
        <w:rPr>
          <w:smallCaps w:val="0"/>
          <w:noProof/>
          <w:sz w:val="24"/>
          <w:szCs w:val="24"/>
          <w:lang w:eastAsia="ja-JP"/>
        </w:rPr>
      </w:pPr>
      <w:r>
        <w:rPr>
          <w:noProof/>
        </w:rPr>
        <w:t>2.1 Организационно-правовая, социальная и экономическая деятельность объекта исследования.</w:t>
      </w:r>
      <w:r>
        <w:rPr>
          <w:noProof/>
        </w:rPr>
        <w:tab/>
      </w:r>
      <w:r>
        <w:rPr>
          <w:noProof/>
        </w:rPr>
        <w:fldChar w:fldCharType="begin"/>
      </w:r>
      <w:r>
        <w:rPr>
          <w:noProof/>
        </w:rPr>
        <w:instrText xml:space="preserve"> PAGEREF _Toc357115870 \h </w:instrText>
      </w:r>
      <w:r>
        <w:rPr>
          <w:noProof/>
        </w:rPr>
      </w:r>
      <w:r>
        <w:rPr>
          <w:noProof/>
        </w:rPr>
        <w:fldChar w:fldCharType="separate"/>
      </w:r>
      <w:r>
        <w:rPr>
          <w:noProof/>
        </w:rPr>
        <w:t>26</w:t>
      </w:r>
      <w:r>
        <w:rPr>
          <w:noProof/>
        </w:rPr>
        <w:fldChar w:fldCharType="end"/>
      </w:r>
    </w:p>
    <w:p w14:paraId="2CFBDE1D" w14:textId="77777777" w:rsidR="007C3DFB" w:rsidRDefault="007C3DFB">
      <w:pPr>
        <w:pStyle w:val="22"/>
        <w:tabs>
          <w:tab w:val="right" w:leader="dot" w:pos="9339"/>
        </w:tabs>
        <w:rPr>
          <w:smallCaps w:val="0"/>
          <w:noProof/>
          <w:sz w:val="24"/>
          <w:szCs w:val="24"/>
          <w:lang w:eastAsia="ja-JP"/>
        </w:rPr>
      </w:pPr>
      <w:r>
        <w:rPr>
          <w:noProof/>
        </w:rPr>
        <w:t>2.2 Организация системы управления, анализ преимуществ и недостатков. Оценка эффективности.</w:t>
      </w:r>
      <w:r>
        <w:rPr>
          <w:noProof/>
        </w:rPr>
        <w:tab/>
      </w:r>
      <w:r>
        <w:rPr>
          <w:noProof/>
        </w:rPr>
        <w:fldChar w:fldCharType="begin"/>
      </w:r>
      <w:r>
        <w:rPr>
          <w:noProof/>
        </w:rPr>
        <w:instrText xml:space="preserve"> PAGEREF _Toc357115871 \h </w:instrText>
      </w:r>
      <w:r>
        <w:rPr>
          <w:noProof/>
        </w:rPr>
      </w:r>
      <w:r>
        <w:rPr>
          <w:noProof/>
        </w:rPr>
        <w:fldChar w:fldCharType="separate"/>
      </w:r>
      <w:r>
        <w:rPr>
          <w:noProof/>
        </w:rPr>
        <w:t>28</w:t>
      </w:r>
      <w:r>
        <w:rPr>
          <w:noProof/>
        </w:rPr>
        <w:fldChar w:fldCharType="end"/>
      </w:r>
    </w:p>
    <w:p w14:paraId="5584C3D8" w14:textId="77777777" w:rsidR="007C3DFB" w:rsidRDefault="007C3DFB">
      <w:pPr>
        <w:pStyle w:val="22"/>
        <w:tabs>
          <w:tab w:val="right" w:leader="dot" w:pos="9339"/>
        </w:tabs>
        <w:rPr>
          <w:smallCaps w:val="0"/>
          <w:noProof/>
          <w:sz w:val="24"/>
          <w:szCs w:val="24"/>
          <w:lang w:eastAsia="ja-JP"/>
        </w:rPr>
      </w:pPr>
      <w:r>
        <w:rPr>
          <w:noProof/>
        </w:rPr>
        <w:t>2.3 Анализ функционирования системы управления персоналом в ЗАО «Эмлак».</w:t>
      </w:r>
      <w:r>
        <w:rPr>
          <w:noProof/>
        </w:rPr>
        <w:tab/>
      </w:r>
      <w:r>
        <w:rPr>
          <w:noProof/>
        </w:rPr>
        <w:fldChar w:fldCharType="begin"/>
      </w:r>
      <w:r>
        <w:rPr>
          <w:noProof/>
        </w:rPr>
        <w:instrText xml:space="preserve"> PAGEREF _Toc357115872 \h </w:instrText>
      </w:r>
      <w:r>
        <w:rPr>
          <w:noProof/>
        </w:rPr>
      </w:r>
      <w:r>
        <w:rPr>
          <w:noProof/>
        </w:rPr>
        <w:fldChar w:fldCharType="separate"/>
      </w:r>
      <w:r>
        <w:rPr>
          <w:noProof/>
        </w:rPr>
        <w:t>36</w:t>
      </w:r>
      <w:r>
        <w:rPr>
          <w:noProof/>
        </w:rPr>
        <w:fldChar w:fldCharType="end"/>
      </w:r>
    </w:p>
    <w:p w14:paraId="615A0FFB" w14:textId="77777777" w:rsidR="007C3DFB" w:rsidRDefault="007C3DFB">
      <w:pPr>
        <w:pStyle w:val="12"/>
        <w:rPr>
          <w:b w:val="0"/>
          <w:caps w:val="0"/>
          <w:noProof/>
          <w:sz w:val="24"/>
          <w:szCs w:val="24"/>
          <w:lang w:eastAsia="ja-JP"/>
        </w:rPr>
      </w:pPr>
      <w:r>
        <w:rPr>
          <w:noProof/>
        </w:rPr>
        <w:t>Глава 3. Актуальность оценки ключевого персонала в ЗАО «Эмлак».</w:t>
      </w:r>
      <w:r>
        <w:rPr>
          <w:noProof/>
        </w:rPr>
        <w:tab/>
      </w:r>
      <w:r>
        <w:rPr>
          <w:noProof/>
        </w:rPr>
        <w:fldChar w:fldCharType="begin"/>
      </w:r>
      <w:r>
        <w:rPr>
          <w:noProof/>
        </w:rPr>
        <w:instrText xml:space="preserve"> PAGEREF _Toc357115873 \h </w:instrText>
      </w:r>
      <w:r>
        <w:rPr>
          <w:noProof/>
        </w:rPr>
      </w:r>
      <w:r>
        <w:rPr>
          <w:noProof/>
        </w:rPr>
        <w:fldChar w:fldCharType="separate"/>
      </w:r>
      <w:r>
        <w:rPr>
          <w:noProof/>
        </w:rPr>
        <w:t>40</w:t>
      </w:r>
      <w:r>
        <w:rPr>
          <w:noProof/>
        </w:rPr>
        <w:fldChar w:fldCharType="end"/>
      </w:r>
    </w:p>
    <w:p w14:paraId="5723FA35" w14:textId="77777777" w:rsidR="007C3DFB" w:rsidRDefault="007C3DFB">
      <w:pPr>
        <w:pStyle w:val="22"/>
        <w:tabs>
          <w:tab w:val="right" w:leader="dot" w:pos="9339"/>
        </w:tabs>
        <w:rPr>
          <w:smallCaps w:val="0"/>
          <w:noProof/>
          <w:sz w:val="24"/>
          <w:szCs w:val="24"/>
          <w:lang w:eastAsia="ja-JP"/>
        </w:rPr>
      </w:pPr>
      <w:r>
        <w:rPr>
          <w:noProof/>
        </w:rPr>
        <w:t>3.1 Обоснование использования ассессмент-центра, разработка программы применения.</w:t>
      </w:r>
      <w:r>
        <w:rPr>
          <w:noProof/>
        </w:rPr>
        <w:tab/>
      </w:r>
      <w:r>
        <w:rPr>
          <w:noProof/>
        </w:rPr>
        <w:fldChar w:fldCharType="begin"/>
      </w:r>
      <w:r>
        <w:rPr>
          <w:noProof/>
        </w:rPr>
        <w:instrText xml:space="preserve"> PAGEREF _Toc357115874 \h </w:instrText>
      </w:r>
      <w:r>
        <w:rPr>
          <w:noProof/>
        </w:rPr>
      </w:r>
      <w:r>
        <w:rPr>
          <w:noProof/>
        </w:rPr>
        <w:fldChar w:fldCharType="separate"/>
      </w:r>
      <w:r>
        <w:rPr>
          <w:noProof/>
        </w:rPr>
        <w:t>40</w:t>
      </w:r>
      <w:r>
        <w:rPr>
          <w:noProof/>
        </w:rPr>
        <w:fldChar w:fldCharType="end"/>
      </w:r>
    </w:p>
    <w:p w14:paraId="1A429DEB" w14:textId="77777777" w:rsidR="007C3DFB" w:rsidRDefault="007C3DFB">
      <w:pPr>
        <w:pStyle w:val="22"/>
        <w:tabs>
          <w:tab w:val="right" w:leader="dot" w:pos="9339"/>
        </w:tabs>
        <w:rPr>
          <w:smallCaps w:val="0"/>
          <w:noProof/>
          <w:sz w:val="24"/>
          <w:szCs w:val="24"/>
          <w:lang w:eastAsia="ja-JP"/>
        </w:rPr>
      </w:pPr>
      <w:r>
        <w:rPr>
          <w:noProof/>
        </w:rPr>
        <w:t>3.2 Сценарий оценки с помощью ассессмент-центра.</w:t>
      </w:r>
      <w:r>
        <w:rPr>
          <w:noProof/>
        </w:rPr>
        <w:tab/>
      </w:r>
      <w:r>
        <w:rPr>
          <w:noProof/>
        </w:rPr>
        <w:fldChar w:fldCharType="begin"/>
      </w:r>
      <w:r>
        <w:rPr>
          <w:noProof/>
        </w:rPr>
        <w:instrText xml:space="preserve"> PAGEREF _Toc357115875 \h </w:instrText>
      </w:r>
      <w:r>
        <w:rPr>
          <w:noProof/>
        </w:rPr>
      </w:r>
      <w:r>
        <w:rPr>
          <w:noProof/>
        </w:rPr>
        <w:fldChar w:fldCharType="separate"/>
      </w:r>
      <w:r>
        <w:rPr>
          <w:noProof/>
        </w:rPr>
        <w:t>43</w:t>
      </w:r>
      <w:r>
        <w:rPr>
          <w:noProof/>
        </w:rPr>
        <w:fldChar w:fldCharType="end"/>
      </w:r>
    </w:p>
    <w:p w14:paraId="08B111F9" w14:textId="77777777" w:rsidR="007C3DFB" w:rsidRDefault="007C3DFB">
      <w:pPr>
        <w:pStyle w:val="22"/>
        <w:tabs>
          <w:tab w:val="right" w:leader="dot" w:pos="9339"/>
        </w:tabs>
        <w:rPr>
          <w:smallCaps w:val="0"/>
          <w:noProof/>
          <w:sz w:val="24"/>
          <w:szCs w:val="24"/>
          <w:lang w:eastAsia="ja-JP"/>
        </w:rPr>
      </w:pPr>
      <w:r>
        <w:rPr>
          <w:noProof/>
        </w:rPr>
        <w:t>3.3 Расчет затрат на проведение процедуры ассессмент-центра.</w:t>
      </w:r>
      <w:r>
        <w:rPr>
          <w:noProof/>
        </w:rPr>
        <w:tab/>
      </w:r>
      <w:r>
        <w:rPr>
          <w:noProof/>
        </w:rPr>
        <w:fldChar w:fldCharType="begin"/>
      </w:r>
      <w:r>
        <w:rPr>
          <w:noProof/>
        </w:rPr>
        <w:instrText xml:space="preserve"> PAGEREF _Toc357115876 \h </w:instrText>
      </w:r>
      <w:r>
        <w:rPr>
          <w:noProof/>
        </w:rPr>
      </w:r>
      <w:r>
        <w:rPr>
          <w:noProof/>
        </w:rPr>
        <w:fldChar w:fldCharType="separate"/>
      </w:r>
      <w:r>
        <w:rPr>
          <w:noProof/>
        </w:rPr>
        <w:t>47</w:t>
      </w:r>
      <w:r>
        <w:rPr>
          <w:noProof/>
        </w:rPr>
        <w:fldChar w:fldCharType="end"/>
      </w:r>
    </w:p>
    <w:p w14:paraId="0C0B2985" w14:textId="77777777" w:rsidR="007C3DFB" w:rsidRDefault="007C3DFB">
      <w:pPr>
        <w:pStyle w:val="12"/>
        <w:rPr>
          <w:b w:val="0"/>
          <w:caps w:val="0"/>
          <w:noProof/>
          <w:sz w:val="24"/>
          <w:szCs w:val="24"/>
          <w:lang w:eastAsia="ja-JP"/>
        </w:rPr>
      </w:pPr>
      <w:r>
        <w:rPr>
          <w:noProof/>
        </w:rPr>
        <w:t>Заключение</w:t>
      </w:r>
      <w:r>
        <w:rPr>
          <w:noProof/>
        </w:rPr>
        <w:tab/>
      </w:r>
      <w:r>
        <w:rPr>
          <w:noProof/>
        </w:rPr>
        <w:fldChar w:fldCharType="begin"/>
      </w:r>
      <w:r>
        <w:rPr>
          <w:noProof/>
        </w:rPr>
        <w:instrText xml:space="preserve"> PAGEREF _Toc357115877 \h </w:instrText>
      </w:r>
      <w:r>
        <w:rPr>
          <w:noProof/>
        </w:rPr>
      </w:r>
      <w:r>
        <w:rPr>
          <w:noProof/>
        </w:rPr>
        <w:fldChar w:fldCharType="separate"/>
      </w:r>
      <w:r>
        <w:rPr>
          <w:noProof/>
        </w:rPr>
        <w:t>48</w:t>
      </w:r>
      <w:r>
        <w:rPr>
          <w:noProof/>
        </w:rPr>
        <w:fldChar w:fldCharType="end"/>
      </w:r>
    </w:p>
    <w:p w14:paraId="23447F4D" w14:textId="77777777" w:rsidR="007C3DFB" w:rsidRDefault="007C3DFB">
      <w:pPr>
        <w:pStyle w:val="12"/>
        <w:rPr>
          <w:b w:val="0"/>
          <w:caps w:val="0"/>
          <w:noProof/>
          <w:sz w:val="24"/>
          <w:szCs w:val="24"/>
          <w:lang w:eastAsia="ja-JP"/>
        </w:rPr>
      </w:pPr>
      <w:r>
        <w:rPr>
          <w:noProof/>
        </w:rPr>
        <w:t>Список использованной литературы</w:t>
      </w:r>
      <w:r>
        <w:rPr>
          <w:noProof/>
        </w:rPr>
        <w:tab/>
      </w:r>
      <w:r>
        <w:rPr>
          <w:noProof/>
        </w:rPr>
        <w:fldChar w:fldCharType="begin"/>
      </w:r>
      <w:r>
        <w:rPr>
          <w:noProof/>
        </w:rPr>
        <w:instrText xml:space="preserve"> PAGEREF _Toc357115878 \h </w:instrText>
      </w:r>
      <w:r>
        <w:rPr>
          <w:noProof/>
        </w:rPr>
      </w:r>
      <w:r>
        <w:rPr>
          <w:noProof/>
        </w:rPr>
        <w:fldChar w:fldCharType="separate"/>
      </w:r>
      <w:r>
        <w:rPr>
          <w:noProof/>
        </w:rPr>
        <w:t>50</w:t>
      </w:r>
      <w:r>
        <w:rPr>
          <w:noProof/>
        </w:rPr>
        <w:fldChar w:fldCharType="end"/>
      </w:r>
    </w:p>
    <w:p w14:paraId="15D4785A" w14:textId="77777777" w:rsidR="007C3DFB" w:rsidRDefault="007C3DFB">
      <w:pPr>
        <w:pStyle w:val="12"/>
        <w:rPr>
          <w:b w:val="0"/>
          <w:caps w:val="0"/>
          <w:noProof/>
          <w:sz w:val="24"/>
          <w:szCs w:val="24"/>
          <w:lang w:eastAsia="ja-JP"/>
        </w:rPr>
      </w:pPr>
      <w:r>
        <w:rPr>
          <w:noProof/>
        </w:rPr>
        <w:t>Приложения</w:t>
      </w:r>
      <w:r>
        <w:rPr>
          <w:noProof/>
        </w:rPr>
        <w:tab/>
      </w:r>
      <w:r>
        <w:rPr>
          <w:noProof/>
        </w:rPr>
        <w:fldChar w:fldCharType="begin"/>
      </w:r>
      <w:r>
        <w:rPr>
          <w:noProof/>
        </w:rPr>
        <w:instrText xml:space="preserve"> PAGEREF _Toc357115879 \h </w:instrText>
      </w:r>
      <w:r>
        <w:rPr>
          <w:noProof/>
        </w:rPr>
      </w:r>
      <w:r>
        <w:rPr>
          <w:noProof/>
        </w:rPr>
        <w:fldChar w:fldCharType="separate"/>
      </w:r>
      <w:r>
        <w:rPr>
          <w:noProof/>
        </w:rPr>
        <w:t>52</w:t>
      </w:r>
      <w:r>
        <w:rPr>
          <w:noProof/>
        </w:rPr>
        <w:fldChar w:fldCharType="end"/>
      </w:r>
    </w:p>
    <w:p w14:paraId="1319E433" w14:textId="77777777" w:rsidR="007C3DFB" w:rsidRDefault="007C3DFB">
      <w:pPr>
        <w:pStyle w:val="22"/>
        <w:tabs>
          <w:tab w:val="right" w:leader="dot" w:pos="9339"/>
        </w:tabs>
        <w:rPr>
          <w:smallCaps w:val="0"/>
          <w:noProof/>
          <w:sz w:val="24"/>
          <w:szCs w:val="24"/>
          <w:lang w:eastAsia="ja-JP"/>
        </w:rPr>
      </w:pPr>
      <w:r>
        <w:rPr>
          <w:noProof/>
        </w:rPr>
        <w:t>Приложение 1. Среднерыночные цены на проведение ассессмент-центра в Санкт-Петербурге</w:t>
      </w:r>
      <w:r>
        <w:rPr>
          <w:noProof/>
        </w:rPr>
        <w:tab/>
      </w:r>
      <w:r>
        <w:rPr>
          <w:noProof/>
        </w:rPr>
        <w:fldChar w:fldCharType="begin"/>
      </w:r>
      <w:r>
        <w:rPr>
          <w:noProof/>
        </w:rPr>
        <w:instrText xml:space="preserve"> PAGEREF _Toc357115880 \h </w:instrText>
      </w:r>
      <w:r>
        <w:rPr>
          <w:noProof/>
        </w:rPr>
      </w:r>
      <w:r>
        <w:rPr>
          <w:noProof/>
        </w:rPr>
        <w:fldChar w:fldCharType="separate"/>
      </w:r>
      <w:r>
        <w:rPr>
          <w:noProof/>
        </w:rPr>
        <w:t>52</w:t>
      </w:r>
      <w:r>
        <w:rPr>
          <w:noProof/>
        </w:rPr>
        <w:fldChar w:fldCharType="end"/>
      </w:r>
    </w:p>
    <w:p w14:paraId="32C063D8" w14:textId="5990B711" w:rsidR="004B7273" w:rsidRPr="008F66E5" w:rsidRDefault="004935E5" w:rsidP="008F66E5">
      <w:pPr>
        <w:jc w:val="center"/>
        <w:rPr>
          <w:rFonts w:ascii="Times New Roman" w:hAnsi="Times New Roman" w:cs="Times New Roman"/>
          <w:b/>
        </w:rPr>
      </w:pPr>
      <w:r>
        <w:rPr>
          <w:rFonts w:ascii="Times New Roman" w:hAnsi="Times New Roman" w:cs="Times New Roman"/>
          <w:b/>
        </w:rPr>
        <w:fldChar w:fldCharType="end"/>
      </w:r>
      <w:r w:rsidR="008F66E5">
        <w:rPr>
          <w:rFonts w:ascii="Times New Roman" w:hAnsi="Times New Roman" w:cs="Times New Roman"/>
          <w:b/>
        </w:rPr>
        <w:br w:type="page"/>
      </w:r>
    </w:p>
    <w:p w14:paraId="34B68178" w14:textId="65E4DB9C" w:rsidR="001775C6" w:rsidRDefault="001775C6" w:rsidP="001775C6">
      <w:pPr>
        <w:pStyle w:val="1"/>
        <w:spacing w:line="360" w:lineRule="auto"/>
        <w:jc w:val="both"/>
      </w:pPr>
      <w:bookmarkStart w:id="1" w:name="_Toc357115862"/>
      <w:r>
        <w:t>Введение</w:t>
      </w:r>
      <w:bookmarkEnd w:id="1"/>
    </w:p>
    <w:p w14:paraId="5891A146" w14:textId="45B003E3" w:rsidR="001775C6" w:rsidRDefault="001775C6" w:rsidP="000521F1">
      <w:pPr>
        <w:spacing w:line="360" w:lineRule="auto"/>
        <w:jc w:val="both"/>
        <w:rPr>
          <w:rFonts w:ascii="Times New Roman" w:hAnsi="Times New Roman" w:cs="Times New Roman"/>
        </w:rPr>
      </w:pPr>
      <w:r>
        <w:rPr>
          <w:rFonts w:ascii="Times New Roman" w:hAnsi="Times New Roman" w:cs="Times New Roman"/>
          <w:lang w:val="en-US"/>
        </w:rPr>
        <w:tab/>
      </w:r>
      <w:r w:rsidR="000521F1">
        <w:rPr>
          <w:rFonts w:ascii="Times New Roman" w:hAnsi="Times New Roman" w:cs="Times New Roman"/>
        </w:rPr>
        <w:t xml:space="preserve">Управление персоналом является одним из важнейших источником конкурентного преимущества, а также знаменательным элементом в жизни любой компании, способным повысить ее эффективность. </w:t>
      </w:r>
      <w:r w:rsidR="004935E5" w:rsidRPr="004935E5">
        <w:rPr>
          <w:rFonts w:ascii="Times New Roman" w:hAnsi="Times New Roman" w:cs="Times New Roman"/>
        </w:rPr>
        <w:t xml:space="preserve">Организация не </w:t>
      </w:r>
      <w:r w:rsidR="004935E5">
        <w:rPr>
          <w:rFonts w:ascii="Times New Roman" w:hAnsi="Times New Roman" w:cs="Times New Roman"/>
        </w:rPr>
        <w:t>с</w:t>
      </w:r>
      <w:r w:rsidR="004935E5" w:rsidRPr="004935E5">
        <w:rPr>
          <w:rFonts w:ascii="Times New Roman" w:hAnsi="Times New Roman" w:cs="Times New Roman"/>
        </w:rPr>
        <w:t>может построить хорошую команду работающих профессионалов без хороших кадровых ресурсов. Ключевыми функциями команды управления персоналом являются вербовка людей, их обучение, служебная аттестация, мотивация сотрудников, а также общение на рабочем месте, безопасность на рабочем месте и многое другое.</w:t>
      </w:r>
      <w:r w:rsidR="00802D0F">
        <w:rPr>
          <w:rStyle w:val="a9"/>
          <w:rFonts w:ascii="Times New Roman" w:hAnsi="Times New Roman" w:cs="Times New Roman"/>
        </w:rPr>
        <w:footnoteReference w:id="1"/>
      </w:r>
    </w:p>
    <w:p w14:paraId="6F25F409" w14:textId="6DB3CE3F" w:rsidR="004935E5" w:rsidRDefault="004935E5" w:rsidP="000521F1">
      <w:pPr>
        <w:spacing w:line="360" w:lineRule="auto"/>
        <w:jc w:val="both"/>
        <w:rPr>
          <w:rFonts w:ascii="Times New Roman" w:hAnsi="Times New Roman" w:cs="Times New Roman"/>
        </w:rPr>
      </w:pPr>
      <w:r>
        <w:rPr>
          <w:rFonts w:ascii="Times New Roman" w:hAnsi="Times New Roman" w:cs="Times New Roman"/>
        </w:rPr>
        <w:tab/>
      </w:r>
      <w:r w:rsidRPr="004935E5">
        <w:rPr>
          <w:rFonts w:ascii="Times New Roman" w:hAnsi="Times New Roman" w:cs="Times New Roman"/>
        </w:rPr>
        <w:t xml:space="preserve">Любая организация </w:t>
      </w:r>
      <w:r>
        <w:rPr>
          <w:rFonts w:ascii="Times New Roman" w:hAnsi="Times New Roman" w:cs="Times New Roman"/>
        </w:rPr>
        <w:t>без надлежащей установки для функции управления персоналом</w:t>
      </w:r>
      <w:r w:rsidRPr="004935E5">
        <w:rPr>
          <w:rFonts w:ascii="Times New Roman" w:hAnsi="Times New Roman" w:cs="Times New Roman"/>
        </w:rPr>
        <w:t xml:space="preserve"> неизбежно страдает от серьезных проблем при управлении своей обычной деятельностью. По этой причине сегодня компании должны прикладывать много усилий и энергии для создания сильного и эффективного</w:t>
      </w:r>
      <w:r>
        <w:rPr>
          <w:rFonts w:ascii="Times New Roman" w:hAnsi="Times New Roman" w:cs="Times New Roman"/>
        </w:rPr>
        <w:t xml:space="preserve"> управления человеческими ресурсами</w:t>
      </w:r>
      <w:r w:rsidRPr="004935E5">
        <w:rPr>
          <w:rFonts w:ascii="Times New Roman" w:hAnsi="Times New Roman" w:cs="Times New Roman"/>
        </w:rPr>
        <w:t>.</w:t>
      </w:r>
    </w:p>
    <w:p w14:paraId="64FDE3B6" w14:textId="5BF06120" w:rsidR="00437204" w:rsidRDefault="00437204" w:rsidP="000521F1">
      <w:pPr>
        <w:spacing w:line="360" w:lineRule="auto"/>
        <w:jc w:val="both"/>
        <w:rPr>
          <w:rFonts w:ascii="Times New Roman" w:hAnsi="Times New Roman" w:cs="Times New Roman"/>
        </w:rPr>
      </w:pPr>
      <w:r>
        <w:rPr>
          <w:rFonts w:ascii="Times New Roman" w:hAnsi="Times New Roman" w:cs="Times New Roman"/>
        </w:rPr>
        <w:tab/>
        <w:t>Нередко для решения данных задач используется процедура ассессмент-менеджмента</w:t>
      </w:r>
      <w:r w:rsidRPr="00437204">
        <w:rPr>
          <w:rFonts w:ascii="Times New Roman" w:hAnsi="Times New Roman" w:cs="Times New Roman"/>
        </w:rPr>
        <w:t>, будь то классический групповой ассессмент, или индивидуальный ассессмент, или ассессмент-центр для развития персонала.</w:t>
      </w:r>
    </w:p>
    <w:p w14:paraId="52E3FFA5" w14:textId="3BD28CE2" w:rsidR="00382ACE" w:rsidRDefault="00382ACE" w:rsidP="00382ACE">
      <w:pPr>
        <w:spacing w:line="360" w:lineRule="auto"/>
        <w:jc w:val="both"/>
        <w:rPr>
          <w:rFonts w:ascii="Times New Roman" w:hAnsi="Times New Roman" w:cs="Times New Roman"/>
        </w:rPr>
      </w:pPr>
      <w:r>
        <w:rPr>
          <w:rFonts w:ascii="Times New Roman" w:hAnsi="Times New Roman" w:cs="Times New Roman"/>
        </w:rPr>
        <w:tab/>
      </w:r>
      <w:r w:rsidRPr="00382ACE">
        <w:rPr>
          <w:rFonts w:ascii="Times New Roman" w:hAnsi="Times New Roman" w:cs="Times New Roman"/>
        </w:rPr>
        <w:t>В опубликованной в мае 1989 года публикации «Руководящие принципы и этические аспекты деятельности центров» Международный конгресс по методу центра оценки одобрил следующее</w:t>
      </w:r>
      <w:r w:rsidR="00963CC3">
        <w:rPr>
          <w:rFonts w:ascii="Times New Roman" w:hAnsi="Times New Roman" w:cs="Times New Roman"/>
        </w:rPr>
        <w:t xml:space="preserve"> определение оценочного центра: </w:t>
      </w:r>
      <w:r w:rsidRPr="00382ACE">
        <w:rPr>
          <w:rFonts w:ascii="Times New Roman" w:hAnsi="Times New Roman" w:cs="Times New Roman"/>
        </w:rPr>
        <w:t>«Центр оценки состоит из стандартизированной оценки поведения, основанного на нескольких исходных данных. Используются несколько обученных наблюдателей и техники. Суждения о поведении в значительной степени основаны на специально разработанных симуляторах оценки. Эти суждения объединяются на встрече между экспертами или в процессе статистической интеграции. В интеграционном обсуждении объединенные отчеты о поведении и</w:t>
      </w:r>
      <w:r w:rsidR="00963CC3">
        <w:rPr>
          <w:rFonts w:ascii="Times New Roman" w:hAnsi="Times New Roman" w:cs="Times New Roman"/>
        </w:rPr>
        <w:t>,</w:t>
      </w:r>
      <w:r w:rsidRPr="00382ACE">
        <w:rPr>
          <w:rFonts w:ascii="Times New Roman" w:hAnsi="Times New Roman" w:cs="Times New Roman"/>
        </w:rPr>
        <w:t xml:space="preserve"> </w:t>
      </w:r>
      <w:r w:rsidR="00963CC3">
        <w:rPr>
          <w:rFonts w:ascii="Times New Roman" w:hAnsi="Times New Roman" w:cs="Times New Roman"/>
        </w:rPr>
        <w:t>зачастую об их</w:t>
      </w:r>
      <w:r w:rsidRPr="00382ACE">
        <w:rPr>
          <w:rFonts w:ascii="Times New Roman" w:hAnsi="Times New Roman" w:cs="Times New Roman"/>
        </w:rPr>
        <w:t xml:space="preserve"> рейтингах</w:t>
      </w:r>
      <w:r w:rsidR="00963CC3">
        <w:rPr>
          <w:rFonts w:ascii="Times New Roman" w:hAnsi="Times New Roman" w:cs="Times New Roman"/>
        </w:rPr>
        <w:t>,</w:t>
      </w:r>
      <w:r w:rsidRPr="00382ACE">
        <w:rPr>
          <w:rFonts w:ascii="Times New Roman" w:hAnsi="Times New Roman" w:cs="Times New Roman"/>
        </w:rPr>
        <w:t xml:space="preserve"> объединяются. </w:t>
      </w:r>
      <w:r w:rsidR="008D3B91" w:rsidRPr="008D3B91">
        <w:rPr>
          <w:rFonts w:ascii="Times New Roman" w:hAnsi="Times New Roman" w:cs="Times New Roman"/>
        </w:rPr>
        <w:t xml:space="preserve">Обсуждение приводит к оценке эффективности оцениваемых по измерениям </w:t>
      </w:r>
      <w:r w:rsidR="008D3B91">
        <w:rPr>
          <w:rFonts w:ascii="Times New Roman" w:hAnsi="Times New Roman" w:cs="Times New Roman"/>
        </w:rPr>
        <w:t>или другим переменным, которые ц</w:t>
      </w:r>
      <w:r w:rsidR="008D3B91" w:rsidRPr="008D3B91">
        <w:rPr>
          <w:rFonts w:ascii="Times New Roman" w:hAnsi="Times New Roman" w:cs="Times New Roman"/>
        </w:rPr>
        <w:t xml:space="preserve">ентр оценки предназначен </w:t>
      </w:r>
      <w:r w:rsidR="008D3B91">
        <w:rPr>
          <w:rFonts w:ascii="Times New Roman" w:hAnsi="Times New Roman" w:cs="Times New Roman"/>
        </w:rPr>
        <w:t>измерить</w:t>
      </w:r>
      <w:r w:rsidR="008D3B91" w:rsidRPr="008D3B91">
        <w:rPr>
          <w:rFonts w:ascii="Times New Roman" w:hAnsi="Times New Roman" w:cs="Times New Roman"/>
        </w:rPr>
        <w:t>.</w:t>
      </w:r>
      <w:r w:rsidR="008D3B91">
        <w:rPr>
          <w:rFonts w:ascii="Times New Roman" w:hAnsi="Times New Roman" w:cs="Times New Roman"/>
        </w:rPr>
        <w:t xml:space="preserve"> </w:t>
      </w:r>
      <w:r w:rsidRPr="00382ACE">
        <w:rPr>
          <w:rFonts w:ascii="Times New Roman" w:hAnsi="Times New Roman" w:cs="Times New Roman"/>
        </w:rPr>
        <w:t>Методы статистической комбинации должны быть подтверждены в соответствии с профессионально пр</w:t>
      </w:r>
      <w:r w:rsidR="00963CC3">
        <w:rPr>
          <w:rFonts w:ascii="Times New Roman" w:hAnsi="Times New Roman" w:cs="Times New Roman"/>
        </w:rPr>
        <w:t>инятыми руководящими принципами</w:t>
      </w:r>
      <w:r w:rsidRPr="00382ACE">
        <w:rPr>
          <w:rFonts w:ascii="Times New Roman" w:hAnsi="Times New Roman" w:cs="Times New Roman"/>
        </w:rPr>
        <w:t>»</w:t>
      </w:r>
      <w:r w:rsidR="00802D0F">
        <w:rPr>
          <w:rStyle w:val="a9"/>
          <w:rFonts w:ascii="Times New Roman" w:hAnsi="Times New Roman" w:cs="Times New Roman"/>
        </w:rPr>
        <w:footnoteReference w:id="2"/>
      </w:r>
      <w:r w:rsidRPr="00382ACE">
        <w:rPr>
          <w:rFonts w:ascii="Times New Roman" w:hAnsi="Times New Roman" w:cs="Times New Roman"/>
        </w:rPr>
        <w:t>.</w:t>
      </w:r>
    </w:p>
    <w:p w14:paraId="2912F5C7" w14:textId="4D1E8C75" w:rsidR="00C06D49" w:rsidRPr="00C06D49" w:rsidRDefault="00C06D49" w:rsidP="00C06D49">
      <w:pPr>
        <w:spacing w:line="360" w:lineRule="auto"/>
        <w:ind w:firstLine="708"/>
        <w:jc w:val="both"/>
        <w:rPr>
          <w:rFonts w:ascii="Times New Roman" w:hAnsi="Times New Roman" w:cs="Times New Roman"/>
        </w:rPr>
      </w:pPr>
      <w:r w:rsidRPr="00C06D49">
        <w:rPr>
          <w:rFonts w:ascii="Times New Roman" w:hAnsi="Times New Roman" w:cs="Times New Roman"/>
        </w:rPr>
        <w:t xml:space="preserve">Центры оценки предоставляют </w:t>
      </w:r>
      <w:r>
        <w:rPr>
          <w:rFonts w:ascii="Times New Roman" w:hAnsi="Times New Roman" w:cs="Times New Roman"/>
        </w:rPr>
        <w:t>хорошие возможности для анализа</w:t>
      </w:r>
      <w:r w:rsidRPr="00C06D49">
        <w:rPr>
          <w:rFonts w:ascii="Times New Roman" w:hAnsi="Times New Roman" w:cs="Times New Roman"/>
        </w:rPr>
        <w:t xml:space="preserve"> того, насколько кандидаты соответствуют культуре организации. Это будет установлено путем наблюд</w:t>
      </w:r>
      <w:r>
        <w:rPr>
          <w:rFonts w:ascii="Times New Roman" w:hAnsi="Times New Roman" w:cs="Times New Roman"/>
        </w:rPr>
        <w:t>ения за их поведением в разных</w:t>
      </w:r>
      <w:r w:rsidRPr="00C06D49">
        <w:rPr>
          <w:rFonts w:ascii="Times New Roman" w:hAnsi="Times New Roman" w:cs="Times New Roman"/>
        </w:rPr>
        <w:t>, но типичных ситуациях, а также диапазоном тестов и структурированных интервью, которые являются частью процедуры. Центры оценки также дают кандидатам возможность лучше понять организацию и ее ценности, чтобы они сами могли решить, подходят ли они для</w:t>
      </w:r>
      <w:r>
        <w:rPr>
          <w:rFonts w:ascii="Times New Roman" w:hAnsi="Times New Roman" w:cs="Times New Roman"/>
        </w:rPr>
        <w:t xml:space="preserve"> работы в конкретной организации</w:t>
      </w:r>
      <w:r w:rsidRPr="00C06D49">
        <w:rPr>
          <w:rFonts w:ascii="Times New Roman" w:hAnsi="Times New Roman" w:cs="Times New Roman"/>
        </w:rPr>
        <w:t>.</w:t>
      </w:r>
    </w:p>
    <w:p w14:paraId="4D09BC0C" w14:textId="3612754E" w:rsidR="00C06D49" w:rsidRDefault="00C06D49" w:rsidP="00C06D49">
      <w:pPr>
        <w:spacing w:line="360" w:lineRule="auto"/>
        <w:ind w:firstLine="708"/>
        <w:jc w:val="both"/>
        <w:rPr>
          <w:rFonts w:ascii="Times New Roman" w:hAnsi="Times New Roman" w:cs="Times New Roman"/>
        </w:rPr>
      </w:pPr>
      <w:r w:rsidRPr="00C06D49">
        <w:rPr>
          <w:rFonts w:ascii="Times New Roman" w:hAnsi="Times New Roman" w:cs="Times New Roman"/>
        </w:rPr>
        <w:t>Хорошо провед</w:t>
      </w:r>
      <w:r>
        <w:rPr>
          <w:rFonts w:ascii="Times New Roman" w:hAnsi="Times New Roman" w:cs="Times New Roman"/>
        </w:rPr>
        <w:t>енный центр оценки может дать лучший прогноз</w:t>
      </w:r>
      <w:r w:rsidRPr="00C06D49">
        <w:rPr>
          <w:rFonts w:ascii="Times New Roman" w:hAnsi="Times New Roman" w:cs="Times New Roman"/>
        </w:rPr>
        <w:t xml:space="preserve"> будущих результатов и прогресса, чем суждения, сделанные линейными или даже кадровыми менеджерами обычным, неквалифицированным образом.</w:t>
      </w:r>
      <w:r>
        <w:rPr>
          <w:rStyle w:val="a9"/>
          <w:rFonts w:ascii="Times New Roman" w:hAnsi="Times New Roman" w:cs="Times New Roman"/>
        </w:rPr>
        <w:footnoteReference w:id="3"/>
      </w:r>
    </w:p>
    <w:p w14:paraId="32AFFE7D" w14:textId="19A2F76D" w:rsidR="008D3B91" w:rsidRDefault="0081468B" w:rsidP="0081468B">
      <w:pPr>
        <w:spacing w:line="360" w:lineRule="auto"/>
        <w:ind w:firstLine="708"/>
        <w:jc w:val="both"/>
        <w:rPr>
          <w:rFonts w:ascii="Times New Roman" w:hAnsi="Times New Roman" w:cs="Times New Roman"/>
        </w:rPr>
      </w:pPr>
      <w:r>
        <w:rPr>
          <w:rFonts w:ascii="Times New Roman" w:hAnsi="Times New Roman" w:cs="Times New Roman"/>
        </w:rPr>
        <w:t>Процедура центра оценки является диагностическим методом, для проведения которого нужно понимать ситуацию, при которой данный метод будет максимально успешно внедрен в деятельность компании, а также требуется четкое представление о том, каким образом процедура ассессмент-центра будет внедрена. Необходимо отметить, что при соблюдении всех требований, доходы от внедрения центра оценки в несколько раз перекроют расходы на него.</w:t>
      </w:r>
    </w:p>
    <w:p w14:paraId="3273C489" w14:textId="0FB3D3EB" w:rsidR="0081468B" w:rsidRDefault="0081468B" w:rsidP="00382ACE">
      <w:pPr>
        <w:spacing w:line="360" w:lineRule="auto"/>
        <w:jc w:val="both"/>
        <w:rPr>
          <w:rFonts w:ascii="Times New Roman" w:hAnsi="Times New Roman" w:cs="Times New Roman"/>
        </w:rPr>
      </w:pPr>
      <w:r>
        <w:rPr>
          <w:rFonts w:ascii="Times New Roman" w:hAnsi="Times New Roman" w:cs="Times New Roman"/>
        </w:rPr>
        <w:tab/>
        <w:t>В условиях рыночной экономики в России, компании очень заинтересованы в практическом применении передовых методов и форм управления персоналом в организации, которые позволили бы повысить социально-экономическую эффективность деятельности</w:t>
      </w:r>
      <w:r w:rsidR="00AD7307">
        <w:rPr>
          <w:rStyle w:val="a9"/>
          <w:rFonts w:ascii="Times New Roman" w:hAnsi="Times New Roman" w:cs="Times New Roman"/>
        </w:rPr>
        <w:footnoteReference w:id="4"/>
      </w:r>
      <w:r>
        <w:rPr>
          <w:rFonts w:ascii="Times New Roman" w:hAnsi="Times New Roman" w:cs="Times New Roman"/>
        </w:rPr>
        <w:t>.</w:t>
      </w:r>
    </w:p>
    <w:p w14:paraId="5D42B2C0" w14:textId="519EC73D" w:rsidR="00582ADB" w:rsidRDefault="0081468B" w:rsidP="00582ADB">
      <w:pPr>
        <w:spacing w:line="360" w:lineRule="auto"/>
        <w:jc w:val="both"/>
        <w:rPr>
          <w:rFonts w:ascii="Times New Roman" w:hAnsi="Times New Roman" w:cs="Times New Roman"/>
        </w:rPr>
      </w:pPr>
      <w:r>
        <w:rPr>
          <w:rFonts w:ascii="Times New Roman" w:hAnsi="Times New Roman" w:cs="Times New Roman"/>
        </w:rPr>
        <w:tab/>
        <w:t xml:space="preserve">Как было известно еще с давних времен, как в 1935 году </w:t>
      </w:r>
      <w:r w:rsidR="0022339C">
        <w:rPr>
          <w:rFonts w:ascii="Times New Roman" w:hAnsi="Times New Roman" w:cs="Times New Roman"/>
        </w:rPr>
        <w:t>сказал Иосиф Виссарионович Сталин:</w:t>
      </w:r>
      <w:r>
        <w:rPr>
          <w:rFonts w:ascii="Times New Roman" w:hAnsi="Times New Roman" w:cs="Times New Roman"/>
        </w:rPr>
        <w:t xml:space="preserve"> «Кадры решают все!». В настоящем времени, ситуация не изменилась: персонал организации по-прежнему является определяющим фактором в вопросе «будет организация успешна или нет</w:t>
      </w:r>
      <w:r w:rsidR="00267936">
        <w:rPr>
          <w:rFonts w:ascii="Times New Roman" w:hAnsi="Times New Roman" w:cs="Times New Roman"/>
        </w:rPr>
        <w:t>?</w:t>
      </w:r>
      <w:r>
        <w:rPr>
          <w:rFonts w:ascii="Times New Roman" w:hAnsi="Times New Roman" w:cs="Times New Roman"/>
        </w:rPr>
        <w:t>».</w:t>
      </w:r>
      <w:r w:rsidR="00267936">
        <w:rPr>
          <w:rFonts w:ascii="Times New Roman" w:hAnsi="Times New Roman" w:cs="Times New Roman"/>
        </w:rPr>
        <w:t xml:space="preserve"> Именно поэтому </w:t>
      </w:r>
      <w:r w:rsidR="00582ADB">
        <w:rPr>
          <w:rFonts w:ascii="Times New Roman" w:hAnsi="Times New Roman" w:cs="Times New Roman"/>
        </w:rPr>
        <w:t xml:space="preserve">нынешняя концепция стратегического управления предприятием предполагает выделение </w:t>
      </w:r>
      <w:r w:rsidR="00582ADB" w:rsidRPr="00582ADB">
        <w:rPr>
          <w:rFonts w:ascii="Times New Roman" w:hAnsi="Times New Roman" w:cs="Times New Roman"/>
        </w:rPr>
        <w:t>из большого числа функциональных сфер управленческой деятельности той, которая связана с управлением кадровой составля</w:t>
      </w:r>
      <w:r w:rsidR="0022339C">
        <w:rPr>
          <w:rFonts w:ascii="Times New Roman" w:hAnsi="Times New Roman" w:cs="Times New Roman"/>
        </w:rPr>
        <w:t>ющей производства – персоналом организации</w:t>
      </w:r>
      <w:r w:rsidR="00582ADB" w:rsidRPr="00582ADB">
        <w:rPr>
          <w:rFonts w:ascii="Times New Roman" w:hAnsi="Times New Roman" w:cs="Times New Roman"/>
        </w:rPr>
        <w:t>.</w:t>
      </w:r>
    </w:p>
    <w:p w14:paraId="0F6FA593" w14:textId="23010225" w:rsidR="00E143D0" w:rsidRDefault="0022339C" w:rsidP="00582ADB">
      <w:pPr>
        <w:spacing w:line="360" w:lineRule="auto"/>
        <w:jc w:val="both"/>
        <w:rPr>
          <w:rFonts w:ascii="Times New Roman" w:hAnsi="Times New Roman" w:cs="Times New Roman"/>
        </w:rPr>
      </w:pPr>
      <w:r>
        <w:rPr>
          <w:rFonts w:ascii="Times New Roman" w:hAnsi="Times New Roman" w:cs="Times New Roman"/>
        </w:rPr>
        <w:tab/>
        <w:t xml:space="preserve">Актуальность темы выпускной квалификационной работы «Разработка процедуры ассессмент-центра на примере компании ЗАО «Эмлак»» обуславливается </w:t>
      </w:r>
      <w:r w:rsidR="00F40BCA">
        <w:rPr>
          <w:rFonts w:ascii="Times New Roman" w:hAnsi="Times New Roman" w:cs="Times New Roman"/>
        </w:rPr>
        <w:t>тем, ч</w:t>
      </w:r>
      <w:r w:rsidR="000F41A9">
        <w:rPr>
          <w:rFonts w:ascii="Times New Roman" w:hAnsi="Times New Roman" w:cs="Times New Roman"/>
        </w:rPr>
        <w:t xml:space="preserve">то в данный момент </w:t>
      </w:r>
      <w:r w:rsidR="00E143D0">
        <w:rPr>
          <w:rFonts w:ascii="Times New Roman" w:hAnsi="Times New Roman" w:cs="Times New Roman"/>
        </w:rPr>
        <w:t>времени, компании ЗАО «Эмлак» требуется расширять штат сотрудников, в связи с тем, что организация провела географическую экспансию путем запуска второго завода на территории Нарвы в Эстонии. Таким образом, компания нуждается в качественном инструменте отбора кандидатов на вышестоящие должности</w:t>
      </w:r>
      <w:r w:rsidR="00A80F77">
        <w:rPr>
          <w:rFonts w:ascii="Times New Roman" w:hAnsi="Times New Roman" w:cs="Times New Roman"/>
        </w:rPr>
        <w:t xml:space="preserve">, а также ассессмент-центр планируется использовать для оценки уже работающих в организации </w:t>
      </w:r>
      <w:r w:rsidR="00A0144B">
        <w:rPr>
          <w:rFonts w:ascii="Times New Roman" w:hAnsi="Times New Roman" w:cs="Times New Roman"/>
        </w:rPr>
        <w:t>людей на высоких должностях.</w:t>
      </w:r>
    </w:p>
    <w:p w14:paraId="39057FB5" w14:textId="5581FE19" w:rsidR="00A0144B" w:rsidRDefault="00A0144B" w:rsidP="00582ADB">
      <w:pPr>
        <w:spacing w:line="360" w:lineRule="auto"/>
        <w:jc w:val="both"/>
        <w:rPr>
          <w:rFonts w:ascii="Times New Roman" w:hAnsi="Times New Roman" w:cs="Times New Roman"/>
        </w:rPr>
      </w:pPr>
      <w:r>
        <w:rPr>
          <w:rFonts w:ascii="Times New Roman" w:hAnsi="Times New Roman" w:cs="Times New Roman"/>
        </w:rPr>
        <w:tab/>
        <w:t xml:space="preserve">Более того, внедрение процедуры центра оценки </w:t>
      </w:r>
      <w:r w:rsidR="009621F4">
        <w:rPr>
          <w:rFonts w:ascii="Times New Roman" w:hAnsi="Times New Roman" w:cs="Times New Roman"/>
        </w:rPr>
        <w:t xml:space="preserve">также объясняется </w:t>
      </w:r>
      <w:r w:rsidR="003C229C">
        <w:rPr>
          <w:rFonts w:ascii="Times New Roman" w:hAnsi="Times New Roman" w:cs="Times New Roman"/>
        </w:rPr>
        <w:t>условиями жесткой конкуренции на рынке лакокрасочной продукции, а также обеспечением долгосрочной конкурентоспособности организации. Одним из элементов, обуславливающим понятие «конкурентоспособность» является именно персонал организации</w:t>
      </w:r>
      <w:r w:rsidR="003C229C">
        <w:rPr>
          <w:rStyle w:val="a9"/>
          <w:rFonts w:ascii="Times New Roman" w:hAnsi="Times New Roman" w:cs="Times New Roman"/>
        </w:rPr>
        <w:footnoteReference w:id="5"/>
      </w:r>
      <w:r w:rsidR="003C229C">
        <w:rPr>
          <w:rFonts w:ascii="Times New Roman" w:hAnsi="Times New Roman" w:cs="Times New Roman"/>
        </w:rPr>
        <w:t xml:space="preserve">. Наличие качественных трудовых ресурсов – важнейшая составляющая устойчивого развития компании. </w:t>
      </w:r>
    </w:p>
    <w:p w14:paraId="1EB8EDE9" w14:textId="77777777" w:rsidR="007F7505" w:rsidRDefault="003C229C" w:rsidP="007F7505">
      <w:pPr>
        <w:spacing w:line="360" w:lineRule="auto"/>
        <w:jc w:val="both"/>
        <w:rPr>
          <w:rFonts w:ascii="Times New Roman" w:hAnsi="Times New Roman" w:cs="Times New Roman"/>
        </w:rPr>
      </w:pPr>
      <w:r>
        <w:rPr>
          <w:rFonts w:ascii="Times New Roman" w:hAnsi="Times New Roman" w:cs="Times New Roman"/>
        </w:rPr>
        <w:tab/>
      </w:r>
      <w:r w:rsidR="007F7505">
        <w:rPr>
          <w:rFonts w:ascii="Times New Roman" w:hAnsi="Times New Roman" w:cs="Times New Roman"/>
        </w:rPr>
        <w:t xml:space="preserve">Целью данной выпускной квалификационной работы является разработка процедуры центра оценки в компании ЗАО «Эмлак», а также разработка рекомендаций по совершенствованию системы управления человеческими ресурсами, используя процедуру ассессмент-центра. </w:t>
      </w:r>
    </w:p>
    <w:p w14:paraId="48992034" w14:textId="7D00B1FB" w:rsidR="003C229C" w:rsidRDefault="003C229C" w:rsidP="00582ADB">
      <w:pPr>
        <w:spacing w:line="360" w:lineRule="auto"/>
        <w:jc w:val="both"/>
        <w:rPr>
          <w:rFonts w:ascii="Times New Roman" w:hAnsi="Times New Roman" w:cs="Times New Roman"/>
        </w:rPr>
      </w:pPr>
      <w:r>
        <w:rPr>
          <w:rFonts w:ascii="Times New Roman" w:hAnsi="Times New Roman" w:cs="Times New Roman"/>
        </w:rPr>
        <w:tab/>
        <w:t>Для достижения поставленной цели</w:t>
      </w:r>
      <w:r w:rsidR="00E95295">
        <w:rPr>
          <w:rFonts w:ascii="Times New Roman" w:hAnsi="Times New Roman" w:cs="Times New Roman"/>
        </w:rPr>
        <w:t>,</w:t>
      </w:r>
      <w:r>
        <w:rPr>
          <w:rFonts w:ascii="Times New Roman" w:hAnsi="Times New Roman" w:cs="Times New Roman"/>
        </w:rPr>
        <w:t xml:space="preserve"> требуется выполнить несколько задач:</w:t>
      </w:r>
    </w:p>
    <w:p w14:paraId="01531B3E" w14:textId="57916FD8" w:rsidR="001C5A72" w:rsidRPr="001C5A72" w:rsidRDefault="003C229C" w:rsidP="00BF5154">
      <w:pPr>
        <w:pStyle w:val="a3"/>
        <w:numPr>
          <w:ilvl w:val="0"/>
          <w:numId w:val="3"/>
        </w:numPr>
        <w:spacing w:line="360" w:lineRule="auto"/>
        <w:jc w:val="both"/>
        <w:rPr>
          <w:rFonts w:ascii="Times New Roman" w:hAnsi="Times New Roman" w:cs="Times New Roman"/>
        </w:rPr>
      </w:pPr>
      <w:r>
        <w:rPr>
          <w:rFonts w:ascii="Times New Roman" w:hAnsi="Times New Roman" w:cs="Times New Roman"/>
        </w:rPr>
        <w:t xml:space="preserve">Осветить теоретические аспекты управления персоналом, а также </w:t>
      </w:r>
      <w:r w:rsidR="00A10EAD">
        <w:rPr>
          <w:rFonts w:ascii="Times New Roman" w:hAnsi="Times New Roman" w:cs="Times New Roman"/>
        </w:rPr>
        <w:t>раскрыть сущность системы ассессмент-менеджмента в организации и ее экономическую эффективность.</w:t>
      </w:r>
    </w:p>
    <w:p w14:paraId="6B088313" w14:textId="077F9AC8" w:rsidR="00A10EAD" w:rsidRDefault="00A10EAD" w:rsidP="00BF5154">
      <w:pPr>
        <w:pStyle w:val="a3"/>
        <w:numPr>
          <w:ilvl w:val="0"/>
          <w:numId w:val="3"/>
        </w:numPr>
        <w:spacing w:line="360" w:lineRule="auto"/>
        <w:jc w:val="both"/>
        <w:rPr>
          <w:rFonts w:ascii="Times New Roman" w:hAnsi="Times New Roman" w:cs="Times New Roman"/>
        </w:rPr>
      </w:pPr>
      <w:r>
        <w:rPr>
          <w:rFonts w:ascii="Times New Roman" w:hAnsi="Times New Roman" w:cs="Times New Roman"/>
        </w:rPr>
        <w:t>Проанализировать текущую ситуацию в рамках управления человеческими ресурсами в исследуемой компании.</w:t>
      </w:r>
    </w:p>
    <w:p w14:paraId="017C8398" w14:textId="378AE912" w:rsidR="001C5A72" w:rsidRDefault="001C5A72" w:rsidP="00BF5154">
      <w:pPr>
        <w:pStyle w:val="a3"/>
        <w:numPr>
          <w:ilvl w:val="0"/>
          <w:numId w:val="3"/>
        </w:numPr>
        <w:spacing w:line="360" w:lineRule="auto"/>
        <w:jc w:val="both"/>
        <w:rPr>
          <w:rFonts w:ascii="Times New Roman" w:hAnsi="Times New Roman" w:cs="Times New Roman"/>
        </w:rPr>
      </w:pPr>
      <w:r>
        <w:rPr>
          <w:rFonts w:ascii="Times New Roman" w:hAnsi="Times New Roman" w:cs="Times New Roman"/>
        </w:rPr>
        <w:t>Проанализировать организационную структуру</w:t>
      </w:r>
      <w:r w:rsidRPr="00F932DD">
        <w:rPr>
          <w:rFonts w:ascii="Times New Roman" w:hAnsi="Times New Roman" w:cs="Times New Roman"/>
        </w:rPr>
        <w:t xml:space="preserve"> предприятия</w:t>
      </w:r>
    </w:p>
    <w:p w14:paraId="671C27C9" w14:textId="07DFDC36" w:rsidR="001C5A72" w:rsidRDefault="007F7505" w:rsidP="00BF5154">
      <w:pPr>
        <w:pStyle w:val="a3"/>
        <w:numPr>
          <w:ilvl w:val="0"/>
          <w:numId w:val="3"/>
        </w:numPr>
        <w:spacing w:line="360" w:lineRule="auto"/>
        <w:jc w:val="both"/>
        <w:rPr>
          <w:rFonts w:ascii="Times New Roman" w:hAnsi="Times New Roman" w:cs="Times New Roman"/>
        </w:rPr>
      </w:pPr>
      <w:r>
        <w:rPr>
          <w:rFonts w:ascii="Times New Roman" w:hAnsi="Times New Roman" w:cs="Times New Roman"/>
        </w:rPr>
        <w:t>Выявить необходимость разработки</w:t>
      </w:r>
      <w:r w:rsidR="001C5A72">
        <w:rPr>
          <w:rFonts w:ascii="Times New Roman" w:hAnsi="Times New Roman" w:cs="Times New Roman"/>
        </w:rPr>
        <w:t xml:space="preserve"> процедуры ассессмент-центра</w:t>
      </w:r>
    </w:p>
    <w:p w14:paraId="3E2F3877" w14:textId="7918E08A" w:rsidR="001C5A72" w:rsidRPr="001C5A72" w:rsidRDefault="001C5A72" w:rsidP="00BF5154">
      <w:pPr>
        <w:pStyle w:val="a3"/>
        <w:numPr>
          <w:ilvl w:val="0"/>
          <w:numId w:val="3"/>
        </w:numPr>
        <w:spacing w:line="360" w:lineRule="auto"/>
        <w:jc w:val="both"/>
        <w:rPr>
          <w:rFonts w:ascii="Times New Roman" w:hAnsi="Times New Roman" w:cs="Times New Roman"/>
        </w:rPr>
      </w:pPr>
      <w:r>
        <w:rPr>
          <w:rFonts w:ascii="Times New Roman" w:hAnsi="Times New Roman" w:cs="Times New Roman"/>
        </w:rPr>
        <w:t>Рассмотреть варианты проведения ассессмент-центра в других компаниях</w:t>
      </w:r>
    </w:p>
    <w:p w14:paraId="34A3B5BB" w14:textId="36272193" w:rsidR="00A10EAD" w:rsidRDefault="00A10EAD" w:rsidP="00BF5154">
      <w:pPr>
        <w:pStyle w:val="a3"/>
        <w:numPr>
          <w:ilvl w:val="0"/>
          <w:numId w:val="3"/>
        </w:numPr>
        <w:spacing w:line="360" w:lineRule="auto"/>
        <w:jc w:val="both"/>
        <w:rPr>
          <w:rFonts w:ascii="Times New Roman" w:hAnsi="Times New Roman" w:cs="Times New Roman"/>
        </w:rPr>
      </w:pPr>
      <w:r>
        <w:rPr>
          <w:rFonts w:ascii="Times New Roman" w:hAnsi="Times New Roman" w:cs="Times New Roman"/>
        </w:rPr>
        <w:t>Разработать рекомендации по внедрению процедуры ассессмент-центра в ЗАО «Эмлак».</w:t>
      </w:r>
    </w:p>
    <w:p w14:paraId="179AF771" w14:textId="1428DF07" w:rsidR="00A10EAD" w:rsidRDefault="00A10EAD" w:rsidP="00A10EAD">
      <w:pPr>
        <w:spacing w:line="360" w:lineRule="auto"/>
        <w:ind w:firstLine="708"/>
        <w:jc w:val="both"/>
        <w:rPr>
          <w:rFonts w:ascii="Times New Roman" w:hAnsi="Times New Roman" w:cs="Times New Roman"/>
        </w:rPr>
      </w:pPr>
      <w:r>
        <w:rPr>
          <w:rFonts w:ascii="Times New Roman" w:hAnsi="Times New Roman" w:cs="Times New Roman"/>
        </w:rPr>
        <w:t>Объект исследования – Закрытое Акционерное Общество «Эмлак».</w:t>
      </w:r>
    </w:p>
    <w:p w14:paraId="7A948D22" w14:textId="31958BB1" w:rsidR="00A10EAD" w:rsidRPr="00A10EAD" w:rsidRDefault="00A10EAD" w:rsidP="00A10EAD">
      <w:pPr>
        <w:spacing w:line="360" w:lineRule="auto"/>
        <w:ind w:firstLine="708"/>
        <w:jc w:val="both"/>
        <w:rPr>
          <w:rFonts w:ascii="Times New Roman" w:hAnsi="Times New Roman" w:cs="Times New Roman"/>
        </w:rPr>
      </w:pPr>
      <w:r>
        <w:rPr>
          <w:rFonts w:ascii="Times New Roman" w:hAnsi="Times New Roman" w:cs="Times New Roman"/>
        </w:rPr>
        <w:t xml:space="preserve">Предмет исследования – </w:t>
      </w:r>
      <w:r w:rsidR="006E61ED">
        <w:rPr>
          <w:rFonts w:ascii="Times New Roman" w:hAnsi="Times New Roman" w:cs="Times New Roman"/>
        </w:rPr>
        <w:t>процедура центра оценки в Закрытом Акционерном Обществе «Эмлак».</w:t>
      </w:r>
    </w:p>
    <w:p w14:paraId="73DCF1C7" w14:textId="3EF307AD" w:rsidR="00E95295" w:rsidRDefault="00A10EAD" w:rsidP="00382ACE">
      <w:pPr>
        <w:spacing w:line="360" w:lineRule="auto"/>
        <w:jc w:val="both"/>
        <w:rPr>
          <w:rFonts w:ascii="Times New Roman" w:hAnsi="Times New Roman" w:cs="Times New Roman"/>
        </w:rPr>
      </w:pPr>
      <w:r>
        <w:rPr>
          <w:rFonts w:ascii="Times New Roman" w:hAnsi="Times New Roman" w:cs="Times New Roman"/>
        </w:rPr>
        <w:tab/>
      </w:r>
      <w:r w:rsidR="007A2F03">
        <w:rPr>
          <w:rFonts w:ascii="Times New Roman" w:hAnsi="Times New Roman" w:cs="Times New Roman"/>
        </w:rPr>
        <w:t xml:space="preserve">Методы исследования – </w:t>
      </w:r>
      <w:r w:rsidR="00294538">
        <w:rPr>
          <w:rFonts w:ascii="Times New Roman" w:hAnsi="Times New Roman" w:cs="Times New Roman"/>
        </w:rPr>
        <w:t>сбор, анализ и обобщение информации, глубинное интервью</w:t>
      </w:r>
      <w:r w:rsidR="009A5409">
        <w:rPr>
          <w:rFonts w:ascii="Times New Roman" w:hAnsi="Times New Roman" w:cs="Times New Roman"/>
        </w:rPr>
        <w:t xml:space="preserve"> нарративного характера</w:t>
      </w:r>
      <w:r w:rsidR="00294538">
        <w:rPr>
          <w:rFonts w:ascii="Times New Roman" w:hAnsi="Times New Roman" w:cs="Times New Roman"/>
        </w:rPr>
        <w:t xml:space="preserve"> с представителем компании ЗАО «Эмлак».</w:t>
      </w:r>
    </w:p>
    <w:p w14:paraId="62179D1B" w14:textId="487AA2B1" w:rsidR="0081468B" w:rsidRPr="000521F1" w:rsidRDefault="00E95295" w:rsidP="00E95295">
      <w:pPr>
        <w:rPr>
          <w:rFonts w:ascii="Times New Roman" w:hAnsi="Times New Roman" w:cs="Times New Roman"/>
        </w:rPr>
      </w:pPr>
      <w:r>
        <w:rPr>
          <w:rFonts w:ascii="Times New Roman" w:hAnsi="Times New Roman" w:cs="Times New Roman"/>
        </w:rPr>
        <w:br w:type="page"/>
      </w:r>
    </w:p>
    <w:p w14:paraId="0BB4C1E7" w14:textId="30700FED" w:rsidR="008F66E5" w:rsidRDefault="00B87CD5" w:rsidP="008F66E5">
      <w:pPr>
        <w:pStyle w:val="1"/>
        <w:jc w:val="both"/>
      </w:pPr>
      <w:bookmarkStart w:id="2" w:name="_Toc357115863"/>
      <w:r>
        <w:t>Глава 1. Теоретическая часть. Определение понятия «ассессмент центр»</w:t>
      </w:r>
      <w:r w:rsidR="00374247">
        <w:t>.</w:t>
      </w:r>
      <w:bookmarkEnd w:id="2"/>
    </w:p>
    <w:p w14:paraId="72D1DAC2" w14:textId="08BE2615" w:rsidR="000E7B3F" w:rsidRDefault="00104886" w:rsidP="00104886">
      <w:pPr>
        <w:pStyle w:val="2"/>
        <w:spacing w:line="360" w:lineRule="auto"/>
        <w:jc w:val="both"/>
      </w:pPr>
      <w:bookmarkStart w:id="3" w:name="_Toc357115864"/>
      <w:r>
        <w:t xml:space="preserve">1.1 </w:t>
      </w:r>
      <w:r w:rsidR="001E7AEB">
        <w:t>Сущность и этапы оценки персонала</w:t>
      </w:r>
      <w:bookmarkEnd w:id="3"/>
    </w:p>
    <w:p w14:paraId="632B8ACA" w14:textId="38A79E0A" w:rsidR="001E7AEB" w:rsidRDefault="001E7AEB" w:rsidP="002C138C">
      <w:pPr>
        <w:spacing w:line="360" w:lineRule="auto"/>
        <w:ind w:firstLine="708"/>
        <w:jc w:val="both"/>
        <w:rPr>
          <w:rFonts w:ascii="Times New Roman" w:hAnsi="Times New Roman" w:cs="Times New Roman"/>
        </w:rPr>
      </w:pPr>
      <w:r w:rsidRPr="001E7AEB">
        <w:rPr>
          <w:rFonts w:ascii="Times New Roman" w:hAnsi="Times New Roman" w:cs="Times New Roman"/>
        </w:rPr>
        <w:t xml:space="preserve">Как известно, </w:t>
      </w:r>
      <w:r>
        <w:rPr>
          <w:rFonts w:ascii="Times New Roman" w:hAnsi="Times New Roman" w:cs="Times New Roman"/>
        </w:rPr>
        <w:t xml:space="preserve">процедура ассессмент-центра является комплексным методом оценки персонала организации. </w:t>
      </w:r>
      <w:r w:rsidR="00643901">
        <w:rPr>
          <w:rFonts w:ascii="Times New Roman" w:hAnsi="Times New Roman" w:cs="Times New Roman"/>
        </w:rPr>
        <w:t>Само понятие «оценка персонала» знаменуется как целенаправленный процесс установления соответствия качественных характеристик персонала требованиям должности или рабочего места.</w:t>
      </w:r>
      <w:r w:rsidR="003C56D3">
        <w:rPr>
          <w:rStyle w:val="a9"/>
          <w:rFonts w:ascii="Times New Roman" w:hAnsi="Times New Roman" w:cs="Times New Roman"/>
        </w:rPr>
        <w:footnoteReference w:id="6"/>
      </w:r>
      <w:r w:rsidR="00643901">
        <w:rPr>
          <w:rFonts w:ascii="Times New Roman" w:hAnsi="Times New Roman" w:cs="Times New Roman"/>
        </w:rPr>
        <w:t xml:space="preserve"> Для успешного развития и процветания, организации тр</w:t>
      </w:r>
      <w:r w:rsidR="006D7D16">
        <w:rPr>
          <w:rFonts w:ascii="Times New Roman" w:hAnsi="Times New Roman" w:cs="Times New Roman"/>
        </w:rPr>
        <w:t>ебуется знать свои перспективы</w:t>
      </w:r>
      <w:r w:rsidR="00643901">
        <w:rPr>
          <w:rFonts w:ascii="Times New Roman" w:hAnsi="Times New Roman" w:cs="Times New Roman"/>
        </w:rPr>
        <w:t>,</w:t>
      </w:r>
      <w:r w:rsidR="006D7D16">
        <w:rPr>
          <w:rFonts w:ascii="Times New Roman" w:hAnsi="Times New Roman" w:cs="Times New Roman"/>
        </w:rPr>
        <w:t xml:space="preserve"> а также</w:t>
      </w:r>
      <w:r w:rsidR="00643901">
        <w:rPr>
          <w:rFonts w:ascii="Times New Roman" w:hAnsi="Times New Roman" w:cs="Times New Roman"/>
        </w:rPr>
        <w:t xml:space="preserve"> постоянно работать над </w:t>
      </w:r>
      <w:r w:rsidR="006D7D16">
        <w:rPr>
          <w:rFonts w:ascii="Times New Roman" w:hAnsi="Times New Roman" w:cs="Times New Roman"/>
        </w:rPr>
        <w:t xml:space="preserve">совершенствованием своей деятельности </w:t>
      </w:r>
      <w:r w:rsidR="00643901">
        <w:rPr>
          <w:rFonts w:ascii="Times New Roman" w:hAnsi="Times New Roman" w:cs="Times New Roman"/>
        </w:rPr>
        <w:t>и укреплением своих позиций.</w:t>
      </w:r>
      <w:r w:rsidR="002C138C">
        <w:rPr>
          <w:rFonts w:ascii="Times New Roman" w:hAnsi="Times New Roman" w:cs="Times New Roman"/>
        </w:rPr>
        <w:t xml:space="preserve"> Безусловно, над выполнением данных задач работают практически все отделы организации, и немаловажную роль играет именно оценка персонала. </w:t>
      </w:r>
      <w:r w:rsidR="002C138C" w:rsidRPr="002C138C">
        <w:rPr>
          <w:rFonts w:ascii="Times New Roman" w:hAnsi="Times New Roman" w:cs="Times New Roman"/>
        </w:rPr>
        <w:t>Ее возможности позволяют HR-службам более эффективно проводить кадровую политику, а руководителям принимать грамотные управленческие решения, направленные на повышение результативности персонала.</w:t>
      </w:r>
      <w:r w:rsidR="002C138C">
        <w:rPr>
          <w:rStyle w:val="a9"/>
          <w:rFonts w:ascii="Times New Roman" w:hAnsi="Times New Roman" w:cs="Times New Roman"/>
        </w:rPr>
        <w:footnoteReference w:id="7"/>
      </w:r>
    </w:p>
    <w:p w14:paraId="7EE6F2C3" w14:textId="719F5A4F" w:rsidR="002C138C" w:rsidRPr="003B3A14" w:rsidRDefault="002C138C" w:rsidP="002C138C">
      <w:pPr>
        <w:spacing w:line="360" w:lineRule="auto"/>
        <w:ind w:firstLine="708"/>
        <w:jc w:val="both"/>
        <w:rPr>
          <w:rFonts w:ascii="Times New Roman" w:hAnsi="Times New Roman" w:cs="Times New Roman"/>
          <w:i/>
        </w:rPr>
      </w:pPr>
      <w:r w:rsidRPr="003B3A14">
        <w:rPr>
          <w:rFonts w:ascii="Times New Roman" w:hAnsi="Times New Roman" w:cs="Times New Roman"/>
          <w:i/>
        </w:rPr>
        <w:t>Оценка персонала предусматривает следующий набор целей:</w:t>
      </w:r>
    </w:p>
    <w:p w14:paraId="7CFC2EE1" w14:textId="10D3C412" w:rsidR="002C138C" w:rsidRDefault="00F5631F" w:rsidP="00BF5154">
      <w:pPr>
        <w:pStyle w:val="a3"/>
        <w:numPr>
          <w:ilvl w:val="0"/>
          <w:numId w:val="10"/>
        </w:numPr>
        <w:spacing w:line="360" w:lineRule="auto"/>
        <w:jc w:val="both"/>
        <w:rPr>
          <w:rFonts w:ascii="Times New Roman" w:hAnsi="Times New Roman" w:cs="Times New Roman"/>
        </w:rPr>
      </w:pPr>
      <w:r>
        <w:rPr>
          <w:rFonts w:ascii="Times New Roman" w:hAnsi="Times New Roman" w:cs="Times New Roman"/>
        </w:rPr>
        <w:t xml:space="preserve">Административная цель </w:t>
      </w:r>
      <w:r w:rsidR="002E5AFB">
        <w:rPr>
          <w:rFonts w:ascii="Times New Roman" w:hAnsi="Times New Roman" w:cs="Times New Roman"/>
        </w:rPr>
        <w:t>–</w:t>
      </w:r>
      <w:r>
        <w:rPr>
          <w:rFonts w:ascii="Times New Roman" w:hAnsi="Times New Roman" w:cs="Times New Roman"/>
        </w:rPr>
        <w:t xml:space="preserve"> </w:t>
      </w:r>
      <w:r w:rsidR="002E5AFB">
        <w:rPr>
          <w:rFonts w:ascii="Times New Roman" w:hAnsi="Times New Roman" w:cs="Times New Roman"/>
        </w:rPr>
        <w:t>данная цель достигается в результате некоторых административных решений, например – вертикальные или горизонтальные перемещения сотрудников,</w:t>
      </w:r>
      <w:r w:rsidR="00252604">
        <w:rPr>
          <w:rFonts w:ascii="Times New Roman" w:hAnsi="Times New Roman" w:cs="Times New Roman"/>
        </w:rPr>
        <w:t xml:space="preserve"> направление на обучение, и тому подобное. </w:t>
      </w:r>
    </w:p>
    <w:p w14:paraId="3E2C7B25" w14:textId="6DBC834C" w:rsidR="002E5AFB" w:rsidRDefault="002E5AFB" w:rsidP="00BF5154">
      <w:pPr>
        <w:pStyle w:val="a3"/>
        <w:numPr>
          <w:ilvl w:val="0"/>
          <w:numId w:val="10"/>
        </w:numPr>
        <w:spacing w:line="360" w:lineRule="auto"/>
        <w:jc w:val="both"/>
        <w:rPr>
          <w:rFonts w:ascii="Times New Roman" w:hAnsi="Times New Roman" w:cs="Times New Roman"/>
        </w:rPr>
      </w:pPr>
      <w:r>
        <w:rPr>
          <w:rFonts w:ascii="Times New Roman" w:hAnsi="Times New Roman" w:cs="Times New Roman"/>
        </w:rPr>
        <w:t>Информационная цель – сутью данной цели является тот факт, что и работник, и работодатель имеют возможность получить достоверную информацию о деятельности той или иной человеческой единицы. Данная информация является важной для</w:t>
      </w:r>
      <w:r w:rsidR="00252604">
        <w:rPr>
          <w:rFonts w:ascii="Times New Roman" w:hAnsi="Times New Roman" w:cs="Times New Roman"/>
        </w:rPr>
        <w:t xml:space="preserve"> работника, так как он может извлечь данные, которые могут быть направлены на совершенствование своей деятельности, а для работодателю дает возможность обоснованно принять решение. </w:t>
      </w:r>
    </w:p>
    <w:p w14:paraId="02374F6F" w14:textId="1236B29F" w:rsidR="003C56D3" w:rsidRPr="003C56D3" w:rsidRDefault="00252604" w:rsidP="00BF5154">
      <w:pPr>
        <w:pStyle w:val="a3"/>
        <w:numPr>
          <w:ilvl w:val="0"/>
          <w:numId w:val="10"/>
        </w:numPr>
        <w:spacing w:line="360" w:lineRule="auto"/>
        <w:jc w:val="both"/>
        <w:rPr>
          <w:rFonts w:ascii="Times New Roman" w:hAnsi="Times New Roman" w:cs="Times New Roman"/>
        </w:rPr>
      </w:pPr>
      <w:r>
        <w:rPr>
          <w:rFonts w:ascii="Times New Roman" w:hAnsi="Times New Roman" w:cs="Times New Roman"/>
        </w:rPr>
        <w:t xml:space="preserve">Мотивационная цель – сущность данного понятия состоит в том, что сама оценка является мощным методом мотивации людей, </w:t>
      </w:r>
      <w:r w:rsidRPr="00252604">
        <w:rPr>
          <w:rFonts w:ascii="Times New Roman" w:hAnsi="Times New Roman" w:cs="Times New Roman"/>
        </w:rPr>
        <w:t>так как адекватно оцененные затраты труда будут обеспечивать дальнейший рост производительности труда</w:t>
      </w:r>
      <w:r>
        <w:rPr>
          <w:rFonts w:ascii="Times New Roman" w:hAnsi="Times New Roman" w:cs="Times New Roman"/>
        </w:rPr>
        <w:t xml:space="preserve"> </w:t>
      </w:r>
      <w:r w:rsidRPr="00252604">
        <w:rPr>
          <w:rFonts w:ascii="Times New Roman" w:hAnsi="Times New Roman" w:cs="Times New Roman"/>
        </w:rPr>
        <w:t>работников, но только в том случае, если труд человека будет оценен соответственно его ожиданиям.</w:t>
      </w:r>
    </w:p>
    <w:p w14:paraId="4A92686A" w14:textId="45FBC606" w:rsidR="00252604" w:rsidRPr="003B3A14" w:rsidRDefault="003B3A14" w:rsidP="003B3A14">
      <w:pPr>
        <w:spacing w:line="360" w:lineRule="auto"/>
        <w:ind w:left="708"/>
        <w:jc w:val="both"/>
        <w:rPr>
          <w:rFonts w:ascii="Times New Roman" w:hAnsi="Times New Roman" w:cs="Times New Roman"/>
          <w:i/>
        </w:rPr>
      </w:pPr>
      <w:r w:rsidRPr="003B3A14">
        <w:rPr>
          <w:rFonts w:ascii="Times New Roman" w:hAnsi="Times New Roman" w:cs="Times New Roman"/>
          <w:i/>
        </w:rPr>
        <w:t>Оценка персонала преследует несколько задач:</w:t>
      </w:r>
    </w:p>
    <w:p w14:paraId="4CCA88CC" w14:textId="0D4E6925" w:rsidR="003B3A14" w:rsidRPr="003B3A14" w:rsidRDefault="003B3A14" w:rsidP="00BF5154">
      <w:pPr>
        <w:numPr>
          <w:ilvl w:val="0"/>
          <w:numId w:val="11"/>
        </w:numPr>
        <w:spacing w:after="3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оценка</w:t>
      </w:r>
      <w:r w:rsidRPr="003B3A14">
        <w:rPr>
          <w:rFonts w:ascii="Times New Roman" w:eastAsia="Times New Roman" w:hAnsi="Times New Roman" w:cs="Times New Roman"/>
          <w:color w:val="000000"/>
        </w:rPr>
        <w:t xml:space="preserve"> потенциал для продвижения и снижения риска выдвиж</w:t>
      </w:r>
      <w:r>
        <w:rPr>
          <w:rFonts w:ascii="Times New Roman" w:eastAsia="Times New Roman" w:hAnsi="Times New Roman" w:cs="Times New Roman"/>
          <w:color w:val="000000"/>
        </w:rPr>
        <w:t>ения некомпетентных работников</w:t>
      </w:r>
    </w:p>
    <w:p w14:paraId="10EEE5B6" w14:textId="293F2121" w:rsidR="003B3A14" w:rsidRPr="003B3A14" w:rsidRDefault="003B3A14" w:rsidP="00BF5154">
      <w:pPr>
        <w:numPr>
          <w:ilvl w:val="0"/>
          <w:numId w:val="11"/>
        </w:numPr>
        <w:spacing w:after="3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определение затрат на обучение</w:t>
      </w:r>
    </w:p>
    <w:p w14:paraId="37EF244D" w14:textId="09A9A053" w:rsidR="003B3A14" w:rsidRPr="003B3A14" w:rsidRDefault="003B3A14" w:rsidP="00BF5154">
      <w:pPr>
        <w:numPr>
          <w:ilvl w:val="0"/>
          <w:numId w:val="11"/>
        </w:numPr>
        <w:spacing w:after="3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поддержка у сотрудников чувства</w:t>
      </w:r>
      <w:r w:rsidRPr="003B3A14">
        <w:rPr>
          <w:rFonts w:ascii="Times New Roman" w:eastAsia="Times New Roman" w:hAnsi="Times New Roman" w:cs="Times New Roman"/>
          <w:color w:val="000000"/>
        </w:rPr>
        <w:t xml:space="preserve"> справедливост</w:t>
      </w:r>
      <w:r>
        <w:rPr>
          <w:rFonts w:ascii="Times New Roman" w:eastAsia="Times New Roman" w:hAnsi="Times New Roman" w:cs="Times New Roman"/>
          <w:color w:val="000000"/>
        </w:rPr>
        <w:t>и и повышение трудовой мотивации</w:t>
      </w:r>
    </w:p>
    <w:p w14:paraId="6C5065C0" w14:textId="34F8EFFD" w:rsidR="003B3A14" w:rsidRPr="003B3A14" w:rsidRDefault="003B3A14" w:rsidP="00BF5154">
      <w:pPr>
        <w:numPr>
          <w:ilvl w:val="0"/>
          <w:numId w:val="11"/>
        </w:numPr>
        <w:spacing w:after="3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организация обратной связи </w:t>
      </w:r>
      <w:r w:rsidRPr="003B3A14">
        <w:rPr>
          <w:rFonts w:ascii="Times New Roman" w:eastAsia="Times New Roman" w:hAnsi="Times New Roman" w:cs="Times New Roman"/>
          <w:color w:val="000000"/>
        </w:rPr>
        <w:t>с со</w:t>
      </w:r>
      <w:r>
        <w:rPr>
          <w:rFonts w:ascii="Times New Roman" w:eastAsia="Times New Roman" w:hAnsi="Times New Roman" w:cs="Times New Roman"/>
          <w:color w:val="000000"/>
        </w:rPr>
        <w:t>трудниками о качестве их работы</w:t>
      </w:r>
    </w:p>
    <w:p w14:paraId="635C7766" w14:textId="2787C9E4" w:rsidR="003B3A14" w:rsidRDefault="003B3A14" w:rsidP="00BF5154">
      <w:pPr>
        <w:numPr>
          <w:ilvl w:val="0"/>
          <w:numId w:val="11"/>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разработка</w:t>
      </w:r>
      <w:r w:rsidRPr="003B3A14">
        <w:rPr>
          <w:rFonts w:ascii="Times New Roman" w:eastAsia="Times New Roman" w:hAnsi="Times New Roman" w:cs="Times New Roman"/>
          <w:color w:val="000000"/>
        </w:rPr>
        <w:t xml:space="preserve"> программы</w:t>
      </w:r>
      <w:r w:rsidRPr="003B3A14">
        <w:rPr>
          <w:rStyle w:val="apple-converted-space"/>
          <w:rFonts w:ascii="Times New Roman" w:eastAsia="Times New Roman" w:hAnsi="Times New Roman" w:cs="Times New Roman"/>
          <w:color w:val="000000"/>
        </w:rPr>
        <w:t> </w:t>
      </w:r>
      <w:r w:rsidRPr="003B3A14">
        <w:rPr>
          <w:rFonts w:ascii="Times New Roman" w:eastAsia="Times New Roman" w:hAnsi="Times New Roman" w:cs="Times New Roman"/>
          <w:color w:val="000000"/>
        </w:rPr>
        <w:t>обучения</w:t>
      </w:r>
      <w:r w:rsidRPr="003B3A14">
        <w:rPr>
          <w:rStyle w:val="apple-converted-space"/>
          <w:rFonts w:ascii="Times New Roman" w:eastAsia="Times New Roman" w:hAnsi="Times New Roman" w:cs="Times New Roman"/>
          <w:color w:val="000000"/>
        </w:rPr>
        <w:t> </w:t>
      </w:r>
      <w:r w:rsidRPr="003B3A14">
        <w:rPr>
          <w:rFonts w:ascii="Times New Roman" w:eastAsia="Times New Roman" w:hAnsi="Times New Roman" w:cs="Times New Roman"/>
          <w:color w:val="000000"/>
        </w:rPr>
        <w:t>и развития</w:t>
      </w:r>
      <w:r>
        <w:rPr>
          <w:rFonts w:ascii="Times New Roman" w:eastAsia="Times New Roman" w:hAnsi="Times New Roman" w:cs="Times New Roman"/>
          <w:color w:val="000000"/>
        </w:rPr>
        <w:t xml:space="preserve"> персонала</w:t>
      </w:r>
    </w:p>
    <w:p w14:paraId="27A0DCDE" w14:textId="35F1E8C4" w:rsidR="001A3478" w:rsidRDefault="001A3478" w:rsidP="001A3478">
      <w:pPr>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Существует несколько групп работников в организации, которые являются субъектами оценки, их можно разделить следующим образом:</w:t>
      </w:r>
    </w:p>
    <w:p w14:paraId="472835EA" w14:textId="75C3459F" w:rsidR="00B45BC2" w:rsidRDefault="001A3478" w:rsidP="001A3478">
      <w:pPr>
        <w:spacing w:line="360" w:lineRule="auto"/>
        <w:jc w:val="both"/>
        <w:rPr>
          <w:rFonts w:ascii="Times New Roman" w:eastAsia="Times New Roman" w:hAnsi="Times New Roman" w:cs="Times New Roman"/>
          <w:color w:val="000000"/>
        </w:rPr>
      </w:pPr>
      <w:r w:rsidRPr="001A3478">
        <w:rPr>
          <w:rFonts w:ascii="Times New Roman" w:eastAsia="Times New Roman" w:hAnsi="Times New Roman" w:cs="Times New Roman"/>
          <w:b/>
          <w:color w:val="000000"/>
        </w:rPr>
        <w:t>Группа</w:t>
      </w:r>
      <w:r>
        <w:rPr>
          <w:rFonts w:ascii="Times New Roman" w:eastAsia="Times New Roman" w:hAnsi="Times New Roman" w:cs="Times New Roman"/>
          <w:b/>
          <w:color w:val="000000"/>
        </w:rPr>
        <w:t xml:space="preserve"> №1 – </w:t>
      </w:r>
      <w:r w:rsidR="00B45BC2">
        <w:rPr>
          <w:rFonts w:ascii="Times New Roman" w:eastAsia="Times New Roman" w:hAnsi="Times New Roman" w:cs="Times New Roman"/>
          <w:color w:val="000000"/>
        </w:rPr>
        <w:t>Линейные руководители. О</w:t>
      </w:r>
      <w:r>
        <w:rPr>
          <w:rFonts w:ascii="Times New Roman" w:eastAsia="Times New Roman" w:hAnsi="Times New Roman" w:cs="Times New Roman"/>
          <w:color w:val="000000"/>
        </w:rPr>
        <w:t>ни являются действующими лицами при оценке персонала</w:t>
      </w:r>
      <w:r w:rsidR="00B45BC2">
        <w:rPr>
          <w:rFonts w:ascii="Times New Roman" w:eastAsia="Times New Roman" w:hAnsi="Times New Roman" w:cs="Times New Roman"/>
          <w:color w:val="000000"/>
        </w:rPr>
        <w:t>. В круг их обязанностей входит контроль над объективностью и полнотой информационной базы для проведения ассессмента, а также они проводят оценочные беседы.</w:t>
      </w:r>
    </w:p>
    <w:p w14:paraId="5E0B8FF0" w14:textId="5F52D77A" w:rsidR="00B45BC2" w:rsidRDefault="00B45BC2" w:rsidP="001A3478">
      <w:pPr>
        <w:spacing w:line="360" w:lineRule="auto"/>
        <w:jc w:val="both"/>
        <w:rPr>
          <w:rFonts w:ascii="Times New Roman" w:eastAsia="Times New Roman" w:hAnsi="Times New Roman" w:cs="Times New Roman"/>
          <w:color w:val="000000"/>
        </w:rPr>
      </w:pPr>
      <w:r w:rsidRPr="001A3478">
        <w:rPr>
          <w:rFonts w:ascii="Times New Roman" w:eastAsia="Times New Roman" w:hAnsi="Times New Roman" w:cs="Times New Roman"/>
          <w:b/>
          <w:color w:val="000000"/>
        </w:rPr>
        <w:t>Группа</w:t>
      </w:r>
      <w:r>
        <w:rPr>
          <w:rFonts w:ascii="Times New Roman" w:eastAsia="Times New Roman" w:hAnsi="Times New Roman" w:cs="Times New Roman"/>
          <w:b/>
          <w:color w:val="000000"/>
        </w:rPr>
        <w:t xml:space="preserve"> №2 – </w:t>
      </w:r>
      <w:r>
        <w:rPr>
          <w:rFonts w:ascii="Times New Roman" w:eastAsia="Times New Roman" w:hAnsi="Times New Roman" w:cs="Times New Roman"/>
          <w:color w:val="000000"/>
        </w:rPr>
        <w:t xml:space="preserve">Сотрудники отдела управления человеческими ресурсами. </w:t>
      </w:r>
    </w:p>
    <w:p w14:paraId="082140C2" w14:textId="59FE5D02" w:rsidR="00B45BC2" w:rsidRPr="00B45BC2" w:rsidRDefault="00B45BC2" w:rsidP="001A3478">
      <w:pPr>
        <w:spacing w:line="360" w:lineRule="auto"/>
        <w:jc w:val="both"/>
        <w:rPr>
          <w:rFonts w:ascii="Times New Roman" w:eastAsia="Times New Roman" w:hAnsi="Times New Roman" w:cs="Times New Roman"/>
          <w:color w:val="000000"/>
        </w:rPr>
      </w:pPr>
      <w:r w:rsidRPr="001A3478">
        <w:rPr>
          <w:rFonts w:ascii="Times New Roman" w:eastAsia="Times New Roman" w:hAnsi="Times New Roman" w:cs="Times New Roman"/>
          <w:b/>
          <w:color w:val="000000"/>
        </w:rPr>
        <w:t>Группа</w:t>
      </w:r>
      <w:r>
        <w:rPr>
          <w:rFonts w:ascii="Times New Roman" w:eastAsia="Times New Roman" w:hAnsi="Times New Roman" w:cs="Times New Roman"/>
          <w:b/>
          <w:color w:val="000000"/>
        </w:rPr>
        <w:t xml:space="preserve"> №3 – </w:t>
      </w:r>
      <w:r>
        <w:rPr>
          <w:rFonts w:ascii="Times New Roman" w:eastAsia="Times New Roman" w:hAnsi="Times New Roman" w:cs="Times New Roman"/>
          <w:color w:val="000000"/>
        </w:rPr>
        <w:t>Коллеги оцениваемых сотрудников.</w:t>
      </w:r>
    </w:p>
    <w:p w14:paraId="5DDFB1D1" w14:textId="3BA5000D" w:rsidR="00B45BC2" w:rsidRDefault="00B45BC2" w:rsidP="001A3478">
      <w:pPr>
        <w:spacing w:line="360" w:lineRule="auto"/>
        <w:jc w:val="both"/>
        <w:rPr>
          <w:rFonts w:ascii="Times New Roman" w:eastAsia="Times New Roman" w:hAnsi="Times New Roman" w:cs="Times New Roman"/>
          <w:color w:val="000000"/>
        </w:rPr>
      </w:pPr>
      <w:r w:rsidRPr="001A3478">
        <w:rPr>
          <w:rFonts w:ascii="Times New Roman" w:eastAsia="Times New Roman" w:hAnsi="Times New Roman" w:cs="Times New Roman"/>
          <w:b/>
          <w:color w:val="000000"/>
        </w:rPr>
        <w:t>Группа</w:t>
      </w:r>
      <w:r>
        <w:rPr>
          <w:rFonts w:ascii="Times New Roman" w:eastAsia="Times New Roman" w:hAnsi="Times New Roman" w:cs="Times New Roman"/>
          <w:b/>
          <w:color w:val="000000"/>
        </w:rPr>
        <w:t xml:space="preserve"> №4 – </w:t>
      </w:r>
      <w:r>
        <w:rPr>
          <w:rFonts w:ascii="Times New Roman" w:eastAsia="Times New Roman" w:hAnsi="Times New Roman" w:cs="Times New Roman"/>
          <w:color w:val="000000"/>
        </w:rPr>
        <w:t>Люди, не имеющие связи с оцениваемым (например: независимый эксперт)</w:t>
      </w:r>
    </w:p>
    <w:p w14:paraId="3F5F464D" w14:textId="77777777" w:rsidR="00B45BC2" w:rsidRDefault="00B45BC2" w:rsidP="001A347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Помимо группировки задействованных в оценке лиц, существует еще их разделение на формальных и неформальных субъектов. </w:t>
      </w:r>
    </w:p>
    <w:p w14:paraId="43FFCC43" w14:textId="4518CD51" w:rsidR="00B45BC2" w:rsidRDefault="00B45BC2" w:rsidP="00B45BC2">
      <w:pPr>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 формальным субъектам относятся группа №1 (линейные руководители) и группа №2 (сотрудники отдела управления человеческими ресурсами). Они относятся к данному кластеру, так как обладают правом принятия ключевого решения по результатам оценки. </w:t>
      </w:r>
    </w:p>
    <w:p w14:paraId="638971FE" w14:textId="25B12FFA" w:rsidR="00B45BC2" w:rsidRDefault="00201A4F" w:rsidP="00B45BC2">
      <w:pPr>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К неформальным субъектам относятся остальные две группы, соответственно (коллеги оцениваемых сотрудников и независимые эксперты). Они относятся к неформальным субъектам потому, что они не участвуют в принятии административного решения, а лишь дают свое заключение, которое учитывается</w:t>
      </w:r>
      <w:r w:rsidR="00D22E49">
        <w:rPr>
          <w:rFonts w:ascii="Times New Roman" w:eastAsia="Times New Roman" w:hAnsi="Times New Roman" w:cs="Times New Roman"/>
          <w:color w:val="000000"/>
        </w:rPr>
        <w:t xml:space="preserve"> формальными субъектами при обобщении информации и принятии управленческого решения.</w:t>
      </w:r>
    </w:p>
    <w:p w14:paraId="53CE2012" w14:textId="3B90EB3A" w:rsidR="00D22E49" w:rsidRDefault="00D22E49" w:rsidP="00B45BC2">
      <w:pPr>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Стоит отметить, что в данный момент времени широко используется практика комбинированной оценки, при которой оценщиком выступает не один субъект, а сразу несколько.</w:t>
      </w:r>
    </w:p>
    <w:p w14:paraId="419CF29A" w14:textId="36C5FE43" w:rsidR="00D22E49" w:rsidRPr="00B45BC2" w:rsidRDefault="00D22E49" w:rsidP="00B45BC2">
      <w:pPr>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 речь зашла о субъектах оценки, значит требуется описать и объект оценки. Объектом оценки является тот, кого оценивают. В качестве объекта могут выступать либо один работник организации, либо их группа, но отмеченная по определенному признаку (например, по профессиональному признаку). </w:t>
      </w:r>
    </w:p>
    <w:p w14:paraId="77C24700" w14:textId="44410022" w:rsidR="000E7B3F" w:rsidRDefault="00B7365F" w:rsidP="00374247">
      <w:pPr>
        <w:spacing w:line="360" w:lineRule="auto"/>
        <w:jc w:val="both"/>
        <w:rPr>
          <w:rFonts w:ascii="Times New Roman" w:hAnsi="Times New Roman" w:cs="Times New Roman"/>
        </w:rPr>
      </w:pPr>
      <w:r>
        <w:rPr>
          <w:rFonts w:ascii="Times New Roman" w:hAnsi="Times New Roman" w:cs="Times New Roman"/>
        </w:rPr>
        <w:tab/>
        <w:t xml:space="preserve">Стоит отметить то, что сложность оценивания разных групп сотрудников достаточно сильно рознится. К примеру, оценить результаты работы обычных рабочих достаточно просто, так как в расчет берутся их количественные и качественные показатели труда, которые выражаются в количестве и качестве произведенной продукции. Результаты труда специалистов и руководителей, напротив, достаточно трудно оценить, так как эти самые результаты труда оказывают непосредственное влияние на деятельность какого-либо производственного или управленческого отдела. </w:t>
      </w:r>
    </w:p>
    <w:p w14:paraId="1C3FA33E" w14:textId="6887EE10" w:rsidR="00AE2EF2" w:rsidRDefault="00AE2EF2" w:rsidP="00374247">
      <w:pPr>
        <w:spacing w:line="360" w:lineRule="auto"/>
        <w:jc w:val="both"/>
        <w:rPr>
          <w:rFonts w:ascii="Times New Roman" w:hAnsi="Times New Roman" w:cs="Times New Roman"/>
        </w:rPr>
      </w:pPr>
      <w:r>
        <w:rPr>
          <w:rFonts w:ascii="Times New Roman" w:hAnsi="Times New Roman" w:cs="Times New Roman"/>
        </w:rPr>
        <w:tab/>
        <w:t>Что касается предмета оценки персонала, то это личностные качества работников, процесс и результативность труда. На основании данной информации, можно составить таблицу, которая состоит из классификации факторов, учитываемых при проведении ассессмента (таблица 1)</w:t>
      </w:r>
      <w:r w:rsidR="00CD5D7E">
        <w:rPr>
          <w:rFonts w:ascii="Times New Roman" w:hAnsi="Times New Roman" w:cs="Times New Roman"/>
        </w:rPr>
        <w:t>.</w:t>
      </w:r>
    </w:p>
    <w:tbl>
      <w:tblPr>
        <w:tblStyle w:val="110"/>
        <w:tblW w:w="0" w:type="auto"/>
        <w:jc w:val="center"/>
        <w:tblBorders>
          <w:insideV w:val="single" w:sz="8" w:space="0" w:color="7BA0CD" w:themeColor="accent1" w:themeTint="BF"/>
        </w:tblBorders>
        <w:tblLook w:val="04A0" w:firstRow="1" w:lastRow="0" w:firstColumn="1" w:lastColumn="0" w:noHBand="0" w:noVBand="1"/>
      </w:tblPr>
      <w:tblGrid>
        <w:gridCol w:w="3369"/>
        <w:gridCol w:w="6196"/>
      </w:tblGrid>
      <w:tr w:rsidR="00AE2EF2" w14:paraId="3B34C0DB" w14:textId="77777777" w:rsidTr="007F3E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vAlign w:val="bottom"/>
          </w:tcPr>
          <w:p w14:paraId="3D44FA3C" w14:textId="4F2F19CD" w:rsidR="00AE2EF2" w:rsidRDefault="00AE2EF2" w:rsidP="007F3E43">
            <w:pPr>
              <w:spacing w:line="360" w:lineRule="auto"/>
              <w:jc w:val="center"/>
              <w:rPr>
                <w:rFonts w:ascii="Times New Roman" w:hAnsi="Times New Roman" w:cs="Times New Roman"/>
              </w:rPr>
            </w:pPr>
            <w:r>
              <w:rPr>
                <w:rFonts w:ascii="Times New Roman" w:hAnsi="Times New Roman" w:cs="Times New Roman"/>
              </w:rPr>
              <w:t>Факторы</w:t>
            </w:r>
          </w:p>
        </w:tc>
        <w:tc>
          <w:tcPr>
            <w:tcW w:w="6196" w:type="dxa"/>
            <w:tcBorders>
              <w:top w:val="none" w:sz="0" w:space="0" w:color="auto"/>
              <w:left w:val="none" w:sz="0" w:space="0" w:color="auto"/>
              <w:bottom w:val="none" w:sz="0" w:space="0" w:color="auto"/>
              <w:right w:val="none" w:sz="0" w:space="0" w:color="auto"/>
            </w:tcBorders>
            <w:vAlign w:val="bottom"/>
          </w:tcPr>
          <w:p w14:paraId="1A4098DB" w14:textId="5CFDB3D3" w:rsidR="00AE2EF2" w:rsidRDefault="00AE2EF2" w:rsidP="007F3E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Содержание</w:t>
            </w:r>
          </w:p>
        </w:tc>
      </w:tr>
      <w:tr w:rsidR="00AE2EF2" w14:paraId="1482EF1F" w14:textId="77777777" w:rsidTr="00096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14:paraId="71D76D58" w14:textId="0BE88424" w:rsidR="00AE2EF2" w:rsidRDefault="00AE2EF2" w:rsidP="0009648B">
            <w:pPr>
              <w:spacing w:line="360" w:lineRule="auto"/>
              <w:jc w:val="center"/>
              <w:rPr>
                <w:rFonts w:ascii="Times New Roman" w:hAnsi="Times New Roman" w:cs="Times New Roman"/>
              </w:rPr>
            </w:pPr>
            <w:r>
              <w:rPr>
                <w:rFonts w:ascii="Times New Roman" w:hAnsi="Times New Roman" w:cs="Times New Roman"/>
              </w:rPr>
              <w:t>Естественно-биологические</w:t>
            </w:r>
          </w:p>
        </w:tc>
        <w:tc>
          <w:tcPr>
            <w:tcW w:w="6196" w:type="dxa"/>
            <w:tcBorders>
              <w:left w:val="none" w:sz="0" w:space="0" w:color="auto"/>
            </w:tcBorders>
            <w:vAlign w:val="center"/>
          </w:tcPr>
          <w:p w14:paraId="265C6822" w14:textId="77777777" w:rsidR="00AE2EF2" w:rsidRDefault="00AE2EF2" w:rsidP="00BF5154">
            <w:pPr>
              <w:pStyle w:val="a3"/>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Пол</w:t>
            </w:r>
          </w:p>
          <w:p w14:paraId="05123292" w14:textId="77777777" w:rsidR="00AE2EF2" w:rsidRDefault="00AE2EF2" w:rsidP="00BF5154">
            <w:pPr>
              <w:pStyle w:val="a3"/>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Возраст</w:t>
            </w:r>
          </w:p>
          <w:p w14:paraId="1DF5453C" w14:textId="77777777" w:rsidR="00AE2EF2" w:rsidRDefault="00AE2EF2" w:rsidP="00BF5154">
            <w:pPr>
              <w:pStyle w:val="a3"/>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Состояние здоровья</w:t>
            </w:r>
          </w:p>
          <w:p w14:paraId="52F872C4" w14:textId="36973557" w:rsidR="00510A7D" w:rsidRDefault="00510A7D" w:rsidP="00BF5154">
            <w:pPr>
              <w:pStyle w:val="a3"/>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Климат</w:t>
            </w:r>
          </w:p>
          <w:p w14:paraId="708AB65D" w14:textId="61E60BB7" w:rsidR="00510A7D" w:rsidRPr="00510A7D" w:rsidRDefault="00510A7D" w:rsidP="00BF5154">
            <w:pPr>
              <w:pStyle w:val="a3"/>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Географическая среда</w:t>
            </w:r>
          </w:p>
        </w:tc>
      </w:tr>
      <w:tr w:rsidR="00AE2EF2" w14:paraId="22A6800B" w14:textId="77777777" w:rsidTr="0009648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14:paraId="7E1C29F0" w14:textId="2057A06C" w:rsidR="00AE2EF2" w:rsidRDefault="00AE2EF2" w:rsidP="0009648B">
            <w:pPr>
              <w:spacing w:line="360" w:lineRule="auto"/>
              <w:jc w:val="center"/>
              <w:rPr>
                <w:rFonts w:ascii="Times New Roman" w:hAnsi="Times New Roman" w:cs="Times New Roman"/>
              </w:rPr>
            </w:pPr>
            <w:r w:rsidRPr="00AE2EF2">
              <w:rPr>
                <w:rFonts w:ascii="Times New Roman" w:hAnsi="Times New Roman" w:cs="Times New Roman"/>
              </w:rPr>
              <w:t>Социально-экономические</w:t>
            </w:r>
          </w:p>
        </w:tc>
        <w:tc>
          <w:tcPr>
            <w:tcW w:w="6196" w:type="dxa"/>
            <w:tcBorders>
              <w:left w:val="none" w:sz="0" w:space="0" w:color="auto"/>
            </w:tcBorders>
            <w:vAlign w:val="center"/>
          </w:tcPr>
          <w:p w14:paraId="121FB792" w14:textId="77777777" w:rsidR="00AE2EF2" w:rsidRDefault="00510A7D" w:rsidP="00BF5154">
            <w:pPr>
              <w:pStyle w:val="a3"/>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Состояние экономики</w:t>
            </w:r>
          </w:p>
          <w:p w14:paraId="5AF37BA8" w14:textId="77777777" w:rsidR="00510A7D" w:rsidRDefault="00510A7D" w:rsidP="00BF5154">
            <w:pPr>
              <w:pStyle w:val="a3"/>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Квалификация работников</w:t>
            </w:r>
          </w:p>
          <w:p w14:paraId="0F162415" w14:textId="77777777" w:rsidR="00510A7D" w:rsidRDefault="00510A7D" w:rsidP="00BF5154">
            <w:pPr>
              <w:pStyle w:val="a3"/>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Уровень мотивации</w:t>
            </w:r>
          </w:p>
          <w:p w14:paraId="1981C670" w14:textId="5561091A" w:rsidR="00510A7D" w:rsidRPr="00510A7D" w:rsidRDefault="00510A7D" w:rsidP="00BF5154">
            <w:pPr>
              <w:pStyle w:val="a3"/>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Уровень жизни</w:t>
            </w:r>
          </w:p>
        </w:tc>
      </w:tr>
      <w:tr w:rsidR="00AE2EF2" w14:paraId="420799A1" w14:textId="77777777" w:rsidTr="00096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14:paraId="688AF92A" w14:textId="5F72E250" w:rsidR="00AE2EF2" w:rsidRDefault="00AE2EF2" w:rsidP="0009648B">
            <w:pPr>
              <w:spacing w:line="360" w:lineRule="auto"/>
              <w:jc w:val="center"/>
              <w:rPr>
                <w:rFonts w:ascii="Times New Roman" w:hAnsi="Times New Roman" w:cs="Times New Roman"/>
              </w:rPr>
            </w:pPr>
            <w:r w:rsidRPr="00AE2EF2">
              <w:rPr>
                <w:rFonts w:ascii="Times New Roman" w:hAnsi="Times New Roman" w:cs="Times New Roman"/>
              </w:rPr>
              <w:t>Технико-организационные</w:t>
            </w:r>
          </w:p>
        </w:tc>
        <w:tc>
          <w:tcPr>
            <w:tcW w:w="6196" w:type="dxa"/>
            <w:tcBorders>
              <w:left w:val="none" w:sz="0" w:space="0" w:color="auto"/>
            </w:tcBorders>
            <w:vAlign w:val="center"/>
          </w:tcPr>
          <w:p w14:paraId="48D47A21" w14:textId="77777777" w:rsidR="00AE2EF2" w:rsidRDefault="0009648B" w:rsidP="00BF5154">
            <w:pPr>
              <w:pStyle w:val="a3"/>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Характер решаемых задач</w:t>
            </w:r>
          </w:p>
          <w:p w14:paraId="2571F94C" w14:textId="77777777" w:rsidR="0009648B" w:rsidRDefault="0009648B" w:rsidP="00BF5154">
            <w:pPr>
              <w:pStyle w:val="a3"/>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Сложность труда</w:t>
            </w:r>
          </w:p>
          <w:p w14:paraId="5A076897" w14:textId="77777777" w:rsidR="0009648B" w:rsidRDefault="0009648B" w:rsidP="00BF5154">
            <w:pPr>
              <w:pStyle w:val="a3"/>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Условия труда</w:t>
            </w:r>
          </w:p>
          <w:p w14:paraId="3685B1ED" w14:textId="7F6582CB" w:rsidR="0009648B" w:rsidRPr="0009648B" w:rsidRDefault="0009648B" w:rsidP="00BF5154">
            <w:pPr>
              <w:pStyle w:val="a3"/>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Объем и качество получаемой информации</w:t>
            </w:r>
          </w:p>
        </w:tc>
      </w:tr>
      <w:tr w:rsidR="00AE2EF2" w14:paraId="47D2B373" w14:textId="77777777" w:rsidTr="0009648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14:paraId="389D88BC" w14:textId="694461B6" w:rsidR="00AE2EF2" w:rsidRDefault="00AE2EF2" w:rsidP="0009648B">
            <w:pPr>
              <w:spacing w:line="360" w:lineRule="auto"/>
              <w:jc w:val="center"/>
              <w:rPr>
                <w:rFonts w:ascii="Times New Roman" w:hAnsi="Times New Roman" w:cs="Times New Roman"/>
              </w:rPr>
            </w:pPr>
            <w:r>
              <w:rPr>
                <w:rFonts w:ascii="Times New Roman" w:hAnsi="Times New Roman" w:cs="Times New Roman"/>
              </w:rPr>
              <w:t>Соц</w:t>
            </w:r>
            <w:r w:rsidRPr="00AE2EF2">
              <w:rPr>
                <w:rFonts w:ascii="Times New Roman" w:hAnsi="Times New Roman" w:cs="Times New Roman"/>
              </w:rPr>
              <w:t>иально-психологические</w:t>
            </w:r>
          </w:p>
        </w:tc>
        <w:tc>
          <w:tcPr>
            <w:tcW w:w="6196" w:type="dxa"/>
            <w:tcBorders>
              <w:left w:val="none" w:sz="0" w:space="0" w:color="auto"/>
            </w:tcBorders>
            <w:vAlign w:val="center"/>
          </w:tcPr>
          <w:p w14:paraId="6742F884" w14:textId="77777777" w:rsidR="00AE2EF2" w:rsidRDefault="0009648B" w:rsidP="00BF5154">
            <w:pPr>
              <w:pStyle w:val="a3"/>
              <w:numPr>
                <w:ilvl w:val="0"/>
                <w:numId w:val="1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Отношение к труду</w:t>
            </w:r>
          </w:p>
          <w:p w14:paraId="5B8CC76D" w14:textId="77777777" w:rsidR="0009648B" w:rsidRDefault="0009648B" w:rsidP="00BF5154">
            <w:pPr>
              <w:pStyle w:val="a3"/>
              <w:numPr>
                <w:ilvl w:val="0"/>
                <w:numId w:val="1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Психофизиологическое состояние работника</w:t>
            </w:r>
          </w:p>
          <w:p w14:paraId="0E936692" w14:textId="125315CE" w:rsidR="0009648B" w:rsidRPr="0009648B" w:rsidRDefault="0009648B" w:rsidP="00BF5154">
            <w:pPr>
              <w:pStyle w:val="a3"/>
              <w:numPr>
                <w:ilvl w:val="0"/>
                <w:numId w:val="15"/>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Атмосфера в коллективе</w:t>
            </w:r>
          </w:p>
        </w:tc>
      </w:tr>
      <w:tr w:rsidR="00AE2EF2" w14:paraId="586C5614" w14:textId="77777777" w:rsidTr="00096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14:paraId="793B1665" w14:textId="42CB74F8" w:rsidR="00AE2EF2" w:rsidRDefault="00AE2EF2" w:rsidP="0009648B">
            <w:pPr>
              <w:spacing w:line="360" w:lineRule="auto"/>
              <w:jc w:val="center"/>
              <w:rPr>
                <w:rFonts w:ascii="Times New Roman" w:hAnsi="Times New Roman" w:cs="Times New Roman"/>
              </w:rPr>
            </w:pPr>
            <w:r w:rsidRPr="00AE2EF2">
              <w:rPr>
                <w:rFonts w:ascii="Times New Roman" w:hAnsi="Times New Roman" w:cs="Times New Roman"/>
              </w:rPr>
              <w:t>Рыночные</w:t>
            </w:r>
          </w:p>
        </w:tc>
        <w:tc>
          <w:tcPr>
            <w:tcW w:w="6196" w:type="dxa"/>
            <w:tcBorders>
              <w:left w:val="none" w:sz="0" w:space="0" w:color="auto"/>
            </w:tcBorders>
            <w:vAlign w:val="center"/>
          </w:tcPr>
          <w:p w14:paraId="4D819EEE" w14:textId="77777777" w:rsidR="0009648B" w:rsidRPr="0009648B" w:rsidRDefault="0009648B" w:rsidP="00BF5154">
            <w:pPr>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648B">
              <w:rPr>
                <w:rFonts w:ascii="Times New Roman" w:hAnsi="Times New Roman" w:cs="Times New Roman"/>
              </w:rPr>
              <w:t>Развитие многоукладной экономики</w:t>
            </w:r>
          </w:p>
          <w:p w14:paraId="00BAF41F" w14:textId="77777777" w:rsidR="0009648B" w:rsidRPr="0009648B" w:rsidRDefault="0009648B" w:rsidP="00BF5154">
            <w:pPr>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648B">
              <w:rPr>
                <w:rFonts w:ascii="Times New Roman" w:hAnsi="Times New Roman" w:cs="Times New Roman"/>
              </w:rPr>
              <w:t>Развитие предпринимательства</w:t>
            </w:r>
          </w:p>
          <w:p w14:paraId="1F33ECB5" w14:textId="77777777" w:rsidR="0009648B" w:rsidRPr="0009648B" w:rsidRDefault="0009648B" w:rsidP="00BF5154">
            <w:pPr>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648B">
              <w:rPr>
                <w:rFonts w:ascii="Times New Roman" w:hAnsi="Times New Roman" w:cs="Times New Roman"/>
              </w:rPr>
              <w:t>Уровень и объем приватизации</w:t>
            </w:r>
          </w:p>
          <w:p w14:paraId="6AD715CD" w14:textId="6506559F" w:rsidR="00AE2EF2" w:rsidRPr="0009648B" w:rsidRDefault="0009648B" w:rsidP="00BF5154">
            <w:pPr>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648B">
              <w:rPr>
                <w:rFonts w:ascii="Times New Roman" w:hAnsi="Times New Roman" w:cs="Times New Roman"/>
              </w:rPr>
              <w:t>Конкуренция</w:t>
            </w:r>
          </w:p>
        </w:tc>
      </w:tr>
    </w:tbl>
    <w:p w14:paraId="4B0AF448" w14:textId="057353E3" w:rsidR="0009648B" w:rsidRPr="0009648B" w:rsidRDefault="0009648B" w:rsidP="0009648B">
      <w:pPr>
        <w:spacing w:line="360" w:lineRule="auto"/>
        <w:jc w:val="center"/>
        <w:rPr>
          <w:rFonts w:ascii="Times New Roman" w:hAnsi="Times New Roman" w:cs="Times New Roman"/>
          <w:i/>
        </w:rPr>
      </w:pPr>
      <w:r>
        <w:rPr>
          <w:rFonts w:ascii="Times New Roman" w:hAnsi="Times New Roman" w:cs="Times New Roman"/>
          <w:i/>
        </w:rPr>
        <w:t>Таблица 1. Классификация факторов,</w:t>
      </w:r>
      <w:r w:rsidRPr="0009648B">
        <w:rPr>
          <w:rFonts w:ascii="Times New Roman" w:hAnsi="Times New Roman" w:cs="Times New Roman"/>
          <w:b/>
          <w:bCs/>
          <w:i/>
        </w:rPr>
        <w:t> </w:t>
      </w:r>
      <w:r w:rsidRPr="0009648B">
        <w:rPr>
          <w:rFonts w:ascii="Times New Roman" w:hAnsi="Times New Roman" w:cs="Times New Roman"/>
          <w:bCs/>
          <w:i/>
        </w:rPr>
        <w:t>учитываемых при проведении оценки персонала</w:t>
      </w:r>
    </w:p>
    <w:p w14:paraId="355632F7" w14:textId="637B176A" w:rsidR="00AE2EF2" w:rsidRDefault="0009648B" w:rsidP="007F3E43">
      <w:pPr>
        <w:spacing w:line="360" w:lineRule="auto"/>
        <w:jc w:val="both"/>
        <w:rPr>
          <w:rFonts w:ascii="Times New Roman" w:hAnsi="Times New Roman" w:cs="Times New Roman"/>
        </w:rPr>
      </w:pPr>
      <w:r>
        <w:rPr>
          <w:rFonts w:ascii="Times New Roman" w:hAnsi="Times New Roman" w:cs="Times New Roman"/>
        </w:rPr>
        <w:tab/>
      </w:r>
      <w:r w:rsidR="007F3E43">
        <w:rPr>
          <w:rFonts w:ascii="Times New Roman" w:hAnsi="Times New Roman" w:cs="Times New Roman"/>
        </w:rPr>
        <w:t>Для получения наиболее точной информации от процедуры проведения оценки, необходимо четко выявить критерии, то есть некий «порог», за которым состояние показателя будет удовлетворять или не удовлетворять принятым нормам.</w:t>
      </w:r>
    </w:p>
    <w:p w14:paraId="47EFE349" w14:textId="77777777" w:rsidR="007F3E43" w:rsidRPr="007F3E43" w:rsidRDefault="007F3E43" w:rsidP="007F3E43">
      <w:pPr>
        <w:spacing w:line="360" w:lineRule="auto"/>
        <w:jc w:val="both"/>
        <w:rPr>
          <w:rFonts w:ascii="Times New Roman" w:hAnsi="Times New Roman" w:cs="Times New Roman"/>
        </w:rPr>
      </w:pPr>
      <w:r>
        <w:rPr>
          <w:rFonts w:ascii="Times New Roman" w:hAnsi="Times New Roman" w:cs="Times New Roman"/>
        </w:rPr>
        <w:tab/>
      </w:r>
      <w:r w:rsidRPr="007F3E43">
        <w:rPr>
          <w:rFonts w:ascii="Times New Roman" w:hAnsi="Times New Roman" w:cs="Times New Roman"/>
        </w:rPr>
        <w:t>Такие критерии могут характеризовать как общие моменты, равнозначные для всех работников организации, так и специфические нормы труда и поведения для конкретного рабочего места или конкретной должности.</w:t>
      </w:r>
    </w:p>
    <w:p w14:paraId="58EF4DA5" w14:textId="77777777" w:rsidR="007F3E43" w:rsidRPr="007F3E43" w:rsidRDefault="007F3E43" w:rsidP="007F3E43">
      <w:pPr>
        <w:spacing w:line="360" w:lineRule="auto"/>
        <w:ind w:firstLine="360"/>
        <w:jc w:val="both"/>
        <w:rPr>
          <w:rFonts w:ascii="Times New Roman" w:hAnsi="Times New Roman" w:cs="Times New Roman"/>
        </w:rPr>
      </w:pPr>
      <w:r w:rsidRPr="007F3E43">
        <w:rPr>
          <w:rFonts w:ascii="Times New Roman" w:hAnsi="Times New Roman" w:cs="Times New Roman"/>
        </w:rPr>
        <w:t>Можно выделить четыре группы критериев, которые используются в любой организации с некоторыми коррективами:</w:t>
      </w:r>
    </w:p>
    <w:p w14:paraId="6F82A2E2" w14:textId="1CE510A1" w:rsidR="007F3E43" w:rsidRPr="007F3E43" w:rsidRDefault="007F3E43" w:rsidP="00BF5154">
      <w:pPr>
        <w:numPr>
          <w:ilvl w:val="0"/>
          <w:numId w:val="17"/>
        </w:numPr>
        <w:spacing w:line="360" w:lineRule="auto"/>
        <w:jc w:val="both"/>
        <w:rPr>
          <w:rFonts w:ascii="Times New Roman" w:hAnsi="Times New Roman" w:cs="Times New Roman"/>
        </w:rPr>
      </w:pPr>
      <w:r>
        <w:rPr>
          <w:rFonts w:ascii="Times New Roman" w:hAnsi="Times New Roman" w:cs="Times New Roman"/>
          <w:b/>
          <w:bCs/>
        </w:rPr>
        <w:t>П</w:t>
      </w:r>
      <w:r w:rsidRPr="007F3E43">
        <w:rPr>
          <w:rFonts w:ascii="Times New Roman" w:hAnsi="Times New Roman" w:cs="Times New Roman"/>
          <w:b/>
          <w:bCs/>
        </w:rPr>
        <w:t>рофессиональные критерии</w:t>
      </w:r>
      <w:r w:rsidRPr="007F3E43">
        <w:rPr>
          <w:rFonts w:ascii="Times New Roman" w:hAnsi="Times New Roman" w:cs="Times New Roman"/>
        </w:rPr>
        <w:t> оценки персонала содержат характеристики профессиональных знаний, умений, навыков, профессионального опыта человека, его квалификации, результатов труда;</w:t>
      </w:r>
    </w:p>
    <w:p w14:paraId="01AFA02E" w14:textId="2B998BE3" w:rsidR="007F3E43" w:rsidRPr="007F3E43" w:rsidRDefault="007F3E43" w:rsidP="00BF5154">
      <w:pPr>
        <w:numPr>
          <w:ilvl w:val="0"/>
          <w:numId w:val="17"/>
        </w:numPr>
        <w:spacing w:line="360" w:lineRule="auto"/>
        <w:jc w:val="both"/>
        <w:rPr>
          <w:rFonts w:ascii="Times New Roman" w:hAnsi="Times New Roman" w:cs="Times New Roman"/>
        </w:rPr>
      </w:pPr>
      <w:r>
        <w:rPr>
          <w:rFonts w:ascii="Times New Roman" w:hAnsi="Times New Roman" w:cs="Times New Roman"/>
          <w:b/>
          <w:bCs/>
        </w:rPr>
        <w:t>Д</w:t>
      </w:r>
      <w:r w:rsidRPr="007F3E43">
        <w:rPr>
          <w:rFonts w:ascii="Times New Roman" w:hAnsi="Times New Roman" w:cs="Times New Roman"/>
          <w:b/>
          <w:bCs/>
        </w:rPr>
        <w:t>еловые критерии</w:t>
      </w:r>
      <w:r w:rsidRPr="007F3E43">
        <w:rPr>
          <w:rFonts w:ascii="Times New Roman" w:hAnsi="Times New Roman" w:cs="Times New Roman"/>
        </w:rPr>
        <w:t> оценки персонала включают такие критерии, как ответственность, организованность, инициативность, деловитость;</w:t>
      </w:r>
    </w:p>
    <w:p w14:paraId="49A0C3BA" w14:textId="39B6A83C" w:rsidR="007F3E43" w:rsidRPr="007F3E43" w:rsidRDefault="007F3E43" w:rsidP="00BF5154">
      <w:pPr>
        <w:numPr>
          <w:ilvl w:val="0"/>
          <w:numId w:val="17"/>
        </w:numPr>
        <w:spacing w:line="360" w:lineRule="auto"/>
        <w:jc w:val="both"/>
        <w:rPr>
          <w:rFonts w:ascii="Times New Roman" w:hAnsi="Times New Roman" w:cs="Times New Roman"/>
        </w:rPr>
      </w:pPr>
      <w:r>
        <w:rPr>
          <w:rFonts w:ascii="Times New Roman" w:hAnsi="Times New Roman" w:cs="Times New Roman"/>
          <w:b/>
          <w:bCs/>
        </w:rPr>
        <w:t>М</w:t>
      </w:r>
      <w:r w:rsidRPr="007F3E43">
        <w:rPr>
          <w:rFonts w:ascii="Times New Roman" w:hAnsi="Times New Roman" w:cs="Times New Roman"/>
          <w:b/>
          <w:bCs/>
        </w:rPr>
        <w:t>орально-психологические критерии</w:t>
      </w:r>
      <w:r w:rsidRPr="007F3E43">
        <w:rPr>
          <w:rFonts w:ascii="Times New Roman" w:hAnsi="Times New Roman" w:cs="Times New Roman"/>
        </w:rPr>
        <w:t> </w:t>
      </w:r>
      <w:r>
        <w:rPr>
          <w:rFonts w:ascii="Times New Roman" w:hAnsi="Times New Roman" w:cs="Times New Roman"/>
        </w:rPr>
        <w:t>оценки персонала</w:t>
      </w:r>
      <w:r w:rsidRPr="007F3E43">
        <w:rPr>
          <w:rFonts w:ascii="Times New Roman" w:hAnsi="Times New Roman" w:cs="Times New Roman"/>
        </w:rPr>
        <w:t>, к которым относятся способность к самооценке, честность, справедливость, психологическая устойчивость;</w:t>
      </w:r>
    </w:p>
    <w:p w14:paraId="37818732" w14:textId="33F7304D" w:rsidR="007F3E43" w:rsidRDefault="007F3E43" w:rsidP="00BF5154">
      <w:pPr>
        <w:numPr>
          <w:ilvl w:val="0"/>
          <w:numId w:val="17"/>
        </w:numPr>
        <w:spacing w:line="360" w:lineRule="auto"/>
        <w:jc w:val="both"/>
        <w:rPr>
          <w:rFonts w:ascii="Times New Roman" w:hAnsi="Times New Roman" w:cs="Times New Roman"/>
        </w:rPr>
      </w:pPr>
      <w:r>
        <w:rPr>
          <w:rFonts w:ascii="Times New Roman" w:hAnsi="Times New Roman" w:cs="Times New Roman"/>
          <w:b/>
          <w:bCs/>
        </w:rPr>
        <w:t>С</w:t>
      </w:r>
      <w:r w:rsidRPr="007F3E43">
        <w:rPr>
          <w:rFonts w:ascii="Times New Roman" w:hAnsi="Times New Roman" w:cs="Times New Roman"/>
          <w:b/>
          <w:bCs/>
        </w:rPr>
        <w:t>пецифические критерии</w:t>
      </w:r>
      <w:r w:rsidRPr="007F3E43">
        <w:rPr>
          <w:rFonts w:ascii="Times New Roman" w:hAnsi="Times New Roman" w:cs="Times New Roman"/>
        </w:rPr>
        <w:t> оценки персонала, которые образуются на основе присущих человеку качеств и характеризуют его состояние здоровья, авторитет, особенности личности.</w:t>
      </w:r>
    </w:p>
    <w:p w14:paraId="6521AD30" w14:textId="7021EB76" w:rsidR="00B73863" w:rsidRDefault="00B73863" w:rsidP="00B73863">
      <w:pPr>
        <w:spacing w:line="360" w:lineRule="auto"/>
        <w:ind w:firstLine="708"/>
        <w:jc w:val="both"/>
        <w:rPr>
          <w:rFonts w:ascii="Times New Roman" w:hAnsi="Times New Roman" w:cs="Times New Roman"/>
        </w:rPr>
      </w:pPr>
      <w:r>
        <w:rPr>
          <w:rFonts w:ascii="Times New Roman" w:hAnsi="Times New Roman" w:cs="Times New Roman"/>
        </w:rPr>
        <w:t>После проведения процедуры оценки, необходимо перейти непосредственно к анализу и оценке самих результатов. Опять же, существует две группы показателей, используемых при ассессменте: прямые и косвенные.</w:t>
      </w:r>
    </w:p>
    <w:p w14:paraId="605310B1" w14:textId="3F3D2402" w:rsidR="00B73863" w:rsidRDefault="00B73863" w:rsidP="00B73863">
      <w:pPr>
        <w:spacing w:line="360" w:lineRule="auto"/>
        <w:ind w:firstLine="708"/>
        <w:jc w:val="both"/>
        <w:rPr>
          <w:rFonts w:ascii="Times New Roman" w:hAnsi="Times New Roman" w:cs="Times New Roman"/>
        </w:rPr>
      </w:pPr>
      <w:r>
        <w:rPr>
          <w:rFonts w:ascii="Times New Roman" w:hAnsi="Times New Roman" w:cs="Times New Roman"/>
        </w:rPr>
        <w:t>Прямые показатели (количественные) очень легко измеримы и устанавливаются заранее, на их основе обычно и базируется степень достижения цели.</w:t>
      </w:r>
    </w:p>
    <w:p w14:paraId="3F0F920C" w14:textId="2E1247EB" w:rsidR="0009648B" w:rsidRDefault="009A0A95" w:rsidP="009A0A95">
      <w:pPr>
        <w:spacing w:line="360" w:lineRule="auto"/>
        <w:ind w:firstLine="708"/>
        <w:jc w:val="both"/>
        <w:rPr>
          <w:rFonts w:ascii="Times New Roman" w:hAnsi="Times New Roman" w:cs="Times New Roman"/>
        </w:rPr>
      </w:pPr>
      <w:r>
        <w:rPr>
          <w:rFonts w:ascii="Times New Roman" w:hAnsi="Times New Roman" w:cs="Times New Roman"/>
        </w:rPr>
        <w:t xml:space="preserve">Косвенные показатели (качественные) – это </w:t>
      </w:r>
      <w:r w:rsidRPr="009A0A95">
        <w:rPr>
          <w:rFonts w:ascii="Times New Roman" w:hAnsi="Times New Roman" w:cs="Times New Roman"/>
        </w:rPr>
        <w:t>характеризующие факторы, косвенным образом вли</w:t>
      </w:r>
      <w:r>
        <w:rPr>
          <w:rFonts w:ascii="Times New Roman" w:hAnsi="Times New Roman" w:cs="Times New Roman"/>
        </w:rPr>
        <w:t>яющие на достижение результатов. И</w:t>
      </w:r>
      <w:r w:rsidRPr="009A0A95">
        <w:rPr>
          <w:rFonts w:ascii="Times New Roman" w:hAnsi="Times New Roman" w:cs="Times New Roman"/>
        </w:rPr>
        <w:t>х невозможно количес</w:t>
      </w:r>
      <w:r>
        <w:rPr>
          <w:rFonts w:ascii="Times New Roman" w:hAnsi="Times New Roman" w:cs="Times New Roman"/>
        </w:rPr>
        <w:t xml:space="preserve">твенно определить, так как они </w:t>
      </w:r>
      <w:r w:rsidRPr="009A0A95">
        <w:rPr>
          <w:rFonts w:ascii="Times New Roman" w:hAnsi="Times New Roman" w:cs="Times New Roman"/>
        </w:rPr>
        <w:t>характеризуют работника по критериям, соответствующим «идеальным» представлениям о том, как следует выполнять должностные</w:t>
      </w:r>
      <w:bookmarkStart w:id="4" w:name="a3"/>
      <w:bookmarkEnd w:id="4"/>
      <w:r>
        <w:rPr>
          <w:rFonts w:ascii="Times New Roman" w:hAnsi="Times New Roman" w:cs="Times New Roman"/>
        </w:rPr>
        <w:t>.</w:t>
      </w:r>
    </w:p>
    <w:p w14:paraId="6D749F5B" w14:textId="75506064" w:rsidR="009A0A95" w:rsidRDefault="009A0A95" w:rsidP="009A0A95">
      <w:pPr>
        <w:spacing w:line="360" w:lineRule="auto"/>
        <w:ind w:firstLine="708"/>
        <w:jc w:val="both"/>
        <w:rPr>
          <w:rFonts w:ascii="Times New Roman" w:hAnsi="Times New Roman" w:cs="Times New Roman"/>
        </w:rPr>
      </w:pPr>
      <w:r>
        <w:rPr>
          <w:rFonts w:ascii="Times New Roman" w:hAnsi="Times New Roman" w:cs="Times New Roman"/>
        </w:rPr>
        <w:t>В качестве примера ниже приведена краткая таблица, представляющая примерный перечень показателей оценки труда по некоторым должностям руководителей и специалистов (таблица 2).</w:t>
      </w:r>
    </w:p>
    <w:tbl>
      <w:tblPr>
        <w:tblStyle w:val="110"/>
        <w:tblW w:w="0" w:type="auto"/>
        <w:tblBorders>
          <w:insideV w:val="single" w:sz="8" w:space="0" w:color="7BA0CD" w:themeColor="accent1" w:themeTint="BF"/>
        </w:tblBorders>
        <w:tblLook w:val="04A0" w:firstRow="1" w:lastRow="0" w:firstColumn="1" w:lastColumn="0" w:noHBand="0" w:noVBand="1"/>
      </w:tblPr>
      <w:tblGrid>
        <w:gridCol w:w="3794"/>
        <w:gridCol w:w="5771"/>
      </w:tblGrid>
      <w:tr w:rsidR="008E2B08" w14:paraId="5E11A524" w14:textId="77777777" w:rsidTr="0035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bottom"/>
          </w:tcPr>
          <w:p w14:paraId="18184737" w14:textId="7B459945" w:rsidR="008E2B08" w:rsidRDefault="008E2B08" w:rsidP="00356C00">
            <w:pPr>
              <w:spacing w:line="360" w:lineRule="auto"/>
              <w:jc w:val="center"/>
              <w:rPr>
                <w:rFonts w:ascii="Times New Roman" w:hAnsi="Times New Roman" w:cs="Times New Roman"/>
              </w:rPr>
            </w:pPr>
            <w:r>
              <w:rPr>
                <w:rFonts w:ascii="Times New Roman" w:hAnsi="Times New Roman" w:cs="Times New Roman"/>
              </w:rPr>
              <w:t>Должность</w:t>
            </w:r>
          </w:p>
        </w:tc>
        <w:tc>
          <w:tcPr>
            <w:tcW w:w="5771" w:type="dxa"/>
            <w:tcBorders>
              <w:top w:val="none" w:sz="0" w:space="0" w:color="auto"/>
              <w:left w:val="none" w:sz="0" w:space="0" w:color="auto"/>
              <w:bottom w:val="none" w:sz="0" w:space="0" w:color="auto"/>
              <w:right w:val="none" w:sz="0" w:space="0" w:color="auto"/>
            </w:tcBorders>
            <w:vAlign w:val="bottom"/>
          </w:tcPr>
          <w:p w14:paraId="7670BD0D" w14:textId="3815ED18" w:rsidR="008E2B08" w:rsidRDefault="008E2B08" w:rsidP="00356C0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Показатели</w:t>
            </w:r>
          </w:p>
        </w:tc>
      </w:tr>
      <w:tr w:rsidR="008E2B08" w14:paraId="00E4CBF4" w14:textId="77777777" w:rsidTr="0035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vAlign w:val="center"/>
          </w:tcPr>
          <w:p w14:paraId="65F93503" w14:textId="08E406F7" w:rsidR="008E2B08" w:rsidRDefault="00356C00" w:rsidP="00356C00">
            <w:pPr>
              <w:spacing w:line="360" w:lineRule="auto"/>
              <w:jc w:val="center"/>
              <w:rPr>
                <w:rFonts w:ascii="Times New Roman" w:hAnsi="Times New Roman" w:cs="Times New Roman"/>
              </w:rPr>
            </w:pPr>
            <w:r>
              <w:rPr>
                <w:rFonts w:ascii="Times New Roman" w:hAnsi="Times New Roman" w:cs="Times New Roman"/>
              </w:rPr>
              <w:t>Руководитель организации</w:t>
            </w:r>
          </w:p>
        </w:tc>
        <w:tc>
          <w:tcPr>
            <w:tcW w:w="5771" w:type="dxa"/>
            <w:tcBorders>
              <w:left w:val="none" w:sz="0" w:space="0" w:color="auto"/>
            </w:tcBorders>
          </w:tcPr>
          <w:p w14:paraId="7C60AE20" w14:textId="77777777" w:rsidR="00356C00" w:rsidRPr="00356C00" w:rsidRDefault="00356C00" w:rsidP="00BF515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Прибыль</w:t>
            </w:r>
          </w:p>
          <w:p w14:paraId="2404FCCF" w14:textId="77777777" w:rsidR="00356C00" w:rsidRPr="00356C00" w:rsidRDefault="00356C00" w:rsidP="00BF515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Рост прибыли</w:t>
            </w:r>
          </w:p>
          <w:p w14:paraId="6E635C5A" w14:textId="77777777" w:rsidR="00356C00" w:rsidRPr="00356C00" w:rsidRDefault="00356C00" w:rsidP="00BF515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Рентабельность производства</w:t>
            </w:r>
          </w:p>
          <w:p w14:paraId="24739340" w14:textId="208F20C4" w:rsidR="008E2B08" w:rsidRPr="00356C00" w:rsidRDefault="00356C00" w:rsidP="00BF515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Доля на рынке</w:t>
            </w:r>
          </w:p>
        </w:tc>
      </w:tr>
      <w:tr w:rsidR="008E2B08" w14:paraId="3C21B6AA" w14:textId="77777777" w:rsidTr="00356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vAlign w:val="center"/>
          </w:tcPr>
          <w:p w14:paraId="647110FA" w14:textId="24DCEB3E" w:rsidR="008E2B08" w:rsidRDefault="00356C00" w:rsidP="00356C00">
            <w:pPr>
              <w:spacing w:line="360" w:lineRule="auto"/>
              <w:jc w:val="center"/>
              <w:rPr>
                <w:rFonts w:ascii="Times New Roman" w:hAnsi="Times New Roman" w:cs="Times New Roman"/>
              </w:rPr>
            </w:pPr>
            <w:r w:rsidRPr="00356C00">
              <w:rPr>
                <w:rFonts w:ascii="Times New Roman" w:hAnsi="Times New Roman" w:cs="Times New Roman"/>
              </w:rPr>
              <w:t>Линейные руководители</w:t>
            </w:r>
          </w:p>
        </w:tc>
        <w:tc>
          <w:tcPr>
            <w:tcW w:w="5771" w:type="dxa"/>
            <w:tcBorders>
              <w:left w:val="none" w:sz="0" w:space="0" w:color="auto"/>
            </w:tcBorders>
          </w:tcPr>
          <w:p w14:paraId="696D6E7F" w14:textId="77777777" w:rsidR="00356C00" w:rsidRPr="00356C00" w:rsidRDefault="00356C00" w:rsidP="00BF5154">
            <w:pPr>
              <w:numPr>
                <w:ilvl w:val="0"/>
                <w:numId w:val="1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56C00">
              <w:rPr>
                <w:rFonts w:ascii="Times New Roman" w:hAnsi="Times New Roman" w:cs="Times New Roman"/>
              </w:rPr>
              <w:t>Динамика объема производства</w:t>
            </w:r>
          </w:p>
          <w:p w14:paraId="2634E04B" w14:textId="77777777" w:rsidR="00356C00" w:rsidRPr="00356C00" w:rsidRDefault="00356C00" w:rsidP="00BF5154">
            <w:pPr>
              <w:numPr>
                <w:ilvl w:val="0"/>
                <w:numId w:val="1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56C00">
              <w:rPr>
                <w:rFonts w:ascii="Times New Roman" w:hAnsi="Times New Roman" w:cs="Times New Roman"/>
              </w:rPr>
              <w:t>Динамика производительности труда</w:t>
            </w:r>
          </w:p>
          <w:p w14:paraId="60A52FA5" w14:textId="27F24D30" w:rsidR="008E2B08" w:rsidRPr="003862F8" w:rsidRDefault="00356C00" w:rsidP="00BF5154">
            <w:pPr>
              <w:numPr>
                <w:ilvl w:val="0"/>
                <w:numId w:val="19"/>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56C00">
              <w:rPr>
                <w:rFonts w:ascii="Times New Roman" w:hAnsi="Times New Roman" w:cs="Times New Roman"/>
              </w:rPr>
              <w:t>Показатели качества выпускаемой продукции</w:t>
            </w:r>
          </w:p>
        </w:tc>
      </w:tr>
      <w:tr w:rsidR="008E2B08" w14:paraId="5F2C2891" w14:textId="77777777" w:rsidTr="0035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vAlign w:val="center"/>
          </w:tcPr>
          <w:p w14:paraId="74697CE8" w14:textId="1AC676AA" w:rsidR="008E2B08" w:rsidRPr="00356C00" w:rsidRDefault="00356C00" w:rsidP="00356C00">
            <w:pPr>
              <w:spacing w:line="360" w:lineRule="auto"/>
              <w:jc w:val="center"/>
              <w:rPr>
                <w:rFonts w:ascii="Times New Roman" w:hAnsi="Times New Roman" w:cs="Times New Roman"/>
                <w:lang w:val="en-US"/>
              </w:rPr>
            </w:pPr>
            <w:r>
              <w:rPr>
                <w:rFonts w:ascii="Times New Roman" w:hAnsi="Times New Roman" w:cs="Times New Roman"/>
              </w:rPr>
              <w:t xml:space="preserve">Руководитель отдела </w:t>
            </w:r>
            <w:r>
              <w:rPr>
                <w:rFonts w:ascii="Times New Roman" w:hAnsi="Times New Roman" w:cs="Times New Roman"/>
                <w:lang w:val="en-US"/>
              </w:rPr>
              <w:t>HR</w:t>
            </w:r>
          </w:p>
        </w:tc>
        <w:tc>
          <w:tcPr>
            <w:tcW w:w="5771" w:type="dxa"/>
            <w:tcBorders>
              <w:left w:val="none" w:sz="0" w:space="0" w:color="auto"/>
            </w:tcBorders>
          </w:tcPr>
          <w:p w14:paraId="62290B0E" w14:textId="77777777" w:rsidR="00356C00" w:rsidRPr="00356C00" w:rsidRDefault="00356C00" w:rsidP="00BF5154">
            <w:pPr>
              <w:numPr>
                <w:ilvl w:val="0"/>
                <w:numId w:val="20"/>
              </w:numPr>
              <w:ind w:left="714"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Производительность труда и ее динамика</w:t>
            </w:r>
          </w:p>
          <w:p w14:paraId="3ED2C6DB" w14:textId="77777777" w:rsidR="00356C00" w:rsidRPr="00356C00" w:rsidRDefault="00356C00" w:rsidP="00BF5154">
            <w:pPr>
              <w:numPr>
                <w:ilvl w:val="0"/>
                <w:numId w:val="20"/>
              </w:numPr>
              <w:ind w:left="714"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Уровень заработной платы на единицу продукции и его динамика</w:t>
            </w:r>
          </w:p>
          <w:p w14:paraId="3723A157" w14:textId="77777777" w:rsidR="00356C00" w:rsidRPr="00356C00" w:rsidRDefault="00356C00" w:rsidP="00BF5154">
            <w:pPr>
              <w:numPr>
                <w:ilvl w:val="0"/>
                <w:numId w:val="20"/>
              </w:numPr>
              <w:ind w:left="714"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Коэффициент текучести кадров и его динамика</w:t>
            </w:r>
          </w:p>
          <w:p w14:paraId="0DE9D8BB" w14:textId="4EFBC9BE" w:rsidR="00356C00" w:rsidRPr="00356C00" w:rsidRDefault="00356C00" w:rsidP="00BF5154">
            <w:pPr>
              <w:numPr>
                <w:ilvl w:val="0"/>
                <w:numId w:val="20"/>
              </w:numPr>
              <w:ind w:left="714"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6C00">
              <w:rPr>
                <w:rFonts w:ascii="Times New Roman" w:hAnsi="Times New Roman" w:cs="Times New Roman"/>
              </w:rPr>
              <w:t>Затраты на персонал в издержках производства (удельный вес и динамика)</w:t>
            </w:r>
          </w:p>
        </w:tc>
      </w:tr>
      <w:tr w:rsidR="008E2B08" w14:paraId="590242B9" w14:textId="77777777" w:rsidTr="00356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none" w:sz="0" w:space="0" w:color="auto"/>
            </w:tcBorders>
            <w:vAlign w:val="center"/>
          </w:tcPr>
          <w:p w14:paraId="3C1D2A14" w14:textId="75DACD9F" w:rsidR="008E2B08" w:rsidRDefault="00356C00" w:rsidP="00356C00">
            <w:pPr>
              <w:spacing w:line="360" w:lineRule="auto"/>
              <w:jc w:val="center"/>
              <w:rPr>
                <w:rFonts w:ascii="Times New Roman" w:hAnsi="Times New Roman" w:cs="Times New Roman"/>
              </w:rPr>
            </w:pPr>
            <w:r w:rsidRPr="00356C00">
              <w:rPr>
                <w:rFonts w:ascii="Times New Roman" w:hAnsi="Times New Roman" w:cs="Times New Roman"/>
              </w:rPr>
              <w:t>Менеджер по персоналу</w:t>
            </w:r>
          </w:p>
        </w:tc>
        <w:tc>
          <w:tcPr>
            <w:tcW w:w="5771" w:type="dxa"/>
            <w:tcBorders>
              <w:left w:val="none" w:sz="0" w:space="0" w:color="auto"/>
            </w:tcBorders>
          </w:tcPr>
          <w:p w14:paraId="6D0B04E5" w14:textId="77777777" w:rsidR="00356C00" w:rsidRPr="00356C00" w:rsidRDefault="00356C00" w:rsidP="00BF5154">
            <w:pPr>
              <w:numPr>
                <w:ilvl w:val="0"/>
                <w:numId w:val="20"/>
              </w:numPr>
              <w:ind w:left="714" w:hanging="35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56C00">
              <w:rPr>
                <w:rFonts w:ascii="Times New Roman" w:hAnsi="Times New Roman" w:cs="Times New Roman"/>
              </w:rPr>
              <w:t>Количество вакантных мест в организации</w:t>
            </w:r>
          </w:p>
          <w:p w14:paraId="5AC7C8EA" w14:textId="77777777" w:rsidR="00356C00" w:rsidRPr="00356C00" w:rsidRDefault="00356C00" w:rsidP="00BF5154">
            <w:pPr>
              <w:numPr>
                <w:ilvl w:val="0"/>
                <w:numId w:val="20"/>
              </w:numPr>
              <w:ind w:left="714" w:hanging="35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56C00">
              <w:rPr>
                <w:rFonts w:ascii="Times New Roman" w:hAnsi="Times New Roman" w:cs="Times New Roman"/>
              </w:rPr>
              <w:t>Количество претендентов на одно вакантное место</w:t>
            </w:r>
          </w:p>
          <w:p w14:paraId="45E40E38" w14:textId="056793DA" w:rsidR="008E2B08" w:rsidRPr="00356C00" w:rsidRDefault="00356C00" w:rsidP="00BF5154">
            <w:pPr>
              <w:numPr>
                <w:ilvl w:val="0"/>
                <w:numId w:val="20"/>
              </w:numPr>
              <w:ind w:left="714" w:hanging="35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56C00">
              <w:rPr>
                <w:rFonts w:ascii="Times New Roman" w:hAnsi="Times New Roman" w:cs="Times New Roman"/>
              </w:rPr>
              <w:t>Коэффициент текучести по категориям персонала и подразделениям</w:t>
            </w:r>
          </w:p>
        </w:tc>
      </w:tr>
    </w:tbl>
    <w:p w14:paraId="4AA49932" w14:textId="3C0E63EB" w:rsidR="003862F8" w:rsidRPr="003862F8" w:rsidRDefault="003862F8" w:rsidP="003862F8">
      <w:pPr>
        <w:spacing w:line="360" w:lineRule="auto"/>
        <w:jc w:val="center"/>
        <w:rPr>
          <w:rFonts w:ascii="Times New Roman" w:hAnsi="Times New Roman" w:cs="Times New Roman"/>
          <w:i/>
        </w:rPr>
      </w:pPr>
      <w:r>
        <w:rPr>
          <w:rFonts w:ascii="Times New Roman" w:hAnsi="Times New Roman" w:cs="Times New Roman"/>
          <w:i/>
        </w:rPr>
        <w:t xml:space="preserve">Таблица 2. </w:t>
      </w:r>
      <w:r w:rsidRPr="003862F8">
        <w:rPr>
          <w:rFonts w:ascii="Times New Roman" w:hAnsi="Times New Roman" w:cs="Times New Roman"/>
          <w:bCs/>
          <w:i/>
        </w:rPr>
        <w:t>Перечень показателей оценки результатов труда</w:t>
      </w:r>
      <w:r>
        <w:rPr>
          <w:rFonts w:ascii="Times New Roman" w:hAnsi="Times New Roman" w:cs="Times New Roman"/>
          <w:bCs/>
          <w:i/>
        </w:rPr>
        <w:t>.</w:t>
      </w:r>
    </w:p>
    <w:p w14:paraId="4F331242" w14:textId="34FB5FA4" w:rsidR="009A0A95" w:rsidRDefault="003862F8" w:rsidP="003862F8">
      <w:pPr>
        <w:spacing w:line="360" w:lineRule="auto"/>
        <w:rPr>
          <w:rFonts w:ascii="Times New Roman" w:hAnsi="Times New Roman" w:cs="Times New Roman"/>
        </w:rPr>
      </w:pPr>
      <w:r>
        <w:rPr>
          <w:rFonts w:ascii="Times New Roman" w:hAnsi="Times New Roman" w:cs="Times New Roman"/>
        </w:rPr>
        <w:tab/>
        <w:t>В общем и целом, весь процесс оценки можно построить поэтапно:</w:t>
      </w:r>
    </w:p>
    <w:p w14:paraId="6BE28BE2" w14:textId="2D93E7EC" w:rsidR="003862F8" w:rsidRPr="003862F8" w:rsidRDefault="003862F8" w:rsidP="00BF5154">
      <w:pPr>
        <w:numPr>
          <w:ilvl w:val="0"/>
          <w:numId w:val="21"/>
        </w:numPr>
        <w:spacing w:line="360" w:lineRule="auto"/>
        <w:rPr>
          <w:rFonts w:ascii="Times New Roman" w:hAnsi="Times New Roman" w:cs="Times New Roman"/>
        </w:rPr>
      </w:pPr>
      <w:r>
        <w:rPr>
          <w:rFonts w:ascii="Times New Roman" w:hAnsi="Times New Roman" w:cs="Times New Roman"/>
        </w:rPr>
        <w:t>Описание функций</w:t>
      </w:r>
    </w:p>
    <w:p w14:paraId="6D1D5A9B" w14:textId="1571473F" w:rsidR="003862F8" w:rsidRPr="003862F8" w:rsidRDefault="003862F8" w:rsidP="00BF5154">
      <w:pPr>
        <w:numPr>
          <w:ilvl w:val="0"/>
          <w:numId w:val="21"/>
        </w:numPr>
        <w:spacing w:line="360" w:lineRule="auto"/>
        <w:rPr>
          <w:rFonts w:ascii="Times New Roman" w:hAnsi="Times New Roman" w:cs="Times New Roman"/>
        </w:rPr>
      </w:pPr>
      <w:r>
        <w:rPr>
          <w:rFonts w:ascii="Times New Roman" w:hAnsi="Times New Roman" w:cs="Times New Roman"/>
        </w:rPr>
        <w:t>Определение требований</w:t>
      </w:r>
    </w:p>
    <w:p w14:paraId="1A29CFBE" w14:textId="2B97776F" w:rsidR="003862F8" w:rsidRPr="003862F8" w:rsidRDefault="003862F8" w:rsidP="00BF5154">
      <w:pPr>
        <w:numPr>
          <w:ilvl w:val="0"/>
          <w:numId w:val="21"/>
        </w:numPr>
        <w:spacing w:line="360" w:lineRule="auto"/>
        <w:rPr>
          <w:rFonts w:ascii="Times New Roman" w:hAnsi="Times New Roman" w:cs="Times New Roman"/>
        </w:rPr>
      </w:pPr>
      <w:r>
        <w:rPr>
          <w:rFonts w:ascii="Times New Roman" w:hAnsi="Times New Roman" w:cs="Times New Roman"/>
        </w:rPr>
        <w:t>О</w:t>
      </w:r>
      <w:r w:rsidRPr="003862F8">
        <w:rPr>
          <w:rFonts w:ascii="Times New Roman" w:hAnsi="Times New Roman" w:cs="Times New Roman"/>
        </w:rPr>
        <w:t>ценка по ф</w:t>
      </w:r>
      <w:r>
        <w:rPr>
          <w:rFonts w:ascii="Times New Roman" w:hAnsi="Times New Roman" w:cs="Times New Roman"/>
        </w:rPr>
        <w:t>акторам конкретного исполнителя</w:t>
      </w:r>
    </w:p>
    <w:p w14:paraId="511360FF" w14:textId="27DC5BC1" w:rsidR="003862F8" w:rsidRPr="003862F8" w:rsidRDefault="003862F8" w:rsidP="00BF5154">
      <w:pPr>
        <w:numPr>
          <w:ilvl w:val="0"/>
          <w:numId w:val="21"/>
        </w:numPr>
        <w:spacing w:line="360" w:lineRule="auto"/>
        <w:rPr>
          <w:rFonts w:ascii="Times New Roman" w:hAnsi="Times New Roman" w:cs="Times New Roman"/>
        </w:rPr>
      </w:pPr>
      <w:r>
        <w:rPr>
          <w:rFonts w:ascii="Times New Roman" w:hAnsi="Times New Roman" w:cs="Times New Roman"/>
        </w:rPr>
        <w:t>Расчет общей оценки</w:t>
      </w:r>
    </w:p>
    <w:p w14:paraId="6F7D0095" w14:textId="0B58B721" w:rsidR="003862F8" w:rsidRPr="003862F8" w:rsidRDefault="003862F8" w:rsidP="00BF5154">
      <w:pPr>
        <w:numPr>
          <w:ilvl w:val="0"/>
          <w:numId w:val="21"/>
        </w:numPr>
        <w:spacing w:line="360" w:lineRule="auto"/>
        <w:rPr>
          <w:rFonts w:ascii="Times New Roman" w:hAnsi="Times New Roman" w:cs="Times New Roman"/>
        </w:rPr>
      </w:pPr>
      <w:r>
        <w:rPr>
          <w:rFonts w:ascii="Times New Roman" w:hAnsi="Times New Roman" w:cs="Times New Roman"/>
        </w:rPr>
        <w:t>Сопоставление со стандартом</w:t>
      </w:r>
    </w:p>
    <w:p w14:paraId="298C4E30" w14:textId="7F834A01" w:rsidR="003862F8" w:rsidRPr="003862F8" w:rsidRDefault="003862F8" w:rsidP="00BF5154">
      <w:pPr>
        <w:numPr>
          <w:ilvl w:val="0"/>
          <w:numId w:val="21"/>
        </w:numPr>
        <w:spacing w:line="360" w:lineRule="auto"/>
        <w:rPr>
          <w:rFonts w:ascii="Times New Roman" w:hAnsi="Times New Roman" w:cs="Times New Roman"/>
        </w:rPr>
      </w:pPr>
      <w:r>
        <w:rPr>
          <w:rFonts w:ascii="Times New Roman" w:hAnsi="Times New Roman" w:cs="Times New Roman"/>
        </w:rPr>
        <w:t>Оценка уровня сотрудника</w:t>
      </w:r>
    </w:p>
    <w:p w14:paraId="06A05D3C" w14:textId="21C65123" w:rsidR="003862F8" w:rsidRDefault="003862F8" w:rsidP="00BF5154">
      <w:pPr>
        <w:numPr>
          <w:ilvl w:val="0"/>
          <w:numId w:val="21"/>
        </w:numPr>
        <w:spacing w:line="360" w:lineRule="auto"/>
        <w:rPr>
          <w:rFonts w:ascii="Times New Roman" w:hAnsi="Times New Roman" w:cs="Times New Roman"/>
        </w:rPr>
      </w:pPr>
      <w:r>
        <w:rPr>
          <w:rFonts w:ascii="Times New Roman" w:hAnsi="Times New Roman" w:cs="Times New Roman"/>
        </w:rPr>
        <w:t>Д</w:t>
      </w:r>
      <w:r w:rsidRPr="003862F8">
        <w:rPr>
          <w:rFonts w:ascii="Times New Roman" w:hAnsi="Times New Roman" w:cs="Times New Roman"/>
        </w:rPr>
        <w:t>оведение рез</w:t>
      </w:r>
      <w:r>
        <w:rPr>
          <w:rFonts w:ascii="Times New Roman" w:hAnsi="Times New Roman" w:cs="Times New Roman"/>
        </w:rPr>
        <w:t>ультатов оценки до подчиненного</w:t>
      </w:r>
    </w:p>
    <w:p w14:paraId="50235FDD" w14:textId="3505531B" w:rsidR="003862F8" w:rsidRDefault="003862F8" w:rsidP="004D1ACE">
      <w:pPr>
        <w:spacing w:line="360" w:lineRule="auto"/>
        <w:ind w:firstLine="708"/>
        <w:jc w:val="both"/>
        <w:rPr>
          <w:rFonts w:ascii="Times New Roman" w:hAnsi="Times New Roman" w:cs="Times New Roman"/>
        </w:rPr>
      </w:pPr>
      <w:r>
        <w:rPr>
          <w:rFonts w:ascii="Times New Roman" w:hAnsi="Times New Roman" w:cs="Times New Roman"/>
        </w:rPr>
        <w:t>Также, существуют определенные требования, которым</w:t>
      </w:r>
      <w:r w:rsidR="004D1ACE">
        <w:rPr>
          <w:rFonts w:ascii="Times New Roman" w:hAnsi="Times New Roman" w:cs="Times New Roman"/>
        </w:rPr>
        <w:t xml:space="preserve"> правильный процесс ассессмента должен отвечать:</w:t>
      </w:r>
    </w:p>
    <w:p w14:paraId="28520BFA" w14:textId="140DEBDF" w:rsidR="004D1ACE" w:rsidRDefault="004D1ACE" w:rsidP="00BF5154">
      <w:pPr>
        <w:pStyle w:val="a3"/>
        <w:numPr>
          <w:ilvl w:val="0"/>
          <w:numId w:val="22"/>
        </w:numPr>
        <w:spacing w:line="360" w:lineRule="auto"/>
        <w:jc w:val="both"/>
        <w:rPr>
          <w:rFonts w:ascii="Times New Roman" w:hAnsi="Times New Roman" w:cs="Times New Roman"/>
        </w:rPr>
      </w:pPr>
      <w:r>
        <w:rPr>
          <w:rFonts w:ascii="Times New Roman" w:hAnsi="Times New Roman" w:cs="Times New Roman"/>
        </w:rPr>
        <w:t>Объективность</w:t>
      </w:r>
    </w:p>
    <w:p w14:paraId="751E7D7C" w14:textId="2DC0F615" w:rsidR="004D1ACE" w:rsidRDefault="004D1ACE" w:rsidP="00BF5154">
      <w:pPr>
        <w:pStyle w:val="a3"/>
        <w:numPr>
          <w:ilvl w:val="0"/>
          <w:numId w:val="22"/>
        </w:numPr>
        <w:spacing w:line="360" w:lineRule="auto"/>
        <w:jc w:val="both"/>
        <w:rPr>
          <w:rFonts w:ascii="Times New Roman" w:hAnsi="Times New Roman" w:cs="Times New Roman"/>
        </w:rPr>
      </w:pPr>
      <w:r>
        <w:rPr>
          <w:rFonts w:ascii="Times New Roman" w:hAnsi="Times New Roman" w:cs="Times New Roman"/>
        </w:rPr>
        <w:t>Надежность</w:t>
      </w:r>
    </w:p>
    <w:p w14:paraId="5EAD5D2B" w14:textId="3D4C8E22" w:rsidR="004D1ACE" w:rsidRDefault="004D1ACE" w:rsidP="00BF5154">
      <w:pPr>
        <w:pStyle w:val="a3"/>
        <w:numPr>
          <w:ilvl w:val="0"/>
          <w:numId w:val="22"/>
        </w:numPr>
        <w:spacing w:line="360" w:lineRule="auto"/>
        <w:jc w:val="both"/>
        <w:rPr>
          <w:rFonts w:ascii="Times New Roman" w:hAnsi="Times New Roman" w:cs="Times New Roman"/>
        </w:rPr>
      </w:pPr>
      <w:r>
        <w:rPr>
          <w:rFonts w:ascii="Times New Roman" w:hAnsi="Times New Roman" w:cs="Times New Roman"/>
        </w:rPr>
        <w:t>Достоверность в отношении деятельности</w:t>
      </w:r>
    </w:p>
    <w:p w14:paraId="3CF58831" w14:textId="32769179" w:rsidR="004D1ACE" w:rsidRDefault="004D1ACE" w:rsidP="00BF5154">
      <w:pPr>
        <w:pStyle w:val="a3"/>
        <w:numPr>
          <w:ilvl w:val="0"/>
          <w:numId w:val="22"/>
        </w:numPr>
        <w:spacing w:line="360" w:lineRule="auto"/>
        <w:jc w:val="both"/>
        <w:rPr>
          <w:rFonts w:ascii="Times New Roman" w:hAnsi="Times New Roman" w:cs="Times New Roman"/>
        </w:rPr>
      </w:pPr>
      <w:r>
        <w:rPr>
          <w:rFonts w:ascii="Times New Roman" w:hAnsi="Times New Roman" w:cs="Times New Roman"/>
        </w:rPr>
        <w:t>Возможность прогнозирования</w:t>
      </w:r>
    </w:p>
    <w:p w14:paraId="09B7A85A" w14:textId="653435B3" w:rsidR="004D1ACE" w:rsidRDefault="004D1ACE" w:rsidP="00BF5154">
      <w:pPr>
        <w:pStyle w:val="a3"/>
        <w:numPr>
          <w:ilvl w:val="0"/>
          <w:numId w:val="22"/>
        </w:numPr>
        <w:spacing w:line="360" w:lineRule="auto"/>
        <w:jc w:val="both"/>
        <w:rPr>
          <w:rFonts w:ascii="Times New Roman" w:hAnsi="Times New Roman" w:cs="Times New Roman"/>
        </w:rPr>
      </w:pPr>
      <w:r>
        <w:rPr>
          <w:rFonts w:ascii="Times New Roman" w:hAnsi="Times New Roman" w:cs="Times New Roman"/>
        </w:rPr>
        <w:t>Комплексность</w:t>
      </w:r>
    </w:p>
    <w:p w14:paraId="65C22C8E" w14:textId="6BEA2507" w:rsidR="004D1ACE" w:rsidRDefault="004D1ACE" w:rsidP="00BF5154">
      <w:pPr>
        <w:pStyle w:val="a3"/>
        <w:numPr>
          <w:ilvl w:val="0"/>
          <w:numId w:val="22"/>
        </w:numPr>
        <w:spacing w:line="360" w:lineRule="auto"/>
        <w:jc w:val="both"/>
        <w:rPr>
          <w:rFonts w:ascii="Times New Roman" w:hAnsi="Times New Roman" w:cs="Times New Roman"/>
        </w:rPr>
      </w:pPr>
      <w:r>
        <w:rPr>
          <w:rFonts w:ascii="Times New Roman" w:hAnsi="Times New Roman" w:cs="Times New Roman"/>
        </w:rPr>
        <w:t>Доступность оценивания и критериев оценки</w:t>
      </w:r>
    </w:p>
    <w:p w14:paraId="22B9EC9B" w14:textId="10776B4B" w:rsidR="004D1ACE" w:rsidRDefault="004D1ACE" w:rsidP="00BF5154">
      <w:pPr>
        <w:pStyle w:val="a3"/>
        <w:numPr>
          <w:ilvl w:val="0"/>
          <w:numId w:val="22"/>
        </w:numPr>
        <w:spacing w:line="360" w:lineRule="auto"/>
        <w:jc w:val="both"/>
        <w:rPr>
          <w:rFonts w:ascii="Times New Roman" w:hAnsi="Times New Roman" w:cs="Times New Roman"/>
        </w:rPr>
      </w:pPr>
      <w:r>
        <w:rPr>
          <w:rFonts w:ascii="Times New Roman" w:hAnsi="Times New Roman" w:cs="Times New Roman"/>
        </w:rPr>
        <w:t>Отсутствие дезорганизации в работе коллектива во время проведения оценки</w:t>
      </w:r>
    </w:p>
    <w:p w14:paraId="0FBF1EAB" w14:textId="477A7B7C" w:rsidR="004D1ACE" w:rsidRDefault="004D1ACE" w:rsidP="004D1ACE">
      <w:pPr>
        <w:spacing w:line="360" w:lineRule="auto"/>
        <w:ind w:firstLine="708"/>
        <w:jc w:val="both"/>
        <w:rPr>
          <w:rFonts w:ascii="Times New Roman" w:hAnsi="Times New Roman" w:cs="Times New Roman"/>
        </w:rPr>
      </w:pPr>
      <w:r>
        <w:rPr>
          <w:rFonts w:ascii="Times New Roman" w:hAnsi="Times New Roman" w:cs="Times New Roman"/>
        </w:rPr>
        <w:t>Теперь хотелось бы рассказать о наиболее востребованной части процесса оценки персонала, а именно о самих методах оценивания сотрудников. Существует немалое количество способов оценить возможности и потенциал работников организации. Приведенный ниже список будет идти от наиболее точного метода к наименее точного.</w:t>
      </w:r>
    </w:p>
    <w:p w14:paraId="2E6685BA" w14:textId="03ECDD90" w:rsidR="007D15CE" w:rsidRPr="007D15CE" w:rsidRDefault="004D1ACE" w:rsidP="00BF5154">
      <w:pPr>
        <w:pStyle w:val="a3"/>
        <w:numPr>
          <w:ilvl w:val="0"/>
          <w:numId w:val="23"/>
        </w:numPr>
        <w:spacing w:line="360" w:lineRule="auto"/>
        <w:jc w:val="both"/>
        <w:rPr>
          <w:rFonts w:ascii="Times New Roman" w:hAnsi="Times New Roman" w:cs="Times New Roman"/>
        </w:rPr>
      </w:pPr>
      <w:r w:rsidRPr="007D15CE">
        <w:rPr>
          <w:rFonts w:ascii="Times New Roman" w:hAnsi="Times New Roman" w:cs="Times New Roman"/>
          <w:b/>
        </w:rPr>
        <w:t>Ассессмент-центр.</w:t>
      </w:r>
      <w:r>
        <w:rPr>
          <w:rFonts w:ascii="Times New Roman" w:hAnsi="Times New Roman" w:cs="Times New Roman"/>
        </w:rPr>
        <w:t xml:space="preserve"> </w:t>
      </w:r>
      <w:r w:rsidR="007D15CE">
        <w:rPr>
          <w:rFonts w:ascii="Times New Roman" w:hAnsi="Times New Roman" w:cs="Times New Roman"/>
        </w:rPr>
        <w:t>С</w:t>
      </w:r>
      <w:r w:rsidR="007D15CE" w:rsidRPr="007D15CE">
        <w:rPr>
          <w:rFonts w:ascii="Times New Roman" w:hAnsi="Times New Roman" w:cs="Times New Roman"/>
        </w:rPr>
        <w:t xml:space="preserve">пециально организованная процедура оценки деловых качеств, навыков и знаний, </w:t>
      </w:r>
      <w:r w:rsidR="007D15CE">
        <w:rPr>
          <w:rFonts w:ascii="Times New Roman" w:hAnsi="Times New Roman" w:cs="Times New Roman"/>
        </w:rPr>
        <w:t>включающая</w:t>
      </w:r>
      <w:r w:rsidR="007D15CE" w:rsidRPr="007D15CE">
        <w:rPr>
          <w:rFonts w:ascii="Times New Roman" w:hAnsi="Times New Roman" w:cs="Times New Roman"/>
        </w:rPr>
        <w:t xml:space="preserve"> в себя различные методы оценки</w:t>
      </w:r>
      <w:r w:rsidR="007D15CE">
        <w:rPr>
          <w:rFonts w:ascii="Times New Roman" w:hAnsi="Times New Roman" w:cs="Times New Roman"/>
        </w:rPr>
        <w:t>,</w:t>
      </w:r>
      <w:r w:rsidR="007D15CE" w:rsidRPr="007D15CE">
        <w:rPr>
          <w:rFonts w:ascii="Times New Roman" w:hAnsi="Times New Roman" w:cs="Times New Roman"/>
        </w:rPr>
        <w:t xml:space="preserve"> позволяющие увидеть проявления компетенции в каком-либо вопросе.</w:t>
      </w:r>
    </w:p>
    <w:p w14:paraId="733D9223" w14:textId="67F5EFEB" w:rsidR="007D15CE" w:rsidRPr="007D15CE" w:rsidRDefault="007D15CE" w:rsidP="00BF5154">
      <w:pPr>
        <w:pStyle w:val="a3"/>
        <w:numPr>
          <w:ilvl w:val="0"/>
          <w:numId w:val="23"/>
        </w:numPr>
        <w:spacing w:line="360" w:lineRule="auto"/>
        <w:jc w:val="both"/>
        <w:rPr>
          <w:rFonts w:ascii="Times New Roman" w:hAnsi="Times New Roman" w:cs="Times New Roman"/>
        </w:rPr>
      </w:pPr>
      <w:r w:rsidRPr="007D15CE">
        <w:rPr>
          <w:rFonts w:ascii="Times New Roman" w:hAnsi="Times New Roman" w:cs="Times New Roman"/>
          <w:b/>
        </w:rPr>
        <w:t xml:space="preserve">Тесты на профессиональную пригодность. </w:t>
      </w:r>
      <w:r>
        <w:rPr>
          <w:rFonts w:ascii="Times New Roman" w:hAnsi="Times New Roman" w:cs="Times New Roman"/>
        </w:rPr>
        <w:t>Основная цель - оценить психофизиологические</w:t>
      </w:r>
      <w:r w:rsidRPr="007D15CE">
        <w:rPr>
          <w:rFonts w:ascii="Times New Roman" w:hAnsi="Times New Roman" w:cs="Times New Roman"/>
        </w:rPr>
        <w:t xml:space="preserve"> качеств</w:t>
      </w:r>
      <w:r>
        <w:rPr>
          <w:rFonts w:ascii="Times New Roman" w:hAnsi="Times New Roman" w:cs="Times New Roman"/>
        </w:rPr>
        <w:t>а человека, подходящего для выполнения определенной работы.</w:t>
      </w:r>
      <w:r w:rsidRPr="007D15CE">
        <w:rPr>
          <w:rFonts w:ascii="Times New Roman" w:hAnsi="Times New Roman" w:cs="Times New Roman"/>
        </w:rPr>
        <w:t xml:space="preserve"> </w:t>
      </w:r>
    </w:p>
    <w:p w14:paraId="17567F5E" w14:textId="0C159C02" w:rsidR="007D15CE" w:rsidRPr="007D15CE" w:rsidRDefault="007D15CE" w:rsidP="00BF5154">
      <w:pPr>
        <w:pStyle w:val="a3"/>
        <w:numPr>
          <w:ilvl w:val="0"/>
          <w:numId w:val="23"/>
        </w:numPr>
        <w:spacing w:line="360" w:lineRule="auto"/>
        <w:jc w:val="both"/>
        <w:rPr>
          <w:rFonts w:ascii="Times New Roman" w:hAnsi="Times New Roman" w:cs="Times New Roman"/>
          <w:b/>
        </w:rPr>
      </w:pPr>
      <w:r>
        <w:rPr>
          <w:rFonts w:ascii="Times New Roman" w:hAnsi="Times New Roman" w:cs="Times New Roman"/>
          <w:b/>
        </w:rPr>
        <w:t xml:space="preserve">Общие тесты способностей. </w:t>
      </w:r>
      <w:r w:rsidRPr="007D15CE">
        <w:rPr>
          <w:rFonts w:ascii="Times New Roman" w:hAnsi="Times New Roman" w:cs="Times New Roman"/>
        </w:rPr>
        <w:t>Оценка общего уровня развития и отдельных особенносте</w:t>
      </w:r>
      <w:r>
        <w:rPr>
          <w:rFonts w:ascii="Times New Roman" w:hAnsi="Times New Roman" w:cs="Times New Roman"/>
        </w:rPr>
        <w:t>й мышления, чуткости, памяти и тому подобное</w:t>
      </w:r>
      <w:r w:rsidRPr="007D15CE">
        <w:rPr>
          <w:rFonts w:ascii="Times New Roman" w:hAnsi="Times New Roman" w:cs="Times New Roman"/>
        </w:rPr>
        <w:t xml:space="preserve">. </w:t>
      </w:r>
      <w:r>
        <w:rPr>
          <w:rFonts w:ascii="Times New Roman" w:hAnsi="Times New Roman" w:cs="Times New Roman"/>
        </w:rPr>
        <w:t>Особенно информативны при обследовании</w:t>
      </w:r>
      <w:r w:rsidRPr="007D15CE">
        <w:rPr>
          <w:rFonts w:ascii="Times New Roman" w:hAnsi="Times New Roman" w:cs="Times New Roman"/>
        </w:rPr>
        <w:t xml:space="preserve"> уровня способности к обучению.</w:t>
      </w:r>
    </w:p>
    <w:p w14:paraId="297D5033" w14:textId="6CC5C10E" w:rsidR="004D1ACE" w:rsidRPr="007A4A3D" w:rsidRDefault="007D15CE" w:rsidP="00BF5154">
      <w:pPr>
        <w:pStyle w:val="a3"/>
        <w:numPr>
          <w:ilvl w:val="0"/>
          <w:numId w:val="23"/>
        </w:numPr>
        <w:spacing w:line="360" w:lineRule="auto"/>
        <w:jc w:val="both"/>
        <w:rPr>
          <w:rFonts w:ascii="Times New Roman" w:hAnsi="Times New Roman" w:cs="Times New Roman"/>
          <w:b/>
        </w:rPr>
      </w:pPr>
      <w:r>
        <w:rPr>
          <w:rFonts w:ascii="Times New Roman" w:hAnsi="Times New Roman" w:cs="Times New Roman"/>
          <w:b/>
        </w:rPr>
        <w:t xml:space="preserve">Биографические тесты. </w:t>
      </w:r>
      <w:r>
        <w:rPr>
          <w:rFonts w:ascii="Times New Roman" w:hAnsi="Times New Roman" w:cs="Times New Roman"/>
        </w:rPr>
        <w:t>В данном варианте используются</w:t>
      </w:r>
      <w:r w:rsidR="007A4A3D">
        <w:rPr>
          <w:rFonts w:ascii="Times New Roman" w:hAnsi="Times New Roman" w:cs="Times New Roman"/>
        </w:rPr>
        <w:t xml:space="preserve"> данные личного дела сотрудника. По этим данным прослеживается ход развития работника и выявляются его перспективы и оценивается потенциал.</w:t>
      </w:r>
    </w:p>
    <w:p w14:paraId="6CD61A8F" w14:textId="5DE133B4" w:rsidR="007A4A3D" w:rsidRPr="007A4A3D" w:rsidRDefault="007A4A3D" w:rsidP="00BF5154">
      <w:pPr>
        <w:pStyle w:val="a3"/>
        <w:numPr>
          <w:ilvl w:val="0"/>
          <w:numId w:val="23"/>
        </w:numPr>
        <w:spacing w:line="360" w:lineRule="auto"/>
        <w:jc w:val="both"/>
        <w:rPr>
          <w:rFonts w:ascii="Times New Roman" w:hAnsi="Times New Roman" w:cs="Times New Roman"/>
          <w:b/>
        </w:rPr>
      </w:pPr>
      <w:r>
        <w:rPr>
          <w:rFonts w:ascii="Times New Roman" w:hAnsi="Times New Roman" w:cs="Times New Roman"/>
          <w:b/>
        </w:rPr>
        <w:t xml:space="preserve">Личностные тесты. </w:t>
      </w:r>
      <w:r>
        <w:rPr>
          <w:rFonts w:ascii="Times New Roman" w:hAnsi="Times New Roman" w:cs="Times New Roman"/>
        </w:rPr>
        <w:t xml:space="preserve">Данные тесты оценивают уровень развития отдельных личностных качеств, а также предрасположенность оцениваемого к определенному типу поведения. </w:t>
      </w:r>
    </w:p>
    <w:p w14:paraId="23896060" w14:textId="6FDCDF3B" w:rsidR="007A4A3D" w:rsidRPr="007A4A3D" w:rsidRDefault="007A4A3D" w:rsidP="00BF5154">
      <w:pPr>
        <w:pStyle w:val="a3"/>
        <w:numPr>
          <w:ilvl w:val="0"/>
          <w:numId w:val="23"/>
        </w:numPr>
        <w:spacing w:line="360" w:lineRule="auto"/>
        <w:jc w:val="both"/>
        <w:rPr>
          <w:rFonts w:ascii="Times New Roman" w:hAnsi="Times New Roman" w:cs="Times New Roman"/>
          <w:b/>
        </w:rPr>
      </w:pPr>
      <w:r>
        <w:rPr>
          <w:rFonts w:ascii="Times New Roman" w:hAnsi="Times New Roman" w:cs="Times New Roman"/>
          <w:b/>
        </w:rPr>
        <w:t xml:space="preserve">Интервью. </w:t>
      </w:r>
    </w:p>
    <w:p w14:paraId="076CC762" w14:textId="7329B245" w:rsidR="007A4A3D" w:rsidRDefault="007A4A3D" w:rsidP="00BF5154">
      <w:pPr>
        <w:pStyle w:val="a3"/>
        <w:numPr>
          <w:ilvl w:val="0"/>
          <w:numId w:val="23"/>
        </w:numPr>
        <w:spacing w:line="360" w:lineRule="auto"/>
        <w:jc w:val="both"/>
        <w:rPr>
          <w:rFonts w:ascii="Times New Roman" w:hAnsi="Times New Roman" w:cs="Times New Roman"/>
          <w:b/>
        </w:rPr>
      </w:pPr>
      <w:r>
        <w:rPr>
          <w:rFonts w:ascii="Times New Roman" w:hAnsi="Times New Roman" w:cs="Times New Roman"/>
          <w:b/>
        </w:rPr>
        <w:t>Рекомендации.</w:t>
      </w:r>
    </w:p>
    <w:p w14:paraId="3F90E704" w14:textId="20CAE692" w:rsidR="003862F8" w:rsidRDefault="007A4A3D" w:rsidP="00BF5154">
      <w:pPr>
        <w:pStyle w:val="a3"/>
        <w:numPr>
          <w:ilvl w:val="0"/>
          <w:numId w:val="23"/>
        </w:numPr>
        <w:spacing w:line="360" w:lineRule="auto"/>
        <w:jc w:val="both"/>
        <w:rPr>
          <w:rFonts w:ascii="Times New Roman" w:hAnsi="Times New Roman" w:cs="Times New Roman"/>
        </w:rPr>
      </w:pPr>
      <w:r>
        <w:rPr>
          <w:rFonts w:ascii="Times New Roman" w:hAnsi="Times New Roman" w:cs="Times New Roman"/>
          <w:b/>
        </w:rPr>
        <w:t xml:space="preserve">Нетрадиционные методы оценки. </w:t>
      </w:r>
      <w:r>
        <w:rPr>
          <w:rFonts w:ascii="Times New Roman" w:hAnsi="Times New Roman" w:cs="Times New Roman"/>
        </w:rPr>
        <w:t xml:space="preserve">В данный раздел относятся разные виды нетрадиционной оценки, например – детектор лжи, либо прохождение медицинского осмотра (забор анализов). Некоторые компании </w:t>
      </w:r>
      <w:r w:rsidRPr="007A4A3D">
        <w:rPr>
          <w:rFonts w:ascii="Times New Roman" w:hAnsi="Times New Roman" w:cs="Times New Roman"/>
        </w:rPr>
        <w:t xml:space="preserve">пользуются </w:t>
      </w:r>
      <w:r>
        <w:rPr>
          <w:rFonts w:ascii="Times New Roman" w:hAnsi="Times New Roman" w:cs="Times New Roman"/>
        </w:rPr>
        <w:t>различными</w:t>
      </w:r>
      <w:r w:rsidRPr="007A4A3D">
        <w:rPr>
          <w:rFonts w:ascii="Times New Roman" w:hAnsi="Times New Roman" w:cs="Times New Roman"/>
        </w:rPr>
        <w:t xml:space="preserve"> видами психоанализа в целях выявления мастерства кандидатов для возможной работы в их организациях.</w:t>
      </w:r>
      <w:r w:rsidR="00104886">
        <w:rPr>
          <w:rStyle w:val="a9"/>
          <w:rFonts w:ascii="Times New Roman" w:hAnsi="Times New Roman" w:cs="Times New Roman"/>
        </w:rPr>
        <w:footnoteReference w:id="8"/>
      </w:r>
    </w:p>
    <w:p w14:paraId="5E0CF041" w14:textId="67E9321B" w:rsidR="007A4A3D" w:rsidRPr="007A4A3D" w:rsidRDefault="00A803E7" w:rsidP="00A803E7">
      <w:pPr>
        <w:spacing w:line="360" w:lineRule="auto"/>
        <w:ind w:firstLine="708"/>
        <w:jc w:val="both"/>
        <w:rPr>
          <w:rFonts w:ascii="Times New Roman" w:hAnsi="Times New Roman" w:cs="Times New Roman"/>
        </w:rPr>
      </w:pPr>
      <w:r>
        <w:rPr>
          <w:rFonts w:ascii="Times New Roman" w:hAnsi="Times New Roman" w:cs="Times New Roman"/>
        </w:rPr>
        <w:t>Таким образом, процедура ассессмент-центра является наиболее точным и эффективным средством оценки персонала, именно про него речь пойдет и далее.</w:t>
      </w:r>
    </w:p>
    <w:p w14:paraId="486F81EB" w14:textId="3BF63279" w:rsidR="000E7B3F" w:rsidRPr="00896280" w:rsidRDefault="009A0A95" w:rsidP="00374247">
      <w:pPr>
        <w:pStyle w:val="2"/>
        <w:spacing w:line="360" w:lineRule="auto"/>
        <w:jc w:val="both"/>
      </w:pPr>
      <w:bookmarkStart w:id="5" w:name="_Toc357115865"/>
      <w:r>
        <w:t>1.2</w:t>
      </w:r>
      <w:r w:rsidR="000E7B3F" w:rsidRPr="00896280">
        <w:t xml:space="preserve"> Определение понятия «ассессмент-центр»</w:t>
      </w:r>
      <w:bookmarkEnd w:id="5"/>
    </w:p>
    <w:p w14:paraId="704853EC" w14:textId="15C61E7D" w:rsidR="00E32EFA" w:rsidRPr="00896280" w:rsidRDefault="00E32EFA" w:rsidP="00374247">
      <w:pPr>
        <w:spacing w:line="360" w:lineRule="auto"/>
        <w:ind w:firstLine="708"/>
        <w:jc w:val="both"/>
        <w:rPr>
          <w:rFonts w:ascii="Times New Roman" w:hAnsi="Times New Roman" w:cs="Times New Roman"/>
        </w:rPr>
      </w:pPr>
      <w:r w:rsidRPr="00896280">
        <w:rPr>
          <w:rFonts w:ascii="Times New Roman" w:hAnsi="Times New Roman" w:cs="Times New Roman"/>
        </w:rPr>
        <w:t>Под а</w:t>
      </w:r>
      <w:r w:rsidR="000E7B3F" w:rsidRPr="00896280">
        <w:rPr>
          <w:rFonts w:ascii="Times New Roman" w:hAnsi="Times New Roman" w:cs="Times New Roman"/>
        </w:rPr>
        <w:t>ссессмент-</w:t>
      </w:r>
      <w:r w:rsidR="007D15CE">
        <w:rPr>
          <w:rFonts w:ascii="Times New Roman" w:hAnsi="Times New Roman" w:cs="Times New Roman"/>
        </w:rPr>
        <w:t>центром</w:t>
      </w:r>
      <w:r w:rsidRPr="00896280">
        <w:rPr>
          <w:rFonts w:ascii="Times New Roman" w:hAnsi="Times New Roman" w:cs="Times New Roman"/>
        </w:rPr>
        <w:t xml:space="preserve"> понимают совокупность комплексных диагностических методов</w:t>
      </w:r>
      <w:r w:rsidR="000E7B3F" w:rsidRPr="00896280">
        <w:rPr>
          <w:rFonts w:ascii="Times New Roman" w:hAnsi="Times New Roman" w:cs="Times New Roman"/>
        </w:rPr>
        <w:t xml:space="preserve">, </w:t>
      </w:r>
      <w:r w:rsidRPr="00896280">
        <w:rPr>
          <w:rFonts w:ascii="Times New Roman" w:hAnsi="Times New Roman" w:cs="Times New Roman"/>
        </w:rPr>
        <w:t>с помощью которых производится систематическая регистрация достижений либо недостатков поведения сотрудников</w:t>
      </w:r>
      <w:r w:rsidR="000E7B3F" w:rsidRPr="00896280">
        <w:rPr>
          <w:rFonts w:ascii="Times New Roman" w:hAnsi="Times New Roman" w:cs="Times New Roman"/>
        </w:rPr>
        <w:t>,</w:t>
      </w:r>
      <w:r w:rsidRPr="00896280">
        <w:rPr>
          <w:rFonts w:ascii="Times New Roman" w:hAnsi="Times New Roman" w:cs="Times New Roman"/>
        </w:rPr>
        <w:t xml:space="preserve"> которые являются объектами оценки.</w:t>
      </w:r>
      <w:r w:rsidR="000E7B3F" w:rsidRPr="00896280">
        <w:rPr>
          <w:rFonts w:ascii="Times New Roman" w:hAnsi="Times New Roman" w:cs="Times New Roman"/>
        </w:rPr>
        <w:t xml:space="preserve"> </w:t>
      </w:r>
      <w:r w:rsidR="005B5CD9" w:rsidRPr="00896280">
        <w:rPr>
          <w:rFonts w:ascii="Times New Roman" w:hAnsi="Times New Roman" w:cs="Times New Roman"/>
        </w:rPr>
        <w:t>Для достижения поставленной цели одновременно несколькими наблюдателями осуществляется оценка результатов одного или ряда участников. При этом оценка производится в соответствии с установленными правилами и базируется на определенной предварительно совокупности показателей (критериев, предъявляемых к сотруднику).</w:t>
      </w:r>
      <w:r w:rsidR="007C1FFD">
        <w:rPr>
          <w:rStyle w:val="a9"/>
          <w:rFonts w:ascii="Times New Roman" w:hAnsi="Times New Roman" w:cs="Times New Roman"/>
        </w:rPr>
        <w:footnoteReference w:id="9"/>
      </w:r>
    </w:p>
    <w:p w14:paraId="47502CE2" w14:textId="0613218A" w:rsidR="005B5CD9" w:rsidRPr="00896280" w:rsidRDefault="005B5CD9" w:rsidP="00374247">
      <w:pPr>
        <w:spacing w:line="360" w:lineRule="auto"/>
        <w:ind w:firstLine="708"/>
        <w:jc w:val="both"/>
        <w:rPr>
          <w:rFonts w:ascii="Times New Roman" w:hAnsi="Times New Roman" w:cs="Times New Roman"/>
        </w:rPr>
      </w:pPr>
      <w:r w:rsidRPr="00896280">
        <w:rPr>
          <w:rFonts w:ascii="Times New Roman" w:hAnsi="Times New Roman" w:cs="Times New Roman"/>
        </w:rPr>
        <w:t>В основной идее ассессмент-менеджмента нет ничего сложного.</w:t>
      </w:r>
      <w:r w:rsidR="007F0195" w:rsidRPr="00896280">
        <w:rPr>
          <w:rFonts w:ascii="Times New Roman" w:hAnsi="Times New Roman" w:cs="Times New Roman"/>
        </w:rPr>
        <w:t xml:space="preserve"> Оценивают, как действующих работников, так и кандидатов на вакантные должности.</w:t>
      </w:r>
    </w:p>
    <w:p w14:paraId="42425712" w14:textId="33D2FF2C" w:rsidR="007F0195" w:rsidRPr="00896280" w:rsidRDefault="007F0195" w:rsidP="00374247">
      <w:pPr>
        <w:spacing w:line="360" w:lineRule="auto"/>
        <w:ind w:firstLine="708"/>
        <w:jc w:val="both"/>
        <w:rPr>
          <w:rFonts w:ascii="Times New Roman" w:hAnsi="Times New Roman" w:cs="Times New Roman"/>
        </w:rPr>
      </w:pPr>
      <w:r w:rsidRPr="00896280">
        <w:rPr>
          <w:rFonts w:ascii="Times New Roman" w:hAnsi="Times New Roman" w:cs="Times New Roman"/>
        </w:rPr>
        <w:t xml:space="preserve">Перед ними ставится задача выполнить определенные упражнения (задания), которые соответствуют самым важным элементам их профессиональной деятельности или имитируют конкретные сложные ситуации. Специальные наблюдатели (оценщики) контролируют поведение участников в процессе выполнения заданий. На основе этих наблюдений формируются выводы о том, соответствует ли поведение оцениваемых установленным требованиям. Причем, оценивается именно поведение, а не профессиональные знания. </w:t>
      </w:r>
    </w:p>
    <w:p w14:paraId="7076E16B" w14:textId="08DEF7A2" w:rsidR="008C718E" w:rsidRPr="00896280" w:rsidRDefault="008C718E" w:rsidP="00374247">
      <w:pPr>
        <w:spacing w:line="360" w:lineRule="auto"/>
        <w:ind w:firstLine="708"/>
        <w:jc w:val="both"/>
        <w:rPr>
          <w:rFonts w:ascii="Times New Roman" w:hAnsi="Times New Roman" w:cs="Times New Roman"/>
        </w:rPr>
      </w:pPr>
      <w:r w:rsidRPr="00896280">
        <w:rPr>
          <w:rFonts w:ascii="Times New Roman" w:hAnsi="Times New Roman" w:cs="Times New Roman"/>
        </w:rPr>
        <w:t>Наличие профессиональных знаний не гарантирует результат, ими надо уметь пользоваться в процессе решения практических задач. Если человек не обладает такими способностями, то знания превращаются в мертвый груз, не реализованный на практике. В качестве предмета оценки ассессмент-центра выступает наличие у участников необходимого для работы поведения.</w:t>
      </w:r>
    </w:p>
    <w:p w14:paraId="26FA5000" w14:textId="30B8E752" w:rsidR="007F0195" w:rsidRPr="00896280" w:rsidRDefault="008C718E" w:rsidP="00374247">
      <w:pPr>
        <w:spacing w:line="360" w:lineRule="auto"/>
        <w:ind w:firstLine="708"/>
        <w:jc w:val="both"/>
        <w:rPr>
          <w:rFonts w:ascii="Times New Roman" w:hAnsi="Times New Roman" w:cs="Times New Roman"/>
        </w:rPr>
      </w:pPr>
      <w:r w:rsidRPr="00896280">
        <w:rPr>
          <w:rFonts w:ascii="Times New Roman" w:hAnsi="Times New Roman" w:cs="Times New Roman"/>
        </w:rPr>
        <w:t>Данный метод является весьма популярным и нередко применяется в России, на Украине</w:t>
      </w:r>
      <w:r w:rsidR="00B811A9" w:rsidRPr="00896280">
        <w:rPr>
          <w:rFonts w:ascii="Times New Roman" w:hAnsi="Times New Roman" w:cs="Times New Roman"/>
        </w:rPr>
        <w:t>,</w:t>
      </w:r>
      <w:r w:rsidRPr="00896280">
        <w:rPr>
          <w:rFonts w:ascii="Times New Roman" w:hAnsi="Times New Roman" w:cs="Times New Roman"/>
        </w:rPr>
        <w:t xml:space="preserve"> а также в ряде других государств СНГ в последние полтора десятилетия. Его популярность обусловлена несомненными достоинствами ассессмент-менеджмента, как процедуры, позволяющей измерить и оценить индивидуальное соответствие работника критериям занимаемой должности либо вакансии, на которую он претендует. Выделяют два основополагающих достоинства ассессмент-менеджмента - это его высокая социальная и довольно высокая прогностическая валидность.</w:t>
      </w:r>
    </w:p>
    <w:p w14:paraId="78196059" w14:textId="2544AF79" w:rsidR="00653A51" w:rsidRPr="00896280" w:rsidRDefault="00FA0D3E" w:rsidP="00374247">
      <w:pPr>
        <w:spacing w:line="360" w:lineRule="auto"/>
        <w:ind w:firstLine="708"/>
        <w:jc w:val="both"/>
        <w:rPr>
          <w:rFonts w:ascii="Times New Roman" w:hAnsi="Times New Roman" w:cs="Times New Roman"/>
        </w:rPr>
      </w:pPr>
      <w:r w:rsidRPr="00896280">
        <w:rPr>
          <w:rFonts w:ascii="Times New Roman" w:hAnsi="Times New Roman" w:cs="Times New Roman"/>
        </w:rPr>
        <w:t>Под социальной валидностью понимают приемлемость процедуры ассессмент-менеджмента,</w:t>
      </w:r>
      <w:r w:rsidR="00572001" w:rsidRPr="00896280">
        <w:rPr>
          <w:rFonts w:ascii="Times New Roman" w:hAnsi="Times New Roman" w:cs="Times New Roman"/>
        </w:rPr>
        <w:t xml:space="preserve"> </w:t>
      </w:r>
      <w:r w:rsidRPr="00896280">
        <w:rPr>
          <w:rFonts w:ascii="Times New Roman" w:hAnsi="Times New Roman" w:cs="Times New Roman"/>
        </w:rPr>
        <w:t>а также выставляемых в ее ходе оценок для тех работников или кандидатов на имеющиеся должности, которые оцениваются.</w:t>
      </w:r>
      <w:r w:rsidR="00E928AE" w:rsidRPr="00896280">
        <w:rPr>
          <w:rFonts w:ascii="Times New Roman" w:hAnsi="Times New Roman" w:cs="Times New Roman"/>
        </w:rPr>
        <w:t xml:space="preserve"> Субъективного принятия самого процесса оценки, а также ее результатов удается достичь, в первую очередь, за счет «прозрачности», которая является непременным условием ассессмент-менеджмента. Участники прекрасно понимают и суть самих заданий, и критерии их оценки. Такой подход выгодно отличает </w:t>
      </w:r>
      <w:r w:rsidR="000E7B3F" w:rsidRPr="00896280">
        <w:rPr>
          <w:rFonts w:ascii="Times New Roman" w:hAnsi="Times New Roman" w:cs="Times New Roman"/>
        </w:rPr>
        <w:t>ассе</w:t>
      </w:r>
      <w:r w:rsidR="00E928AE" w:rsidRPr="00896280">
        <w:rPr>
          <w:rFonts w:ascii="Times New Roman" w:hAnsi="Times New Roman" w:cs="Times New Roman"/>
        </w:rPr>
        <w:t xml:space="preserve">ссмент-центр </w:t>
      </w:r>
      <w:r w:rsidR="000E7B3F" w:rsidRPr="00896280">
        <w:rPr>
          <w:rFonts w:ascii="Times New Roman" w:hAnsi="Times New Roman" w:cs="Times New Roman"/>
        </w:rPr>
        <w:t xml:space="preserve">от </w:t>
      </w:r>
      <w:r w:rsidR="00E928AE" w:rsidRPr="00896280">
        <w:rPr>
          <w:rFonts w:ascii="Times New Roman" w:hAnsi="Times New Roman" w:cs="Times New Roman"/>
        </w:rPr>
        <w:t xml:space="preserve">существующих </w:t>
      </w:r>
      <w:r w:rsidR="000E7B3F" w:rsidRPr="00896280">
        <w:rPr>
          <w:rFonts w:ascii="Times New Roman" w:hAnsi="Times New Roman" w:cs="Times New Roman"/>
        </w:rPr>
        <w:t xml:space="preserve">интеллектуальных и личностных тестов, </w:t>
      </w:r>
      <w:r w:rsidR="00E928AE" w:rsidRPr="00896280">
        <w:rPr>
          <w:rFonts w:ascii="Times New Roman" w:hAnsi="Times New Roman" w:cs="Times New Roman"/>
        </w:rPr>
        <w:t>которые изначально «закрыты», недоступны для понимания людей, которые проходят тестирование.</w:t>
      </w:r>
    </w:p>
    <w:p w14:paraId="12F5FB68" w14:textId="7A9795BF" w:rsidR="00572001" w:rsidRPr="00896280" w:rsidRDefault="00572001" w:rsidP="00374247">
      <w:pPr>
        <w:spacing w:line="360" w:lineRule="auto"/>
        <w:ind w:firstLine="708"/>
        <w:jc w:val="both"/>
        <w:rPr>
          <w:rFonts w:ascii="Times New Roman" w:hAnsi="Times New Roman" w:cs="Times New Roman"/>
        </w:rPr>
      </w:pPr>
      <w:r w:rsidRPr="00896280">
        <w:rPr>
          <w:rFonts w:ascii="Times New Roman" w:hAnsi="Times New Roman" w:cs="Times New Roman"/>
        </w:rPr>
        <w:t>Также</w:t>
      </w:r>
      <w:r w:rsidR="00F722BA">
        <w:rPr>
          <w:rFonts w:ascii="Times New Roman" w:hAnsi="Times New Roman" w:cs="Times New Roman"/>
        </w:rPr>
        <w:t>,</w:t>
      </w:r>
      <w:r w:rsidRPr="00896280">
        <w:rPr>
          <w:rFonts w:ascii="Times New Roman" w:hAnsi="Times New Roman" w:cs="Times New Roman"/>
        </w:rPr>
        <w:t xml:space="preserve"> п</w:t>
      </w:r>
      <w:r w:rsidR="00F55E66" w:rsidRPr="00896280">
        <w:rPr>
          <w:rFonts w:ascii="Times New Roman" w:hAnsi="Times New Roman" w:cs="Times New Roman"/>
        </w:rPr>
        <w:t>роводимые упражнения ассессмент-</w:t>
      </w:r>
      <w:r w:rsidR="00B811A9" w:rsidRPr="00896280">
        <w:rPr>
          <w:rFonts w:ascii="Times New Roman" w:hAnsi="Times New Roman" w:cs="Times New Roman"/>
        </w:rPr>
        <w:t xml:space="preserve">менеджмента позволяют </w:t>
      </w:r>
      <w:r w:rsidRPr="00896280">
        <w:rPr>
          <w:rFonts w:ascii="Times New Roman" w:hAnsi="Times New Roman" w:cs="Times New Roman"/>
        </w:rPr>
        <w:t>участникам получить ряд важнейших данных</w:t>
      </w:r>
      <w:r w:rsidR="00F722BA">
        <w:rPr>
          <w:rFonts w:ascii="Times New Roman" w:hAnsi="Times New Roman" w:cs="Times New Roman"/>
        </w:rPr>
        <w:t xml:space="preserve">, </w:t>
      </w:r>
      <w:r w:rsidR="00F55E66" w:rsidRPr="00896280">
        <w:rPr>
          <w:rFonts w:ascii="Times New Roman" w:hAnsi="Times New Roman" w:cs="Times New Roman"/>
        </w:rPr>
        <w:t>в первую очередь о них самих, а во вторую</w:t>
      </w:r>
      <w:r w:rsidRPr="00896280">
        <w:rPr>
          <w:rFonts w:ascii="Times New Roman" w:hAnsi="Times New Roman" w:cs="Times New Roman"/>
        </w:rPr>
        <w:t xml:space="preserve"> о критериях, которые предъявляются к деятельности персонала организа</w:t>
      </w:r>
      <w:r w:rsidR="00F55E66" w:rsidRPr="00896280">
        <w:rPr>
          <w:rFonts w:ascii="Times New Roman" w:hAnsi="Times New Roman" w:cs="Times New Roman"/>
        </w:rPr>
        <w:t>ции в целом и конкретно к выбранной ими</w:t>
      </w:r>
      <w:r w:rsidRPr="00896280">
        <w:rPr>
          <w:rFonts w:ascii="Times New Roman" w:hAnsi="Times New Roman" w:cs="Times New Roman"/>
        </w:rPr>
        <w:t xml:space="preserve"> должности.  Благодаря тому, что участники заинтересованы в получении таких данных, появляется возможность рассмотрения и построения технологии ассессмент-менеджмента, как п</w:t>
      </w:r>
      <w:r w:rsidR="00F55E66" w:rsidRPr="00896280">
        <w:rPr>
          <w:rFonts w:ascii="Times New Roman" w:hAnsi="Times New Roman" w:cs="Times New Roman"/>
        </w:rPr>
        <w:t>артнерского процесса,  приносящего пользу обеим сторонам: и тем,</w:t>
      </w:r>
      <w:r w:rsidRPr="00896280">
        <w:rPr>
          <w:rFonts w:ascii="Times New Roman" w:hAnsi="Times New Roman" w:cs="Times New Roman"/>
        </w:rPr>
        <w:t xml:space="preserve"> кто устраивает</w:t>
      </w:r>
      <w:r w:rsidR="00F55E66" w:rsidRPr="00896280">
        <w:rPr>
          <w:rFonts w:ascii="Times New Roman" w:hAnsi="Times New Roman" w:cs="Times New Roman"/>
        </w:rPr>
        <w:t xml:space="preserve"> оценку, и тем, кто участвует в процедуре</w:t>
      </w:r>
      <w:r w:rsidRPr="00896280">
        <w:rPr>
          <w:rFonts w:ascii="Times New Roman" w:hAnsi="Times New Roman" w:cs="Times New Roman"/>
        </w:rPr>
        <w:t>. Если говорить по сути, то все участвующие в ассессмент-менеджменте имеют возможность бесплатно получить довольно дорогостоящую ус</w:t>
      </w:r>
      <w:r w:rsidR="00F722BA">
        <w:rPr>
          <w:rFonts w:ascii="Times New Roman" w:hAnsi="Times New Roman" w:cs="Times New Roman"/>
        </w:rPr>
        <w:t xml:space="preserve">лугу, </w:t>
      </w:r>
      <w:r w:rsidR="00F55E66" w:rsidRPr="00896280">
        <w:rPr>
          <w:rFonts w:ascii="Times New Roman" w:hAnsi="Times New Roman" w:cs="Times New Roman"/>
        </w:rPr>
        <w:t>что позволяет им стать обладателями дополнительной информации</w:t>
      </w:r>
      <w:r w:rsidRPr="00896280">
        <w:rPr>
          <w:rFonts w:ascii="Times New Roman" w:hAnsi="Times New Roman" w:cs="Times New Roman"/>
        </w:rPr>
        <w:t xml:space="preserve"> о своих карьерных возмо</w:t>
      </w:r>
      <w:r w:rsidR="00F55E66" w:rsidRPr="00896280">
        <w:rPr>
          <w:rFonts w:ascii="Times New Roman" w:hAnsi="Times New Roman" w:cs="Times New Roman"/>
        </w:rPr>
        <w:t>жностях и обрести существенный</w:t>
      </w:r>
      <w:r w:rsidRPr="00896280">
        <w:rPr>
          <w:rFonts w:ascii="Times New Roman" w:hAnsi="Times New Roman" w:cs="Times New Roman"/>
        </w:rPr>
        <w:t xml:space="preserve"> шанс достичь профессионального успеха.</w:t>
      </w:r>
    </w:p>
    <w:p w14:paraId="1806925C" w14:textId="7413C218" w:rsidR="00914198" w:rsidRPr="00896280" w:rsidRDefault="00967312" w:rsidP="00374247">
      <w:pPr>
        <w:spacing w:line="360" w:lineRule="auto"/>
        <w:ind w:firstLine="708"/>
        <w:jc w:val="both"/>
        <w:rPr>
          <w:rFonts w:ascii="Times New Roman" w:hAnsi="Times New Roman" w:cs="Times New Roman"/>
        </w:rPr>
      </w:pPr>
      <w:r w:rsidRPr="00896280">
        <w:rPr>
          <w:rFonts w:ascii="Times New Roman" w:hAnsi="Times New Roman" w:cs="Times New Roman"/>
        </w:rPr>
        <w:t xml:space="preserve">Кроме того, происходит активное вовлечение всех участников </w:t>
      </w:r>
      <w:r w:rsidR="000E7B3F" w:rsidRPr="00896280">
        <w:rPr>
          <w:rFonts w:ascii="Times New Roman" w:hAnsi="Times New Roman" w:cs="Times New Roman"/>
        </w:rPr>
        <w:t xml:space="preserve">в многостороннюю коммуникацию, </w:t>
      </w:r>
      <w:r w:rsidRPr="00896280">
        <w:rPr>
          <w:rFonts w:ascii="Times New Roman" w:hAnsi="Times New Roman" w:cs="Times New Roman"/>
        </w:rPr>
        <w:t>цель которой в полной мере, детально, внимательно обсудить совместно их успехи, сильные и слабые</w:t>
      </w:r>
      <w:r w:rsidR="000E7B3F" w:rsidRPr="00896280">
        <w:rPr>
          <w:rFonts w:ascii="Times New Roman" w:hAnsi="Times New Roman" w:cs="Times New Roman"/>
        </w:rPr>
        <w:t xml:space="preserve"> сторон</w:t>
      </w:r>
      <w:r w:rsidRPr="00896280">
        <w:rPr>
          <w:rFonts w:ascii="Times New Roman" w:hAnsi="Times New Roman" w:cs="Times New Roman"/>
        </w:rPr>
        <w:t>ы, опираясь при этом на их реальное поведение при выполнении заданий</w:t>
      </w:r>
      <w:r w:rsidR="000E7B3F" w:rsidRPr="00896280">
        <w:rPr>
          <w:rFonts w:ascii="Times New Roman" w:hAnsi="Times New Roman" w:cs="Times New Roman"/>
        </w:rPr>
        <w:t>.</w:t>
      </w:r>
      <w:r w:rsidR="00F2377B">
        <w:rPr>
          <w:rStyle w:val="a9"/>
          <w:rFonts w:ascii="Times New Roman" w:hAnsi="Times New Roman" w:cs="Times New Roman"/>
        </w:rPr>
        <w:footnoteReference w:id="10"/>
      </w:r>
    </w:p>
    <w:p w14:paraId="04CFC50C" w14:textId="7B00FCB0" w:rsidR="00CA6A6A" w:rsidRPr="00896280" w:rsidRDefault="00CA6A6A" w:rsidP="00374247">
      <w:pPr>
        <w:spacing w:line="360" w:lineRule="auto"/>
        <w:ind w:firstLine="708"/>
        <w:jc w:val="both"/>
        <w:rPr>
          <w:rFonts w:ascii="Times New Roman" w:hAnsi="Times New Roman" w:cs="Times New Roman"/>
        </w:rPr>
      </w:pPr>
      <w:r w:rsidRPr="00896280">
        <w:rPr>
          <w:rFonts w:ascii="Times New Roman" w:hAnsi="Times New Roman" w:cs="Times New Roman"/>
        </w:rPr>
        <w:t>Благодаря высокой социальной вал</w:t>
      </w:r>
      <w:r w:rsidR="00F722BA">
        <w:rPr>
          <w:rFonts w:ascii="Times New Roman" w:hAnsi="Times New Roman" w:cs="Times New Roman"/>
        </w:rPr>
        <w:t>идности ассессмент-менеджмента,</w:t>
      </w:r>
      <w:r w:rsidRPr="00896280">
        <w:rPr>
          <w:rFonts w:ascii="Times New Roman" w:hAnsi="Times New Roman" w:cs="Times New Roman"/>
        </w:rPr>
        <w:t xml:space="preserve"> удается снизить так называемую "квоту отказа".  Суть в том, что некоторые кандидаты на предлагаемую должность могут отказываться проходить отборочные испытания во время приема на работу. Вполне вероятно, что в их числе имеются весьма достойные и квалифицированные специалисты. Если кандидаты хорошо понимают сущность и содержание этих испытаний количество отказов снижается, то есть уменьшается "квота отказа". К примеру, ни у кого не возникает желания отказаться от  прохождения собеседования при приеме на работу. Каждому понятно, что работодатель не возьмет специалиста, если не поговорит с ним предварительно, в противном случае есть риск получить "кота в мешке". Также никто не против ответить на вопросы в ходе собеседования. Все понимают, что их цель оценить профессиональную компетентность кандидата.</w:t>
      </w:r>
    </w:p>
    <w:p w14:paraId="03335222" w14:textId="1B3D4E00" w:rsidR="008909A0" w:rsidRPr="00896280" w:rsidRDefault="000E7B3F" w:rsidP="00374247">
      <w:pPr>
        <w:spacing w:line="360" w:lineRule="auto"/>
        <w:ind w:firstLine="708"/>
        <w:jc w:val="both"/>
        <w:rPr>
          <w:rFonts w:ascii="Times New Roman" w:hAnsi="Times New Roman" w:cs="Times New Roman"/>
        </w:rPr>
      </w:pPr>
      <w:r w:rsidRPr="00896280">
        <w:rPr>
          <w:rFonts w:ascii="Times New Roman" w:hAnsi="Times New Roman" w:cs="Times New Roman"/>
        </w:rPr>
        <w:t xml:space="preserve">Ассессмент-центр </w:t>
      </w:r>
      <w:r w:rsidR="00D15794" w:rsidRPr="00896280">
        <w:rPr>
          <w:rFonts w:ascii="Times New Roman" w:hAnsi="Times New Roman" w:cs="Times New Roman"/>
        </w:rPr>
        <w:t>включает в себя ряд вопросов и выборочных заданий</w:t>
      </w:r>
      <w:r w:rsidRPr="00896280">
        <w:rPr>
          <w:rFonts w:ascii="Times New Roman" w:hAnsi="Times New Roman" w:cs="Times New Roman"/>
        </w:rPr>
        <w:t xml:space="preserve">, </w:t>
      </w:r>
      <w:r w:rsidR="00D15794" w:rsidRPr="00896280">
        <w:rPr>
          <w:rFonts w:ascii="Times New Roman" w:hAnsi="Times New Roman" w:cs="Times New Roman"/>
        </w:rPr>
        <w:t>имеющих непосредственное отношение к профессиональной деятельности на конкретной</w:t>
      </w:r>
      <w:r w:rsidR="006D7D16">
        <w:rPr>
          <w:rFonts w:ascii="Times New Roman" w:hAnsi="Times New Roman" w:cs="Times New Roman"/>
        </w:rPr>
        <w:t xml:space="preserve"> должности.</w:t>
      </w:r>
      <w:r w:rsidR="00E039F7">
        <w:rPr>
          <w:rStyle w:val="a9"/>
          <w:rFonts w:ascii="Times New Roman" w:hAnsi="Times New Roman" w:cs="Times New Roman"/>
        </w:rPr>
        <w:footnoteReference w:id="11"/>
      </w:r>
    </w:p>
    <w:p w14:paraId="3CB5F915" w14:textId="217ABF3A" w:rsidR="00CC64E9" w:rsidRPr="00896280" w:rsidRDefault="00CC64E9" w:rsidP="00374247">
      <w:pPr>
        <w:spacing w:line="360" w:lineRule="auto"/>
        <w:ind w:firstLine="708"/>
        <w:jc w:val="both"/>
        <w:rPr>
          <w:rFonts w:ascii="Times New Roman" w:hAnsi="Times New Roman" w:cs="Times New Roman"/>
        </w:rPr>
      </w:pPr>
      <w:r w:rsidRPr="00896280">
        <w:rPr>
          <w:rFonts w:ascii="Times New Roman" w:hAnsi="Times New Roman" w:cs="Times New Roman"/>
        </w:rPr>
        <w:t>Также к весомым достоинствам метода ассессмент-менеджмента следует причислить его высокую прогностическую валидность. Говоря о высокой прогностической валидности метода подразумевают, что оценки, которые выносятся в ассессмент-центре, дают возможность предсказать насколько успешной будет реальная профессиональная деятельность. В данной работе исследуются процедуры построения и осуществления ассессмент-менеджмента исходя из возможности повысить его прогностическую валидность. Одним из важнейших требований, предъявляемых к ассессмент-менеджменту</w:t>
      </w:r>
      <w:r w:rsidR="00AB1288" w:rsidRPr="00896280">
        <w:rPr>
          <w:rFonts w:ascii="Times New Roman" w:hAnsi="Times New Roman" w:cs="Times New Roman"/>
        </w:rPr>
        <w:t>,</w:t>
      </w:r>
      <w:r w:rsidRPr="00896280">
        <w:rPr>
          <w:rFonts w:ascii="Times New Roman" w:hAnsi="Times New Roman" w:cs="Times New Roman"/>
        </w:rPr>
        <w:t xml:space="preserve"> является осуществление проверки его валидности и надежности: «без проверки валидности и надежности используемых методов ассессмент-центр становится бессмысленным ритуалом».</w:t>
      </w:r>
    </w:p>
    <w:p w14:paraId="1B23DF80" w14:textId="4467C6ED" w:rsidR="00F66739" w:rsidRPr="00896280" w:rsidRDefault="00AB1288" w:rsidP="00374247">
      <w:pPr>
        <w:spacing w:line="360" w:lineRule="auto"/>
        <w:ind w:firstLine="708"/>
        <w:jc w:val="both"/>
        <w:rPr>
          <w:rFonts w:ascii="Times New Roman" w:hAnsi="Times New Roman" w:cs="Times New Roman"/>
        </w:rPr>
      </w:pPr>
      <w:r w:rsidRPr="00896280">
        <w:rPr>
          <w:rFonts w:ascii="Times New Roman" w:hAnsi="Times New Roman" w:cs="Times New Roman"/>
        </w:rPr>
        <w:t>Следует заметить, что, к большому сожалению, отечественные специалисты нередко пренебрегают данным требованием. Некоторые консультанты по оценке персонала при разработке набора упражнений для различных должностей проявляют методическую</w:t>
      </w:r>
      <w:r w:rsidR="00B811A9" w:rsidRPr="00896280">
        <w:rPr>
          <w:rFonts w:ascii="Times New Roman" w:hAnsi="Times New Roman" w:cs="Times New Roman"/>
        </w:rPr>
        <w:t xml:space="preserve"> неряшливость, не уделяя внимания</w:t>
      </w:r>
      <w:r w:rsidRPr="00896280">
        <w:rPr>
          <w:rFonts w:ascii="Times New Roman" w:hAnsi="Times New Roman" w:cs="Times New Roman"/>
        </w:rPr>
        <w:t xml:space="preserve"> проверке валидности процедуры оценки. То есть, для них главное увеличить количество заданий и схем наблюдений, а </w:t>
      </w:r>
      <w:r w:rsidR="00FE67FE" w:rsidRPr="00896280">
        <w:rPr>
          <w:rFonts w:ascii="Times New Roman" w:hAnsi="Times New Roman" w:cs="Times New Roman"/>
        </w:rPr>
        <w:t>не обеспечить</w:t>
      </w:r>
      <w:r w:rsidRPr="00896280">
        <w:rPr>
          <w:rFonts w:ascii="Times New Roman" w:hAnsi="Times New Roman" w:cs="Times New Roman"/>
        </w:rPr>
        <w:t xml:space="preserve"> их кач</w:t>
      </w:r>
      <w:r w:rsidR="00FE67FE" w:rsidRPr="00896280">
        <w:rPr>
          <w:rFonts w:ascii="Times New Roman" w:hAnsi="Times New Roman" w:cs="Times New Roman"/>
        </w:rPr>
        <w:t>ество</w:t>
      </w:r>
      <w:r w:rsidRPr="00896280">
        <w:rPr>
          <w:rFonts w:ascii="Times New Roman" w:hAnsi="Times New Roman" w:cs="Times New Roman"/>
        </w:rPr>
        <w:t>.</w:t>
      </w:r>
    </w:p>
    <w:p w14:paraId="548CEE73" w14:textId="5C474E1C" w:rsidR="00362860" w:rsidRPr="00896280" w:rsidRDefault="00362860" w:rsidP="00374247">
      <w:pPr>
        <w:spacing w:line="360" w:lineRule="auto"/>
        <w:ind w:firstLine="708"/>
        <w:jc w:val="both"/>
        <w:rPr>
          <w:rFonts w:ascii="Times New Roman" w:hAnsi="Times New Roman" w:cs="Times New Roman"/>
        </w:rPr>
      </w:pPr>
      <w:r w:rsidRPr="00896280">
        <w:rPr>
          <w:rFonts w:ascii="Times New Roman" w:hAnsi="Times New Roman" w:cs="Times New Roman"/>
        </w:rPr>
        <w:t>Консультанты нередко оставляют без внимания ряд методических вопросов, имеющих отношение к обеспечению и проверке валидности разрабатываемых методик. Заказчики же чаще всего плохо ориентируются в этом вопросе и не знают</w:t>
      </w:r>
      <w:r w:rsidR="00B811A9" w:rsidRPr="00896280">
        <w:rPr>
          <w:rFonts w:ascii="Times New Roman" w:hAnsi="Times New Roman" w:cs="Times New Roman"/>
        </w:rPr>
        <w:t>,</w:t>
      </w:r>
      <w:r w:rsidRPr="00896280">
        <w:rPr>
          <w:rFonts w:ascii="Times New Roman" w:hAnsi="Times New Roman" w:cs="Times New Roman"/>
        </w:rPr>
        <w:t xml:space="preserve"> что у них есть право требовать у консультантов точную информацию о валидности и надежности представленных процедур оценки персонала.</w:t>
      </w:r>
    </w:p>
    <w:p w14:paraId="6E1C8C17" w14:textId="5369589C" w:rsidR="00362860" w:rsidRPr="00896280" w:rsidRDefault="00362860" w:rsidP="00374247">
      <w:pPr>
        <w:spacing w:line="360" w:lineRule="auto"/>
        <w:ind w:firstLine="708"/>
        <w:jc w:val="both"/>
        <w:rPr>
          <w:rFonts w:ascii="Times New Roman" w:hAnsi="Times New Roman" w:cs="Times New Roman"/>
        </w:rPr>
      </w:pPr>
      <w:r w:rsidRPr="00896280">
        <w:rPr>
          <w:rFonts w:ascii="Times New Roman" w:hAnsi="Times New Roman" w:cs="Times New Roman"/>
        </w:rPr>
        <w:t>Еще один чрезвычайно значимый момент это операционализация показателей, то есть формирование перечня поведенческих признаков, являющихся базовыми для наблюдателей при оценке уровня выраженности определенного показателя (речь может идти о качестве, способности, компетенции, мотиве).</w:t>
      </w:r>
      <w:r w:rsidR="00606C7D" w:rsidRPr="00896280">
        <w:rPr>
          <w:rFonts w:ascii="Times New Roman" w:hAnsi="Times New Roman" w:cs="Times New Roman"/>
        </w:rPr>
        <w:t xml:space="preserve"> В принципе, совокупность этих признаков формирует схему, в соответствии с которой проводится наблюдение.</w:t>
      </w:r>
    </w:p>
    <w:p w14:paraId="664A5953" w14:textId="1C9E0556" w:rsidR="00AB21C6" w:rsidRPr="00896280" w:rsidRDefault="00AB21C6" w:rsidP="00374247">
      <w:pPr>
        <w:spacing w:line="360" w:lineRule="auto"/>
        <w:ind w:firstLine="708"/>
        <w:jc w:val="both"/>
        <w:rPr>
          <w:rFonts w:ascii="Times New Roman" w:hAnsi="Times New Roman" w:cs="Times New Roman"/>
        </w:rPr>
      </w:pPr>
      <w:r w:rsidRPr="00896280">
        <w:rPr>
          <w:rFonts w:ascii="Times New Roman" w:hAnsi="Times New Roman" w:cs="Times New Roman"/>
        </w:rPr>
        <w:t>Таким образом, чем полнее и точнее этот перечень, тем выше шанс, что участник будет оценен наблюдателями максимально точно. С точки зрения наблюдателей данный перечень - это своеобразный портрет идеального работникам, а оценка конкретного участника базируется на его приближенности к данному портрету.</w:t>
      </w:r>
      <w:r w:rsidR="0078297C" w:rsidRPr="00896280">
        <w:rPr>
          <w:rFonts w:ascii="Times New Roman" w:hAnsi="Times New Roman" w:cs="Times New Roman"/>
        </w:rPr>
        <w:t xml:space="preserve"> </w:t>
      </w:r>
      <w:r w:rsidRPr="00896280">
        <w:rPr>
          <w:rFonts w:ascii="Times New Roman" w:hAnsi="Times New Roman" w:cs="Times New Roman"/>
        </w:rPr>
        <w:t>Основой для выведения самих показателей и их индикаторов служит анализ профессиональной деятельности,</w:t>
      </w:r>
      <w:r w:rsidR="0078297C" w:rsidRPr="00896280">
        <w:rPr>
          <w:rFonts w:ascii="Times New Roman" w:hAnsi="Times New Roman" w:cs="Times New Roman"/>
        </w:rPr>
        <w:t xml:space="preserve"> </w:t>
      </w:r>
      <w:r w:rsidRPr="00896280">
        <w:rPr>
          <w:rFonts w:ascii="Times New Roman" w:hAnsi="Times New Roman" w:cs="Times New Roman"/>
        </w:rPr>
        <w:t>оценка уровня готовности к которой проводится в ассессмент-центре.</w:t>
      </w:r>
    </w:p>
    <w:p w14:paraId="46EA9FFE" w14:textId="6DEDC487" w:rsidR="00374247" w:rsidRDefault="00B811A9" w:rsidP="00374247">
      <w:pPr>
        <w:spacing w:line="360" w:lineRule="auto"/>
        <w:ind w:firstLine="708"/>
        <w:jc w:val="both"/>
        <w:rPr>
          <w:rFonts w:ascii="Times New Roman" w:hAnsi="Times New Roman" w:cs="Times New Roman"/>
        </w:rPr>
      </w:pPr>
      <w:r w:rsidRPr="00896280">
        <w:rPr>
          <w:rFonts w:ascii="Times New Roman" w:hAnsi="Times New Roman" w:cs="Times New Roman"/>
        </w:rPr>
        <w:t>Проведение ассессмент-центра</w:t>
      </w:r>
      <w:r w:rsidR="00AB21C6" w:rsidRPr="00896280">
        <w:rPr>
          <w:rFonts w:ascii="Times New Roman" w:hAnsi="Times New Roman" w:cs="Times New Roman"/>
        </w:rPr>
        <w:t xml:space="preserve"> базируется на определенных стандартах.</w:t>
      </w:r>
      <w:r w:rsidR="0078297C" w:rsidRPr="00896280">
        <w:rPr>
          <w:rFonts w:ascii="Times New Roman" w:hAnsi="Times New Roman" w:cs="Times New Roman"/>
        </w:rPr>
        <w:t xml:space="preserve"> </w:t>
      </w:r>
      <w:r w:rsidR="00AB21C6" w:rsidRPr="00896280">
        <w:rPr>
          <w:rFonts w:ascii="Times New Roman" w:hAnsi="Times New Roman" w:cs="Times New Roman"/>
        </w:rPr>
        <w:t>Стандарты, по своей сути, являются опытом менеджеров по персоналу (заказчиков,</w:t>
      </w:r>
      <w:r w:rsidR="0078297C" w:rsidRPr="00896280">
        <w:rPr>
          <w:rFonts w:ascii="Times New Roman" w:hAnsi="Times New Roman" w:cs="Times New Roman"/>
        </w:rPr>
        <w:t xml:space="preserve"> </w:t>
      </w:r>
      <w:r w:rsidR="00AB21C6" w:rsidRPr="00896280">
        <w:rPr>
          <w:rFonts w:ascii="Times New Roman" w:hAnsi="Times New Roman" w:cs="Times New Roman"/>
        </w:rPr>
        <w:t>которые пользуются результатами ассессмент-менеджмента).</w:t>
      </w:r>
      <w:r w:rsidRPr="00896280">
        <w:rPr>
          <w:rFonts w:ascii="Times New Roman" w:hAnsi="Times New Roman" w:cs="Times New Roman"/>
        </w:rPr>
        <w:t xml:space="preserve"> </w:t>
      </w:r>
      <w:r w:rsidR="00AB21C6" w:rsidRPr="00896280">
        <w:rPr>
          <w:rFonts w:ascii="Times New Roman" w:hAnsi="Times New Roman" w:cs="Times New Roman"/>
        </w:rPr>
        <w:t>В целом их можно интерпретировать</w:t>
      </w:r>
      <w:r w:rsidRPr="00896280">
        <w:rPr>
          <w:rFonts w:ascii="Times New Roman" w:hAnsi="Times New Roman" w:cs="Times New Roman"/>
        </w:rPr>
        <w:t>,</w:t>
      </w:r>
      <w:r w:rsidR="00AB21C6" w:rsidRPr="00896280">
        <w:rPr>
          <w:rFonts w:ascii="Times New Roman" w:hAnsi="Times New Roman" w:cs="Times New Roman"/>
        </w:rPr>
        <w:t xml:space="preserve"> как попытку ввести стандарты качества в процесс осуществления ассесс</w:t>
      </w:r>
      <w:r w:rsidRPr="00896280">
        <w:rPr>
          <w:rFonts w:ascii="Times New Roman" w:hAnsi="Times New Roman" w:cs="Times New Roman"/>
        </w:rPr>
        <w:t>мент</w:t>
      </w:r>
      <w:r w:rsidR="00AB21C6" w:rsidRPr="00896280">
        <w:rPr>
          <w:rFonts w:ascii="Times New Roman" w:hAnsi="Times New Roman" w:cs="Times New Roman"/>
        </w:rPr>
        <w:t>-менеджмента.</w:t>
      </w:r>
      <w:r w:rsidR="00374247">
        <w:rPr>
          <w:rFonts w:ascii="Times New Roman" w:hAnsi="Times New Roman" w:cs="Times New Roman"/>
        </w:rPr>
        <w:br w:type="page"/>
      </w:r>
    </w:p>
    <w:p w14:paraId="785DA425" w14:textId="4F0B33B0" w:rsidR="00382295" w:rsidRPr="00896280" w:rsidRDefault="000E7B3F" w:rsidP="00374247">
      <w:pPr>
        <w:spacing w:line="360" w:lineRule="auto"/>
        <w:jc w:val="both"/>
        <w:rPr>
          <w:rFonts w:ascii="Times New Roman" w:hAnsi="Times New Roman" w:cs="Times New Roman"/>
        </w:rPr>
      </w:pPr>
      <w:r w:rsidRPr="00896280">
        <w:rPr>
          <w:rFonts w:ascii="Times New Roman" w:hAnsi="Times New Roman" w:cs="Times New Roman"/>
        </w:rPr>
        <w:t>Стандарты ассессм</w:t>
      </w:r>
      <w:r w:rsidR="0078297C" w:rsidRPr="00896280">
        <w:rPr>
          <w:rFonts w:ascii="Times New Roman" w:hAnsi="Times New Roman" w:cs="Times New Roman"/>
        </w:rPr>
        <w:t>ент-менеджмента (Рисунок</w:t>
      </w:r>
      <w:r w:rsidRPr="00896280">
        <w:rPr>
          <w:rFonts w:ascii="Times New Roman" w:hAnsi="Times New Roman" w:cs="Times New Roman"/>
        </w:rPr>
        <w:t xml:space="preserve"> 1</w:t>
      </w:r>
      <w:r w:rsidR="0078297C" w:rsidRPr="00896280">
        <w:rPr>
          <w:rFonts w:ascii="Times New Roman" w:hAnsi="Times New Roman" w:cs="Times New Roman"/>
        </w:rPr>
        <w:t>):</w:t>
      </w:r>
      <w:r w:rsidR="00977928">
        <w:rPr>
          <w:rStyle w:val="a9"/>
          <w:rFonts w:ascii="Times New Roman" w:hAnsi="Times New Roman" w:cs="Times New Roman"/>
        </w:rPr>
        <w:footnoteReference w:id="12"/>
      </w:r>
    </w:p>
    <w:p w14:paraId="11AF2253" w14:textId="7F448E47" w:rsidR="00C54659" w:rsidRPr="00896280" w:rsidRDefault="00C54659" w:rsidP="00374247">
      <w:pPr>
        <w:spacing w:line="360" w:lineRule="auto"/>
        <w:jc w:val="both"/>
        <w:rPr>
          <w:rFonts w:ascii="Times New Roman" w:hAnsi="Times New Roman" w:cs="Times New Roman"/>
        </w:rPr>
      </w:pPr>
      <w:r w:rsidRPr="00896280">
        <w:rPr>
          <w:rFonts w:ascii="Times New Roman" w:hAnsi="Times New Roman" w:cs="Times New Roman"/>
          <w:noProof/>
          <w:lang w:val="en-US"/>
        </w:rPr>
        <w:drawing>
          <wp:inline distT="0" distB="0" distL="0" distR="0" wp14:anchorId="2937DEAB" wp14:editId="3108834D">
            <wp:extent cx="5944948" cy="7963371"/>
            <wp:effectExtent l="0" t="0" r="2413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4DAFFD5" w14:textId="2EA1F0C6" w:rsidR="0078297C" w:rsidRPr="00977928" w:rsidRDefault="000E7B3F" w:rsidP="00977928">
      <w:pPr>
        <w:spacing w:line="360" w:lineRule="auto"/>
        <w:jc w:val="center"/>
        <w:rPr>
          <w:rFonts w:ascii="Times New Roman" w:hAnsi="Times New Roman" w:cs="Times New Roman"/>
          <w:i/>
        </w:rPr>
      </w:pPr>
      <w:r w:rsidRPr="00374247">
        <w:rPr>
          <w:rFonts w:ascii="Times New Roman" w:hAnsi="Times New Roman" w:cs="Times New Roman"/>
          <w:i/>
        </w:rPr>
        <w:t>Рисунок 1. Стандарты техники ассессмент-менеджмента</w:t>
      </w:r>
    </w:p>
    <w:p w14:paraId="08528732" w14:textId="08A3E096" w:rsidR="00EC5B33" w:rsidRPr="00896280" w:rsidRDefault="00EC5B33" w:rsidP="00374247">
      <w:pPr>
        <w:spacing w:line="360" w:lineRule="auto"/>
        <w:ind w:firstLine="708"/>
        <w:jc w:val="both"/>
        <w:rPr>
          <w:rFonts w:ascii="Times New Roman" w:hAnsi="Times New Roman" w:cs="Times New Roman"/>
        </w:rPr>
      </w:pPr>
      <w:r w:rsidRPr="00896280">
        <w:rPr>
          <w:rFonts w:ascii="Times New Roman" w:hAnsi="Times New Roman" w:cs="Times New Roman"/>
        </w:rPr>
        <w:t>Ассессмент-менеджмент базируется на комплексном диагностическом подходе. В принципе, каждый из методов, которые включаются в ассессмент-центр (интервью, оценки достижений, тесты достижений), как и любой из элементов ассессмент-менеджмента (речь идет о групповых дискуссиях, сценариях имитируемых на ПК, почтовых корзинах и т.д.)</w:t>
      </w:r>
      <w:r w:rsidR="003C472C" w:rsidRPr="00896280">
        <w:rPr>
          <w:rFonts w:ascii="Times New Roman" w:hAnsi="Times New Roman" w:cs="Times New Roman"/>
        </w:rPr>
        <w:t xml:space="preserve"> может</w:t>
      </w:r>
      <w:r w:rsidRPr="00896280">
        <w:rPr>
          <w:rFonts w:ascii="Times New Roman" w:hAnsi="Times New Roman" w:cs="Times New Roman"/>
        </w:rPr>
        <w:t xml:space="preserve"> использоваться отдельно.</w:t>
      </w:r>
      <w:r w:rsidR="0010711F" w:rsidRPr="00896280">
        <w:rPr>
          <w:rFonts w:ascii="Times New Roman" w:hAnsi="Times New Roman" w:cs="Times New Roman"/>
        </w:rPr>
        <w:t xml:space="preserve"> </w:t>
      </w:r>
      <w:r w:rsidRPr="00896280">
        <w:rPr>
          <w:rFonts w:ascii="Times New Roman" w:hAnsi="Times New Roman" w:cs="Times New Roman"/>
        </w:rPr>
        <w:t>Однако</w:t>
      </w:r>
      <w:r w:rsidR="0010711F" w:rsidRPr="00896280">
        <w:rPr>
          <w:rFonts w:ascii="Times New Roman" w:hAnsi="Times New Roman" w:cs="Times New Roman"/>
        </w:rPr>
        <w:t>,</w:t>
      </w:r>
      <w:r w:rsidRPr="00896280">
        <w:rPr>
          <w:rFonts w:ascii="Times New Roman" w:hAnsi="Times New Roman" w:cs="Times New Roman"/>
        </w:rPr>
        <w:t xml:space="preserve"> в таком случае отсутствует многократное измерение достижений в поведении, которого можно достичь </w:t>
      </w:r>
      <w:r w:rsidR="0010711F" w:rsidRPr="00896280">
        <w:rPr>
          <w:rFonts w:ascii="Times New Roman" w:hAnsi="Times New Roman" w:cs="Times New Roman"/>
        </w:rPr>
        <w:t>лишь в ходе комплексной оценки разными</w:t>
      </w:r>
      <w:r w:rsidRPr="00896280">
        <w:rPr>
          <w:rFonts w:ascii="Times New Roman" w:hAnsi="Times New Roman" w:cs="Times New Roman"/>
        </w:rPr>
        <w:t xml:space="preserve"> методами, что и является основой интегральной оценки в ассессмент-центре</w:t>
      </w:r>
    </w:p>
    <w:p w14:paraId="10423332" w14:textId="5BA40C53" w:rsidR="00EC5B33" w:rsidRPr="00896280" w:rsidRDefault="00EC5B33" w:rsidP="00374247">
      <w:pPr>
        <w:spacing w:line="360" w:lineRule="auto"/>
        <w:ind w:firstLine="708"/>
        <w:jc w:val="both"/>
        <w:rPr>
          <w:rFonts w:ascii="Times New Roman" w:hAnsi="Times New Roman" w:cs="Times New Roman"/>
        </w:rPr>
      </w:pPr>
      <w:r w:rsidRPr="00896280">
        <w:rPr>
          <w:rFonts w:ascii="Times New Roman" w:hAnsi="Times New Roman" w:cs="Times New Roman"/>
        </w:rPr>
        <w:t>Стоит заметить, что ассессмент-менеджмент не является единственным комплексным диагностическим инструментом в управлении персоналом.</w:t>
      </w:r>
      <w:r w:rsidR="0010711F" w:rsidRPr="00896280">
        <w:rPr>
          <w:rFonts w:ascii="Times New Roman" w:hAnsi="Times New Roman" w:cs="Times New Roman"/>
        </w:rPr>
        <w:t xml:space="preserve"> Особо следует выделить</w:t>
      </w:r>
      <w:r w:rsidR="000E7B3F" w:rsidRPr="00896280">
        <w:rPr>
          <w:rFonts w:ascii="Times New Roman" w:hAnsi="Times New Roman" w:cs="Times New Roman"/>
        </w:rPr>
        <w:t xml:space="preserve"> мультимодальное интервью, классические батареи тестов, мультимодальные системы оце</w:t>
      </w:r>
      <w:r w:rsidR="0010711F" w:rsidRPr="00896280">
        <w:rPr>
          <w:rFonts w:ascii="Times New Roman" w:hAnsi="Times New Roman" w:cs="Times New Roman"/>
        </w:rPr>
        <w:t>нки достижений, а также обратную</w:t>
      </w:r>
      <w:r w:rsidR="000E7B3F" w:rsidRPr="00896280">
        <w:rPr>
          <w:rFonts w:ascii="Times New Roman" w:hAnsi="Times New Roman" w:cs="Times New Roman"/>
        </w:rPr>
        <w:t xml:space="preserve"> связь на 360°.</w:t>
      </w:r>
    </w:p>
    <w:p w14:paraId="3F79BAD2" w14:textId="0718B870" w:rsidR="00497314" w:rsidRPr="00896280" w:rsidRDefault="00374247" w:rsidP="00F722BA">
      <w:pPr>
        <w:spacing w:line="360" w:lineRule="auto"/>
        <w:ind w:firstLine="708"/>
        <w:jc w:val="both"/>
        <w:rPr>
          <w:rFonts w:ascii="Times New Roman" w:hAnsi="Times New Roman" w:cs="Times New Roman"/>
        </w:rPr>
      </w:pPr>
      <w:r>
        <w:rPr>
          <w:rFonts w:ascii="Times New Roman" w:hAnsi="Times New Roman" w:cs="Times New Roman"/>
        </w:rPr>
        <w:t>Муль</w:t>
      </w:r>
      <w:r w:rsidR="000E7B3F" w:rsidRPr="00896280">
        <w:rPr>
          <w:rFonts w:ascii="Times New Roman" w:hAnsi="Times New Roman" w:cs="Times New Roman"/>
        </w:rPr>
        <w:t>тимодальное интер</w:t>
      </w:r>
      <w:r w:rsidR="00497314" w:rsidRPr="00896280">
        <w:rPr>
          <w:rFonts w:ascii="Times New Roman" w:hAnsi="Times New Roman" w:cs="Times New Roman"/>
        </w:rPr>
        <w:t>вью впервые разработал и представил</w:t>
      </w:r>
      <w:r>
        <w:rPr>
          <w:rFonts w:ascii="Times New Roman" w:hAnsi="Times New Roman" w:cs="Times New Roman"/>
        </w:rPr>
        <w:t xml:space="preserve"> Хайнц</w:t>
      </w:r>
      <w:r w:rsidR="00497314" w:rsidRPr="00896280">
        <w:rPr>
          <w:rFonts w:ascii="Times New Roman" w:hAnsi="Times New Roman" w:cs="Times New Roman"/>
        </w:rPr>
        <w:t xml:space="preserve"> Шуллер. Это произошло</w:t>
      </w:r>
      <w:r w:rsidR="000E7B3F" w:rsidRPr="00896280">
        <w:rPr>
          <w:rFonts w:ascii="Times New Roman" w:hAnsi="Times New Roman" w:cs="Times New Roman"/>
        </w:rPr>
        <w:t xml:space="preserve"> в Германии в 1992 году</w:t>
      </w:r>
      <w:r w:rsidR="00910311" w:rsidRPr="00896280">
        <w:rPr>
          <w:rFonts w:ascii="Times New Roman" w:hAnsi="Times New Roman" w:cs="Times New Roman"/>
        </w:rPr>
        <w:t>.</w:t>
      </w:r>
    </w:p>
    <w:p w14:paraId="586153D2" w14:textId="77777777" w:rsidR="00910311" w:rsidRPr="00896280" w:rsidRDefault="00910311" w:rsidP="00374247">
      <w:pPr>
        <w:spacing w:line="360" w:lineRule="auto"/>
        <w:ind w:firstLine="708"/>
        <w:jc w:val="both"/>
        <w:rPr>
          <w:rFonts w:ascii="Times New Roman" w:hAnsi="Times New Roman" w:cs="Times New Roman"/>
        </w:rPr>
      </w:pPr>
      <w:r w:rsidRPr="00896280">
        <w:rPr>
          <w:rFonts w:ascii="Times New Roman" w:hAnsi="Times New Roman" w:cs="Times New Roman"/>
        </w:rPr>
        <w:t xml:space="preserve">В нем содержится 8 компонентов, 5 из них являются структурными составляющими диагностического суждения (речь идет о самопредставлении, профессиональной ориентации и выборе организации, неструктурированной части интервью, биографических и ситуативных вопросах). </w:t>
      </w:r>
    </w:p>
    <w:p w14:paraId="28D97A7B" w14:textId="572CDA6E" w:rsidR="00910311" w:rsidRPr="00896280" w:rsidRDefault="00910311" w:rsidP="00374247">
      <w:pPr>
        <w:spacing w:line="360" w:lineRule="auto"/>
        <w:ind w:firstLine="708"/>
        <w:jc w:val="both"/>
        <w:rPr>
          <w:rFonts w:ascii="Times New Roman" w:hAnsi="Times New Roman" w:cs="Times New Roman"/>
        </w:rPr>
      </w:pPr>
      <w:r w:rsidRPr="00896280">
        <w:rPr>
          <w:rFonts w:ascii="Times New Roman" w:hAnsi="Times New Roman" w:cs="Times New Roman"/>
        </w:rPr>
        <w:t>Существует целый ряд признаков общих для мультимодального интервью и ассессмент-менеджмента.  Первое -  и в том</w:t>
      </w:r>
      <w:r w:rsidR="003C472C" w:rsidRPr="00896280">
        <w:rPr>
          <w:rFonts w:ascii="Times New Roman" w:hAnsi="Times New Roman" w:cs="Times New Roman"/>
        </w:rPr>
        <w:t>,</w:t>
      </w:r>
      <w:r w:rsidRPr="00896280">
        <w:rPr>
          <w:rFonts w:ascii="Times New Roman" w:hAnsi="Times New Roman" w:cs="Times New Roman"/>
        </w:rPr>
        <w:t xml:space="preserve"> и в ином случае применяются в совокупности различные диагностические методы, которые позволяют проверить соответствие критериям, имеющим важное значение для работы. Второе, в обоих случаях используется стандартный вид представления результатов, которые базируются на информации, полученной от двух наблюдателей, предварительно прошедших обучение.</w:t>
      </w:r>
    </w:p>
    <w:p w14:paraId="3A3C7655" w14:textId="49899D4F" w:rsidR="00910311" w:rsidRPr="00896280" w:rsidRDefault="00910311" w:rsidP="00374247">
      <w:pPr>
        <w:spacing w:line="360" w:lineRule="auto"/>
        <w:ind w:firstLine="708"/>
        <w:jc w:val="both"/>
        <w:rPr>
          <w:rFonts w:ascii="Times New Roman" w:hAnsi="Times New Roman" w:cs="Times New Roman"/>
        </w:rPr>
      </w:pPr>
      <w:r w:rsidRPr="00896280">
        <w:rPr>
          <w:rFonts w:ascii="Times New Roman" w:hAnsi="Times New Roman" w:cs="Times New Roman"/>
        </w:rPr>
        <w:t>Однако существует и ряд концептуальных различий: применение мультимодального интервью не ориентировано преимущественно на имитацию работы, здесь рассматривается не только имитация трудового поведения, но и биография, а также конструкты, которые описывают личность. Еще сильнее проявляются различия на уровне поведения. Заключение об актуальном поведение базируется на рассказе о характерных в прошлом способах проведения  и планируемом п</w:t>
      </w:r>
      <w:r w:rsidR="003C472C" w:rsidRPr="00896280">
        <w:rPr>
          <w:rFonts w:ascii="Times New Roman" w:hAnsi="Times New Roman" w:cs="Times New Roman"/>
        </w:rPr>
        <w:t>оведении в дальнейшем. При этом</w:t>
      </w:r>
      <w:r w:rsidRPr="00896280">
        <w:rPr>
          <w:rFonts w:ascii="Times New Roman" w:hAnsi="Times New Roman" w:cs="Times New Roman"/>
        </w:rPr>
        <w:t xml:space="preserve"> самому поведение в ходе интервью особого внимания не уделяется, то есть</w:t>
      </w:r>
      <w:r w:rsidR="003C472C" w:rsidRPr="00896280">
        <w:rPr>
          <w:rFonts w:ascii="Times New Roman" w:hAnsi="Times New Roman" w:cs="Times New Roman"/>
        </w:rPr>
        <w:t>,</w:t>
      </w:r>
      <w:r w:rsidRPr="00896280">
        <w:rPr>
          <w:rFonts w:ascii="Times New Roman" w:hAnsi="Times New Roman" w:cs="Times New Roman"/>
        </w:rPr>
        <w:t xml:space="preserve"> его не рассматривают как центральный предмет наблюдения.</w:t>
      </w:r>
      <w:r w:rsidR="00FF759F">
        <w:rPr>
          <w:rStyle w:val="a9"/>
          <w:rFonts w:ascii="Times New Roman" w:hAnsi="Times New Roman" w:cs="Times New Roman"/>
        </w:rPr>
        <w:footnoteReference w:id="13"/>
      </w:r>
    </w:p>
    <w:p w14:paraId="1C7F5595" w14:textId="6452F10C" w:rsidR="000E7B3F" w:rsidRPr="00896280" w:rsidRDefault="00910311" w:rsidP="00374247">
      <w:pPr>
        <w:spacing w:line="360" w:lineRule="auto"/>
        <w:ind w:firstLine="708"/>
        <w:jc w:val="both"/>
        <w:rPr>
          <w:rFonts w:ascii="Times New Roman" w:hAnsi="Times New Roman" w:cs="Times New Roman"/>
        </w:rPr>
      </w:pPr>
      <w:r w:rsidRPr="00896280">
        <w:rPr>
          <w:rFonts w:ascii="Times New Roman" w:hAnsi="Times New Roman" w:cs="Times New Roman"/>
        </w:rPr>
        <w:t>Если</w:t>
      </w:r>
      <w:r w:rsidR="00F8686D" w:rsidRPr="00896280">
        <w:rPr>
          <w:rFonts w:ascii="Times New Roman" w:hAnsi="Times New Roman" w:cs="Times New Roman"/>
        </w:rPr>
        <w:t xml:space="preserve"> рассматривать ассессмент-центр</w:t>
      </w:r>
      <w:r w:rsidRPr="00896280">
        <w:rPr>
          <w:rFonts w:ascii="Times New Roman" w:hAnsi="Times New Roman" w:cs="Times New Roman"/>
        </w:rPr>
        <w:t>, то здесь</w:t>
      </w:r>
      <w:r w:rsidR="00145B7C" w:rsidRPr="00896280">
        <w:rPr>
          <w:rFonts w:ascii="Times New Roman" w:hAnsi="Times New Roman" w:cs="Times New Roman"/>
        </w:rPr>
        <w:t>,</w:t>
      </w:r>
      <w:r w:rsidRPr="00896280">
        <w:rPr>
          <w:rFonts w:ascii="Times New Roman" w:hAnsi="Times New Roman" w:cs="Times New Roman"/>
        </w:rPr>
        <w:t xml:space="preserve"> напротив</w:t>
      </w:r>
      <w:r w:rsidR="00145B7C" w:rsidRPr="00896280">
        <w:rPr>
          <w:rFonts w:ascii="Times New Roman" w:hAnsi="Times New Roman" w:cs="Times New Roman"/>
        </w:rPr>
        <w:t>, на основе разнообразных «составляющих» «берутся» различные актуальные поведенческие пробы, а также предсказываются типы поведения, возможные в дальнейшем. Невзирая на это, мультимодальное интервью составляет серьезную ко</w:t>
      </w:r>
      <w:r w:rsidR="003C472C" w:rsidRPr="00896280">
        <w:rPr>
          <w:rFonts w:ascii="Times New Roman" w:hAnsi="Times New Roman" w:cs="Times New Roman"/>
        </w:rPr>
        <w:t>нкуренцию ассессмент-</w:t>
      </w:r>
      <w:r w:rsidR="00145B7C" w:rsidRPr="00896280">
        <w:rPr>
          <w:rFonts w:ascii="Times New Roman" w:hAnsi="Times New Roman" w:cs="Times New Roman"/>
        </w:rPr>
        <w:t>менеджменту. В ряде случаев выгоднее прибегать именно к нему, так как оно занимает меньше в</w:t>
      </w:r>
      <w:r w:rsidR="00335119" w:rsidRPr="00896280">
        <w:rPr>
          <w:rFonts w:ascii="Times New Roman" w:hAnsi="Times New Roman" w:cs="Times New Roman"/>
        </w:rPr>
        <w:t xml:space="preserve">ремени. Если это интервью построено и проведено корректно, то данный им прогноз поведения так же надежен, как и в случае с </w:t>
      </w:r>
      <w:r w:rsidR="000E7B3F" w:rsidRPr="00896280">
        <w:rPr>
          <w:rFonts w:ascii="Times New Roman" w:hAnsi="Times New Roman" w:cs="Times New Roman"/>
        </w:rPr>
        <w:t>ассессмент-центр</w:t>
      </w:r>
      <w:r w:rsidR="00335119" w:rsidRPr="00896280">
        <w:rPr>
          <w:rFonts w:ascii="Times New Roman" w:hAnsi="Times New Roman" w:cs="Times New Roman"/>
        </w:rPr>
        <w:t>ом.</w:t>
      </w:r>
    </w:p>
    <w:p w14:paraId="16C5E770" w14:textId="77777777" w:rsidR="009011BF" w:rsidRPr="00896280" w:rsidRDefault="00D15B7F" w:rsidP="00374247">
      <w:pPr>
        <w:spacing w:line="360" w:lineRule="auto"/>
        <w:ind w:firstLine="708"/>
        <w:jc w:val="both"/>
        <w:rPr>
          <w:rFonts w:ascii="Times New Roman" w:hAnsi="Times New Roman" w:cs="Times New Roman"/>
          <w:lang w:val="uk-UA"/>
        </w:rPr>
      </w:pPr>
      <w:r w:rsidRPr="00896280">
        <w:rPr>
          <w:rFonts w:ascii="Times New Roman" w:hAnsi="Times New Roman" w:cs="Times New Roman"/>
        </w:rPr>
        <w:t>К к</w:t>
      </w:r>
      <w:r w:rsidR="000E7B3F" w:rsidRPr="00896280">
        <w:rPr>
          <w:rFonts w:ascii="Times New Roman" w:hAnsi="Times New Roman" w:cs="Times New Roman"/>
        </w:rPr>
        <w:t>лас</w:t>
      </w:r>
      <w:r w:rsidRPr="00896280">
        <w:rPr>
          <w:rFonts w:ascii="Times New Roman" w:hAnsi="Times New Roman" w:cs="Times New Roman"/>
        </w:rPr>
        <w:t>сическим батареям</w:t>
      </w:r>
      <w:r w:rsidR="000E7B3F" w:rsidRPr="00896280">
        <w:rPr>
          <w:rFonts w:ascii="Times New Roman" w:hAnsi="Times New Roman" w:cs="Times New Roman"/>
        </w:rPr>
        <w:t xml:space="preserve"> тестов </w:t>
      </w:r>
      <w:r w:rsidRPr="00896280">
        <w:rPr>
          <w:rFonts w:ascii="Times New Roman" w:hAnsi="Times New Roman" w:cs="Times New Roman"/>
        </w:rPr>
        <w:t>прибегают в случаях, когда необходимо решить разные вопросы, диагностики профпригодности.</w:t>
      </w:r>
      <w:r w:rsidR="00072FF0" w:rsidRPr="00896280">
        <w:rPr>
          <w:rFonts w:ascii="Times New Roman" w:hAnsi="Times New Roman" w:cs="Times New Roman"/>
        </w:rPr>
        <w:t xml:space="preserve"> Аналогично ассессмент-центру, </w:t>
      </w:r>
      <w:r w:rsidR="00C73ED5" w:rsidRPr="00896280">
        <w:rPr>
          <w:rFonts w:ascii="Times New Roman" w:hAnsi="Times New Roman" w:cs="Times New Roman"/>
        </w:rPr>
        <w:t>этот метод</w:t>
      </w:r>
      <w:r w:rsidR="004B1718" w:rsidRPr="00896280">
        <w:rPr>
          <w:rFonts w:ascii="Times New Roman" w:hAnsi="Times New Roman" w:cs="Times New Roman"/>
        </w:rPr>
        <w:t>,</w:t>
      </w:r>
      <w:r w:rsidR="00C73ED5" w:rsidRPr="00896280">
        <w:rPr>
          <w:rFonts w:ascii="Times New Roman" w:hAnsi="Times New Roman" w:cs="Times New Roman"/>
        </w:rPr>
        <w:t xml:space="preserve"> </w:t>
      </w:r>
      <w:r w:rsidR="004B1718" w:rsidRPr="00896280">
        <w:rPr>
          <w:rFonts w:ascii="Times New Roman" w:hAnsi="Times New Roman" w:cs="Times New Roman"/>
        </w:rPr>
        <w:t xml:space="preserve">применяя многократное измерение идентичных конструктов, с помощью различных способов пытается достигнуть надежных формулировок, даже в том случае, если саму батарею тестов использовали единожды. Различие с ассессмент-центрами в том, что в данном случае исследуются более глобальные конструкты, а для сбора информации применяются не наиболее реалистичные поведенческие пробы (принцип имитации), а </w:t>
      </w:r>
      <w:r w:rsidR="009011BF" w:rsidRPr="00896280">
        <w:rPr>
          <w:rFonts w:ascii="Times New Roman" w:hAnsi="Times New Roman" w:cs="Times New Roman"/>
        </w:rPr>
        <w:t>отдельные вопросы или задания, совокупность ответов на которые объединена в гомогенные тестовые шкалы отдельных</w:t>
      </w:r>
      <w:r w:rsidR="004B1718" w:rsidRPr="00896280">
        <w:rPr>
          <w:rFonts w:ascii="Times New Roman" w:hAnsi="Times New Roman" w:cs="Times New Roman"/>
        </w:rPr>
        <w:t xml:space="preserve"> </w:t>
      </w:r>
      <w:r w:rsidR="009011BF" w:rsidRPr="00896280">
        <w:rPr>
          <w:rFonts w:ascii="Times New Roman" w:hAnsi="Times New Roman" w:cs="Times New Roman"/>
        </w:rPr>
        <w:t>конструктов (принцип конструктов). Использование такого диагностического процесса исключает потребность в наблюдателях.</w:t>
      </w:r>
    </w:p>
    <w:p w14:paraId="779988DB" w14:textId="72CE02EB" w:rsidR="000E7B3F" w:rsidRPr="00896280" w:rsidRDefault="00683A7B" w:rsidP="00374247">
      <w:pPr>
        <w:spacing w:line="360" w:lineRule="auto"/>
        <w:ind w:firstLine="708"/>
        <w:jc w:val="both"/>
        <w:rPr>
          <w:rFonts w:ascii="Times New Roman" w:hAnsi="Times New Roman" w:cs="Times New Roman"/>
          <w:lang w:val="uk-UA"/>
        </w:rPr>
      </w:pPr>
      <w:r w:rsidRPr="00896280">
        <w:rPr>
          <w:rFonts w:ascii="Times New Roman" w:hAnsi="Times New Roman" w:cs="Times New Roman"/>
        </w:rPr>
        <w:t>Что касается мультимодальн</w:t>
      </w:r>
      <w:r w:rsidR="00302790">
        <w:rPr>
          <w:rFonts w:ascii="Times New Roman" w:hAnsi="Times New Roman" w:cs="Times New Roman"/>
        </w:rPr>
        <w:t>ых систем оценки результатов</w:t>
      </w:r>
      <w:r w:rsidRPr="00896280">
        <w:rPr>
          <w:rFonts w:ascii="Times New Roman" w:hAnsi="Times New Roman" w:cs="Times New Roman"/>
        </w:rPr>
        <w:t xml:space="preserve"> и</w:t>
      </w:r>
      <w:r w:rsidR="000E7B3F" w:rsidRPr="00896280">
        <w:rPr>
          <w:rFonts w:ascii="Times New Roman" w:hAnsi="Times New Roman" w:cs="Times New Roman"/>
        </w:rPr>
        <w:t xml:space="preserve"> системы обратной связи «360°</w:t>
      </w:r>
      <w:r w:rsidR="00302790">
        <w:rPr>
          <w:rFonts w:ascii="Times New Roman" w:hAnsi="Times New Roman" w:cs="Times New Roman"/>
        </w:rPr>
        <w:t>»</w:t>
      </w:r>
      <w:r w:rsidRPr="00896280">
        <w:rPr>
          <w:rFonts w:ascii="Times New Roman" w:hAnsi="Times New Roman" w:cs="Times New Roman"/>
        </w:rPr>
        <w:t>, то их используют, когда необходимо осуществлять систематическую оценку руководящего звена компании.</w:t>
      </w:r>
      <w:r w:rsidR="000E7B3F" w:rsidRPr="00896280">
        <w:rPr>
          <w:rFonts w:ascii="Times New Roman" w:hAnsi="Times New Roman" w:cs="Times New Roman"/>
        </w:rPr>
        <w:t xml:space="preserve"> </w:t>
      </w:r>
    </w:p>
    <w:p w14:paraId="1F8F36A7" w14:textId="3911889E" w:rsidR="000B0E91" w:rsidRPr="00896280" w:rsidRDefault="00683A7B" w:rsidP="00374247">
      <w:pPr>
        <w:spacing w:line="360" w:lineRule="auto"/>
        <w:ind w:firstLine="708"/>
        <w:jc w:val="both"/>
        <w:rPr>
          <w:rFonts w:ascii="Times New Roman" w:hAnsi="Times New Roman" w:cs="Times New Roman"/>
        </w:rPr>
      </w:pPr>
      <w:r w:rsidRPr="00896280">
        <w:rPr>
          <w:rFonts w:ascii="Times New Roman" w:hAnsi="Times New Roman" w:cs="Times New Roman"/>
        </w:rPr>
        <w:t>В качестве предмета обсуждения рассматривается компетенция руководителей, деятельность которых оценивается, имеющая отношение к их работе, а также  то, как эта компетенция влияет на итоги деятельности. При оценке слабых и сильных сторон чаще всего базируются на проведенных опросах (стандартизированных, письменных).</w:t>
      </w:r>
      <w:r w:rsidR="000B0E91" w:rsidRPr="00896280">
        <w:rPr>
          <w:rFonts w:ascii="Times New Roman" w:hAnsi="Times New Roman" w:cs="Times New Roman"/>
        </w:rPr>
        <w:t xml:space="preserve"> Принимать участие в оценке разрешено начальникам, партнерам/клиентам, сотрудникам и самим оцениваемым. В противовес системам обратной связи «360°», акцентирующим внимание на поведении</w:t>
      </w:r>
      <w:r w:rsidR="00947D56" w:rsidRPr="00896280">
        <w:rPr>
          <w:rFonts w:ascii="Times New Roman" w:hAnsi="Times New Roman" w:cs="Times New Roman"/>
        </w:rPr>
        <w:t>, мультимодальными системами</w:t>
      </w:r>
      <w:r w:rsidR="000B0E91" w:rsidRPr="00896280">
        <w:rPr>
          <w:rFonts w:ascii="Times New Roman" w:hAnsi="Times New Roman" w:cs="Times New Roman"/>
        </w:rPr>
        <w:t xml:space="preserve"> оценки результатов</w:t>
      </w:r>
      <w:r w:rsidR="00947D56" w:rsidRPr="00896280">
        <w:rPr>
          <w:rFonts w:ascii="Times New Roman" w:hAnsi="Times New Roman" w:cs="Times New Roman"/>
        </w:rPr>
        <w:t xml:space="preserve"> также учитываются результаты деятельности.</w:t>
      </w:r>
      <w:r w:rsidR="007E1E18" w:rsidRPr="00896280">
        <w:rPr>
          <w:rFonts w:ascii="Times New Roman" w:hAnsi="Times New Roman" w:cs="Times New Roman"/>
        </w:rPr>
        <w:t xml:space="preserve"> С ассессмент-центром их объединяет «принцип большого количества глаз» (</w:t>
      </w:r>
      <w:proofErr w:type="spellStart"/>
      <w:r w:rsidR="007E1E18" w:rsidRPr="00896280">
        <w:rPr>
          <w:rFonts w:ascii="Times New Roman" w:hAnsi="Times New Roman" w:cs="Times New Roman"/>
        </w:rPr>
        <w:t>Mehr-Augen-Prinzip</w:t>
      </w:r>
      <w:proofErr w:type="spellEnd"/>
      <w:r w:rsidR="007E1E18" w:rsidRPr="00896280">
        <w:rPr>
          <w:rFonts w:ascii="Times New Roman" w:hAnsi="Times New Roman" w:cs="Times New Roman"/>
        </w:rPr>
        <w:t>), то есть тех, кто проводит оценку.</w:t>
      </w:r>
      <w:r w:rsidR="002A4B4D" w:rsidRPr="00896280">
        <w:rPr>
          <w:rFonts w:ascii="Times New Roman" w:hAnsi="Times New Roman" w:cs="Times New Roman"/>
        </w:rPr>
        <w:t xml:space="preserve"> Также происходит протоколирование поведения, имеющего значение для конкретной должности.</w:t>
      </w:r>
    </w:p>
    <w:p w14:paraId="49299B07" w14:textId="4675FE35" w:rsidR="007E1E18" w:rsidRPr="00896280" w:rsidRDefault="007E1E18" w:rsidP="00374247">
      <w:pPr>
        <w:spacing w:line="360" w:lineRule="auto"/>
        <w:ind w:firstLine="708"/>
        <w:jc w:val="both"/>
        <w:rPr>
          <w:rFonts w:ascii="Times New Roman" w:hAnsi="Times New Roman" w:cs="Times New Roman"/>
        </w:rPr>
      </w:pPr>
      <w:r w:rsidRPr="00896280">
        <w:rPr>
          <w:rFonts w:ascii="Times New Roman" w:hAnsi="Times New Roman" w:cs="Times New Roman"/>
        </w:rPr>
        <w:t>Отличия обнаруживаются в первую очередь в поведенческих пробах</w:t>
      </w:r>
      <w:r w:rsidR="002A4B4D" w:rsidRPr="00896280">
        <w:rPr>
          <w:rFonts w:ascii="Times New Roman" w:hAnsi="Times New Roman" w:cs="Times New Roman"/>
        </w:rPr>
        <w:t>. Е</w:t>
      </w:r>
      <w:r w:rsidR="00FE69F6" w:rsidRPr="00896280">
        <w:rPr>
          <w:rFonts w:ascii="Times New Roman" w:hAnsi="Times New Roman" w:cs="Times New Roman"/>
        </w:rPr>
        <w:t>сли ассессмент-центр использует стандартизированные и одинаковые для всех, то метод «360°» и мультимодальные системы ставят перед каждым из участников оценки задачу выполнить упражнения непосредственно связанные с их профессиональной деятельностью. Соответственно и сложность решаемых упражнений разная для конкретных оцениваемых работников.</w:t>
      </w:r>
    </w:p>
    <w:p w14:paraId="21D591F9" w14:textId="19E72E92" w:rsidR="00FE69F6" w:rsidRPr="00896280" w:rsidRDefault="00FE69F6" w:rsidP="00374247">
      <w:pPr>
        <w:spacing w:line="360" w:lineRule="auto"/>
        <w:ind w:firstLine="708"/>
        <w:jc w:val="both"/>
        <w:rPr>
          <w:rFonts w:ascii="Times New Roman" w:hAnsi="Times New Roman" w:cs="Times New Roman"/>
        </w:rPr>
      </w:pPr>
      <w:r w:rsidRPr="00896280">
        <w:rPr>
          <w:rFonts w:ascii="Times New Roman" w:hAnsi="Times New Roman" w:cs="Times New Roman"/>
        </w:rPr>
        <w:t>Таким образом</w:t>
      </w:r>
      <w:r w:rsidR="009962A2" w:rsidRPr="00896280">
        <w:rPr>
          <w:rFonts w:ascii="Times New Roman" w:hAnsi="Times New Roman" w:cs="Times New Roman"/>
        </w:rPr>
        <w:t>,</w:t>
      </w:r>
      <w:r w:rsidRPr="00896280">
        <w:rPr>
          <w:rFonts w:ascii="Times New Roman" w:hAnsi="Times New Roman" w:cs="Times New Roman"/>
        </w:rPr>
        <w:t xml:space="preserve"> в ассессмент-центре поведенческие пробы, на которых базируется оценка наблюдателей, едины для всех их. Мультимодальные системы оценки и система «360°»</w:t>
      </w:r>
      <w:r w:rsidR="009962A2" w:rsidRPr="00896280">
        <w:rPr>
          <w:rFonts w:ascii="Times New Roman" w:hAnsi="Times New Roman" w:cs="Times New Roman"/>
        </w:rPr>
        <w:t xml:space="preserve"> использую</w:t>
      </w:r>
      <w:r w:rsidRPr="00896280">
        <w:rPr>
          <w:rFonts w:ascii="Times New Roman" w:hAnsi="Times New Roman" w:cs="Times New Roman"/>
        </w:rPr>
        <w:t>т различные поведенческие пробы.</w:t>
      </w:r>
    </w:p>
    <w:p w14:paraId="1DE44872" w14:textId="78F8F6BE" w:rsidR="009962A2" w:rsidRPr="00896280" w:rsidRDefault="009962A2" w:rsidP="00374247">
      <w:pPr>
        <w:spacing w:line="360" w:lineRule="auto"/>
        <w:ind w:firstLine="708"/>
        <w:jc w:val="both"/>
        <w:rPr>
          <w:rFonts w:ascii="Times New Roman" w:hAnsi="Times New Roman" w:cs="Times New Roman"/>
        </w:rPr>
      </w:pPr>
      <w:r w:rsidRPr="00896280">
        <w:rPr>
          <w:rFonts w:ascii="Times New Roman" w:hAnsi="Times New Roman" w:cs="Times New Roman"/>
        </w:rPr>
        <w:t xml:space="preserve">Клиенту приходится видеть оцениваемого работника совсем в другой ситуации и с другой стороны, чем руководитель. </w:t>
      </w:r>
      <w:r w:rsidR="002A4B4D" w:rsidRPr="00896280">
        <w:rPr>
          <w:rFonts w:ascii="Times New Roman" w:hAnsi="Times New Roman" w:cs="Times New Roman"/>
        </w:rPr>
        <w:t>Аналогично этому происходит и представление одних и тех же сотрудников в разных поведенческих пробах. При таком варианте наблюдение за отдельными типами поведения часто возлагается лишь на одного человека.</w:t>
      </w:r>
    </w:p>
    <w:p w14:paraId="3DEB4C9C" w14:textId="55F3AFA9" w:rsidR="000E7B3F" w:rsidRPr="00896280" w:rsidRDefault="009962A2" w:rsidP="00374247">
      <w:pPr>
        <w:spacing w:line="360" w:lineRule="auto"/>
        <w:jc w:val="both"/>
        <w:rPr>
          <w:rFonts w:ascii="Times New Roman" w:hAnsi="Times New Roman" w:cs="Times New Roman"/>
        </w:rPr>
      </w:pPr>
      <w:r w:rsidRPr="00896280">
        <w:rPr>
          <w:rFonts w:ascii="Times New Roman" w:hAnsi="Times New Roman" w:cs="Times New Roman"/>
        </w:rPr>
        <w:t>Сравнительный анализ вышеперечисленных диагностических инструментов приведен в Таблице 1.</w:t>
      </w:r>
    </w:p>
    <w:p w14:paraId="5631F10B" w14:textId="77777777" w:rsidR="00236B31" w:rsidRDefault="00236B31" w:rsidP="00236B31">
      <w:pPr>
        <w:spacing w:line="360" w:lineRule="auto"/>
        <w:jc w:val="right"/>
        <w:rPr>
          <w:rFonts w:ascii="Times New Roman" w:hAnsi="Times New Roman" w:cs="Times New Roman"/>
          <w:i/>
        </w:rPr>
      </w:pPr>
      <w:r>
        <w:rPr>
          <w:rFonts w:ascii="Times New Roman" w:hAnsi="Times New Roman" w:cs="Times New Roman"/>
          <w:i/>
        </w:rPr>
        <w:t>Таблица 1</w:t>
      </w:r>
    </w:p>
    <w:p w14:paraId="6138EBD4" w14:textId="54F91E38" w:rsidR="000E7B3F" w:rsidRPr="00236B31" w:rsidRDefault="000E7B3F" w:rsidP="00236B31">
      <w:pPr>
        <w:spacing w:line="360" w:lineRule="auto"/>
        <w:jc w:val="center"/>
        <w:rPr>
          <w:rFonts w:ascii="Times New Roman" w:hAnsi="Times New Roman" w:cs="Times New Roman"/>
          <w:b/>
        </w:rPr>
      </w:pPr>
      <w:r w:rsidRPr="00236B31">
        <w:rPr>
          <w:rFonts w:ascii="Times New Roman" w:hAnsi="Times New Roman" w:cs="Times New Roman"/>
          <w:b/>
        </w:rPr>
        <w:t>Сравнение ассессмент-менеджмента с другими диагностическими методами</w:t>
      </w:r>
      <w:r w:rsidR="00977928" w:rsidRPr="00236B31">
        <w:rPr>
          <w:rStyle w:val="a9"/>
          <w:rFonts w:ascii="Times New Roman" w:hAnsi="Times New Roman" w:cs="Times New Roman"/>
          <w:b/>
        </w:rPr>
        <w:footnoteReference w:id="14"/>
      </w: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044"/>
        <w:gridCol w:w="1791"/>
        <w:gridCol w:w="1276"/>
        <w:gridCol w:w="992"/>
        <w:gridCol w:w="2127"/>
      </w:tblGrid>
      <w:tr w:rsidR="00171AF0" w:rsidRPr="00896280" w14:paraId="6879BCA2" w14:textId="77777777" w:rsidTr="00171A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5FBC1023" w14:textId="77777777" w:rsidR="000E7B3F" w:rsidRPr="00236B31" w:rsidRDefault="000E7B3F" w:rsidP="00171AF0">
            <w:pPr>
              <w:spacing w:line="360" w:lineRule="auto"/>
              <w:jc w:val="center"/>
              <w:rPr>
                <w:rFonts w:ascii="Times New Roman" w:hAnsi="Times New Roman" w:cs="Times New Roman"/>
                <w:color w:val="FFFFFF" w:themeColor="background1"/>
              </w:rPr>
            </w:pPr>
          </w:p>
        </w:tc>
        <w:tc>
          <w:tcPr>
            <w:tcW w:w="1044" w:type="dxa"/>
            <w:tcBorders>
              <w:top w:val="none" w:sz="0" w:space="0" w:color="auto"/>
              <w:bottom w:val="none" w:sz="0" w:space="0" w:color="auto"/>
            </w:tcBorders>
            <w:shd w:val="clear" w:color="auto" w:fill="4F81BD" w:themeFill="accent1"/>
            <w:vAlign w:val="center"/>
          </w:tcPr>
          <w:p w14:paraId="4CC3ECAD" w14:textId="4D3C53E5" w:rsidR="000E7B3F" w:rsidRPr="00236B31"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proofErr w:type="spellStart"/>
            <w:r w:rsidRPr="00236B31">
              <w:rPr>
                <w:rFonts w:ascii="Times New Roman" w:hAnsi="Times New Roman" w:cs="Times New Roman"/>
                <w:color w:val="FFFFFF" w:themeColor="background1"/>
              </w:rPr>
              <w:t>Ассес-смент</w:t>
            </w:r>
            <w:proofErr w:type="spellEnd"/>
            <w:r w:rsidRPr="00236B31">
              <w:rPr>
                <w:rFonts w:ascii="Times New Roman" w:hAnsi="Times New Roman" w:cs="Times New Roman"/>
                <w:color w:val="FFFFFF" w:themeColor="background1"/>
              </w:rPr>
              <w:t xml:space="preserve"> центр</w:t>
            </w:r>
          </w:p>
        </w:tc>
        <w:tc>
          <w:tcPr>
            <w:cnfStyle w:val="000010000000" w:firstRow="0" w:lastRow="0" w:firstColumn="0" w:lastColumn="0" w:oddVBand="1" w:evenVBand="0" w:oddHBand="0" w:evenHBand="0" w:firstRowFirstColumn="0" w:firstRowLastColumn="0" w:lastRowFirstColumn="0" w:lastRowLastColumn="0"/>
            <w:tcW w:w="1791"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3769BA5A" w14:textId="32266376" w:rsidR="000E7B3F" w:rsidRPr="00171AF0" w:rsidRDefault="00171AF0" w:rsidP="00171AF0">
            <w:pPr>
              <w:spacing w:line="360" w:lineRule="auto"/>
              <w:jc w:val="center"/>
              <w:rPr>
                <w:rFonts w:ascii="Times New Roman" w:hAnsi="Times New Roman" w:cs="Times New Roman"/>
                <w:color w:val="FFFFFF" w:themeColor="background1"/>
                <w:sz w:val="20"/>
              </w:rPr>
            </w:pPr>
            <w:r w:rsidRPr="00171AF0">
              <w:rPr>
                <w:rFonts w:ascii="Times New Roman" w:hAnsi="Times New Roman" w:cs="Times New Roman"/>
                <w:color w:val="FFFFFF" w:themeColor="background1"/>
                <w:sz w:val="20"/>
              </w:rPr>
              <w:t xml:space="preserve">Отдельные </w:t>
            </w:r>
            <w:r w:rsidR="000E7B3F" w:rsidRPr="00171AF0">
              <w:rPr>
                <w:rFonts w:ascii="Times New Roman" w:hAnsi="Times New Roman" w:cs="Times New Roman"/>
                <w:color w:val="FFFFFF" w:themeColor="background1"/>
                <w:sz w:val="20"/>
              </w:rPr>
              <w:t>диагностические</w:t>
            </w:r>
          </w:p>
          <w:p w14:paraId="6E1EF186" w14:textId="510A4CCA" w:rsidR="000E7B3F" w:rsidRPr="00236B31" w:rsidRDefault="000E7B3F" w:rsidP="00171AF0">
            <w:pPr>
              <w:spacing w:line="360" w:lineRule="auto"/>
              <w:jc w:val="center"/>
              <w:rPr>
                <w:rFonts w:ascii="Times New Roman" w:hAnsi="Times New Roman" w:cs="Times New Roman"/>
                <w:color w:val="FFFFFF" w:themeColor="background1"/>
              </w:rPr>
            </w:pPr>
            <w:r w:rsidRPr="00171AF0">
              <w:rPr>
                <w:rFonts w:ascii="Times New Roman" w:hAnsi="Times New Roman" w:cs="Times New Roman"/>
                <w:color w:val="FFFFFF" w:themeColor="background1"/>
                <w:sz w:val="20"/>
              </w:rPr>
              <w:t>методы</w:t>
            </w:r>
          </w:p>
        </w:tc>
        <w:tc>
          <w:tcPr>
            <w:tcW w:w="1276" w:type="dxa"/>
            <w:tcBorders>
              <w:top w:val="none" w:sz="0" w:space="0" w:color="auto"/>
              <w:bottom w:val="none" w:sz="0" w:space="0" w:color="auto"/>
            </w:tcBorders>
            <w:shd w:val="clear" w:color="auto" w:fill="4F81BD" w:themeFill="accent1"/>
            <w:vAlign w:val="center"/>
          </w:tcPr>
          <w:p w14:paraId="342491EC" w14:textId="77777777" w:rsidR="000E7B3F" w:rsidRPr="00236B31"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proofErr w:type="spellStart"/>
            <w:r w:rsidRPr="00171AF0">
              <w:rPr>
                <w:rFonts w:ascii="Times New Roman" w:hAnsi="Times New Roman" w:cs="Times New Roman"/>
                <w:color w:val="FFFFFF" w:themeColor="background1"/>
                <w:sz w:val="22"/>
              </w:rPr>
              <w:t>Мультимо-дальное</w:t>
            </w:r>
            <w:proofErr w:type="spellEnd"/>
            <w:r w:rsidRPr="00171AF0">
              <w:rPr>
                <w:rFonts w:ascii="Times New Roman" w:hAnsi="Times New Roman" w:cs="Times New Roman"/>
                <w:color w:val="FFFFFF" w:themeColor="background1"/>
                <w:sz w:val="22"/>
              </w:rPr>
              <w:t xml:space="preserve"> интервью</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79FEE877" w14:textId="77777777" w:rsidR="000E7B3F" w:rsidRPr="00236B31" w:rsidRDefault="000E7B3F" w:rsidP="00171AF0">
            <w:pPr>
              <w:spacing w:line="360" w:lineRule="auto"/>
              <w:jc w:val="center"/>
              <w:rPr>
                <w:rFonts w:ascii="Times New Roman" w:hAnsi="Times New Roman" w:cs="Times New Roman"/>
                <w:color w:val="FFFFFF" w:themeColor="background1"/>
              </w:rPr>
            </w:pPr>
            <w:r w:rsidRPr="00171AF0">
              <w:rPr>
                <w:rFonts w:ascii="Times New Roman" w:hAnsi="Times New Roman" w:cs="Times New Roman"/>
                <w:color w:val="FFFFFF" w:themeColor="background1"/>
                <w:sz w:val="22"/>
              </w:rPr>
              <w:t>Батареи тестов</w:t>
            </w:r>
          </w:p>
        </w:tc>
        <w:tc>
          <w:tcPr>
            <w:tcW w:w="2127" w:type="dxa"/>
            <w:tcBorders>
              <w:top w:val="none" w:sz="0" w:space="0" w:color="auto"/>
              <w:bottom w:val="none" w:sz="0" w:space="0" w:color="auto"/>
              <w:right w:val="none" w:sz="0" w:space="0" w:color="auto"/>
            </w:tcBorders>
            <w:shd w:val="clear" w:color="auto" w:fill="4F81BD" w:themeFill="accent1"/>
            <w:vAlign w:val="center"/>
          </w:tcPr>
          <w:p w14:paraId="43292659" w14:textId="1330D1C7" w:rsidR="000E7B3F" w:rsidRPr="00171AF0"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rPr>
            </w:pPr>
            <w:proofErr w:type="spellStart"/>
            <w:r w:rsidRPr="00171AF0">
              <w:rPr>
                <w:rFonts w:ascii="Times New Roman" w:hAnsi="Times New Roman" w:cs="Times New Roman"/>
                <w:color w:val="FFFFFF" w:themeColor="background1"/>
                <w:sz w:val="22"/>
              </w:rPr>
              <w:t>Мультимодальная</w:t>
            </w:r>
            <w:proofErr w:type="spellEnd"/>
          </w:p>
          <w:p w14:paraId="1CB10DC2" w14:textId="52EC8473" w:rsidR="000E7B3F" w:rsidRPr="00171AF0"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rPr>
            </w:pPr>
            <w:r w:rsidRPr="00171AF0">
              <w:rPr>
                <w:rFonts w:ascii="Times New Roman" w:hAnsi="Times New Roman" w:cs="Times New Roman"/>
                <w:color w:val="FFFFFF" w:themeColor="background1"/>
                <w:sz w:val="22"/>
              </w:rPr>
              <w:t>оценка результатов или обратная</w:t>
            </w:r>
          </w:p>
          <w:p w14:paraId="4F6994C1" w14:textId="56A222B7" w:rsidR="000E7B3F" w:rsidRPr="00171AF0"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rPr>
            </w:pPr>
            <w:r w:rsidRPr="00171AF0">
              <w:rPr>
                <w:rFonts w:ascii="Times New Roman" w:hAnsi="Times New Roman" w:cs="Times New Roman"/>
                <w:color w:val="FFFFFF" w:themeColor="background1"/>
                <w:sz w:val="22"/>
              </w:rPr>
              <w:t>связь</w:t>
            </w:r>
          </w:p>
          <w:p w14:paraId="207CA2AE" w14:textId="77777777" w:rsidR="000E7B3F" w:rsidRPr="00236B31"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171AF0">
              <w:rPr>
                <w:rFonts w:ascii="Times New Roman" w:hAnsi="Times New Roman" w:cs="Times New Roman"/>
                <w:color w:val="FFFFFF" w:themeColor="background1"/>
                <w:sz w:val="22"/>
              </w:rPr>
              <w:t>"360*"</w:t>
            </w:r>
          </w:p>
        </w:tc>
      </w:tr>
      <w:tr w:rsidR="00171AF0" w:rsidRPr="00896280" w14:paraId="5A5A8008" w14:textId="77777777" w:rsidTr="00171AF0">
        <w:tc>
          <w:tcPr>
            <w:cnfStyle w:val="000010000000" w:firstRow="0" w:lastRow="0" w:firstColumn="0" w:lastColumn="0" w:oddVBand="1" w:evenVBand="0" w:oddHBand="0" w:evenHBand="0" w:firstRowFirstColumn="0" w:firstRowLastColumn="0" w:lastRowFirstColumn="0" w:lastRowLastColumn="0"/>
            <w:tcW w:w="1809" w:type="dxa"/>
            <w:tcBorders>
              <w:left w:val="none" w:sz="0" w:space="0" w:color="auto"/>
              <w:right w:val="none" w:sz="0" w:space="0" w:color="auto"/>
            </w:tcBorders>
            <w:shd w:val="clear" w:color="auto" w:fill="4F81BD" w:themeFill="accent1"/>
            <w:vAlign w:val="center"/>
          </w:tcPr>
          <w:p w14:paraId="2146815F" w14:textId="251AB8C0" w:rsidR="000E7B3F" w:rsidRPr="00236B31" w:rsidRDefault="000E7B3F" w:rsidP="00171AF0">
            <w:pPr>
              <w:spacing w:line="360" w:lineRule="auto"/>
              <w:jc w:val="center"/>
              <w:rPr>
                <w:rFonts w:ascii="Times New Roman" w:hAnsi="Times New Roman" w:cs="Times New Roman"/>
                <w:color w:val="FFFFFF" w:themeColor="background1"/>
              </w:rPr>
            </w:pPr>
            <w:r w:rsidRPr="00236B31">
              <w:rPr>
                <w:rFonts w:ascii="Times New Roman" w:hAnsi="Times New Roman" w:cs="Times New Roman"/>
                <w:color w:val="FFFFFF" w:themeColor="background1"/>
              </w:rPr>
              <w:t>Ориентация на имитацию</w:t>
            </w:r>
          </w:p>
        </w:tc>
        <w:tc>
          <w:tcPr>
            <w:tcW w:w="1044" w:type="dxa"/>
            <w:vAlign w:val="center"/>
          </w:tcPr>
          <w:p w14:paraId="28DDF048" w14:textId="0D2E514E"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1791" w:type="dxa"/>
            <w:tcBorders>
              <w:left w:val="none" w:sz="0" w:space="0" w:color="auto"/>
              <w:right w:val="none" w:sz="0" w:space="0" w:color="auto"/>
            </w:tcBorders>
            <w:vAlign w:val="center"/>
          </w:tcPr>
          <w:p w14:paraId="6557BAAB" w14:textId="44F1CF9D"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частично</w:t>
            </w:r>
          </w:p>
        </w:tc>
        <w:tc>
          <w:tcPr>
            <w:tcW w:w="1276" w:type="dxa"/>
            <w:vAlign w:val="center"/>
          </w:tcPr>
          <w:p w14:paraId="71A11B05" w14:textId="0BB68F4F"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частично</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4C96740B" w14:textId="75A471EF"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нет</w:t>
            </w:r>
          </w:p>
        </w:tc>
        <w:tc>
          <w:tcPr>
            <w:tcW w:w="2127" w:type="dxa"/>
            <w:vAlign w:val="center"/>
          </w:tcPr>
          <w:p w14:paraId="42EEB31F" w14:textId="40B3CC6B"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частично</w:t>
            </w:r>
          </w:p>
        </w:tc>
      </w:tr>
      <w:tr w:rsidR="00171AF0" w:rsidRPr="00896280" w14:paraId="29CC5CA4" w14:textId="77777777" w:rsidTr="00171A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5CEE8F97" w14:textId="4CB6029B" w:rsidR="000E7B3F" w:rsidRPr="00236B31" w:rsidRDefault="00E91FD9" w:rsidP="00171AF0">
            <w:pPr>
              <w:spacing w:line="360" w:lineRule="auto"/>
              <w:jc w:val="center"/>
              <w:rPr>
                <w:rFonts w:ascii="Times New Roman" w:hAnsi="Times New Roman" w:cs="Times New Roman"/>
                <w:color w:val="FFFFFF" w:themeColor="background1"/>
              </w:rPr>
            </w:pPr>
            <w:r w:rsidRPr="00236B31">
              <w:rPr>
                <w:rFonts w:ascii="Times New Roman" w:hAnsi="Times New Roman" w:cs="Times New Roman"/>
                <w:color w:val="FFFFFF" w:themeColor="background1"/>
              </w:rPr>
              <w:t>Ком</w:t>
            </w:r>
            <w:r w:rsidR="000E7B3F" w:rsidRPr="00236B31">
              <w:rPr>
                <w:rFonts w:ascii="Times New Roman" w:hAnsi="Times New Roman" w:cs="Times New Roman"/>
                <w:color w:val="FFFFFF" w:themeColor="background1"/>
              </w:rPr>
              <w:t>плексность</w:t>
            </w:r>
          </w:p>
        </w:tc>
        <w:tc>
          <w:tcPr>
            <w:tcW w:w="1044" w:type="dxa"/>
            <w:tcBorders>
              <w:top w:val="none" w:sz="0" w:space="0" w:color="auto"/>
              <w:bottom w:val="none" w:sz="0" w:space="0" w:color="auto"/>
            </w:tcBorders>
            <w:vAlign w:val="center"/>
          </w:tcPr>
          <w:p w14:paraId="47078825" w14:textId="7D8ED710" w:rsidR="000E7B3F" w:rsidRPr="00E91FD9"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1791" w:type="dxa"/>
            <w:tcBorders>
              <w:top w:val="none" w:sz="0" w:space="0" w:color="auto"/>
              <w:left w:val="none" w:sz="0" w:space="0" w:color="auto"/>
              <w:bottom w:val="none" w:sz="0" w:space="0" w:color="auto"/>
              <w:right w:val="none" w:sz="0" w:space="0" w:color="auto"/>
            </w:tcBorders>
            <w:vAlign w:val="center"/>
          </w:tcPr>
          <w:p w14:paraId="06FEC9B0" w14:textId="6BDD6A16"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нет</w:t>
            </w:r>
          </w:p>
        </w:tc>
        <w:tc>
          <w:tcPr>
            <w:tcW w:w="1276" w:type="dxa"/>
            <w:tcBorders>
              <w:top w:val="none" w:sz="0" w:space="0" w:color="auto"/>
              <w:bottom w:val="none" w:sz="0" w:space="0" w:color="auto"/>
            </w:tcBorders>
            <w:vAlign w:val="center"/>
          </w:tcPr>
          <w:p w14:paraId="778C1B08" w14:textId="283BAFC7" w:rsidR="000E7B3F" w:rsidRPr="00E91FD9"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54F607A7" w14:textId="14D31A6C"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да</w:t>
            </w:r>
          </w:p>
        </w:tc>
        <w:tc>
          <w:tcPr>
            <w:tcW w:w="2127" w:type="dxa"/>
            <w:tcBorders>
              <w:top w:val="none" w:sz="0" w:space="0" w:color="auto"/>
              <w:bottom w:val="none" w:sz="0" w:space="0" w:color="auto"/>
              <w:right w:val="none" w:sz="0" w:space="0" w:color="auto"/>
            </w:tcBorders>
            <w:vAlign w:val="center"/>
          </w:tcPr>
          <w:p w14:paraId="7D907458" w14:textId="01A94C66" w:rsidR="000E7B3F" w:rsidRPr="00E91FD9"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r>
      <w:tr w:rsidR="00171AF0" w:rsidRPr="00896280" w14:paraId="1997FD7A" w14:textId="77777777" w:rsidTr="00171AF0">
        <w:tc>
          <w:tcPr>
            <w:cnfStyle w:val="000010000000" w:firstRow="0" w:lastRow="0" w:firstColumn="0" w:lastColumn="0" w:oddVBand="1" w:evenVBand="0" w:oddHBand="0" w:evenHBand="0" w:firstRowFirstColumn="0" w:firstRowLastColumn="0" w:lastRowFirstColumn="0" w:lastRowLastColumn="0"/>
            <w:tcW w:w="1809" w:type="dxa"/>
            <w:tcBorders>
              <w:left w:val="none" w:sz="0" w:space="0" w:color="auto"/>
              <w:right w:val="none" w:sz="0" w:space="0" w:color="auto"/>
            </w:tcBorders>
            <w:shd w:val="clear" w:color="auto" w:fill="4F81BD" w:themeFill="accent1"/>
            <w:vAlign w:val="center"/>
          </w:tcPr>
          <w:p w14:paraId="200ABF0B" w14:textId="56E48A25" w:rsidR="000E7B3F" w:rsidRPr="00236B31" w:rsidRDefault="000E7B3F" w:rsidP="00171AF0">
            <w:pPr>
              <w:spacing w:line="360" w:lineRule="auto"/>
              <w:jc w:val="center"/>
              <w:rPr>
                <w:rFonts w:ascii="Times New Roman" w:hAnsi="Times New Roman" w:cs="Times New Roman"/>
                <w:color w:val="FFFFFF" w:themeColor="background1"/>
              </w:rPr>
            </w:pPr>
            <w:r w:rsidRPr="00236B31">
              <w:rPr>
                <w:rFonts w:ascii="Times New Roman" w:hAnsi="Times New Roman" w:cs="Times New Roman"/>
                <w:color w:val="FFFFFF" w:themeColor="background1"/>
              </w:rPr>
              <w:t>Включение наблюдателей</w:t>
            </w:r>
          </w:p>
        </w:tc>
        <w:tc>
          <w:tcPr>
            <w:tcW w:w="1044" w:type="dxa"/>
            <w:vAlign w:val="center"/>
          </w:tcPr>
          <w:p w14:paraId="574FDD11" w14:textId="189483EA"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1791" w:type="dxa"/>
            <w:tcBorders>
              <w:left w:val="none" w:sz="0" w:space="0" w:color="auto"/>
              <w:right w:val="none" w:sz="0" w:space="0" w:color="auto"/>
            </w:tcBorders>
            <w:vAlign w:val="center"/>
          </w:tcPr>
          <w:p w14:paraId="2DE0A760" w14:textId="1495581D"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частично</w:t>
            </w:r>
          </w:p>
        </w:tc>
        <w:tc>
          <w:tcPr>
            <w:tcW w:w="1276" w:type="dxa"/>
            <w:vAlign w:val="center"/>
          </w:tcPr>
          <w:p w14:paraId="1E81CB52" w14:textId="40621B8A"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vAlign w:val="center"/>
          </w:tcPr>
          <w:p w14:paraId="7461BA2A" w14:textId="0EC75028"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нет</w:t>
            </w:r>
          </w:p>
        </w:tc>
        <w:tc>
          <w:tcPr>
            <w:tcW w:w="2127" w:type="dxa"/>
            <w:vAlign w:val="center"/>
          </w:tcPr>
          <w:p w14:paraId="642FD1FF" w14:textId="0F5ACBE7"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r>
      <w:tr w:rsidR="00171AF0" w:rsidRPr="00896280" w14:paraId="284175C9" w14:textId="77777777" w:rsidTr="00171A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76E402FD" w14:textId="294D0754" w:rsidR="000E7B3F" w:rsidRPr="00236B31" w:rsidRDefault="000E7B3F" w:rsidP="00171AF0">
            <w:pPr>
              <w:spacing w:line="360" w:lineRule="auto"/>
              <w:jc w:val="center"/>
              <w:rPr>
                <w:rFonts w:ascii="Times New Roman" w:hAnsi="Times New Roman" w:cs="Times New Roman"/>
                <w:color w:val="FFFFFF" w:themeColor="background1"/>
              </w:rPr>
            </w:pPr>
            <w:r w:rsidRPr="00236B31">
              <w:rPr>
                <w:rFonts w:ascii="Times New Roman" w:hAnsi="Times New Roman" w:cs="Times New Roman"/>
                <w:color w:val="FFFFFF" w:themeColor="background1"/>
              </w:rPr>
              <w:t>Прямое поведение</w:t>
            </w:r>
          </w:p>
        </w:tc>
        <w:tc>
          <w:tcPr>
            <w:tcW w:w="1044" w:type="dxa"/>
            <w:tcBorders>
              <w:top w:val="none" w:sz="0" w:space="0" w:color="auto"/>
              <w:bottom w:val="none" w:sz="0" w:space="0" w:color="auto"/>
            </w:tcBorders>
            <w:vAlign w:val="center"/>
          </w:tcPr>
          <w:p w14:paraId="2453A3AA" w14:textId="0B1EF404" w:rsidR="000E7B3F" w:rsidRPr="00E91FD9"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1791" w:type="dxa"/>
            <w:tcBorders>
              <w:top w:val="none" w:sz="0" w:space="0" w:color="auto"/>
              <w:left w:val="none" w:sz="0" w:space="0" w:color="auto"/>
              <w:bottom w:val="none" w:sz="0" w:space="0" w:color="auto"/>
              <w:right w:val="none" w:sz="0" w:space="0" w:color="auto"/>
            </w:tcBorders>
            <w:vAlign w:val="center"/>
          </w:tcPr>
          <w:p w14:paraId="37BA7F0F" w14:textId="3D83F068"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частично</w:t>
            </w:r>
          </w:p>
        </w:tc>
        <w:tc>
          <w:tcPr>
            <w:tcW w:w="1276" w:type="dxa"/>
            <w:tcBorders>
              <w:top w:val="none" w:sz="0" w:space="0" w:color="auto"/>
              <w:bottom w:val="none" w:sz="0" w:space="0" w:color="auto"/>
            </w:tcBorders>
            <w:vAlign w:val="center"/>
          </w:tcPr>
          <w:p w14:paraId="08A9352C" w14:textId="09AA8D0B" w:rsidR="000E7B3F" w:rsidRPr="00E91FD9"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частично</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5E69A0D7" w14:textId="6EF18881"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нет</w:t>
            </w:r>
          </w:p>
        </w:tc>
        <w:tc>
          <w:tcPr>
            <w:tcW w:w="2127" w:type="dxa"/>
            <w:tcBorders>
              <w:top w:val="none" w:sz="0" w:space="0" w:color="auto"/>
              <w:bottom w:val="none" w:sz="0" w:space="0" w:color="auto"/>
              <w:right w:val="none" w:sz="0" w:space="0" w:color="auto"/>
            </w:tcBorders>
            <w:vAlign w:val="center"/>
          </w:tcPr>
          <w:p w14:paraId="154C395E" w14:textId="430EAED4" w:rsidR="000E7B3F" w:rsidRPr="00E91FD9" w:rsidRDefault="000E7B3F" w:rsidP="00171A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r>
      <w:tr w:rsidR="00171AF0" w:rsidRPr="00896280" w14:paraId="63900792" w14:textId="77777777" w:rsidTr="00171AF0">
        <w:tc>
          <w:tcPr>
            <w:cnfStyle w:val="000010000000" w:firstRow="0" w:lastRow="0" w:firstColumn="0" w:lastColumn="0" w:oddVBand="1"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shd w:val="clear" w:color="auto" w:fill="4F81BD" w:themeFill="accent1"/>
            <w:vAlign w:val="center"/>
          </w:tcPr>
          <w:p w14:paraId="7250610E" w14:textId="2555DF7F" w:rsidR="000E7B3F" w:rsidRPr="00236B31" w:rsidRDefault="000E7B3F" w:rsidP="00171AF0">
            <w:pPr>
              <w:spacing w:line="360" w:lineRule="auto"/>
              <w:jc w:val="center"/>
              <w:rPr>
                <w:rFonts w:ascii="Times New Roman" w:hAnsi="Times New Roman" w:cs="Times New Roman"/>
                <w:color w:val="FFFFFF" w:themeColor="background1"/>
              </w:rPr>
            </w:pPr>
            <w:proofErr w:type="spellStart"/>
            <w:r w:rsidRPr="00236B31">
              <w:rPr>
                <w:rFonts w:ascii="Times New Roman" w:hAnsi="Times New Roman" w:cs="Times New Roman"/>
                <w:color w:val="FFFFFF" w:themeColor="background1"/>
              </w:rPr>
              <w:t>Стандартизированность</w:t>
            </w:r>
            <w:proofErr w:type="spellEnd"/>
            <w:r w:rsidRPr="00236B31">
              <w:rPr>
                <w:rFonts w:ascii="Times New Roman" w:hAnsi="Times New Roman" w:cs="Times New Roman"/>
                <w:color w:val="FFFFFF" w:themeColor="background1"/>
              </w:rPr>
              <w:t xml:space="preserve"> проб</w:t>
            </w:r>
          </w:p>
          <w:p w14:paraId="10A84967" w14:textId="6A6BD4DD" w:rsidR="000E7B3F" w:rsidRPr="00236B31" w:rsidRDefault="000E7B3F" w:rsidP="00171AF0">
            <w:pPr>
              <w:spacing w:line="360" w:lineRule="auto"/>
              <w:jc w:val="center"/>
              <w:rPr>
                <w:rFonts w:ascii="Times New Roman" w:hAnsi="Times New Roman" w:cs="Times New Roman"/>
                <w:color w:val="FFFFFF" w:themeColor="background1"/>
              </w:rPr>
            </w:pPr>
            <w:r w:rsidRPr="00236B31">
              <w:rPr>
                <w:rFonts w:ascii="Times New Roman" w:hAnsi="Times New Roman" w:cs="Times New Roman"/>
                <w:color w:val="FFFFFF" w:themeColor="background1"/>
              </w:rPr>
              <w:t>поведения</w:t>
            </w:r>
          </w:p>
        </w:tc>
        <w:tc>
          <w:tcPr>
            <w:tcW w:w="1044" w:type="dxa"/>
            <w:vAlign w:val="center"/>
          </w:tcPr>
          <w:p w14:paraId="2314BCE0" w14:textId="45D2184C"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1791" w:type="dxa"/>
            <w:tcBorders>
              <w:left w:val="none" w:sz="0" w:space="0" w:color="auto"/>
              <w:bottom w:val="none" w:sz="0" w:space="0" w:color="auto"/>
              <w:right w:val="none" w:sz="0" w:space="0" w:color="auto"/>
            </w:tcBorders>
            <w:vAlign w:val="center"/>
          </w:tcPr>
          <w:p w14:paraId="6D9EA9A6" w14:textId="27FAF8AC"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да</w:t>
            </w:r>
          </w:p>
        </w:tc>
        <w:tc>
          <w:tcPr>
            <w:tcW w:w="1276" w:type="dxa"/>
            <w:vAlign w:val="center"/>
          </w:tcPr>
          <w:p w14:paraId="7ADF420F" w14:textId="6222A8E3"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да</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vAlign w:val="center"/>
          </w:tcPr>
          <w:p w14:paraId="61F623EC" w14:textId="66B5F477" w:rsidR="000E7B3F" w:rsidRPr="00E91FD9" w:rsidRDefault="000E7B3F" w:rsidP="00171AF0">
            <w:pPr>
              <w:spacing w:line="360" w:lineRule="auto"/>
              <w:jc w:val="center"/>
              <w:rPr>
                <w:rFonts w:ascii="Times New Roman" w:hAnsi="Times New Roman" w:cs="Times New Roman"/>
              </w:rPr>
            </w:pPr>
            <w:r w:rsidRPr="00E91FD9">
              <w:rPr>
                <w:rFonts w:ascii="Times New Roman" w:hAnsi="Times New Roman" w:cs="Times New Roman"/>
              </w:rPr>
              <w:t>да</w:t>
            </w:r>
          </w:p>
        </w:tc>
        <w:tc>
          <w:tcPr>
            <w:tcW w:w="2127" w:type="dxa"/>
            <w:vAlign w:val="center"/>
          </w:tcPr>
          <w:p w14:paraId="3ACCF2EB" w14:textId="6D705790" w:rsidR="000E7B3F" w:rsidRPr="00E91FD9" w:rsidRDefault="000E7B3F" w:rsidP="00171A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FD9">
              <w:rPr>
                <w:rFonts w:ascii="Times New Roman" w:hAnsi="Times New Roman" w:cs="Times New Roman"/>
              </w:rPr>
              <w:t>нет</w:t>
            </w:r>
          </w:p>
        </w:tc>
      </w:tr>
    </w:tbl>
    <w:p w14:paraId="277F62F4" w14:textId="13F7EF51" w:rsidR="000E7B3F" w:rsidRPr="009D5881" w:rsidRDefault="00171AF0" w:rsidP="00374247">
      <w:pPr>
        <w:spacing w:line="360" w:lineRule="auto"/>
        <w:jc w:val="both"/>
        <w:rPr>
          <w:rFonts w:ascii="Times New Roman" w:hAnsi="Times New Roman" w:cs="Times New Roman"/>
          <w:b/>
        </w:rPr>
      </w:pPr>
      <w:r>
        <w:rPr>
          <w:rFonts w:ascii="Times New Roman" w:hAnsi="Times New Roman" w:cs="Times New Roman"/>
          <w:b/>
          <w:lang w:val="en-US"/>
        </w:rPr>
        <w:t xml:space="preserve">Источник: </w:t>
      </w:r>
      <w:r w:rsidRPr="00171AF0">
        <w:rPr>
          <w:rFonts w:ascii="Times New Roman" w:hAnsi="Times New Roman" w:cs="Times New Roman"/>
          <w:b/>
          <w:lang w:val="en-US"/>
        </w:rPr>
        <w:t>[</w:t>
      </w:r>
      <w:r w:rsidRPr="00171AF0">
        <w:rPr>
          <w:rFonts w:ascii="Times New Roman" w:hAnsi="Times New Roman" w:cs="Times New Roman"/>
          <w:b/>
        </w:rPr>
        <w:t>Технологии </w:t>
      </w:r>
      <w:r w:rsidRPr="00171AF0">
        <w:rPr>
          <w:rFonts w:ascii="Times New Roman" w:hAnsi="Times New Roman" w:cs="Times New Roman"/>
          <w:b/>
          <w:lang w:val="en-US"/>
        </w:rPr>
        <w:t>Assessment Centre [</w:t>
      </w:r>
      <w:r w:rsidRPr="00171AF0">
        <w:rPr>
          <w:rFonts w:ascii="Times New Roman" w:hAnsi="Times New Roman" w:cs="Times New Roman"/>
          <w:b/>
        </w:rPr>
        <w:t>Электронный ресурс</w:t>
      </w:r>
      <w:r w:rsidRPr="00171AF0">
        <w:rPr>
          <w:rFonts w:ascii="Times New Roman" w:hAnsi="Times New Roman" w:cs="Times New Roman"/>
          <w:b/>
          <w:lang w:val="en-US"/>
        </w:rPr>
        <w:t>]</w:t>
      </w:r>
      <w:r w:rsidR="009D5881">
        <w:rPr>
          <w:rFonts w:ascii="Times New Roman" w:hAnsi="Times New Roman" w:cs="Times New Roman"/>
          <w:b/>
          <w:lang w:val="en-US"/>
        </w:rPr>
        <w:t>]</w:t>
      </w:r>
    </w:p>
    <w:p w14:paraId="79F1051C" w14:textId="35670374" w:rsidR="000E7B3F" w:rsidRPr="00896280" w:rsidRDefault="009A0A95" w:rsidP="00374247">
      <w:pPr>
        <w:pStyle w:val="2"/>
        <w:spacing w:line="360" w:lineRule="auto"/>
        <w:jc w:val="both"/>
      </w:pPr>
      <w:bookmarkStart w:id="6" w:name="_Toc357115866"/>
      <w:r>
        <w:t>1.3</w:t>
      </w:r>
      <w:r w:rsidR="000E7B3F" w:rsidRPr="00896280">
        <w:t xml:space="preserve"> Значение ассессмент-менеджмента для управления персоналом</w:t>
      </w:r>
      <w:bookmarkEnd w:id="6"/>
    </w:p>
    <w:p w14:paraId="31475774" w14:textId="0B684762" w:rsidR="00D243F1" w:rsidRPr="00896280" w:rsidRDefault="00D243F1" w:rsidP="00374247">
      <w:pPr>
        <w:spacing w:line="360" w:lineRule="auto"/>
        <w:ind w:firstLine="708"/>
        <w:jc w:val="both"/>
        <w:rPr>
          <w:rFonts w:ascii="Times New Roman" w:hAnsi="Times New Roman" w:cs="Times New Roman"/>
        </w:rPr>
      </w:pPr>
      <w:r w:rsidRPr="00896280">
        <w:rPr>
          <w:rFonts w:ascii="Times New Roman" w:hAnsi="Times New Roman" w:cs="Times New Roman"/>
        </w:rPr>
        <w:t>Первые упоминания о данном методе содержатся в военной истории. Его элементы применялись спецслужбами США во времена Второй мировой войны для отбора агентов.</w:t>
      </w:r>
      <w:r w:rsidR="00DA3F1F" w:rsidRPr="00896280">
        <w:rPr>
          <w:rFonts w:ascii="Times New Roman" w:hAnsi="Times New Roman" w:cs="Times New Roman"/>
        </w:rPr>
        <w:t xml:space="preserve"> Упражнения, напоминающие ассессмент-центр</w:t>
      </w:r>
      <w:r w:rsidR="00073311" w:rsidRPr="00896280">
        <w:rPr>
          <w:rFonts w:ascii="Times New Roman" w:hAnsi="Times New Roman" w:cs="Times New Roman"/>
        </w:rPr>
        <w:t>,</w:t>
      </w:r>
      <w:r w:rsidR="00DA3F1F" w:rsidRPr="00896280">
        <w:rPr>
          <w:rFonts w:ascii="Times New Roman" w:hAnsi="Times New Roman" w:cs="Times New Roman"/>
        </w:rPr>
        <w:t xml:space="preserve"> использовали в Германии в период Первой </w:t>
      </w:r>
      <w:r w:rsidR="00F87306" w:rsidRPr="00896280">
        <w:rPr>
          <w:rFonts w:ascii="Times New Roman" w:hAnsi="Times New Roman" w:cs="Times New Roman"/>
        </w:rPr>
        <w:t>мировой войны, а также после нее при выборе офицеров вермахта</w:t>
      </w:r>
    </w:p>
    <w:p w14:paraId="2E5DEFAB" w14:textId="23F56264" w:rsidR="000E7B3F" w:rsidRPr="00896280" w:rsidRDefault="00F87306" w:rsidP="00773AA9">
      <w:pPr>
        <w:spacing w:line="360" w:lineRule="auto"/>
        <w:ind w:firstLine="708"/>
        <w:jc w:val="both"/>
        <w:rPr>
          <w:rFonts w:ascii="Times New Roman" w:hAnsi="Times New Roman" w:cs="Times New Roman"/>
        </w:rPr>
      </w:pPr>
      <w:r w:rsidRPr="00896280">
        <w:rPr>
          <w:rFonts w:ascii="Times New Roman" w:hAnsi="Times New Roman" w:cs="Times New Roman"/>
        </w:rPr>
        <w:t>Основываясь на о</w:t>
      </w:r>
      <w:r w:rsidR="000E7B3F" w:rsidRPr="00896280">
        <w:rPr>
          <w:rFonts w:ascii="Times New Roman" w:hAnsi="Times New Roman" w:cs="Times New Roman"/>
        </w:rPr>
        <w:t>бзор</w:t>
      </w:r>
      <w:r w:rsidRPr="00896280">
        <w:rPr>
          <w:rFonts w:ascii="Times New Roman" w:hAnsi="Times New Roman" w:cs="Times New Roman"/>
        </w:rPr>
        <w:t>е</w:t>
      </w:r>
      <w:r w:rsidR="000E7B3F" w:rsidRPr="00896280">
        <w:rPr>
          <w:rFonts w:ascii="Times New Roman" w:hAnsi="Times New Roman" w:cs="Times New Roman"/>
        </w:rPr>
        <w:t xml:space="preserve"> литературы</w:t>
      </w:r>
      <w:r w:rsidRPr="00896280">
        <w:rPr>
          <w:rFonts w:ascii="Times New Roman" w:hAnsi="Times New Roman" w:cs="Times New Roman"/>
        </w:rPr>
        <w:t>, можно определить потенциальные цели применения</w:t>
      </w:r>
      <w:r w:rsidR="000E7B3F" w:rsidRPr="00896280">
        <w:rPr>
          <w:rFonts w:ascii="Times New Roman" w:hAnsi="Times New Roman" w:cs="Times New Roman"/>
        </w:rPr>
        <w:t xml:space="preserve"> ассессмент-менеджмента, </w:t>
      </w:r>
      <w:r w:rsidRPr="00896280">
        <w:rPr>
          <w:rFonts w:ascii="Times New Roman" w:hAnsi="Times New Roman" w:cs="Times New Roman"/>
        </w:rPr>
        <w:t>которые представлены ниже.</w:t>
      </w:r>
    </w:p>
    <w:p w14:paraId="3C42DE87" w14:textId="785A2E02" w:rsidR="00002BE0" w:rsidRPr="00374247" w:rsidRDefault="000E7B3F" w:rsidP="00374247">
      <w:pPr>
        <w:spacing w:line="360" w:lineRule="auto"/>
        <w:jc w:val="both"/>
        <w:rPr>
          <w:rFonts w:ascii="Times New Roman" w:hAnsi="Times New Roman" w:cs="Times New Roman"/>
          <w:i/>
        </w:rPr>
      </w:pPr>
      <w:r w:rsidRPr="00374247">
        <w:rPr>
          <w:rFonts w:ascii="Times New Roman" w:hAnsi="Times New Roman" w:cs="Times New Roman"/>
          <w:i/>
        </w:rPr>
        <w:t>Самые важные цели использования ассессмент-менеджмента:</w:t>
      </w:r>
      <w:r w:rsidR="009E0182">
        <w:rPr>
          <w:rStyle w:val="a9"/>
          <w:rFonts w:ascii="Times New Roman" w:hAnsi="Times New Roman" w:cs="Times New Roman"/>
          <w:i/>
        </w:rPr>
        <w:footnoteReference w:id="15"/>
      </w:r>
    </w:p>
    <w:p w14:paraId="6C5FBF4D" w14:textId="4174BB61" w:rsidR="00002BE0" w:rsidRPr="00896280" w:rsidRDefault="00002BE0" w:rsidP="00374247">
      <w:pPr>
        <w:spacing w:line="360" w:lineRule="auto"/>
        <w:jc w:val="both"/>
        <w:rPr>
          <w:rFonts w:ascii="Times New Roman" w:hAnsi="Times New Roman" w:cs="Times New Roman"/>
        </w:rPr>
      </w:pPr>
      <w:r w:rsidRPr="00896280">
        <w:rPr>
          <w:rFonts w:ascii="Times New Roman" w:hAnsi="Times New Roman" w:cs="Times New Roman"/>
          <w:noProof/>
          <w:lang w:val="en-US"/>
        </w:rPr>
        <w:drawing>
          <wp:inline distT="0" distB="0" distL="0" distR="0" wp14:anchorId="36455513" wp14:editId="4CC9E27E">
            <wp:extent cx="5520520" cy="4749421"/>
            <wp:effectExtent l="0" t="0" r="1714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03ADA25" w14:textId="13A09C95" w:rsidR="00002BE0" w:rsidRPr="00896280" w:rsidRDefault="00081566" w:rsidP="00374247">
      <w:pPr>
        <w:spacing w:line="360" w:lineRule="auto"/>
        <w:ind w:firstLine="708"/>
        <w:jc w:val="both"/>
        <w:rPr>
          <w:rFonts w:ascii="Times New Roman" w:hAnsi="Times New Roman" w:cs="Times New Roman"/>
        </w:rPr>
      </w:pPr>
      <w:r w:rsidRPr="00896280">
        <w:rPr>
          <w:rFonts w:ascii="Times New Roman" w:hAnsi="Times New Roman" w:cs="Times New Roman"/>
        </w:rPr>
        <w:t>В то же</w:t>
      </w:r>
      <w:r w:rsidR="00302790">
        <w:rPr>
          <w:rFonts w:ascii="Times New Roman" w:hAnsi="Times New Roman" w:cs="Times New Roman"/>
        </w:rPr>
        <w:t xml:space="preserve"> время Торнтоном и Байхемом</w:t>
      </w:r>
      <w:r w:rsidRPr="00896280">
        <w:rPr>
          <w:rFonts w:ascii="Times New Roman" w:hAnsi="Times New Roman" w:cs="Times New Roman"/>
        </w:rPr>
        <w:t xml:space="preserve"> было подсчитано, что в 95% случаях ассессмент-центры используют, чтобы отобрать и развивать кадровый потенциал. Как свидетельствуют данные исследований, в сравнении с иными методами диагностики профпригодности</w:t>
      </w:r>
      <w:r w:rsidR="003C5F01" w:rsidRPr="00896280">
        <w:rPr>
          <w:rFonts w:ascii="Times New Roman" w:hAnsi="Times New Roman" w:cs="Times New Roman"/>
        </w:rPr>
        <w:t xml:space="preserve"> в РФ ассессмент-цент применяется не так часто. В иных странах Европы, включая Францию, Бельгию, Испанию, Швецию, Великобританию и Нидерланды, данные м</w:t>
      </w:r>
      <w:r w:rsidR="00261D92" w:rsidRPr="00896280">
        <w:rPr>
          <w:rFonts w:ascii="Times New Roman" w:hAnsi="Times New Roman" w:cs="Times New Roman"/>
        </w:rPr>
        <w:t xml:space="preserve">етоды получили гораздо большее </w:t>
      </w:r>
      <w:r w:rsidR="003C5F01" w:rsidRPr="00896280">
        <w:rPr>
          <w:rFonts w:ascii="Times New Roman" w:hAnsi="Times New Roman" w:cs="Times New Roman"/>
        </w:rPr>
        <w:t>распространение.</w:t>
      </w:r>
      <w:r w:rsidR="00FF759F">
        <w:rPr>
          <w:rStyle w:val="a9"/>
          <w:rFonts w:ascii="Times New Roman" w:hAnsi="Times New Roman" w:cs="Times New Roman"/>
        </w:rPr>
        <w:footnoteReference w:id="16"/>
      </w:r>
    </w:p>
    <w:p w14:paraId="03E60B22" w14:textId="23275D01" w:rsidR="00261D92" w:rsidRPr="00896280" w:rsidRDefault="00261D92" w:rsidP="00374247">
      <w:pPr>
        <w:spacing w:line="360" w:lineRule="auto"/>
        <w:ind w:firstLine="708"/>
        <w:jc w:val="both"/>
        <w:rPr>
          <w:rFonts w:ascii="Times New Roman" w:hAnsi="Times New Roman" w:cs="Times New Roman"/>
        </w:rPr>
      </w:pPr>
      <w:r w:rsidRPr="00896280">
        <w:rPr>
          <w:rFonts w:ascii="Times New Roman" w:hAnsi="Times New Roman" w:cs="Times New Roman"/>
        </w:rPr>
        <w:t>Аналогично обстоит ситуация и с исследованием частоты применения тестов и рекомендаций. Как свидетельствуют полученные данные, в РФ этот метод используется реже, чем в иных ранее указанных государствах.</w:t>
      </w:r>
      <w:r w:rsidR="00EE5E2B" w:rsidRPr="00896280">
        <w:rPr>
          <w:rFonts w:ascii="Times New Roman" w:hAnsi="Times New Roman" w:cs="Times New Roman"/>
        </w:rPr>
        <w:t xml:space="preserve"> </w:t>
      </w:r>
    </w:p>
    <w:p w14:paraId="7BA05230" w14:textId="43952F71" w:rsidR="005C3ECC" w:rsidRPr="00896280" w:rsidRDefault="005C3ECC" w:rsidP="00374247">
      <w:pPr>
        <w:spacing w:line="360" w:lineRule="auto"/>
        <w:ind w:firstLine="708"/>
        <w:jc w:val="both"/>
        <w:rPr>
          <w:rFonts w:ascii="Times New Roman" w:hAnsi="Times New Roman" w:cs="Times New Roman"/>
        </w:rPr>
      </w:pPr>
      <w:r w:rsidRPr="00896280">
        <w:rPr>
          <w:rFonts w:ascii="Times New Roman" w:hAnsi="Times New Roman" w:cs="Times New Roman"/>
        </w:rPr>
        <w:t>В то же время в России большую популярность приобрели разнообразные интервью. В связи с этим в нашей стране, как и раньше, в качестве основного метода отбора персонала чаще всего предпочитают личную беседу. Также следует заметить, что в Европе отмечается большое разнообразие в частоте использования разнообразных методов в зависимости от конкретной страны. При этом выбранные методы неизменно валидны, что признается и другими государствами</w:t>
      </w:r>
      <w:r w:rsidR="00C37623">
        <w:rPr>
          <w:rFonts w:ascii="Times New Roman" w:hAnsi="Times New Roman" w:cs="Times New Roman"/>
        </w:rPr>
        <w:t>.</w:t>
      </w:r>
    </w:p>
    <w:p w14:paraId="248F7697" w14:textId="64A62BE6" w:rsidR="000E7B3F" w:rsidRPr="00896280" w:rsidRDefault="005C3ECC" w:rsidP="00374247">
      <w:pPr>
        <w:spacing w:line="360" w:lineRule="auto"/>
        <w:ind w:firstLine="708"/>
        <w:jc w:val="both"/>
        <w:rPr>
          <w:rFonts w:ascii="Times New Roman" w:hAnsi="Times New Roman" w:cs="Times New Roman"/>
        </w:rPr>
      </w:pPr>
      <w:r w:rsidRPr="00896280">
        <w:rPr>
          <w:rFonts w:ascii="Times New Roman" w:hAnsi="Times New Roman" w:cs="Times New Roman"/>
        </w:rPr>
        <w:t>О том, насколько распространены ассессмент-центры в РФ, свидетельствует информация, полученная по итогам нескольких проведенных опросов. Такие данные можно назвать условно репрезентативными, что обусловлено тем, что частота ответов на рассылаемые в организации анкеты гораздо ниже, чем ожидалось. Опрос, проведенный среди 104 компаний, показал - 68% респондентов подтвердили, что используют ассессмент-менеджмент. Интересны показатели другого опроса, который провел М.И. Янин. Из полутора тысяч разосланных анкет он получил ответы лишь от 17,6% адресатов (то есть 281 респондентов).141 из опрашиваемых организаций (45%) сообщили, что работают с методами ассессмент-менеджмента</w:t>
      </w:r>
      <w:r w:rsidR="006C56C8" w:rsidRPr="00896280">
        <w:rPr>
          <w:rFonts w:ascii="Times New Roman" w:hAnsi="Times New Roman" w:cs="Times New Roman"/>
        </w:rPr>
        <w:t>.</w:t>
      </w:r>
      <w:r w:rsidR="000E7B3F" w:rsidRPr="00896280">
        <w:rPr>
          <w:rFonts w:ascii="Times New Roman" w:hAnsi="Times New Roman" w:cs="Times New Roman"/>
        </w:rPr>
        <w:t xml:space="preserve"> </w:t>
      </w:r>
    </w:p>
    <w:p w14:paraId="4E54CEF7" w14:textId="2DBE3486" w:rsidR="006F6499" w:rsidRPr="00896280" w:rsidRDefault="006F6499" w:rsidP="00374247">
      <w:pPr>
        <w:spacing w:line="360" w:lineRule="auto"/>
        <w:ind w:firstLine="708"/>
        <w:jc w:val="both"/>
        <w:rPr>
          <w:rFonts w:ascii="Times New Roman" w:hAnsi="Times New Roman" w:cs="Times New Roman"/>
        </w:rPr>
      </w:pPr>
      <w:r w:rsidRPr="00896280">
        <w:rPr>
          <w:rFonts w:ascii="Times New Roman" w:hAnsi="Times New Roman" w:cs="Times New Roman"/>
        </w:rPr>
        <w:t>Ассессмент-центр нашел применение практически во всех сферах. При этом его используют не только большие компании, но и организации в которых работает меньше 500 сотрудников. Основной целью внедрения данного метода, по мнению всех опрошенных (100%), является принятие правильного решения в процессе отбора персонала. В то же время, 66% опрошенных упоминали, как одну из целей использования этого метода, - целен</w:t>
      </w:r>
      <w:r w:rsidR="00CF6887" w:rsidRPr="00896280">
        <w:rPr>
          <w:rFonts w:ascii="Times New Roman" w:hAnsi="Times New Roman" w:cs="Times New Roman"/>
        </w:rPr>
        <w:t>аправленное развитие персонала.</w:t>
      </w:r>
    </w:p>
    <w:p w14:paraId="39D67152" w14:textId="49043CA9" w:rsidR="00830F0F" w:rsidRDefault="00CF6887" w:rsidP="00AD488D">
      <w:pPr>
        <w:spacing w:line="360" w:lineRule="auto"/>
        <w:ind w:firstLine="708"/>
        <w:jc w:val="both"/>
        <w:rPr>
          <w:rFonts w:ascii="Times New Roman" w:hAnsi="Times New Roman" w:cs="Times New Roman"/>
        </w:rPr>
      </w:pPr>
      <w:r w:rsidRPr="00896280">
        <w:rPr>
          <w:rFonts w:ascii="Times New Roman" w:hAnsi="Times New Roman" w:cs="Times New Roman"/>
        </w:rPr>
        <w:t xml:space="preserve">Что касается приемлемости этого метода для кандидатов на вакантные должности, то ее также можно оценить полностью положительно. Исследования, проведенные В.Б. </w:t>
      </w:r>
      <w:proofErr w:type="spellStart"/>
      <w:r w:rsidRPr="00896280">
        <w:rPr>
          <w:rFonts w:ascii="Times New Roman" w:hAnsi="Times New Roman" w:cs="Times New Roman"/>
        </w:rPr>
        <w:t>Борщуком</w:t>
      </w:r>
      <w:proofErr w:type="spellEnd"/>
      <w:r w:rsidRPr="00896280">
        <w:rPr>
          <w:rFonts w:ascii="Times New Roman" w:hAnsi="Times New Roman" w:cs="Times New Roman"/>
        </w:rPr>
        <w:t xml:space="preserve"> и Е.Ц. Кимом среди 136 претендентов на вакансии в промышленной сфере, показали, что все принявшие участие в ассессмент-менеджменте остались довольными данным методом. При этом возросла их оценка организации в целом и желание приобрести продукт данной компании. Последнее было гораздо выше чем после того как они прошли тест на интеллект.</w:t>
      </w:r>
      <w:r w:rsidR="00AD488D">
        <w:rPr>
          <w:rFonts w:ascii="Times New Roman" w:hAnsi="Times New Roman" w:cs="Times New Roman"/>
        </w:rPr>
        <w:t xml:space="preserve"> </w:t>
      </w:r>
      <w:r w:rsidRPr="00896280">
        <w:rPr>
          <w:rFonts w:ascii="Times New Roman" w:hAnsi="Times New Roman" w:cs="Times New Roman"/>
        </w:rPr>
        <w:t>Респонденты оценили ассессмент-центр гораздо выше по ряду показателей социальной валидности (имеется в виду приемлемость для кандидатов)</w:t>
      </w:r>
      <w:r w:rsidR="00302790">
        <w:rPr>
          <w:rFonts w:ascii="Times New Roman" w:hAnsi="Times New Roman" w:cs="Times New Roman"/>
        </w:rPr>
        <w:t>,</w:t>
      </w:r>
      <w:r w:rsidRPr="00896280">
        <w:rPr>
          <w:rFonts w:ascii="Times New Roman" w:hAnsi="Times New Roman" w:cs="Times New Roman"/>
        </w:rPr>
        <w:t xml:space="preserve"> включая информацию, уровень прозрачности, партнерство и коммуникацию в процессе вынесения решений, в сравнении с классическими беседами, которые </w:t>
      </w:r>
      <w:r w:rsidR="00374247">
        <w:rPr>
          <w:rFonts w:ascii="Times New Roman" w:hAnsi="Times New Roman" w:cs="Times New Roman"/>
        </w:rPr>
        <w:t>проводятся при приеме на работу.</w:t>
      </w:r>
      <w:r w:rsidR="00C37623">
        <w:rPr>
          <w:rStyle w:val="a9"/>
          <w:rFonts w:ascii="Times New Roman" w:hAnsi="Times New Roman" w:cs="Times New Roman"/>
        </w:rPr>
        <w:footnoteReference w:id="17"/>
      </w:r>
    </w:p>
    <w:p w14:paraId="6AB97C89" w14:textId="72C61BB8" w:rsidR="00B15DEC" w:rsidRPr="00896280" w:rsidRDefault="00B15DEC" w:rsidP="00830F0F">
      <w:pPr>
        <w:spacing w:line="360" w:lineRule="auto"/>
        <w:ind w:firstLine="708"/>
        <w:jc w:val="both"/>
        <w:rPr>
          <w:rFonts w:ascii="Times New Roman" w:hAnsi="Times New Roman" w:cs="Times New Roman"/>
        </w:rPr>
      </w:pPr>
      <w:r w:rsidRPr="00896280">
        <w:rPr>
          <w:rFonts w:ascii="Times New Roman" w:hAnsi="Times New Roman" w:cs="Times New Roman"/>
        </w:rPr>
        <w:t xml:space="preserve">Обобщив результаты отдельных исследований, можно в целом утверждать - </w:t>
      </w:r>
    </w:p>
    <w:p w14:paraId="2F3BA6AB" w14:textId="7DE6157F" w:rsidR="000E7B3F" w:rsidRPr="00896280" w:rsidRDefault="000E7B3F" w:rsidP="00374247">
      <w:pPr>
        <w:spacing w:line="360" w:lineRule="auto"/>
        <w:jc w:val="both"/>
        <w:rPr>
          <w:rFonts w:ascii="Times New Roman" w:hAnsi="Times New Roman" w:cs="Times New Roman"/>
        </w:rPr>
      </w:pPr>
      <w:r w:rsidRPr="00896280">
        <w:rPr>
          <w:rFonts w:ascii="Times New Roman" w:hAnsi="Times New Roman" w:cs="Times New Roman"/>
        </w:rPr>
        <w:t xml:space="preserve">методы диагностики профессиональной пригодности </w:t>
      </w:r>
      <w:r w:rsidR="00B15DEC" w:rsidRPr="00896280">
        <w:rPr>
          <w:rFonts w:ascii="Times New Roman" w:hAnsi="Times New Roman" w:cs="Times New Roman"/>
        </w:rPr>
        <w:t xml:space="preserve">являются </w:t>
      </w:r>
      <w:r w:rsidRPr="00896280">
        <w:rPr>
          <w:rFonts w:ascii="Times New Roman" w:hAnsi="Times New Roman" w:cs="Times New Roman"/>
        </w:rPr>
        <w:t>приемлемы</w:t>
      </w:r>
      <w:r w:rsidR="00B15DEC" w:rsidRPr="00896280">
        <w:rPr>
          <w:rFonts w:ascii="Times New Roman" w:hAnsi="Times New Roman" w:cs="Times New Roman"/>
        </w:rPr>
        <w:t>ми для работников и кандидатов, которых оценивают, если</w:t>
      </w:r>
      <w:r w:rsidR="003E2F13" w:rsidRPr="00896280">
        <w:rPr>
          <w:rFonts w:ascii="Times New Roman" w:hAnsi="Times New Roman" w:cs="Times New Roman"/>
        </w:rPr>
        <w:t xml:space="preserve"> они:</w:t>
      </w:r>
    </w:p>
    <w:p w14:paraId="7DA9136B" w14:textId="77777777" w:rsidR="003E2F13" w:rsidRPr="00896280" w:rsidRDefault="003E2F13" w:rsidP="00374247">
      <w:pPr>
        <w:spacing w:line="360" w:lineRule="auto"/>
        <w:jc w:val="both"/>
        <w:rPr>
          <w:rFonts w:ascii="Times New Roman" w:hAnsi="Times New Roman" w:cs="Times New Roman"/>
        </w:rPr>
      </w:pPr>
    </w:p>
    <w:p w14:paraId="109248BD" w14:textId="2ED03F61" w:rsidR="003E2F13" w:rsidRPr="00896280" w:rsidRDefault="003E2F13" w:rsidP="00374247">
      <w:pPr>
        <w:spacing w:line="360" w:lineRule="auto"/>
        <w:jc w:val="both"/>
        <w:rPr>
          <w:rFonts w:ascii="Times New Roman" w:hAnsi="Times New Roman" w:cs="Times New Roman"/>
        </w:rPr>
      </w:pPr>
      <w:r w:rsidRPr="00896280">
        <w:rPr>
          <w:rFonts w:ascii="Times New Roman" w:hAnsi="Times New Roman" w:cs="Times New Roman"/>
          <w:noProof/>
          <w:lang w:val="en-US"/>
        </w:rPr>
        <w:drawing>
          <wp:inline distT="0" distB="0" distL="0" distR="0" wp14:anchorId="061C3B5E" wp14:editId="2D8CDB72">
            <wp:extent cx="5486400" cy="3200400"/>
            <wp:effectExtent l="0" t="0" r="254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75225AA" w14:textId="77777777" w:rsidR="00D85A11" w:rsidRPr="00896280" w:rsidRDefault="00D85A11" w:rsidP="00374247">
      <w:pPr>
        <w:spacing w:line="360" w:lineRule="auto"/>
        <w:jc w:val="both"/>
        <w:rPr>
          <w:rFonts w:ascii="Times New Roman" w:hAnsi="Times New Roman" w:cs="Times New Roman"/>
        </w:rPr>
      </w:pPr>
    </w:p>
    <w:p w14:paraId="757B9D42" w14:textId="5583273C" w:rsidR="00D85A11" w:rsidRPr="00896280" w:rsidRDefault="00D85A11" w:rsidP="00302790">
      <w:pPr>
        <w:spacing w:line="360" w:lineRule="auto"/>
        <w:ind w:firstLine="708"/>
        <w:jc w:val="both"/>
        <w:rPr>
          <w:rFonts w:ascii="Times New Roman" w:hAnsi="Times New Roman" w:cs="Times New Roman"/>
        </w:rPr>
      </w:pPr>
      <w:r w:rsidRPr="00896280">
        <w:rPr>
          <w:rFonts w:ascii="Times New Roman" w:hAnsi="Times New Roman" w:cs="Times New Roman"/>
        </w:rPr>
        <w:t>В ходе проведения ассессмент-менеджмента обязательно выполняются три первых требования. Соответственно, можно говорить о социальной валидности этого метода. Что касается последнего требования, то оно тоже вполне выполнимо в ассессмент-центре. А если рассматривать ассессмент-центры, нацеленные на отбор сотрудников, то выполнение этого пункта во многом зависит от того, достигнут ли его участники, личного успеха.</w:t>
      </w:r>
    </w:p>
    <w:p w14:paraId="740382A9" w14:textId="77777777" w:rsidR="00E9198D" w:rsidRPr="00896280" w:rsidRDefault="00E9198D" w:rsidP="00374247">
      <w:pPr>
        <w:spacing w:line="360" w:lineRule="auto"/>
        <w:jc w:val="both"/>
        <w:rPr>
          <w:rFonts w:ascii="Times New Roman" w:hAnsi="Times New Roman" w:cs="Times New Roman"/>
          <w:b/>
          <w:bCs/>
        </w:rPr>
      </w:pPr>
    </w:p>
    <w:p w14:paraId="4246E339" w14:textId="27B253C2" w:rsidR="000E7B3F" w:rsidRPr="00896280" w:rsidRDefault="009A0A95" w:rsidP="00302790">
      <w:pPr>
        <w:pStyle w:val="2"/>
        <w:spacing w:line="360" w:lineRule="auto"/>
        <w:jc w:val="both"/>
      </w:pPr>
      <w:bookmarkStart w:id="7" w:name="_Toc357115867"/>
      <w:r>
        <w:t>1.4</w:t>
      </w:r>
      <w:r w:rsidR="000E7B3F" w:rsidRPr="00896280">
        <w:t xml:space="preserve"> Экономическая эффективность</w:t>
      </w:r>
      <w:bookmarkEnd w:id="7"/>
    </w:p>
    <w:p w14:paraId="2384FCF2" w14:textId="6FD31647" w:rsidR="00D85A11" w:rsidRDefault="00D85A11" w:rsidP="00302790">
      <w:pPr>
        <w:spacing w:line="360" w:lineRule="auto"/>
        <w:ind w:firstLine="708"/>
        <w:jc w:val="both"/>
        <w:rPr>
          <w:rFonts w:ascii="Times New Roman" w:hAnsi="Times New Roman" w:cs="Times New Roman"/>
        </w:rPr>
      </w:pPr>
      <w:r w:rsidRPr="00896280">
        <w:rPr>
          <w:rFonts w:ascii="Times New Roman" w:hAnsi="Times New Roman" w:cs="Times New Roman"/>
        </w:rPr>
        <w:t xml:space="preserve">Возможный доход от осуществления ассессмент-менеджмента </w:t>
      </w:r>
      <w:r w:rsidR="00003CA1" w:rsidRPr="00896280">
        <w:rPr>
          <w:rFonts w:ascii="Times New Roman" w:hAnsi="Times New Roman" w:cs="Times New Roman"/>
        </w:rPr>
        <w:t xml:space="preserve">имеет положительную взаимосвязь с числом сотрудников, принятых в компанию, длительностью их работы в ней, </w:t>
      </w:r>
      <w:r w:rsidR="00F5234B" w:rsidRPr="00896280">
        <w:rPr>
          <w:rFonts w:ascii="Times New Roman" w:hAnsi="Times New Roman" w:cs="Times New Roman"/>
        </w:rPr>
        <w:t>большой разностью достижений в профессиональной сфере, показателями валидности. Кроме того, он связан с уровнем производительности нанятых специалистов, которая может зависеть от предварительного отбора и использования жестких к</w:t>
      </w:r>
      <w:r w:rsidR="006A306D">
        <w:rPr>
          <w:rFonts w:ascii="Times New Roman" w:hAnsi="Times New Roman" w:cs="Times New Roman"/>
        </w:rPr>
        <w:t>ритических критериев тестов. Для</w:t>
      </w:r>
      <w:r w:rsidR="00F5234B" w:rsidRPr="00896280">
        <w:rPr>
          <w:rFonts w:ascii="Times New Roman" w:hAnsi="Times New Roman" w:cs="Times New Roman"/>
        </w:rPr>
        <w:t xml:space="preserve"> определения конечной прибыли, показатель дохода следует уменьшить на сумму издержек на разработку и осуществление ассессмент-центра.</w:t>
      </w:r>
    </w:p>
    <w:p w14:paraId="4F021482" w14:textId="343D9ADD" w:rsidR="00BA226C" w:rsidRDefault="00BA226C" w:rsidP="00302790">
      <w:pPr>
        <w:spacing w:line="360" w:lineRule="auto"/>
        <w:ind w:firstLine="708"/>
        <w:jc w:val="both"/>
        <w:rPr>
          <w:rFonts w:ascii="Times New Roman" w:hAnsi="Times New Roman" w:cs="Times New Roman"/>
        </w:rPr>
      </w:pPr>
      <w:r>
        <w:rPr>
          <w:rFonts w:ascii="Times New Roman" w:hAnsi="Times New Roman" w:cs="Times New Roman"/>
        </w:rPr>
        <w:t>К примеру, можно рассмотреть вариант использования процедуры ассесс</w:t>
      </w:r>
      <w:r w:rsidR="005F4582">
        <w:rPr>
          <w:rFonts w:ascii="Times New Roman" w:hAnsi="Times New Roman" w:cs="Times New Roman"/>
        </w:rPr>
        <w:t>мент-центра в процессе подбора</w:t>
      </w:r>
      <w:r>
        <w:rPr>
          <w:rFonts w:ascii="Times New Roman" w:hAnsi="Times New Roman" w:cs="Times New Roman"/>
        </w:rPr>
        <w:t xml:space="preserve"> персонала. Подбор достаточно опытного работника через кадровое агентство стоит организации примерно 20</w:t>
      </w:r>
      <w:r>
        <w:rPr>
          <w:rFonts w:ascii="Times New Roman" w:hAnsi="Times New Roman" w:cs="Times New Roman"/>
          <w:lang w:val="en-US"/>
        </w:rPr>
        <w:t xml:space="preserve">% </w:t>
      </w:r>
      <w:r>
        <w:rPr>
          <w:rFonts w:ascii="Times New Roman" w:hAnsi="Times New Roman" w:cs="Times New Roman"/>
        </w:rPr>
        <w:t xml:space="preserve">годовых от среднего уровня его заработной платы, однако в данном случае существует риск, что принятый на работу специалист окажется «не тем, что было нужно», а данная ошибка может обнаружиться через полгода, а может и через год, и при этом все это будет стоить компании больших денег. </w:t>
      </w:r>
      <w:r w:rsidR="005F4582">
        <w:rPr>
          <w:rFonts w:ascii="Times New Roman" w:hAnsi="Times New Roman" w:cs="Times New Roman"/>
        </w:rPr>
        <w:t>В то же время, потенциальный сотрудник работает в среднем на 2 года дольше, чем «матерый», более того, уровень его начальной заработной платы может быть на порядок ниже, чем уровень уже «готового» сотрудника. Делегируя потенциальному сотруднику управленческие функции, а также помогая ему с адаптацией на новом месте, он будет довольствоваться повышением и возможностью дальнейшего карьерного роста и некоторое время не будет требовать прибавки к заработной плате. Таким образом, с помощью ассессмент-центра можно проверить варианты из собственных кандидатур, при этом цена ошибки минимальна.</w:t>
      </w:r>
    </w:p>
    <w:p w14:paraId="590D11E7" w14:textId="4251613B" w:rsidR="000E7B3F" w:rsidRDefault="006A306D" w:rsidP="00716D0D">
      <w:pPr>
        <w:spacing w:line="360" w:lineRule="auto"/>
        <w:ind w:firstLine="708"/>
        <w:jc w:val="both"/>
        <w:rPr>
          <w:rFonts w:ascii="Times New Roman" w:hAnsi="Times New Roman" w:cs="Times New Roman"/>
        </w:rPr>
      </w:pPr>
      <w:r>
        <w:rPr>
          <w:rFonts w:ascii="Times New Roman" w:hAnsi="Times New Roman" w:cs="Times New Roman"/>
        </w:rPr>
        <w:t xml:space="preserve">В дополнение к вышенаписанному, можно посчитать, что выгоднее: иметь собственных людей, которые занимаются оценкой персонала или пользоваться услугами ассессмент-центра, привлекая внешних провайдеров. В среднем, стоимость оценки одного человека у ассессоров с высокой квалификацией </w:t>
      </w:r>
      <w:r w:rsidR="00716D0D">
        <w:rPr>
          <w:rFonts w:ascii="Times New Roman" w:hAnsi="Times New Roman" w:cs="Times New Roman"/>
        </w:rPr>
        <w:t xml:space="preserve">составляет приблизительно двадцать пять тысяч рублей. К примеру, оптимальная по составу команда ассессоров, представленная тремя специалистами способна провести качественную оценку шестидесяти человек в месяц. Для того, чтобы оценить эффективность содержания собственных специалистов, занимающихся оценкой персонала, требуется поделить их производительность на расходы. Расходная часть состоит из двух составляющих: стоимость подготовки внутренних ассессоров (примерно шестьдесят пять тысяч рублей за человека) и годовая заработная плата специалистов. Если полученная величина превышает единицу, то результат превышает затраченные средства и имеет смысл создать специальный внутрифирменный отдел по оценке. Внутренние ассессоры будут осуществлять внутренний кадровый аудит и обучать руководителей проводить обратную связь по результатам оценки, а также развивать специалистов на рабочих местах и, непосредственно, проводить качественную аттестацию. </w:t>
      </w:r>
    </w:p>
    <w:p w14:paraId="42B54A09" w14:textId="3FE613C3" w:rsidR="00716D0D" w:rsidRPr="00896280" w:rsidRDefault="00716D0D" w:rsidP="00716D0D">
      <w:pPr>
        <w:spacing w:line="360" w:lineRule="auto"/>
        <w:ind w:firstLine="708"/>
        <w:jc w:val="both"/>
        <w:rPr>
          <w:rFonts w:ascii="Times New Roman" w:hAnsi="Times New Roman" w:cs="Times New Roman"/>
        </w:rPr>
      </w:pPr>
      <w:r>
        <w:rPr>
          <w:rFonts w:ascii="Times New Roman" w:hAnsi="Times New Roman" w:cs="Times New Roman"/>
        </w:rPr>
        <w:t>Логика проведения ассессмент-центра заключается в сравнении величины инвестиций и генерируемых инвестиционным проектом притоком денежных средств.</w:t>
      </w:r>
    </w:p>
    <w:p w14:paraId="4A2BB241" w14:textId="6DCEC853" w:rsidR="000E7B3F" w:rsidRPr="00896280" w:rsidRDefault="009A0A95" w:rsidP="00302790">
      <w:pPr>
        <w:pStyle w:val="2"/>
        <w:spacing w:line="360" w:lineRule="auto"/>
        <w:jc w:val="both"/>
      </w:pPr>
      <w:bookmarkStart w:id="8" w:name="_Toc357115868"/>
      <w:r>
        <w:t>1.5</w:t>
      </w:r>
      <w:r w:rsidR="000E7B3F" w:rsidRPr="00896280">
        <w:t xml:space="preserve"> Другие цели использования метода «ассессмент-центр»</w:t>
      </w:r>
      <w:bookmarkEnd w:id="8"/>
    </w:p>
    <w:p w14:paraId="040493CC" w14:textId="34C8FFE6" w:rsidR="00AA0EC6" w:rsidRPr="00896280" w:rsidRDefault="00AA0EC6" w:rsidP="00302790">
      <w:pPr>
        <w:spacing w:line="360" w:lineRule="auto"/>
        <w:ind w:firstLine="708"/>
        <w:jc w:val="both"/>
        <w:rPr>
          <w:rFonts w:ascii="Times New Roman" w:hAnsi="Times New Roman" w:cs="Times New Roman"/>
        </w:rPr>
      </w:pPr>
      <w:r w:rsidRPr="00896280">
        <w:rPr>
          <w:rFonts w:ascii="Times New Roman" w:hAnsi="Times New Roman" w:cs="Times New Roman"/>
        </w:rPr>
        <w:t>Кроме прямых целей: набора и развития персонала, а также получения расчетной прибыли от данного мероприятия, имеются и множественные иные цели</w:t>
      </w:r>
      <w:r w:rsidR="00564A9F" w:rsidRPr="00896280">
        <w:rPr>
          <w:rFonts w:ascii="Times New Roman" w:hAnsi="Times New Roman" w:cs="Times New Roman"/>
        </w:rPr>
        <w:t>, имеющие прямое либо косвенное отношение к главным целям, и определяющие получение существенной дополнительной пользы от использования ассессмент-менеджмента.</w:t>
      </w:r>
    </w:p>
    <w:p w14:paraId="4D675619" w14:textId="22E336CD" w:rsidR="00564A9F" w:rsidRPr="00896280" w:rsidRDefault="00564A9F" w:rsidP="00302790">
      <w:pPr>
        <w:spacing w:line="360" w:lineRule="auto"/>
        <w:ind w:firstLine="708"/>
        <w:jc w:val="both"/>
        <w:rPr>
          <w:rFonts w:ascii="Times New Roman" w:hAnsi="Times New Roman" w:cs="Times New Roman"/>
        </w:rPr>
      </w:pPr>
      <w:r w:rsidRPr="00896280">
        <w:rPr>
          <w:rFonts w:ascii="Times New Roman" w:hAnsi="Times New Roman" w:cs="Times New Roman"/>
        </w:rPr>
        <w:t>Исходя из того, кто использует результаты ассессмент-менеджмента, выделяют ряд дополнительных эффектов от его применения.</w:t>
      </w:r>
    </w:p>
    <w:p w14:paraId="222F5E33" w14:textId="0AE810C1" w:rsidR="000E7B3F" w:rsidRPr="00896280" w:rsidRDefault="00E926D7" w:rsidP="00302790">
      <w:pPr>
        <w:spacing w:line="360" w:lineRule="auto"/>
        <w:ind w:firstLine="360"/>
        <w:jc w:val="both"/>
        <w:rPr>
          <w:rFonts w:ascii="Times New Roman" w:hAnsi="Times New Roman" w:cs="Times New Roman"/>
        </w:rPr>
      </w:pPr>
      <w:r w:rsidRPr="00896280">
        <w:rPr>
          <w:rFonts w:ascii="Times New Roman" w:hAnsi="Times New Roman" w:cs="Times New Roman"/>
        </w:rPr>
        <w:t>Полезность д</w:t>
      </w:r>
      <w:r w:rsidR="00D4311A" w:rsidRPr="00896280">
        <w:rPr>
          <w:rFonts w:ascii="Times New Roman" w:hAnsi="Times New Roman" w:cs="Times New Roman"/>
        </w:rPr>
        <w:t xml:space="preserve">ля организаций, в первую очередь </w:t>
      </w:r>
      <w:r w:rsidR="000E7B3F" w:rsidRPr="00896280">
        <w:rPr>
          <w:rFonts w:ascii="Times New Roman" w:hAnsi="Times New Roman" w:cs="Times New Roman"/>
        </w:rPr>
        <w:t>для линейного менеджмента и менеджмента персонала</w:t>
      </w:r>
      <w:r w:rsidR="00D4311A" w:rsidRPr="00896280">
        <w:rPr>
          <w:rFonts w:ascii="Times New Roman" w:hAnsi="Times New Roman" w:cs="Times New Roman"/>
        </w:rPr>
        <w:t>:</w:t>
      </w:r>
    </w:p>
    <w:p w14:paraId="54665161" w14:textId="2F53E13A" w:rsidR="00D4311A" w:rsidRPr="00896280" w:rsidRDefault="00D4311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Более точные кадровые решения. За счет высокого качества метода данные решения отличаются большой рациональностью.</w:t>
      </w:r>
    </w:p>
    <w:p w14:paraId="07825DC4" w14:textId="3FF42A50" w:rsidR="00D4311A" w:rsidRPr="00896280" w:rsidRDefault="00D4311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При регулярном проведении ассессмент-центра у организации появляется возможность мониторить имеющийся кадровый потенциал.</w:t>
      </w:r>
    </w:p>
    <w:p w14:paraId="15081A67" w14:textId="55EEF736" w:rsidR="00D4311A" w:rsidRPr="00896280" w:rsidRDefault="00D4311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Данный метод нередко входит в систему управления персоналом. Таким образом</w:t>
      </w:r>
      <w:r w:rsidR="00A34E21" w:rsidRPr="00896280">
        <w:rPr>
          <w:rFonts w:ascii="Times New Roman" w:hAnsi="Times New Roman" w:cs="Times New Roman"/>
        </w:rPr>
        <w:t>,</w:t>
      </w:r>
      <w:r w:rsidRPr="00896280">
        <w:rPr>
          <w:rFonts w:ascii="Times New Roman" w:hAnsi="Times New Roman" w:cs="Times New Roman"/>
        </w:rPr>
        <w:t xml:space="preserve"> удается согласовывать различные мероприятия управления персоналом</w:t>
      </w:r>
      <w:r w:rsidR="006F6499" w:rsidRPr="00896280">
        <w:rPr>
          <w:rFonts w:ascii="Times New Roman" w:hAnsi="Times New Roman" w:cs="Times New Roman"/>
        </w:rPr>
        <w:t>.</w:t>
      </w:r>
    </w:p>
    <w:p w14:paraId="4B8EB898" w14:textId="3B065806" w:rsidR="006F6499" w:rsidRPr="00896280" w:rsidRDefault="006F6499"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Для таких методов должны быть установлены единые области оценки.</w:t>
      </w:r>
    </w:p>
    <w:p w14:paraId="464D9801" w14:textId="77777777" w:rsidR="00E926D7" w:rsidRPr="00896280" w:rsidRDefault="006F6499"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Ассессмент-менеджмент прекрасно сочетается с иными современными инструментами (система обратной связи «360°», менеджмент-аудит), что позволяет создать комплексную базу для принятия решений.</w:t>
      </w:r>
    </w:p>
    <w:p w14:paraId="4FBF6334" w14:textId="77777777" w:rsidR="00E926D7" w:rsidRPr="00896280" w:rsidRDefault="00DE0FA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Решения, которые имеют отношения к персоналу, приобретают "прозрачность". При этом они учитывают различные точки зрения и мнения разных сотрудников. Это позволяет улучшить совместную работу линейных менеджеров и персонала.</w:t>
      </w:r>
    </w:p>
    <w:p w14:paraId="02829FF2" w14:textId="77777777" w:rsidR="00E926D7" w:rsidRPr="00896280" w:rsidRDefault="00DE0FA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Наблюдатели проходят специальное обучение, что позволяет им, приняв однократное или многократное участие в ассессмент-менеджменте, совершенствовать имеющиеся знания и эффективно использовать их при решении ежедневных задач, включая оценку сотрудников и оказание им содействия.</w:t>
      </w:r>
    </w:p>
    <w:p w14:paraId="6B0930ED" w14:textId="77777777" w:rsidR="00E926D7" w:rsidRPr="00896280" w:rsidRDefault="00DE0FA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Если ассессмент-менеджмент хорошо проработан, то его мож</w:t>
      </w:r>
      <w:r w:rsidR="00E926D7" w:rsidRPr="00896280">
        <w:rPr>
          <w:rFonts w:ascii="Times New Roman" w:hAnsi="Times New Roman" w:cs="Times New Roman"/>
        </w:rPr>
        <w:t>но использовать, как мероприятие</w:t>
      </w:r>
      <w:r w:rsidRPr="00896280">
        <w:rPr>
          <w:rFonts w:ascii="Times New Roman" w:hAnsi="Times New Roman" w:cs="Times New Roman"/>
        </w:rPr>
        <w:t xml:space="preserve"> в сфере маркетинга персонала в самой организации или вне ее,</w:t>
      </w:r>
      <w:r w:rsidR="00E926D7" w:rsidRPr="00896280">
        <w:rPr>
          <w:rFonts w:ascii="Times New Roman" w:hAnsi="Times New Roman" w:cs="Times New Roman"/>
        </w:rPr>
        <w:t xml:space="preserve"> </w:t>
      </w:r>
      <w:r w:rsidRPr="00896280">
        <w:rPr>
          <w:rFonts w:ascii="Times New Roman" w:hAnsi="Times New Roman" w:cs="Times New Roman"/>
        </w:rPr>
        <w:t>так как ему присуща высокая социальная валидность.</w:t>
      </w:r>
    </w:p>
    <w:p w14:paraId="6A42298A" w14:textId="77777777" w:rsidR="00E926D7" w:rsidRPr="00896280" w:rsidRDefault="00DE0FA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Если ассессмент-менеджмент является составляющей концепции развития персонала, то роль развития отдельных сотрудников в компании явно повышается.</w:t>
      </w:r>
    </w:p>
    <w:p w14:paraId="4BB7741E" w14:textId="77777777" w:rsidR="00E926D7" w:rsidRPr="00896280" w:rsidRDefault="00DE0FA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Проведение мероприятий по повышению квалификации осуществляется не по "принципу лейки" (то есть не дифференцированно),</w:t>
      </w:r>
      <w:r w:rsidR="00E926D7" w:rsidRPr="00896280">
        <w:rPr>
          <w:rFonts w:ascii="Times New Roman" w:hAnsi="Times New Roman" w:cs="Times New Roman"/>
        </w:rPr>
        <w:t xml:space="preserve"> </w:t>
      </w:r>
      <w:r w:rsidRPr="00896280">
        <w:rPr>
          <w:rFonts w:ascii="Times New Roman" w:hAnsi="Times New Roman" w:cs="Times New Roman"/>
        </w:rPr>
        <w:t xml:space="preserve">когда они охватывают целые </w:t>
      </w:r>
      <w:r w:rsidR="00E926D7" w:rsidRPr="00896280">
        <w:rPr>
          <w:rFonts w:ascii="Times New Roman" w:hAnsi="Times New Roman" w:cs="Times New Roman"/>
        </w:rPr>
        <w:t>категории сотрудников. Возможно и</w:t>
      </w:r>
      <w:r w:rsidRPr="00896280">
        <w:rPr>
          <w:rFonts w:ascii="Times New Roman" w:hAnsi="Times New Roman" w:cs="Times New Roman"/>
        </w:rPr>
        <w:t xml:space="preserve"> обосновано применение индивидуальных рекомендаций в плане развития для каждого сотрудника.</w:t>
      </w:r>
    </w:p>
    <w:p w14:paraId="6D563514" w14:textId="689EC5F6" w:rsidR="000E7B3F" w:rsidRPr="00896280" w:rsidRDefault="00DE0FAA" w:rsidP="00BF5154">
      <w:pPr>
        <w:pStyle w:val="a3"/>
        <w:numPr>
          <w:ilvl w:val="0"/>
          <w:numId w:val="1"/>
        </w:numPr>
        <w:spacing w:line="360" w:lineRule="auto"/>
        <w:jc w:val="both"/>
        <w:rPr>
          <w:rFonts w:ascii="Times New Roman" w:hAnsi="Times New Roman" w:cs="Times New Roman"/>
        </w:rPr>
      </w:pPr>
      <w:r w:rsidRPr="00896280">
        <w:rPr>
          <w:rFonts w:ascii="Times New Roman" w:hAnsi="Times New Roman" w:cs="Times New Roman"/>
        </w:rPr>
        <w:t>Эффективность предыдущих занятий по обучению персонала поддается проверке.</w:t>
      </w:r>
      <w:r w:rsidR="00C37623">
        <w:rPr>
          <w:rStyle w:val="a9"/>
          <w:rFonts w:ascii="Times New Roman" w:hAnsi="Times New Roman" w:cs="Times New Roman"/>
        </w:rPr>
        <w:footnoteReference w:id="18"/>
      </w:r>
    </w:p>
    <w:p w14:paraId="0624FF64" w14:textId="77777777" w:rsidR="00D4311A" w:rsidRPr="00896280" w:rsidRDefault="00D4311A" w:rsidP="00374247">
      <w:pPr>
        <w:spacing w:line="360" w:lineRule="auto"/>
        <w:jc w:val="both"/>
        <w:rPr>
          <w:rFonts w:ascii="Times New Roman" w:hAnsi="Times New Roman" w:cs="Times New Roman"/>
        </w:rPr>
      </w:pPr>
    </w:p>
    <w:p w14:paraId="387B7179" w14:textId="01BA2959" w:rsidR="00E926D7" w:rsidRPr="00896280" w:rsidRDefault="00E926D7" w:rsidP="00302790">
      <w:pPr>
        <w:spacing w:line="360" w:lineRule="auto"/>
        <w:ind w:firstLine="360"/>
        <w:jc w:val="both"/>
        <w:rPr>
          <w:rFonts w:ascii="Times New Roman" w:hAnsi="Times New Roman" w:cs="Times New Roman"/>
        </w:rPr>
      </w:pPr>
      <w:r w:rsidRPr="00896280">
        <w:rPr>
          <w:rFonts w:ascii="Times New Roman" w:hAnsi="Times New Roman" w:cs="Times New Roman"/>
        </w:rPr>
        <w:t>Полезность</w:t>
      </w:r>
      <w:r w:rsidR="000E7B3F" w:rsidRPr="00896280">
        <w:rPr>
          <w:rFonts w:ascii="Times New Roman" w:hAnsi="Times New Roman" w:cs="Times New Roman"/>
        </w:rPr>
        <w:t xml:space="preserve"> для участников</w:t>
      </w:r>
    </w:p>
    <w:p w14:paraId="699CD05D" w14:textId="5B4806FE" w:rsidR="00E926D7" w:rsidRPr="00896280" w:rsidRDefault="00E926D7" w:rsidP="00BF5154">
      <w:pPr>
        <w:pStyle w:val="a3"/>
        <w:numPr>
          <w:ilvl w:val="0"/>
          <w:numId w:val="2"/>
        </w:numPr>
        <w:spacing w:line="360" w:lineRule="auto"/>
        <w:jc w:val="both"/>
        <w:rPr>
          <w:rFonts w:ascii="Times New Roman" w:hAnsi="Times New Roman" w:cs="Times New Roman"/>
        </w:rPr>
      </w:pPr>
      <w:r w:rsidRPr="00896280">
        <w:rPr>
          <w:rFonts w:ascii="Times New Roman" w:hAnsi="Times New Roman" w:cs="Times New Roman"/>
        </w:rPr>
        <w:t>Возможность получить обоснованное мнение о своих сильных и слабых сторонах.</w:t>
      </w:r>
    </w:p>
    <w:p w14:paraId="3FF26E88" w14:textId="666E901A" w:rsidR="00E926D7" w:rsidRPr="00896280" w:rsidRDefault="00E926D7" w:rsidP="00BF5154">
      <w:pPr>
        <w:pStyle w:val="a3"/>
        <w:numPr>
          <w:ilvl w:val="0"/>
          <w:numId w:val="2"/>
        </w:numPr>
        <w:spacing w:line="360" w:lineRule="auto"/>
        <w:jc w:val="both"/>
        <w:rPr>
          <w:rFonts w:ascii="Times New Roman" w:hAnsi="Times New Roman" w:cs="Times New Roman"/>
        </w:rPr>
      </w:pPr>
      <w:r w:rsidRPr="00896280">
        <w:rPr>
          <w:rFonts w:ascii="Times New Roman" w:hAnsi="Times New Roman" w:cs="Times New Roman"/>
        </w:rPr>
        <w:t xml:space="preserve">Более реалистичная самооценка путем сравнивания с оценками, данными другими людьми </w:t>
      </w:r>
      <w:r w:rsidR="008F36F2" w:rsidRPr="00896280">
        <w:rPr>
          <w:rFonts w:ascii="Times New Roman" w:hAnsi="Times New Roman" w:cs="Times New Roman"/>
        </w:rPr>
        <w:t>(</w:t>
      </w:r>
      <w:r w:rsidRPr="00896280">
        <w:rPr>
          <w:rFonts w:ascii="Times New Roman" w:hAnsi="Times New Roman" w:cs="Times New Roman"/>
        </w:rPr>
        <w:t>и в первую очередь наблюдателями</w:t>
      </w:r>
      <w:r w:rsidR="008F36F2" w:rsidRPr="00896280">
        <w:rPr>
          <w:rFonts w:ascii="Times New Roman" w:hAnsi="Times New Roman" w:cs="Times New Roman"/>
        </w:rPr>
        <w:t>)</w:t>
      </w:r>
      <w:r w:rsidRPr="00896280">
        <w:rPr>
          <w:rFonts w:ascii="Times New Roman" w:hAnsi="Times New Roman" w:cs="Times New Roman"/>
        </w:rPr>
        <w:t>.</w:t>
      </w:r>
    </w:p>
    <w:p w14:paraId="52871CB7" w14:textId="6CAE1E6F" w:rsidR="00E926D7" w:rsidRPr="00896280" w:rsidRDefault="008F36F2" w:rsidP="00BF5154">
      <w:pPr>
        <w:pStyle w:val="a3"/>
        <w:numPr>
          <w:ilvl w:val="0"/>
          <w:numId w:val="2"/>
        </w:numPr>
        <w:spacing w:line="360" w:lineRule="auto"/>
        <w:jc w:val="both"/>
        <w:rPr>
          <w:rFonts w:ascii="Times New Roman" w:hAnsi="Times New Roman" w:cs="Times New Roman"/>
        </w:rPr>
      </w:pPr>
      <w:r w:rsidRPr="00896280">
        <w:rPr>
          <w:rFonts w:ascii="Times New Roman" w:hAnsi="Times New Roman" w:cs="Times New Roman"/>
        </w:rPr>
        <w:t>Так как ассессмент-</w:t>
      </w:r>
      <w:r w:rsidR="00E926D7" w:rsidRPr="00896280">
        <w:rPr>
          <w:rFonts w:ascii="Times New Roman" w:hAnsi="Times New Roman" w:cs="Times New Roman"/>
        </w:rPr>
        <w:t>менеджмент ориентирован на имитацию, то у кандидатов есть возможность получить реальное понимание особенностей вакантной должности.</w:t>
      </w:r>
    </w:p>
    <w:p w14:paraId="246572FF" w14:textId="6ED26C5A" w:rsidR="00E926D7" w:rsidRPr="00896280" w:rsidRDefault="00E926D7" w:rsidP="00BF5154">
      <w:pPr>
        <w:pStyle w:val="a3"/>
        <w:numPr>
          <w:ilvl w:val="0"/>
          <w:numId w:val="2"/>
        </w:numPr>
        <w:spacing w:line="360" w:lineRule="auto"/>
        <w:jc w:val="both"/>
        <w:rPr>
          <w:rFonts w:ascii="Times New Roman" w:hAnsi="Times New Roman" w:cs="Times New Roman"/>
        </w:rPr>
      </w:pPr>
      <w:r w:rsidRPr="00896280">
        <w:rPr>
          <w:rFonts w:ascii="Times New Roman" w:hAnsi="Times New Roman" w:cs="Times New Roman"/>
        </w:rPr>
        <w:t xml:space="preserve">Меньший риск получить назначение не на </w:t>
      </w:r>
      <w:r w:rsidR="008F36F2" w:rsidRPr="00896280">
        <w:rPr>
          <w:rFonts w:ascii="Times New Roman" w:hAnsi="Times New Roman" w:cs="Times New Roman"/>
        </w:rPr>
        <w:t xml:space="preserve">ту </w:t>
      </w:r>
      <w:r w:rsidRPr="00896280">
        <w:rPr>
          <w:rFonts w:ascii="Times New Roman" w:hAnsi="Times New Roman" w:cs="Times New Roman"/>
        </w:rPr>
        <w:t>должностную позицию.</w:t>
      </w:r>
    </w:p>
    <w:p w14:paraId="62F9644C" w14:textId="3E9286CF" w:rsidR="00E926D7" w:rsidRPr="00896280" w:rsidRDefault="00E926D7" w:rsidP="00BF5154">
      <w:pPr>
        <w:pStyle w:val="a3"/>
        <w:numPr>
          <w:ilvl w:val="0"/>
          <w:numId w:val="2"/>
        </w:numPr>
        <w:spacing w:line="360" w:lineRule="auto"/>
        <w:jc w:val="both"/>
        <w:rPr>
          <w:rFonts w:ascii="Times New Roman" w:hAnsi="Times New Roman" w:cs="Times New Roman"/>
        </w:rPr>
      </w:pPr>
      <w:r w:rsidRPr="00896280">
        <w:rPr>
          <w:rFonts w:ascii="Times New Roman" w:hAnsi="Times New Roman" w:cs="Times New Roman"/>
        </w:rPr>
        <w:t>Оценка с точки зрения участников ассессмент-це</w:t>
      </w:r>
      <w:r w:rsidR="008F36F2" w:rsidRPr="00896280">
        <w:rPr>
          <w:rFonts w:ascii="Times New Roman" w:hAnsi="Times New Roman" w:cs="Times New Roman"/>
        </w:rPr>
        <w:t>нтра является более объективной. Э</w:t>
      </w:r>
      <w:r w:rsidRPr="00896280">
        <w:rPr>
          <w:rFonts w:ascii="Times New Roman" w:hAnsi="Times New Roman" w:cs="Times New Roman"/>
        </w:rPr>
        <w:t>то обусловлено тем</w:t>
      </w:r>
      <w:r w:rsidR="008F36F2" w:rsidRPr="00896280">
        <w:rPr>
          <w:rFonts w:ascii="Times New Roman" w:hAnsi="Times New Roman" w:cs="Times New Roman"/>
        </w:rPr>
        <w:t>,</w:t>
      </w:r>
      <w:r w:rsidRPr="00896280">
        <w:rPr>
          <w:rFonts w:ascii="Times New Roman" w:hAnsi="Times New Roman" w:cs="Times New Roman"/>
        </w:rPr>
        <w:t xml:space="preserve"> что их оценивает не один наблюдатель, а несколько.</w:t>
      </w:r>
    </w:p>
    <w:p w14:paraId="2959113F" w14:textId="5105C652" w:rsidR="00E95295" w:rsidRDefault="00E926D7" w:rsidP="00BF5154">
      <w:pPr>
        <w:pStyle w:val="a3"/>
        <w:numPr>
          <w:ilvl w:val="0"/>
          <w:numId w:val="2"/>
        </w:numPr>
        <w:spacing w:line="360" w:lineRule="auto"/>
        <w:jc w:val="both"/>
        <w:rPr>
          <w:rFonts w:ascii="Times New Roman" w:hAnsi="Times New Roman" w:cs="Times New Roman"/>
        </w:rPr>
      </w:pPr>
      <w:r w:rsidRPr="00896280">
        <w:rPr>
          <w:rFonts w:ascii="Times New Roman" w:hAnsi="Times New Roman" w:cs="Times New Roman"/>
        </w:rPr>
        <w:t>Назначение на вышестоящую должность воспринимается, как справедливое.</w:t>
      </w:r>
    </w:p>
    <w:p w14:paraId="48D290B2" w14:textId="37D046BD" w:rsidR="00917B1D" w:rsidRPr="00E95295" w:rsidRDefault="00E95295" w:rsidP="00E95295">
      <w:pPr>
        <w:rPr>
          <w:rFonts w:ascii="Times New Roman" w:hAnsi="Times New Roman" w:cs="Times New Roman"/>
        </w:rPr>
      </w:pPr>
      <w:r>
        <w:rPr>
          <w:rFonts w:ascii="Times New Roman" w:hAnsi="Times New Roman" w:cs="Times New Roman"/>
        </w:rPr>
        <w:br w:type="page"/>
      </w:r>
    </w:p>
    <w:p w14:paraId="1ED6F50A" w14:textId="4AF66B5C" w:rsidR="001775C6" w:rsidRDefault="001775C6" w:rsidP="001775C6">
      <w:pPr>
        <w:pStyle w:val="1"/>
        <w:jc w:val="both"/>
      </w:pPr>
      <w:bookmarkStart w:id="9" w:name="_Toc357115869"/>
      <w:r>
        <w:t xml:space="preserve">Глава 2. </w:t>
      </w:r>
      <w:r w:rsidR="006F5712">
        <w:t>Организация</w:t>
      </w:r>
      <w:r w:rsidR="005444C4">
        <w:t xml:space="preserve"> и </w:t>
      </w:r>
      <w:r w:rsidR="005444C4">
        <w:rPr>
          <w:lang w:val="en-US"/>
        </w:rPr>
        <w:t>о</w:t>
      </w:r>
      <w:r w:rsidR="00E95295" w:rsidRPr="00E95295">
        <w:rPr>
          <w:lang w:val="en-US"/>
        </w:rPr>
        <w:t>собенности работы с персоналом</w:t>
      </w:r>
      <w:r w:rsidR="00E95295" w:rsidRPr="00E95295">
        <w:t xml:space="preserve"> </w:t>
      </w:r>
      <w:r w:rsidR="006F5712">
        <w:t>в з</w:t>
      </w:r>
      <w:r>
        <w:t>ак</w:t>
      </w:r>
      <w:r w:rsidR="00E95295">
        <w:t>рытом акционерном обществе «Эмла</w:t>
      </w:r>
      <w:r>
        <w:t>к».</w:t>
      </w:r>
      <w:bookmarkEnd w:id="9"/>
    </w:p>
    <w:p w14:paraId="3783330F" w14:textId="77777777" w:rsidR="001775C6" w:rsidRDefault="001775C6" w:rsidP="001775C6">
      <w:pPr>
        <w:pStyle w:val="2"/>
        <w:jc w:val="both"/>
      </w:pPr>
      <w:bookmarkStart w:id="10" w:name="_Toc357115870"/>
      <w:r>
        <w:t>2.1 Организационно-правовая, социальная и экономическая деятельность объекта исследования.</w:t>
      </w:r>
      <w:bookmarkEnd w:id="10"/>
    </w:p>
    <w:p w14:paraId="3F4AA9A8" w14:textId="77777777" w:rsidR="001775C6" w:rsidRPr="00271485" w:rsidRDefault="001775C6" w:rsidP="001775C6"/>
    <w:p w14:paraId="2E5B5864" w14:textId="77777777" w:rsidR="001775C6" w:rsidRPr="00271485" w:rsidRDefault="001775C6" w:rsidP="001775C6">
      <w:pPr>
        <w:spacing w:line="360" w:lineRule="auto"/>
        <w:jc w:val="both"/>
        <w:rPr>
          <w:rFonts w:ascii="Times New Roman" w:hAnsi="Times New Roman"/>
        </w:rPr>
      </w:pPr>
      <w:r>
        <w:rPr>
          <w:rFonts w:ascii="Times New Roman" w:hAnsi="Times New Roman"/>
          <w:lang w:val="en-US"/>
        </w:rPr>
        <w:tab/>
      </w:r>
      <w:r w:rsidRPr="00271485">
        <w:rPr>
          <w:rFonts w:ascii="Times New Roman" w:hAnsi="Times New Roman"/>
        </w:rPr>
        <w:t>Закрытое акционерное общество «Эмлак» (далее по тексту ЗАО «Эмлак») было обр</w:t>
      </w:r>
      <w:r>
        <w:rPr>
          <w:rFonts w:ascii="Times New Roman" w:hAnsi="Times New Roman"/>
        </w:rPr>
        <w:t>азовано в 1993</w:t>
      </w:r>
      <w:r w:rsidRPr="00271485">
        <w:rPr>
          <w:rFonts w:ascii="Times New Roman" w:hAnsi="Times New Roman"/>
        </w:rPr>
        <w:t xml:space="preserve"> году в Санкт-Петербурге. Более двадцати лет организация успешно работает на рынке лакокрасочных материалов, представляя собой крупное предприятие, выпускающее широкий ассортимент высококачественной лакокрасочной продукции, соответствующей европейским стандартам.</w:t>
      </w:r>
    </w:p>
    <w:p w14:paraId="015ABD50" w14:textId="77777777" w:rsidR="001775C6" w:rsidRDefault="001775C6" w:rsidP="001775C6">
      <w:pPr>
        <w:spacing w:line="360" w:lineRule="auto"/>
        <w:jc w:val="both"/>
        <w:rPr>
          <w:rFonts w:ascii="Times New Roman" w:hAnsi="Times New Roman"/>
        </w:rPr>
      </w:pPr>
      <w:r w:rsidRPr="00271485">
        <w:rPr>
          <w:rFonts w:ascii="Times New Roman" w:hAnsi="Times New Roman"/>
        </w:rPr>
        <w:tab/>
        <w:t xml:space="preserve">Выпускаемую компанией продукцию можно разделить на 2 направления: </w:t>
      </w:r>
      <w:proofErr w:type="spellStart"/>
      <w:r w:rsidRPr="00271485">
        <w:rPr>
          <w:rFonts w:ascii="Times New Roman" w:hAnsi="Times New Roman"/>
        </w:rPr>
        <w:t>органоразбавляемые</w:t>
      </w:r>
      <w:proofErr w:type="spellEnd"/>
      <w:r>
        <w:rPr>
          <w:rFonts w:ascii="Times New Roman" w:hAnsi="Times New Roman"/>
        </w:rPr>
        <w:t xml:space="preserve"> лакокрасочные материалы и </w:t>
      </w:r>
      <w:proofErr w:type="spellStart"/>
      <w:r>
        <w:rPr>
          <w:rFonts w:ascii="Times New Roman" w:hAnsi="Times New Roman"/>
        </w:rPr>
        <w:t>воднодисперсионные</w:t>
      </w:r>
      <w:proofErr w:type="spellEnd"/>
      <w:r>
        <w:rPr>
          <w:rFonts w:ascii="Times New Roman" w:hAnsi="Times New Roman"/>
        </w:rPr>
        <w:t xml:space="preserve"> лакокрасочные материалы. Данная гамма материалов широко используется в различных сферах промышленности. ЗАО «Эмлак» работает с крупными компаниями, представляющие отрасли судостроения и судоремонта, </w:t>
      </w:r>
      <w:r w:rsidRPr="00A250ED">
        <w:rPr>
          <w:rFonts w:ascii="Times New Roman" w:hAnsi="Times New Roman"/>
        </w:rPr>
        <w:t>мостостроения, железнодорожного транспорта, предприятия нефтеперерабатывающей и газовой промышленности, по производству минеральных удобрений и др.</w:t>
      </w:r>
      <w:r>
        <w:rPr>
          <w:rFonts w:ascii="Times New Roman" w:hAnsi="Times New Roman"/>
        </w:rPr>
        <w:t xml:space="preserve"> </w:t>
      </w:r>
      <w:r w:rsidRPr="00A250ED">
        <w:rPr>
          <w:rFonts w:ascii="Times New Roman" w:hAnsi="Times New Roman"/>
        </w:rPr>
        <w:t>Экологическая программа предприятия предусматривает производство более 50 видов экологически безопасных воднодисперсионных ЛКМ. Защитно-декоративные и технологические с</w:t>
      </w:r>
      <w:r>
        <w:rPr>
          <w:rFonts w:ascii="Times New Roman" w:hAnsi="Times New Roman"/>
        </w:rPr>
        <w:t xml:space="preserve">войства воднодисперсионных ЛКМ </w:t>
      </w:r>
      <w:r w:rsidRPr="00A250ED">
        <w:rPr>
          <w:rFonts w:ascii="Times New Roman" w:hAnsi="Times New Roman"/>
        </w:rPr>
        <w:t>позволяют применять их в ра</w:t>
      </w:r>
      <w:r>
        <w:rPr>
          <w:rFonts w:ascii="Times New Roman" w:hAnsi="Times New Roman"/>
        </w:rPr>
        <w:t>зличных производственных сферах.</w:t>
      </w:r>
    </w:p>
    <w:p w14:paraId="111D5665" w14:textId="77777777" w:rsidR="001775C6" w:rsidRPr="00A250ED" w:rsidRDefault="001775C6" w:rsidP="001775C6">
      <w:pPr>
        <w:spacing w:line="360" w:lineRule="auto"/>
        <w:ind w:firstLine="708"/>
        <w:jc w:val="both"/>
        <w:rPr>
          <w:rFonts w:ascii="Times New Roman" w:hAnsi="Times New Roman"/>
        </w:rPr>
      </w:pPr>
      <w:r w:rsidRPr="00A250ED">
        <w:rPr>
          <w:rFonts w:ascii="Times New Roman" w:hAnsi="Times New Roman"/>
        </w:rPr>
        <w:t>ЗАО «Эмлак» действует в соответствии ГК РФ, Законом об обществах, другими нормативными актами, регулирующими деятельность юридических лиц, договором о создании общества и настоящим Уставом.</w:t>
      </w:r>
    </w:p>
    <w:p w14:paraId="2D881A3D" w14:textId="77777777" w:rsidR="001775C6" w:rsidRPr="00A250ED" w:rsidRDefault="001775C6" w:rsidP="00FE1CF0">
      <w:pPr>
        <w:spacing w:line="360" w:lineRule="auto"/>
        <w:ind w:firstLine="708"/>
        <w:jc w:val="both"/>
        <w:rPr>
          <w:rFonts w:ascii="Times New Roman" w:hAnsi="Times New Roman"/>
        </w:rPr>
      </w:pPr>
      <w:r w:rsidRPr="00A250ED">
        <w:rPr>
          <w:rFonts w:ascii="Times New Roman" w:hAnsi="Times New Roman"/>
        </w:rPr>
        <w:t xml:space="preserve">ЗАО «Эмлак» имеет круглую печать со своим наименованием, фирменные и товарные знаки обслуживания, другую атрибутику и исключительные права на их использование. </w:t>
      </w:r>
    </w:p>
    <w:p w14:paraId="59636851" w14:textId="731B256E" w:rsidR="001775C6" w:rsidRPr="00A250ED" w:rsidRDefault="00465BC3" w:rsidP="00FE1CF0">
      <w:pPr>
        <w:spacing w:line="360" w:lineRule="auto"/>
        <w:ind w:firstLine="708"/>
        <w:jc w:val="both"/>
        <w:rPr>
          <w:rFonts w:ascii="Times New Roman" w:hAnsi="Times New Roman"/>
        </w:rPr>
      </w:pPr>
      <w:r>
        <w:rPr>
          <w:rFonts w:ascii="Times New Roman" w:hAnsi="Times New Roman"/>
        </w:rPr>
        <w:t>Уставный капитал, который был образован для обеспечения деятельности предприятия, состоит из взносов троих основателей Закрытого Акционерного Общества «Эмлак».</w:t>
      </w:r>
      <w:r w:rsidR="001775C6">
        <w:rPr>
          <w:rFonts w:ascii="Times New Roman" w:hAnsi="Times New Roman"/>
        </w:rPr>
        <w:br/>
      </w:r>
      <w:r>
        <w:rPr>
          <w:rFonts w:ascii="Times New Roman" w:hAnsi="Times New Roman"/>
        </w:rPr>
        <w:tab/>
      </w:r>
      <w:r w:rsidRPr="00465BC3">
        <w:rPr>
          <w:rFonts w:ascii="Times New Roman" w:hAnsi="Times New Roman" w:cs="Times New Roman"/>
        </w:rPr>
        <w:t xml:space="preserve">Имущество </w:t>
      </w:r>
      <w:r>
        <w:rPr>
          <w:rFonts w:ascii="Times New Roman" w:hAnsi="Times New Roman" w:cs="Times New Roman"/>
        </w:rPr>
        <w:t>ЗАО</w:t>
      </w:r>
      <w:r w:rsidRPr="00465BC3">
        <w:rPr>
          <w:rFonts w:ascii="Times New Roman" w:hAnsi="Times New Roman" w:cs="Times New Roman"/>
        </w:rPr>
        <w:t xml:space="preserve"> «</w:t>
      </w:r>
      <w:r>
        <w:rPr>
          <w:rFonts w:ascii="Times New Roman" w:hAnsi="Times New Roman" w:cs="Times New Roman"/>
        </w:rPr>
        <w:t>Эмлак</w:t>
      </w:r>
      <w:r w:rsidRPr="00465BC3">
        <w:rPr>
          <w:rFonts w:ascii="Times New Roman" w:hAnsi="Times New Roman" w:cs="Times New Roman"/>
        </w:rPr>
        <w:t>» составляют основные и оборотные средства, а также иные ценности, стоимость которых отражается на самостоятельном балансе предприятия и формируется из собственных и заемных средств.</w:t>
      </w:r>
    </w:p>
    <w:p w14:paraId="55A5DEED" w14:textId="5B5C2FCC" w:rsidR="001775C6" w:rsidRDefault="00465BC3" w:rsidP="00FE1CF0">
      <w:pPr>
        <w:spacing w:line="360" w:lineRule="auto"/>
        <w:jc w:val="both"/>
        <w:rPr>
          <w:rFonts w:ascii="Times New Roman" w:hAnsi="Times New Roman"/>
        </w:rPr>
      </w:pPr>
      <w:r>
        <w:rPr>
          <w:rFonts w:ascii="Times New Roman" w:hAnsi="Times New Roman"/>
        </w:rPr>
        <w:tab/>
        <w:t>Численность занятых людей в организации составляет 194 человека.</w:t>
      </w:r>
    </w:p>
    <w:p w14:paraId="7FA3EFF0" w14:textId="29693D71" w:rsidR="00465BC3" w:rsidRDefault="00465BC3" w:rsidP="00FE1CF0">
      <w:pPr>
        <w:spacing w:line="360" w:lineRule="auto"/>
        <w:jc w:val="both"/>
        <w:rPr>
          <w:rFonts w:ascii="AppleSystemUIFont" w:hAnsi="AppleSystemUIFont" w:cs="AppleSystemUIFont"/>
          <w:color w:val="353535"/>
        </w:rPr>
      </w:pPr>
      <w:r>
        <w:rPr>
          <w:rFonts w:ascii="Times New Roman" w:hAnsi="Times New Roman"/>
        </w:rPr>
        <w:tab/>
        <w:t xml:space="preserve">Высшим органом управления ЗАО «Эмлак» является совет директоров, в который входят: </w:t>
      </w:r>
      <w:r w:rsidRPr="00465BC3">
        <w:rPr>
          <w:rFonts w:ascii="AppleSystemUIFont" w:hAnsi="AppleSystemUIFont" w:cs="AppleSystemUIFont"/>
          <w:color w:val="353535"/>
        </w:rPr>
        <w:t>генеральный директор, директор по маркетингу, директор по стратег</w:t>
      </w:r>
      <w:r>
        <w:rPr>
          <w:rFonts w:ascii="AppleSystemUIFont" w:hAnsi="AppleSystemUIFont" w:cs="AppleSystemUIFont"/>
          <w:color w:val="353535"/>
        </w:rPr>
        <w:t>ическому</w:t>
      </w:r>
      <w:r w:rsidRPr="00465BC3">
        <w:rPr>
          <w:rFonts w:ascii="AppleSystemUIFont" w:hAnsi="AppleSystemUIFont" w:cs="AppleSystemUIFont"/>
          <w:color w:val="353535"/>
        </w:rPr>
        <w:t xml:space="preserve"> развитию, технический директор, директор по сбыту, </w:t>
      </w:r>
      <w:r w:rsidR="00991133">
        <w:rPr>
          <w:rFonts w:ascii="AppleSystemUIFont" w:hAnsi="AppleSystemUIFont" w:cs="AppleSystemUIFont"/>
          <w:color w:val="353535"/>
        </w:rPr>
        <w:t xml:space="preserve">и </w:t>
      </w:r>
      <w:r w:rsidRPr="00465BC3">
        <w:rPr>
          <w:rFonts w:ascii="AppleSystemUIFont" w:hAnsi="AppleSystemUIFont" w:cs="AppleSystemUIFont"/>
          <w:color w:val="353535"/>
        </w:rPr>
        <w:t>финансовый директор</w:t>
      </w:r>
      <w:r w:rsidR="00991133">
        <w:rPr>
          <w:rFonts w:ascii="AppleSystemUIFont" w:hAnsi="AppleSystemUIFont" w:cs="AppleSystemUIFont"/>
          <w:color w:val="353535"/>
        </w:rPr>
        <w:t xml:space="preserve">. </w:t>
      </w:r>
      <w:r w:rsidR="00CE2A83">
        <w:rPr>
          <w:rFonts w:ascii="AppleSystemUIFont" w:hAnsi="AppleSystemUIFont" w:cs="AppleSystemUIFont"/>
          <w:color w:val="353535"/>
        </w:rPr>
        <w:t>Руководством текущей деятельности занимается генеральный директор, он является единоличным исполнителем ЗАО «Эмлак».</w:t>
      </w:r>
    </w:p>
    <w:p w14:paraId="6D0C59A1" w14:textId="6BFE080B" w:rsidR="00B9344F" w:rsidRDefault="00B9344F" w:rsidP="001775C6">
      <w:pPr>
        <w:spacing w:line="360" w:lineRule="auto"/>
        <w:jc w:val="both"/>
        <w:rPr>
          <w:rFonts w:ascii="AppleSystemUIFont" w:hAnsi="AppleSystemUIFont" w:cs="AppleSystemUIFont"/>
          <w:color w:val="353535"/>
        </w:rPr>
      </w:pPr>
      <w:r>
        <w:rPr>
          <w:rFonts w:ascii="AppleSystemUIFont" w:hAnsi="AppleSystemUIFont" w:cs="AppleSystemUIFont"/>
          <w:color w:val="353535"/>
        </w:rPr>
        <w:tab/>
        <w:t>Деятельность ЗАО «Эмлак» может быть прекращена в соответствии с Гражданским Кодексом</w:t>
      </w:r>
      <w:r w:rsidR="00A91F95">
        <w:rPr>
          <w:rFonts w:ascii="AppleSystemUIFont" w:hAnsi="AppleSystemUIFont" w:cs="AppleSystemUIFont"/>
          <w:color w:val="353535"/>
        </w:rPr>
        <w:t xml:space="preserve"> Российской Федерации, а также с Законом «О несостоятельности (банкротстве) предприятий», в результате совместного решения троих учредителей.</w:t>
      </w:r>
    </w:p>
    <w:p w14:paraId="0B878FB3" w14:textId="0EF5FE3A" w:rsidR="00A91F95" w:rsidRDefault="00A91F95" w:rsidP="001775C6">
      <w:pPr>
        <w:spacing w:line="360" w:lineRule="auto"/>
        <w:jc w:val="both"/>
        <w:rPr>
          <w:rFonts w:ascii="AppleSystemUIFont" w:hAnsi="AppleSystemUIFont" w:cs="AppleSystemUIFont"/>
          <w:color w:val="353535"/>
        </w:rPr>
      </w:pPr>
      <w:r>
        <w:rPr>
          <w:rFonts w:ascii="AppleSystemUIFont" w:hAnsi="AppleSystemUIFont" w:cs="AppleSystemUIFont"/>
          <w:color w:val="353535"/>
        </w:rPr>
        <w:tab/>
        <w:t xml:space="preserve">С самого начала деятельности компании была сформирована политика предприятия, которая звучит следующим образом: «Политика предприятия заключается </w:t>
      </w:r>
      <w:r w:rsidR="00BD2F44">
        <w:rPr>
          <w:rFonts w:ascii="AppleSystemUIFont" w:hAnsi="AppleSystemUIFont" w:cs="AppleSystemUIFont"/>
          <w:color w:val="353535"/>
        </w:rPr>
        <w:t>в максимальном удовлетворении потребителей в качественной и доступной по цене продукции, постоянном улучшении процессов производства, планирования и управления деятельностью ЗАО «Эмлак»».</w:t>
      </w:r>
    </w:p>
    <w:p w14:paraId="035C531E" w14:textId="749861AB" w:rsidR="00572069" w:rsidRDefault="00572069" w:rsidP="001775C6">
      <w:pPr>
        <w:spacing w:line="360" w:lineRule="auto"/>
        <w:jc w:val="both"/>
        <w:rPr>
          <w:rFonts w:ascii="AppleSystemUIFont" w:hAnsi="AppleSystemUIFont" w:cs="AppleSystemUIFont"/>
          <w:color w:val="353535"/>
        </w:rPr>
      </w:pPr>
      <w:r>
        <w:rPr>
          <w:rFonts w:ascii="AppleSystemUIFont" w:hAnsi="AppleSystemUIFont" w:cs="AppleSystemUIFont"/>
          <w:color w:val="353535"/>
        </w:rPr>
        <w:tab/>
      </w:r>
      <w:r w:rsidR="00BD2F44">
        <w:rPr>
          <w:rFonts w:ascii="AppleSystemUIFont" w:hAnsi="AppleSystemUIFont" w:cs="AppleSystemUIFont"/>
          <w:color w:val="353535"/>
        </w:rPr>
        <w:t>Для достижен</w:t>
      </w:r>
      <w:r w:rsidR="00A52DD9">
        <w:rPr>
          <w:rFonts w:ascii="AppleSystemUIFont" w:hAnsi="AppleSystemUIFont" w:cs="AppleSystemUIFont"/>
          <w:color w:val="353535"/>
        </w:rPr>
        <w:t>ия поставленных целей ЗАО «Эмлак» намерены следовать нескольким принципам:</w:t>
      </w:r>
    </w:p>
    <w:p w14:paraId="706883E2" w14:textId="59CB4270" w:rsidR="00A52DD9" w:rsidRDefault="00A52DD9" w:rsidP="00BF5154">
      <w:pPr>
        <w:pStyle w:val="a3"/>
        <w:numPr>
          <w:ilvl w:val="0"/>
          <w:numId w:val="4"/>
        </w:numPr>
        <w:spacing w:line="360" w:lineRule="auto"/>
        <w:jc w:val="both"/>
        <w:rPr>
          <w:rFonts w:ascii="Times New Roman" w:hAnsi="Times New Roman"/>
        </w:rPr>
      </w:pPr>
      <w:r>
        <w:rPr>
          <w:rFonts w:ascii="Times New Roman" w:hAnsi="Times New Roman"/>
        </w:rPr>
        <w:t>Обеспечивать техническое развитие предприятия, совершенствуя технологии производства и создавая новые марки продукции</w:t>
      </w:r>
    </w:p>
    <w:p w14:paraId="4FF0892C" w14:textId="28EB7C99" w:rsidR="00A52DD9" w:rsidRDefault="00A52DD9" w:rsidP="00BF5154">
      <w:pPr>
        <w:pStyle w:val="a3"/>
        <w:numPr>
          <w:ilvl w:val="0"/>
          <w:numId w:val="4"/>
        </w:numPr>
        <w:spacing w:line="360" w:lineRule="auto"/>
        <w:jc w:val="both"/>
        <w:rPr>
          <w:rFonts w:ascii="Times New Roman" w:hAnsi="Times New Roman"/>
        </w:rPr>
      </w:pPr>
      <w:r>
        <w:rPr>
          <w:rFonts w:ascii="Times New Roman" w:hAnsi="Times New Roman"/>
        </w:rPr>
        <w:t>Постоянно улучшать и расширять рынки сбыта</w:t>
      </w:r>
    </w:p>
    <w:p w14:paraId="65C09A47" w14:textId="4A2D5A31" w:rsidR="00A52DD9" w:rsidRDefault="00A52DD9" w:rsidP="00BF5154">
      <w:pPr>
        <w:pStyle w:val="a3"/>
        <w:numPr>
          <w:ilvl w:val="0"/>
          <w:numId w:val="4"/>
        </w:numPr>
        <w:spacing w:line="360" w:lineRule="auto"/>
        <w:jc w:val="both"/>
        <w:rPr>
          <w:rFonts w:ascii="Times New Roman" w:hAnsi="Times New Roman"/>
        </w:rPr>
      </w:pPr>
      <w:r>
        <w:rPr>
          <w:rFonts w:ascii="Times New Roman" w:hAnsi="Times New Roman"/>
        </w:rPr>
        <w:t>Поддерживать и укреплять репутацию ЗАО «Эмлак» как производителя лакокрасочных материалов высокого качества и надежного партнера</w:t>
      </w:r>
    </w:p>
    <w:p w14:paraId="7AA27F8B" w14:textId="22D6A4F9" w:rsidR="00465BC3" w:rsidRPr="00A250ED" w:rsidRDefault="00A52DD9" w:rsidP="00A52DD9">
      <w:pPr>
        <w:spacing w:line="360" w:lineRule="auto"/>
        <w:ind w:firstLine="708"/>
        <w:jc w:val="both"/>
        <w:rPr>
          <w:rFonts w:ascii="Times New Roman" w:hAnsi="Times New Roman"/>
        </w:rPr>
      </w:pPr>
      <w:r>
        <w:rPr>
          <w:rFonts w:ascii="Times New Roman" w:hAnsi="Times New Roman"/>
        </w:rPr>
        <w:t xml:space="preserve">Осуществление данной политики обеспечит система менеджмента качества, соответствующая требованиями международного стандарта </w:t>
      </w:r>
      <w:r>
        <w:rPr>
          <w:rFonts w:ascii="Times New Roman" w:hAnsi="Times New Roman"/>
          <w:lang w:val="en-US"/>
        </w:rPr>
        <w:t>ISO 9001</w:t>
      </w:r>
      <w:r>
        <w:rPr>
          <w:rFonts w:ascii="Times New Roman" w:hAnsi="Times New Roman"/>
        </w:rPr>
        <w:t xml:space="preserve">. Высшее руководство берет на себя обязанность систематически анализировать результаты собственных и внешних оценок по всем направлениям деятельности и предоставлять необходимые ресурсы для достижения поставленных целей. </w:t>
      </w:r>
    </w:p>
    <w:p w14:paraId="5766170B" w14:textId="78EFB5DB" w:rsidR="001775C6" w:rsidRDefault="00831651" w:rsidP="001775C6">
      <w:pPr>
        <w:spacing w:line="360" w:lineRule="auto"/>
        <w:jc w:val="both"/>
        <w:rPr>
          <w:rFonts w:ascii="Times New Roman" w:hAnsi="Times New Roman" w:cs="Times New Roman"/>
          <w:szCs w:val="28"/>
        </w:rPr>
      </w:pPr>
      <w:r>
        <w:rPr>
          <w:rFonts w:ascii="Times New Roman" w:hAnsi="Times New Roman"/>
        </w:rPr>
        <w:tab/>
        <w:t>Что касается миссии организации, то она определяется общественным разделением труда</w:t>
      </w:r>
      <w:r w:rsidR="000235A3">
        <w:rPr>
          <w:rFonts w:ascii="Times New Roman" w:hAnsi="Times New Roman"/>
        </w:rPr>
        <w:t xml:space="preserve"> и определяет направления деятельности компании. Можно сказать, что миссия – это такое понятие, которое отражает само предназначение бизнеса и его политику. </w:t>
      </w:r>
      <w:r w:rsidR="00233CE1">
        <w:rPr>
          <w:rFonts w:ascii="Times New Roman" w:hAnsi="Times New Roman"/>
        </w:rPr>
        <w:t xml:space="preserve">Миссия помогает с «первого взгляда» понять, как сфера деятельности у того или иного предприятия, каковы его масштабы, сущность, перспективы и т.д. Наличие сформированной миссии у компании является важным атрибутом успешного существования и развития. </w:t>
      </w:r>
      <w:r w:rsidR="005444C4" w:rsidRPr="005444C4">
        <w:rPr>
          <w:rFonts w:ascii="Times New Roman" w:hAnsi="Times New Roman" w:cs="Times New Roman"/>
          <w:szCs w:val="28"/>
        </w:rPr>
        <w:t>Акцент делается</w:t>
      </w:r>
      <w:r w:rsidR="005444C4">
        <w:rPr>
          <w:rFonts w:ascii="Times New Roman" w:hAnsi="Times New Roman" w:cs="Times New Roman"/>
          <w:szCs w:val="28"/>
        </w:rPr>
        <w:t>,</w:t>
      </w:r>
      <w:r w:rsidR="005444C4" w:rsidRPr="005444C4">
        <w:rPr>
          <w:rFonts w:ascii="Times New Roman" w:hAnsi="Times New Roman" w:cs="Times New Roman"/>
          <w:szCs w:val="28"/>
        </w:rPr>
        <w:t xml:space="preserve"> в основном</w:t>
      </w:r>
      <w:r w:rsidR="005444C4">
        <w:rPr>
          <w:rFonts w:ascii="Times New Roman" w:hAnsi="Times New Roman" w:cs="Times New Roman"/>
          <w:szCs w:val="28"/>
        </w:rPr>
        <w:t>,</w:t>
      </w:r>
      <w:r w:rsidR="005444C4" w:rsidRPr="005444C4">
        <w:rPr>
          <w:rFonts w:ascii="Times New Roman" w:hAnsi="Times New Roman" w:cs="Times New Roman"/>
          <w:szCs w:val="28"/>
        </w:rPr>
        <w:t xml:space="preserve"> на интересах, ожиданиях и ценностях потребителей, ориентированных на перспективу.</w:t>
      </w:r>
    </w:p>
    <w:p w14:paraId="4850B9E1" w14:textId="34C4175D" w:rsidR="00233CE1" w:rsidRDefault="005444C4" w:rsidP="001775C6">
      <w:pPr>
        <w:spacing w:line="360" w:lineRule="auto"/>
        <w:jc w:val="both"/>
        <w:rPr>
          <w:rFonts w:ascii="Times New Roman" w:hAnsi="Times New Roman"/>
        </w:rPr>
      </w:pPr>
      <w:r>
        <w:rPr>
          <w:rFonts w:ascii="Times New Roman" w:hAnsi="Times New Roman" w:cs="Times New Roman"/>
          <w:szCs w:val="28"/>
        </w:rPr>
        <w:tab/>
        <w:t xml:space="preserve">Миссия Закрытого Акционерного Общества «Эмлак» </w:t>
      </w:r>
      <w:r w:rsidR="00B766C0">
        <w:rPr>
          <w:rFonts w:ascii="Times New Roman" w:hAnsi="Times New Roman" w:cs="Times New Roman"/>
          <w:szCs w:val="28"/>
        </w:rPr>
        <w:t xml:space="preserve">звучит следующим образом: «Производство лакокрасочных материалов наилучшего качества, используя собственные инновационные технологии». В данный момент существует жесткая конкуренция между </w:t>
      </w:r>
      <w:r w:rsidR="00E8276C">
        <w:rPr>
          <w:rFonts w:ascii="Times New Roman" w:hAnsi="Times New Roman"/>
        </w:rPr>
        <w:t xml:space="preserve">лакокрасочными компаниями, а поскольку основной «костяк» клиентов ЗАО «Эмлак» составляют крупные компании, то качество выпускаемой продукции и постоянное расширение ассортимента, в котором непосредственно участвует собственный НИОКР, выходят на первый план. </w:t>
      </w:r>
    </w:p>
    <w:p w14:paraId="6E3C37D8" w14:textId="5A137B2C" w:rsidR="00E8276C" w:rsidRPr="00E8276C" w:rsidRDefault="00E8276C" w:rsidP="00E8276C">
      <w:pPr>
        <w:spacing w:line="360" w:lineRule="auto"/>
        <w:jc w:val="both"/>
        <w:rPr>
          <w:rFonts w:ascii="Times New Roman" w:hAnsi="Times New Roman"/>
        </w:rPr>
      </w:pPr>
      <w:r>
        <w:rPr>
          <w:rFonts w:ascii="Times New Roman" w:hAnsi="Times New Roman"/>
          <w:sz w:val="22"/>
        </w:rPr>
        <w:tab/>
      </w:r>
      <w:r w:rsidRPr="00E8276C">
        <w:rPr>
          <w:rFonts w:ascii="Times New Roman" w:hAnsi="Times New Roman"/>
        </w:rPr>
        <w:t>Всесторонне обоснованные цели служат исходным началом и организу</w:t>
      </w:r>
      <w:r>
        <w:rPr>
          <w:rFonts w:ascii="Times New Roman" w:hAnsi="Times New Roman"/>
        </w:rPr>
        <w:t xml:space="preserve">ющим фактором принятия решения. </w:t>
      </w:r>
      <w:r w:rsidRPr="00E8276C">
        <w:rPr>
          <w:rFonts w:ascii="Times New Roman" w:hAnsi="Times New Roman"/>
        </w:rPr>
        <w:t xml:space="preserve">Цели определяют направление. </w:t>
      </w:r>
    </w:p>
    <w:p w14:paraId="17375182" w14:textId="34EAF970" w:rsidR="00E8276C" w:rsidRDefault="00E8276C" w:rsidP="00E8276C">
      <w:pPr>
        <w:spacing w:line="360" w:lineRule="auto"/>
        <w:ind w:firstLine="708"/>
        <w:jc w:val="both"/>
        <w:rPr>
          <w:rFonts w:ascii="Times New Roman" w:hAnsi="Times New Roman"/>
        </w:rPr>
      </w:pPr>
      <w:r>
        <w:rPr>
          <w:rFonts w:ascii="Times New Roman" w:hAnsi="Times New Roman"/>
        </w:rPr>
        <w:t>Базовыми целями ЗАО «Эмлак</w:t>
      </w:r>
      <w:r w:rsidRPr="00E8276C">
        <w:rPr>
          <w:rFonts w:ascii="Times New Roman" w:hAnsi="Times New Roman"/>
        </w:rPr>
        <w:t>» являются:</w:t>
      </w:r>
    </w:p>
    <w:p w14:paraId="357009BE" w14:textId="7E93BA41" w:rsidR="00E8276C" w:rsidRDefault="00E8276C" w:rsidP="00BF5154">
      <w:pPr>
        <w:pStyle w:val="a3"/>
        <w:numPr>
          <w:ilvl w:val="0"/>
          <w:numId w:val="6"/>
        </w:numPr>
        <w:spacing w:line="360" w:lineRule="auto"/>
        <w:jc w:val="both"/>
        <w:rPr>
          <w:rFonts w:ascii="Times New Roman" w:hAnsi="Times New Roman"/>
        </w:rPr>
      </w:pPr>
      <w:r>
        <w:rPr>
          <w:rFonts w:ascii="Times New Roman" w:hAnsi="Times New Roman"/>
        </w:rPr>
        <w:t xml:space="preserve">Рост, благодаря </w:t>
      </w:r>
      <w:proofErr w:type="spellStart"/>
      <w:r>
        <w:rPr>
          <w:rFonts w:ascii="Times New Roman" w:hAnsi="Times New Roman"/>
        </w:rPr>
        <w:t>взаимовыгоде</w:t>
      </w:r>
      <w:proofErr w:type="spellEnd"/>
      <w:r>
        <w:rPr>
          <w:rFonts w:ascii="Times New Roman" w:hAnsi="Times New Roman"/>
        </w:rPr>
        <w:t xml:space="preserve"> предприятия</w:t>
      </w:r>
      <w:r w:rsidRPr="00E8276C">
        <w:rPr>
          <w:rFonts w:ascii="Times New Roman" w:hAnsi="Times New Roman"/>
        </w:rPr>
        <w:t xml:space="preserve"> и клиентов</w:t>
      </w:r>
    </w:p>
    <w:p w14:paraId="045D3E96" w14:textId="1D4B6591" w:rsidR="00E8276C" w:rsidRDefault="00E8276C" w:rsidP="00BF5154">
      <w:pPr>
        <w:pStyle w:val="a3"/>
        <w:numPr>
          <w:ilvl w:val="0"/>
          <w:numId w:val="6"/>
        </w:numPr>
        <w:spacing w:line="360" w:lineRule="auto"/>
        <w:jc w:val="both"/>
        <w:rPr>
          <w:rFonts w:ascii="Times New Roman" w:hAnsi="Times New Roman"/>
        </w:rPr>
      </w:pPr>
      <w:r>
        <w:rPr>
          <w:rFonts w:ascii="Times New Roman" w:hAnsi="Times New Roman"/>
        </w:rPr>
        <w:t>Экологическая чистота сырья является обязательным фактором при производстве</w:t>
      </w:r>
    </w:p>
    <w:p w14:paraId="4563B60A" w14:textId="19D3D403" w:rsidR="00E8276C" w:rsidRDefault="00E8276C" w:rsidP="00BF5154">
      <w:pPr>
        <w:pStyle w:val="a3"/>
        <w:numPr>
          <w:ilvl w:val="0"/>
          <w:numId w:val="6"/>
        </w:numPr>
        <w:spacing w:line="360" w:lineRule="auto"/>
        <w:jc w:val="both"/>
        <w:rPr>
          <w:rFonts w:ascii="Times New Roman" w:hAnsi="Times New Roman"/>
        </w:rPr>
      </w:pPr>
      <w:r>
        <w:rPr>
          <w:rFonts w:ascii="Times New Roman" w:hAnsi="Times New Roman"/>
        </w:rPr>
        <w:t>Неуклонный рост компании в большей степени обеспечивает инновационный процесс в разработке новых продуктов</w:t>
      </w:r>
    </w:p>
    <w:p w14:paraId="6E7938A6" w14:textId="755FFE4A" w:rsidR="00E8276C" w:rsidRPr="00E8276C" w:rsidRDefault="00E8276C" w:rsidP="00BF5154">
      <w:pPr>
        <w:pStyle w:val="a3"/>
        <w:numPr>
          <w:ilvl w:val="0"/>
          <w:numId w:val="6"/>
        </w:numPr>
        <w:spacing w:line="360" w:lineRule="auto"/>
        <w:jc w:val="both"/>
        <w:rPr>
          <w:rFonts w:ascii="Times New Roman" w:hAnsi="Times New Roman"/>
        </w:rPr>
      </w:pPr>
      <w:r>
        <w:rPr>
          <w:rFonts w:ascii="Times New Roman" w:hAnsi="Times New Roman"/>
        </w:rPr>
        <w:t>Командный дух является важным элементом в механизме компании, сотрудники вместе разделяют победы и поражения</w:t>
      </w:r>
    </w:p>
    <w:p w14:paraId="61F41443" w14:textId="52C48B74" w:rsidR="00B766C0" w:rsidRDefault="00A93D6A" w:rsidP="00A93D6A">
      <w:pPr>
        <w:spacing w:line="360" w:lineRule="auto"/>
        <w:ind w:firstLine="708"/>
        <w:jc w:val="both"/>
        <w:rPr>
          <w:rFonts w:ascii="Times New Roman" w:hAnsi="Times New Roman"/>
        </w:rPr>
      </w:pPr>
      <w:r>
        <w:rPr>
          <w:rFonts w:ascii="Times New Roman" w:hAnsi="Times New Roman"/>
        </w:rPr>
        <w:t>Руководство ЗАО «Эмлак» считает, что специализация задач повышает доход прибыль организации, потому что отме</w:t>
      </w:r>
      <w:r w:rsidR="00800375">
        <w:rPr>
          <w:rFonts w:ascii="Times New Roman" w:hAnsi="Times New Roman"/>
        </w:rPr>
        <w:t>чается рост производительности</w:t>
      </w:r>
      <w:r>
        <w:rPr>
          <w:rFonts w:ascii="Times New Roman" w:hAnsi="Times New Roman"/>
        </w:rPr>
        <w:t>,</w:t>
      </w:r>
      <w:r w:rsidR="00800375">
        <w:rPr>
          <w:rFonts w:ascii="Times New Roman" w:hAnsi="Times New Roman"/>
        </w:rPr>
        <w:t xml:space="preserve"> и</w:t>
      </w:r>
      <w:r>
        <w:rPr>
          <w:rFonts w:ascii="Times New Roman" w:hAnsi="Times New Roman"/>
        </w:rPr>
        <w:t xml:space="preserve"> в то же время, снижаются издержки на производство. На сегодняшний день инновации в лабораториях компании и системное сочетание техники и специализации труда </w:t>
      </w:r>
      <w:r w:rsidRPr="00A93D6A">
        <w:rPr>
          <w:rFonts w:ascii="Times New Roman" w:hAnsi="Times New Roman"/>
        </w:rPr>
        <w:t>сделали специализацию задач углубленной и сложной, позволяющей существенно повысить производительность.</w:t>
      </w:r>
    </w:p>
    <w:p w14:paraId="1710E7DE" w14:textId="77777777" w:rsidR="003D03B0" w:rsidRDefault="00A93D6A" w:rsidP="003D03B0">
      <w:pPr>
        <w:spacing w:line="360" w:lineRule="auto"/>
        <w:ind w:firstLine="708"/>
        <w:jc w:val="both"/>
        <w:rPr>
          <w:rFonts w:ascii="Times New Roman" w:hAnsi="Times New Roman"/>
        </w:rPr>
      </w:pPr>
      <w:r>
        <w:rPr>
          <w:rFonts w:ascii="Times New Roman" w:hAnsi="Times New Roman"/>
        </w:rPr>
        <w:t xml:space="preserve">За все время существования компании, а это уже 24 года, компания имеет постоянных крупных клиентов в различных сферах, а именно: </w:t>
      </w:r>
      <w:r w:rsidRPr="00A93D6A">
        <w:rPr>
          <w:rFonts w:ascii="Times New Roman" w:hAnsi="Times New Roman"/>
        </w:rPr>
        <w:t>нефтегазодобывающая промышленность, мостостроение, судостроение и судоремонт, вагоностроение, морские портовый сооружения</w:t>
      </w:r>
      <w:r>
        <w:rPr>
          <w:rFonts w:ascii="Times New Roman" w:hAnsi="Times New Roman"/>
        </w:rPr>
        <w:t>. Качественные лакокрасочные материалы требуются всегда и везде, поэтому компания постоянно наращивает объемы производства. В связи с этим, компания ЗАО «Эмлак» осуществила в 2015 году географическую экспансию в Эстонию, открыв второй завод на территории Нарвы.</w:t>
      </w:r>
    </w:p>
    <w:p w14:paraId="3EDA159B" w14:textId="77777777" w:rsidR="00800375" w:rsidRDefault="00800375" w:rsidP="00800375">
      <w:pPr>
        <w:spacing w:line="360" w:lineRule="auto"/>
        <w:jc w:val="both"/>
        <w:rPr>
          <w:rFonts w:ascii="Times New Roman" w:hAnsi="Times New Roman"/>
        </w:rPr>
      </w:pPr>
    </w:p>
    <w:p w14:paraId="4F7BA76F" w14:textId="7A4684DF" w:rsidR="00800375" w:rsidRDefault="00800375" w:rsidP="00800375">
      <w:pPr>
        <w:pStyle w:val="2"/>
        <w:spacing w:line="360" w:lineRule="auto"/>
        <w:jc w:val="both"/>
      </w:pPr>
      <w:bookmarkStart w:id="11" w:name="_Toc357115871"/>
      <w:r>
        <w:t xml:space="preserve">2.2 </w:t>
      </w:r>
      <w:r w:rsidRPr="00800375">
        <w:t>Организация системы управления, анализ преимуществ и недостатков. Оценка эффективности</w:t>
      </w:r>
      <w:r>
        <w:t>.</w:t>
      </w:r>
      <w:bookmarkEnd w:id="11"/>
    </w:p>
    <w:p w14:paraId="7E645326" w14:textId="2A0DEFBD" w:rsidR="00800375" w:rsidRDefault="00800375" w:rsidP="00BF35C4">
      <w:pPr>
        <w:spacing w:line="360" w:lineRule="auto"/>
        <w:jc w:val="both"/>
        <w:rPr>
          <w:rFonts w:ascii="Times New Roman" w:hAnsi="Times New Roman" w:cs="Times New Roman"/>
        </w:rPr>
      </w:pPr>
      <w:r>
        <w:rPr>
          <w:rFonts w:ascii="Times New Roman" w:hAnsi="Times New Roman" w:cs="Times New Roman"/>
          <w:lang w:val="en-US"/>
        </w:rPr>
        <w:tab/>
      </w:r>
      <w:r w:rsidR="007B07E4" w:rsidRPr="007B07E4">
        <w:rPr>
          <w:rFonts w:ascii="Times New Roman" w:hAnsi="Times New Roman" w:cs="Times New Roman"/>
        </w:rPr>
        <w:t xml:space="preserve">Для дифференциации и координации деятельности всех </w:t>
      </w:r>
      <w:r w:rsidR="00BF35C4">
        <w:rPr>
          <w:rFonts w:ascii="Times New Roman" w:hAnsi="Times New Roman" w:cs="Times New Roman"/>
        </w:rPr>
        <w:t>функциональных служб</w:t>
      </w:r>
      <w:r w:rsidR="007B07E4" w:rsidRPr="007B07E4">
        <w:rPr>
          <w:rFonts w:ascii="Times New Roman" w:hAnsi="Times New Roman" w:cs="Times New Roman"/>
        </w:rPr>
        <w:t xml:space="preserve"> и задач</w:t>
      </w:r>
      <w:r w:rsidR="00BF35C4">
        <w:rPr>
          <w:rFonts w:ascii="Times New Roman" w:hAnsi="Times New Roman" w:cs="Times New Roman"/>
        </w:rPr>
        <w:t>,</w:t>
      </w:r>
      <w:r w:rsidR="007B07E4" w:rsidRPr="007B07E4">
        <w:rPr>
          <w:rFonts w:ascii="Times New Roman" w:hAnsi="Times New Roman" w:cs="Times New Roman"/>
        </w:rPr>
        <w:t xml:space="preserve"> </w:t>
      </w:r>
      <w:r w:rsidR="00BF35C4">
        <w:rPr>
          <w:rFonts w:ascii="Times New Roman" w:hAnsi="Times New Roman" w:cs="Times New Roman"/>
        </w:rPr>
        <w:t>компания нуждается в системе управления, одной из частью</w:t>
      </w:r>
      <w:r w:rsidR="007B07E4" w:rsidRPr="007B07E4">
        <w:rPr>
          <w:rFonts w:ascii="Times New Roman" w:hAnsi="Times New Roman" w:cs="Times New Roman"/>
        </w:rPr>
        <w:t xml:space="preserve"> которой является структура управления организацией.</w:t>
      </w:r>
    </w:p>
    <w:p w14:paraId="12D11964" w14:textId="77777777" w:rsidR="0094548B" w:rsidRDefault="00CA6B5A" w:rsidP="00BF35C4">
      <w:pPr>
        <w:spacing w:line="360" w:lineRule="auto"/>
        <w:jc w:val="both"/>
        <w:rPr>
          <w:rFonts w:ascii="Times New Roman" w:hAnsi="Times New Roman" w:cs="Times New Roman"/>
        </w:rPr>
      </w:pPr>
      <w:r>
        <w:rPr>
          <w:rFonts w:ascii="Times New Roman" w:hAnsi="Times New Roman" w:cs="Times New Roman"/>
        </w:rPr>
        <w:tab/>
      </w:r>
      <w:r w:rsidRPr="00CA6B5A">
        <w:rPr>
          <w:rFonts w:ascii="Times New Roman" w:hAnsi="Times New Roman" w:cs="Times New Roman"/>
        </w:rPr>
        <w:t>Организационная структура определяет область приемлемого поведения в организации, ее полномочия и подотчетность, а также в некоторой степени отношения организации с ее внешней средой. Более конкретно, он</w:t>
      </w:r>
      <w:r w:rsidR="0094548B">
        <w:rPr>
          <w:rFonts w:ascii="Times New Roman" w:hAnsi="Times New Roman" w:cs="Times New Roman"/>
        </w:rPr>
        <w:t>а</w:t>
      </w:r>
      <w:r w:rsidRPr="00CA6B5A">
        <w:rPr>
          <w:rFonts w:ascii="Times New Roman" w:hAnsi="Times New Roman" w:cs="Times New Roman"/>
        </w:rPr>
        <w:t xml:space="preserve"> показывает схему или расположение заданий и групп заданий внутри организации, и все же это больше, чем организационная диаграмма. Организационная структура относится как к отчетности, так и к операционным отношениям при условии, что они имеют определенную степень постоянства. Отдельные элементы организационной структуры обычно включают в себя разнообразные компоненты, которые можно с пользой рассматривать </w:t>
      </w:r>
      <w:r w:rsidR="0094548B">
        <w:rPr>
          <w:rFonts w:ascii="Times New Roman" w:hAnsi="Times New Roman" w:cs="Times New Roman"/>
        </w:rPr>
        <w:t>в следующих блоках</w:t>
      </w:r>
      <w:r w:rsidRPr="00CA6B5A">
        <w:rPr>
          <w:rFonts w:ascii="Times New Roman" w:hAnsi="Times New Roman" w:cs="Times New Roman"/>
        </w:rPr>
        <w:t xml:space="preserve">: </w:t>
      </w:r>
    </w:p>
    <w:p w14:paraId="5D5FDE4C" w14:textId="672CC583" w:rsidR="0094548B" w:rsidRPr="0094548B" w:rsidRDefault="0094548B" w:rsidP="00BF5154">
      <w:pPr>
        <w:pStyle w:val="a3"/>
        <w:numPr>
          <w:ilvl w:val="0"/>
          <w:numId w:val="24"/>
        </w:numPr>
        <w:spacing w:line="360" w:lineRule="auto"/>
        <w:jc w:val="both"/>
        <w:rPr>
          <w:rFonts w:ascii="Times New Roman" w:hAnsi="Times New Roman" w:cs="Times New Roman"/>
        </w:rPr>
      </w:pPr>
      <w:r>
        <w:rPr>
          <w:rFonts w:ascii="Times New Roman" w:hAnsi="Times New Roman" w:cs="Times New Roman"/>
        </w:rPr>
        <w:t>О</w:t>
      </w:r>
      <w:r w:rsidR="00CA6B5A" w:rsidRPr="0094548B">
        <w:rPr>
          <w:rFonts w:ascii="Times New Roman" w:hAnsi="Times New Roman" w:cs="Times New Roman"/>
        </w:rPr>
        <w:t xml:space="preserve">тделы или подразделения; </w:t>
      </w:r>
    </w:p>
    <w:p w14:paraId="49F3CD19" w14:textId="562AA272" w:rsidR="0094548B" w:rsidRPr="0094548B" w:rsidRDefault="0094548B" w:rsidP="00BF5154">
      <w:pPr>
        <w:pStyle w:val="a3"/>
        <w:numPr>
          <w:ilvl w:val="0"/>
          <w:numId w:val="24"/>
        </w:numPr>
        <w:spacing w:line="360" w:lineRule="auto"/>
        <w:jc w:val="both"/>
        <w:rPr>
          <w:rFonts w:ascii="Times New Roman" w:hAnsi="Times New Roman" w:cs="Times New Roman"/>
        </w:rPr>
      </w:pPr>
      <w:r>
        <w:rPr>
          <w:rFonts w:ascii="Times New Roman" w:hAnsi="Times New Roman" w:cs="Times New Roman"/>
        </w:rPr>
        <w:t>И</w:t>
      </w:r>
      <w:r w:rsidR="00CA6B5A" w:rsidRPr="0094548B">
        <w:rPr>
          <w:rFonts w:ascii="Times New Roman" w:hAnsi="Times New Roman" w:cs="Times New Roman"/>
        </w:rPr>
        <w:t>ерархия управления;</w:t>
      </w:r>
      <w:r w:rsidRPr="0094548B">
        <w:rPr>
          <w:rFonts w:ascii="Times New Roman" w:hAnsi="Times New Roman" w:cs="Times New Roman"/>
        </w:rPr>
        <w:t xml:space="preserve"> </w:t>
      </w:r>
    </w:p>
    <w:p w14:paraId="689D9BA1" w14:textId="680A572F" w:rsidR="0094548B" w:rsidRPr="0094548B" w:rsidRDefault="0094548B" w:rsidP="00BF5154">
      <w:pPr>
        <w:pStyle w:val="a3"/>
        <w:numPr>
          <w:ilvl w:val="0"/>
          <w:numId w:val="24"/>
        </w:numPr>
        <w:spacing w:line="360" w:lineRule="auto"/>
        <w:jc w:val="both"/>
        <w:rPr>
          <w:rFonts w:ascii="Times New Roman" w:hAnsi="Times New Roman" w:cs="Times New Roman"/>
        </w:rPr>
      </w:pPr>
      <w:r>
        <w:rPr>
          <w:rFonts w:ascii="Times New Roman" w:hAnsi="Times New Roman" w:cs="Times New Roman"/>
        </w:rPr>
        <w:t>П</w:t>
      </w:r>
      <w:r w:rsidRPr="0094548B">
        <w:rPr>
          <w:rFonts w:ascii="Times New Roman" w:hAnsi="Times New Roman" w:cs="Times New Roman"/>
        </w:rPr>
        <w:t xml:space="preserve">равила, процедуры и цели; </w:t>
      </w:r>
      <w:r w:rsidR="00CA6B5A" w:rsidRPr="0094548B">
        <w:rPr>
          <w:rFonts w:ascii="Times New Roman" w:hAnsi="Times New Roman" w:cs="Times New Roman"/>
        </w:rPr>
        <w:t xml:space="preserve"> </w:t>
      </w:r>
    </w:p>
    <w:p w14:paraId="32019CEF" w14:textId="76C1C52F" w:rsidR="00CA6B5A" w:rsidRDefault="0094548B" w:rsidP="00BF5154">
      <w:pPr>
        <w:pStyle w:val="a3"/>
        <w:numPr>
          <w:ilvl w:val="0"/>
          <w:numId w:val="24"/>
        </w:numPr>
        <w:spacing w:line="360" w:lineRule="auto"/>
        <w:jc w:val="both"/>
        <w:rPr>
          <w:rFonts w:ascii="Times New Roman" w:hAnsi="Times New Roman" w:cs="Times New Roman"/>
        </w:rPr>
      </w:pPr>
      <w:r>
        <w:rPr>
          <w:rFonts w:ascii="Times New Roman" w:hAnsi="Times New Roman" w:cs="Times New Roman"/>
        </w:rPr>
        <w:t>Ц</w:t>
      </w:r>
      <w:r w:rsidR="00CA6B5A" w:rsidRPr="0094548B">
        <w:rPr>
          <w:rFonts w:ascii="Times New Roman" w:hAnsi="Times New Roman" w:cs="Times New Roman"/>
        </w:rPr>
        <w:t>елевые г</w:t>
      </w:r>
      <w:r>
        <w:rPr>
          <w:rFonts w:ascii="Times New Roman" w:hAnsi="Times New Roman" w:cs="Times New Roman"/>
        </w:rPr>
        <w:t>руппы или комитеты</w:t>
      </w:r>
      <w:r>
        <w:rPr>
          <w:rStyle w:val="a9"/>
          <w:rFonts w:ascii="Times New Roman" w:hAnsi="Times New Roman" w:cs="Times New Roman"/>
        </w:rPr>
        <w:footnoteReference w:id="19"/>
      </w:r>
    </w:p>
    <w:p w14:paraId="165FBBFE" w14:textId="02B68F3E" w:rsidR="00E35897" w:rsidRDefault="00E35897" w:rsidP="009967F3">
      <w:pPr>
        <w:spacing w:line="360" w:lineRule="auto"/>
        <w:ind w:firstLine="708"/>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1312" behindDoc="0" locked="0" layoutInCell="1" allowOverlap="1" wp14:anchorId="3376CD3B" wp14:editId="6E1C81F1">
            <wp:simplePos x="0" y="0"/>
            <wp:positionH relativeFrom="margin">
              <wp:posOffset>-170815</wp:posOffset>
            </wp:positionH>
            <wp:positionV relativeFrom="margin">
              <wp:posOffset>2971800</wp:posOffset>
            </wp:positionV>
            <wp:extent cx="5941060" cy="4201795"/>
            <wp:effectExtent l="0" t="0" r="2540" b="0"/>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ill:Desktop:ОРГАНИЗАЦИОННАЯ СТРУКТУРА ЭМЛАК.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41060" cy="420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A6C">
        <w:rPr>
          <w:rFonts w:ascii="Times New Roman" w:hAnsi="Times New Roman" w:cs="Times New Roman"/>
        </w:rPr>
        <w:t xml:space="preserve">Деятельность закрытого акционерного общества «Эмлак» построена на </w:t>
      </w:r>
      <w:r w:rsidR="009967F3">
        <w:rPr>
          <w:rFonts w:ascii="Times New Roman" w:hAnsi="Times New Roman" w:cs="Times New Roman"/>
        </w:rPr>
        <w:t>основе линейной организационной структуры</w:t>
      </w:r>
      <w:r>
        <w:rPr>
          <w:rFonts w:ascii="Times New Roman" w:hAnsi="Times New Roman" w:cs="Times New Roman"/>
        </w:rPr>
        <w:t xml:space="preserve"> (Рисунок 2)</w:t>
      </w:r>
      <w:r w:rsidR="009967F3">
        <w:rPr>
          <w:rFonts w:ascii="Times New Roman" w:hAnsi="Times New Roman" w:cs="Times New Roman"/>
        </w:rPr>
        <w:t>.</w:t>
      </w:r>
    </w:p>
    <w:p w14:paraId="4B5783CE" w14:textId="278BCDF5" w:rsidR="00E35897" w:rsidRPr="00E35897" w:rsidRDefault="00E35897" w:rsidP="00E35897">
      <w:pPr>
        <w:spacing w:line="360" w:lineRule="auto"/>
        <w:ind w:firstLine="708"/>
        <w:jc w:val="center"/>
        <w:rPr>
          <w:rFonts w:ascii="Times New Roman" w:hAnsi="Times New Roman" w:cs="Times New Roman"/>
          <w:i/>
        </w:rPr>
      </w:pPr>
      <w:r>
        <w:rPr>
          <w:rFonts w:ascii="Times New Roman" w:hAnsi="Times New Roman" w:cs="Times New Roman"/>
          <w:i/>
        </w:rPr>
        <w:t>Рисунок 2. Организационная структура ЗАО «Эмлак»</w:t>
      </w:r>
    </w:p>
    <w:p w14:paraId="77EF5E07" w14:textId="71BBC3E8" w:rsidR="009967F3" w:rsidRDefault="00E35897" w:rsidP="009967F3">
      <w:pPr>
        <w:spacing w:line="360" w:lineRule="auto"/>
        <w:ind w:firstLine="708"/>
        <w:jc w:val="both"/>
        <w:rPr>
          <w:rFonts w:ascii="Times New Roman" w:hAnsi="Times New Roman" w:cs="Times New Roman"/>
        </w:rPr>
      </w:pPr>
      <w:r>
        <w:rPr>
          <w:rFonts w:ascii="Times New Roman" w:hAnsi="Times New Roman" w:cs="Times New Roman"/>
        </w:rPr>
        <w:t xml:space="preserve"> </w:t>
      </w:r>
      <w:r w:rsidR="009967F3" w:rsidRPr="009967F3">
        <w:rPr>
          <w:rFonts w:ascii="Times New Roman" w:hAnsi="Times New Roman" w:cs="Times New Roman"/>
        </w:rPr>
        <w:t>Основы линейных структур составляет так называемый "шахтный" принцип построения и специализация управленческого процесса по функциональным подсистемам организации (маркетинг, производство, исследования и разработки, финансы, и т. д. ). По каждой подсистеме формируется иерархия служб ("шахта"), пронизывающая всю организацию сверху донизу. Результаты работы каждой службы оцениваются показателями, характеризующими выполнение ими своих целей и задач. Соответственно строится и система мотивации и поощрения работников. При этом конечный результат (эффективность и качество работы организации в целом) становится как бы второстепенным, так как считается, что все службы в той или иной мере работают на его получение.</w:t>
      </w:r>
    </w:p>
    <w:p w14:paraId="00461D5C" w14:textId="77777777" w:rsidR="00A31B17" w:rsidRDefault="009967F3" w:rsidP="009967F3">
      <w:pPr>
        <w:spacing w:line="360" w:lineRule="auto"/>
        <w:ind w:firstLine="708"/>
        <w:jc w:val="both"/>
        <w:rPr>
          <w:rFonts w:ascii="Times New Roman" w:hAnsi="Times New Roman" w:cs="Times New Roman"/>
        </w:rPr>
      </w:pPr>
      <w:r>
        <w:rPr>
          <w:rFonts w:ascii="Times New Roman" w:hAnsi="Times New Roman" w:cs="Times New Roman"/>
        </w:rPr>
        <w:t xml:space="preserve">Данный вид организационной структуры имеет свои преимущества и недостатки. </w:t>
      </w:r>
    </w:p>
    <w:p w14:paraId="7059DBAF" w14:textId="1CE107A0" w:rsidR="009967F3" w:rsidRDefault="009967F3" w:rsidP="009967F3">
      <w:pPr>
        <w:spacing w:line="360" w:lineRule="auto"/>
        <w:ind w:firstLine="708"/>
        <w:jc w:val="both"/>
        <w:rPr>
          <w:rFonts w:ascii="Times New Roman" w:hAnsi="Times New Roman" w:cs="Times New Roman"/>
        </w:rPr>
      </w:pPr>
      <w:r>
        <w:rPr>
          <w:rFonts w:ascii="Times New Roman" w:hAnsi="Times New Roman" w:cs="Times New Roman"/>
        </w:rPr>
        <w:t xml:space="preserve">К преимуществам данной структуры можно отнести четкую систему взаимосвязи между функциями и подразделениями, четко прослеживается конкретная ответственность, </w:t>
      </w:r>
      <w:r w:rsidR="00A31B17">
        <w:rPr>
          <w:rFonts w:ascii="Times New Roman" w:hAnsi="Times New Roman" w:cs="Times New Roman"/>
        </w:rPr>
        <w:t>быстрая реакция подразделений на приказы, исходящие с вершины, а также нельзя отменить тот факт, что один ярко выраженный руководитель (генеральный директор) сосредотачивает в своих руках власть над всеми процессами, которые имеют общую цель.</w:t>
      </w:r>
    </w:p>
    <w:p w14:paraId="7FEE3740" w14:textId="204DDC0D" w:rsidR="00A31B17" w:rsidRDefault="00A31B17" w:rsidP="009967F3">
      <w:pPr>
        <w:spacing w:line="360" w:lineRule="auto"/>
        <w:ind w:firstLine="708"/>
        <w:jc w:val="both"/>
        <w:rPr>
          <w:rFonts w:ascii="Times New Roman" w:hAnsi="Times New Roman" w:cs="Times New Roman"/>
        </w:rPr>
      </w:pPr>
      <w:r>
        <w:rPr>
          <w:rFonts w:ascii="Times New Roman" w:hAnsi="Times New Roman" w:cs="Times New Roman"/>
        </w:rPr>
        <w:t>Кроме явных преимуществ перед другими организационными структурами, данная схема имеет и ряд недостатков.</w:t>
      </w:r>
      <w:r w:rsidR="00C24A6B">
        <w:rPr>
          <w:rFonts w:ascii="Times New Roman" w:hAnsi="Times New Roman" w:cs="Times New Roman"/>
        </w:rPr>
        <w:t xml:space="preserve"> К самому большому факту со знаком «минус» можно отнести малую гибкость и снижение возможности адаптации к изменяющимся событиям. К другим недостаткам относятся: склонность к перегрузке управляющих сил</w:t>
      </w:r>
      <w:r w:rsidR="00C24A6B">
        <w:rPr>
          <w:rFonts w:ascii="Times New Roman" w:hAnsi="Times New Roman" w:cs="Times New Roman"/>
          <w:lang w:val="en-US"/>
        </w:rPr>
        <w:t>;</w:t>
      </w:r>
      <w:r w:rsidR="00C24A6B">
        <w:rPr>
          <w:rFonts w:ascii="Times New Roman" w:hAnsi="Times New Roman" w:cs="Times New Roman"/>
        </w:rPr>
        <w:t xml:space="preserve"> отсутствие звеньев, занимающихся делами планирования работы организации в перспективе (стратегическое планирование); существует склонность к перекладыванию ответственности при решении каких-либо вопросов, которые требуют участия нескольк</w:t>
      </w:r>
      <w:r w:rsidR="00B276B6">
        <w:rPr>
          <w:rFonts w:ascii="Times New Roman" w:hAnsi="Times New Roman" w:cs="Times New Roman"/>
        </w:rPr>
        <w:t>их функциональных подразделений</w:t>
      </w:r>
      <w:r w:rsidR="00B276B6">
        <w:rPr>
          <w:rFonts w:ascii="Times New Roman" w:hAnsi="Times New Roman" w:cs="Times New Roman"/>
          <w:lang w:val="en-US"/>
        </w:rPr>
        <w:t xml:space="preserve">; </w:t>
      </w:r>
      <w:r w:rsidR="00B276B6">
        <w:rPr>
          <w:rFonts w:ascii="Times New Roman" w:hAnsi="Times New Roman" w:cs="Times New Roman"/>
        </w:rPr>
        <w:t>очень большое «расстояние» между рядовыми работниками и лицами, принимающими решения</w:t>
      </w:r>
      <w:r w:rsidR="00B276B6">
        <w:rPr>
          <w:rFonts w:ascii="Times New Roman" w:hAnsi="Times New Roman" w:cs="Times New Roman"/>
          <w:lang w:val="en-US"/>
        </w:rPr>
        <w:t xml:space="preserve">; </w:t>
      </w:r>
      <w:r w:rsidR="00B276B6">
        <w:rPr>
          <w:rFonts w:ascii="Times New Roman" w:hAnsi="Times New Roman" w:cs="Times New Roman"/>
        </w:rPr>
        <w:t xml:space="preserve">очень высокий уровень корреляции между результатами работы организации и квалификацией, </w:t>
      </w:r>
      <w:r w:rsidR="00B276B6">
        <w:rPr>
          <w:rFonts w:ascii="Times New Roman" w:hAnsi="Times New Roman" w:cs="Times New Roman"/>
          <w:lang w:val="en-US"/>
        </w:rPr>
        <w:t xml:space="preserve">soft </w:t>
      </w:r>
      <w:r w:rsidR="00B276B6">
        <w:rPr>
          <w:rFonts w:ascii="Times New Roman" w:hAnsi="Times New Roman" w:cs="Times New Roman"/>
        </w:rPr>
        <w:t xml:space="preserve">и </w:t>
      </w:r>
      <w:r w:rsidR="00B276B6">
        <w:rPr>
          <w:rFonts w:ascii="Times New Roman" w:hAnsi="Times New Roman" w:cs="Times New Roman"/>
          <w:lang w:val="en-US"/>
        </w:rPr>
        <w:t xml:space="preserve">hard skills </w:t>
      </w:r>
      <w:r w:rsidR="00B276B6">
        <w:rPr>
          <w:rFonts w:ascii="Times New Roman" w:hAnsi="Times New Roman" w:cs="Times New Roman"/>
        </w:rPr>
        <w:t>высших управленцев.</w:t>
      </w:r>
      <w:r w:rsidR="00B276B6">
        <w:rPr>
          <w:rStyle w:val="a9"/>
          <w:rFonts w:ascii="Times New Roman" w:hAnsi="Times New Roman" w:cs="Times New Roman"/>
        </w:rPr>
        <w:footnoteReference w:id="20"/>
      </w:r>
      <w:r w:rsidR="00B276B6">
        <w:rPr>
          <w:rFonts w:ascii="Times New Roman" w:hAnsi="Times New Roman" w:cs="Times New Roman"/>
        </w:rPr>
        <w:t xml:space="preserve"> Как раз-таки из последнего пункта и стоит сделать вывод, что в данном виде организационной структуры, требуется подбор максимально компетентных сотрудников на управленческие должности, так как во многом из-за их способностей и будет зависеть эффективность работы компании. Для р</w:t>
      </w:r>
      <w:r w:rsidR="002D64A9">
        <w:rPr>
          <w:rFonts w:ascii="Times New Roman" w:hAnsi="Times New Roman" w:cs="Times New Roman"/>
        </w:rPr>
        <w:t xml:space="preserve">ешения этой проблемы компания </w:t>
      </w:r>
      <w:r w:rsidR="00B276B6">
        <w:rPr>
          <w:rFonts w:ascii="Times New Roman" w:hAnsi="Times New Roman" w:cs="Times New Roman"/>
        </w:rPr>
        <w:t>нуждается в разработке процедуры ассессмент-центра.</w:t>
      </w:r>
      <w:r w:rsidR="00E35897">
        <w:rPr>
          <w:rFonts w:ascii="Times New Roman" w:hAnsi="Times New Roman" w:cs="Times New Roman"/>
        </w:rPr>
        <w:t xml:space="preserve"> </w:t>
      </w:r>
    </w:p>
    <w:p w14:paraId="644E511A" w14:textId="1E7CE4F2" w:rsidR="00E35897" w:rsidRDefault="00FE1CF0" w:rsidP="009967F3">
      <w:pPr>
        <w:spacing w:line="360" w:lineRule="auto"/>
        <w:ind w:firstLine="708"/>
        <w:jc w:val="both"/>
        <w:rPr>
          <w:rFonts w:ascii="Times New Roman" w:hAnsi="Times New Roman" w:cs="Times New Roman"/>
        </w:rPr>
      </w:pPr>
      <w:r>
        <w:rPr>
          <w:rFonts w:ascii="Times New Roman" w:hAnsi="Times New Roman" w:cs="Times New Roman"/>
        </w:rPr>
        <w:t xml:space="preserve">Изучая организационную структуру закрытого акционерного общества «Эмлак», можно увидеть, что, несмотря на то, что основателями и акционерами компании являются три человека, наибольшая власть сосредоточена в руках только одного человека – генерального директора. </w:t>
      </w:r>
      <w:r w:rsidR="00082AE2">
        <w:rPr>
          <w:rFonts w:ascii="Times New Roman" w:hAnsi="Times New Roman" w:cs="Times New Roman"/>
        </w:rPr>
        <w:t>Он самостоятельно решает все вопросы деятельности организации и самостоятельно действует от имени компании, является представителем ее интересов в среде других фирм. Генеральный директор полноправно распоряжается всем имуществом компании, а также в его сферу ответственн</w:t>
      </w:r>
      <w:r w:rsidR="006E0932">
        <w:rPr>
          <w:rFonts w:ascii="Times New Roman" w:hAnsi="Times New Roman" w:cs="Times New Roman"/>
        </w:rPr>
        <w:t>ости входит заключение договоров</w:t>
      </w:r>
      <w:r w:rsidR="00082AE2">
        <w:rPr>
          <w:rFonts w:ascii="Times New Roman" w:hAnsi="Times New Roman" w:cs="Times New Roman"/>
        </w:rPr>
        <w:t xml:space="preserve">, в том числе и трудовых. </w:t>
      </w:r>
    </w:p>
    <w:p w14:paraId="48EFA2A6" w14:textId="59900D52" w:rsidR="00C23303" w:rsidRDefault="00C23303" w:rsidP="009967F3">
      <w:pPr>
        <w:spacing w:line="360" w:lineRule="auto"/>
        <w:ind w:firstLine="708"/>
        <w:jc w:val="both"/>
        <w:rPr>
          <w:rFonts w:ascii="Times New Roman" w:hAnsi="Times New Roman" w:cs="Times New Roman"/>
        </w:rPr>
      </w:pPr>
      <w:r>
        <w:rPr>
          <w:rFonts w:ascii="Times New Roman" w:hAnsi="Times New Roman" w:cs="Times New Roman"/>
        </w:rPr>
        <w:t xml:space="preserve">Так как генеральный директор сосредотачивает в своих руках наибольшую власть в организации, то ему подотчетны все директоры подразделений. Первым человеком после генерального директора является его заместитель. Он осуществляет координацию деятельности предприятия, связанной с реализацией производственных программ предприятия, сбытом и внешне-экономической деятельностью. Заместитель директора организовывает планирование производственных планов предприятия, осуществляет координацию работы подразделений </w:t>
      </w:r>
      <w:r w:rsidR="0085261D">
        <w:rPr>
          <w:rFonts w:ascii="Times New Roman" w:hAnsi="Times New Roman" w:cs="Times New Roman"/>
        </w:rPr>
        <w:t>по выполнению производственных планов предприятия, проводит анализ конкурентоспособности и потребительских свойств продукции организации, формирует ценовую политику и ассортимент продукции, осуществляет повседневный контроль за работой подчиненных подразделений компании и т.д.</w:t>
      </w:r>
    </w:p>
    <w:p w14:paraId="1033FB3F" w14:textId="54EBBB17" w:rsidR="0085261D" w:rsidRDefault="0085261D" w:rsidP="009967F3">
      <w:pPr>
        <w:spacing w:line="360" w:lineRule="auto"/>
        <w:ind w:firstLine="708"/>
        <w:jc w:val="both"/>
        <w:rPr>
          <w:rFonts w:ascii="Times New Roman" w:hAnsi="Times New Roman" w:cs="Times New Roman"/>
        </w:rPr>
      </w:pPr>
      <w:r>
        <w:rPr>
          <w:rFonts w:ascii="Times New Roman" w:hAnsi="Times New Roman" w:cs="Times New Roman"/>
        </w:rPr>
        <w:t xml:space="preserve">Заместителю генерального директора подотчетны </w:t>
      </w:r>
      <w:r w:rsidR="0085415A">
        <w:rPr>
          <w:rFonts w:ascii="Times New Roman" w:hAnsi="Times New Roman" w:cs="Times New Roman"/>
        </w:rPr>
        <w:t xml:space="preserve">два отдела: отдел сбыта и склад готовой продукции. Главой отдела сбыта является ведущий менеджер по сбыту. Он осуществляет сбытовую деятельность в соответствии с заказами и заключенными договорами. Начальник склада готовой продукции руководит работой склада по приему, хранению и отпуску выпускаемой продукции. </w:t>
      </w:r>
    </w:p>
    <w:p w14:paraId="5D34BD01" w14:textId="72754FB9" w:rsidR="0085261D" w:rsidRDefault="0085261D" w:rsidP="009967F3">
      <w:pPr>
        <w:spacing w:line="360" w:lineRule="auto"/>
        <w:ind w:firstLine="708"/>
        <w:jc w:val="both"/>
        <w:rPr>
          <w:rFonts w:ascii="Times New Roman" w:hAnsi="Times New Roman" w:cs="Times New Roman"/>
        </w:rPr>
      </w:pPr>
      <w:r>
        <w:rPr>
          <w:rFonts w:ascii="Times New Roman" w:hAnsi="Times New Roman" w:cs="Times New Roman"/>
        </w:rPr>
        <w:t>Директор по маркетингу обеспечивает организацию и проведение работ по маркетинговой и рекламной деятельности предприятия. В круг обязанностей директора по маркетингу входит: организация изучения мнения потребителей о выпускаемой предприятием продукции, организация разработки стратегии проведения рекламных мероприятий, участие предприятия в отраслевых выставках, семинарах и конференциях, принятие решений по разработке фирменного стиля компании, анализировать эффективность принятых маркетинговых решений.</w:t>
      </w:r>
      <w:r w:rsidR="0085415A">
        <w:rPr>
          <w:rFonts w:ascii="Times New Roman" w:hAnsi="Times New Roman" w:cs="Times New Roman"/>
        </w:rPr>
        <w:t xml:space="preserve"> </w:t>
      </w:r>
    </w:p>
    <w:p w14:paraId="19805B67" w14:textId="7F77B301" w:rsidR="0085415A" w:rsidRDefault="0085415A" w:rsidP="009967F3">
      <w:pPr>
        <w:spacing w:line="360" w:lineRule="auto"/>
        <w:ind w:firstLine="708"/>
        <w:jc w:val="both"/>
        <w:rPr>
          <w:rFonts w:ascii="Times New Roman" w:hAnsi="Times New Roman" w:cs="Times New Roman"/>
        </w:rPr>
      </w:pPr>
      <w:r>
        <w:rPr>
          <w:rFonts w:ascii="Times New Roman" w:hAnsi="Times New Roman" w:cs="Times New Roman"/>
        </w:rPr>
        <w:t>Директору по маркетинг</w:t>
      </w:r>
      <w:r w:rsidR="003116C8">
        <w:rPr>
          <w:rFonts w:ascii="Times New Roman" w:hAnsi="Times New Roman" w:cs="Times New Roman"/>
        </w:rPr>
        <w:t>у</w:t>
      </w:r>
      <w:r>
        <w:rPr>
          <w:rFonts w:ascii="Times New Roman" w:hAnsi="Times New Roman" w:cs="Times New Roman"/>
        </w:rPr>
        <w:t xml:space="preserve"> также подотчетны два отдела: отдел маркетинга и рекламы и отдел промышленных покрытий. </w:t>
      </w:r>
      <w:r w:rsidR="00B77A25">
        <w:rPr>
          <w:rFonts w:ascii="Times New Roman" w:hAnsi="Times New Roman" w:cs="Times New Roman"/>
        </w:rPr>
        <w:t xml:space="preserve">В обязанности главного лица отдела промышленных покрытий входит поиск и определение новых потребителей продукции, а также взаимодействие с отраслевыми и проектными институтами с целью внесения продукции предприятия в проекты и нормативные отраслевые документы. </w:t>
      </w:r>
    </w:p>
    <w:p w14:paraId="26C4A1E2" w14:textId="77777777" w:rsidR="00D84477" w:rsidRDefault="00B77A25" w:rsidP="009967F3">
      <w:pPr>
        <w:spacing w:line="360" w:lineRule="auto"/>
        <w:ind w:firstLine="708"/>
        <w:jc w:val="both"/>
        <w:rPr>
          <w:rFonts w:ascii="Times New Roman" w:hAnsi="Times New Roman" w:cs="Times New Roman"/>
        </w:rPr>
      </w:pPr>
      <w:r>
        <w:rPr>
          <w:rFonts w:ascii="Times New Roman" w:hAnsi="Times New Roman" w:cs="Times New Roman"/>
        </w:rPr>
        <w:t xml:space="preserve">Помимо уже названных глав подразделений, существует заместитель генерального директора в вопросах инженерно-технического обеспечения. </w:t>
      </w:r>
      <w:r w:rsidR="003E0848">
        <w:rPr>
          <w:rFonts w:ascii="Times New Roman" w:hAnsi="Times New Roman" w:cs="Times New Roman"/>
        </w:rPr>
        <w:t xml:space="preserve">Данный человек организует работы по поддержанию в рабочем состоянии парка производственного оборудования, обеспечению предприятия энергоресурсами и проведению реконструкции и строительства объектов производственного назначения. В сферу обязанностей входит обеспечение </w:t>
      </w:r>
      <w:r w:rsidR="00D84477">
        <w:rPr>
          <w:rFonts w:ascii="Times New Roman" w:hAnsi="Times New Roman" w:cs="Times New Roman"/>
        </w:rPr>
        <w:t>разработки перспективных и текущ</w:t>
      </w:r>
      <w:r w:rsidR="003E0848">
        <w:rPr>
          <w:rFonts w:ascii="Times New Roman" w:hAnsi="Times New Roman" w:cs="Times New Roman"/>
        </w:rPr>
        <w:t xml:space="preserve">их планов </w:t>
      </w:r>
      <w:r w:rsidR="00D84477">
        <w:rPr>
          <w:rFonts w:ascii="Times New Roman" w:hAnsi="Times New Roman" w:cs="Times New Roman"/>
        </w:rPr>
        <w:t xml:space="preserve">ремонта оборудования и доведение до сведения технологического персонала (начальников цехов, мастеров) графиков ремонта оборудования, организация технически правильной эксплуатации и своевременного ремонта энергетического оборудования и энергосистем, обеспечение производства всеми видами энергии, осуществлять заказы на поставку всех видов технологического, энергетического, транспортного оборудования и комплектующих и т.д. </w:t>
      </w:r>
    </w:p>
    <w:p w14:paraId="32EB1454" w14:textId="23DA7E11" w:rsidR="00B77A25" w:rsidRDefault="00D84477" w:rsidP="00222ABB">
      <w:pPr>
        <w:spacing w:line="360" w:lineRule="auto"/>
        <w:ind w:firstLine="708"/>
        <w:jc w:val="both"/>
        <w:rPr>
          <w:rFonts w:ascii="Times New Roman" w:hAnsi="Times New Roman" w:cs="Times New Roman"/>
        </w:rPr>
      </w:pPr>
      <w:r>
        <w:rPr>
          <w:rFonts w:ascii="Times New Roman" w:hAnsi="Times New Roman" w:cs="Times New Roman"/>
        </w:rPr>
        <w:t xml:space="preserve">Подотчетным лицом заместителя главного директора в рамках инженерно-технического обеспечения является главный инженер, который, в свою очередь, осуществляет контроль над </w:t>
      </w:r>
      <w:r w:rsidR="00FA06B2">
        <w:rPr>
          <w:rFonts w:ascii="Times New Roman" w:hAnsi="Times New Roman" w:cs="Times New Roman"/>
        </w:rPr>
        <w:t>службами старшего механика и старшего энергетика. Служба главного инженера является самостоятельным структурным подразделением предприятия, созданным для поддержания в рабочем состоянии парка производственного оборудования, обеспечения предприятия энергоресурсами и проведения реконструкции и строительства объектов производственного назначения.</w:t>
      </w:r>
      <w:r>
        <w:rPr>
          <w:rFonts w:ascii="Times New Roman" w:hAnsi="Times New Roman" w:cs="Times New Roman"/>
        </w:rPr>
        <w:t xml:space="preserve"> </w:t>
      </w:r>
    </w:p>
    <w:p w14:paraId="2B3814E7" w14:textId="77777777" w:rsidR="00222ABB" w:rsidRDefault="00222ABB" w:rsidP="00222ABB">
      <w:pPr>
        <w:spacing w:line="360" w:lineRule="auto"/>
        <w:jc w:val="both"/>
        <w:rPr>
          <w:rFonts w:ascii="Times New Roman" w:hAnsi="Times New Roman" w:cs="Times New Roman"/>
        </w:rPr>
      </w:pPr>
      <w:r>
        <w:rPr>
          <w:rFonts w:ascii="Times New Roman" w:hAnsi="Times New Roman" w:cs="Times New Roman"/>
        </w:rPr>
        <w:tab/>
        <w:t xml:space="preserve">Директор завода осуществляет руководство производственно-хозяйственной деятельностью завода. Он обязан принимать меры по обеспечению производственных подразделений необходимыми ресурсами, обеспечивать необходимые безопасные условия труда для персонала завода, участвовать в работах по оценке затрат на производство продукции, а также принимать меры по обеспечению высокой культуры производства. </w:t>
      </w:r>
    </w:p>
    <w:p w14:paraId="4C3104AB" w14:textId="77777777" w:rsidR="00A2783F" w:rsidRDefault="00222ABB" w:rsidP="00222ABB">
      <w:pPr>
        <w:spacing w:line="360" w:lineRule="auto"/>
        <w:jc w:val="both"/>
        <w:rPr>
          <w:rFonts w:ascii="Times New Roman" w:hAnsi="Times New Roman" w:cs="Times New Roman"/>
        </w:rPr>
      </w:pPr>
      <w:r>
        <w:rPr>
          <w:rFonts w:ascii="Times New Roman" w:hAnsi="Times New Roman" w:cs="Times New Roman"/>
        </w:rPr>
        <w:tab/>
      </w:r>
      <w:r w:rsidR="00B622D4">
        <w:rPr>
          <w:rFonts w:ascii="Times New Roman" w:hAnsi="Times New Roman" w:cs="Times New Roman"/>
        </w:rPr>
        <w:t>В подчинении у директора завода находятся материальный склад и специалист по охране труда. Материальный склад является структурным подразделением организации, созданным для обеспечения деятельности по приему и хранению сырья и готовой продукции, а также отгрузки готовой продукции потребителям. Склад возглавляет начальник склада, непосредственно подчиняющийся директору завода.</w:t>
      </w:r>
      <w:r w:rsidR="00227C31">
        <w:rPr>
          <w:rFonts w:ascii="Times New Roman" w:hAnsi="Times New Roman" w:cs="Times New Roman"/>
        </w:rPr>
        <w:t xml:space="preserve"> Вторым подотчетным директору завода лицо</w:t>
      </w:r>
      <w:r w:rsidR="00A2783F">
        <w:rPr>
          <w:rFonts w:ascii="Times New Roman" w:hAnsi="Times New Roman" w:cs="Times New Roman"/>
        </w:rPr>
        <w:t>м является специалист по охране. Он обязан осуществлять контроль за соблюдением в подразделениях организации нормативных правовых актов по охране труда норм действующего законодательства, инструкций, правил и норм по охране труда, технике безопасности, производственной санитарии.</w:t>
      </w:r>
    </w:p>
    <w:p w14:paraId="640E2A21" w14:textId="77777777" w:rsidR="00413BF3" w:rsidRDefault="00A2783F" w:rsidP="00222ABB">
      <w:pPr>
        <w:spacing w:line="360" w:lineRule="auto"/>
        <w:jc w:val="both"/>
        <w:rPr>
          <w:rFonts w:ascii="Times New Roman" w:hAnsi="Times New Roman" w:cs="Times New Roman"/>
        </w:rPr>
      </w:pPr>
      <w:r>
        <w:rPr>
          <w:rFonts w:ascii="Times New Roman" w:hAnsi="Times New Roman" w:cs="Times New Roman"/>
        </w:rPr>
        <w:tab/>
        <w:t xml:space="preserve">Заместитель генерального директора по производству обеспечивает решение задач, связанных со стабильным выпуском продукции в соответствии с планами производства. В круг обязанностей представленного работника входит: принятие участия в определении политики предприятия в области качества, </w:t>
      </w:r>
      <w:r w:rsidR="00615426">
        <w:rPr>
          <w:rFonts w:ascii="Times New Roman" w:hAnsi="Times New Roman" w:cs="Times New Roman"/>
        </w:rPr>
        <w:t>разработка предложений по уточнению и корректировке действующих рецептур и технологий с целью оптимизации производственных процессов и достижению стабильных результатов, осуществление оперативного учета за ходом производства, в том числе незавершенного, принимать меры по обеспечению ритмичности выполнения планов производства, а также участие в разработке, согласовании и актуализации технологической документации на продукцию предприятия (в том числе технологические регламенты, технологические записки, распоряжения).</w:t>
      </w:r>
      <w:r w:rsidR="00906E69">
        <w:rPr>
          <w:rFonts w:ascii="Times New Roman" w:hAnsi="Times New Roman" w:cs="Times New Roman"/>
        </w:rPr>
        <w:t xml:space="preserve"> Заместитель генерального директора по производству и директор завода совместно отвечают за деятельность двух цехов: цеха водоразбавляемых лакокрасочных материалов и органоразбавляемых лакокрасочных материалов. </w:t>
      </w:r>
      <w:r w:rsidR="00413BF3">
        <w:rPr>
          <w:rFonts w:ascii="Times New Roman" w:hAnsi="Times New Roman" w:cs="Times New Roman"/>
        </w:rPr>
        <w:t xml:space="preserve">Помимо цехом лакокрасочных материалов, конкретно заместителю генерального директора по производству подотчетен еще транспортный участок. Этот отдел является самостоятельным производственным подразделением организации, созданным для проведения погрузочно-разгрузочных работ, возглавляемый мастером транспортного участка. </w:t>
      </w:r>
    </w:p>
    <w:p w14:paraId="775D65D2" w14:textId="77777777" w:rsidR="00113D33" w:rsidRDefault="00413BF3" w:rsidP="00222ABB">
      <w:pPr>
        <w:spacing w:line="360" w:lineRule="auto"/>
        <w:jc w:val="both"/>
        <w:rPr>
          <w:rFonts w:ascii="Times New Roman" w:hAnsi="Times New Roman" w:cs="Times New Roman"/>
        </w:rPr>
      </w:pPr>
      <w:r>
        <w:rPr>
          <w:rFonts w:ascii="Times New Roman" w:hAnsi="Times New Roman" w:cs="Times New Roman"/>
        </w:rPr>
        <w:tab/>
      </w:r>
      <w:r w:rsidR="00113D33">
        <w:rPr>
          <w:rFonts w:ascii="Times New Roman" w:hAnsi="Times New Roman" w:cs="Times New Roman"/>
        </w:rPr>
        <w:t xml:space="preserve">Заместитель генерального директора по качеству отвечает за функционирование системы менеджмента качества закрытого акционерного общества «Эмлак» в соответствии с требованиями </w:t>
      </w:r>
      <w:r w:rsidR="00113D33">
        <w:rPr>
          <w:rFonts w:ascii="Times New Roman" w:hAnsi="Times New Roman" w:cs="Times New Roman"/>
          <w:lang w:val="en-US"/>
        </w:rPr>
        <w:t>MC ISO 9001</w:t>
      </w:r>
      <w:r w:rsidR="00113D33">
        <w:rPr>
          <w:rFonts w:ascii="Times New Roman" w:hAnsi="Times New Roman" w:cs="Times New Roman"/>
        </w:rPr>
        <w:t xml:space="preserve">. Он обязан контролировать мероприятия по разработке, внедрению и постоянному улучшению системы менеджмента качества, планировать и проводить внутренние аудиты в подразделениях предприятия, руководить подготовкой к сертификации системы менеджмента качества на соответствие требованиям </w:t>
      </w:r>
      <w:r w:rsidR="00113D33">
        <w:rPr>
          <w:rFonts w:ascii="Times New Roman" w:hAnsi="Times New Roman" w:cs="Times New Roman"/>
          <w:lang w:val="en-US"/>
        </w:rPr>
        <w:t xml:space="preserve">ISO 9001 </w:t>
      </w:r>
      <w:r w:rsidR="00113D33">
        <w:rPr>
          <w:rFonts w:ascii="Times New Roman" w:hAnsi="Times New Roman" w:cs="Times New Roman"/>
        </w:rPr>
        <w:t xml:space="preserve">и последующего периодического инспекционного контроля и т.д. </w:t>
      </w:r>
    </w:p>
    <w:p w14:paraId="66C0A584" w14:textId="77777777" w:rsidR="00DD1233" w:rsidRDefault="00113D33" w:rsidP="00222ABB">
      <w:pPr>
        <w:spacing w:line="360" w:lineRule="auto"/>
        <w:jc w:val="both"/>
        <w:rPr>
          <w:rFonts w:ascii="Times New Roman" w:hAnsi="Times New Roman" w:cs="Times New Roman"/>
        </w:rPr>
      </w:pPr>
      <w:r>
        <w:rPr>
          <w:rFonts w:ascii="Times New Roman" w:hAnsi="Times New Roman" w:cs="Times New Roman"/>
        </w:rPr>
        <w:tab/>
      </w:r>
      <w:r w:rsidR="00F432FF">
        <w:rPr>
          <w:rFonts w:ascii="Times New Roman" w:hAnsi="Times New Roman" w:cs="Times New Roman"/>
        </w:rPr>
        <w:t xml:space="preserve">Заместителю генерального директора по качеству подчиняется инженер по качеству, а также испытательные лаборатории водоразбавляемых и органоразбавляемых материалов. Инженер по качеству обеспечивает выполнение заданий по оформлению записей и документов системы менеджмента качества, осуществляет контроль за идентификацией, актуализацией и рассылкой внешней и внутренней нормативной документации. </w:t>
      </w:r>
      <w:r w:rsidR="00DD1233">
        <w:rPr>
          <w:rFonts w:ascii="Times New Roman" w:hAnsi="Times New Roman" w:cs="Times New Roman"/>
        </w:rPr>
        <w:t xml:space="preserve">Испытательные лаборатории являются структурными подразделениями предприятия, созданными для осуществления деятельности, связанной с обеспечением соответствия продукции предприятия требованиям нормативных документов на всех стадиях производства. </w:t>
      </w:r>
    </w:p>
    <w:p w14:paraId="1E3FE64E" w14:textId="1BCBE5DB" w:rsidR="00DD1233" w:rsidRDefault="00DD1233" w:rsidP="00222ABB">
      <w:pPr>
        <w:spacing w:line="360" w:lineRule="auto"/>
        <w:jc w:val="both"/>
        <w:rPr>
          <w:rFonts w:ascii="Times New Roman" w:hAnsi="Times New Roman" w:cs="Times New Roman"/>
        </w:rPr>
      </w:pPr>
      <w:r>
        <w:rPr>
          <w:rFonts w:ascii="Times New Roman" w:hAnsi="Times New Roman" w:cs="Times New Roman"/>
        </w:rPr>
        <w:tab/>
      </w:r>
      <w:r w:rsidR="001A6BCC">
        <w:rPr>
          <w:rFonts w:ascii="Times New Roman" w:hAnsi="Times New Roman" w:cs="Times New Roman"/>
        </w:rPr>
        <w:t>Финансовый директор о</w:t>
      </w:r>
      <w:r w:rsidR="001A6BCC" w:rsidRPr="001A6BCC">
        <w:rPr>
          <w:rFonts w:ascii="Times New Roman" w:hAnsi="Times New Roman" w:cs="Times New Roman"/>
        </w:rPr>
        <w:t>рганизует управление движением финансовых ресурсов предприятия и регулирование финансовых отношений в целях наиболее эффективного использования всех видов ресурсов в процессе производства и реализации продукции (товаров, работ, услуг) и получ</w:t>
      </w:r>
      <w:r w:rsidR="001A6BCC">
        <w:rPr>
          <w:rFonts w:ascii="Times New Roman" w:hAnsi="Times New Roman" w:cs="Times New Roman"/>
        </w:rPr>
        <w:t>ения максимальной прибыли, о</w:t>
      </w:r>
      <w:r w:rsidR="001A6BCC" w:rsidRPr="001A6BCC">
        <w:rPr>
          <w:rFonts w:ascii="Times New Roman" w:hAnsi="Times New Roman" w:cs="Times New Roman"/>
        </w:rPr>
        <w:t>пределяет источники финансирования производственно-хозяйст</w:t>
      </w:r>
      <w:r w:rsidR="001A6BCC">
        <w:rPr>
          <w:rFonts w:ascii="Times New Roman" w:hAnsi="Times New Roman" w:cs="Times New Roman"/>
        </w:rPr>
        <w:t>венной деятельности предприятия, а также н</w:t>
      </w:r>
      <w:r w:rsidR="001A6BCC" w:rsidRPr="001A6BCC">
        <w:rPr>
          <w:rFonts w:ascii="Times New Roman" w:hAnsi="Times New Roman" w:cs="Times New Roman"/>
        </w:rPr>
        <w:t>епосредственно ведет переговоры с коммерческими банками, иными кредитными учреждениями и другими внешними организациями.</w:t>
      </w:r>
    </w:p>
    <w:p w14:paraId="094C9D91" w14:textId="77777777" w:rsidR="00677E78" w:rsidRDefault="00DD1233" w:rsidP="00222ABB">
      <w:pPr>
        <w:spacing w:line="360" w:lineRule="auto"/>
        <w:jc w:val="both"/>
        <w:rPr>
          <w:rFonts w:ascii="Times New Roman" w:hAnsi="Times New Roman" w:cs="Times New Roman"/>
        </w:rPr>
      </w:pPr>
      <w:r>
        <w:rPr>
          <w:rFonts w:ascii="Times New Roman" w:hAnsi="Times New Roman" w:cs="Times New Roman"/>
        </w:rPr>
        <w:tab/>
      </w:r>
      <w:r w:rsidR="00677E78">
        <w:rPr>
          <w:rFonts w:ascii="Times New Roman" w:hAnsi="Times New Roman" w:cs="Times New Roman"/>
        </w:rPr>
        <w:t>Технический директор обеспечивает организацию работ по разработке и постановке на производство лакокрасочных материалов. В обязанности технического директора входит: организация разработки и согласования технологической и нормативной документации на продукцию предприятия, руководство над составлением планов внедрения новой продукции и технологий, разработкой технических заданий на производство новой продукции, организация проектирования и разработки перспективных видов продукции и технологий, разработкой технических заданий на производство новых видов продукции на производство. Техническому директору подотчетен научно-технический отдел (НТО). Данный отдел является достаточно крупным в структуре организации, который был создан для разработки и постановки на производство новых видов продукции, внедрения новых технологий производства лакокрасочных материалов и обеспечения производства технологической и нормативной документацией.</w:t>
      </w:r>
    </w:p>
    <w:p w14:paraId="4C5838D8" w14:textId="77777777" w:rsidR="006569F2" w:rsidRDefault="00677E78" w:rsidP="00222ABB">
      <w:pPr>
        <w:spacing w:line="360" w:lineRule="auto"/>
        <w:jc w:val="both"/>
        <w:rPr>
          <w:rFonts w:ascii="Times New Roman" w:hAnsi="Times New Roman" w:cs="Times New Roman"/>
        </w:rPr>
      </w:pPr>
      <w:r>
        <w:rPr>
          <w:rFonts w:ascii="Times New Roman" w:hAnsi="Times New Roman" w:cs="Times New Roman"/>
        </w:rPr>
        <w:tab/>
        <w:t xml:space="preserve">Директор по развитию определяет общую концепцию и цели развития организации, разрабатывает эффективную стратегию развития и основные разделы плана развития организации, </w:t>
      </w:r>
      <w:r w:rsidR="009E0E9F">
        <w:rPr>
          <w:rFonts w:ascii="Times New Roman" w:hAnsi="Times New Roman" w:cs="Times New Roman"/>
        </w:rPr>
        <w:t>готовит предложения по освоению новых направлений бизнеса и новых рынков, разрабатывает проекты технической и административной модернизации организации. Директор по развитию имеет за</w:t>
      </w:r>
      <w:r w:rsidR="006569F2">
        <w:rPr>
          <w:rFonts w:ascii="Times New Roman" w:hAnsi="Times New Roman" w:cs="Times New Roman"/>
        </w:rPr>
        <w:t xml:space="preserve">местителя и сам отдел развития в своем подчинении. </w:t>
      </w:r>
    </w:p>
    <w:p w14:paraId="40415312" w14:textId="0740D5F0" w:rsidR="00725B66" w:rsidRDefault="006569F2" w:rsidP="00222ABB">
      <w:pPr>
        <w:spacing w:line="360" w:lineRule="auto"/>
        <w:jc w:val="both"/>
        <w:rPr>
          <w:rFonts w:ascii="Times New Roman" w:hAnsi="Times New Roman" w:cs="Times New Roman"/>
        </w:rPr>
      </w:pPr>
      <w:r>
        <w:rPr>
          <w:rFonts w:ascii="Times New Roman" w:hAnsi="Times New Roman" w:cs="Times New Roman"/>
        </w:rPr>
        <w:tab/>
      </w:r>
      <w:r w:rsidR="00725B66">
        <w:rPr>
          <w:rFonts w:ascii="Times New Roman" w:hAnsi="Times New Roman" w:cs="Times New Roman"/>
        </w:rPr>
        <w:t xml:space="preserve">Отдел материально-технического снабжения (ОМТС) является структурным подразделением предприятия, созданным для обеспечения предприятия необходимыми материальными ресурсами. </w:t>
      </w:r>
      <w:r>
        <w:rPr>
          <w:rFonts w:ascii="Times New Roman" w:hAnsi="Times New Roman" w:cs="Times New Roman"/>
        </w:rPr>
        <w:t>Начальник отдела материально-технического снабжения (ОМТС) занимается организацией обеспечения предприятия всеми необходимыми для производственной деятельности материальными ресурсами требуемого качества, обеспечением заключениями и реализацией договоров с поставщиками, согласованием условий и сроками поставок</w:t>
      </w:r>
      <w:r w:rsidR="00725B66">
        <w:rPr>
          <w:rFonts w:ascii="Times New Roman" w:hAnsi="Times New Roman" w:cs="Times New Roman"/>
        </w:rPr>
        <w:t>, а также обеспечивает доставку материальных ресурсов в соответствии с предусмотренными в договорах сроками и поступающими заявками.</w:t>
      </w:r>
    </w:p>
    <w:p w14:paraId="3C0B070D" w14:textId="03D045A5" w:rsidR="00082AE2" w:rsidRDefault="00725B66" w:rsidP="00222ABB">
      <w:pPr>
        <w:spacing w:line="360" w:lineRule="auto"/>
        <w:jc w:val="both"/>
        <w:rPr>
          <w:rFonts w:ascii="Times New Roman" w:hAnsi="Times New Roman" w:cs="Times New Roman"/>
        </w:rPr>
      </w:pPr>
      <w:r>
        <w:rPr>
          <w:rFonts w:ascii="Times New Roman" w:hAnsi="Times New Roman" w:cs="Times New Roman"/>
        </w:rPr>
        <w:tab/>
        <w:t xml:space="preserve">Главный бухгалтер обеспечивает организацию бухгалтерского учета хозяйственно-финансовой деятельности на предприятии. Главный бухгалтер </w:t>
      </w:r>
      <w:r w:rsidR="00D04094">
        <w:rPr>
          <w:rFonts w:ascii="Times New Roman" w:hAnsi="Times New Roman" w:cs="Times New Roman"/>
        </w:rPr>
        <w:t>контролирует учет денежных средств, товарно-материальных ценностей и основных средств предприятия, обеспечивает рациональную систему бухгалтерского документооборота и применение рациональных методов ведения бухгалтерского учета, составление установленных форм бухгалтерской и налоговой отчетности, в установленном порядке предоставлять необходимые отчетные документы в органы государственной власти Российской Федерации. Главному бухгалтеру подотчетен отдел бухгалтерии.</w:t>
      </w:r>
    </w:p>
    <w:p w14:paraId="680C8157" w14:textId="53751EF6" w:rsidR="00D04094" w:rsidRDefault="00D04094" w:rsidP="00222ABB">
      <w:pPr>
        <w:spacing w:line="360" w:lineRule="auto"/>
        <w:jc w:val="both"/>
        <w:rPr>
          <w:rFonts w:ascii="Times New Roman" w:hAnsi="Times New Roman" w:cs="Times New Roman"/>
        </w:rPr>
      </w:pPr>
      <w:r>
        <w:rPr>
          <w:rFonts w:ascii="Times New Roman" w:hAnsi="Times New Roman" w:cs="Times New Roman"/>
        </w:rPr>
        <w:tab/>
      </w:r>
      <w:r w:rsidR="00A01C8A">
        <w:rPr>
          <w:rFonts w:ascii="Times New Roman" w:hAnsi="Times New Roman" w:cs="Times New Roman"/>
        </w:rPr>
        <w:t>Экономическая выгода, которую ЗАО «Эмлак» получает в ходе осуществления своей деятельности, наглядно демонстрируется в отчете о финансовых результатах компании за 2014 и 2015 год (данные носят официальный характер, они были получены из рук гл</w:t>
      </w:r>
      <w:r w:rsidR="009607AF">
        <w:rPr>
          <w:rFonts w:ascii="Times New Roman" w:hAnsi="Times New Roman" w:cs="Times New Roman"/>
        </w:rPr>
        <w:t>авного бухгалтера ЗАО «Эмлак») и представлены в таблице ниже</w:t>
      </w:r>
      <w:r w:rsidR="000B467E">
        <w:rPr>
          <w:rFonts w:ascii="Times New Roman" w:hAnsi="Times New Roman" w:cs="Times New Roman"/>
        </w:rPr>
        <w:t xml:space="preserve"> (Таблица 2)</w:t>
      </w:r>
      <w:r w:rsidR="009607AF">
        <w:rPr>
          <w:rFonts w:ascii="Times New Roman" w:hAnsi="Times New Roman" w:cs="Times New Roman"/>
        </w:rPr>
        <w:t xml:space="preserve">. </w:t>
      </w:r>
    </w:p>
    <w:p w14:paraId="68310AB2" w14:textId="74F9183F" w:rsidR="00987AD6" w:rsidRDefault="00987AD6" w:rsidP="00987AD6">
      <w:pPr>
        <w:spacing w:line="360" w:lineRule="auto"/>
        <w:jc w:val="right"/>
        <w:rPr>
          <w:rFonts w:ascii="Times New Roman" w:hAnsi="Times New Roman" w:cs="Times New Roman"/>
          <w:i/>
        </w:rPr>
      </w:pPr>
      <w:r>
        <w:rPr>
          <w:rFonts w:ascii="Times New Roman" w:hAnsi="Times New Roman" w:cs="Times New Roman"/>
          <w:i/>
        </w:rPr>
        <w:t>Таблица 2</w:t>
      </w:r>
    </w:p>
    <w:p w14:paraId="189006AE" w14:textId="3C743F0F" w:rsidR="00987AD6" w:rsidRPr="00987AD6" w:rsidRDefault="00987AD6" w:rsidP="00987AD6">
      <w:pPr>
        <w:spacing w:line="360" w:lineRule="auto"/>
        <w:jc w:val="center"/>
        <w:rPr>
          <w:rFonts w:ascii="Times New Roman" w:hAnsi="Times New Roman" w:cs="Times New Roman"/>
          <w:b/>
        </w:rPr>
      </w:pPr>
      <w:r w:rsidRPr="00987AD6">
        <w:rPr>
          <w:rFonts w:ascii="Times New Roman" w:hAnsi="Times New Roman" w:cs="Times New Roman"/>
          <w:b/>
        </w:rPr>
        <w:t>Отчет о финансовых результатах ЗАО «Эмлак».</w:t>
      </w:r>
    </w:p>
    <w:tbl>
      <w:tblPr>
        <w:tblStyle w:val="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88"/>
        <w:gridCol w:w="3189"/>
      </w:tblGrid>
      <w:tr w:rsidR="009607AF" w14:paraId="592FECA9" w14:textId="77777777" w:rsidTr="009B7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top w:val="none" w:sz="0" w:space="0" w:color="auto"/>
              <w:left w:val="none" w:sz="0" w:space="0" w:color="auto"/>
              <w:bottom w:val="none" w:sz="0" w:space="0" w:color="auto"/>
              <w:right w:val="none" w:sz="0" w:space="0" w:color="auto"/>
            </w:tcBorders>
            <w:vAlign w:val="center"/>
          </w:tcPr>
          <w:p w14:paraId="0EF65825" w14:textId="43D9EC42" w:rsidR="009607AF" w:rsidRDefault="009607AF" w:rsidP="009B750C">
            <w:pPr>
              <w:spacing w:line="360" w:lineRule="auto"/>
              <w:jc w:val="center"/>
              <w:rPr>
                <w:rFonts w:ascii="Times New Roman" w:hAnsi="Times New Roman" w:cs="Times New Roman"/>
              </w:rPr>
            </w:pPr>
            <w:r>
              <w:rPr>
                <w:rFonts w:ascii="Times New Roman" w:hAnsi="Times New Roman" w:cs="Times New Roman"/>
              </w:rPr>
              <w:t>Наименование показателя</w:t>
            </w:r>
          </w:p>
        </w:tc>
        <w:tc>
          <w:tcPr>
            <w:tcW w:w="3188" w:type="dxa"/>
            <w:tcBorders>
              <w:top w:val="none" w:sz="0" w:space="0" w:color="auto"/>
              <w:left w:val="none" w:sz="0" w:space="0" w:color="auto"/>
              <w:bottom w:val="none" w:sz="0" w:space="0" w:color="auto"/>
              <w:right w:val="none" w:sz="0" w:space="0" w:color="auto"/>
            </w:tcBorders>
            <w:vAlign w:val="center"/>
          </w:tcPr>
          <w:p w14:paraId="1BA0472E" w14:textId="3FE08097" w:rsidR="009607AF" w:rsidRDefault="009607AF" w:rsidP="009B75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За отчетный год (2015 г.)</w:t>
            </w:r>
            <w:r w:rsidR="000B467E">
              <w:rPr>
                <w:rFonts w:ascii="Times New Roman" w:hAnsi="Times New Roman" w:cs="Times New Roman"/>
              </w:rPr>
              <w:t xml:space="preserve"> (тыс. Руб.)</w:t>
            </w:r>
          </w:p>
        </w:tc>
        <w:tc>
          <w:tcPr>
            <w:tcW w:w="3189" w:type="dxa"/>
            <w:tcBorders>
              <w:top w:val="none" w:sz="0" w:space="0" w:color="auto"/>
              <w:left w:val="none" w:sz="0" w:space="0" w:color="auto"/>
              <w:bottom w:val="none" w:sz="0" w:space="0" w:color="auto"/>
              <w:right w:val="none" w:sz="0" w:space="0" w:color="auto"/>
            </w:tcBorders>
            <w:vAlign w:val="center"/>
          </w:tcPr>
          <w:p w14:paraId="6ED76AFA" w14:textId="7A494305" w:rsidR="009607AF" w:rsidRDefault="009607AF" w:rsidP="009B75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За предыдущий год (2014</w:t>
            </w:r>
            <w:r w:rsidR="000B467E">
              <w:rPr>
                <w:rFonts w:ascii="Times New Roman" w:hAnsi="Times New Roman" w:cs="Times New Roman"/>
              </w:rPr>
              <w:t xml:space="preserve"> г.</w:t>
            </w:r>
            <w:r>
              <w:rPr>
                <w:rFonts w:ascii="Times New Roman" w:hAnsi="Times New Roman" w:cs="Times New Roman"/>
              </w:rPr>
              <w:t>)</w:t>
            </w:r>
            <w:r w:rsidR="000B467E">
              <w:rPr>
                <w:rFonts w:ascii="Times New Roman" w:hAnsi="Times New Roman" w:cs="Times New Roman"/>
              </w:rPr>
              <w:t xml:space="preserve"> (тыс. Руб</w:t>
            </w:r>
            <w:r w:rsidR="009B750C">
              <w:rPr>
                <w:rFonts w:ascii="Times New Roman" w:hAnsi="Times New Roman" w:cs="Times New Roman"/>
              </w:rPr>
              <w:t>.</w:t>
            </w:r>
            <w:r w:rsidR="000B467E">
              <w:rPr>
                <w:rFonts w:ascii="Times New Roman" w:hAnsi="Times New Roman" w:cs="Times New Roman"/>
              </w:rPr>
              <w:t>)</w:t>
            </w:r>
          </w:p>
        </w:tc>
      </w:tr>
      <w:tr w:rsidR="009607AF" w14:paraId="325DD71E"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1E96E258" w14:textId="495F1111" w:rsidR="009607AF" w:rsidRDefault="009607AF" w:rsidP="00222ABB">
            <w:pPr>
              <w:spacing w:line="360" w:lineRule="auto"/>
              <w:jc w:val="both"/>
              <w:rPr>
                <w:rFonts w:ascii="Times New Roman" w:hAnsi="Times New Roman" w:cs="Times New Roman"/>
              </w:rPr>
            </w:pPr>
            <w:r>
              <w:rPr>
                <w:rFonts w:ascii="Times New Roman" w:hAnsi="Times New Roman" w:cs="Times New Roman"/>
              </w:rPr>
              <w:t>Выручка</w:t>
            </w:r>
          </w:p>
        </w:tc>
        <w:tc>
          <w:tcPr>
            <w:tcW w:w="3188" w:type="dxa"/>
            <w:tcBorders>
              <w:left w:val="none" w:sz="0" w:space="0" w:color="auto"/>
              <w:right w:val="none" w:sz="0" w:space="0" w:color="auto"/>
            </w:tcBorders>
            <w:vAlign w:val="center"/>
          </w:tcPr>
          <w:p w14:paraId="1D76005E" w14:textId="3B1A7F95" w:rsidR="009607AF"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424070</w:t>
            </w:r>
          </w:p>
        </w:tc>
        <w:tc>
          <w:tcPr>
            <w:tcW w:w="3189" w:type="dxa"/>
            <w:tcBorders>
              <w:left w:val="none" w:sz="0" w:space="0" w:color="auto"/>
            </w:tcBorders>
            <w:vAlign w:val="center"/>
          </w:tcPr>
          <w:p w14:paraId="52F8EB0B" w14:textId="45C562E7" w:rsidR="009607AF"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585097</w:t>
            </w:r>
          </w:p>
        </w:tc>
      </w:tr>
      <w:tr w:rsidR="009607AF" w14:paraId="2EA8AE67"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551276BC" w14:textId="5F1EA106" w:rsidR="009607AF" w:rsidRDefault="009607AF" w:rsidP="00222ABB">
            <w:pPr>
              <w:spacing w:line="360" w:lineRule="auto"/>
              <w:jc w:val="both"/>
              <w:rPr>
                <w:rFonts w:ascii="Times New Roman" w:hAnsi="Times New Roman" w:cs="Times New Roman"/>
              </w:rPr>
            </w:pPr>
            <w:r>
              <w:rPr>
                <w:rFonts w:ascii="Times New Roman" w:hAnsi="Times New Roman" w:cs="Times New Roman"/>
              </w:rPr>
              <w:t>Себестоимость продаж</w:t>
            </w:r>
          </w:p>
        </w:tc>
        <w:tc>
          <w:tcPr>
            <w:tcW w:w="3188" w:type="dxa"/>
            <w:tcBorders>
              <w:left w:val="none" w:sz="0" w:space="0" w:color="auto"/>
              <w:right w:val="none" w:sz="0" w:space="0" w:color="auto"/>
            </w:tcBorders>
            <w:vAlign w:val="center"/>
          </w:tcPr>
          <w:p w14:paraId="4061E629" w14:textId="40701534" w:rsidR="009607AF"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(376582)</w:t>
            </w:r>
          </w:p>
        </w:tc>
        <w:tc>
          <w:tcPr>
            <w:tcW w:w="3189" w:type="dxa"/>
            <w:tcBorders>
              <w:left w:val="none" w:sz="0" w:space="0" w:color="auto"/>
            </w:tcBorders>
            <w:vAlign w:val="center"/>
          </w:tcPr>
          <w:p w14:paraId="06C780E6" w14:textId="26EA4B34" w:rsidR="009607AF"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(485694)</w:t>
            </w:r>
          </w:p>
        </w:tc>
      </w:tr>
      <w:tr w:rsidR="000B467E" w14:paraId="641E03D5"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18377DC3" w14:textId="588BDD3E" w:rsidR="000B467E" w:rsidRDefault="000B467E" w:rsidP="00222ABB">
            <w:pPr>
              <w:spacing w:line="360" w:lineRule="auto"/>
              <w:jc w:val="both"/>
              <w:rPr>
                <w:rFonts w:ascii="Times New Roman" w:hAnsi="Times New Roman" w:cs="Times New Roman"/>
              </w:rPr>
            </w:pPr>
            <w:r w:rsidRPr="009607AF">
              <w:rPr>
                <w:rFonts w:ascii="Times New Roman" w:hAnsi="Times New Roman" w:cs="Times New Roman"/>
                <w:sz w:val="23"/>
                <w:szCs w:val="23"/>
              </w:rPr>
              <w:t>Валовая прибыль (убыток)</w:t>
            </w:r>
          </w:p>
        </w:tc>
        <w:tc>
          <w:tcPr>
            <w:tcW w:w="3188" w:type="dxa"/>
            <w:tcBorders>
              <w:left w:val="none" w:sz="0" w:space="0" w:color="auto"/>
              <w:right w:val="none" w:sz="0" w:space="0" w:color="auto"/>
            </w:tcBorders>
            <w:vAlign w:val="center"/>
          </w:tcPr>
          <w:p w14:paraId="23E05B3D" w14:textId="0553BF2B"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47488</w:t>
            </w:r>
          </w:p>
        </w:tc>
        <w:tc>
          <w:tcPr>
            <w:tcW w:w="3189" w:type="dxa"/>
            <w:tcBorders>
              <w:left w:val="none" w:sz="0" w:space="0" w:color="auto"/>
            </w:tcBorders>
            <w:vAlign w:val="center"/>
          </w:tcPr>
          <w:p w14:paraId="7118EBE1" w14:textId="78D98DB7"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99403</w:t>
            </w:r>
          </w:p>
        </w:tc>
      </w:tr>
      <w:tr w:rsidR="000B467E" w14:paraId="4C8F3919"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6E85EE33" w14:textId="6A23502A" w:rsidR="000B467E" w:rsidRPr="009607AF" w:rsidRDefault="000B467E" w:rsidP="00222ABB">
            <w:pPr>
              <w:spacing w:line="360" w:lineRule="auto"/>
              <w:jc w:val="both"/>
              <w:rPr>
                <w:rFonts w:ascii="Times New Roman" w:hAnsi="Times New Roman" w:cs="Times New Roman"/>
                <w:sz w:val="23"/>
                <w:szCs w:val="23"/>
              </w:rPr>
            </w:pPr>
            <w:r>
              <w:rPr>
                <w:rFonts w:ascii="Times New Roman" w:hAnsi="Times New Roman" w:cs="Times New Roman"/>
              </w:rPr>
              <w:t>Коммерческие расходы</w:t>
            </w:r>
          </w:p>
        </w:tc>
        <w:tc>
          <w:tcPr>
            <w:tcW w:w="3188" w:type="dxa"/>
            <w:tcBorders>
              <w:left w:val="none" w:sz="0" w:space="0" w:color="auto"/>
              <w:right w:val="none" w:sz="0" w:space="0" w:color="auto"/>
            </w:tcBorders>
            <w:vAlign w:val="center"/>
          </w:tcPr>
          <w:p w14:paraId="231002FB" w14:textId="4D1E8F0E"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(7024)</w:t>
            </w:r>
          </w:p>
        </w:tc>
        <w:tc>
          <w:tcPr>
            <w:tcW w:w="3189" w:type="dxa"/>
            <w:tcBorders>
              <w:left w:val="none" w:sz="0" w:space="0" w:color="auto"/>
            </w:tcBorders>
            <w:vAlign w:val="center"/>
          </w:tcPr>
          <w:p w14:paraId="384F12C1" w14:textId="2862E361"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(26553)</w:t>
            </w:r>
          </w:p>
        </w:tc>
      </w:tr>
      <w:tr w:rsidR="000B467E" w14:paraId="3D5F295C"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2D8E5CC2" w14:textId="654078B8" w:rsidR="000B467E" w:rsidRDefault="000B467E" w:rsidP="00222ABB">
            <w:pPr>
              <w:spacing w:line="360" w:lineRule="auto"/>
              <w:jc w:val="both"/>
              <w:rPr>
                <w:rFonts w:ascii="Times New Roman" w:hAnsi="Times New Roman" w:cs="Times New Roman"/>
              </w:rPr>
            </w:pPr>
            <w:r>
              <w:rPr>
                <w:rFonts w:ascii="Times New Roman" w:hAnsi="Times New Roman" w:cs="Times New Roman"/>
              </w:rPr>
              <w:t>Управленческие расходы</w:t>
            </w:r>
          </w:p>
        </w:tc>
        <w:tc>
          <w:tcPr>
            <w:tcW w:w="3188" w:type="dxa"/>
            <w:tcBorders>
              <w:left w:val="none" w:sz="0" w:space="0" w:color="auto"/>
              <w:right w:val="none" w:sz="0" w:space="0" w:color="auto"/>
            </w:tcBorders>
            <w:vAlign w:val="center"/>
          </w:tcPr>
          <w:p w14:paraId="49894ECD" w14:textId="74B9CB2A"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(23388)</w:t>
            </w:r>
          </w:p>
        </w:tc>
        <w:tc>
          <w:tcPr>
            <w:tcW w:w="3189" w:type="dxa"/>
            <w:tcBorders>
              <w:left w:val="none" w:sz="0" w:space="0" w:color="auto"/>
            </w:tcBorders>
            <w:vAlign w:val="center"/>
          </w:tcPr>
          <w:p w14:paraId="33A0DD86" w14:textId="16B3FCAD"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(25201)</w:t>
            </w:r>
          </w:p>
        </w:tc>
      </w:tr>
      <w:tr w:rsidR="000B467E" w14:paraId="50C8249D"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06C2736F" w14:textId="75FB0C79" w:rsidR="000B467E" w:rsidRPr="000B467E" w:rsidRDefault="000B467E" w:rsidP="000B467E">
            <w:pPr>
              <w:spacing w:line="360" w:lineRule="auto"/>
              <w:rPr>
                <w:rFonts w:ascii="Times New Roman" w:hAnsi="Times New Roman" w:cs="Times New Roman"/>
                <w:sz w:val="23"/>
                <w:szCs w:val="23"/>
              </w:rPr>
            </w:pPr>
            <w:r w:rsidRPr="000B467E">
              <w:rPr>
                <w:rFonts w:ascii="Times New Roman" w:hAnsi="Times New Roman" w:cs="Times New Roman"/>
                <w:szCs w:val="23"/>
              </w:rPr>
              <w:t>Прибыль (убыток) от продаж</w:t>
            </w:r>
          </w:p>
        </w:tc>
        <w:tc>
          <w:tcPr>
            <w:tcW w:w="3188" w:type="dxa"/>
            <w:tcBorders>
              <w:left w:val="none" w:sz="0" w:space="0" w:color="auto"/>
              <w:right w:val="none" w:sz="0" w:space="0" w:color="auto"/>
            </w:tcBorders>
            <w:vAlign w:val="center"/>
          </w:tcPr>
          <w:p w14:paraId="6CD327F6" w14:textId="11F13A6A"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17076</w:t>
            </w:r>
          </w:p>
        </w:tc>
        <w:tc>
          <w:tcPr>
            <w:tcW w:w="3189" w:type="dxa"/>
            <w:tcBorders>
              <w:left w:val="none" w:sz="0" w:space="0" w:color="auto"/>
            </w:tcBorders>
            <w:vAlign w:val="center"/>
          </w:tcPr>
          <w:p w14:paraId="7BB102DF" w14:textId="6E5AA582"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47649</w:t>
            </w:r>
          </w:p>
        </w:tc>
      </w:tr>
      <w:tr w:rsidR="000B467E" w14:paraId="535966ED"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293181C3" w14:textId="63F09AC2" w:rsidR="000B467E" w:rsidRDefault="000B467E" w:rsidP="009607AF">
            <w:pPr>
              <w:spacing w:line="360" w:lineRule="auto"/>
              <w:rPr>
                <w:rFonts w:ascii="Times New Roman" w:hAnsi="Times New Roman" w:cs="Times New Roman"/>
              </w:rPr>
            </w:pPr>
            <w:r>
              <w:rPr>
                <w:rFonts w:ascii="Times New Roman" w:hAnsi="Times New Roman" w:cs="Times New Roman"/>
              </w:rPr>
              <w:t>Проценты к уплате</w:t>
            </w:r>
          </w:p>
        </w:tc>
        <w:tc>
          <w:tcPr>
            <w:tcW w:w="3188" w:type="dxa"/>
            <w:tcBorders>
              <w:left w:val="none" w:sz="0" w:space="0" w:color="auto"/>
              <w:right w:val="none" w:sz="0" w:space="0" w:color="auto"/>
            </w:tcBorders>
            <w:vAlign w:val="center"/>
          </w:tcPr>
          <w:p w14:paraId="6B4BF0CD" w14:textId="268C647D"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(156)</w:t>
            </w:r>
          </w:p>
        </w:tc>
        <w:tc>
          <w:tcPr>
            <w:tcW w:w="3189" w:type="dxa"/>
            <w:tcBorders>
              <w:left w:val="none" w:sz="0" w:space="0" w:color="auto"/>
            </w:tcBorders>
            <w:vAlign w:val="center"/>
          </w:tcPr>
          <w:p w14:paraId="5B61D5F1" w14:textId="72F7D76A"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(1205)</w:t>
            </w:r>
          </w:p>
        </w:tc>
      </w:tr>
      <w:tr w:rsidR="000B467E" w14:paraId="4338E9EC"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27CE6CEA" w14:textId="357772C0" w:rsidR="000B467E" w:rsidRDefault="000B467E" w:rsidP="00222ABB">
            <w:pPr>
              <w:spacing w:line="360" w:lineRule="auto"/>
              <w:jc w:val="both"/>
              <w:rPr>
                <w:rFonts w:ascii="Times New Roman" w:hAnsi="Times New Roman" w:cs="Times New Roman"/>
              </w:rPr>
            </w:pPr>
            <w:r>
              <w:rPr>
                <w:rFonts w:ascii="Times New Roman" w:hAnsi="Times New Roman" w:cs="Times New Roman"/>
              </w:rPr>
              <w:t>Прочие доходы</w:t>
            </w:r>
          </w:p>
        </w:tc>
        <w:tc>
          <w:tcPr>
            <w:tcW w:w="3188" w:type="dxa"/>
            <w:tcBorders>
              <w:left w:val="none" w:sz="0" w:space="0" w:color="auto"/>
              <w:right w:val="none" w:sz="0" w:space="0" w:color="auto"/>
            </w:tcBorders>
            <w:vAlign w:val="center"/>
          </w:tcPr>
          <w:p w14:paraId="3535062E" w14:textId="290FECB4"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86494</w:t>
            </w:r>
          </w:p>
        </w:tc>
        <w:tc>
          <w:tcPr>
            <w:tcW w:w="3189" w:type="dxa"/>
            <w:tcBorders>
              <w:left w:val="none" w:sz="0" w:space="0" w:color="auto"/>
            </w:tcBorders>
            <w:vAlign w:val="center"/>
          </w:tcPr>
          <w:p w14:paraId="4E3ADCE4" w14:textId="62F87E25"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53313</w:t>
            </w:r>
          </w:p>
        </w:tc>
      </w:tr>
      <w:tr w:rsidR="000B467E" w14:paraId="08FCBFF8"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7972ED6E" w14:textId="5BC69A72" w:rsidR="000B467E" w:rsidRDefault="000B467E" w:rsidP="00222ABB">
            <w:pPr>
              <w:spacing w:line="360" w:lineRule="auto"/>
              <w:jc w:val="both"/>
              <w:rPr>
                <w:rFonts w:ascii="Times New Roman" w:hAnsi="Times New Roman" w:cs="Times New Roman"/>
              </w:rPr>
            </w:pPr>
            <w:r>
              <w:rPr>
                <w:rFonts w:ascii="Times New Roman" w:hAnsi="Times New Roman" w:cs="Times New Roman"/>
              </w:rPr>
              <w:t>Прочие расходы</w:t>
            </w:r>
          </w:p>
        </w:tc>
        <w:tc>
          <w:tcPr>
            <w:tcW w:w="3188" w:type="dxa"/>
            <w:tcBorders>
              <w:left w:val="none" w:sz="0" w:space="0" w:color="auto"/>
              <w:right w:val="none" w:sz="0" w:space="0" w:color="auto"/>
            </w:tcBorders>
            <w:vAlign w:val="center"/>
          </w:tcPr>
          <w:p w14:paraId="490B87FA" w14:textId="720C3997"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(77738)</w:t>
            </w:r>
          </w:p>
        </w:tc>
        <w:tc>
          <w:tcPr>
            <w:tcW w:w="3189" w:type="dxa"/>
            <w:tcBorders>
              <w:left w:val="none" w:sz="0" w:space="0" w:color="auto"/>
            </w:tcBorders>
            <w:vAlign w:val="center"/>
          </w:tcPr>
          <w:p w14:paraId="5A6C54C4" w14:textId="5A0A4220"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(49904)</w:t>
            </w:r>
          </w:p>
        </w:tc>
      </w:tr>
      <w:tr w:rsidR="000B467E" w14:paraId="581AE111"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635D3B9F" w14:textId="7B05CCCD" w:rsidR="000B467E" w:rsidRDefault="000B467E" w:rsidP="000B467E">
            <w:pPr>
              <w:spacing w:line="360" w:lineRule="auto"/>
              <w:rPr>
                <w:rFonts w:ascii="Times New Roman" w:hAnsi="Times New Roman" w:cs="Times New Roman"/>
              </w:rPr>
            </w:pPr>
            <w:r>
              <w:rPr>
                <w:rFonts w:ascii="Times New Roman" w:hAnsi="Times New Roman" w:cs="Times New Roman"/>
              </w:rPr>
              <w:t>Прибыль (убыток) до налогообложения</w:t>
            </w:r>
          </w:p>
        </w:tc>
        <w:tc>
          <w:tcPr>
            <w:tcW w:w="3188" w:type="dxa"/>
            <w:tcBorders>
              <w:left w:val="none" w:sz="0" w:space="0" w:color="auto"/>
              <w:right w:val="none" w:sz="0" w:space="0" w:color="auto"/>
            </w:tcBorders>
            <w:vAlign w:val="center"/>
          </w:tcPr>
          <w:p w14:paraId="0AC53B40" w14:textId="5697B198"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25676</w:t>
            </w:r>
          </w:p>
        </w:tc>
        <w:tc>
          <w:tcPr>
            <w:tcW w:w="3189" w:type="dxa"/>
            <w:tcBorders>
              <w:left w:val="none" w:sz="0" w:space="0" w:color="auto"/>
            </w:tcBorders>
            <w:vAlign w:val="center"/>
          </w:tcPr>
          <w:p w14:paraId="4B7EBCB9" w14:textId="14850A9C"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49853</w:t>
            </w:r>
          </w:p>
        </w:tc>
      </w:tr>
      <w:tr w:rsidR="000B467E" w14:paraId="1878F276"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1A393D8B" w14:textId="072EE8E1" w:rsidR="000B467E" w:rsidRDefault="000B467E" w:rsidP="000B467E">
            <w:pPr>
              <w:spacing w:line="360" w:lineRule="auto"/>
              <w:rPr>
                <w:rFonts w:ascii="Times New Roman" w:hAnsi="Times New Roman" w:cs="Times New Roman"/>
              </w:rPr>
            </w:pPr>
            <w:r>
              <w:rPr>
                <w:rFonts w:ascii="Times New Roman" w:hAnsi="Times New Roman" w:cs="Times New Roman"/>
              </w:rPr>
              <w:t>Текущий налог на прибыль</w:t>
            </w:r>
          </w:p>
        </w:tc>
        <w:tc>
          <w:tcPr>
            <w:tcW w:w="3188" w:type="dxa"/>
            <w:tcBorders>
              <w:left w:val="none" w:sz="0" w:space="0" w:color="auto"/>
              <w:right w:val="none" w:sz="0" w:space="0" w:color="auto"/>
            </w:tcBorders>
            <w:vAlign w:val="center"/>
          </w:tcPr>
          <w:p w14:paraId="20FAB459" w14:textId="4EF4B5D9"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(2857)</w:t>
            </w:r>
          </w:p>
        </w:tc>
        <w:tc>
          <w:tcPr>
            <w:tcW w:w="3189" w:type="dxa"/>
            <w:tcBorders>
              <w:left w:val="none" w:sz="0" w:space="0" w:color="auto"/>
            </w:tcBorders>
            <w:vAlign w:val="center"/>
          </w:tcPr>
          <w:p w14:paraId="4CE56C4F" w14:textId="1CF121FF"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(11742)</w:t>
            </w:r>
          </w:p>
        </w:tc>
      </w:tr>
      <w:tr w:rsidR="000B467E" w14:paraId="141B6784"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72FA5196" w14:textId="68285A70" w:rsidR="000B467E" w:rsidRDefault="000B467E" w:rsidP="000B467E">
            <w:pPr>
              <w:spacing w:line="360" w:lineRule="auto"/>
              <w:rPr>
                <w:rFonts w:ascii="Times New Roman" w:hAnsi="Times New Roman" w:cs="Times New Roman"/>
              </w:rPr>
            </w:pPr>
            <w:r>
              <w:rPr>
                <w:rFonts w:ascii="Times New Roman" w:hAnsi="Times New Roman" w:cs="Times New Roman"/>
              </w:rPr>
              <w:t xml:space="preserve">      В </w:t>
            </w:r>
            <w:proofErr w:type="spellStart"/>
            <w:r>
              <w:rPr>
                <w:rFonts w:ascii="Times New Roman" w:hAnsi="Times New Roman" w:cs="Times New Roman"/>
              </w:rPr>
              <w:t>т.ч</w:t>
            </w:r>
            <w:proofErr w:type="spellEnd"/>
            <w:r>
              <w:rPr>
                <w:rFonts w:ascii="Times New Roman" w:hAnsi="Times New Roman" w:cs="Times New Roman"/>
              </w:rPr>
              <w:t>. постоянные налоговые обязательства</w:t>
            </w:r>
          </w:p>
        </w:tc>
        <w:tc>
          <w:tcPr>
            <w:tcW w:w="3188" w:type="dxa"/>
            <w:tcBorders>
              <w:left w:val="none" w:sz="0" w:space="0" w:color="auto"/>
              <w:right w:val="none" w:sz="0" w:space="0" w:color="auto"/>
            </w:tcBorders>
            <w:vAlign w:val="center"/>
          </w:tcPr>
          <w:p w14:paraId="0818D497" w14:textId="58A2F03E"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(1347)</w:t>
            </w:r>
          </w:p>
        </w:tc>
        <w:tc>
          <w:tcPr>
            <w:tcW w:w="3189" w:type="dxa"/>
            <w:tcBorders>
              <w:left w:val="none" w:sz="0" w:space="0" w:color="auto"/>
            </w:tcBorders>
            <w:vAlign w:val="center"/>
          </w:tcPr>
          <w:p w14:paraId="3BA06A51" w14:textId="7DE772A1"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991</w:t>
            </w:r>
          </w:p>
        </w:tc>
      </w:tr>
      <w:tr w:rsidR="000B467E" w14:paraId="5050E13E"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7A5EEE5E" w14:textId="3BBF38DA" w:rsidR="000B467E" w:rsidRDefault="000B467E" w:rsidP="00222ABB">
            <w:pPr>
              <w:spacing w:line="360" w:lineRule="auto"/>
              <w:jc w:val="both"/>
              <w:rPr>
                <w:rFonts w:ascii="Times New Roman" w:hAnsi="Times New Roman" w:cs="Times New Roman"/>
              </w:rPr>
            </w:pPr>
            <w:r>
              <w:rPr>
                <w:rFonts w:ascii="Times New Roman" w:hAnsi="Times New Roman" w:cs="Times New Roman"/>
              </w:rPr>
              <w:t>Изменение отложенных налоговых обязательств</w:t>
            </w:r>
          </w:p>
        </w:tc>
        <w:tc>
          <w:tcPr>
            <w:tcW w:w="3188" w:type="dxa"/>
            <w:tcBorders>
              <w:left w:val="none" w:sz="0" w:space="0" w:color="auto"/>
              <w:right w:val="none" w:sz="0" w:space="0" w:color="auto"/>
            </w:tcBorders>
            <w:vAlign w:val="center"/>
          </w:tcPr>
          <w:p w14:paraId="26EB8DED" w14:textId="33259136"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(966)</w:t>
            </w:r>
          </w:p>
        </w:tc>
        <w:tc>
          <w:tcPr>
            <w:tcW w:w="3189" w:type="dxa"/>
            <w:tcBorders>
              <w:left w:val="none" w:sz="0" w:space="0" w:color="auto"/>
            </w:tcBorders>
            <w:vAlign w:val="center"/>
          </w:tcPr>
          <w:p w14:paraId="35B087A7" w14:textId="43408EDF"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765</w:t>
            </w:r>
          </w:p>
        </w:tc>
      </w:tr>
      <w:tr w:rsidR="000B467E" w14:paraId="1652A048"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none" w:sz="0" w:space="0" w:color="auto"/>
            </w:tcBorders>
          </w:tcPr>
          <w:p w14:paraId="49DDDD9E" w14:textId="18BF603B" w:rsidR="000B467E" w:rsidRDefault="000B467E" w:rsidP="000B467E">
            <w:pPr>
              <w:spacing w:line="360" w:lineRule="auto"/>
              <w:rPr>
                <w:rFonts w:ascii="Times New Roman" w:hAnsi="Times New Roman" w:cs="Times New Roman"/>
              </w:rPr>
            </w:pPr>
            <w:r>
              <w:rPr>
                <w:rFonts w:ascii="Times New Roman" w:hAnsi="Times New Roman" w:cs="Times New Roman"/>
              </w:rPr>
              <w:t>Изменение отложенных налоговых активов</w:t>
            </w:r>
          </w:p>
        </w:tc>
        <w:tc>
          <w:tcPr>
            <w:tcW w:w="3188" w:type="dxa"/>
            <w:tcBorders>
              <w:left w:val="none" w:sz="0" w:space="0" w:color="auto"/>
              <w:right w:val="none" w:sz="0" w:space="0" w:color="auto"/>
            </w:tcBorders>
            <w:vAlign w:val="center"/>
          </w:tcPr>
          <w:p w14:paraId="5F8BC4EC" w14:textId="1EB5DB14"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35</w:t>
            </w:r>
          </w:p>
        </w:tc>
        <w:tc>
          <w:tcPr>
            <w:tcW w:w="3189" w:type="dxa"/>
            <w:tcBorders>
              <w:left w:val="none" w:sz="0" w:space="0" w:color="auto"/>
            </w:tcBorders>
            <w:vAlign w:val="center"/>
          </w:tcPr>
          <w:p w14:paraId="100E795D" w14:textId="41A24E7B"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0B467E" w14:paraId="4C1F96E1"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bottom w:val="single" w:sz="4" w:space="0" w:color="auto"/>
              <w:right w:val="none" w:sz="0" w:space="0" w:color="auto"/>
            </w:tcBorders>
          </w:tcPr>
          <w:p w14:paraId="7ADBA62C" w14:textId="7DBDD182" w:rsidR="000B467E" w:rsidRDefault="000B467E" w:rsidP="000B467E">
            <w:pPr>
              <w:spacing w:line="360" w:lineRule="auto"/>
              <w:rPr>
                <w:rFonts w:ascii="Times New Roman" w:hAnsi="Times New Roman" w:cs="Times New Roman"/>
              </w:rPr>
            </w:pPr>
            <w:r>
              <w:rPr>
                <w:rFonts w:ascii="Times New Roman" w:hAnsi="Times New Roman" w:cs="Times New Roman"/>
              </w:rPr>
              <w:t>Прочее</w:t>
            </w:r>
          </w:p>
        </w:tc>
        <w:tc>
          <w:tcPr>
            <w:tcW w:w="3188" w:type="dxa"/>
            <w:tcBorders>
              <w:left w:val="none" w:sz="0" w:space="0" w:color="auto"/>
              <w:bottom w:val="single" w:sz="4" w:space="0" w:color="auto"/>
              <w:right w:val="none" w:sz="0" w:space="0" w:color="auto"/>
            </w:tcBorders>
            <w:vAlign w:val="center"/>
          </w:tcPr>
          <w:p w14:paraId="5782D2C7" w14:textId="0AA991B7"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w:t>
            </w:r>
          </w:p>
        </w:tc>
        <w:tc>
          <w:tcPr>
            <w:tcW w:w="3189" w:type="dxa"/>
            <w:tcBorders>
              <w:left w:val="none" w:sz="0" w:space="0" w:color="auto"/>
              <w:bottom w:val="single" w:sz="4" w:space="0" w:color="auto"/>
            </w:tcBorders>
            <w:vAlign w:val="center"/>
          </w:tcPr>
          <w:p w14:paraId="50DD129B" w14:textId="2647C278"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0B467E" w14:paraId="63941AED" w14:textId="77777777" w:rsidTr="000B4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auto"/>
            </w:tcBorders>
          </w:tcPr>
          <w:p w14:paraId="72EC1605" w14:textId="168A69C4" w:rsidR="000B467E" w:rsidRDefault="000B467E" w:rsidP="00222ABB">
            <w:pPr>
              <w:spacing w:line="360" w:lineRule="auto"/>
              <w:jc w:val="both"/>
              <w:rPr>
                <w:rFonts w:ascii="Times New Roman" w:hAnsi="Times New Roman" w:cs="Times New Roman"/>
              </w:rPr>
            </w:pPr>
            <w:r>
              <w:rPr>
                <w:rFonts w:ascii="Times New Roman" w:hAnsi="Times New Roman" w:cs="Times New Roman"/>
              </w:rPr>
              <w:t>Чистая прибыль (убыток)</w:t>
            </w:r>
          </w:p>
        </w:tc>
        <w:tc>
          <w:tcPr>
            <w:tcW w:w="3188" w:type="dxa"/>
            <w:tcBorders>
              <w:left w:val="single" w:sz="4" w:space="0" w:color="auto"/>
              <w:right w:val="single" w:sz="4" w:space="0" w:color="auto"/>
            </w:tcBorders>
            <w:vAlign w:val="center"/>
          </w:tcPr>
          <w:p w14:paraId="6615A750" w14:textId="2F8396AF"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21807</w:t>
            </w:r>
          </w:p>
        </w:tc>
        <w:tc>
          <w:tcPr>
            <w:tcW w:w="3189" w:type="dxa"/>
            <w:tcBorders>
              <w:left w:val="single" w:sz="4" w:space="0" w:color="auto"/>
            </w:tcBorders>
            <w:vAlign w:val="center"/>
          </w:tcPr>
          <w:p w14:paraId="67C09EAC" w14:textId="663877A3" w:rsidR="000B467E" w:rsidRDefault="000B467E" w:rsidP="000B467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38890</w:t>
            </w:r>
          </w:p>
        </w:tc>
      </w:tr>
      <w:tr w:rsidR="000B467E" w14:paraId="0363D73D" w14:textId="77777777" w:rsidTr="000B4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Borders>
              <w:right w:val="single" w:sz="4" w:space="0" w:color="auto"/>
            </w:tcBorders>
          </w:tcPr>
          <w:p w14:paraId="2AFDE867" w14:textId="74497D7B" w:rsidR="000B467E" w:rsidRDefault="000B467E" w:rsidP="00222ABB">
            <w:pPr>
              <w:spacing w:line="360" w:lineRule="auto"/>
              <w:jc w:val="both"/>
              <w:rPr>
                <w:rFonts w:ascii="Times New Roman" w:hAnsi="Times New Roman" w:cs="Times New Roman"/>
              </w:rPr>
            </w:pPr>
            <w:r>
              <w:rPr>
                <w:rFonts w:ascii="Times New Roman" w:hAnsi="Times New Roman" w:cs="Times New Roman"/>
              </w:rPr>
              <w:t>Совокупный финансовый результат периода</w:t>
            </w:r>
          </w:p>
        </w:tc>
        <w:tc>
          <w:tcPr>
            <w:tcW w:w="3188" w:type="dxa"/>
            <w:tcBorders>
              <w:left w:val="single" w:sz="4" w:space="0" w:color="auto"/>
              <w:right w:val="single" w:sz="4" w:space="0" w:color="auto"/>
            </w:tcBorders>
            <w:vAlign w:val="center"/>
          </w:tcPr>
          <w:p w14:paraId="69C9827E" w14:textId="1F528DAC"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21807</w:t>
            </w:r>
          </w:p>
        </w:tc>
        <w:tc>
          <w:tcPr>
            <w:tcW w:w="3189" w:type="dxa"/>
            <w:tcBorders>
              <w:left w:val="single" w:sz="4" w:space="0" w:color="auto"/>
            </w:tcBorders>
            <w:vAlign w:val="center"/>
          </w:tcPr>
          <w:p w14:paraId="72A01C1F" w14:textId="3D11B0B6" w:rsidR="000B467E" w:rsidRDefault="000B467E" w:rsidP="000B467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38890</w:t>
            </w:r>
          </w:p>
        </w:tc>
      </w:tr>
    </w:tbl>
    <w:p w14:paraId="08A106F6" w14:textId="3AB67882" w:rsidR="00236B31" w:rsidRDefault="00236B31" w:rsidP="00222ABB">
      <w:pPr>
        <w:spacing w:line="360" w:lineRule="auto"/>
        <w:jc w:val="both"/>
        <w:rPr>
          <w:rFonts w:ascii="Times New Roman" w:hAnsi="Times New Roman" w:cs="Times New Roman"/>
        </w:rPr>
      </w:pPr>
      <w:r>
        <w:rPr>
          <w:rFonts w:ascii="Times New Roman" w:hAnsi="Times New Roman" w:cs="Times New Roman"/>
          <w:b/>
        </w:rPr>
        <w:t xml:space="preserve">Источник: </w:t>
      </w:r>
      <w:r>
        <w:rPr>
          <w:rFonts w:ascii="Times New Roman" w:hAnsi="Times New Roman" w:cs="Times New Roman"/>
          <w:b/>
          <w:lang w:val="en-US"/>
        </w:rPr>
        <w:t>[</w:t>
      </w:r>
      <w:r>
        <w:rPr>
          <w:rFonts w:ascii="Times New Roman" w:hAnsi="Times New Roman" w:cs="Times New Roman"/>
          <w:b/>
        </w:rPr>
        <w:t>Финансовая отчетность компании ЗАО «Эмлак»</w:t>
      </w:r>
      <w:r>
        <w:rPr>
          <w:rFonts w:ascii="Times New Roman" w:hAnsi="Times New Roman" w:cs="Times New Roman"/>
          <w:b/>
          <w:lang w:val="en-US"/>
        </w:rPr>
        <w:t>]</w:t>
      </w:r>
      <w:r w:rsidR="009607AF">
        <w:rPr>
          <w:rFonts w:ascii="Times New Roman" w:hAnsi="Times New Roman" w:cs="Times New Roman"/>
        </w:rPr>
        <w:tab/>
      </w:r>
    </w:p>
    <w:p w14:paraId="1C3B864E" w14:textId="2494C7B0" w:rsidR="000F4881" w:rsidRDefault="009607AF" w:rsidP="00236B31">
      <w:pPr>
        <w:spacing w:line="360" w:lineRule="auto"/>
        <w:ind w:firstLine="708"/>
        <w:jc w:val="both"/>
        <w:rPr>
          <w:rFonts w:ascii="Times New Roman" w:hAnsi="Times New Roman" w:cs="Times New Roman"/>
        </w:rPr>
      </w:pPr>
      <w:r>
        <w:rPr>
          <w:rFonts w:ascii="Times New Roman" w:hAnsi="Times New Roman" w:cs="Times New Roman"/>
        </w:rPr>
        <w:t>Исходя из данных, полученных</w:t>
      </w:r>
      <w:r w:rsidR="000B467E">
        <w:rPr>
          <w:rFonts w:ascii="Times New Roman" w:hAnsi="Times New Roman" w:cs="Times New Roman"/>
        </w:rPr>
        <w:t xml:space="preserve"> </w:t>
      </w:r>
      <w:r w:rsidR="009B750C">
        <w:rPr>
          <w:rFonts w:ascii="Times New Roman" w:hAnsi="Times New Roman" w:cs="Times New Roman"/>
        </w:rPr>
        <w:t xml:space="preserve">от компании «Эмлак», можно сделать вывод о том, что предприятие прибыльное, однако совокупный финансовый результат в 2014 был на порядок выше, чем в 2015. Это объясняется тем, что в 2015 году закрытое акционерное общество «Эмлак» запустило второй завод на территории Нарвы в Эстонии, при этом «простив долг» эстонскому подразделению компании. Так как сумма на постройку завода была затрачена немалая, то это отразилось на финансовом результате компании. Более того, в 2015 году в России уже вовсю бушевала тяжелая финансовая ситуация, связанная с падением курса российского рубля. Так как, в основном, компания «Эмлак» закупает сырье у иностранных поставщиков, все расчеты с ними производятся в валюте, поэтому компания тратила достаточно большие суммы на закупку сырья. </w:t>
      </w:r>
      <w:r w:rsidR="000F4881">
        <w:rPr>
          <w:rFonts w:ascii="Times New Roman" w:hAnsi="Times New Roman" w:cs="Times New Roman"/>
        </w:rPr>
        <w:t>Более того, 2014 год ознаменовался для компании, как крайне успешный, благодаря максимально продуктивной работе с ключевыми клиентами. Тем не менее, компания даже в тяжелые времена работает не в убыток, что говорит о том, что ЗАО «Эмлак» достаточно крепко «стоит на ногах» и готово выдерживать еще более суровые условия.</w:t>
      </w:r>
    </w:p>
    <w:p w14:paraId="71B2241C" w14:textId="6A2D4A5B" w:rsidR="001274ED" w:rsidRDefault="001274ED" w:rsidP="00C31BA2">
      <w:pPr>
        <w:pStyle w:val="2"/>
        <w:spacing w:line="360" w:lineRule="auto"/>
      </w:pPr>
      <w:bookmarkStart w:id="12" w:name="_Toc357115872"/>
      <w:r>
        <w:t xml:space="preserve">2.3 </w:t>
      </w:r>
      <w:r w:rsidR="00C31BA2" w:rsidRPr="00C31BA2">
        <w:t>Анализ функционирования системы управления персоналом в ЗАО «Эмлак»</w:t>
      </w:r>
      <w:r w:rsidR="00C31BA2">
        <w:t>.</w:t>
      </w:r>
      <w:bookmarkEnd w:id="12"/>
    </w:p>
    <w:p w14:paraId="668A6C62" w14:textId="5BEBF950" w:rsidR="00C31BA2" w:rsidRPr="00FC2B3D" w:rsidRDefault="00C31BA2" w:rsidP="00FC2B3D">
      <w:pPr>
        <w:spacing w:line="360" w:lineRule="auto"/>
        <w:jc w:val="both"/>
        <w:rPr>
          <w:rFonts w:ascii="Times New Roman" w:hAnsi="Times New Roman" w:cs="Times New Roman"/>
        </w:rPr>
      </w:pPr>
      <w:r>
        <w:rPr>
          <w:rFonts w:ascii="Times New Roman" w:hAnsi="Times New Roman" w:cs="Times New Roman"/>
          <w:lang w:val="en-US"/>
        </w:rPr>
        <w:tab/>
      </w:r>
      <w:r w:rsidR="00B950A1" w:rsidRPr="00B950A1">
        <w:rPr>
          <w:rFonts w:ascii="Times New Roman" w:hAnsi="Times New Roman" w:cs="Times New Roman"/>
        </w:rPr>
        <w:t xml:space="preserve">На сегодняшний </w:t>
      </w:r>
      <w:r w:rsidR="00B950A1">
        <w:rPr>
          <w:rFonts w:ascii="Times New Roman" w:hAnsi="Times New Roman" w:cs="Times New Roman"/>
        </w:rPr>
        <w:t xml:space="preserve">день, закрытое акционерное общество «Эмлак» не имеет в своей структуре отдела по управлению человеческими ресурсами, значит она не имеет </w:t>
      </w:r>
      <w:r w:rsidR="00FC2B3D">
        <w:rPr>
          <w:rFonts w:ascii="Times New Roman" w:hAnsi="Times New Roman" w:cs="Times New Roman"/>
        </w:rPr>
        <w:t xml:space="preserve">и </w:t>
      </w:r>
      <w:r w:rsidR="00B950A1">
        <w:rPr>
          <w:rFonts w:ascii="Times New Roman" w:hAnsi="Times New Roman" w:cs="Times New Roman"/>
        </w:rPr>
        <w:t>квалифицированного менеджера по управлению персоналом</w:t>
      </w:r>
      <w:r w:rsidR="00FC2B3D">
        <w:rPr>
          <w:rFonts w:ascii="Times New Roman" w:hAnsi="Times New Roman" w:cs="Times New Roman"/>
        </w:rPr>
        <w:t>, а значит, что кадровая политика компании никак не формируется</w:t>
      </w:r>
      <w:r w:rsidR="00B950A1">
        <w:rPr>
          <w:rFonts w:ascii="Times New Roman" w:hAnsi="Times New Roman" w:cs="Times New Roman"/>
        </w:rPr>
        <w:t xml:space="preserve">. </w:t>
      </w:r>
      <w:r w:rsidR="00FC2B3D">
        <w:rPr>
          <w:rFonts w:ascii="Times New Roman" w:hAnsi="Times New Roman" w:cs="Times New Roman"/>
        </w:rPr>
        <w:t xml:space="preserve">Все те действия, которые обычно выполняет </w:t>
      </w:r>
      <w:r w:rsidR="00FC2B3D">
        <w:rPr>
          <w:rFonts w:ascii="Times New Roman" w:hAnsi="Times New Roman" w:cs="Times New Roman"/>
          <w:lang w:val="en-US"/>
        </w:rPr>
        <w:t xml:space="preserve">HR </w:t>
      </w:r>
      <w:r w:rsidR="00FC2B3D">
        <w:rPr>
          <w:rFonts w:ascii="Times New Roman" w:hAnsi="Times New Roman" w:cs="Times New Roman"/>
        </w:rPr>
        <w:t xml:space="preserve">отдел, возлагаются в какой-то мере на всех управленческих менеджеров, в том числе и на генерального директора компании. </w:t>
      </w:r>
    </w:p>
    <w:p w14:paraId="231AA1E1" w14:textId="77777777" w:rsidR="00FC2B3D" w:rsidRDefault="00FC2B3D" w:rsidP="00FC2B3D">
      <w:pPr>
        <w:spacing w:line="360" w:lineRule="auto"/>
        <w:jc w:val="both"/>
        <w:rPr>
          <w:rFonts w:ascii="Times New Roman" w:hAnsi="Times New Roman" w:cs="Times New Roman"/>
        </w:rPr>
      </w:pPr>
      <w:r>
        <w:rPr>
          <w:rFonts w:ascii="Times New Roman" w:hAnsi="Times New Roman" w:cs="Times New Roman"/>
        </w:rPr>
        <w:tab/>
        <w:t>В настоящее время, дела относительно персонала в компании «Эмлак» происходят следующим образом:</w:t>
      </w:r>
    </w:p>
    <w:p w14:paraId="18DA1800" w14:textId="7D8D0AEB" w:rsidR="006771D7" w:rsidRDefault="00FC2B3D" w:rsidP="00FC2B3D">
      <w:pPr>
        <w:spacing w:line="360" w:lineRule="auto"/>
        <w:jc w:val="both"/>
        <w:rPr>
          <w:rFonts w:ascii="Times New Roman" w:hAnsi="Times New Roman" w:cs="Times New Roman"/>
        </w:rPr>
      </w:pPr>
      <w:r>
        <w:rPr>
          <w:rFonts w:ascii="Times New Roman" w:hAnsi="Times New Roman" w:cs="Times New Roman"/>
        </w:rPr>
        <w:tab/>
        <w:t xml:space="preserve">Генеральный директор </w:t>
      </w:r>
      <w:r w:rsidR="006771D7">
        <w:rPr>
          <w:rFonts w:ascii="Times New Roman" w:hAnsi="Times New Roman" w:cs="Times New Roman"/>
        </w:rPr>
        <w:t xml:space="preserve">приказом </w:t>
      </w:r>
      <w:r>
        <w:rPr>
          <w:rFonts w:ascii="Times New Roman" w:hAnsi="Times New Roman" w:cs="Times New Roman"/>
        </w:rPr>
        <w:t xml:space="preserve">назначает всех директоров отделов: </w:t>
      </w:r>
      <w:r w:rsidR="00991133">
        <w:rPr>
          <w:rFonts w:ascii="Times New Roman" w:hAnsi="Times New Roman" w:cs="Times New Roman"/>
        </w:rPr>
        <w:t xml:space="preserve">заместителя генерального директора, директора по маркетингу, заместителя генерального директора по инженерно-техническому обеспечению, директора завода, заместителя генерального директора по производству, заместителя генерального директора по качеству, финансового директора, технического директора, директора по развитию, главного бухгалтера и начальника отдела материально-технического снабжения. </w:t>
      </w:r>
    </w:p>
    <w:p w14:paraId="22F2A86B" w14:textId="23AD97B2" w:rsidR="00A31E59" w:rsidRDefault="006771D7" w:rsidP="00FC2B3D">
      <w:pPr>
        <w:spacing w:line="360" w:lineRule="auto"/>
        <w:jc w:val="both"/>
        <w:rPr>
          <w:rFonts w:ascii="Times New Roman" w:hAnsi="Times New Roman" w:cs="Times New Roman"/>
        </w:rPr>
      </w:pPr>
      <w:r>
        <w:rPr>
          <w:rFonts w:ascii="Times New Roman" w:hAnsi="Times New Roman" w:cs="Times New Roman"/>
        </w:rPr>
        <w:tab/>
        <w:t xml:space="preserve">В то же время, начальники отделов принимают на работу людей в свое подразделение, однако, в отдельных случаях, генеральный директор тоже принимает участие в процессе найма. Должности низшего порядка (к примеру, токарь на заводе) назначает старший механик. </w:t>
      </w:r>
      <w:r w:rsidR="00B04CA9">
        <w:rPr>
          <w:rFonts w:ascii="Times New Roman" w:hAnsi="Times New Roman" w:cs="Times New Roman"/>
        </w:rPr>
        <w:t>Старший механик подписывает заявление на имя директора о приеме человека на работу в организацию, заявление подписывается директором</w:t>
      </w:r>
      <w:r w:rsidR="00A31E59">
        <w:rPr>
          <w:rFonts w:ascii="Times New Roman" w:hAnsi="Times New Roman" w:cs="Times New Roman"/>
        </w:rPr>
        <w:t>,</w:t>
      </w:r>
      <w:r w:rsidR="00B04CA9">
        <w:rPr>
          <w:rFonts w:ascii="Times New Roman" w:hAnsi="Times New Roman" w:cs="Times New Roman"/>
        </w:rPr>
        <w:t xml:space="preserve"> </w:t>
      </w:r>
      <w:r w:rsidR="00A31E59">
        <w:rPr>
          <w:rFonts w:ascii="Times New Roman" w:hAnsi="Times New Roman" w:cs="Times New Roman"/>
        </w:rPr>
        <w:t>штатный юрист составляет контракт с нанятым работником и  заводится личная карточка сотрудника. Также происходит и в случае с бухгалтерией. Кандидатуру главного бухгалтера утверждает генеральный директор, а г</w:t>
      </w:r>
      <w:r w:rsidR="000F1C8B">
        <w:rPr>
          <w:rFonts w:ascii="Times New Roman" w:hAnsi="Times New Roman" w:cs="Times New Roman"/>
        </w:rPr>
        <w:t>лавный бухгалтер отвечает за нае</w:t>
      </w:r>
      <w:r w:rsidR="00A31E59">
        <w:rPr>
          <w:rFonts w:ascii="Times New Roman" w:hAnsi="Times New Roman" w:cs="Times New Roman"/>
        </w:rPr>
        <w:t>м в своем подразделении. Но стоит отметить, что бухгалтерия относится к частному случаю, то есть чаще всего в поиске подходящих кандидатур участвует непосредственно генеральный директор.</w:t>
      </w:r>
    </w:p>
    <w:p w14:paraId="34AE1167" w14:textId="30D6382E" w:rsidR="00A31E59" w:rsidRDefault="000F1C8B" w:rsidP="00FC2B3D">
      <w:pPr>
        <w:spacing w:line="360" w:lineRule="auto"/>
        <w:jc w:val="both"/>
        <w:rPr>
          <w:rFonts w:ascii="Times New Roman" w:hAnsi="Times New Roman" w:cs="Times New Roman"/>
        </w:rPr>
      </w:pPr>
      <w:r>
        <w:rPr>
          <w:rFonts w:ascii="Times New Roman" w:hAnsi="Times New Roman" w:cs="Times New Roman"/>
        </w:rPr>
        <w:tab/>
        <w:t>Подбор и нае</w:t>
      </w:r>
      <w:r w:rsidR="00A31E59">
        <w:rPr>
          <w:rFonts w:ascii="Times New Roman" w:hAnsi="Times New Roman" w:cs="Times New Roman"/>
        </w:rPr>
        <w:t xml:space="preserve">м персонала для нужд организации ведется </w:t>
      </w:r>
      <w:r w:rsidR="004B696F">
        <w:rPr>
          <w:rFonts w:ascii="Times New Roman" w:hAnsi="Times New Roman" w:cs="Times New Roman"/>
        </w:rPr>
        <w:t xml:space="preserve">из внешних и внутренних источников. К внешним источникам относятся: публикация открытых вакансий на сайте </w:t>
      </w:r>
      <w:r w:rsidR="004B696F">
        <w:rPr>
          <w:rFonts w:ascii="Times New Roman" w:hAnsi="Times New Roman" w:cs="Times New Roman"/>
          <w:lang w:val="en-US"/>
        </w:rPr>
        <w:t>hh.ru;</w:t>
      </w:r>
      <w:r w:rsidR="004B696F">
        <w:rPr>
          <w:rFonts w:ascii="Times New Roman" w:hAnsi="Times New Roman" w:cs="Times New Roman"/>
        </w:rPr>
        <w:t xml:space="preserve"> руководство компании прислушивается к </w:t>
      </w:r>
      <w:r w:rsidR="00443B5C">
        <w:rPr>
          <w:rFonts w:ascii="Times New Roman" w:hAnsi="Times New Roman" w:cs="Times New Roman"/>
        </w:rPr>
        <w:t>рекомендациям своих подчиненных</w:t>
      </w:r>
      <w:r w:rsidR="004B696F">
        <w:rPr>
          <w:rFonts w:ascii="Times New Roman" w:hAnsi="Times New Roman" w:cs="Times New Roman"/>
        </w:rPr>
        <w:t xml:space="preserve"> и</w:t>
      </w:r>
      <w:r w:rsidR="009E5F16">
        <w:rPr>
          <w:rFonts w:ascii="Times New Roman" w:hAnsi="Times New Roman" w:cs="Times New Roman"/>
        </w:rPr>
        <w:t xml:space="preserve"> иногда прибегает к найму определенных людей по совету работников (конечно, после предварительной оценки кандидата)</w:t>
      </w:r>
      <w:r w:rsidR="009E5F16">
        <w:rPr>
          <w:rFonts w:ascii="Times New Roman" w:hAnsi="Times New Roman" w:cs="Times New Roman"/>
          <w:lang w:val="en-US"/>
        </w:rPr>
        <w:t xml:space="preserve">; </w:t>
      </w:r>
      <w:r w:rsidR="009E5F16">
        <w:rPr>
          <w:rFonts w:ascii="Times New Roman" w:hAnsi="Times New Roman" w:cs="Times New Roman"/>
        </w:rPr>
        <w:t xml:space="preserve">также, компания не раз прибегала к </w:t>
      </w:r>
      <w:r w:rsidR="00443B5C">
        <w:rPr>
          <w:rFonts w:ascii="Times New Roman" w:hAnsi="Times New Roman" w:cs="Times New Roman"/>
        </w:rPr>
        <w:t xml:space="preserve">услугам рекрутинговых агентств. </w:t>
      </w:r>
    </w:p>
    <w:p w14:paraId="7D76E50A" w14:textId="3BA4477B" w:rsidR="000F1C8B" w:rsidRDefault="000F1C8B" w:rsidP="000F1C8B">
      <w:pPr>
        <w:spacing w:line="360" w:lineRule="auto"/>
        <w:jc w:val="both"/>
        <w:rPr>
          <w:rFonts w:ascii="Times New Roman" w:hAnsi="Times New Roman" w:cs="Times New Roman"/>
        </w:rPr>
      </w:pPr>
      <w:r>
        <w:rPr>
          <w:rFonts w:ascii="Times New Roman" w:hAnsi="Times New Roman" w:cs="Times New Roman"/>
        </w:rPr>
        <w:tab/>
      </w:r>
      <w:r w:rsidRPr="000F1C8B">
        <w:rPr>
          <w:rFonts w:ascii="Times New Roman" w:hAnsi="Times New Roman" w:cs="Times New Roman"/>
        </w:rPr>
        <w:t>Наем персонала - это набор определенных действий, направленных на привлечение кандидатов с целью своевременной и качественной комплектации штата в соответствии с потребностями компании</w:t>
      </w:r>
      <w:r>
        <w:rPr>
          <w:rFonts w:ascii="Times New Roman" w:hAnsi="Times New Roman" w:cs="Times New Roman"/>
        </w:rPr>
        <w:t>.</w:t>
      </w:r>
      <w:r>
        <w:rPr>
          <w:rStyle w:val="a9"/>
          <w:rFonts w:ascii="Times New Roman" w:hAnsi="Times New Roman" w:cs="Times New Roman"/>
        </w:rPr>
        <w:footnoteReference w:id="21"/>
      </w:r>
      <w:r>
        <w:rPr>
          <w:rFonts w:ascii="Times New Roman" w:hAnsi="Times New Roman" w:cs="Times New Roman"/>
        </w:rPr>
        <w:t xml:space="preserve"> </w:t>
      </w:r>
    </w:p>
    <w:p w14:paraId="1B746D3E" w14:textId="0A1EBE35" w:rsidR="00C93D47" w:rsidRDefault="00C93D47" w:rsidP="000F1C8B">
      <w:pPr>
        <w:spacing w:line="360" w:lineRule="auto"/>
        <w:jc w:val="both"/>
        <w:rPr>
          <w:rFonts w:ascii="Times New Roman" w:hAnsi="Times New Roman" w:cs="Times New Roman"/>
        </w:rPr>
      </w:pPr>
      <w:r>
        <w:rPr>
          <w:rFonts w:ascii="Times New Roman" w:hAnsi="Times New Roman" w:cs="Times New Roman"/>
        </w:rPr>
        <w:tab/>
        <w:t xml:space="preserve">На начальном этапе подбора персонала в ЗАО «Эмлак», предпочтение при поиске потенциального работника отдается кандидатам с наилучшей квалификацией для выполнения задач, предписываемых вакантной должности. Самым распространенным методом для сбора данных для принятия финального решения о том, будет ли потенциальный работник работать на предприятии, является классическое собеседование, в ходе которого проверяются личностные и профессиональные качества. </w:t>
      </w:r>
      <w:r w:rsidR="006235D6">
        <w:rPr>
          <w:rFonts w:ascii="Times New Roman" w:hAnsi="Times New Roman" w:cs="Times New Roman"/>
        </w:rPr>
        <w:t xml:space="preserve">Во время собеседования происходит обмен информацией между одним из директоров, в чей отдел претендует работник, и самим интервьюируемым. </w:t>
      </w:r>
    </w:p>
    <w:p w14:paraId="1691449C" w14:textId="7468637F" w:rsidR="0072693D" w:rsidRDefault="0072693D" w:rsidP="000F1C8B">
      <w:pPr>
        <w:spacing w:line="360" w:lineRule="auto"/>
        <w:jc w:val="both"/>
        <w:rPr>
          <w:rFonts w:ascii="Times New Roman" w:hAnsi="Times New Roman" w:cs="Times New Roman"/>
        </w:rPr>
      </w:pPr>
      <w:r>
        <w:rPr>
          <w:rFonts w:ascii="Times New Roman" w:hAnsi="Times New Roman" w:cs="Times New Roman"/>
        </w:rPr>
        <w:tab/>
        <w:t xml:space="preserve">На одной из ступеней отбора, кандидата просят предоставить рекомендации или иные документы с прошлого места работы, если таковые имеются. </w:t>
      </w:r>
      <w:r w:rsidRPr="0072693D">
        <w:rPr>
          <w:rFonts w:ascii="Times New Roman" w:hAnsi="Times New Roman" w:cs="Times New Roman"/>
        </w:rPr>
        <w:t>Если прежние работодатели дают только общую минимальную информацию, то полезность от рекомендательных писем незначительна</w:t>
      </w:r>
      <w:r>
        <w:rPr>
          <w:rFonts w:ascii="Times New Roman" w:hAnsi="Times New Roman" w:cs="Times New Roman"/>
        </w:rPr>
        <w:t>. Если существует</w:t>
      </w:r>
      <w:r w:rsidRPr="0072693D">
        <w:rPr>
          <w:rFonts w:ascii="Times New Roman" w:hAnsi="Times New Roman" w:cs="Times New Roman"/>
        </w:rPr>
        <w:t xml:space="preserve"> необходимость проверки биографических данных, более приемлемой альтернативой письму может быть телефонный звонок предыдущему начальнику, с тем</w:t>
      </w:r>
      <w:r>
        <w:rPr>
          <w:rFonts w:ascii="Times New Roman" w:hAnsi="Times New Roman" w:cs="Times New Roman"/>
        </w:rPr>
        <w:t>,</w:t>
      </w:r>
      <w:r w:rsidRPr="0072693D">
        <w:rPr>
          <w:rFonts w:ascii="Times New Roman" w:hAnsi="Times New Roman" w:cs="Times New Roman"/>
        </w:rPr>
        <w:t xml:space="preserve"> чтобы обменяться мнениями или выяснить какие-либо интересующие вопросы. Наиболее часто проверяемыми пунктами являются последнее место работы и образование.</w:t>
      </w:r>
      <w:r>
        <w:rPr>
          <w:rFonts w:ascii="Times New Roman" w:hAnsi="Times New Roman" w:cs="Times New Roman"/>
        </w:rPr>
        <w:t xml:space="preserve"> </w:t>
      </w:r>
    </w:p>
    <w:p w14:paraId="63BE05EE" w14:textId="72AB46DF" w:rsidR="0072693D" w:rsidRDefault="0072693D" w:rsidP="000F1C8B">
      <w:pPr>
        <w:spacing w:line="360" w:lineRule="auto"/>
        <w:jc w:val="both"/>
        <w:rPr>
          <w:rFonts w:ascii="Times New Roman" w:hAnsi="Times New Roman" w:cs="Times New Roman"/>
        </w:rPr>
      </w:pPr>
      <w:r>
        <w:rPr>
          <w:rFonts w:ascii="Times New Roman" w:hAnsi="Times New Roman" w:cs="Times New Roman"/>
        </w:rPr>
        <w:tab/>
        <w:t xml:space="preserve">В закрытом акционерном обществе «Эмлак» </w:t>
      </w:r>
      <w:r w:rsidR="001A6BCC">
        <w:rPr>
          <w:rFonts w:ascii="Times New Roman" w:hAnsi="Times New Roman" w:cs="Times New Roman"/>
        </w:rPr>
        <w:t xml:space="preserve">частично используется медицинский осмотр, однако он применяется только на заводе, для офисных работников медосмотр не проводится. Состояние здоровья претендента на вакантную должность в офисе компании выясняется в ходе интервью. </w:t>
      </w:r>
    </w:p>
    <w:p w14:paraId="783DB73B" w14:textId="0330B49B" w:rsidR="001A6BCC" w:rsidRDefault="001A6BCC" w:rsidP="000F1C8B">
      <w:pPr>
        <w:spacing w:line="360" w:lineRule="auto"/>
        <w:jc w:val="both"/>
        <w:rPr>
          <w:rFonts w:ascii="Times New Roman" w:hAnsi="Times New Roman" w:cs="Times New Roman"/>
        </w:rPr>
      </w:pPr>
      <w:r>
        <w:rPr>
          <w:rFonts w:ascii="Times New Roman" w:hAnsi="Times New Roman" w:cs="Times New Roman"/>
        </w:rPr>
        <w:tab/>
        <w:t>Процесс приема кандидата на работу завершается подписанием трудового договора.</w:t>
      </w:r>
    </w:p>
    <w:p w14:paraId="7E8D5022" w14:textId="6517F7A3" w:rsidR="001A6BCC" w:rsidRPr="000F1C8B" w:rsidRDefault="001A6BCC" w:rsidP="000F1C8B">
      <w:pPr>
        <w:spacing w:line="360" w:lineRule="auto"/>
        <w:jc w:val="both"/>
        <w:rPr>
          <w:rFonts w:ascii="Times New Roman" w:hAnsi="Times New Roman" w:cs="Times New Roman"/>
        </w:rPr>
      </w:pPr>
      <w:r>
        <w:rPr>
          <w:rFonts w:ascii="Times New Roman" w:hAnsi="Times New Roman" w:cs="Times New Roman"/>
        </w:rPr>
        <w:tab/>
      </w:r>
      <w:r w:rsidR="00154665">
        <w:rPr>
          <w:rFonts w:ascii="Times New Roman" w:hAnsi="Times New Roman" w:cs="Times New Roman"/>
        </w:rPr>
        <w:t xml:space="preserve">В качестве альтернативы наема новых работников на предприятие, ЗАО «Эмлак» иногда прибегает к сверхурочной работе, однако данный метод применяется, в основном, на заводе, в офисе гораздо реже. К таким мерам организация прибегает, когда компании требуется наращивание объемов производства выпускаемой продукции, а также в том случае, если один из работников продолжительно отсутствует на рабочем месте по определенным причинам. Сам метод использования сверхурочной работы позволяет работникам организации получать дополнительный доход, однако здесь появляется проблема переработки, усталости и увеличивается вероятность травм на производстве. Как говорилось ранее, в компании «Эмлак» редко прибегают к сверхурочным работам, так как руководство понимает, что </w:t>
      </w:r>
      <w:r w:rsidR="004E2567">
        <w:rPr>
          <w:rFonts w:ascii="Times New Roman" w:hAnsi="Times New Roman" w:cs="Times New Roman"/>
        </w:rPr>
        <w:t>часто применять данный метод невыгодно, так как постоянные сверхурочные работы ведут к увеличению затрат на заработные платы и со временем приводит к снижению производительности труда, так как у постоянно перерабатывающих сотрудников накапливается усталость и они становятся менее продуктивными.</w:t>
      </w:r>
    </w:p>
    <w:p w14:paraId="39E3CDAA" w14:textId="74A255EF" w:rsidR="000F1C8B" w:rsidRDefault="00835E70" w:rsidP="00FC2B3D">
      <w:pPr>
        <w:spacing w:line="360" w:lineRule="auto"/>
        <w:jc w:val="both"/>
        <w:rPr>
          <w:rFonts w:ascii="Times New Roman" w:hAnsi="Times New Roman" w:cs="Times New Roman"/>
        </w:rPr>
      </w:pPr>
      <w:r>
        <w:rPr>
          <w:rFonts w:ascii="Times New Roman" w:hAnsi="Times New Roman" w:cs="Times New Roman"/>
        </w:rPr>
        <w:tab/>
        <w:t>Трудовой договор предопределяет оптимальные условия работы, а также время, функции и интенсивность деятельности, защищает интересы работника и работодателя</w:t>
      </w:r>
      <w:r w:rsidR="00A12A96">
        <w:rPr>
          <w:rFonts w:ascii="Times New Roman" w:hAnsi="Times New Roman" w:cs="Times New Roman"/>
        </w:rPr>
        <w:t xml:space="preserve">. </w:t>
      </w:r>
    </w:p>
    <w:p w14:paraId="26BC7435" w14:textId="4ADB5B90" w:rsidR="00C71119" w:rsidRDefault="00C71119" w:rsidP="00FC2B3D">
      <w:pPr>
        <w:spacing w:line="360" w:lineRule="auto"/>
        <w:jc w:val="both"/>
        <w:rPr>
          <w:rFonts w:ascii="Times New Roman" w:hAnsi="Times New Roman" w:cs="Times New Roman"/>
        </w:rPr>
      </w:pPr>
      <w:r>
        <w:rPr>
          <w:rFonts w:ascii="Times New Roman" w:hAnsi="Times New Roman" w:cs="Times New Roman"/>
        </w:rPr>
        <w:tab/>
        <w:t xml:space="preserve">Что касается системы социального пакета, </w:t>
      </w:r>
      <w:r w:rsidR="00D17693">
        <w:rPr>
          <w:rFonts w:ascii="Times New Roman" w:hAnsi="Times New Roman" w:cs="Times New Roman"/>
        </w:rPr>
        <w:t>то его содержимое варьируется в зависимости от финансового состояния компании. Тем не менее, существует «базовый» набор льгот для сотрудников компании:</w:t>
      </w:r>
    </w:p>
    <w:p w14:paraId="145203DA" w14:textId="5859441F" w:rsidR="00D17693" w:rsidRDefault="00BF5154" w:rsidP="00BF5154">
      <w:pPr>
        <w:pStyle w:val="a3"/>
        <w:numPr>
          <w:ilvl w:val="0"/>
          <w:numId w:val="27"/>
        </w:numPr>
        <w:spacing w:line="360" w:lineRule="auto"/>
        <w:jc w:val="both"/>
        <w:rPr>
          <w:rFonts w:ascii="Times New Roman" w:hAnsi="Times New Roman" w:cs="Times New Roman"/>
        </w:rPr>
      </w:pPr>
      <w:r>
        <w:rPr>
          <w:rFonts w:ascii="Times New Roman" w:hAnsi="Times New Roman" w:cs="Times New Roman"/>
        </w:rPr>
        <w:t>Оплата мобильной связи (сотрудники подключены к корпоративному тарифу)</w:t>
      </w:r>
    </w:p>
    <w:p w14:paraId="4DEB5644" w14:textId="739735CC" w:rsidR="00BF5154" w:rsidRDefault="00BF5154" w:rsidP="00BF5154">
      <w:pPr>
        <w:pStyle w:val="a3"/>
        <w:numPr>
          <w:ilvl w:val="0"/>
          <w:numId w:val="27"/>
        </w:numPr>
        <w:spacing w:line="360" w:lineRule="auto"/>
        <w:jc w:val="both"/>
        <w:rPr>
          <w:rFonts w:ascii="Times New Roman" w:hAnsi="Times New Roman" w:cs="Times New Roman"/>
        </w:rPr>
      </w:pPr>
      <w:r>
        <w:rPr>
          <w:rFonts w:ascii="Times New Roman" w:hAnsi="Times New Roman" w:cs="Times New Roman"/>
        </w:rPr>
        <w:t>Личная медицинская страховка</w:t>
      </w:r>
    </w:p>
    <w:p w14:paraId="0AF7B977" w14:textId="008688C2" w:rsidR="00BF5154" w:rsidRDefault="00BF5154" w:rsidP="00BF5154">
      <w:pPr>
        <w:spacing w:line="360" w:lineRule="auto"/>
        <w:ind w:left="360" w:firstLine="348"/>
        <w:jc w:val="both"/>
        <w:rPr>
          <w:rFonts w:ascii="Times New Roman" w:hAnsi="Times New Roman" w:cs="Times New Roman"/>
        </w:rPr>
      </w:pPr>
      <w:r>
        <w:rPr>
          <w:rFonts w:ascii="Times New Roman" w:hAnsi="Times New Roman" w:cs="Times New Roman"/>
        </w:rPr>
        <w:t>К прочим выгодам, предоставляемым компанией относятся:</w:t>
      </w:r>
    </w:p>
    <w:p w14:paraId="7FEF3108" w14:textId="77777777" w:rsidR="00BF5154" w:rsidRDefault="00BF5154" w:rsidP="00BF5154">
      <w:pPr>
        <w:pStyle w:val="a3"/>
        <w:numPr>
          <w:ilvl w:val="0"/>
          <w:numId w:val="28"/>
        </w:numPr>
        <w:spacing w:line="360" w:lineRule="auto"/>
        <w:jc w:val="both"/>
        <w:rPr>
          <w:rFonts w:ascii="Times New Roman" w:hAnsi="Times New Roman" w:cs="Times New Roman"/>
        </w:rPr>
      </w:pPr>
      <w:r>
        <w:rPr>
          <w:rFonts w:ascii="Times New Roman" w:hAnsi="Times New Roman" w:cs="Times New Roman"/>
        </w:rPr>
        <w:t>ЗАО «Эмлак» предоставляет сотрудникам завода специальную рабочую одежду</w:t>
      </w:r>
    </w:p>
    <w:p w14:paraId="5E1DF869" w14:textId="22E2EE10" w:rsidR="00BF5154" w:rsidRDefault="00BF5154" w:rsidP="00BF5154">
      <w:pPr>
        <w:pStyle w:val="a3"/>
        <w:numPr>
          <w:ilvl w:val="0"/>
          <w:numId w:val="28"/>
        </w:numPr>
        <w:spacing w:line="360" w:lineRule="auto"/>
        <w:jc w:val="both"/>
        <w:rPr>
          <w:rFonts w:ascii="Times New Roman" w:hAnsi="Times New Roman" w:cs="Times New Roman"/>
        </w:rPr>
      </w:pPr>
      <w:r>
        <w:rPr>
          <w:rFonts w:ascii="Times New Roman" w:hAnsi="Times New Roman" w:cs="Times New Roman"/>
        </w:rPr>
        <w:t>Компания дарит подарки юбилярам</w:t>
      </w:r>
    </w:p>
    <w:p w14:paraId="1638FA31" w14:textId="688806EB" w:rsidR="00BF5154" w:rsidRDefault="00BF5154" w:rsidP="00BF5154">
      <w:pPr>
        <w:spacing w:line="360" w:lineRule="auto"/>
        <w:ind w:firstLine="708"/>
        <w:jc w:val="both"/>
        <w:rPr>
          <w:rFonts w:ascii="Times New Roman" w:hAnsi="Times New Roman" w:cs="Times New Roman"/>
        </w:rPr>
      </w:pPr>
      <w:r w:rsidRPr="00BF5154">
        <w:rPr>
          <w:rFonts w:ascii="Times New Roman" w:hAnsi="Times New Roman" w:cs="Times New Roman"/>
        </w:rPr>
        <w:t>Каждому работнику гарантируются предписанные государством по Трудовому Кодексу РФ</w:t>
      </w:r>
      <w:r>
        <w:rPr>
          <w:rFonts w:ascii="Times New Roman" w:hAnsi="Times New Roman" w:cs="Times New Roman"/>
        </w:rPr>
        <w:t xml:space="preserve"> следующие финансовые гарантии:</w:t>
      </w:r>
    </w:p>
    <w:p w14:paraId="69CFEB70" w14:textId="2B567FB5" w:rsidR="00BF5154" w:rsidRDefault="00BF5154" w:rsidP="00BF5154">
      <w:pPr>
        <w:pStyle w:val="a3"/>
        <w:numPr>
          <w:ilvl w:val="0"/>
          <w:numId w:val="29"/>
        </w:numPr>
        <w:spacing w:line="360" w:lineRule="auto"/>
        <w:jc w:val="both"/>
        <w:rPr>
          <w:rFonts w:ascii="Times New Roman" w:hAnsi="Times New Roman" w:cs="Times New Roman"/>
        </w:rPr>
      </w:pPr>
      <w:r>
        <w:rPr>
          <w:rFonts w:ascii="Times New Roman" w:hAnsi="Times New Roman" w:cs="Times New Roman"/>
        </w:rPr>
        <w:t>Оплата командировочных и представительских расходов</w:t>
      </w:r>
    </w:p>
    <w:p w14:paraId="457818A6" w14:textId="095D5B23" w:rsidR="00BF5154" w:rsidRDefault="00BF5154" w:rsidP="00BF5154">
      <w:pPr>
        <w:pStyle w:val="a3"/>
        <w:numPr>
          <w:ilvl w:val="0"/>
          <w:numId w:val="29"/>
        </w:numPr>
        <w:spacing w:line="360" w:lineRule="auto"/>
        <w:jc w:val="both"/>
        <w:rPr>
          <w:rFonts w:ascii="Times New Roman" w:hAnsi="Times New Roman" w:cs="Times New Roman"/>
        </w:rPr>
      </w:pPr>
      <w:r>
        <w:rPr>
          <w:rFonts w:ascii="Times New Roman" w:hAnsi="Times New Roman" w:cs="Times New Roman"/>
        </w:rPr>
        <w:t>Оплачиваемый отпуск</w:t>
      </w:r>
    </w:p>
    <w:p w14:paraId="306E0FB5" w14:textId="48ACA7B1" w:rsidR="00BF5154" w:rsidRDefault="00BF5154" w:rsidP="00BF5154">
      <w:pPr>
        <w:pStyle w:val="a3"/>
        <w:numPr>
          <w:ilvl w:val="0"/>
          <w:numId w:val="29"/>
        </w:numPr>
        <w:spacing w:line="360" w:lineRule="auto"/>
        <w:jc w:val="both"/>
        <w:rPr>
          <w:rFonts w:ascii="Times New Roman" w:hAnsi="Times New Roman" w:cs="Times New Roman"/>
        </w:rPr>
      </w:pPr>
      <w:r>
        <w:rPr>
          <w:rFonts w:ascii="Times New Roman" w:hAnsi="Times New Roman" w:cs="Times New Roman"/>
        </w:rPr>
        <w:t>Оплата больничных листов в случае временной нетрудоспособности</w:t>
      </w:r>
    </w:p>
    <w:p w14:paraId="5D7E1306" w14:textId="684F5485" w:rsidR="00BF5154" w:rsidRPr="00BF5154" w:rsidRDefault="007F53C6" w:rsidP="007F53C6">
      <w:pPr>
        <w:spacing w:line="360" w:lineRule="auto"/>
        <w:ind w:firstLine="708"/>
        <w:jc w:val="both"/>
        <w:rPr>
          <w:rFonts w:ascii="Times New Roman" w:hAnsi="Times New Roman" w:cs="Times New Roman"/>
        </w:rPr>
      </w:pPr>
      <w:r>
        <w:rPr>
          <w:rFonts w:ascii="Times New Roman" w:hAnsi="Times New Roman" w:cs="Times New Roman"/>
        </w:rPr>
        <w:t xml:space="preserve">Система оплаты труда в компании ЗАО «Эмлак» устроена максимально просто: заработная плата </w:t>
      </w:r>
      <w:r w:rsidR="0073101F">
        <w:rPr>
          <w:rFonts w:ascii="Times New Roman" w:hAnsi="Times New Roman" w:cs="Times New Roman"/>
        </w:rPr>
        <w:t>работников</w:t>
      </w:r>
      <w:r>
        <w:rPr>
          <w:rFonts w:ascii="Times New Roman" w:hAnsi="Times New Roman" w:cs="Times New Roman"/>
        </w:rPr>
        <w:t xml:space="preserve"> состоит исключительно из базового оклада</w:t>
      </w:r>
      <w:r w:rsidR="0073101F">
        <w:rPr>
          <w:rFonts w:ascii="Times New Roman" w:hAnsi="Times New Roman" w:cs="Times New Roman"/>
        </w:rPr>
        <w:t xml:space="preserve"> (повременная оплата труда)</w:t>
      </w:r>
      <w:r>
        <w:rPr>
          <w:rFonts w:ascii="Times New Roman" w:hAnsi="Times New Roman" w:cs="Times New Roman"/>
        </w:rPr>
        <w:t xml:space="preserve">, который </w:t>
      </w:r>
      <w:r w:rsidR="0073101F">
        <w:rPr>
          <w:rFonts w:ascii="Times New Roman" w:hAnsi="Times New Roman" w:cs="Times New Roman"/>
        </w:rPr>
        <w:t xml:space="preserve">формируется исходя из должности и опыта работы сотрудника. Исключение составляют лишь работники цехов водоразбавляемых и органоразбавляемых материалов. Фиксированную часть их дохода составляет базовый оклад, но при перевыполнении плана производства, работники цехов получают премию, соразмерную с величиной, которая отражает степень перевыполнения плана. </w:t>
      </w:r>
    </w:p>
    <w:p w14:paraId="541D3BA8" w14:textId="79C3A258" w:rsidR="00BF5154" w:rsidRDefault="00697816" w:rsidP="00697816">
      <w:pPr>
        <w:spacing w:line="360" w:lineRule="auto"/>
        <w:jc w:val="both"/>
        <w:rPr>
          <w:rFonts w:ascii="Times New Roman" w:hAnsi="Times New Roman" w:cs="Times New Roman"/>
        </w:rPr>
      </w:pPr>
      <w:r>
        <w:rPr>
          <w:rFonts w:ascii="Times New Roman" w:hAnsi="Times New Roman" w:cs="Times New Roman"/>
        </w:rPr>
        <w:tab/>
      </w:r>
      <w:r w:rsidR="002930D8" w:rsidRPr="002930D8">
        <w:rPr>
          <w:rFonts w:ascii="Times New Roman" w:hAnsi="Times New Roman" w:cs="Times New Roman"/>
        </w:rPr>
        <w:t>Распространенным средством воздействия на работника, на складывающиеся трудовые отношения является мотивация труда.</w:t>
      </w:r>
      <w:r w:rsidR="002930D8">
        <w:rPr>
          <w:rFonts w:ascii="Times New Roman" w:hAnsi="Times New Roman" w:cs="Times New Roman"/>
        </w:rPr>
        <w:t xml:space="preserve"> </w:t>
      </w:r>
      <w:r w:rsidR="002930D8" w:rsidRPr="002930D8">
        <w:rPr>
          <w:rFonts w:ascii="Times New Roman" w:hAnsi="Times New Roman" w:cs="Times New Roman"/>
        </w:rPr>
        <w:t>Мотивация позволяет решать такие задачи, как стабилизация коллектива, повышение результативности труда и заинтересованности в мобильности (прежде всего профессиональной), обеспечение систематического роста квалификации.</w:t>
      </w:r>
    </w:p>
    <w:p w14:paraId="295CED07" w14:textId="46CE2DB6" w:rsidR="00E6702B" w:rsidRDefault="002930D8" w:rsidP="00697816">
      <w:pPr>
        <w:spacing w:line="360" w:lineRule="auto"/>
        <w:jc w:val="both"/>
        <w:rPr>
          <w:rFonts w:ascii="Times New Roman" w:hAnsi="Times New Roman" w:cs="Times New Roman"/>
          <w:lang w:val="en-US"/>
        </w:rPr>
      </w:pPr>
      <w:r>
        <w:rPr>
          <w:rFonts w:ascii="Times New Roman" w:hAnsi="Times New Roman" w:cs="Times New Roman"/>
        </w:rPr>
        <w:tab/>
        <w:t>В ЗАО «Эмлак» экономические способы стимулир</w:t>
      </w:r>
      <w:r w:rsidR="0012254D">
        <w:rPr>
          <w:rFonts w:ascii="Times New Roman" w:hAnsi="Times New Roman" w:cs="Times New Roman"/>
        </w:rPr>
        <w:t>ования труда фактически не приме</w:t>
      </w:r>
      <w:r>
        <w:rPr>
          <w:rFonts w:ascii="Times New Roman" w:hAnsi="Times New Roman" w:cs="Times New Roman"/>
        </w:rPr>
        <w:t>няются</w:t>
      </w:r>
      <w:r w:rsidR="0012254D">
        <w:rPr>
          <w:rFonts w:ascii="Times New Roman" w:hAnsi="Times New Roman" w:cs="Times New Roman"/>
        </w:rPr>
        <w:t xml:space="preserve">, за исключением </w:t>
      </w:r>
      <w:r w:rsidR="005B53C5">
        <w:rPr>
          <w:rFonts w:ascii="Times New Roman" w:hAnsi="Times New Roman" w:cs="Times New Roman"/>
        </w:rPr>
        <w:t xml:space="preserve">выплат </w:t>
      </w:r>
      <w:r w:rsidR="0012254D">
        <w:rPr>
          <w:rFonts w:ascii="Times New Roman" w:hAnsi="Times New Roman" w:cs="Times New Roman"/>
        </w:rPr>
        <w:t>заработной платы, а также премий работникам цехов.</w:t>
      </w:r>
      <w:r w:rsidR="008128DA">
        <w:rPr>
          <w:rFonts w:ascii="Times New Roman" w:hAnsi="Times New Roman" w:cs="Times New Roman"/>
        </w:rPr>
        <w:t xml:space="preserve"> </w:t>
      </w:r>
      <w:r w:rsidR="00E6702B" w:rsidRPr="00E6702B">
        <w:rPr>
          <w:rFonts w:ascii="Times New Roman" w:hAnsi="Times New Roman" w:cs="Times New Roman"/>
        </w:rPr>
        <w:t>Уровень основной и дополнительной заработной платы дает формальную оценку вкладу работника в конечные результаты исполнительности, профессионализму, квалификации, поэтому должен возрастать вместе с ними</w:t>
      </w:r>
      <w:r w:rsidR="00E6702B" w:rsidRPr="00E6702B">
        <w:rPr>
          <w:rFonts w:ascii="Times New Roman" w:hAnsi="Times New Roman" w:cs="Times New Roman"/>
          <w:lang w:val="en-US"/>
        </w:rPr>
        <w:t xml:space="preserve">. </w:t>
      </w:r>
    </w:p>
    <w:p w14:paraId="75E7D279" w14:textId="5F360AA8" w:rsidR="005E5E62" w:rsidRDefault="005B53C5" w:rsidP="005E5E62">
      <w:pPr>
        <w:spacing w:line="360" w:lineRule="auto"/>
        <w:ind w:firstLine="708"/>
        <w:jc w:val="both"/>
        <w:rPr>
          <w:rFonts w:ascii="Times New Roman" w:hAnsi="Times New Roman" w:cs="Times New Roman"/>
        </w:rPr>
      </w:pPr>
      <w:r>
        <w:rPr>
          <w:rFonts w:ascii="Times New Roman" w:hAnsi="Times New Roman" w:cs="Times New Roman"/>
        </w:rPr>
        <w:t>Неэкономические методы стимулирования присутствуют в ЗАО «Эмлак» в большем объеме, чем экономические. Организация способствует повышению квалификации, а также уровня знаний и навыков своих сотрудников посредством отправки их на различные конференции, тренинги и обучение.</w:t>
      </w:r>
      <w:r w:rsidR="005E5E62">
        <w:rPr>
          <w:rFonts w:ascii="Times New Roman" w:hAnsi="Times New Roman" w:cs="Times New Roman"/>
        </w:rPr>
        <w:t xml:space="preserve"> Помимо этого, компания обеспечивает сотрудникам признание в личном и публичном ключе. О</w:t>
      </w:r>
      <w:r w:rsidR="005E5E62" w:rsidRPr="005E5E62">
        <w:rPr>
          <w:rFonts w:ascii="Times New Roman" w:hAnsi="Times New Roman" w:cs="Times New Roman"/>
        </w:rPr>
        <w:t>собо отличившиеся работники упоминаются в специальных докладах высшему руководству организации, представляются ему, их персонально поздравляет администрация по случаю праздников и семейных дат. </w:t>
      </w:r>
    </w:p>
    <w:p w14:paraId="3743B9F4" w14:textId="497DFFBE" w:rsidR="005E5E62" w:rsidRPr="005E5E62" w:rsidRDefault="005E5E62" w:rsidP="005E5E62">
      <w:pPr>
        <w:spacing w:line="360" w:lineRule="auto"/>
        <w:ind w:firstLine="708"/>
        <w:jc w:val="both"/>
        <w:rPr>
          <w:rFonts w:ascii="Times New Roman" w:hAnsi="Times New Roman" w:cs="Times New Roman"/>
        </w:rPr>
      </w:pPr>
      <w:r>
        <w:rPr>
          <w:rFonts w:ascii="Times New Roman" w:hAnsi="Times New Roman" w:cs="Times New Roman"/>
        </w:rPr>
        <w:t>Подводя итог, хотелось бы отметить то, что при численности</w:t>
      </w:r>
      <w:r w:rsidR="008033A4">
        <w:rPr>
          <w:rFonts w:ascii="Times New Roman" w:hAnsi="Times New Roman" w:cs="Times New Roman"/>
        </w:rPr>
        <w:t xml:space="preserve"> штата компании (который составляет</w:t>
      </w:r>
      <w:r>
        <w:rPr>
          <w:rFonts w:ascii="Times New Roman" w:hAnsi="Times New Roman" w:cs="Times New Roman"/>
        </w:rPr>
        <w:t xml:space="preserve"> около двухсот человек</w:t>
      </w:r>
      <w:r w:rsidR="008033A4">
        <w:rPr>
          <w:rFonts w:ascii="Times New Roman" w:hAnsi="Times New Roman" w:cs="Times New Roman"/>
        </w:rPr>
        <w:t>)</w:t>
      </w:r>
      <w:r>
        <w:rPr>
          <w:rFonts w:ascii="Times New Roman" w:hAnsi="Times New Roman" w:cs="Times New Roman"/>
        </w:rPr>
        <w:t xml:space="preserve">, ЗАО «Эмлак» не имеет собственного специалиста по управлению персоналом. </w:t>
      </w:r>
      <w:r w:rsidR="008033A4">
        <w:rPr>
          <w:rFonts w:ascii="Times New Roman" w:hAnsi="Times New Roman" w:cs="Times New Roman"/>
        </w:rPr>
        <w:t xml:space="preserve">В данный момент, все обязанности </w:t>
      </w:r>
      <w:r w:rsidR="008033A4">
        <w:rPr>
          <w:rFonts w:ascii="Times New Roman" w:hAnsi="Times New Roman" w:cs="Times New Roman"/>
          <w:lang w:val="en-US"/>
        </w:rPr>
        <w:t xml:space="preserve">HR </w:t>
      </w:r>
      <w:r w:rsidR="008033A4">
        <w:rPr>
          <w:rFonts w:ascii="Times New Roman" w:hAnsi="Times New Roman" w:cs="Times New Roman"/>
        </w:rPr>
        <w:t xml:space="preserve">специалиста выполняет в разном объеме руководство компании. </w:t>
      </w:r>
      <w:r>
        <w:rPr>
          <w:rFonts w:ascii="Times New Roman" w:hAnsi="Times New Roman" w:cs="Times New Roman"/>
        </w:rPr>
        <w:t>Наем квалифицированного сотрудника на эт</w:t>
      </w:r>
      <w:r w:rsidR="008033A4">
        <w:rPr>
          <w:rFonts w:ascii="Times New Roman" w:hAnsi="Times New Roman" w:cs="Times New Roman"/>
        </w:rPr>
        <w:t>у позицию позволил бы разгрузить менеджмент компании, дав возможность сконцентрироваться на управленческих функциях, а также квалифицированный с</w:t>
      </w:r>
      <w:r w:rsidR="00CA319F">
        <w:rPr>
          <w:rFonts w:ascii="Times New Roman" w:hAnsi="Times New Roman" w:cs="Times New Roman"/>
        </w:rPr>
        <w:t>пециалист наладил бы все необходимые процедуры по оценке, подбору, адаптации и т.д.</w:t>
      </w:r>
    </w:p>
    <w:p w14:paraId="711AA008" w14:textId="74C28DAB" w:rsidR="008128DA" w:rsidRDefault="008128DA" w:rsidP="00E6702B">
      <w:pPr>
        <w:spacing w:line="360" w:lineRule="auto"/>
        <w:ind w:firstLine="708"/>
        <w:jc w:val="both"/>
        <w:rPr>
          <w:rFonts w:ascii="Times New Roman" w:hAnsi="Times New Roman" w:cs="Times New Roman"/>
        </w:rPr>
      </w:pPr>
    </w:p>
    <w:p w14:paraId="33DAB91D" w14:textId="77777777" w:rsidR="005B53C5" w:rsidRDefault="005B53C5" w:rsidP="00E6702B">
      <w:pPr>
        <w:spacing w:line="360" w:lineRule="auto"/>
        <w:ind w:firstLine="708"/>
        <w:jc w:val="both"/>
        <w:rPr>
          <w:rFonts w:ascii="Times New Roman" w:hAnsi="Times New Roman" w:cs="Times New Roman"/>
        </w:rPr>
      </w:pPr>
    </w:p>
    <w:p w14:paraId="55D66EE9" w14:textId="5D290A6B" w:rsidR="0012254D" w:rsidRPr="002930D8" w:rsidRDefault="0012254D" w:rsidP="00697816">
      <w:pPr>
        <w:spacing w:line="360" w:lineRule="auto"/>
        <w:jc w:val="both"/>
        <w:rPr>
          <w:rFonts w:ascii="Times New Roman" w:hAnsi="Times New Roman" w:cs="Times New Roman"/>
        </w:rPr>
      </w:pPr>
      <w:r>
        <w:rPr>
          <w:rFonts w:ascii="Times New Roman" w:hAnsi="Times New Roman" w:cs="Times New Roman"/>
        </w:rPr>
        <w:tab/>
      </w:r>
    </w:p>
    <w:p w14:paraId="6D47AD71" w14:textId="71D5C4BB" w:rsidR="00443B5C" w:rsidRPr="009E5F16" w:rsidRDefault="00443B5C" w:rsidP="00FC2B3D">
      <w:pPr>
        <w:spacing w:line="360" w:lineRule="auto"/>
        <w:jc w:val="both"/>
        <w:rPr>
          <w:rFonts w:ascii="Times New Roman" w:hAnsi="Times New Roman" w:cs="Times New Roman"/>
        </w:rPr>
      </w:pPr>
      <w:r>
        <w:rPr>
          <w:rFonts w:ascii="Times New Roman" w:hAnsi="Times New Roman" w:cs="Times New Roman"/>
        </w:rPr>
        <w:tab/>
      </w:r>
    </w:p>
    <w:p w14:paraId="01AE26FE" w14:textId="335664EE" w:rsidR="000F4881" w:rsidRDefault="00A31E59" w:rsidP="00FC2B3D">
      <w:p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0F4881">
        <w:rPr>
          <w:rFonts w:ascii="Times New Roman" w:hAnsi="Times New Roman" w:cs="Times New Roman"/>
        </w:rPr>
        <w:br w:type="page"/>
      </w:r>
    </w:p>
    <w:p w14:paraId="2C135C19" w14:textId="6966D51A" w:rsidR="00082AE2" w:rsidRDefault="009E0A33" w:rsidP="00B418BB">
      <w:pPr>
        <w:pStyle w:val="1"/>
        <w:jc w:val="both"/>
      </w:pPr>
      <w:bookmarkStart w:id="13" w:name="_Toc357115873"/>
      <w:r>
        <w:t>Глава 3. Актуальность</w:t>
      </w:r>
      <w:r w:rsidR="00082AE2">
        <w:t xml:space="preserve"> оценки ключевого персонала в ЗАО «Эмлак».</w:t>
      </w:r>
      <w:bookmarkEnd w:id="13"/>
    </w:p>
    <w:p w14:paraId="580F5CB0" w14:textId="29CBBA6E" w:rsidR="00082AE2" w:rsidRPr="00082AE2" w:rsidRDefault="00082AE2" w:rsidP="00B418BB">
      <w:pPr>
        <w:pStyle w:val="2"/>
        <w:spacing w:line="360" w:lineRule="auto"/>
        <w:jc w:val="both"/>
      </w:pPr>
      <w:bookmarkStart w:id="14" w:name="_Toc357115874"/>
      <w:r>
        <w:t>3.1 Обоснование использования ассессмент-центра</w:t>
      </w:r>
      <w:r w:rsidRPr="00082AE2">
        <w:t>, разработка программы применения.</w:t>
      </w:r>
      <w:bookmarkEnd w:id="14"/>
    </w:p>
    <w:p w14:paraId="373D0FE9" w14:textId="5F533FA8" w:rsidR="00082AE2" w:rsidRPr="004C3960" w:rsidRDefault="000F4881" w:rsidP="004C3960">
      <w:pPr>
        <w:spacing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2336" behindDoc="0" locked="0" layoutInCell="1" allowOverlap="1" wp14:anchorId="165397A5" wp14:editId="17BE0B4B">
            <wp:simplePos x="0" y="0"/>
            <wp:positionH relativeFrom="margin">
              <wp:posOffset>709930</wp:posOffset>
            </wp:positionH>
            <wp:positionV relativeFrom="margin">
              <wp:posOffset>2439035</wp:posOffset>
            </wp:positionV>
            <wp:extent cx="4471035" cy="2813050"/>
            <wp:effectExtent l="25400" t="50800" r="24765" b="57150"/>
            <wp:wrapSquare wrapText="bothSides"/>
            <wp:docPr id="3" name="Изображение 3" descr="Macintosh HD:Users:Kirill:Download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ill:Downloads:image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540000">
                      <a:off x="0" y="0"/>
                      <a:ext cx="4471035"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AE2">
        <w:tab/>
      </w:r>
      <w:r w:rsidR="004C3960">
        <w:rPr>
          <w:rFonts w:ascii="Times New Roman" w:hAnsi="Times New Roman" w:cs="Times New Roman"/>
        </w:rPr>
        <w:t>Процедура проведения ассессмент-центра является достаточно сложным процессом оценки персонала, который требует от тестируемых определенного количества времени</w:t>
      </w:r>
      <w:r w:rsidR="00155DBF">
        <w:rPr>
          <w:rFonts w:ascii="Times New Roman" w:hAnsi="Times New Roman" w:cs="Times New Roman"/>
        </w:rPr>
        <w:t xml:space="preserve"> от того</w:t>
      </w:r>
      <w:r w:rsidR="004C3960">
        <w:rPr>
          <w:rFonts w:ascii="Times New Roman" w:hAnsi="Times New Roman" w:cs="Times New Roman"/>
        </w:rPr>
        <w:t xml:space="preserve">, которое они проводят на своем рабочем месте. </w:t>
      </w:r>
      <w:r w:rsidR="008C46C5">
        <w:rPr>
          <w:rFonts w:ascii="Times New Roman" w:hAnsi="Times New Roman" w:cs="Times New Roman"/>
        </w:rPr>
        <w:t>Следующая схема отображает протекание процедуры центра оценки во времени (Рисунок 3)</w:t>
      </w:r>
    </w:p>
    <w:p w14:paraId="105B1DE7" w14:textId="75B9432E" w:rsidR="008C46C5" w:rsidRPr="009B750C" w:rsidRDefault="008C46C5" w:rsidP="009B750C">
      <w:pPr>
        <w:spacing w:line="360" w:lineRule="auto"/>
        <w:ind w:firstLine="708"/>
        <w:jc w:val="both"/>
        <w:rPr>
          <w:rFonts w:ascii="Times New Roman" w:hAnsi="Times New Roman" w:cs="Times New Roman"/>
        </w:rPr>
      </w:pPr>
    </w:p>
    <w:p w14:paraId="72BF05B1" w14:textId="4841FB05" w:rsidR="008C46C5" w:rsidRDefault="008C46C5" w:rsidP="008C46C5">
      <w:pPr>
        <w:rPr>
          <w:i/>
        </w:rPr>
      </w:pPr>
    </w:p>
    <w:p w14:paraId="581F00D3" w14:textId="130AF3AE" w:rsidR="008C46C5" w:rsidRDefault="008C46C5" w:rsidP="008C46C5">
      <w:pPr>
        <w:jc w:val="center"/>
        <w:rPr>
          <w:i/>
        </w:rPr>
      </w:pPr>
    </w:p>
    <w:p w14:paraId="2790C9E5" w14:textId="77777777" w:rsidR="008C46C5" w:rsidRDefault="008C46C5" w:rsidP="008C46C5">
      <w:pPr>
        <w:jc w:val="center"/>
        <w:rPr>
          <w:i/>
        </w:rPr>
      </w:pPr>
    </w:p>
    <w:p w14:paraId="386F7964" w14:textId="77777777" w:rsidR="008C46C5" w:rsidRDefault="008C46C5" w:rsidP="008C46C5">
      <w:pPr>
        <w:jc w:val="center"/>
        <w:rPr>
          <w:i/>
        </w:rPr>
      </w:pPr>
    </w:p>
    <w:p w14:paraId="6543840B" w14:textId="20A27BA4" w:rsidR="009B750C" w:rsidRDefault="009B750C" w:rsidP="00272F23">
      <w:pPr>
        <w:spacing w:line="360" w:lineRule="auto"/>
        <w:jc w:val="center"/>
        <w:rPr>
          <w:i/>
        </w:rPr>
      </w:pPr>
    </w:p>
    <w:p w14:paraId="6A2D7422" w14:textId="77777777" w:rsidR="009B750C" w:rsidRDefault="009B750C" w:rsidP="00272F23">
      <w:pPr>
        <w:spacing w:line="360" w:lineRule="auto"/>
        <w:jc w:val="center"/>
        <w:rPr>
          <w:i/>
        </w:rPr>
      </w:pPr>
    </w:p>
    <w:p w14:paraId="6CCD29E5" w14:textId="77777777" w:rsidR="009B750C" w:rsidRDefault="009B750C" w:rsidP="00272F23">
      <w:pPr>
        <w:spacing w:line="360" w:lineRule="auto"/>
        <w:jc w:val="center"/>
        <w:rPr>
          <w:i/>
        </w:rPr>
      </w:pPr>
    </w:p>
    <w:p w14:paraId="15CD2576" w14:textId="77777777" w:rsidR="009B750C" w:rsidRDefault="009B750C" w:rsidP="00272F23">
      <w:pPr>
        <w:spacing w:line="360" w:lineRule="auto"/>
        <w:jc w:val="center"/>
        <w:rPr>
          <w:i/>
        </w:rPr>
      </w:pPr>
    </w:p>
    <w:p w14:paraId="7A22EFAA" w14:textId="77777777" w:rsidR="009B750C" w:rsidRDefault="009B750C" w:rsidP="00272F23">
      <w:pPr>
        <w:spacing w:line="360" w:lineRule="auto"/>
        <w:jc w:val="center"/>
        <w:rPr>
          <w:i/>
        </w:rPr>
      </w:pPr>
    </w:p>
    <w:p w14:paraId="295137C2" w14:textId="77777777" w:rsidR="009B750C" w:rsidRDefault="009B750C" w:rsidP="00272F23">
      <w:pPr>
        <w:spacing w:line="360" w:lineRule="auto"/>
        <w:jc w:val="center"/>
        <w:rPr>
          <w:i/>
        </w:rPr>
      </w:pPr>
    </w:p>
    <w:p w14:paraId="2BD4CFA4" w14:textId="77777777" w:rsidR="009B750C" w:rsidRDefault="009B750C" w:rsidP="00272F23">
      <w:pPr>
        <w:spacing w:line="360" w:lineRule="auto"/>
        <w:jc w:val="center"/>
        <w:rPr>
          <w:i/>
        </w:rPr>
      </w:pPr>
    </w:p>
    <w:p w14:paraId="1E2E88F8" w14:textId="77777777" w:rsidR="009B750C" w:rsidRDefault="009B750C" w:rsidP="00272F23">
      <w:pPr>
        <w:spacing w:line="360" w:lineRule="auto"/>
        <w:jc w:val="center"/>
        <w:rPr>
          <w:i/>
        </w:rPr>
      </w:pPr>
    </w:p>
    <w:p w14:paraId="5BAC472C" w14:textId="1C5C9A59" w:rsidR="00694ECD" w:rsidRPr="00FD0DFD" w:rsidRDefault="008C46C5" w:rsidP="00FD0DFD">
      <w:pPr>
        <w:spacing w:line="360" w:lineRule="auto"/>
        <w:jc w:val="center"/>
        <w:rPr>
          <w:i/>
        </w:rPr>
      </w:pPr>
      <w:r>
        <w:rPr>
          <w:i/>
        </w:rPr>
        <w:t>Рисунок 3. Протекание</w:t>
      </w:r>
      <w:r w:rsidR="00155DBF">
        <w:rPr>
          <w:i/>
        </w:rPr>
        <w:t xml:space="preserve"> процедуры</w:t>
      </w:r>
      <w:r>
        <w:rPr>
          <w:i/>
        </w:rPr>
        <w:t xml:space="preserve"> ассессмент-центра во времени.</w:t>
      </w:r>
      <w:r w:rsidR="00694ECD">
        <w:rPr>
          <w:rFonts w:ascii="Times New Roman" w:hAnsi="Times New Roman" w:cs="Times New Roman"/>
          <w:b/>
          <w:u w:val="single"/>
        </w:rPr>
        <w:t xml:space="preserve"> </w:t>
      </w:r>
    </w:p>
    <w:p w14:paraId="10722C85" w14:textId="73178669" w:rsidR="00272F23" w:rsidRDefault="00694ECD" w:rsidP="00694ECD">
      <w:pPr>
        <w:spacing w:line="360" w:lineRule="auto"/>
        <w:jc w:val="both"/>
        <w:rPr>
          <w:rFonts w:ascii="Times New Roman" w:hAnsi="Times New Roman" w:cs="Times New Roman"/>
        </w:rPr>
      </w:pPr>
      <w:r>
        <w:rPr>
          <w:rFonts w:ascii="Times New Roman" w:hAnsi="Times New Roman" w:cs="Times New Roman"/>
        </w:rPr>
        <w:tab/>
        <w:t>Рано или поздно</w:t>
      </w:r>
      <w:r w:rsidR="00FD0DFD">
        <w:rPr>
          <w:rFonts w:ascii="Times New Roman" w:hAnsi="Times New Roman" w:cs="Times New Roman"/>
        </w:rPr>
        <w:t>,</w:t>
      </w:r>
      <w:r>
        <w:rPr>
          <w:rFonts w:ascii="Times New Roman" w:hAnsi="Times New Roman" w:cs="Times New Roman"/>
        </w:rPr>
        <w:t xml:space="preserve"> люди, которые отвечают за персонал в организации, будь это отдел по управлению человеческими ресурсами или </w:t>
      </w:r>
      <w:r w:rsidR="0028200B">
        <w:rPr>
          <w:rFonts w:ascii="Times New Roman" w:hAnsi="Times New Roman" w:cs="Times New Roman"/>
        </w:rPr>
        <w:t>совет директоров</w:t>
      </w:r>
      <w:r>
        <w:rPr>
          <w:rFonts w:ascii="Times New Roman" w:hAnsi="Times New Roman" w:cs="Times New Roman"/>
        </w:rPr>
        <w:t>, задумываются о проведении процедуры ассессмент-центра для руководителей высокого уровня или же для претендентов извне. Существует ряд обстоятельств, которые требуется учитывать для того, чтобы данная процедура не обернулась провалом в фина</w:t>
      </w:r>
      <w:r w:rsidR="00CD71F4">
        <w:rPr>
          <w:rFonts w:ascii="Times New Roman" w:hAnsi="Times New Roman" w:cs="Times New Roman"/>
        </w:rPr>
        <w:t>нсовом и организационном плане:</w:t>
      </w:r>
    </w:p>
    <w:p w14:paraId="15189BDC" w14:textId="0095B73B" w:rsidR="00EF5FC8" w:rsidRPr="00697816" w:rsidRDefault="00CD71F4" w:rsidP="00BF5154">
      <w:pPr>
        <w:pStyle w:val="a3"/>
        <w:numPr>
          <w:ilvl w:val="0"/>
          <w:numId w:val="25"/>
        </w:numPr>
        <w:spacing w:line="360" w:lineRule="auto"/>
        <w:jc w:val="both"/>
        <w:rPr>
          <w:rFonts w:ascii="Times New Roman" w:hAnsi="Times New Roman" w:cs="Times New Roman"/>
        </w:rPr>
      </w:pPr>
      <w:r w:rsidRPr="00697816">
        <w:rPr>
          <w:rFonts w:ascii="Times New Roman" w:hAnsi="Times New Roman" w:cs="Times New Roman"/>
        </w:rPr>
        <w:t>Процедура ассессмент-центра</w:t>
      </w:r>
      <w:r w:rsidR="00EF5FC8" w:rsidRPr="00697816">
        <w:rPr>
          <w:rFonts w:ascii="Times New Roman" w:hAnsi="Times New Roman" w:cs="Times New Roman"/>
        </w:rPr>
        <w:t xml:space="preserve"> делает прозрачным положительные стороны и недостатки тестируемых сотрудников в организации, благодаря </w:t>
      </w:r>
      <w:bookmarkStart w:id="15" w:name="895"/>
      <w:r w:rsidR="00EF5FC8" w:rsidRPr="00697816">
        <w:rPr>
          <w:rFonts w:ascii="Times New Roman" w:hAnsi="Times New Roman" w:cs="Times New Roman"/>
        </w:rPr>
        <w:t>изменению возможности для принятия кадровых решений лицами, которые это делали прежде.</w:t>
      </w:r>
    </w:p>
    <w:p w14:paraId="1C22DD6F" w14:textId="23286874" w:rsidR="00EF5FC8" w:rsidRPr="00697816" w:rsidRDefault="00EF5FC8" w:rsidP="00BF5154">
      <w:pPr>
        <w:pStyle w:val="a3"/>
        <w:numPr>
          <w:ilvl w:val="0"/>
          <w:numId w:val="25"/>
        </w:numPr>
        <w:spacing w:line="360" w:lineRule="auto"/>
        <w:jc w:val="both"/>
        <w:rPr>
          <w:rFonts w:ascii="Times New Roman" w:hAnsi="Times New Roman" w:cs="Times New Roman"/>
        </w:rPr>
      </w:pPr>
      <w:r w:rsidRPr="00697816">
        <w:rPr>
          <w:rFonts w:ascii="Times New Roman" w:hAnsi="Times New Roman" w:cs="Times New Roman"/>
        </w:rPr>
        <w:t>Возможны некоторые опасения, связанные с тем, что не все участники ассессмент-центра будут готовы к публичному отказу</w:t>
      </w:r>
      <w:r w:rsidR="004E3818" w:rsidRPr="00697816">
        <w:rPr>
          <w:rFonts w:ascii="Times New Roman" w:hAnsi="Times New Roman" w:cs="Times New Roman"/>
        </w:rPr>
        <w:t>, к примеру – в продвижению по должности. Однако, многие компании не прибегают к публичному оглашению результатов, обратная связь предоставляется индивидуально каждому тестируемому.</w:t>
      </w:r>
    </w:p>
    <w:bookmarkEnd w:id="15"/>
    <w:p w14:paraId="7C7BC858" w14:textId="387B1D81" w:rsidR="00CD71F4" w:rsidRPr="00697816" w:rsidRDefault="004E3818" w:rsidP="00BF5154">
      <w:pPr>
        <w:pStyle w:val="a3"/>
        <w:numPr>
          <w:ilvl w:val="0"/>
          <w:numId w:val="25"/>
        </w:numPr>
        <w:spacing w:line="360" w:lineRule="auto"/>
        <w:jc w:val="both"/>
        <w:rPr>
          <w:rFonts w:ascii="Times New Roman" w:hAnsi="Times New Roman" w:cs="Times New Roman"/>
        </w:rPr>
      </w:pPr>
      <w:r w:rsidRPr="00697816">
        <w:rPr>
          <w:rFonts w:ascii="Times New Roman" w:hAnsi="Times New Roman" w:cs="Times New Roman"/>
        </w:rPr>
        <w:t>Также, к проведению ассессмент центра часто привлекаются внешние провайдеры и лица, принимавшие кадровые решения, что означает изменение устоявшейся процедуры принятия кадровых решений на предприятии.</w:t>
      </w:r>
    </w:p>
    <w:p w14:paraId="40AC0878" w14:textId="232CA6A7" w:rsidR="00C75637" w:rsidRPr="00697816" w:rsidRDefault="00C75637" w:rsidP="00C75637">
      <w:pPr>
        <w:spacing w:line="360" w:lineRule="auto"/>
        <w:ind w:firstLine="708"/>
        <w:jc w:val="both"/>
        <w:rPr>
          <w:rFonts w:ascii="Times New Roman" w:hAnsi="Times New Roman" w:cs="Times New Roman"/>
        </w:rPr>
      </w:pPr>
      <w:r w:rsidRPr="00697816">
        <w:rPr>
          <w:rFonts w:ascii="Times New Roman" w:hAnsi="Times New Roman" w:cs="Times New Roman"/>
        </w:rPr>
        <w:t>Помимо достижения основной цели ассессмент-центра (выявить наиболее подходящих людей на определенную должность), компания получает еще несколько бенефитов в результате проведения оценки:</w:t>
      </w:r>
    </w:p>
    <w:p w14:paraId="77BDA829" w14:textId="207BC991" w:rsidR="00C75637" w:rsidRPr="00C75637" w:rsidRDefault="00F63259" w:rsidP="00C75637">
      <w:pPr>
        <w:pStyle w:val="a3"/>
        <w:numPr>
          <w:ilvl w:val="0"/>
          <w:numId w:val="31"/>
        </w:numPr>
        <w:spacing w:line="360" w:lineRule="auto"/>
        <w:jc w:val="both"/>
        <w:rPr>
          <w:rFonts w:ascii="Times New Roman" w:hAnsi="Times New Roman" w:cs="Times New Roman"/>
        </w:rPr>
      </w:pPr>
      <w:r>
        <w:rPr>
          <w:rFonts w:ascii="Times New Roman" w:hAnsi="Times New Roman" w:cs="Times New Roman"/>
        </w:rPr>
        <w:t>Сокращение текучести персонала и последующих затрат на рекрутмент</w:t>
      </w:r>
      <w:r w:rsidR="00C75637" w:rsidRPr="00C75637">
        <w:rPr>
          <w:rFonts w:ascii="Times New Roman" w:hAnsi="Times New Roman" w:cs="Times New Roman"/>
        </w:rPr>
        <w:t xml:space="preserve"> (поскольку наиболее подход</w:t>
      </w:r>
      <w:r>
        <w:rPr>
          <w:rFonts w:ascii="Times New Roman" w:hAnsi="Times New Roman" w:cs="Times New Roman"/>
        </w:rPr>
        <w:t>ящий человек выбирается для закрытия вакансии (или не выбирается)</w:t>
      </w:r>
      <w:r w:rsidR="00C75637" w:rsidRPr="00C75637">
        <w:rPr>
          <w:rFonts w:ascii="Times New Roman" w:hAnsi="Times New Roman" w:cs="Times New Roman"/>
        </w:rPr>
        <w:t>)</w:t>
      </w:r>
    </w:p>
    <w:p w14:paraId="41E932DE" w14:textId="77777777" w:rsidR="00C75637" w:rsidRPr="00C75637" w:rsidRDefault="00C75637" w:rsidP="00C75637">
      <w:pPr>
        <w:pStyle w:val="a3"/>
        <w:numPr>
          <w:ilvl w:val="0"/>
          <w:numId w:val="31"/>
        </w:numPr>
        <w:spacing w:line="360" w:lineRule="auto"/>
        <w:jc w:val="both"/>
        <w:rPr>
          <w:rFonts w:ascii="Times New Roman" w:hAnsi="Times New Roman" w:cs="Times New Roman"/>
        </w:rPr>
      </w:pPr>
      <w:r w:rsidRPr="00C75637">
        <w:rPr>
          <w:rFonts w:ascii="Times New Roman" w:hAnsi="Times New Roman" w:cs="Times New Roman"/>
        </w:rPr>
        <w:t>Идентификация потенциальных «высокопоставленных лиц» внутри организации</w:t>
      </w:r>
    </w:p>
    <w:p w14:paraId="2A513FCC" w14:textId="77777777" w:rsidR="00C75637" w:rsidRPr="00C75637" w:rsidRDefault="00C75637" w:rsidP="00C75637">
      <w:pPr>
        <w:pStyle w:val="a3"/>
        <w:numPr>
          <w:ilvl w:val="0"/>
          <w:numId w:val="31"/>
        </w:numPr>
        <w:spacing w:line="360" w:lineRule="auto"/>
        <w:jc w:val="both"/>
        <w:rPr>
          <w:rFonts w:ascii="Times New Roman" w:hAnsi="Times New Roman" w:cs="Times New Roman"/>
        </w:rPr>
      </w:pPr>
      <w:r w:rsidRPr="00C75637">
        <w:rPr>
          <w:rFonts w:ascii="Times New Roman" w:hAnsi="Times New Roman" w:cs="Times New Roman"/>
        </w:rPr>
        <w:t>Определение индивидуальных преимуществ</w:t>
      </w:r>
    </w:p>
    <w:p w14:paraId="0A094416" w14:textId="77777777" w:rsidR="00C75637" w:rsidRPr="00C75637" w:rsidRDefault="00C75637" w:rsidP="00C75637">
      <w:pPr>
        <w:pStyle w:val="a3"/>
        <w:numPr>
          <w:ilvl w:val="0"/>
          <w:numId w:val="31"/>
        </w:numPr>
        <w:spacing w:line="360" w:lineRule="auto"/>
        <w:jc w:val="both"/>
        <w:rPr>
          <w:rFonts w:ascii="Times New Roman" w:hAnsi="Times New Roman" w:cs="Times New Roman"/>
        </w:rPr>
      </w:pPr>
      <w:r w:rsidRPr="00C75637">
        <w:rPr>
          <w:rFonts w:ascii="Times New Roman" w:hAnsi="Times New Roman" w:cs="Times New Roman"/>
        </w:rPr>
        <w:t>Определение индивидуальных потребностей развития</w:t>
      </w:r>
    </w:p>
    <w:p w14:paraId="2085C4B4" w14:textId="77777777" w:rsidR="00C75637" w:rsidRPr="00C75637" w:rsidRDefault="00C75637" w:rsidP="00C75637">
      <w:pPr>
        <w:pStyle w:val="a3"/>
        <w:numPr>
          <w:ilvl w:val="0"/>
          <w:numId w:val="31"/>
        </w:numPr>
        <w:spacing w:line="360" w:lineRule="auto"/>
        <w:jc w:val="both"/>
        <w:rPr>
          <w:rFonts w:ascii="Times New Roman" w:hAnsi="Times New Roman" w:cs="Times New Roman"/>
        </w:rPr>
      </w:pPr>
      <w:r w:rsidRPr="00C75637">
        <w:rPr>
          <w:rFonts w:ascii="Times New Roman" w:hAnsi="Times New Roman" w:cs="Times New Roman"/>
        </w:rPr>
        <w:t>Определение «пробелов в навыках» внутри организации</w:t>
      </w:r>
    </w:p>
    <w:p w14:paraId="46D7F685" w14:textId="77777777" w:rsidR="00C75637" w:rsidRPr="00C75637" w:rsidRDefault="00C75637" w:rsidP="00C75637">
      <w:pPr>
        <w:pStyle w:val="a3"/>
        <w:numPr>
          <w:ilvl w:val="0"/>
          <w:numId w:val="31"/>
        </w:numPr>
        <w:spacing w:line="360" w:lineRule="auto"/>
        <w:jc w:val="both"/>
        <w:rPr>
          <w:rFonts w:ascii="Times New Roman" w:hAnsi="Times New Roman" w:cs="Times New Roman"/>
        </w:rPr>
      </w:pPr>
      <w:r w:rsidRPr="00C75637">
        <w:rPr>
          <w:rFonts w:ascii="Times New Roman" w:hAnsi="Times New Roman" w:cs="Times New Roman"/>
        </w:rPr>
        <w:t>Обеспечение надежного процесса реструктуризации</w:t>
      </w:r>
    </w:p>
    <w:p w14:paraId="661930F1" w14:textId="0969855C" w:rsidR="00C75637" w:rsidRPr="00C75637" w:rsidRDefault="00C75637" w:rsidP="00C75637">
      <w:pPr>
        <w:pStyle w:val="a3"/>
        <w:numPr>
          <w:ilvl w:val="0"/>
          <w:numId w:val="31"/>
        </w:numPr>
        <w:spacing w:line="360" w:lineRule="auto"/>
        <w:jc w:val="both"/>
        <w:rPr>
          <w:rFonts w:ascii="Times New Roman" w:hAnsi="Times New Roman" w:cs="Times New Roman"/>
        </w:rPr>
      </w:pPr>
      <w:r w:rsidRPr="00C75637">
        <w:rPr>
          <w:rFonts w:ascii="Times New Roman" w:hAnsi="Times New Roman" w:cs="Times New Roman"/>
        </w:rPr>
        <w:t xml:space="preserve">Предоставление надежной информации для планирования </w:t>
      </w:r>
      <w:r w:rsidR="00F63259">
        <w:rPr>
          <w:rFonts w:ascii="Times New Roman" w:hAnsi="Times New Roman" w:cs="Times New Roman"/>
        </w:rPr>
        <w:t>кадровых замещений</w:t>
      </w:r>
    </w:p>
    <w:p w14:paraId="1C6D2B8E" w14:textId="372C85A9" w:rsidR="00C75637" w:rsidRPr="00C75637" w:rsidRDefault="00F63259" w:rsidP="00C75637">
      <w:pPr>
        <w:pStyle w:val="a3"/>
        <w:numPr>
          <w:ilvl w:val="0"/>
          <w:numId w:val="31"/>
        </w:numPr>
        <w:spacing w:line="360" w:lineRule="auto"/>
        <w:jc w:val="both"/>
        <w:rPr>
          <w:rFonts w:ascii="Times New Roman" w:hAnsi="Times New Roman" w:cs="Times New Roman"/>
        </w:rPr>
      </w:pPr>
      <w:r>
        <w:rPr>
          <w:rFonts w:ascii="Times New Roman" w:hAnsi="Times New Roman" w:cs="Times New Roman"/>
        </w:rPr>
        <w:t>Подготовка</w:t>
      </w:r>
      <w:r w:rsidR="00C75637" w:rsidRPr="00C75637">
        <w:rPr>
          <w:rFonts w:ascii="Times New Roman" w:hAnsi="Times New Roman" w:cs="Times New Roman"/>
        </w:rPr>
        <w:t xml:space="preserve"> детального аудита талантов</w:t>
      </w:r>
      <w:r>
        <w:rPr>
          <w:rStyle w:val="a9"/>
          <w:rFonts w:ascii="Times New Roman" w:hAnsi="Times New Roman" w:cs="Times New Roman"/>
        </w:rPr>
        <w:footnoteReference w:id="22"/>
      </w:r>
    </w:p>
    <w:p w14:paraId="5965FBD6" w14:textId="16F7058F" w:rsidR="004E3818" w:rsidRDefault="004E3818" w:rsidP="004E3818">
      <w:pPr>
        <w:spacing w:line="360" w:lineRule="auto"/>
        <w:ind w:firstLine="708"/>
        <w:jc w:val="both"/>
        <w:rPr>
          <w:rFonts w:ascii="Times New Roman" w:hAnsi="Times New Roman" w:cs="Times New Roman"/>
        </w:rPr>
      </w:pPr>
      <w:r>
        <w:rPr>
          <w:rFonts w:ascii="Times New Roman" w:hAnsi="Times New Roman" w:cs="Times New Roman"/>
        </w:rPr>
        <w:t>Руководству абсолютно любой компании необходимо качественно продумать цель и необходимость внедрения процедуры ассессмент-центра. Исходя из этого, можно сформулировать вопросы, которые должно задать себе руководство:</w:t>
      </w:r>
    </w:p>
    <w:p w14:paraId="717E57B1" w14:textId="12DCA346" w:rsidR="004E3818" w:rsidRPr="004E3818" w:rsidRDefault="004E3818" w:rsidP="00BF5154">
      <w:pPr>
        <w:pStyle w:val="a3"/>
        <w:numPr>
          <w:ilvl w:val="0"/>
          <w:numId w:val="26"/>
        </w:numPr>
        <w:spacing w:line="360" w:lineRule="auto"/>
        <w:jc w:val="both"/>
        <w:rPr>
          <w:rFonts w:ascii="Times New Roman" w:hAnsi="Times New Roman" w:cs="Times New Roman"/>
        </w:rPr>
      </w:pPr>
      <w:r w:rsidRPr="004E3818">
        <w:rPr>
          <w:rFonts w:ascii="Times New Roman" w:hAnsi="Times New Roman" w:cs="Times New Roman"/>
        </w:rPr>
        <w:t>Какова цель внедряемой процедуры центра оценки и каков планируется результат?</w:t>
      </w:r>
    </w:p>
    <w:p w14:paraId="1D9CF3ED" w14:textId="4F2E76A2" w:rsidR="004E3818" w:rsidRDefault="004E3818" w:rsidP="00BF5154">
      <w:pPr>
        <w:pStyle w:val="a3"/>
        <w:numPr>
          <w:ilvl w:val="0"/>
          <w:numId w:val="26"/>
        </w:numPr>
        <w:spacing w:line="360" w:lineRule="auto"/>
        <w:jc w:val="both"/>
        <w:rPr>
          <w:rFonts w:ascii="Times New Roman" w:hAnsi="Times New Roman" w:cs="Times New Roman"/>
        </w:rPr>
      </w:pPr>
      <w:r>
        <w:rPr>
          <w:rFonts w:ascii="Times New Roman" w:hAnsi="Times New Roman" w:cs="Times New Roman"/>
        </w:rPr>
        <w:t>Является ли ассессмент-центр наиболее подходящей в текущей ситуации технологией или же стоит присмотреться к другим альтернативам?</w:t>
      </w:r>
    </w:p>
    <w:p w14:paraId="7F5A885E" w14:textId="5C2CC67E" w:rsidR="004E3818" w:rsidRDefault="006E0932" w:rsidP="002B6357">
      <w:pPr>
        <w:spacing w:line="360" w:lineRule="auto"/>
        <w:ind w:firstLine="708"/>
        <w:jc w:val="both"/>
        <w:rPr>
          <w:rFonts w:ascii="Times New Roman" w:hAnsi="Times New Roman" w:cs="Times New Roman"/>
        </w:rPr>
      </w:pPr>
      <w:r>
        <w:rPr>
          <w:rFonts w:ascii="Times New Roman" w:hAnsi="Times New Roman" w:cs="Times New Roman"/>
        </w:rPr>
        <w:t>В настоящее время, закрытое акционерное общество «Эмлак» планирует использовать процедуру ассессмент-центра в рамках подбора персонала на высокие должности, а именно – для</w:t>
      </w:r>
      <w:r w:rsidR="003C1CE9">
        <w:rPr>
          <w:rFonts w:ascii="Times New Roman" w:hAnsi="Times New Roman" w:cs="Times New Roman"/>
        </w:rPr>
        <w:t xml:space="preserve"> руководителей</w:t>
      </w:r>
      <w:r w:rsidR="0028200B">
        <w:rPr>
          <w:rFonts w:ascii="Times New Roman" w:hAnsi="Times New Roman" w:cs="Times New Roman"/>
        </w:rPr>
        <w:t xml:space="preserve"> отделов</w:t>
      </w:r>
      <w:r>
        <w:rPr>
          <w:rFonts w:ascii="Times New Roman" w:hAnsi="Times New Roman" w:cs="Times New Roman"/>
        </w:rPr>
        <w:t xml:space="preserve">, так как, по словам руководства компании «Эмлак», некоторые из нынешних </w:t>
      </w:r>
      <w:r w:rsidR="0028200B">
        <w:rPr>
          <w:rFonts w:ascii="Times New Roman" w:hAnsi="Times New Roman" w:cs="Times New Roman"/>
        </w:rPr>
        <w:t xml:space="preserve">управленцев </w:t>
      </w:r>
      <w:r>
        <w:rPr>
          <w:rFonts w:ascii="Times New Roman" w:hAnsi="Times New Roman" w:cs="Times New Roman"/>
        </w:rPr>
        <w:t xml:space="preserve">уже не справляются со своими задачами в полном объеме в виду того, что компания постоянно наращивает свои мощности, а также в силу возраста некоторых </w:t>
      </w:r>
      <w:r w:rsidR="0028200B">
        <w:rPr>
          <w:rFonts w:ascii="Times New Roman" w:hAnsi="Times New Roman" w:cs="Times New Roman"/>
        </w:rPr>
        <w:t>отдельно взятых менеджеров</w:t>
      </w:r>
      <w:r w:rsidR="002B6357">
        <w:rPr>
          <w:rFonts w:ascii="Times New Roman" w:hAnsi="Times New Roman" w:cs="Times New Roman"/>
        </w:rPr>
        <w:t xml:space="preserve">. </w:t>
      </w:r>
    </w:p>
    <w:p w14:paraId="16A48342" w14:textId="4ED0B63B" w:rsidR="002B6357" w:rsidRDefault="002B6357" w:rsidP="002B6357">
      <w:pPr>
        <w:spacing w:line="360" w:lineRule="auto"/>
        <w:ind w:firstLine="708"/>
        <w:jc w:val="both"/>
        <w:rPr>
          <w:rFonts w:ascii="Times New Roman" w:hAnsi="Times New Roman" w:cs="Times New Roman"/>
        </w:rPr>
      </w:pPr>
      <w:r>
        <w:rPr>
          <w:rFonts w:ascii="Times New Roman" w:hAnsi="Times New Roman" w:cs="Times New Roman"/>
        </w:rPr>
        <w:t>Выбор компании неслучайно пал именно на процедуру ассессмент-центра для решения своих вопросов. По исследованию Британского психологического общества, центр оценки является наиболее валидным инструментом в аспекте оценки персонала организации. Исс</w:t>
      </w:r>
      <w:r w:rsidRPr="002B6357">
        <w:rPr>
          <w:rFonts w:ascii="Times New Roman" w:hAnsi="Times New Roman" w:cs="Times New Roman"/>
        </w:rPr>
        <w:t>ледователи оценили достоверность результатов в 65-70%. Для сравнения – достоверность результатов поведенческого интервью составляет 48-61%, а классическое интервью – всего лишь 5-19%.</w:t>
      </w:r>
      <w:r w:rsidR="0013619A">
        <w:rPr>
          <w:rFonts w:ascii="Times New Roman" w:hAnsi="Times New Roman" w:cs="Times New Roman"/>
        </w:rPr>
        <w:t xml:space="preserve"> Безусловно, ассессмент-центр является одним из самых дорогих инструментов оценки персонала, </w:t>
      </w:r>
      <w:r w:rsidR="009D606D">
        <w:rPr>
          <w:rFonts w:ascii="Times New Roman" w:hAnsi="Times New Roman" w:cs="Times New Roman"/>
        </w:rPr>
        <w:t>однако руководство компании «Эмлак» готово к достаточно высоким затратам, так как цена ошибки при подборе персонала на топ-менеджерские должности может быть гораздо выше.</w:t>
      </w:r>
      <w:r w:rsidR="009D606D">
        <w:rPr>
          <w:rStyle w:val="a9"/>
          <w:rFonts w:ascii="Times New Roman" w:hAnsi="Times New Roman" w:cs="Times New Roman"/>
        </w:rPr>
        <w:footnoteReference w:id="23"/>
      </w:r>
    </w:p>
    <w:p w14:paraId="6ECAF425" w14:textId="4D5FB50D" w:rsidR="009D606D" w:rsidRDefault="0028200B" w:rsidP="002B6357">
      <w:pPr>
        <w:spacing w:line="360" w:lineRule="auto"/>
        <w:ind w:firstLine="708"/>
        <w:jc w:val="both"/>
        <w:rPr>
          <w:rFonts w:ascii="Times New Roman" w:hAnsi="Times New Roman" w:cs="Times New Roman"/>
        </w:rPr>
      </w:pPr>
      <w:r>
        <w:rPr>
          <w:rFonts w:ascii="Times New Roman" w:hAnsi="Times New Roman" w:cs="Times New Roman"/>
        </w:rPr>
        <w:t>Процесс</w:t>
      </w:r>
      <w:r w:rsidR="00FA36F3">
        <w:rPr>
          <w:rFonts w:ascii="Times New Roman" w:hAnsi="Times New Roman" w:cs="Times New Roman"/>
        </w:rPr>
        <w:t xml:space="preserve"> подготовки и</w:t>
      </w:r>
      <w:r>
        <w:rPr>
          <w:rFonts w:ascii="Times New Roman" w:hAnsi="Times New Roman" w:cs="Times New Roman"/>
        </w:rPr>
        <w:t xml:space="preserve"> проведения ассессмент-центра делится на несколько этапов:</w:t>
      </w:r>
    </w:p>
    <w:p w14:paraId="65EAC87E" w14:textId="0DE4E922" w:rsidR="008C46C5" w:rsidRPr="0028200B" w:rsidRDefault="0028200B" w:rsidP="0028200B">
      <w:pPr>
        <w:pStyle w:val="a3"/>
        <w:numPr>
          <w:ilvl w:val="0"/>
          <w:numId w:val="30"/>
        </w:numPr>
        <w:spacing w:line="360" w:lineRule="auto"/>
        <w:jc w:val="both"/>
        <w:rPr>
          <w:rFonts w:ascii="Times New Roman" w:hAnsi="Times New Roman" w:cs="Times New Roman"/>
          <w:lang w:val="en-US"/>
        </w:rPr>
      </w:pPr>
      <w:r>
        <w:rPr>
          <w:rFonts w:ascii="Times New Roman" w:hAnsi="Times New Roman" w:cs="Times New Roman"/>
        </w:rPr>
        <w:t>Продумывание цели проведения центра оценки советом директоров или единолично генеральным директором. Однако, генеральному директору стоит учесть тот факт, что директоры и руководители отделов знакомы со всеми нюансами и тонкостями работы подразделений, и именно они знают, каким компетенциями должен обладать человек, занимающий ту или иную позицию.</w:t>
      </w:r>
    </w:p>
    <w:p w14:paraId="1F8A0B6C" w14:textId="226A6C64" w:rsidR="0028200B" w:rsidRPr="009744AA" w:rsidRDefault="00D054EA" w:rsidP="0028200B">
      <w:pPr>
        <w:pStyle w:val="a3"/>
        <w:numPr>
          <w:ilvl w:val="0"/>
          <w:numId w:val="30"/>
        </w:numPr>
        <w:spacing w:line="360" w:lineRule="auto"/>
        <w:jc w:val="both"/>
        <w:rPr>
          <w:rFonts w:ascii="Times New Roman" w:hAnsi="Times New Roman" w:cs="Times New Roman"/>
          <w:lang w:val="en-US"/>
        </w:rPr>
      </w:pPr>
      <w:r>
        <w:rPr>
          <w:rFonts w:ascii="Times New Roman" w:hAnsi="Times New Roman" w:cs="Times New Roman"/>
        </w:rPr>
        <w:t>Необходимо определиться с числом участников (тестируемых) ассессмент-центра. Оптимальная численность оцениваемых составляет от четырех до восьми человек. Наиболее удобным вариантом будет четное количество участников, так как данн</w:t>
      </w:r>
      <w:r w:rsidR="00B17B52">
        <w:rPr>
          <w:rFonts w:ascii="Times New Roman" w:hAnsi="Times New Roman" w:cs="Times New Roman"/>
        </w:rPr>
        <w:t>ая схема позволяет комфортно разбить участников на подгруппы.</w:t>
      </w:r>
    </w:p>
    <w:p w14:paraId="7E39C447" w14:textId="6BB19F3E" w:rsidR="009744AA" w:rsidRPr="009744AA" w:rsidRDefault="00C97FC6" w:rsidP="009744AA">
      <w:pPr>
        <w:pStyle w:val="a3"/>
        <w:numPr>
          <w:ilvl w:val="0"/>
          <w:numId w:val="30"/>
        </w:numPr>
        <w:spacing w:line="360" w:lineRule="auto"/>
        <w:jc w:val="both"/>
        <w:rPr>
          <w:rFonts w:ascii="Times New Roman" w:hAnsi="Times New Roman" w:cs="Times New Roman"/>
          <w:lang w:val="en-US"/>
        </w:rPr>
      </w:pPr>
      <w:r>
        <w:rPr>
          <w:rFonts w:ascii="Times New Roman" w:hAnsi="Times New Roman" w:cs="Times New Roman"/>
        </w:rPr>
        <w:t>Требуется затратить достаточно большое</w:t>
      </w:r>
      <w:r w:rsidR="009744AA">
        <w:rPr>
          <w:rFonts w:ascii="Times New Roman" w:hAnsi="Times New Roman" w:cs="Times New Roman"/>
        </w:rPr>
        <w:t xml:space="preserve"> количество трудовых и временных </w:t>
      </w:r>
      <w:r>
        <w:rPr>
          <w:rFonts w:ascii="Times New Roman" w:hAnsi="Times New Roman" w:cs="Times New Roman"/>
        </w:rPr>
        <w:t>ресурсов на составление желаемого</w:t>
      </w:r>
      <w:r w:rsidR="009744AA" w:rsidRPr="009744AA">
        <w:rPr>
          <w:rFonts w:ascii="Times New Roman" w:hAnsi="Times New Roman" w:cs="Times New Roman"/>
        </w:rPr>
        <w:t xml:space="preserve"> </w:t>
      </w:r>
      <w:r w:rsidR="009744AA">
        <w:rPr>
          <w:rFonts w:ascii="Times New Roman" w:hAnsi="Times New Roman" w:cs="Times New Roman"/>
        </w:rPr>
        <w:t>списка компетенций</w:t>
      </w:r>
      <w:r w:rsidR="00FA36F3">
        <w:rPr>
          <w:rFonts w:ascii="Times New Roman" w:hAnsi="Times New Roman" w:cs="Times New Roman"/>
        </w:rPr>
        <w:t>, которые будут проверены в ходе оценки</w:t>
      </w:r>
      <w:r w:rsidR="009744AA">
        <w:rPr>
          <w:rFonts w:ascii="Times New Roman" w:hAnsi="Times New Roman" w:cs="Times New Roman"/>
        </w:rPr>
        <w:t>.</w:t>
      </w:r>
    </w:p>
    <w:p w14:paraId="33F29303" w14:textId="50DADE81" w:rsidR="0028200B" w:rsidRDefault="00B17B52" w:rsidP="0028200B">
      <w:pPr>
        <w:pStyle w:val="a3"/>
        <w:numPr>
          <w:ilvl w:val="0"/>
          <w:numId w:val="30"/>
        </w:numPr>
        <w:spacing w:line="360" w:lineRule="auto"/>
        <w:jc w:val="both"/>
        <w:rPr>
          <w:rFonts w:ascii="Times New Roman" w:hAnsi="Times New Roman" w:cs="Times New Roman"/>
        </w:rPr>
      </w:pPr>
      <w:r w:rsidRPr="00B17B52">
        <w:rPr>
          <w:rFonts w:ascii="Times New Roman" w:hAnsi="Times New Roman" w:cs="Times New Roman"/>
        </w:rPr>
        <w:t xml:space="preserve">Требуется решить, чьими силами будет проводиться процедура центра оценки: использовать собственный HR </w:t>
      </w:r>
      <w:r>
        <w:rPr>
          <w:rFonts w:ascii="Times New Roman" w:hAnsi="Times New Roman" w:cs="Times New Roman"/>
        </w:rPr>
        <w:t xml:space="preserve">отдел или же воспользоваться услугами внешних провайдеров. Хочется отметить, что проведение ассессмент-центра собственными силами достаточно требовательный процесс. Для начала, необходимо иметь в своем штате квалифицированного сотрудника по управлению персоналом, который прошел специальное обучение, и который будет являться наблюдателем в ходе проведения центра оценки. Более того, необходимо разрабатывать специальные </w:t>
      </w:r>
      <w:r w:rsidR="009744AA">
        <w:rPr>
          <w:rFonts w:ascii="Times New Roman" w:hAnsi="Times New Roman" w:cs="Times New Roman"/>
        </w:rPr>
        <w:t>имитационные задания</w:t>
      </w:r>
      <w:r>
        <w:rPr>
          <w:rFonts w:ascii="Times New Roman" w:hAnsi="Times New Roman" w:cs="Times New Roman"/>
        </w:rPr>
        <w:t xml:space="preserve"> для тестируемых, которые могли бы выявить обладание потенциальным сотрудником тех или иных оцениваемых в ходе ассессмента компетенций. </w:t>
      </w:r>
    </w:p>
    <w:p w14:paraId="42F31F08" w14:textId="1F4D2F02" w:rsidR="00C97FC6" w:rsidRPr="009744AA" w:rsidRDefault="00C97FC6" w:rsidP="00C97FC6">
      <w:pPr>
        <w:pStyle w:val="a3"/>
        <w:numPr>
          <w:ilvl w:val="0"/>
          <w:numId w:val="30"/>
        </w:numPr>
        <w:spacing w:line="360" w:lineRule="auto"/>
        <w:jc w:val="both"/>
        <w:rPr>
          <w:rFonts w:ascii="Times New Roman" w:hAnsi="Times New Roman" w:cs="Times New Roman"/>
          <w:lang w:val="en-US"/>
        </w:rPr>
      </w:pPr>
      <w:r>
        <w:rPr>
          <w:rFonts w:ascii="Times New Roman" w:hAnsi="Times New Roman" w:cs="Times New Roman"/>
        </w:rPr>
        <w:t xml:space="preserve">Руководству следует иметь в виду, что ассессмент-центр требует отвлечения оцениваемых работников организации как минимум на один рабочий день, поэтому заранее </w:t>
      </w:r>
      <w:r w:rsidR="00FA36F3">
        <w:rPr>
          <w:rFonts w:ascii="Times New Roman" w:hAnsi="Times New Roman" w:cs="Times New Roman"/>
        </w:rPr>
        <w:t xml:space="preserve">следует выбрать примерную дату </w:t>
      </w:r>
      <w:r>
        <w:rPr>
          <w:rFonts w:ascii="Times New Roman" w:hAnsi="Times New Roman" w:cs="Times New Roman"/>
        </w:rPr>
        <w:t>проведения центра оценки.</w:t>
      </w:r>
      <w:r w:rsidR="00FA36F3">
        <w:rPr>
          <w:rFonts w:ascii="Times New Roman" w:hAnsi="Times New Roman" w:cs="Times New Roman"/>
        </w:rPr>
        <w:t xml:space="preserve"> Более того, необходимо составить грамотное расписание для каждого участника ассессмента, так как нельзя допустить того, чтобы кто-либо из участников долго не участвовал в каком-либо из упражнений.</w:t>
      </w:r>
    </w:p>
    <w:p w14:paraId="2706AFEC" w14:textId="27859A3F" w:rsidR="00B17B52" w:rsidRDefault="00FA36F3" w:rsidP="0028200B">
      <w:pPr>
        <w:pStyle w:val="a3"/>
        <w:numPr>
          <w:ilvl w:val="0"/>
          <w:numId w:val="30"/>
        </w:numPr>
        <w:spacing w:line="360" w:lineRule="auto"/>
        <w:jc w:val="both"/>
        <w:rPr>
          <w:rFonts w:ascii="Times New Roman" w:hAnsi="Times New Roman" w:cs="Times New Roman"/>
        </w:rPr>
      </w:pPr>
      <w:r>
        <w:rPr>
          <w:rFonts w:ascii="Times New Roman" w:hAnsi="Times New Roman" w:cs="Times New Roman"/>
        </w:rPr>
        <w:t>Проведение центра оценки.</w:t>
      </w:r>
    </w:p>
    <w:p w14:paraId="5B42ED8B" w14:textId="4A3A8CE3" w:rsidR="00FA36F3" w:rsidRDefault="00FA36F3" w:rsidP="00FA36F3">
      <w:pPr>
        <w:pStyle w:val="a3"/>
        <w:numPr>
          <w:ilvl w:val="0"/>
          <w:numId w:val="30"/>
        </w:numPr>
        <w:spacing w:line="360" w:lineRule="auto"/>
        <w:jc w:val="both"/>
        <w:rPr>
          <w:rFonts w:ascii="Times New Roman" w:hAnsi="Times New Roman" w:cs="Times New Roman"/>
        </w:rPr>
      </w:pPr>
      <w:r>
        <w:rPr>
          <w:rFonts w:ascii="Times New Roman" w:hAnsi="Times New Roman" w:cs="Times New Roman"/>
        </w:rPr>
        <w:t>Анализ полученных в ходе ассессмента данных и заполнение форм оценки. Также, по результатам оценивания, можно составить профиль требований должностной позиции.</w:t>
      </w:r>
    </w:p>
    <w:p w14:paraId="159D2FAC" w14:textId="6E3E2A5C" w:rsidR="00FA36F3" w:rsidRDefault="00FA36F3" w:rsidP="00FA36F3">
      <w:pPr>
        <w:pStyle w:val="a3"/>
        <w:numPr>
          <w:ilvl w:val="0"/>
          <w:numId w:val="30"/>
        </w:numPr>
        <w:spacing w:line="360" w:lineRule="auto"/>
        <w:jc w:val="both"/>
        <w:rPr>
          <w:rFonts w:ascii="Times New Roman" w:hAnsi="Times New Roman" w:cs="Times New Roman"/>
        </w:rPr>
      </w:pPr>
      <w:r>
        <w:rPr>
          <w:rFonts w:ascii="Times New Roman" w:hAnsi="Times New Roman" w:cs="Times New Roman"/>
        </w:rPr>
        <w:t>Принятие руководством решений по результатам проведения ассессмент-центра и обратная связь каждому из участников.</w:t>
      </w:r>
      <w:r w:rsidR="00D9043E">
        <w:rPr>
          <w:rStyle w:val="a9"/>
          <w:rFonts w:ascii="Times New Roman" w:hAnsi="Times New Roman" w:cs="Times New Roman"/>
        </w:rPr>
        <w:footnoteReference w:id="24"/>
      </w:r>
    </w:p>
    <w:p w14:paraId="58E359AD" w14:textId="4507B2E7" w:rsidR="001C55F4" w:rsidRDefault="001C55F4" w:rsidP="001C55F4">
      <w:pPr>
        <w:pStyle w:val="2"/>
        <w:spacing w:line="360" w:lineRule="auto"/>
      </w:pPr>
      <w:bookmarkStart w:id="16" w:name="_Toc357115875"/>
      <w:r>
        <w:t>3.2 Сценарий оценки с помощью ассессмент-центра.</w:t>
      </w:r>
      <w:bookmarkEnd w:id="16"/>
    </w:p>
    <w:p w14:paraId="7982A1B3" w14:textId="59CB337D" w:rsidR="00ED374C" w:rsidRDefault="00ED374C" w:rsidP="00ED374C">
      <w:pPr>
        <w:spacing w:line="360" w:lineRule="auto"/>
        <w:ind w:firstLine="708"/>
        <w:jc w:val="both"/>
        <w:rPr>
          <w:rFonts w:ascii="Times New Roman" w:hAnsi="Times New Roman" w:cs="Times New Roman"/>
        </w:rPr>
      </w:pPr>
      <w:r>
        <w:rPr>
          <w:rFonts w:ascii="Times New Roman" w:hAnsi="Times New Roman" w:cs="Times New Roman"/>
        </w:rPr>
        <w:t xml:space="preserve">Поскольку компания «Эмлак» не имеет собственного специалиста, способного грамотно провести процедуру центра оценки, необходимо прибегнуть к услугам специальных организаций, занимающихся оценкой персонала. </w:t>
      </w:r>
    </w:p>
    <w:p w14:paraId="6E0A6670" w14:textId="77777777" w:rsidR="00650977" w:rsidRDefault="00ED374C" w:rsidP="00ED374C">
      <w:pPr>
        <w:spacing w:line="360" w:lineRule="auto"/>
        <w:ind w:firstLine="708"/>
        <w:jc w:val="both"/>
        <w:rPr>
          <w:rFonts w:ascii="Times New Roman" w:hAnsi="Times New Roman" w:cs="Times New Roman"/>
        </w:rPr>
      </w:pPr>
      <w:r>
        <w:rPr>
          <w:rFonts w:ascii="Times New Roman" w:hAnsi="Times New Roman" w:cs="Times New Roman"/>
        </w:rPr>
        <w:t xml:space="preserve">В данном аспекте существуют два условных пути. </w:t>
      </w:r>
    </w:p>
    <w:p w14:paraId="23825387" w14:textId="4906CC75" w:rsidR="00ED374C" w:rsidRDefault="00ED374C" w:rsidP="00ED374C">
      <w:pPr>
        <w:spacing w:line="360" w:lineRule="auto"/>
        <w:ind w:firstLine="708"/>
        <w:jc w:val="both"/>
        <w:rPr>
          <w:rFonts w:ascii="Times New Roman" w:hAnsi="Times New Roman" w:cs="Times New Roman"/>
        </w:rPr>
      </w:pPr>
      <w:r>
        <w:rPr>
          <w:rFonts w:ascii="Times New Roman" w:hAnsi="Times New Roman" w:cs="Times New Roman"/>
        </w:rPr>
        <w:t xml:space="preserve">Первый путь заключается в том, что компания «Эмлак» сама занимается </w:t>
      </w:r>
      <w:r w:rsidR="006E7F45">
        <w:rPr>
          <w:rFonts w:ascii="Times New Roman" w:hAnsi="Times New Roman" w:cs="Times New Roman"/>
        </w:rPr>
        <w:t>разработкой модели компетенций,</w:t>
      </w:r>
      <w:r>
        <w:rPr>
          <w:rFonts w:ascii="Times New Roman" w:hAnsi="Times New Roman" w:cs="Times New Roman"/>
        </w:rPr>
        <w:t xml:space="preserve"> индикат</w:t>
      </w:r>
      <w:r w:rsidR="008A1600">
        <w:rPr>
          <w:rFonts w:ascii="Times New Roman" w:hAnsi="Times New Roman" w:cs="Times New Roman"/>
        </w:rPr>
        <w:t xml:space="preserve">оров, сопутствующих оцениваемым качествам тестируемого </w:t>
      </w:r>
      <w:r w:rsidR="006E7F45">
        <w:rPr>
          <w:rFonts w:ascii="Times New Roman" w:hAnsi="Times New Roman" w:cs="Times New Roman"/>
        </w:rPr>
        <w:t>и имитацио</w:t>
      </w:r>
      <w:r w:rsidR="008A1600">
        <w:rPr>
          <w:rFonts w:ascii="Times New Roman" w:hAnsi="Times New Roman" w:cs="Times New Roman"/>
        </w:rPr>
        <w:t>нных упражнений</w:t>
      </w:r>
      <w:r>
        <w:rPr>
          <w:rFonts w:ascii="Times New Roman" w:hAnsi="Times New Roman" w:cs="Times New Roman"/>
        </w:rPr>
        <w:t>, а сам</w:t>
      </w:r>
      <w:r w:rsidR="008A1600">
        <w:rPr>
          <w:rFonts w:ascii="Times New Roman" w:hAnsi="Times New Roman" w:cs="Times New Roman"/>
        </w:rPr>
        <w:t>у процедуру</w:t>
      </w:r>
      <w:r>
        <w:rPr>
          <w:rFonts w:ascii="Times New Roman" w:hAnsi="Times New Roman" w:cs="Times New Roman"/>
        </w:rPr>
        <w:t xml:space="preserve"> центр</w:t>
      </w:r>
      <w:r w:rsidR="008A1600">
        <w:rPr>
          <w:rFonts w:ascii="Times New Roman" w:hAnsi="Times New Roman" w:cs="Times New Roman"/>
        </w:rPr>
        <w:t>а</w:t>
      </w:r>
      <w:r>
        <w:rPr>
          <w:rFonts w:ascii="Times New Roman" w:hAnsi="Times New Roman" w:cs="Times New Roman"/>
        </w:rPr>
        <w:t xml:space="preserve"> оценки проводит внешний провайдер</w:t>
      </w:r>
      <w:r w:rsidR="008A1600">
        <w:rPr>
          <w:rFonts w:ascii="Times New Roman" w:hAnsi="Times New Roman" w:cs="Times New Roman"/>
        </w:rPr>
        <w:t>, то есть осуществляет проведение и контроль всех имитационных заданий, формирует итоговые оценки и либо сами предоставляют обратную связь оцениваемым, либо передают файлы руководству компании «Эмлак» и обратную связь осуществляет менеджмент</w:t>
      </w:r>
      <w:r>
        <w:rPr>
          <w:rFonts w:ascii="Times New Roman" w:hAnsi="Times New Roman" w:cs="Times New Roman"/>
        </w:rPr>
        <w:t xml:space="preserve">. Из положительных сторон данного варианта можно отметить более низкие затраты на проведение ассессмент-центра, так как процесс центра оценки делится на 2 этапа: этап разработки и этап оценки, </w:t>
      </w:r>
      <w:r w:rsidR="008A1600">
        <w:rPr>
          <w:rFonts w:ascii="Times New Roman" w:hAnsi="Times New Roman" w:cs="Times New Roman"/>
        </w:rPr>
        <w:t>так как</w:t>
      </w:r>
      <w:r>
        <w:rPr>
          <w:rFonts w:ascii="Times New Roman" w:hAnsi="Times New Roman" w:cs="Times New Roman"/>
        </w:rPr>
        <w:t xml:space="preserve"> компании не требуется тратить половину от итоговой суммы на разработку модели компетенций</w:t>
      </w:r>
      <w:r w:rsidR="006E7F45">
        <w:rPr>
          <w:rFonts w:ascii="Times New Roman" w:hAnsi="Times New Roman" w:cs="Times New Roman"/>
        </w:rPr>
        <w:t>,</w:t>
      </w:r>
      <w:r w:rsidR="000A57B1">
        <w:rPr>
          <w:rFonts w:ascii="Times New Roman" w:hAnsi="Times New Roman" w:cs="Times New Roman"/>
        </w:rPr>
        <w:t xml:space="preserve"> методики оценки</w:t>
      </w:r>
      <w:r w:rsidR="006E7F45">
        <w:rPr>
          <w:rFonts w:ascii="Times New Roman" w:hAnsi="Times New Roman" w:cs="Times New Roman"/>
        </w:rPr>
        <w:t xml:space="preserve"> и имитационные упражнения</w:t>
      </w:r>
      <w:r w:rsidR="000A57B1">
        <w:rPr>
          <w:rFonts w:ascii="Times New Roman" w:hAnsi="Times New Roman" w:cs="Times New Roman"/>
        </w:rPr>
        <w:t xml:space="preserve">. Более того, разработанная модель будет адаптирована конкретно к компании «Эмлак» с учетом специфики должностей в организации. Однако, руководству компании придется самим заниматься разработкой модели компетенций и сопутствующих ассессмент-центру </w:t>
      </w:r>
      <w:r w:rsidR="00650977">
        <w:rPr>
          <w:rFonts w:ascii="Times New Roman" w:hAnsi="Times New Roman" w:cs="Times New Roman"/>
        </w:rPr>
        <w:t>мероприятий. С учетом специфики организационной структуры и высокой загруженности руководства компании, этап разработки может очень сильно затянуться</w:t>
      </w:r>
      <w:r w:rsidR="008A1600">
        <w:rPr>
          <w:rFonts w:ascii="Times New Roman" w:hAnsi="Times New Roman" w:cs="Times New Roman"/>
        </w:rPr>
        <w:t xml:space="preserve"> (а может и вообще не начаться)</w:t>
      </w:r>
      <w:r w:rsidR="00650977">
        <w:rPr>
          <w:rFonts w:ascii="Times New Roman" w:hAnsi="Times New Roman" w:cs="Times New Roman"/>
        </w:rPr>
        <w:t>, и</w:t>
      </w:r>
      <w:r w:rsidR="008A1600">
        <w:rPr>
          <w:rFonts w:ascii="Times New Roman" w:hAnsi="Times New Roman" w:cs="Times New Roman"/>
        </w:rPr>
        <w:t>,</w:t>
      </w:r>
      <w:r w:rsidR="00650977">
        <w:rPr>
          <w:rFonts w:ascii="Times New Roman" w:hAnsi="Times New Roman" w:cs="Times New Roman"/>
        </w:rPr>
        <w:t xml:space="preserve"> в целом, менеджмент компании вряд ли пойдет на этот шаг.</w:t>
      </w:r>
    </w:p>
    <w:p w14:paraId="09B0AE0D" w14:textId="7EE0E2B2" w:rsidR="00650977" w:rsidRDefault="00650977" w:rsidP="00ED374C">
      <w:pPr>
        <w:spacing w:line="360" w:lineRule="auto"/>
        <w:ind w:firstLine="708"/>
        <w:jc w:val="both"/>
        <w:rPr>
          <w:rFonts w:ascii="Times New Roman" w:hAnsi="Times New Roman" w:cs="Times New Roman"/>
        </w:rPr>
      </w:pPr>
      <w:r>
        <w:rPr>
          <w:rFonts w:ascii="Times New Roman" w:hAnsi="Times New Roman" w:cs="Times New Roman"/>
        </w:rPr>
        <w:t>Второй путь означает, что компания перекладывает процесс разработки и проведения ассессмент-центра на внешнего провайдера. К положительным сторонам можно отнести тот факт, что компании не придется заниматься очень трудоемким и долгим процессом составления модели компетенций</w:t>
      </w:r>
      <w:r w:rsidR="006E7F45">
        <w:rPr>
          <w:rFonts w:ascii="Times New Roman" w:hAnsi="Times New Roman" w:cs="Times New Roman"/>
        </w:rPr>
        <w:t xml:space="preserve"> и </w:t>
      </w:r>
      <w:r w:rsidR="005E036A">
        <w:rPr>
          <w:rFonts w:ascii="Times New Roman" w:hAnsi="Times New Roman" w:cs="Times New Roman"/>
        </w:rPr>
        <w:t xml:space="preserve">имитационных упражнений. Стоит отметить, данный фактор может являться решающим при выборе пути проведения ассессмент-центра. К отрицательным сторонам относится достаточно высокая общая стоимость данного мероприятия. Можно обойтись «малой кровью» в финансовом вопросе, однако внешним провайдером будут использованы готовые методы разработки модели компетенций и типовые упражнения, которые не будут полностью адаптированы под специфику бизнеса. </w:t>
      </w:r>
    </w:p>
    <w:p w14:paraId="6FD14D40" w14:textId="0C579A73" w:rsidR="0081453B" w:rsidRDefault="0081453B" w:rsidP="00ED374C">
      <w:pPr>
        <w:spacing w:line="360" w:lineRule="auto"/>
        <w:ind w:firstLine="708"/>
        <w:jc w:val="both"/>
        <w:rPr>
          <w:rFonts w:ascii="Times New Roman" w:hAnsi="Times New Roman" w:cs="Times New Roman"/>
        </w:rPr>
      </w:pPr>
      <w:r>
        <w:rPr>
          <w:rFonts w:ascii="Times New Roman" w:hAnsi="Times New Roman" w:cs="Times New Roman"/>
        </w:rPr>
        <w:t xml:space="preserve">Для примера, в </w:t>
      </w:r>
      <w:r w:rsidR="004D093C" w:rsidRPr="00D9043E">
        <w:rPr>
          <w:rFonts w:ascii="Times New Roman" w:hAnsi="Times New Roman" w:cs="Times New Roman"/>
        </w:rPr>
        <w:t>Приложении 1</w:t>
      </w:r>
      <w:r>
        <w:rPr>
          <w:rFonts w:ascii="Times New Roman" w:hAnsi="Times New Roman" w:cs="Times New Roman"/>
        </w:rPr>
        <w:t xml:space="preserve"> представлены сведения от одной из компаний, осуществляющую свою деятельность в Санкт-Петербурге и предоставляющую услуги по проведению ассессмент-центра </w:t>
      </w:r>
      <w:r w:rsidR="008A1600" w:rsidRPr="00D9043E">
        <w:rPr>
          <w:rFonts w:ascii="Times New Roman" w:hAnsi="Times New Roman" w:cs="Times New Roman"/>
        </w:rPr>
        <w:t>(</w:t>
      </w:r>
      <w:r w:rsidR="004D093C" w:rsidRPr="00D9043E">
        <w:rPr>
          <w:rFonts w:ascii="Times New Roman" w:hAnsi="Times New Roman" w:cs="Times New Roman"/>
        </w:rPr>
        <w:t>Приложение 1</w:t>
      </w:r>
      <w:r w:rsidRPr="00D9043E">
        <w:rPr>
          <w:rFonts w:ascii="Times New Roman" w:hAnsi="Times New Roman" w:cs="Times New Roman"/>
        </w:rPr>
        <w:t>).</w:t>
      </w:r>
      <w:r>
        <w:rPr>
          <w:rFonts w:ascii="Times New Roman" w:hAnsi="Times New Roman" w:cs="Times New Roman"/>
        </w:rPr>
        <w:t xml:space="preserve"> Проанализировав рынок услуг по проведению ассессмент-центра, мной было выявлено, что представленные компанией данные соответствуют среднерыночным. То есть, опираясь на представленные мной данные, компания «Эмлак» сможет </w:t>
      </w:r>
      <w:r w:rsidR="008A1600">
        <w:rPr>
          <w:rFonts w:ascii="Times New Roman" w:hAnsi="Times New Roman" w:cs="Times New Roman"/>
        </w:rPr>
        <w:t>сделать наиболее удовлетворяющий</w:t>
      </w:r>
      <w:r>
        <w:rPr>
          <w:rFonts w:ascii="Times New Roman" w:hAnsi="Times New Roman" w:cs="Times New Roman"/>
        </w:rPr>
        <w:t xml:space="preserve"> их потребностям и возможностям вариант.</w:t>
      </w:r>
    </w:p>
    <w:p w14:paraId="4D9CEB43" w14:textId="4D7E3A8B" w:rsidR="00750255" w:rsidRDefault="0081453B" w:rsidP="0081453B">
      <w:pPr>
        <w:spacing w:line="360" w:lineRule="auto"/>
        <w:ind w:firstLine="708"/>
        <w:jc w:val="both"/>
        <w:rPr>
          <w:rFonts w:ascii="Times New Roman" w:hAnsi="Times New Roman" w:cs="Times New Roman"/>
        </w:rPr>
      </w:pPr>
      <w:r>
        <w:rPr>
          <w:rFonts w:ascii="Times New Roman" w:hAnsi="Times New Roman" w:cs="Times New Roman"/>
        </w:rPr>
        <w:t xml:space="preserve"> Для сравнения, хотелось бы привести пример проведения ассессмент-центра в другой компании, которая является</w:t>
      </w:r>
      <w:r w:rsidR="00750255">
        <w:rPr>
          <w:rFonts w:ascii="Times New Roman" w:hAnsi="Times New Roman" w:cs="Times New Roman"/>
        </w:rPr>
        <w:t xml:space="preserve"> официальным дистрибьютором</w:t>
      </w:r>
      <w:r w:rsidR="00960133">
        <w:rPr>
          <w:rFonts w:ascii="Times New Roman" w:hAnsi="Times New Roman" w:cs="Times New Roman"/>
        </w:rPr>
        <w:t xml:space="preserve"> в России</w:t>
      </w:r>
      <w:r w:rsidR="00750255">
        <w:rPr>
          <w:rFonts w:ascii="Times New Roman" w:hAnsi="Times New Roman" w:cs="Times New Roman"/>
        </w:rPr>
        <w:t xml:space="preserve"> крупного игрока</w:t>
      </w:r>
      <w:r>
        <w:rPr>
          <w:rFonts w:ascii="Times New Roman" w:hAnsi="Times New Roman" w:cs="Times New Roman"/>
        </w:rPr>
        <w:t xml:space="preserve"> в продовольственной отрасли, удерживая</w:t>
      </w:r>
      <w:r w:rsidR="00750255">
        <w:rPr>
          <w:rFonts w:ascii="Times New Roman" w:hAnsi="Times New Roman" w:cs="Times New Roman"/>
        </w:rPr>
        <w:t>,</w:t>
      </w:r>
      <w:r>
        <w:rPr>
          <w:rFonts w:ascii="Times New Roman" w:hAnsi="Times New Roman" w:cs="Times New Roman"/>
        </w:rPr>
        <w:t xml:space="preserve"> по состоянию на июль 2015 года</w:t>
      </w:r>
      <w:r w:rsidR="00750255">
        <w:rPr>
          <w:rFonts w:ascii="Times New Roman" w:hAnsi="Times New Roman" w:cs="Times New Roman"/>
        </w:rPr>
        <w:t>,</w:t>
      </w:r>
      <w:r>
        <w:rPr>
          <w:rFonts w:ascii="Times New Roman" w:hAnsi="Times New Roman" w:cs="Times New Roman"/>
        </w:rPr>
        <w:t xml:space="preserve"> 31</w:t>
      </w:r>
      <w:r>
        <w:rPr>
          <w:rFonts w:ascii="Times New Roman" w:hAnsi="Times New Roman" w:cs="Times New Roman"/>
          <w:lang w:val="en-US"/>
        </w:rPr>
        <w:t xml:space="preserve">% </w:t>
      </w:r>
      <w:r>
        <w:rPr>
          <w:rFonts w:ascii="Times New Roman" w:hAnsi="Times New Roman" w:cs="Times New Roman"/>
        </w:rPr>
        <w:t>мирового рынка потребительских товаров</w:t>
      </w:r>
      <w:r w:rsidR="0046774F">
        <w:rPr>
          <w:rFonts w:ascii="Times New Roman" w:hAnsi="Times New Roman" w:cs="Times New Roman"/>
        </w:rPr>
        <w:t xml:space="preserve"> (далее – компания «Х»)</w:t>
      </w:r>
      <w:r>
        <w:rPr>
          <w:rFonts w:ascii="Times New Roman" w:hAnsi="Times New Roman" w:cs="Times New Roman"/>
        </w:rPr>
        <w:t>.</w:t>
      </w:r>
      <w:r w:rsidR="00F96704">
        <w:rPr>
          <w:rFonts w:ascii="Times New Roman" w:hAnsi="Times New Roman" w:cs="Times New Roman"/>
        </w:rPr>
        <w:t xml:space="preserve"> </w:t>
      </w:r>
      <w:r w:rsidR="00750255">
        <w:rPr>
          <w:rFonts w:ascii="Times New Roman" w:hAnsi="Times New Roman" w:cs="Times New Roman"/>
        </w:rPr>
        <w:t>Безусловно, данная компания является гораздо бо</w:t>
      </w:r>
      <w:r w:rsidR="00960133">
        <w:rPr>
          <w:rFonts w:ascii="Times New Roman" w:hAnsi="Times New Roman" w:cs="Times New Roman"/>
        </w:rPr>
        <w:t>льшей по размеру бизнеса и штату</w:t>
      </w:r>
      <w:r w:rsidR="00750255">
        <w:rPr>
          <w:rFonts w:ascii="Times New Roman" w:hAnsi="Times New Roman" w:cs="Times New Roman"/>
        </w:rPr>
        <w:t xml:space="preserve"> персонала, соответственно.</w:t>
      </w:r>
    </w:p>
    <w:p w14:paraId="56B1EA91" w14:textId="38321FDA" w:rsidR="00F96704" w:rsidRDefault="00750255" w:rsidP="0081453B">
      <w:pPr>
        <w:spacing w:line="360" w:lineRule="auto"/>
        <w:ind w:firstLine="708"/>
        <w:jc w:val="both"/>
        <w:rPr>
          <w:rFonts w:ascii="Times New Roman" w:hAnsi="Times New Roman" w:cs="Times New Roman"/>
        </w:rPr>
      </w:pPr>
      <w:r>
        <w:rPr>
          <w:rFonts w:ascii="Times New Roman" w:hAnsi="Times New Roman" w:cs="Times New Roman"/>
        </w:rPr>
        <w:t>Данная организация использует специальн</w:t>
      </w:r>
      <w:r w:rsidR="00C36FA6">
        <w:rPr>
          <w:rFonts w:ascii="Times New Roman" w:hAnsi="Times New Roman" w:cs="Times New Roman"/>
        </w:rPr>
        <w:t>ую систему компетенций «Ломингер»</w:t>
      </w:r>
      <w:r>
        <w:rPr>
          <w:rFonts w:ascii="Times New Roman" w:hAnsi="Times New Roman" w:cs="Times New Roman"/>
        </w:rPr>
        <w:t xml:space="preserve">, которую она успешно применяет в вопросе проведения центров оценки. </w:t>
      </w:r>
      <w:r w:rsidR="00031D0A">
        <w:rPr>
          <w:rFonts w:ascii="Times New Roman" w:hAnsi="Times New Roman" w:cs="Times New Roman"/>
        </w:rPr>
        <w:t xml:space="preserve">Компания имеет свой высоко квалифицированный </w:t>
      </w:r>
      <w:r w:rsidR="00031D0A">
        <w:rPr>
          <w:rFonts w:ascii="Times New Roman" w:hAnsi="Times New Roman" w:cs="Times New Roman"/>
          <w:lang w:val="en-US"/>
        </w:rPr>
        <w:t xml:space="preserve">HR </w:t>
      </w:r>
      <w:r w:rsidR="00031D0A">
        <w:rPr>
          <w:rFonts w:ascii="Times New Roman" w:hAnsi="Times New Roman" w:cs="Times New Roman"/>
        </w:rPr>
        <w:t>отдел, в кото</w:t>
      </w:r>
      <w:r w:rsidR="00C36FA6">
        <w:rPr>
          <w:rFonts w:ascii="Times New Roman" w:hAnsi="Times New Roman" w:cs="Times New Roman"/>
        </w:rPr>
        <w:t>ром есть несколько специалистов, обладающими навыками проведения центра оценки и прошедших обучение. Однако, задания для организации составляет внешний провайдер</w:t>
      </w:r>
      <w:r w:rsidR="0046774F">
        <w:rPr>
          <w:rFonts w:ascii="Times New Roman" w:hAnsi="Times New Roman" w:cs="Times New Roman"/>
        </w:rPr>
        <w:t xml:space="preserve">, </w:t>
      </w:r>
      <w:r w:rsidR="00C36FA6">
        <w:rPr>
          <w:rFonts w:ascii="Times New Roman" w:hAnsi="Times New Roman" w:cs="Times New Roman"/>
        </w:rPr>
        <w:t xml:space="preserve">учитывая специфику бизнеса заказчика. В результате проведенного внешним провайдером исследования компании-заказчика, были разработаны упражнения, которые включили в себя как простые кейсы для оценки сотрудников и кандидатов, так и более сложные </w:t>
      </w:r>
      <w:r w:rsidR="00916978">
        <w:rPr>
          <w:rFonts w:ascii="Times New Roman" w:hAnsi="Times New Roman" w:cs="Times New Roman"/>
        </w:rPr>
        <w:t>упражнения в виде аналитических</w:t>
      </w:r>
      <w:r w:rsidR="00C36FA6">
        <w:rPr>
          <w:rFonts w:ascii="Times New Roman" w:hAnsi="Times New Roman" w:cs="Times New Roman"/>
        </w:rPr>
        <w:t xml:space="preserve"> кейс</w:t>
      </w:r>
      <w:r w:rsidR="00916978">
        <w:rPr>
          <w:rFonts w:ascii="Times New Roman" w:hAnsi="Times New Roman" w:cs="Times New Roman"/>
        </w:rPr>
        <w:t>ов</w:t>
      </w:r>
      <w:r w:rsidR="00C36FA6">
        <w:rPr>
          <w:rFonts w:ascii="Times New Roman" w:hAnsi="Times New Roman" w:cs="Times New Roman"/>
        </w:rPr>
        <w:t>.</w:t>
      </w:r>
    </w:p>
    <w:p w14:paraId="344AE4AA" w14:textId="7CEDF82B" w:rsidR="00DB0069" w:rsidRDefault="00DE5EBC" w:rsidP="008A1600">
      <w:pPr>
        <w:spacing w:line="360" w:lineRule="auto"/>
        <w:ind w:firstLine="708"/>
        <w:jc w:val="both"/>
        <w:rPr>
          <w:rFonts w:ascii="Times New Roman" w:hAnsi="Times New Roman" w:cs="Times New Roman"/>
        </w:rPr>
      </w:pPr>
      <w:r>
        <w:rPr>
          <w:rFonts w:ascii="Times New Roman" w:hAnsi="Times New Roman" w:cs="Times New Roman"/>
        </w:rPr>
        <w:t>Компания</w:t>
      </w:r>
      <w:r w:rsidR="008A1600">
        <w:rPr>
          <w:rFonts w:ascii="Times New Roman" w:hAnsi="Times New Roman" w:cs="Times New Roman"/>
        </w:rPr>
        <w:t xml:space="preserve"> «Х»</w:t>
      </w:r>
      <w:r>
        <w:rPr>
          <w:rFonts w:ascii="Times New Roman" w:hAnsi="Times New Roman" w:cs="Times New Roman"/>
        </w:rPr>
        <w:t xml:space="preserve"> довольно часто проводит ассессмент-центр, </w:t>
      </w:r>
      <w:r w:rsidR="00B8639E">
        <w:rPr>
          <w:rFonts w:ascii="Times New Roman" w:hAnsi="Times New Roman" w:cs="Times New Roman"/>
        </w:rPr>
        <w:t>конечной</w:t>
      </w:r>
      <w:r>
        <w:rPr>
          <w:rFonts w:ascii="Times New Roman" w:hAnsi="Times New Roman" w:cs="Times New Roman"/>
        </w:rPr>
        <w:t xml:space="preserve"> целью которого является подбор наиболее подходящего кандидата </w:t>
      </w:r>
      <w:r w:rsidR="00942E2D">
        <w:rPr>
          <w:rFonts w:ascii="Times New Roman" w:hAnsi="Times New Roman" w:cs="Times New Roman"/>
        </w:rPr>
        <w:t xml:space="preserve">для финального собеседования с генеральным менеджером </w:t>
      </w:r>
      <w:r>
        <w:rPr>
          <w:rFonts w:ascii="Times New Roman" w:hAnsi="Times New Roman" w:cs="Times New Roman"/>
        </w:rPr>
        <w:t>на уровень позиции «</w:t>
      </w:r>
      <w:r>
        <w:rPr>
          <w:rFonts w:ascii="Times New Roman" w:hAnsi="Times New Roman" w:cs="Times New Roman"/>
          <w:lang w:val="en-US"/>
        </w:rPr>
        <w:t>Manager of Managers</w:t>
      </w:r>
      <w:r>
        <w:rPr>
          <w:rFonts w:ascii="Times New Roman" w:hAnsi="Times New Roman" w:cs="Times New Roman"/>
        </w:rPr>
        <w:t xml:space="preserve">». Для проведения ассессмент центра подготавливаются 4 задания: аналитическая презентация, групповая дискуссия, ролевая </w:t>
      </w:r>
      <w:r w:rsidR="00B40294">
        <w:rPr>
          <w:rFonts w:ascii="Times New Roman" w:hAnsi="Times New Roman" w:cs="Times New Roman"/>
        </w:rPr>
        <w:t>игра с подчиненным и индивидуальное деловое упражнение (</w:t>
      </w:r>
      <w:r w:rsidR="00B40294">
        <w:rPr>
          <w:rFonts w:ascii="Times New Roman" w:hAnsi="Times New Roman" w:cs="Times New Roman"/>
          <w:lang w:val="en-US"/>
        </w:rPr>
        <w:t>in-tray</w:t>
      </w:r>
      <w:r w:rsidR="00B40294">
        <w:rPr>
          <w:rFonts w:ascii="Times New Roman" w:hAnsi="Times New Roman" w:cs="Times New Roman"/>
        </w:rPr>
        <w:t>), а также заранее отбираются компетенции, которые будут оценены в ходе проведения оценки</w:t>
      </w:r>
      <w:r w:rsidR="00DB0069">
        <w:rPr>
          <w:rFonts w:ascii="Times New Roman" w:hAnsi="Times New Roman" w:cs="Times New Roman"/>
        </w:rPr>
        <w:t xml:space="preserve"> с сопутствующими им индикаторами (Таблица 3)</w:t>
      </w:r>
      <w:r w:rsidR="00B40294">
        <w:rPr>
          <w:rFonts w:ascii="Times New Roman" w:hAnsi="Times New Roman" w:cs="Times New Roman"/>
        </w:rPr>
        <w:t xml:space="preserve">. </w:t>
      </w:r>
    </w:p>
    <w:p w14:paraId="69CD4D0E" w14:textId="1019C532" w:rsidR="00987AD6" w:rsidRDefault="00987AD6" w:rsidP="00987AD6">
      <w:pPr>
        <w:spacing w:line="360" w:lineRule="auto"/>
        <w:jc w:val="right"/>
        <w:rPr>
          <w:rFonts w:ascii="Times New Roman" w:hAnsi="Times New Roman" w:cs="Times New Roman"/>
          <w:i/>
          <w:szCs w:val="23"/>
        </w:rPr>
      </w:pPr>
      <w:r w:rsidRPr="00942E2D">
        <w:rPr>
          <w:rFonts w:ascii="Times New Roman" w:hAnsi="Times New Roman" w:cs="Times New Roman"/>
          <w:i/>
          <w:szCs w:val="23"/>
        </w:rPr>
        <w:t>Т</w:t>
      </w:r>
      <w:r>
        <w:rPr>
          <w:rFonts w:ascii="Times New Roman" w:hAnsi="Times New Roman" w:cs="Times New Roman"/>
          <w:i/>
          <w:szCs w:val="23"/>
        </w:rPr>
        <w:t>аблица 3</w:t>
      </w:r>
      <w:r w:rsidRPr="00942E2D">
        <w:rPr>
          <w:rFonts w:ascii="Times New Roman" w:hAnsi="Times New Roman" w:cs="Times New Roman"/>
          <w:i/>
          <w:szCs w:val="23"/>
        </w:rPr>
        <w:t xml:space="preserve"> </w:t>
      </w:r>
    </w:p>
    <w:p w14:paraId="42BC3A96" w14:textId="04120D59" w:rsidR="00987AD6" w:rsidRPr="00987AD6" w:rsidRDefault="00987AD6" w:rsidP="00987AD6">
      <w:pPr>
        <w:spacing w:line="360" w:lineRule="auto"/>
        <w:jc w:val="center"/>
        <w:rPr>
          <w:rFonts w:ascii="Times New Roman" w:hAnsi="Times New Roman" w:cs="Times New Roman"/>
          <w:b/>
          <w:szCs w:val="23"/>
        </w:rPr>
      </w:pPr>
      <w:r w:rsidRPr="00987AD6">
        <w:rPr>
          <w:rFonts w:ascii="Times New Roman" w:hAnsi="Times New Roman" w:cs="Times New Roman"/>
          <w:b/>
          <w:szCs w:val="23"/>
        </w:rPr>
        <w:t>Задействование компетенций в ходе проведения заданий ассессмент-центра</w:t>
      </w:r>
    </w:p>
    <w:tbl>
      <w:tblPr>
        <w:tblStyle w:val="310"/>
        <w:tblW w:w="9929" w:type="dxa"/>
        <w:tblLayout w:type="fixed"/>
        <w:tblLook w:val="04A0" w:firstRow="1" w:lastRow="0" w:firstColumn="1" w:lastColumn="0" w:noHBand="0" w:noVBand="1"/>
      </w:tblPr>
      <w:tblGrid>
        <w:gridCol w:w="2801"/>
        <w:gridCol w:w="1702"/>
        <w:gridCol w:w="1862"/>
        <w:gridCol w:w="2107"/>
        <w:gridCol w:w="1457"/>
      </w:tblGrid>
      <w:tr w:rsidR="00853B76" w14:paraId="2F0C6EFD" w14:textId="77777777" w:rsidTr="00960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vAlign w:val="bottom"/>
          </w:tcPr>
          <w:p w14:paraId="14426D8A" w14:textId="2F09968D" w:rsidR="00DB0069" w:rsidRDefault="00DB0069" w:rsidP="00960133">
            <w:pPr>
              <w:spacing w:line="360" w:lineRule="auto"/>
              <w:rPr>
                <w:rFonts w:ascii="Times New Roman" w:hAnsi="Times New Roman" w:cs="Times New Roman"/>
              </w:rPr>
            </w:pPr>
            <w:r>
              <w:rPr>
                <w:rFonts w:ascii="Times New Roman" w:hAnsi="Times New Roman" w:cs="Times New Roman"/>
              </w:rPr>
              <w:t>Компетенции</w:t>
            </w:r>
          </w:p>
        </w:tc>
        <w:tc>
          <w:tcPr>
            <w:tcW w:w="1702" w:type="dxa"/>
            <w:vAlign w:val="center"/>
          </w:tcPr>
          <w:p w14:paraId="5370F85C" w14:textId="1DE16B34" w:rsidR="00DB0069" w:rsidRDefault="00DB0069" w:rsidP="00853B7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Групповая дискуссия</w:t>
            </w:r>
          </w:p>
        </w:tc>
        <w:tc>
          <w:tcPr>
            <w:tcW w:w="1862" w:type="dxa"/>
            <w:vAlign w:val="center"/>
          </w:tcPr>
          <w:p w14:paraId="2FF4C83A" w14:textId="22FA6F21" w:rsidR="00DB0069" w:rsidRPr="00853B76" w:rsidRDefault="00DB0069" w:rsidP="00853B7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53B76">
              <w:rPr>
                <w:rFonts w:ascii="Times New Roman" w:hAnsi="Times New Roman" w:cs="Times New Roman"/>
                <w:sz w:val="23"/>
                <w:szCs w:val="23"/>
              </w:rPr>
              <w:t>Аналитическая презентация</w:t>
            </w:r>
          </w:p>
        </w:tc>
        <w:tc>
          <w:tcPr>
            <w:tcW w:w="2107" w:type="dxa"/>
            <w:vAlign w:val="center"/>
          </w:tcPr>
          <w:p w14:paraId="5CB214A3" w14:textId="4AF40D68" w:rsidR="00DB0069" w:rsidRPr="00853B76" w:rsidRDefault="00853B76" w:rsidP="00853B7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53B76">
              <w:rPr>
                <w:rFonts w:ascii="Times New Roman" w:hAnsi="Times New Roman" w:cs="Times New Roman"/>
                <w:sz w:val="23"/>
                <w:szCs w:val="23"/>
              </w:rPr>
              <w:t>Индивидуальное упражнение</w:t>
            </w:r>
          </w:p>
        </w:tc>
        <w:tc>
          <w:tcPr>
            <w:tcW w:w="1457" w:type="dxa"/>
            <w:vAlign w:val="center"/>
          </w:tcPr>
          <w:p w14:paraId="36CE9A91" w14:textId="0FB33A28" w:rsidR="00DB0069" w:rsidRDefault="00853B76" w:rsidP="00853B7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Ролевая игра</w:t>
            </w:r>
          </w:p>
        </w:tc>
      </w:tr>
      <w:tr w:rsidR="00853B76" w14:paraId="0C77BAA4" w14:textId="77777777" w:rsidTr="00853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vAlign w:val="center"/>
          </w:tcPr>
          <w:p w14:paraId="0B0AB03D" w14:textId="69CACF2B" w:rsidR="00DB0069" w:rsidRDefault="00853B76" w:rsidP="00853B76">
            <w:pPr>
              <w:spacing w:line="360" w:lineRule="auto"/>
              <w:jc w:val="center"/>
              <w:rPr>
                <w:rFonts w:ascii="Times New Roman" w:hAnsi="Times New Roman" w:cs="Times New Roman"/>
              </w:rPr>
            </w:pPr>
            <w:r>
              <w:rPr>
                <w:rFonts w:ascii="Times New Roman" w:hAnsi="Times New Roman" w:cs="Times New Roman"/>
              </w:rPr>
              <w:t>Способность действовать в условиях неопределенности</w:t>
            </w:r>
          </w:p>
        </w:tc>
        <w:tc>
          <w:tcPr>
            <w:tcW w:w="1702" w:type="dxa"/>
            <w:vAlign w:val="center"/>
          </w:tcPr>
          <w:p w14:paraId="3417BCD9" w14:textId="5A815088" w:rsidR="00DB0069" w:rsidRPr="00853B76" w:rsidRDefault="00853B76"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1862" w:type="dxa"/>
            <w:vAlign w:val="center"/>
          </w:tcPr>
          <w:p w14:paraId="0DB49C83" w14:textId="1D7674C6" w:rsidR="00DB0069" w:rsidRPr="00853B76" w:rsidRDefault="00853B76"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2107" w:type="dxa"/>
            <w:vAlign w:val="center"/>
          </w:tcPr>
          <w:p w14:paraId="64E51299" w14:textId="72CDE01D" w:rsidR="00DB0069" w:rsidRPr="00853B76" w:rsidRDefault="00853B76"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1457" w:type="dxa"/>
            <w:vAlign w:val="center"/>
          </w:tcPr>
          <w:p w14:paraId="43075C96" w14:textId="41C4C3F7"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r>
      <w:tr w:rsidR="00853B76" w14:paraId="4DC9D4CF" w14:textId="77777777" w:rsidTr="00853B76">
        <w:tc>
          <w:tcPr>
            <w:cnfStyle w:val="001000000000" w:firstRow="0" w:lastRow="0" w:firstColumn="1" w:lastColumn="0" w:oddVBand="0" w:evenVBand="0" w:oddHBand="0" w:evenHBand="0" w:firstRowFirstColumn="0" w:firstRowLastColumn="0" w:lastRowFirstColumn="0" w:lastRowLastColumn="0"/>
            <w:tcW w:w="2801" w:type="dxa"/>
            <w:vAlign w:val="center"/>
          </w:tcPr>
          <w:p w14:paraId="683FD861" w14:textId="247A9F21" w:rsidR="00DB0069" w:rsidRDefault="00853B76" w:rsidP="00853B76">
            <w:pPr>
              <w:spacing w:line="360" w:lineRule="auto"/>
              <w:jc w:val="center"/>
              <w:rPr>
                <w:rFonts w:ascii="Times New Roman" w:hAnsi="Times New Roman" w:cs="Times New Roman"/>
              </w:rPr>
            </w:pPr>
            <w:r>
              <w:rPr>
                <w:rFonts w:ascii="Times New Roman" w:hAnsi="Times New Roman" w:cs="Times New Roman"/>
              </w:rPr>
              <w:t>Стремление к карьерному росту</w:t>
            </w:r>
          </w:p>
        </w:tc>
        <w:tc>
          <w:tcPr>
            <w:tcW w:w="1702" w:type="dxa"/>
            <w:vAlign w:val="center"/>
          </w:tcPr>
          <w:p w14:paraId="745CE0EB" w14:textId="4F841697"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862" w:type="dxa"/>
            <w:vAlign w:val="center"/>
          </w:tcPr>
          <w:p w14:paraId="2A2D95DA" w14:textId="4485791D"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2107" w:type="dxa"/>
            <w:vAlign w:val="center"/>
          </w:tcPr>
          <w:p w14:paraId="31DA970D" w14:textId="349EA0A4"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457" w:type="dxa"/>
            <w:vAlign w:val="center"/>
          </w:tcPr>
          <w:p w14:paraId="29E192CF" w14:textId="4D3B782C" w:rsidR="00DB0069" w:rsidRPr="00853B76" w:rsidRDefault="00853B76"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r>
      <w:tr w:rsidR="00853B76" w14:paraId="0C324086" w14:textId="77777777" w:rsidTr="00853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vAlign w:val="center"/>
          </w:tcPr>
          <w:p w14:paraId="52F5D939" w14:textId="1D2E851D" w:rsidR="00DB0069" w:rsidRDefault="00853B76" w:rsidP="00853B76">
            <w:pPr>
              <w:spacing w:line="360" w:lineRule="auto"/>
              <w:jc w:val="center"/>
              <w:rPr>
                <w:rFonts w:ascii="Times New Roman" w:hAnsi="Times New Roman" w:cs="Times New Roman"/>
              </w:rPr>
            </w:pPr>
            <w:r>
              <w:rPr>
                <w:rFonts w:ascii="Times New Roman" w:hAnsi="Times New Roman" w:cs="Times New Roman"/>
              </w:rPr>
              <w:t>Способность «схватывать на лету»</w:t>
            </w:r>
          </w:p>
        </w:tc>
        <w:tc>
          <w:tcPr>
            <w:tcW w:w="1702" w:type="dxa"/>
            <w:vAlign w:val="center"/>
          </w:tcPr>
          <w:p w14:paraId="3C9B393F" w14:textId="19637C85"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862" w:type="dxa"/>
            <w:vAlign w:val="center"/>
          </w:tcPr>
          <w:p w14:paraId="29F0020D" w14:textId="646A9084" w:rsidR="00DB0069" w:rsidRPr="00853B76" w:rsidRDefault="00853B76"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2107" w:type="dxa"/>
            <w:vAlign w:val="center"/>
          </w:tcPr>
          <w:p w14:paraId="778B703B" w14:textId="18ACAFBE"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457" w:type="dxa"/>
            <w:vAlign w:val="center"/>
          </w:tcPr>
          <w:p w14:paraId="3B5D7A86" w14:textId="33DED30E"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r>
      <w:tr w:rsidR="00853B76" w14:paraId="358CB570" w14:textId="77777777" w:rsidTr="00853B76">
        <w:tc>
          <w:tcPr>
            <w:cnfStyle w:val="001000000000" w:firstRow="0" w:lastRow="0" w:firstColumn="1" w:lastColumn="0" w:oddVBand="0" w:evenVBand="0" w:oddHBand="0" w:evenHBand="0" w:firstRowFirstColumn="0" w:firstRowLastColumn="0" w:lastRowFirstColumn="0" w:lastRowLastColumn="0"/>
            <w:tcW w:w="2801" w:type="dxa"/>
            <w:vAlign w:val="center"/>
          </w:tcPr>
          <w:p w14:paraId="7EE1FFFC" w14:textId="1CB57990" w:rsidR="00DB0069" w:rsidRDefault="00853B76" w:rsidP="00853B76">
            <w:pPr>
              <w:spacing w:line="360" w:lineRule="auto"/>
              <w:jc w:val="center"/>
              <w:rPr>
                <w:rFonts w:ascii="Times New Roman" w:hAnsi="Times New Roman" w:cs="Times New Roman"/>
              </w:rPr>
            </w:pPr>
            <w:r>
              <w:rPr>
                <w:rFonts w:ascii="Times New Roman" w:hAnsi="Times New Roman" w:cs="Times New Roman"/>
              </w:rPr>
              <w:t>Ориентация на результат</w:t>
            </w:r>
          </w:p>
        </w:tc>
        <w:tc>
          <w:tcPr>
            <w:tcW w:w="1702" w:type="dxa"/>
            <w:vAlign w:val="center"/>
          </w:tcPr>
          <w:p w14:paraId="3F26664D" w14:textId="1DE411A7" w:rsidR="00DB0069" w:rsidRPr="00853B76" w:rsidRDefault="00853B76"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1862" w:type="dxa"/>
            <w:vAlign w:val="center"/>
          </w:tcPr>
          <w:p w14:paraId="3F2F6646" w14:textId="673707D2" w:rsidR="00DB0069" w:rsidRPr="00853B76" w:rsidRDefault="00853B76"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2107" w:type="dxa"/>
            <w:vAlign w:val="center"/>
          </w:tcPr>
          <w:p w14:paraId="18735E27" w14:textId="0653A16C"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457" w:type="dxa"/>
            <w:vAlign w:val="center"/>
          </w:tcPr>
          <w:p w14:paraId="1CEFC607" w14:textId="51645DD6"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r>
      <w:tr w:rsidR="00853B76" w14:paraId="31936607" w14:textId="77777777" w:rsidTr="00853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vAlign w:val="center"/>
          </w:tcPr>
          <w:p w14:paraId="72195AAF" w14:textId="79053C7C" w:rsidR="00DB0069" w:rsidRDefault="00853B76" w:rsidP="00853B76">
            <w:pPr>
              <w:spacing w:line="360" w:lineRule="auto"/>
              <w:jc w:val="center"/>
              <w:rPr>
                <w:rFonts w:ascii="Times New Roman" w:hAnsi="Times New Roman" w:cs="Times New Roman"/>
              </w:rPr>
            </w:pPr>
            <w:r>
              <w:rPr>
                <w:rFonts w:ascii="Times New Roman" w:hAnsi="Times New Roman" w:cs="Times New Roman"/>
              </w:rPr>
              <w:t>Честность и ответственность</w:t>
            </w:r>
          </w:p>
        </w:tc>
        <w:tc>
          <w:tcPr>
            <w:tcW w:w="1702" w:type="dxa"/>
            <w:vAlign w:val="center"/>
          </w:tcPr>
          <w:p w14:paraId="51B8D2F9" w14:textId="70777515"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862" w:type="dxa"/>
            <w:vAlign w:val="center"/>
          </w:tcPr>
          <w:p w14:paraId="3A828DC6" w14:textId="0A36B982"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2107" w:type="dxa"/>
            <w:vAlign w:val="center"/>
          </w:tcPr>
          <w:p w14:paraId="3D85AD50" w14:textId="1270BE06"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457" w:type="dxa"/>
            <w:vAlign w:val="center"/>
          </w:tcPr>
          <w:p w14:paraId="4C569B5F" w14:textId="7D7E1642" w:rsidR="00DB0069" w:rsidRPr="00853B76" w:rsidRDefault="00853B76"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r>
      <w:tr w:rsidR="00853B76" w14:paraId="7FA66FE7" w14:textId="77777777" w:rsidTr="00853B76">
        <w:tc>
          <w:tcPr>
            <w:cnfStyle w:val="001000000000" w:firstRow="0" w:lastRow="0" w:firstColumn="1" w:lastColumn="0" w:oddVBand="0" w:evenVBand="0" w:oddHBand="0" w:evenHBand="0" w:firstRowFirstColumn="0" w:firstRowLastColumn="0" w:lastRowFirstColumn="0" w:lastRowLastColumn="0"/>
            <w:tcW w:w="2801" w:type="dxa"/>
            <w:vAlign w:val="center"/>
          </w:tcPr>
          <w:p w14:paraId="7EBDDE33" w14:textId="58EE6392" w:rsidR="00DB0069" w:rsidRDefault="00853B76" w:rsidP="00853B76">
            <w:pPr>
              <w:spacing w:line="360" w:lineRule="auto"/>
              <w:jc w:val="center"/>
              <w:rPr>
                <w:rFonts w:ascii="Times New Roman" w:hAnsi="Times New Roman" w:cs="Times New Roman"/>
              </w:rPr>
            </w:pPr>
            <w:r>
              <w:rPr>
                <w:rFonts w:ascii="Times New Roman" w:hAnsi="Times New Roman" w:cs="Times New Roman"/>
              </w:rPr>
              <w:t>Мотивация других сотрудников</w:t>
            </w:r>
          </w:p>
        </w:tc>
        <w:tc>
          <w:tcPr>
            <w:tcW w:w="1702" w:type="dxa"/>
            <w:vAlign w:val="center"/>
          </w:tcPr>
          <w:p w14:paraId="55024B8E" w14:textId="518604E4" w:rsidR="00DB0069" w:rsidRPr="00853B76" w:rsidRDefault="00853B76"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1862" w:type="dxa"/>
            <w:vAlign w:val="center"/>
          </w:tcPr>
          <w:p w14:paraId="54195855" w14:textId="31D3A40F"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2107" w:type="dxa"/>
            <w:vAlign w:val="center"/>
          </w:tcPr>
          <w:p w14:paraId="6B5E953C" w14:textId="1F49AFFD"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457" w:type="dxa"/>
            <w:vAlign w:val="center"/>
          </w:tcPr>
          <w:p w14:paraId="26900F44" w14:textId="68F13CE6"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r>
      <w:tr w:rsidR="00853B76" w14:paraId="4219727D" w14:textId="77777777" w:rsidTr="00853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vAlign w:val="center"/>
          </w:tcPr>
          <w:p w14:paraId="2F1FE6B5" w14:textId="4C6EC210" w:rsidR="00DB0069" w:rsidRDefault="00853B76" w:rsidP="00853B76">
            <w:pPr>
              <w:spacing w:line="360" w:lineRule="auto"/>
              <w:jc w:val="center"/>
              <w:rPr>
                <w:rFonts w:ascii="Times New Roman" w:hAnsi="Times New Roman" w:cs="Times New Roman"/>
              </w:rPr>
            </w:pPr>
            <w:r>
              <w:rPr>
                <w:rFonts w:ascii="Times New Roman" w:hAnsi="Times New Roman" w:cs="Times New Roman"/>
              </w:rPr>
              <w:t>Определение приоритетов</w:t>
            </w:r>
          </w:p>
        </w:tc>
        <w:tc>
          <w:tcPr>
            <w:tcW w:w="1702" w:type="dxa"/>
            <w:vAlign w:val="center"/>
          </w:tcPr>
          <w:p w14:paraId="75E275E8" w14:textId="7D11D764"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862" w:type="dxa"/>
            <w:vAlign w:val="center"/>
          </w:tcPr>
          <w:p w14:paraId="0BD2426A" w14:textId="44B8B558"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2107" w:type="dxa"/>
            <w:vAlign w:val="center"/>
          </w:tcPr>
          <w:p w14:paraId="1C4A9D2C" w14:textId="5F1BA82D" w:rsidR="00DB0069" w:rsidRPr="00853B76" w:rsidRDefault="00853B76"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1457" w:type="dxa"/>
            <w:vAlign w:val="center"/>
          </w:tcPr>
          <w:p w14:paraId="757C7174" w14:textId="09BA220B" w:rsidR="00DB0069" w:rsidRPr="00853B76" w:rsidRDefault="00CD5D7E" w:rsidP="00853B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r>
      <w:tr w:rsidR="00853B76" w14:paraId="3D4C313C" w14:textId="77777777" w:rsidTr="00853B76">
        <w:tc>
          <w:tcPr>
            <w:cnfStyle w:val="001000000000" w:firstRow="0" w:lastRow="0" w:firstColumn="1" w:lastColumn="0" w:oddVBand="0" w:evenVBand="0" w:oddHBand="0" w:evenHBand="0" w:firstRowFirstColumn="0" w:firstRowLastColumn="0" w:lastRowFirstColumn="0" w:lastRowLastColumn="0"/>
            <w:tcW w:w="2801" w:type="dxa"/>
            <w:vAlign w:val="center"/>
          </w:tcPr>
          <w:p w14:paraId="654A0F48" w14:textId="5017BA7A" w:rsidR="00DB0069" w:rsidRDefault="00853B76" w:rsidP="00853B76">
            <w:pPr>
              <w:spacing w:line="360" w:lineRule="auto"/>
              <w:jc w:val="center"/>
              <w:rPr>
                <w:rFonts w:ascii="Times New Roman" w:hAnsi="Times New Roman" w:cs="Times New Roman"/>
              </w:rPr>
            </w:pPr>
            <w:r>
              <w:rPr>
                <w:rFonts w:ascii="Times New Roman" w:hAnsi="Times New Roman" w:cs="Times New Roman"/>
              </w:rPr>
              <w:t>Решение проблем</w:t>
            </w:r>
          </w:p>
        </w:tc>
        <w:tc>
          <w:tcPr>
            <w:tcW w:w="1702" w:type="dxa"/>
            <w:vAlign w:val="center"/>
          </w:tcPr>
          <w:p w14:paraId="6539303F" w14:textId="30812325" w:rsidR="00DB0069" w:rsidRPr="00853B76" w:rsidRDefault="00CD5D7E"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c>
          <w:tcPr>
            <w:tcW w:w="1862" w:type="dxa"/>
            <w:vAlign w:val="center"/>
          </w:tcPr>
          <w:p w14:paraId="5DFCBAB9" w14:textId="4533E465" w:rsidR="00DB0069" w:rsidRPr="00853B76" w:rsidRDefault="00853B76"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2107" w:type="dxa"/>
            <w:vAlign w:val="center"/>
          </w:tcPr>
          <w:p w14:paraId="4394433E" w14:textId="430FB910" w:rsidR="00DB0069" w:rsidRPr="00853B76" w:rsidRDefault="00853B76"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853B76">
              <w:rPr>
                <w:rFonts w:ascii="Zapf Dingbats" w:hAnsi="Zapf Dingbats"/>
                <w:color w:val="000000"/>
                <w:sz w:val="28"/>
              </w:rPr>
              <w:t>✔</w:t>
            </w:r>
          </w:p>
        </w:tc>
        <w:tc>
          <w:tcPr>
            <w:tcW w:w="1457" w:type="dxa"/>
            <w:vAlign w:val="center"/>
          </w:tcPr>
          <w:p w14:paraId="29E47AEA" w14:textId="35A540AE" w:rsidR="00DB0069" w:rsidRPr="00853B76" w:rsidRDefault="00987AD6" w:rsidP="00853B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Pr>
                <w:rFonts w:ascii="Times New Roman" w:hAnsi="Times New Roman" w:cs="Times New Roman"/>
                <w:sz w:val="28"/>
              </w:rPr>
              <w:t>-</w:t>
            </w:r>
          </w:p>
        </w:tc>
      </w:tr>
    </w:tbl>
    <w:p w14:paraId="0539F310" w14:textId="08D722C4" w:rsidR="00236B31" w:rsidRDefault="00236B31" w:rsidP="00236B31">
      <w:pPr>
        <w:spacing w:line="360" w:lineRule="auto"/>
        <w:rPr>
          <w:rFonts w:ascii="Times New Roman" w:hAnsi="Times New Roman" w:cs="Times New Roman"/>
        </w:rPr>
      </w:pPr>
      <w:r>
        <w:rPr>
          <w:rFonts w:ascii="Times New Roman" w:hAnsi="Times New Roman" w:cs="Times New Roman"/>
          <w:b/>
        </w:rPr>
        <w:t xml:space="preserve">Источник: </w:t>
      </w:r>
      <w:r>
        <w:rPr>
          <w:rFonts w:ascii="Times New Roman" w:hAnsi="Times New Roman" w:cs="Times New Roman"/>
          <w:b/>
          <w:lang w:val="en-US"/>
        </w:rPr>
        <w:t>[</w:t>
      </w:r>
      <w:r>
        <w:rPr>
          <w:rFonts w:ascii="Times New Roman" w:hAnsi="Times New Roman" w:cs="Times New Roman"/>
          <w:b/>
        </w:rPr>
        <w:t>Материалы компании «Х»</w:t>
      </w:r>
      <w:r>
        <w:rPr>
          <w:rFonts w:ascii="Times New Roman" w:hAnsi="Times New Roman" w:cs="Times New Roman"/>
          <w:b/>
          <w:lang w:val="en-US"/>
        </w:rPr>
        <w:t>]</w:t>
      </w:r>
      <w:r w:rsidR="00960133">
        <w:rPr>
          <w:rFonts w:ascii="Times New Roman" w:hAnsi="Times New Roman" w:cs="Times New Roman"/>
        </w:rPr>
        <w:tab/>
      </w:r>
    </w:p>
    <w:p w14:paraId="79A374DB" w14:textId="1B2E6C81" w:rsidR="00853B76" w:rsidRDefault="00960133" w:rsidP="00236B31">
      <w:pPr>
        <w:spacing w:line="360" w:lineRule="auto"/>
        <w:ind w:firstLine="708"/>
        <w:jc w:val="both"/>
        <w:rPr>
          <w:rFonts w:ascii="Times New Roman" w:hAnsi="Times New Roman" w:cs="Times New Roman"/>
        </w:rPr>
      </w:pPr>
      <w:r>
        <w:rPr>
          <w:rFonts w:ascii="Times New Roman" w:hAnsi="Times New Roman" w:cs="Times New Roman"/>
        </w:rPr>
        <w:t>Данный набор компетенций использовался компанией</w:t>
      </w:r>
      <w:r w:rsidR="00942E2D">
        <w:rPr>
          <w:rFonts w:ascii="Times New Roman" w:hAnsi="Times New Roman" w:cs="Times New Roman"/>
        </w:rPr>
        <w:t xml:space="preserve"> </w:t>
      </w:r>
      <w:r>
        <w:rPr>
          <w:rFonts w:ascii="Times New Roman" w:hAnsi="Times New Roman" w:cs="Times New Roman"/>
        </w:rPr>
        <w:t xml:space="preserve">для оценки и отбора кандидатов </w:t>
      </w:r>
      <w:r w:rsidR="00B8639E">
        <w:rPr>
          <w:rFonts w:ascii="Times New Roman" w:hAnsi="Times New Roman" w:cs="Times New Roman"/>
        </w:rPr>
        <w:t xml:space="preserve">для финального собеседования с генеральным менеджером </w:t>
      </w:r>
      <w:r>
        <w:rPr>
          <w:rFonts w:ascii="Times New Roman" w:hAnsi="Times New Roman" w:cs="Times New Roman"/>
        </w:rPr>
        <w:t xml:space="preserve">на девелопментскую программу в отдел маркетинга. </w:t>
      </w:r>
    </w:p>
    <w:p w14:paraId="7F0249EF" w14:textId="54B1DDC1" w:rsidR="00960133" w:rsidRDefault="00960133" w:rsidP="00960133">
      <w:pPr>
        <w:spacing w:line="360" w:lineRule="auto"/>
        <w:jc w:val="both"/>
        <w:rPr>
          <w:rFonts w:ascii="Times New Roman" w:hAnsi="Times New Roman" w:cs="Times New Roman"/>
        </w:rPr>
      </w:pPr>
      <w:r>
        <w:rPr>
          <w:rFonts w:ascii="Times New Roman" w:hAnsi="Times New Roman" w:cs="Times New Roman"/>
        </w:rPr>
        <w:tab/>
        <w:t xml:space="preserve">В данный момент времени, компания «Эмлак» планирует применить процедуру центра оценки именно в отделе маркетинга и рекламы, поэтому приведенные мной выше данные, безусловно, </w:t>
      </w:r>
      <w:r w:rsidR="00942E2D">
        <w:rPr>
          <w:rFonts w:ascii="Times New Roman" w:hAnsi="Times New Roman" w:cs="Times New Roman"/>
        </w:rPr>
        <w:t>пригодятся организации сдвинуть</w:t>
      </w:r>
      <w:r w:rsidR="008A1600">
        <w:rPr>
          <w:rFonts w:ascii="Times New Roman" w:hAnsi="Times New Roman" w:cs="Times New Roman"/>
        </w:rPr>
        <w:t>ся с «мертвой точки», потому что позиции, которые закрывала компания «Х» очень схожа с позицией, которая является «злободневной» для ЗАО «Эмлак».</w:t>
      </w:r>
    </w:p>
    <w:p w14:paraId="3E4AC353" w14:textId="751E4810" w:rsidR="009462D1" w:rsidRDefault="009462D1" w:rsidP="00960133">
      <w:pPr>
        <w:spacing w:line="360" w:lineRule="auto"/>
        <w:jc w:val="both"/>
        <w:rPr>
          <w:rFonts w:ascii="Times New Roman" w:hAnsi="Times New Roman" w:cs="Times New Roman"/>
        </w:rPr>
      </w:pPr>
      <w:r>
        <w:rPr>
          <w:rFonts w:ascii="Times New Roman" w:hAnsi="Times New Roman" w:cs="Times New Roman"/>
        </w:rPr>
        <w:tab/>
        <w:t>Исходя из количества заданий, применяемых в компании «Х», примерного времени выполнения каждого упражнения, количества потенциальных помещений в офисе компании «Эмлак», которые можно использовать в качестве аудиторий для проведения процедуры ассессмент-центра, с учетом перерывов на обед и кофе-брейков, а также взяв для примера пятерых наблюдателей, мной было составлено расписание для прове</w:t>
      </w:r>
      <w:r w:rsidR="004D093C">
        <w:rPr>
          <w:rFonts w:ascii="Times New Roman" w:hAnsi="Times New Roman" w:cs="Times New Roman"/>
        </w:rPr>
        <w:t>дения центра оценки (Рисунок 4).</w:t>
      </w:r>
    </w:p>
    <w:p w14:paraId="3C70F7EE" w14:textId="4F3E58BD" w:rsidR="009462D1" w:rsidRPr="00853B76" w:rsidRDefault="009462D1" w:rsidP="00960133">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25EFF54F" wp14:editId="451B9C02">
            <wp:extent cx="5922285" cy="4345940"/>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ill:Desktop:расписание ассессмент.jpe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22285" cy="4345940"/>
                    </a:xfrm>
                    <a:prstGeom prst="rect">
                      <a:avLst/>
                    </a:prstGeom>
                    <a:noFill/>
                    <a:ln>
                      <a:noFill/>
                    </a:ln>
                  </pic:spPr>
                </pic:pic>
              </a:graphicData>
            </a:graphic>
          </wp:inline>
        </w:drawing>
      </w:r>
    </w:p>
    <w:p w14:paraId="53671279" w14:textId="5F8FAD91" w:rsidR="001C55F4" w:rsidRPr="009462D1" w:rsidRDefault="009462D1" w:rsidP="009462D1">
      <w:pPr>
        <w:spacing w:line="360" w:lineRule="auto"/>
        <w:jc w:val="center"/>
        <w:rPr>
          <w:rFonts w:ascii="Times New Roman" w:hAnsi="Times New Roman" w:cs="Times New Roman"/>
          <w:i/>
        </w:rPr>
      </w:pPr>
      <w:r w:rsidRPr="009462D1">
        <w:rPr>
          <w:rFonts w:ascii="Times New Roman" w:hAnsi="Times New Roman" w:cs="Times New Roman"/>
          <w:i/>
        </w:rPr>
        <w:t>Рисунок 4. План проведения ассессмент-центра в компании “Эмлак”.</w:t>
      </w:r>
    </w:p>
    <w:p w14:paraId="63226E21" w14:textId="533EF0A6" w:rsidR="00FA36F3" w:rsidRDefault="003C6BD8" w:rsidP="00995F35">
      <w:pPr>
        <w:spacing w:line="360" w:lineRule="auto"/>
        <w:jc w:val="both"/>
        <w:rPr>
          <w:rFonts w:ascii="Times New Roman" w:hAnsi="Times New Roman" w:cs="Times New Roman"/>
        </w:rPr>
      </w:pPr>
      <w:r>
        <w:rPr>
          <w:rFonts w:ascii="Times New Roman" w:hAnsi="Times New Roman" w:cs="Times New Roman"/>
        </w:rPr>
        <w:tab/>
        <w:t>После проведения процедуры центра оценки, пока результаты и кураж от проведения оценки не исчезли, требуется заполнить оценочные формы кандидатов в ближайшее время (приступить к заполнению форм рекомендуется не позже, чем за сутки после проведения ассессмента). После заполнения данных форм, они отправляются руководителю отдела маркетинга, проводится анализ и осуществление обратной связи кандидатам.</w:t>
      </w:r>
    </w:p>
    <w:p w14:paraId="19128F51" w14:textId="4AF926EE" w:rsidR="00D875DE" w:rsidRPr="00D875DE" w:rsidRDefault="003C6BD8" w:rsidP="00D875DE">
      <w:pPr>
        <w:spacing w:line="360" w:lineRule="auto"/>
        <w:jc w:val="both"/>
        <w:rPr>
          <w:rFonts w:ascii="Times New Roman" w:hAnsi="Times New Roman" w:cs="Times New Roman"/>
        </w:rPr>
      </w:pPr>
      <w:r>
        <w:rPr>
          <w:rFonts w:ascii="Times New Roman" w:hAnsi="Times New Roman" w:cs="Times New Roman"/>
        </w:rPr>
        <w:tab/>
      </w:r>
      <w:r w:rsidRPr="003C6BD8">
        <w:rPr>
          <w:rFonts w:ascii="Times New Roman" w:hAnsi="Times New Roman" w:cs="Times New Roman"/>
        </w:rPr>
        <w:t>Обратная связь - это сам</w:t>
      </w:r>
      <w:r w:rsidR="00DC5C94">
        <w:rPr>
          <w:rFonts w:ascii="Times New Roman" w:hAnsi="Times New Roman" w:cs="Times New Roman"/>
        </w:rPr>
        <w:t>ая интересная часть центра оценки со стороны тестируемых</w:t>
      </w:r>
      <w:r w:rsidRPr="003C6BD8">
        <w:rPr>
          <w:rFonts w:ascii="Times New Roman" w:hAnsi="Times New Roman" w:cs="Times New Roman"/>
        </w:rPr>
        <w:t xml:space="preserve">. </w:t>
      </w:r>
      <w:r w:rsidR="00DC5C94">
        <w:rPr>
          <w:rFonts w:ascii="Times New Roman" w:hAnsi="Times New Roman" w:cs="Times New Roman"/>
        </w:rPr>
        <w:t>В ходе данной процедуры</w:t>
      </w:r>
      <w:r w:rsidRPr="003C6BD8">
        <w:rPr>
          <w:rFonts w:ascii="Times New Roman" w:hAnsi="Times New Roman" w:cs="Times New Roman"/>
        </w:rPr>
        <w:t xml:space="preserve"> они получают </w:t>
      </w:r>
      <w:r w:rsidR="00D875DE">
        <w:rPr>
          <w:rFonts w:ascii="Times New Roman" w:hAnsi="Times New Roman" w:cs="Times New Roman"/>
        </w:rPr>
        <w:t>отчет</w:t>
      </w:r>
      <w:r w:rsidRPr="003C6BD8">
        <w:rPr>
          <w:rFonts w:ascii="Times New Roman" w:hAnsi="Times New Roman" w:cs="Times New Roman"/>
        </w:rPr>
        <w:t xml:space="preserve"> </w:t>
      </w:r>
      <w:r w:rsidR="00D875DE">
        <w:rPr>
          <w:rFonts w:ascii="Times New Roman" w:hAnsi="Times New Roman" w:cs="Times New Roman"/>
        </w:rPr>
        <w:t>об их поведении,</w:t>
      </w:r>
      <w:r w:rsidR="00DC5C94">
        <w:rPr>
          <w:rFonts w:ascii="Times New Roman" w:hAnsi="Times New Roman" w:cs="Times New Roman"/>
        </w:rPr>
        <w:t xml:space="preserve"> а также о</w:t>
      </w:r>
      <w:r w:rsidR="00D875DE">
        <w:rPr>
          <w:rFonts w:ascii="Times New Roman" w:hAnsi="Times New Roman" w:cs="Times New Roman"/>
        </w:rPr>
        <w:t xml:space="preserve"> впечатлении</w:t>
      </w:r>
      <w:r w:rsidRPr="003C6BD8">
        <w:rPr>
          <w:rFonts w:ascii="Times New Roman" w:hAnsi="Times New Roman" w:cs="Times New Roman"/>
        </w:rPr>
        <w:t xml:space="preserve"> об их сильных и слабых сторонах от </w:t>
      </w:r>
      <w:r w:rsidR="00DC5C94">
        <w:rPr>
          <w:rFonts w:ascii="Times New Roman" w:hAnsi="Times New Roman" w:cs="Times New Roman"/>
        </w:rPr>
        <w:t>наблюдателя</w:t>
      </w:r>
      <w:r w:rsidRPr="003C6BD8">
        <w:rPr>
          <w:rFonts w:ascii="Times New Roman" w:hAnsi="Times New Roman" w:cs="Times New Roman"/>
        </w:rPr>
        <w:t>. Так как эта обратная связь имеет значение не только для самооценки участника, но и обуславливает важные в профессиональном отношении решения, то такой разговор требует большой тактичности. Необходимо затронуть центральные пункты, не обижая партнера по разговору, но также и не приукрашивая его достижения. Благоприятно влияет на принятие результатов обсуждения, если оцениваемые партнеры могут представить свою точку зрения, и наблюдатели открыто проверяют, насколько точка зрения участников справедлива и требует иногда даже улучшения оценки по отдельным пунктам.</w:t>
      </w:r>
      <w:r w:rsidR="00D875DE">
        <w:rPr>
          <w:rFonts w:ascii="Times New Roman" w:hAnsi="Times New Roman" w:cs="Times New Roman"/>
        </w:rPr>
        <w:t xml:space="preserve"> Процедуру обратной связи желательно проводить тем лицам, которые проводили ассессмент-центр (наблюдатели).</w:t>
      </w:r>
    </w:p>
    <w:p w14:paraId="428860AD" w14:textId="04F19EC0" w:rsidR="00D875DE" w:rsidRPr="003C6BD8" w:rsidRDefault="00D875DE" w:rsidP="00995F35">
      <w:pPr>
        <w:spacing w:line="360" w:lineRule="auto"/>
        <w:jc w:val="both"/>
        <w:rPr>
          <w:rFonts w:ascii="Times New Roman" w:hAnsi="Times New Roman" w:cs="Times New Roman"/>
        </w:rPr>
      </w:pPr>
    </w:p>
    <w:p w14:paraId="17A27918" w14:textId="28191FB4" w:rsidR="00995F35" w:rsidRDefault="00995F35" w:rsidP="00995F35">
      <w:pPr>
        <w:pStyle w:val="2"/>
        <w:spacing w:line="360" w:lineRule="auto"/>
      </w:pPr>
      <w:bookmarkStart w:id="17" w:name="_Toc357115876"/>
      <w:r>
        <w:t>3.3 Расчет затрат на проведение процедуры ассессмент-центра.</w:t>
      </w:r>
      <w:bookmarkEnd w:id="17"/>
    </w:p>
    <w:p w14:paraId="6C2945D4" w14:textId="3B644F18" w:rsidR="007F53C6" w:rsidRDefault="00995F35" w:rsidP="00AD31A1">
      <w:pPr>
        <w:spacing w:line="360" w:lineRule="auto"/>
        <w:jc w:val="both"/>
        <w:rPr>
          <w:rFonts w:ascii="Times New Roman" w:hAnsi="Times New Roman" w:cs="Times New Roman"/>
          <w:lang w:val="en-US"/>
        </w:rPr>
      </w:pPr>
      <w:r>
        <w:rPr>
          <w:rFonts w:ascii="Times New Roman" w:hAnsi="Times New Roman" w:cs="Times New Roman"/>
          <w:lang w:val="en-US"/>
        </w:rPr>
        <w:tab/>
      </w:r>
      <w:r w:rsidR="007F53C6">
        <w:rPr>
          <w:rFonts w:ascii="Times New Roman" w:hAnsi="Times New Roman" w:cs="Times New Roman"/>
        </w:rPr>
        <w:t>Проанализировав предложения на рынке услуг по проведению ассессмент центра, был составлен на</w:t>
      </w:r>
      <w:r w:rsidR="00A742C1">
        <w:rPr>
          <w:rFonts w:ascii="Times New Roman" w:hAnsi="Times New Roman" w:cs="Times New Roman"/>
        </w:rPr>
        <w:t>глядный прайс-лист (Приложение 1</w:t>
      </w:r>
      <w:r w:rsidR="007F53C6">
        <w:rPr>
          <w:rFonts w:ascii="Times New Roman" w:hAnsi="Times New Roman" w:cs="Times New Roman"/>
        </w:rPr>
        <w:t>). Благодаря данной схеме, организация сможет решить, какой вариант осуществления процедуры центра оценки подходит им больше всего, исходя из финансовых и нравственных предпочтений.</w:t>
      </w:r>
    </w:p>
    <w:p w14:paraId="66E202F9" w14:textId="0668C118" w:rsidR="00995F35" w:rsidRDefault="00AD31A1" w:rsidP="007F53C6">
      <w:pPr>
        <w:spacing w:line="360" w:lineRule="auto"/>
        <w:ind w:firstLine="708"/>
        <w:jc w:val="both"/>
        <w:rPr>
          <w:rFonts w:ascii="Times New Roman" w:hAnsi="Times New Roman" w:cs="Times New Roman"/>
        </w:rPr>
      </w:pPr>
      <w:r>
        <w:rPr>
          <w:rFonts w:ascii="Times New Roman" w:hAnsi="Times New Roman" w:cs="Times New Roman"/>
        </w:rPr>
        <w:t xml:space="preserve">Как уже упоминалось мной ранее, компания «Эмлак» имеет два варианта проведения ассессмент-центра. В пример берется руководитель отдела маркетинга и рекламы. </w:t>
      </w:r>
    </w:p>
    <w:p w14:paraId="3AC5C69C" w14:textId="1A754BD7" w:rsidR="00AD31A1" w:rsidRDefault="00AD31A1" w:rsidP="00AD31A1">
      <w:pPr>
        <w:spacing w:line="360" w:lineRule="auto"/>
        <w:jc w:val="both"/>
        <w:rPr>
          <w:rFonts w:ascii="Times New Roman" w:hAnsi="Times New Roman" w:cs="Times New Roman"/>
        </w:rPr>
      </w:pPr>
      <w:r>
        <w:rPr>
          <w:rFonts w:ascii="Times New Roman" w:hAnsi="Times New Roman" w:cs="Times New Roman"/>
        </w:rPr>
        <w:tab/>
        <w:t>Первый вариант заключается в том, что компания «Эмлак» берет на себя процесс подготовки к ассессмент-центру, однако для качественной разработки и проработки всех деталей потребуется большие временные и трудовые затраты, но в финансовом плане компания сэкономит. Процессом проведения руководит внешний провайдер.</w:t>
      </w:r>
      <w:r w:rsidR="007F53C6">
        <w:rPr>
          <w:rFonts w:ascii="Times New Roman" w:hAnsi="Times New Roman" w:cs="Times New Roman"/>
        </w:rPr>
        <w:t xml:space="preserve"> Для наглядности был выбран не самый дорогой, но и не самый дешевый вариант, а также для расчетов было выбрано 5 тестируемых человек. Итого получилось примерно 135000 рублей (27000 рублей</w:t>
      </w:r>
      <w:r w:rsidR="007F53C6" w:rsidRPr="00B06E88">
        <w:rPr>
          <w:rFonts w:ascii="ＭＳ ゴシック" w:eastAsia="ＭＳ ゴシック" w:hAnsi="ＭＳ ゴシック"/>
          <w:color w:val="000000"/>
        </w:rPr>
        <w:t>×</w:t>
      </w:r>
      <w:r w:rsidR="007F53C6">
        <w:rPr>
          <w:rFonts w:ascii="Times New Roman" w:eastAsia="ＭＳ ゴシック" w:hAnsi="Times New Roman" w:cs="Times New Roman"/>
          <w:color w:val="000000"/>
          <w:lang w:val="en-US"/>
        </w:rPr>
        <w:t xml:space="preserve">5 </w:t>
      </w:r>
      <w:r w:rsidR="007F53C6">
        <w:rPr>
          <w:rFonts w:ascii="Times New Roman" w:eastAsia="ＭＳ ゴシック" w:hAnsi="Times New Roman" w:cs="Times New Roman"/>
          <w:color w:val="000000"/>
        </w:rPr>
        <w:t>человек</w:t>
      </w:r>
      <w:r w:rsidR="007F53C6">
        <w:rPr>
          <w:rFonts w:ascii="Times New Roman" w:hAnsi="Times New Roman" w:cs="Times New Roman"/>
        </w:rPr>
        <w:t xml:space="preserve"> за проведение этапа оценки по системе «стандарт»).</w:t>
      </w:r>
    </w:p>
    <w:p w14:paraId="100AF491" w14:textId="4535B6FB" w:rsidR="00204FAF" w:rsidRDefault="00AD31A1" w:rsidP="00AD31A1">
      <w:pPr>
        <w:spacing w:line="360" w:lineRule="auto"/>
        <w:jc w:val="both"/>
        <w:rPr>
          <w:rFonts w:ascii="Times New Roman" w:hAnsi="Times New Roman" w:cs="Times New Roman"/>
        </w:rPr>
      </w:pPr>
      <w:r>
        <w:rPr>
          <w:rFonts w:ascii="Times New Roman" w:hAnsi="Times New Roman" w:cs="Times New Roman"/>
        </w:rPr>
        <w:tab/>
        <w:t xml:space="preserve">Второй вариант подразумевает передачу разработки </w:t>
      </w:r>
      <w:r w:rsidR="00204FAF">
        <w:rPr>
          <w:rFonts w:ascii="Times New Roman" w:hAnsi="Times New Roman" w:cs="Times New Roman"/>
        </w:rPr>
        <w:t>и проведения ассессмента «в руки» внешнего провайдера. Это обойдется дороже, чем первый вариант, но, с большей вероятностью, будет качественнее проработан и проведен.</w:t>
      </w:r>
      <w:r w:rsidR="007F53C6">
        <w:rPr>
          <w:rFonts w:ascii="Times New Roman" w:hAnsi="Times New Roman" w:cs="Times New Roman"/>
        </w:rPr>
        <w:t xml:space="preserve"> </w:t>
      </w:r>
      <w:r w:rsidR="00E65F32">
        <w:rPr>
          <w:rFonts w:ascii="Times New Roman" w:hAnsi="Times New Roman" w:cs="Times New Roman"/>
        </w:rPr>
        <w:t>Итого получилось порядка 285000 рублей (150000 рублей на разработку «оптимального по цене и точности» варианта + 27000 рублей</w:t>
      </w:r>
      <w:r w:rsidR="00E65F32" w:rsidRPr="00B06E88">
        <w:rPr>
          <w:rFonts w:ascii="ＭＳ ゴシック" w:eastAsia="ＭＳ ゴシック" w:hAnsi="ＭＳ ゴシック"/>
          <w:color w:val="000000"/>
        </w:rPr>
        <w:t>×</w:t>
      </w:r>
      <w:r w:rsidR="00E65F32">
        <w:rPr>
          <w:rFonts w:ascii="Times New Roman" w:eastAsia="ＭＳ ゴシック" w:hAnsi="Times New Roman" w:cs="Times New Roman"/>
          <w:color w:val="000000"/>
          <w:lang w:val="en-US"/>
        </w:rPr>
        <w:t xml:space="preserve">5 </w:t>
      </w:r>
      <w:r w:rsidR="00E65F32">
        <w:rPr>
          <w:rFonts w:ascii="Times New Roman" w:eastAsia="ＭＳ ゴシック" w:hAnsi="Times New Roman" w:cs="Times New Roman"/>
          <w:color w:val="000000"/>
        </w:rPr>
        <w:t>человек</w:t>
      </w:r>
      <w:r w:rsidR="00E65F32">
        <w:rPr>
          <w:rFonts w:ascii="Times New Roman" w:hAnsi="Times New Roman" w:cs="Times New Roman"/>
        </w:rPr>
        <w:t xml:space="preserve"> за проведение этапа оценки по системе «стандарт»</w:t>
      </w:r>
      <w:r w:rsidR="007F53C6">
        <w:rPr>
          <w:rFonts w:ascii="Times New Roman" w:hAnsi="Times New Roman" w:cs="Times New Roman"/>
        </w:rPr>
        <w:t>).</w:t>
      </w:r>
    </w:p>
    <w:p w14:paraId="1E5B8AEC" w14:textId="7DB11BB3" w:rsidR="00992B79" w:rsidRDefault="00204FAF" w:rsidP="0047441C">
      <w:pPr>
        <w:spacing w:line="360" w:lineRule="auto"/>
        <w:jc w:val="both"/>
        <w:rPr>
          <w:rFonts w:ascii="Times New Roman" w:hAnsi="Times New Roman" w:cs="Times New Roman"/>
        </w:rPr>
      </w:pPr>
      <w:r>
        <w:rPr>
          <w:rFonts w:ascii="Times New Roman" w:hAnsi="Times New Roman" w:cs="Times New Roman"/>
        </w:rPr>
        <w:tab/>
        <w:t xml:space="preserve">Однако, если не отметать первого варианта проведения ассессмент-центра в компании «Эмлак», то из общего количества затрат на центр оценки требуется вычесть затраты на разработку модели компетенций, индикаторов и имитационных упражнений. </w:t>
      </w:r>
      <w:r w:rsidR="00E65F32">
        <w:rPr>
          <w:rFonts w:ascii="Times New Roman" w:hAnsi="Times New Roman" w:cs="Times New Roman"/>
        </w:rPr>
        <w:t xml:space="preserve">Но вместо этих затрат появятся другие: поскольку компания «Эмлак» не располагает собственным </w:t>
      </w:r>
      <w:r w:rsidR="00E65F32">
        <w:rPr>
          <w:rFonts w:ascii="Times New Roman" w:hAnsi="Times New Roman" w:cs="Times New Roman"/>
          <w:lang w:val="en-US"/>
        </w:rPr>
        <w:t xml:space="preserve">HR </w:t>
      </w:r>
      <w:r w:rsidR="00E65F32">
        <w:rPr>
          <w:rFonts w:ascii="Times New Roman" w:hAnsi="Times New Roman" w:cs="Times New Roman"/>
        </w:rPr>
        <w:t xml:space="preserve">отделом, то разработка всех подготовительных мероприятий будет вестись силами руководства, что подразумевает под собой сверхурочную работу. В данном ключе сложно определить затраты на сверхурочную работу, так как неизвестно сколько времени может понадобиться руководству, чтобы грамотно подготовить все материалы к ассессмент-центру. </w:t>
      </w:r>
    </w:p>
    <w:p w14:paraId="61D92942" w14:textId="6310B71F" w:rsidR="00992B79" w:rsidRDefault="00992B79" w:rsidP="00992B79">
      <w:pPr>
        <w:pStyle w:val="1"/>
        <w:spacing w:line="360" w:lineRule="auto"/>
      </w:pPr>
      <w:bookmarkStart w:id="18" w:name="_Toc357115877"/>
      <w:r>
        <w:t>Заключение</w:t>
      </w:r>
      <w:bookmarkEnd w:id="18"/>
    </w:p>
    <w:p w14:paraId="134DFA8E" w14:textId="0EB4B526" w:rsidR="00992B79" w:rsidRPr="004873A3" w:rsidRDefault="00992B79" w:rsidP="00992B79">
      <w:pPr>
        <w:spacing w:line="360" w:lineRule="auto"/>
        <w:jc w:val="both"/>
        <w:rPr>
          <w:rFonts w:ascii="Times New Roman" w:hAnsi="Times New Roman" w:cs="Times New Roman"/>
        </w:rPr>
      </w:pPr>
      <w:r>
        <w:rPr>
          <w:rFonts w:ascii="Times New Roman" w:hAnsi="Times New Roman" w:cs="Times New Roman"/>
          <w:lang w:val="en-US"/>
        </w:rPr>
        <w:tab/>
      </w:r>
      <w:r>
        <w:rPr>
          <w:rFonts w:ascii="Times New Roman" w:hAnsi="Times New Roman" w:cs="Times New Roman"/>
        </w:rPr>
        <w:t xml:space="preserve">Бесспорно, главный потенциал любой компании и секрет ее процветания неразрывно связан с персоналом организации. </w:t>
      </w:r>
      <w:r w:rsidR="004873A3" w:rsidRPr="004873A3">
        <w:rPr>
          <w:rFonts w:ascii="Times New Roman" w:hAnsi="Times New Roman" w:cs="Times New Roman"/>
        </w:rPr>
        <w:t xml:space="preserve">Какие бы </w:t>
      </w:r>
      <w:r w:rsidR="00461ACC">
        <w:rPr>
          <w:rFonts w:ascii="Times New Roman" w:hAnsi="Times New Roman" w:cs="Times New Roman"/>
        </w:rPr>
        <w:t>инновационные мысли</w:t>
      </w:r>
      <w:r w:rsidR="004873A3" w:rsidRPr="004873A3">
        <w:rPr>
          <w:rFonts w:ascii="Times New Roman" w:hAnsi="Times New Roman" w:cs="Times New Roman"/>
        </w:rPr>
        <w:t xml:space="preserve">, </w:t>
      </w:r>
      <w:r w:rsidR="00461ACC">
        <w:rPr>
          <w:rFonts w:ascii="Times New Roman" w:hAnsi="Times New Roman" w:cs="Times New Roman"/>
        </w:rPr>
        <w:t>передовые</w:t>
      </w:r>
      <w:r w:rsidR="004873A3" w:rsidRPr="004873A3">
        <w:rPr>
          <w:rFonts w:ascii="Times New Roman" w:hAnsi="Times New Roman" w:cs="Times New Roman"/>
        </w:rPr>
        <w:t xml:space="preserve"> технологии, самые благоприятные внешние условия не существовали, без </w:t>
      </w:r>
      <w:r w:rsidR="0017781F">
        <w:rPr>
          <w:rFonts w:ascii="Times New Roman" w:hAnsi="Times New Roman" w:cs="Times New Roman"/>
        </w:rPr>
        <w:t>квалифицированного</w:t>
      </w:r>
      <w:r w:rsidR="004873A3" w:rsidRPr="004873A3">
        <w:rPr>
          <w:rFonts w:ascii="Times New Roman" w:hAnsi="Times New Roman" w:cs="Times New Roman"/>
        </w:rPr>
        <w:t xml:space="preserve"> персонала высокой активности </w:t>
      </w:r>
      <w:r w:rsidR="0017781F" w:rsidRPr="004873A3">
        <w:rPr>
          <w:rFonts w:ascii="Times New Roman" w:hAnsi="Times New Roman" w:cs="Times New Roman"/>
        </w:rPr>
        <w:t>достичь</w:t>
      </w:r>
      <w:r w:rsidR="004873A3" w:rsidRPr="004873A3">
        <w:rPr>
          <w:rFonts w:ascii="Times New Roman" w:hAnsi="Times New Roman" w:cs="Times New Roman"/>
        </w:rPr>
        <w:t xml:space="preserve"> </w:t>
      </w:r>
      <w:r w:rsidR="0017781F" w:rsidRPr="004873A3">
        <w:rPr>
          <w:rFonts w:ascii="Times New Roman" w:hAnsi="Times New Roman" w:cs="Times New Roman"/>
        </w:rPr>
        <w:t>нереально</w:t>
      </w:r>
      <w:r w:rsidR="004873A3" w:rsidRPr="004873A3">
        <w:rPr>
          <w:rFonts w:ascii="Times New Roman" w:hAnsi="Times New Roman" w:cs="Times New Roman"/>
        </w:rPr>
        <w:t>.</w:t>
      </w:r>
      <w:r w:rsidR="004873A3">
        <w:rPr>
          <w:rFonts w:ascii="Times New Roman" w:hAnsi="Times New Roman" w:cs="Times New Roman"/>
        </w:rPr>
        <w:t xml:space="preserve"> Из этого можно сделать вывод, что компания «Эмлак» действительно нуждается в квалифицированном специалисте в этой отрасли не только в рамках самостоятельного проведения центра оценки, но и для грамотного поддержания системы управления человеческими ресурсами, так как в данный момент все обязанности по отбору, мотивации, вознаграждению и кадровом администрировании лежит на высшем менеджменте компании.</w:t>
      </w:r>
    </w:p>
    <w:p w14:paraId="22C910B1" w14:textId="30C813BA" w:rsidR="00C31432" w:rsidRDefault="00E65F32" w:rsidP="00C31432">
      <w:pPr>
        <w:spacing w:line="360" w:lineRule="auto"/>
        <w:jc w:val="both"/>
        <w:rPr>
          <w:rFonts w:ascii="Times New Roman" w:hAnsi="Times New Roman" w:cs="Times New Roman"/>
        </w:rPr>
      </w:pPr>
      <w:r>
        <w:rPr>
          <w:rFonts w:ascii="Times New Roman" w:hAnsi="Times New Roman" w:cs="Times New Roman"/>
        </w:rPr>
        <w:tab/>
      </w:r>
      <w:r w:rsidR="004873A3">
        <w:rPr>
          <w:rFonts w:ascii="Times New Roman" w:hAnsi="Times New Roman" w:cs="Times New Roman"/>
        </w:rPr>
        <w:t xml:space="preserve">Процедура ассессмент-центра является одним из методов оценки персонала, дающим на выходе самые точные, по сравнению с другими методами, результаты. </w:t>
      </w:r>
      <w:r w:rsidR="00C31432">
        <w:rPr>
          <w:rFonts w:ascii="Times New Roman" w:hAnsi="Times New Roman" w:cs="Times New Roman"/>
        </w:rPr>
        <w:t>Благодаря этой процедуре возможно не только отобрать персонал на какие-либо высокие менеджерские позиции и планировать дальнейшее развитие сотрудников организации, но и метод ассессмента прекрасно сочетается с другими способами оценки персонала (например, с методом оценки «360</w:t>
      </w:r>
      <w:r w:rsidR="00C31432" w:rsidRPr="00C31432">
        <w:rPr>
          <w:rFonts w:ascii="Times New Roman" w:hAnsi="Times New Roman" w:cs="Times New Roman"/>
        </w:rPr>
        <w:t>°</w:t>
      </w:r>
      <w:r w:rsidR="00C31432">
        <w:rPr>
          <w:rFonts w:ascii="Times New Roman" w:hAnsi="Times New Roman" w:cs="Times New Roman"/>
        </w:rPr>
        <w:t xml:space="preserve">»), а также делает процесс принятия кадровых решений более прозрачным. </w:t>
      </w:r>
    </w:p>
    <w:p w14:paraId="0E47B805" w14:textId="77777777" w:rsidR="00493B5A" w:rsidRDefault="00C31432" w:rsidP="00C31432">
      <w:pPr>
        <w:spacing w:line="360" w:lineRule="auto"/>
        <w:jc w:val="both"/>
        <w:rPr>
          <w:rFonts w:ascii="Times New Roman" w:hAnsi="Times New Roman" w:cs="Times New Roman"/>
        </w:rPr>
      </w:pPr>
      <w:r>
        <w:rPr>
          <w:rFonts w:ascii="Times New Roman" w:hAnsi="Times New Roman" w:cs="Times New Roman"/>
        </w:rPr>
        <w:tab/>
        <w:t xml:space="preserve">Компания «Эмлак» сейчас находится в прекрасном финансовом состоянии, что и поспособствовало принятию решения о разработке процедуры ассессмент-центра, в то же время существует необходимость в качественном подборе кандидатов на руководящие позиции. </w:t>
      </w:r>
    </w:p>
    <w:p w14:paraId="0905CCF4" w14:textId="1D2AE60F" w:rsidR="00C31432" w:rsidRDefault="00C31432" w:rsidP="00493B5A">
      <w:pPr>
        <w:spacing w:line="360" w:lineRule="auto"/>
        <w:ind w:firstLine="708"/>
        <w:jc w:val="both"/>
        <w:rPr>
          <w:rFonts w:ascii="Times New Roman" w:hAnsi="Times New Roman" w:cs="Times New Roman"/>
        </w:rPr>
      </w:pPr>
      <w:r>
        <w:rPr>
          <w:rFonts w:ascii="Times New Roman" w:hAnsi="Times New Roman" w:cs="Times New Roman"/>
        </w:rPr>
        <w:t>Проведя анализ внутри компании, не было найдено ни одного аргумента против разработки процед</w:t>
      </w:r>
      <w:r w:rsidR="00493B5A">
        <w:rPr>
          <w:rFonts w:ascii="Times New Roman" w:hAnsi="Times New Roman" w:cs="Times New Roman"/>
        </w:rPr>
        <w:t xml:space="preserve">уры центра оценки. Однако, организации следует хорошо проработать вопрос о том, кто будет заниматься проведением этой процедуры, так как квалифицированных специалистов в компании нет. Следовательно, существуют два варианта: </w:t>
      </w:r>
    </w:p>
    <w:p w14:paraId="2748567E" w14:textId="46C37A86" w:rsidR="00493B5A" w:rsidRDefault="00493B5A" w:rsidP="00493B5A">
      <w:pPr>
        <w:pStyle w:val="a3"/>
        <w:numPr>
          <w:ilvl w:val="0"/>
          <w:numId w:val="33"/>
        </w:numPr>
        <w:spacing w:line="360" w:lineRule="auto"/>
        <w:jc w:val="both"/>
        <w:rPr>
          <w:rFonts w:ascii="Times New Roman" w:hAnsi="Times New Roman" w:cs="Times New Roman"/>
        </w:rPr>
      </w:pPr>
      <w:r>
        <w:rPr>
          <w:rFonts w:ascii="Times New Roman" w:hAnsi="Times New Roman" w:cs="Times New Roman"/>
        </w:rPr>
        <w:t>Компания сама разрабатывает модель компетенций, индикаторы, сопутствующие им, имитационные упражнения и прочие сопутствующие материалы, а проведением центра оценки занимается внешний провайдер. Затраты в данном случае составят порядка 135 тысяч рублей. Однако, стоит отметить высокую сложность достоверное разработки модели компетенций и всех материалов, так как это потребует от руководства компании больших временных и трудовых затрат, но удастся сэкономить в этом аспекте.</w:t>
      </w:r>
    </w:p>
    <w:p w14:paraId="6ECB08B4" w14:textId="77777777" w:rsidR="00E63AF8" w:rsidRDefault="00493B5A" w:rsidP="00493B5A">
      <w:pPr>
        <w:pStyle w:val="a3"/>
        <w:numPr>
          <w:ilvl w:val="0"/>
          <w:numId w:val="33"/>
        </w:numPr>
        <w:spacing w:line="360" w:lineRule="auto"/>
        <w:jc w:val="both"/>
        <w:rPr>
          <w:rFonts w:ascii="Times New Roman" w:hAnsi="Times New Roman" w:cs="Times New Roman"/>
        </w:rPr>
      </w:pPr>
      <w:r>
        <w:rPr>
          <w:rFonts w:ascii="Times New Roman" w:hAnsi="Times New Roman" w:cs="Times New Roman"/>
        </w:rPr>
        <w:t>Компания передает весь процесс разработки и проведения ассессмент-центра на аутсорсинг. Специальные организации сами разрабатывают все материалы к центру оценки, проводят его и осуществляют обратную связь. Затраты в данном случае составят порядка 285 тысяч рублей. За эти деньги компания «Эмлак» получит адаптированный процесс проведения ассессмент-центра, который будет осуществлять квалифицированными специалистами. Этот вариант позволит освободить руководство от кропотливого процесс разработки материалов</w:t>
      </w:r>
      <w:r w:rsidR="00E63AF8">
        <w:rPr>
          <w:rFonts w:ascii="Times New Roman" w:hAnsi="Times New Roman" w:cs="Times New Roman"/>
        </w:rPr>
        <w:t xml:space="preserve"> и можно быть уверенным в том, что задача будет выполнена качественно.</w:t>
      </w:r>
    </w:p>
    <w:p w14:paraId="4CF549C7" w14:textId="227E457B" w:rsidR="00E63AF8" w:rsidRDefault="00E63AF8" w:rsidP="00E63AF8">
      <w:pPr>
        <w:spacing w:line="360" w:lineRule="auto"/>
        <w:ind w:firstLine="708"/>
        <w:jc w:val="both"/>
        <w:rPr>
          <w:rFonts w:ascii="Times New Roman" w:hAnsi="Times New Roman" w:cs="Times New Roman"/>
        </w:rPr>
      </w:pPr>
      <w:r>
        <w:rPr>
          <w:rFonts w:ascii="Times New Roman" w:hAnsi="Times New Roman" w:cs="Times New Roman"/>
        </w:rPr>
        <w:t>Тем не менее, выбор наиболее подходящего метода остается за самой компанией «Эмлак», они смогут выбрать наиболее подходящий под их потребности вариант, исходя из финансо</w:t>
      </w:r>
      <w:r w:rsidR="00707529">
        <w:rPr>
          <w:rFonts w:ascii="Times New Roman" w:hAnsi="Times New Roman" w:cs="Times New Roman"/>
        </w:rPr>
        <w:t>вых и нравственных предпочтений</w:t>
      </w:r>
    </w:p>
    <w:p w14:paraId="5BCD38DF" w14:textId="613C546D" w:rsidR="00707529" w:rsidRDefault="00707529" w:rsidP="00707529">
      <w:pPr>
        <w:spacing w:line="360" w:lineRule="auto"/>
        <w:ind w:firstLine="708"/>
        <w:jc w:val="both"/>
        <w:rPr>
          <w:rFonts w:ascii="Times New Roman" w:hAnsi="Times New Roman" w:cs="Times New Roman"/>
        </w:rPr>
      </w:pPr>
      <w:r>
        <w:rPr>
          <w:rFonts w:ascii="Times New Roman" w:hAnsi="Times New Roman" w:cs="Times New Roman"/>
        </w:rPr>
        <w:t xml:space="preserve">Более того, </w:t>
      </w:r>
      <w:r>
        <w:rPr>
          <w:rFonts w:ascii="Times New Roman" w:hAnsi="Times New Roman" w:cs="Times New Roman"/>
        </w:rPr>
        <w:t xml:space="preserve">хотелось бы отметить то, что при численности штата компании (который составляет около двухсот человек), ЗАО «Эмлак» не имеет собственного специалиста по управлению персоналом. В данный момент, все обязанности </w:t>
      </w:r>
      <w:r>
        <w:rPr>
          <w:rFonts w:ascii="Times New Roman" w:hAnsi="Times New Roman" w:cs="Times New Roman"/>
          <w:lang w:val="en-US"/>
        </w:rPr>
        <w:t xml:space="preserve">HR </w:t>
      </w:r>
      <w:r>
        <w:rPr>
          <w:rFonts w:ascii="Times New Roman" w:hAnsi="Times New Roman" w:cs="Times New Roman"/>
        </w:rPr>
        <w:t>специалиста выполняет в разном объеме руководство компании. Наем квалифицированного сотрудника на эту позицию позволил бы разгрузить менеджмент компании, дав возможность сконцентрироваться на управленческих функциях, а также квалифицированный специалист наладил бы все необходимые процедуры по оценке, подбору, адаптации и т.д.</w:t>
      </w:r>
    </w:p>
    <w:p w14:paraId="30AB0E4C" w14:textId="4D7A97CE" w:rsidR="00236135" w:rsidRDefault="00E63AF8" w:rsidP="00E63AF8">
      <w:pPr>
        <w:spacing w:line="360" w:lineRule="auto"/>
        <w:ind w:firstLine="708"/>
        <w:jc w:val="both"/>
        <w:rPr>
          <w:rFonts w:ascii="Times New Roman" w:hAnsi="Times New Roman" w:cs="Times New Roman"/>
        </w:rPr>
      </w:pPr>
      <w:r>
        <w:rPr>
          <w:rFonts w:ascii="Times New Roman" w:hAnsi="Times New Roman" w:cs="Times New Roman"/>
        </w:rPr>
        <w:t>Подводя итог, хотелось бы отметить, что ассессмент-центр является необходимым инструментом оценки для среднего и крупного бизнеса, так как грамотное составление и проведение центра оценки с лихвой покроет те затраты, которые компании осуществляют на него, так как цена ошибки подбора «неправильного» человека может принести компании еще большие убытки, поэтому у компании «Эмлак» нет ни единого аргумента против разработки процедуры ассессмент-центра.</w:t>
      </w:r>
    </w:p>
    <w:p w14:paraId="731E8EA7" w14:textId="77777777" w:rsidR="00236135" w:rsidRDefault="00236135">
      <w:pPr>
        <w:rPr>
          <w:rFonts w:ascii="Times New Roman" w:hAnsi="Times New Roman" w:cs="Times New Roman"/>
        </w:rPr>
      </w:pPr>
      <w:r>
        <w:rPr>
          <w:rFonts w:ascii="Times New Roman" w:hAnsi="Times New Roman" w:cs="Times New Roman"/>
        </w:rPr>
        <w:br w:type="page"/>
      </w:r>
    </w:p>
    <w:p w14:paraId="51BC8BD4" w14:textId="35937C0F" w:rsidR="005444C4" w:rsidRDefault="005444C4" w:rsidP="00236135">
      <w:pPr>
        <w:pStyle w:val="1"/>
        <w:tabs>
          <w:tab w:val="left" w:pos="7734"/>
        </w:tabs>
        <w:spacing w:line="360" w:lineRule="auto"/>
      </w:pPr>
      <w:bookmarkStart w:id="19" w:name="_Toc357115878"/>
      <w:r>
        <w:t>Список</w:t>
      </w:r>
      <w:r w:rsidR="003C42F3">
        <w:t xml:space="preserve"> использованной</w:t>
      </w:r>
      <w:r>
        <w:t xml:space="preserve"> литературы</w:t>
      </w:r>
      <w:bookmarkEnd w:id="19"/>
    </w:p>
    <w:p w14:paraId="503BAF31" w14:textId="2FF39108" w:rsidR="005444C4" w:rsidRPr="005A0A00" w:rsidRDefault="00931DF9" w:rsidP="00BF5154">
      <w:pPr>
        <w:pStyle w:val="a3"/>
        <w:numPr>
          <w:ilvl w:val="0"/>
          <w:numId w:val="5"/>
        </w:numPr>
        <w:spacing w:line="360" w:lineRule="auto"/>
        <w:jc w:val="both"/>
        <w:rPr>
          <w:rFonts w:ascii="Times New Roman" w:hAnsi="Times New Roman" w:cs="Times New Roman"/>
          <w:lang w:val="en-US"/>
        </w:rPr>
      </w:pPr>
      <w:r w:rsidRPr="005A0A00">
        <w:rPr>
          <w:rFonts w:ascii="Times New Roman" w:hAnsi="Times New Roman" w:cs="Times New Roman"/>
          <w:lang w:val="en-US"/>
        </w:rPr>
        <w:t xml:space="preserve">B. Naga Parameswari. </w:t>
      </w:r>
      <w:r w:rsidR="007932BD" w:rsidRPr="005A0A00">
        <w:rPr>
          <w:rFonts w:ascii="Times New Roman" w:hAnsi="Times New Roman" w:cs="Times New Roman"/>
          <w:lang w:val="en-GB"/>
        </w:rPr>
        <w:t>The Role of Human Resource Mana</w:t>
      </w:r>
      <w:r w:rsidRPr="005A0A00">
        <w:rPr>
          <w:rFonts w:ascii="Times New Roman" w:hAnsi="Times New Roman" w:cs="Times New Roman"/>
          <w:lang w:val="en-GB"/>
        </w:rPr>
        <w:t xml:space="preserve">gement in Organizations / </w:t>
      </w:r>
      <w:r w:rsidR="007932BD" w:rsidRPr="005A0A00">
        <w:rPr>
          <w:rFonts w:ascii="Times New Roman" w:hAnsi="Times New Roman" w:cs="Times New Roman"/>
          <w:color w:val="000007"/>
          <w:lang w:val="en-GB"/>
        </w:rPr>
        <w:t xml:space="preserve">B. Naga Parameswari, V. </w:t>
      </w:r>
      <w:proofErr w:type="spellStart"/>
      <w:r w:rsidR="007932BD" w:rsidRPr="005A0A00">
        <w:rPr>
          <w:rFonts w:ascii="Times New Roman" w:hAnsi="Times New Roman" w:cs="Times New Roman"/>
          <w:color w:val="000007"/>
          <w:lang w:val="en-GB"/>
        </w:rPr>
        <w:t>Yugandhar</w:t>
      </w:r>
      <w:proofErr w:type="spellEnd"/>
      <w:r w:rsidRPr="005A0A00">
        <w:rPr>
          <w:rFonts w:ascii="Times New Roman" w:hAnsi="Times New Roman" w:cs="Times New Roman"/>
          <w:color w:val="000007"/>
        </w:rPr>
        <w:t>,</w:t>
      </w:r>
      <w:r w:rsidR="007932BD" w:rsidRPr="005A0A00">
        <w:rPr>
          <w:rFonts w:ascii="Times New Roman" w:hAnsi="Times New Roman" w:cs="Times New Roman"/>
          <w:color w:val="000007"/>
        </w:rPr>
        <w:t xml:space="preserve"> </w:t>
      </w:r>
      <w:r w:rsidRPr="005A0A00">
        <w:rPr>
          <w:rFonts w:ascii="Times New Roman" w:hAnsi="Times New Roman" w:cs="Times New Roman"/>
          <w:color w:val="000007"/>
        </w:rPr>
        <w:t>2015. – 59 с.</w:t>
      </w:r>
    </w:p>
    <w:p w14:paraId="58C6B831" w14:textId="32DF8E77" w:rsidR="00F824C9" w:rsidRDefault="00F824C9" w:rsidP="00BF5154">
      <w:pPr>
        <w:pStyle w:val="a3"/>
        <w:numPr>
          <w:ilvl w:val="0"/>
          <w:numId w:val="5"/>
        </w:numPr>
        <w:spacing w:line="360" w:lineRule="auto"/>
        <w:jc w:val="both"/>
        <w:rPr>
          <w:rFonts w:ascii="Times New Roman" w:hAnsi="Times New Roman" w:cs="Times New Roman"/>
        </w:rPr>
      </w:pPr>
      <w:proofErr w:type="spellStart"/>
      <w:r w:rsidRPr="00F824C9">
        <w:rPr>
          <w:rFonts w:ascii="Times New Roman" w:hAnsi="Times New Roman" w:cs="Times New Roman"/>
        </w:rPr>
        <w:t>George</w:t>
      </w:r>
      <w:proofErr w:type="spellEnd"/>
      <w:r w:rsidRPr="00F824C9">
        <w:rPr>
          <w:rFonts w:ascii="Times New Roman" w:hAnsi="Times New Roman" w:cs="Times New Roman"/>
        </w:rPr>
        <w:t xml:space="preserve"> C. </w:t>
      </w:r>
      <w:proofErr w:type="spellStart"/>
      <w:r w:rsidRPr="00F824C9">
        <w:rPr>
          <w:rFonts w:ascii="Times New Roman" w:hAnsi="Times New Roman" w:cs="Times New Roman"/>
        </w:rPr>
        <w:t>Thornton</w:t>
      </w:r>
      <w:proofErr w:type="spellEnd"/>
      <w:r w:rsidRPr="00F824C9">
        <w:rPr>
          <w:rFonts w:ascii="Times New Roman" w:hAnsi="Times New Roman" w:cs="Times New Roman"/>
        </w:rPr>
        <w:t xml:space="preserve"> III</w:t>
      </w:r>
      <w:r>
        <w:rPr>
          <w:rFonts w:ascii="Times New Roman" w:hAnsi="Times New Roman" w:cs="Times New Roman"/>
          <w:lang w:val="en-US"/>
        </w:rPr>
        <w:t xml:space="preserve">. </w:t>
      </w:r>
      <w:r w:rsidR="00931DF9" w:rsidRPr="00F824C9">
        <w:rPr>
          <w:rFonts w:ascii="Times New Roman" w:hAnsi="Times New Roman" w:cs="Times New Roman"/>
          <w:lang w:val="en-US"/>
        </w:rPr>
        <w:t>Assessment Centers in Human Resource Management: Str</w:t>
      </w:r>
      <w:r>
        <w:rPr>
          <w:rFonts w:ascii="Times New Roman" w:hAnsi="Times New Roman" w:cs="Times New Roman"/>
          <w:lang w:val="en-US"/>
        </w:rPr>
        <w:t>ategies for Prediction, Diagnosis</w:t>
      </w:r>
      <w:r w:rsidR="00931DF9" w:rsidRPr="00F824C9">
        <w:rPr>
          <w:rFonts w:ascii="Times New Roman" w:hAnsi="Times New Roman" w:cs="Times New Roman"/>
          <w:lang w:val="en-US"/>
        </w:rPr>
        <w:t xml:space="preserve"> and Development</w:t>
      </w:r>
      <w:r>
        <w:rPr>
          <w:rFonts w:ascii="Times New Roman" w:hAnsi="Times New Roman" w:cs="Times New Roman"/>
          <w:lang w:val="en-US"/>
        </w:rPr>
        <w:t xml:space="preserve"> / </w:t>
      </w:r>
      <w:proofErr w:type="spellStart"/>
      <w:r w:rsidRPr="00F824C9">
        <w:rPr>
          <w:rFonts w:ascii="Times New Roman" w:hAnsi="Times New Roman" w:cs="Times New Roman"/>
        </w:rPr>
        <w:t>George</w:t>
      </w:r>
      <w:proofErr w:type="spellEnd"/>
      <w:r w:rsidRPr="00F824C9">
        <w:rPr>
          <w:rFonts w:ascii="Times New Roman" w:hAnsi="Times New Roman" w:cs="Times New Roman"/>
        </w:rPr>
        <w:t xml:space="preserve"> C. </w:t>
      </w:r>
      <w:proofErr w:type="spellStart"/>
      <w:r w:rsidRPr="00F824C9">
        <w:rPr>
          <w:rFonts w:ascii="Times New Roman" w:hAnsi="Times New Roman" w:cs="Times New Roman"/>
        </w:rPr>
        <w:t>Thornton</w:t>
      </w:r>
      <w:proofErr w:type="spellEnd"/>
      <w:r w:rsidRPr="00F824C9">
        <w:rPr>
          <w:rFonts w:ascii="Times New Roman" w:hAnsi="Times New Roman" w:cs="Times New Roman"/>
        </w:rPr>
        <w:t xml:space="preserve"> </w:t>
      </w:r>
      <w:proofErr w:type="spellStart"/>
      <w:r w:rsidRPr="00F824C9">
        <w:rPr>
          <w:rFonts w:ascii="Times New Roman" w:hAnsi="Times New Roman" w:cs="Times New Roman"/>
        </w:rPr>
        <w:t>III</w:t>
      </w:r>
      <w:proofErr w:type="gramStart"/>
      <w:r w:rsidRPr="00F824C9">
        <w:rPr>
          <w:rFonts w:ascii="Times New Roman" w:hAnsi="Times New Roman" w:cs="Times New Roman"/>
        </w:rPr>
        <w:t>,Deborah</w:t>
      </w:r>
      <w:proofErr w:type="spellEnd"/>
      <w:proofErr w:type="gramEnd"/>
      <w:r w:rsidRPr="00F824C9">
        <w:rPr>
          <w:rFonts w:ascii="Times New Roman" w:hAnsi="Times New Roman" w:cs="Times New Roman"/>
        </w:rPr>
        <w:t xml:space="preserve"> E. </w:t>
      </w:r>
      <w:proofErr w:type="spellStart"/>
      <w:r w:rsidRPr="00F824C9">
        <w:rPr>
          <w:rFonts w:ascii="Times New Roman" w:hAnsi="Times New Roman" w:cs="Times New Roman"/>
        </w:rPr>
        <w:t>Rupp</w:t>
      </w:r>
      <w:proofErr w:type="spellEnd"/>
      <w:r>
        <w:rPr>
          <w:rFonts w:ascii="Times New Roman" w:hAnsi="Times New Roman" w:cs="Times New Roman"/>
        </w:rPr>
        <w:t>, 2006. – 302 с.</w:t>
      </w:r>
    </w:p>
    <w:p w14:paraId="5265967E" w14:textId="1E4B4ED2" w:rsidR="00C06D49" w:rsidRPr="00C06D49" w:rsidRDefault="00C06D49" w:rsidP="00BF5154">
      <w:pPr>
        <w:pStyle w:val="a3"/>
        <w:numPr>
          <w:ilvl w:val="0"/>
          <w:numId w:val="5"/>
        </w:numPr>
        <w:spacing w:line="360" w:lineRule="auto"/>
        <w:jc w:val="both"/>
        <w:rPr>
          <w:rFonts w:ascii="Times New Roman" w:hAnsi="Times New Roman" w:cs="Times New Roman"/>
          <w:sz w:val="32"/>
        </w:rPr>
      </w:pPr>
      <w:r w:rsidRPr="00C06D49">
        <w:rPr>
          <w:rFonts w:ascii="Times New Roman" w:hAnsi="Times New Roman" w:cs="Times New Roman"/>
          <w:lang w:val="en-US"/>
        </w:rPr>
        <w:t xml:space="preserve">Michael Armstrong. </w:t>
      </w:r>
      <w:r w:rsidRPr="00C06D49">
        <w:rPr>
          <w:rFonts w:ascii="Times New Roman" w:hAnsi="Times New Roman" w:cs="Times New Roman"/>
          <w:bCs/>
          <w:lang w:val="en-US"/>
        </w:rPr>
        <w:t>A Handbook of Human Resource Management Practice / M. Armstrong, 2006. – 431 с.</w:t>
      </w:r>
    </w:p>
    <w:p w14:paraId="0A0D842A" w14:textId="7CAE31D1" w:rsidR="007932BD" w:rsidRPr="00F824C9" w:rsidRDefault="00F824C9" w:rsidP="00BF5154">
      <w:pPr>
        <w:pStyle w:val="a3"/>
        <w:numPr>
          <w:ilvl w:val="0"/>
          <w:numId w:val="5"/>
        </w:numPr>
        <w:spacing w:line="360" w:lineRule="auto"/>
        <w:jc w:val="both"/>
        <w:rPr>
          <w:rFonts w:ascii="Times New Roman" w:hAnsi="Times New Roman" w:cs="Times New Roman"/>
        </w:rPr>
      </w:pPr>
      <w:r w:rsidRPr="00AD7307">
        <w:rPr>
          <w:rFonts w:ascii="Times New Roman" w:hAnsi="Times New Roman"/>
          <w:szCs w:val="28"/>
        </w:rPr>
        <w:t>Воробьев А. Стратегическое управление персоналом /</w:t>
      </w:r>
      <w:r>
        <w:rPr>
          <w:rFonts w:ascii="Times New Roman" w:hAnsi="Times New Roman"/>
          <w:szCs w:val="28"/>
        </w:rPr>
        <w:t xml:space="preserve"> А. Воробьев, 2012. – 48 с.</w:t>
      </w:r>
    </w:p>
    <w:p w14:paraId="30F5008F" w14:textId="5D079015" w:rsidR="00F824C9" w:rsidRDefault="00F824C9" w:rsidP="00BF5154">
      <w:pPr>
        <w:pStyle w:val="a3"/>
        <w:numPr>
          <w:ilvl w:val="0"/>
          <w:numId w:val="5"/>
        </w:numPr>
        <w:spacing w:line="360" w:lineRule="auto"/>
        <w:jc w:val="both"/>
        <w:rPr>
          <w:rFonts w:ascii="Times New Roman" w:hAnsi="Times New Roman" w:cs="Times New Roman"/>
        </w:rPr>
      </w:pPr>
      <w:r>
        <w:rPr>
          <w:rFonts w:ascii="Times New Roman" w:hAnsi="Times New Roman" w:cs="Times New Roman"/>
        </w:rPr>
        <w:t xml:space="preserve">Симоненко Д.Г. </w:t>
      </w:r>
      <w:r w:rsidRPr="003C229C">
        <w:rPr>
          <w:rFonts w:ascii="Times New Roman" w:hAnsi="Times New Roman" w:cs="Times New Roman"/>
        </w:rPr>
        <w:t>Основные составляющие конкурентоспособности промышленного предприятия</w:t>
      </w:r>
      <w:r>
        <w:rPr>
          <w:rFonts w:ascii="Times New Roman" w:hAnsi="Times New Roman" w:cs="Times New Roman"/>
        </w:rPr>
        <w:t xml:space="preserve"> / Симоненко Д.Г., 2011 – 2 с.</w:t>
      </w:r>
    </w:p>
    <w:p w14:paraId="793BE667" w14:textId="77777777" w:rsidR="006C5CCF" w:rsidRDefault="006C5CCF" w:rsidP="00BF5154">
      <w:pPr>
        <w:pStyle w:val="a3"/>
        <w:numPr>
          <w:ilvl w:val="0"/>
          <w:numId w:val="5"/>
        </w:numPr>
        <w:spacing w:line="360" w:lineRule="auto"/>
        <w:jc w:val="both"/>
        <w:rPr>
          <w:rFonts w:ascii="Times New Roman" w:hAnsi="Times New Roman" w:cs="Times New Roman"/>
        </w:rPr>
      </w:pPr>
      <w:proofErr w:type="spellStart"/>
      <w:r>
        <w:rPr>
          <w:rFonts w:ascii="Times New Roman" w:hAnsi="Times New Roman" w:cs="Times New Roman"/>
        </w:rPr>
        <w:t>Сколыпатов</w:t>
      </w:r>
      <w:proofErr w:type="spellEnd"/>
      <w:r>
        <w:rPr>
          <w:rFonts w:ascii="Times New Roman" w:hAnsi="Times New Roman" w:cs="Times New Roman"/>
        </w:rPr>
        <w:t xml:space="preserve"> И.А. Управление персоналом / </w:t>
      </w:r>
      <w:proofErr w:type="spellStart"/>
      <w:r w:rsidRPr="003C56D3">
        <w:rPr>
          <w:rFonts w:ascii="Times New Roman" w:hAnsi="Times New Roman" w:cs="Times New Roman"/>
        </w:rPr>
        <w:t>Скопылатов</w:t>
      </w:r>
      <w:proofErr w:type="spellEnd"/>
      <w:r>
        <w:rPr>
          <w:rFonts w:ascii="Times New Roman" w:hAnsi="Times New Roman" w:cs="Times New Roman"/>
        </w:rPr>
        <w:t xml:space="preserve"> И.А.,</w:t>
      </w:r>
      <w:r w:rsidRPr="003C56D3">
        <w:rPr>
          <w:rFonts w:ascii="Times New Roman" w:hAnsi="Times New Roman" w:cs="Times New Roman"/>
        </w:rPr>
        <w:t> Ефремов</w:t>
      </w:r>
      <w:r>
        <w:rPr>
          <w:rFonts w:ascii="Times New Roman" w:hAnsi="Times New Roman" w:cs="Times New Roman"/>
        </w:rPr>
        <w:t xml:space="preserve"> О.Ю., 2000. – 204 с.</w:t>
      </w:r>
    </w:p>
    <w:p w14:paraId="56D445F9" w14:textId="77777777" w:rsidR="006C5CCF" w:rsidRPr="002C138C" w:rsidRDefault="006C5CCF" w:rsidP="00BF5154">
      <w:pPr>
        <w:pStyle w:val="a7"/>
        <w:numPr>
          <w:ilvl w:val="0"/>
          <w:numId w:val="5"/>
        </w:numPr>
        <w:spacing w:line="360" w:lineRule="auto"/>
        <w:rPr>
          <w:rFonts w:ascii="Times New Roman" w:hAnsi="Times New Roman" w:cs="Times New Roman"/>
        </w:rPr>
      </w:pPr>
      <w:r w:rsidRPr="002C138C">
        <w:rPr>
          <w:rFonts w:ascii="Times New Roman" w:hAnsi="Times New Roman" w:cs="Times New Roman"/>
        </w:rPr>
        <w:t xml:space="preserve">Оценка персонала: выявляем, кто – эффективный, а кто – трутень! </w:t>
      </w:r>
      <w:r w:rsidRPr="002C138C">
        <w:rPr>
          <w:rFonts w:ascii="Times New Roman" w:hAnsi="Times New Roman" w:cs="Times New Roman"/>
          <w:lang w:val="en-US"/>
        </w:rPr>
        <w:t>[</w:t>
      </w:r>
      <w:r w:rsidRPr="002C138C">
        <w:rPr>
          <w:rFonts w:ascii="Times New Roman" w:hAnsi="Times New Roman" w:cs="Times New Roman"/>
        </w:rPr>
        <w:t>Электронный ресурс</w:t>
      </w:r>
      <w:r>
        <w:rPr>
          <w:rFonts w:ascii="Times New Roman" w:hAnsi="Times New Roman" w:cs="Times New Roman"/>
          <w:lang w:val="en-US"/>
        </w:rPr>
        <w:t xml:space="preserve">] // </w:t>
      </w:r>
      <w:r>
        <w:rPr>
          <w:rFonts w:ascii="Times New Roman" w:hAnsi="Times New Roman" w:cs="Times New Roman"/>
        </w:rPr>
        <w:t xml:space="preserve">Директор по персоналу. – Режим доступа: </w:t>
      </w:r>
      <w:r w:rsidRPr="002C138C">
        <w:rPr>
          <w:rFonts w:ascii="Times New Roman" w:hAnsi="Times New Roman" w:cs="Times New Roman"/>
        </w:rPr>
        <w:t>https://www.hr-director.ru/ocenka</w:t>
      </w:r>
    </w:p>
    <w:p w14:paraId="50CEDA40" w14:textId="77777777" w:rsidR="006C5CCF" w:rsidRPr="00104886" w:rsidRDefault="006C5CCF" w:rsidP="00BF5154">
      <w:pPr>
        <w:pStyle w:val="a7"/>
        <w:numPr>
          <w:ilvl w:val="0"/>
          <w:numId w:val="5"/>
        </w:numPr>
        <w:spacing w:line="360" w:lineRule="auto"/>
        <w:rPr>
          <w:rFonts w:ascii="Times New Roman" w:hAnsi="Times New Roman" w:cs="Times New Roman"/>
        </w:rPr>
      </w:pPr>
      <w:r>
        <w:rPr>
          <w:rFonts w:ascii="Times New Roman" w:hAnsi="Times New Roman" w:cs="Times New Roman"/>
        </w:rPr>
        <w:t xml:space="preserve">Сущность и этапы оценки персонала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r w:rsidRPr="00104886">
        <w:rPr>
          <w:rFonts w:ascii="Times New Roman" w:hAnsi="Times New Roman" w:cs="Times New Roman"/>
        </w:rPr>
        <w:t>Оценка персонала</w:t>
      </w:r>
      <w:r>
        <w:rPr>
          <w:rFonts w:ascii="Times New Roman" w:hAnsi="Times New Roman" w:cs="Times New Roman"/>
        </w:rPr>
        <w:t xml:space="preserve">. – Режим доступа: </w:t>
      </w:r>
      <w:r w:rsidRPr="00104886">
        <w:rPr>
          <w:rFonts w:ascii="Times New Roman" w:hAnsi="Times New Roman" w:cs="Times New Roman"/>
        </w:rPr>
        <w:t>http://www.grandars.ru/college/biznes/ocenka-personala.html</w:t>
      </w:r>
    </w:p>
    <w:p w14:paraId="6217BD55" w14:textId="37B79812" w:rsidR="002B54D2" w:rsidRPr="007C1FFD" w:rsidRDefault="007C1FFD" w:rsidP="00BF5154">
      <w:pPr>
        <w:pStyle w:val="a3"/>
        <w:numPr>
          <w:ilvl w:val="0"/>
          <w:numId w:val="5"/>
        </w:numPr>
        <w:spacing w:line="360" w:lineRule="auto"/>
        <w:jc w:val="both"/>
        <w:rPr>
          <w:rFonts w:ascii="Times New Roman" w:hAnsi="Times New Roman" w:cs="Times New Roman"/>
        </w:rPr>
      </w:pPr>
      <w:r w:rsidRPr="007C1FFD">
        <w:rPr>
          <w:rFonts w:ascii="Times New Roman" w:hAnsi="Times New Roman" w:cs="Times New Roman"/>
          <w:bCs/>
          <w:lang w:val="en-GB"/>
        </w:rPr>
        <w:t>Assessment for Learning Formative Assessment [</w:t>
      </w:r>
      <w:proofErr w:type="spellStart"/>
      <w:r w:rsidRPr="007C1FFD">
        <w:rPr>
          <w:rFonts w:ascii="Times New Roman" w:hAnsi="Times New Roman" w:cs="Times New Roman"/>
          <w:bCs/>
          <w:lang w:val="en-GB"/>
        </w:rPr>
        <w:t>Электронный</w:t>
      </w:r>
      <w:proofErr w:type="spellEnd"/>
      <w:r w:rsidRPr="007C1FFD">
        <w:rPr>
          <w:rFonts w:ascii="Times New Roman" w:hAnsi="Times New Roman" w:cs="Times New Roman"/>
          <w:bCs/>
          <w:lang w:val="en-GB"/>
        </w:rPr>
        <w:t xml:space="preserve"> </w:t>
      </w:r>
      <w:proofErr w:type="spellStart"/>
      <w:r w:rsidRPr="007C1FFD">
        <w:rPr>
          <w:rFonts w:ascii="Times New Roman" w:hAnsi="Times New Roman" w:cs="Times New Roman"/>
          <w:bCs/>
          <w:lang w:val="en-GB"/>
        </w:rPr>
        <w:t>ресурс</w:t>
      </w:r>
      <w:proofErr w:type="spellEnd"/>
      <w:r w:rsidRPr="007C1FFD">
        <w:rPr>
          <w:rFonts w:ascii="Times New Roman" w:hAnsi="Times New Roman" w:cs="Times New Roman"/>
          <w:bCs/>
          <w:lang w:val="en-GB"/>
        </w:rPr>
        <w:t>] // OECD/CERI International Conference “Learning in the 21st Century: R</w:t>
      </w:r>
      <w:r>
        <w:rPr>
          <w:rFonts w:ascii="Times New Roman" w:hAnsi="Times New Roman" w:cs="Times New Roman"/>
          <w:bCs/>
          <w:lang w:val="en-GB"/>
        </w:rPr>
        <w:t>esearch, Innovation and Policy”</w:t>
      </w:r>
      <w:r>
        <w:rPr>
          <w:rFonts w:ascii="Times New Roman" w:hAnsi="Times New Roman" w:cs="Times New Roman"/>
          <w:bCs/>
        </w:rPr>
        <w:t>. – Режим доступа: http://www.oecd.org/site/educeri21st/40600533.pdf</w:t>
      </w:r>
    </w:p>
    <w:p w14:paraId="615CED71" w14:textId="3D2F09CF" w:rsidR="00F2377B" w:rsidRDefault="00F2377B" w:rsidP="00BF5154">
      <w:pPr>
        <w:pStyle w:val="a3"/>
        <w:numPr>
          <w:ilvl w:val="0"/>
          <w:numId w:val="5"/>
        </w:numPr>
        <w:spacing w:line="360" w:lineRule="auto"/>
        <w:jc w:val="both"/>
        <w:rPr>
          <w:rFonts w:ascii="Times New Roman" w:hAnsi="Times New Roman" w:cs="Times New Roman"/>
        </w:rPr>
      </w:pPr>
      <w:r>
        <w:rPr>
          <w:rFonts w:ascii="Times New Roman" w:hAnsi="Times New Roman" w:cs="Times New Roman"/>
        </w:rPr>
        <w:t xml:space="preserve">Оценка персонала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r>
        <w:rPr>
          <w:rFonts w:ascii="Times New Roman" w:hAnsi="Times New Roman" w:cs="Times New Roman"/>
        </w:rPr>
        <w:t xml:space="preserve">Центр управления финансами. – Режим доступа: </w:t>
      </w:r>
      <w:r w:rsidR="00FF759F">
        <w:rPr>
          <w:rFonts w:ascii="Times New Roman" w:hAnsi="Times New Roman" w:cs="Times New Roman"/>
        </w:rPr>
        <w:t>http://center-yf.ru/data/Kadroviku/ocenka-personala.php</w:t>
      </w:r>
    </w:p>
    <w:p w14:paraId="3569C14E" w14:textId="422816DB" w:rsidR="00FF759F" w:rsidRPr="009716C8" w:rsidRDefault="00FF759F" w:rsidP="00BF5154">
      <w:pPr>
        <w:pStyle w:val="a3"/>
        <w:numPr>
          <w:ilvl w:val="0"/>
          <w:numId w:val="5"/>
        </w:numPr>
        <w:spacing w:line="360" w:lineRule="auto"/>
        <w:jc w:val="both"/>
        <w:rPr>
          <w:rFonts w:ascii="Times New Roman" w:hAnsi="Times New Roman" w:cs="Times New Roman"/>
        </w:rPr>
      </w:pPr>
      <w:proofErr w:type="spellStart"/>
      <w:r w:rsidRPr="00E039F7">
        <w:rPr>
          <w:rFonts w:ascii="Times New Roman" w:hAnsi="Times New Roman" w:cs="Times New Roman"/>
        </w:rPr>
        <w:t>Дуракова</w:t>
      </w:r>
      <w:proofErr w:type="spellEnd"/>
      <w:r w:rsidRPr="00E039F7">
        <w:rPr>
          <w:rFonts w:ascii="Times New Roman" w:hAnsi="Times New Roman" w:cs="Times New Roman"/>
        </w:rPr>
        <w:t xml:space="preserve"> И.Б. Управление персоналом / </w:t>
      </w:r>
      <w:r w:rsidRPr="00E039F7">
        <w:rPr>
          <w:rFonts w:ascii="Times New Roman" w:hAnsi="Times New Roman" w:cs="Times New Roman"/>
          <w:bCs/>
        </w:rPr>
        <w:t>Волкова Л.П.</w:t>
      </w:r>
      <w:r>
        <w:rPr>
          <w:rFonts w:ascii="Times New Roman" w:hAnsi="Times New Roman" w:cs="Times New Roman"/>
          <w:bCs/>
        </w:rPr>
        <w:t>,</w:t>
      </w:r>
      <w:r w:rsidRPr="00E039F7">
        <w:rPr>
          <w:rFonts w:ascii="Times New Roman" w:hAnsi="Times New Roman" w:cs="Times New Roman"/>
          <w:bCs/>
        </w:rPr>
        <w:t xml:space="preserve"> </w:t>
      </w:r>
      <w:proofErr w:type="spellStart"/>
      <w:r w:rsidRPr="00E039F7">
        <w:rPr>
          <w:rFonts w:ascii="Times New Roman" w:hAnsi="Times New Roman" w:cs="Times New Roman"/>
          <w:bCs/>
        </w:rPr>
        <w:t>Дуракова</w:t>
      </w:r>
      <w:proofErr w:type="spellEnd"/>
      <w:r w:rsidRPr="00E039F7">
        <w:rPr>
          <w:rFonts w:ascii="Times New Roman" w:hAnsi="Times New Roman" w:cs="Times New Roman"/>
          <w:bCs/>
        </w:rPr>
        <w:t xml:space="preserve"> И.Б.</w:t>
      </w:r>
      <w:r>
        <w:rPr>
          <w:rFonts w:ascii="Times New Roman" w:hAnsi="Times New Roman" w:cs="Times New Roman"/>
          <w:bCs/>
        </w:rPr>
        <w:t>,</w:t>
      </w:r>
      <w:r w:rsidRPr="00E039F7">
        <w:rPr>
          <w:rFonts w:ascii="Times New Roman" w:hAnsi="Times New Roman" w:cs="Times New Roman"/>
          <w:bCs/>
        </w:rPr>
        <w:t xml:space="preserve"> </w:t>
      </w:r>
      <w:proofErr w:type="spellStart"/>
      <w:r w:rsidRPr="00E039F7">
        <w:rPr>
          <w:rFonts w:ascii="Times New Roman" w:hAnsi="Times New Roman" w:cs="Times New Roman"/>
          <w:bCs/>
        </w:rPr>
        <w:t>Кобцева</w:t>
      </w:r>
      <w:proofErr w:type="spellEnd"/>
      <w:r w:rsidRPr="00E039F7">
        <w:rPr>
          <w:rFonts w:ascii="Times New Roman" w:hAnsi="Times New Roman" w:cs="Times New Roman"/>
          <w:bCs/>
        </w:rPr>
        <w:t xml:space="preserve"> Е.Н.</w:t>
      </w:r>
      <w:r>
        <w:rPr>
          <w:rFonts w:ascii="Times New Roman" w:hAnsi="Times New Roman" w:cs="Times New Roman"/>
          <w:bCs/>
        </w:rPr>
        <w:t>,</w:t>
      </w:r>
      <w:r w:rsidRPr="00E039F7">
        <w:rPr>
          <w:rFonts w:ascii="Times New Roman" w:hAnsi="Times New Roman" w:cs="Times New Roman"/>
          <w:bCs/>
        </w:rPr>
        <w:t xml:space="preserve"> Полякова О.Н.</w:t>
      </w:r>
      <w:r>
        <w:rPr>
          <w:rFonts w:ascii="Times New Roman" w:hAnsi="Times New Roman" w:cs="Times New Roman"/>
          <w:bCs/>
        </w:rPr>
        <w:t>,</w:t>
      </w:r>
      <w:r w:rsidRPr="00E039F7">
        <w:rPr>
          <w:rFonts w:ascii="Times New Roman" w:hAnsi="Times New Roman" w:cs="Times New Roman"/>
          <w:bCs/>
        </w:rPr>
        <w:t xml:space="preserve"> Стадниченко Л.И.</w:t>
      </w:r>
      <w:r>
        <w:rPr>
          <w:rFonts w:ascii="Times New Roman" w:hAnsi="Times New Roman" w:cs="Times New Roman"/>
          <w:bCs/>
        </w:rPr>
        <w:t>,</w:t>
      </w:r>
      <w:r w:rsidRPr="00E039F7">
        <w:rPr>
          <w:rFonts w:ascii="Times New Roman" w:hAnsi="Times New Roman" w:cs="Times New Roman"/>
          <w:bCs/>
        </w:rPr>
        <w:t xml:space="preserve"> </w:t>
      </w:r>
      <w:proofErr w:type="spellStart"/>
      <w:r w:rsidRPr="00E039F7">
        <w:rPr>
          <w:rFonts w:ascii="Times New Roman" w:hAnsi="Times New Roman" w:cs="Times New Roman"/>
          <w:bCs/>
        </w:rPr>
        <w:t>Талтынов</w:t>
      </w:r>
      <w:proofErr w:type="spellEnd"/>
      <w:r w:rsidRPr="00E039F7">
        <w:rPr>
          <w:rFonts w:ascii="Times New Roman" w:hAnsi="Times New Roman" w:cs="Times New Roman"/>
          <w:bCs/>
        </w:rPr>
        <w:t xml:space="preserve"> С.М.</w:t>
      </w:r>
      <w:r>
        <w:rPr>
          <w:rFonts w:ascii="Times New Roman" w:hAnsi="Times New Roman" w:cs="Times New Roman"/>
          <w:bCs/>
        </w:rPr>
        <w:t>,</w:t>
      </w:r>
      <w:r w:rsidR="00E63AF8">
        <w:rPr>
          <w:rFonts w:ascii="Times New Roman" w:hAnsi="Times New Roman" w:cs="Times New Roman"/>
          <w:bCs/>
        </w:rPr>
        <w:t xml:space="preserve"> </w:t>
      </w:r>
      <w:r w:rsidRPr="00E039F7">
        <w:rPr>
          <w:rFonts w:ascii="Times New Roman" w:hAnsi="Times New Roman" w:cs="Times New Roman"/>
          <w:bCs/>
        </w:rPr>
        <w:t>Тюлькина Ю.С.</w:t>
      </w:r>
      <w:r>
        <w:rPr>
          <w:rFonts w:ascii="Times New Roman" w:hAnsi="Times New Roman" w:cs="Times New Roman"/>
          <w:bCs/>
        </w:rPr>
        <w:t>,2009.–68 с.</w:t>
      </w:r>
    </w:p>
    <w:p w14:paraId="019F84DF" w14:textId="5FB906A6" w:rsidR="009716C8" w:rsidRDefault="009716C8" w:rsidP="00BF5154">
      <w:pPr>
        <w:pStyle w:val="a3"/>
        <w:numPr>
          <w:ilvl w:val="0"/>
          <w:numId w:val="5"/>
        </w:numPr>
        <w:spacing w:line="360" w:lineRule="auto"/>
        <w:jc w:val="both"/>
        <w:rPr>
          <w:rFonts w:ascii="Times New Roman" w:hAnsi="Times New Roman" w:cs="Times New Roman"/>
        </w:rPr>
      </w:pPr>
      <w:r w:rsidRPr="00977928">
        <w:rPr>
          <w:rFonts w:ascii="Times New Roman" w:hAnsi="Times New Roman" w:cs="Times New Roman"/>
        </w:rPr>
        <w:t>Применение психодиагностического метода Ассессмент-Центр в полиции Баварии</w:t>
      </w:r>
      <w:r>
        <w:rPr>
          <w:rFonts w:ascii="Times New Roman" w:hAnsi="Times New Roman" w:cs="Times New Roman"/>
        </w:rPr>
        <w:t xml:space="preserve">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r>
        <w:rPr>
          <w:rFonts w:ascii="Times New Roman" w:hAnsi="Times New Roman" w:cs="Times New Roman"/>
        </w:rPr>
        <w:t xml:space="preserve">Портал психологических изданий. – Режим доступа: </w:t>
      </w:r>
      <w:r w:rsidRPr="00977928">
        <w:rPr>
          <w:rFonts w:ascii="Times New Roman" w:hAnsi="Times New Roman" w:cs="Times New Roman"/>
        </w:rPr>
        <w:t>http://psyjournals.ru/kochenovskie_chteniya_2010/issue/41428_full.shtml</w:t>
      </w:r>
    </w:p>
    <w:p w14:paraId="182223CA" w14:textId="2220EFD9" w:rsidR="00FF759F" w:rsidRDefault="00FF759F" w:rsidP="00BF5154">
      <w:pPr>
        <w:pStyle w:val="a7"/>
        <w:numPr>
          <w:ilvl w:val="0"/>
          <w:numId w:val="5"/>
        </w:numPr>
        <w:spacing w:line="360" w:lineRule="auto"/>
        <w:jc w:val="both"/>
        <w:rPr>
          <w:rFonts w:ascii="Times New Roman" w:hAnsi="Times New Roman" w:cs="Times New Roman"/>
          <w:bCs/>
        </w:rPr>
      </w:pPr>
      <w:r w:rsidRPr="00FF759F">
        <w:rPr>
          <w:rFonts w:ascii="Times New Roman" w:hAnsi="Times New Roman" w:cs="Times New Roman"/>
          <w:lang w:val="en-US"/>
        </w:rPr>
        <w:t xml:space="preserve">Mark Cook. </w:t>
      </w:r>
      <w:proofErr w:type="spellStart"/>
      <w:r w:rsidRPr="00FF759F">
        <w:rPr>
          <w:rFonts w:ascii="Times New Roman" w:hAnsi="Times New Roman" w:cs="Times New Roman"/>
          <w:bCs/>
        </w:rPr>
        <w:t>Psychological</w:t>
      </w:r>
      <w:proofErr w:type="spellEnd"/>
      <w:r w:rsidRPr="00FF759F">
        <w:rPr>
          <w:rFonts w:ascii="Times New Roman" w:hAnsi="Times New Roman" w:cs="Times New Roman"/>
          <w:bCs/>
        </w:rPr>
        <w:t xml:space="preserve"> Assessment </w:t>
      </w:r>
      <w:proofErr w:type="spellStart"/>
      <w:r w:rsidRPr="00FF759F">
        <w:rPr>
          <w:rFonts w:ascii="Times New Roman" w:hAnsi="Times New Roman" w:cs="Times New Roman"/>
          <w:bCs/>
        </w:rPr>
        <w:t>in</w:t>
      </w:r>
      <w:proofErr w:type="spellEnd"/>
      <w:r w:rsidRPr="00FF759F">
        <w:rPr>
          <w:rFonts w:ascii="Times New Roman" w:hAnsi="Times New Roman" w:cs="Times New Roman"/>
          <w:bCs/>
        </w:rPr>
        <w:t xml:space="preserve"> </w:t>
      </w:r>
      <w:proofErr w:type="spellStart"/>
      <w:r w:rsidRPr="00FF759F">
        <w:rPr>
          <w:rFonts w:ascii="Times New Roman" w:hAnsi="Times New Roman" w:cs="Times New Roman"/>
          <w:bCs/>
        </w:rPr>
        <w:t>the</w:t>
      </w:r>
      <w:proofErr w:type="spellEnd"/>
      <w:r w:rsidRPr="00FF759F">
        <w:rPr>
          <w:rFonts w:ascii="Times New Roman" w:hAnsi="Times New Roman" w:cs="Times New Roman"/>
          <w:bCs/>
        </w:rPr>
        <w:t xml:space="preserve"> </w:t>
      </w:r>
      <w:proofErr w:type="spellStart"/>
      <w:r w:rsidRPr="00FF759F">
        <w:rPr>
          <w:rFonts w:ascii="Times New Roman" w:hAnsi="Times New Roman" w:cs="Times New Roman"/>
          <w:bCs/>
        </w:rPr>
        <w:t>Workplace</w:t>
      </w:r>
      <w:proofErr w:type="spellEnd"/>
      <w:r w:rsidRPr="00FF759F">
        <w:rPr>
          <w:rFonts w:ascii="Times New Roman" w:hAnsi="Times New Roman" w:cs="Times New Roman"/>
          <w:bCs/>
        </w:rPr>
        <w:t xml:space="preserve">: A </w:t>
      </w:r>
      <w:proofErr w:type="spellStart"/>
      <w:r w:rsidRPr="00FF759F">
        <w:rPr>
          <w:rFonts w:ascii="Times New Roman" w:hAnsi="Times New Roman" w:cs="Times New Roman"/>
          <w:bCs/>
        </w:rPr>
        <w:t>Manager's</w:t>
      </w:r>
      <w:proofErr w:type="spellEnd"/>
      <w:r w:rsidRPr="00FF759F">
        <w:rPr>
          <w:rFonts w:ascii="Times New Roman" w:hAnsi="Times New Roman" w:cs="Times New Roman"/>
          <w:bCs/>
        </w:rPr>
        <w:t xml:space="preserve"> </w:t>
      </w:r>
      <w:r w:rsidRPr="00FF759F">
        <w:rPr>
          <w:rFonts w:ascii="Times New Roman" w:hAnsi="Times New Roman" w:cs="Times New Roman"/>
          <w:bCs/>
          <w:lang w:val="en-GB"/>
        </w:rPr>
        <w:t>Guide / Mark Cook, Barry Cripps</w:t>
      </w:r>
      <w:r w:rsidRPr="00FF759F">
        <w:rPr>
          <w:rFonts w:ascii="Times New Roman" w:hAnsi="Times New Roman" w:cs="Times New Roman"/>
          <w:bCs/>
        </w:rPr>
        <w:t>, 2005. – 210-212 с.</w:t>
      </w:r>
    </w:p>
    <w:p w14:paraId="5CE18C37" w14:textId="29A4B61E" w:rsidR="009716C8" w:rsidRPr="009716C8" w:rsidRDefault="009716C8" w:rsidP="00BF5154">
      <w:pPr>
        <w:pStyle w:val="a7"/>
        <w:numPr>
          <w:ilvl w:val="0"/>
          <w:numId w:val="5"/>
        </w:numPr>
        <w:spacing w:line="360" w:lineRule="auto"/>
        <w:jc w:val="both"/>
        <w:rPr>
          <w:rFonts w:ascii="Times New Roman" w:hAnsi="Times New Roman" w:cs="Times New Roman"/>
          <w:bCs/>
        </w:rPr>
      </w:pPr>
      <w:r>
        <w:t>Технолог</w:t>
      </w:r>
      <w:r w:rsidR="009D5881">
        <w:t>и</w:t>
      </w:r>
      <w:r>
        <w:t>и </w:t>
      </w:r>
      <w:r>
        <w:rPr>
          <w:lang w:val="en-US"/>
        </w:rPr>
        <w:t>Assessment Centre [</w:t>
      </w:r>
      <w:r>
        <w:t>Электронный ресурс</w:t>
      </w:r>
      <w:r>
        <w:rPr>
          <w:lang w:val="en-US"/>
        </w:rPr>
        <w:t xml:space="preserve">] // HR-Portal. – </w:t>
      </w:r>
      <w:r>
        <w:t>Режим доступа: http://www.hr-portal.ru/article/tehnologiya-assessment-centre</w:t>
      </w:r>
    </w:p>
    <w:p w14:paraId="05C48780" w14:textId="3330F7F9" w:rsidR="009716C8" w:rsidRPr="00FF759F" w:rsidRDefault="009716C8" w:rsidP="00BF5154">
      <w:pPr>
        <w:pStyle w:val="a7"/>
        <w:numPr>
          <w:ilvl w:val="0"/>
          <w:numId w:val="5"/>
        </w:numPr>
        <w:spacing w:line="360" w:lineRule="auto"/>
        <w:jc w:val="both"/>
        <w:rPr>
          <w:rFonts w:ascii="Times New Roman" w:hAnsi="Times New Roman" w:cs="Times New Roman"/>
          <w:bCs/>
        </w:rPr>
      </w:pPr>
      <w:r w:rsidRPr="009E0182">
        <w:rPr>
          <w:rFonts w:ascii="Times New Roman" w:hAnsi="Times New Roman" w:cs="Times New Roman"/>
          <w:bCs/>
        </w:rPr>
        <w:t>Ассессмент-центр: технология отбора, развития и оценки управленческой элиты</w:t>
      </w:r>
      <w:r>
        <w:rPr>
          <w:rFonts w:ascii="Times New Roman" w:hAnsi="Times New Roman" w:cs="Times New Roman"/>
          <w:bCs/>
        </w:rPr>
        <w:t xml:space="preserve"> [Электронный ресурс</w:t>
      </w:r>
      <w:r>
        <w:rPr>
          <w:rFonts w:ascii="Times New Roman" w:hAnsi="Times New Roman" w:cs="Times New Roman"/>
          <w:bCs/>
          <w:lang w:val="en-US"/>
        </w:rPr>
        <w:t xml:space="preserve">] // HR-Portal. – </w:t>
      </w:r>
      <w:r>
        <w:rPr>
          <w:rFonts w:ascii="Times New Roman" w:hAnsi="Times New Roman" w:cs="Times New Roman"/>
          <w:bCs/>
        </w:rPr>
        <w:t xml:space="preserve">Режим доступа: </w:t>
      </w:r>
      <w:r w:rsidRPr="009E0182">
        <w:rPr>
          <w:rFonts w:ascii="Times New Roman" w:hAnsi="Times New Roman" w:cs="Times New Roman"/>
          <w:bCs/>
        </w:rPr>
        <w:t>http://hr-portal.ru/article/assessment-centr-tehnologiya-otbora-razvitiya-i-ocenki-upravlencheskoy-elity</w:t>
      </w:r>
    </w:p>
    <w:p w14:paraId="7D3B93FA" w14:textId="2F241C27" w:rsidR="00FF759F" w:rsidRPr="00C37623" w:rsidRDefault="00C37623" w:rsidP="00BF5154">
      <w:pPr>
        <w:pStyle w:val="a3"/>
        <w:numPr>
          <w:ilvl w:val="0"/>
          <w:numId w:val="5"/>
        </w:numPr>
        <w:spacing w:line="360" w:lineRule="auto"/>
        <w:jc w:val="both"/>
        <w:rPr>
          <w:rFonts w:ascii="Times New Roman" w:hAnsi="Times New Roman" w:cs="Times New Roman"/>
        </w:rPr>
      </w:pPr>
      <w:proofErr w:type="spellStart"/>
      <w:r w:rsidRPr="00C37623">
        <w:rPr>
          <w:rFonts w:ascii="Times New Roman" w:hAnsi="Times New Roman" w:cs="Times New Roman"/>
        </w:rPr>
        <w:t>George</w:t>
      </w:r>
      <w:proofErr w:type="spellEnd"/>
      <w:r w:rsidRPr="00C37623">
        <w:rPr>
          <w:rFonts w:ascii="Times New Roman" w:hAnsi="Times New Roman" w:cs="Times New Roman"/>
        </w:rPr>
        <w:t xml:space="preserve"> C. </w:t>
      </w:r>
      <w:proofErr w:type="spellStart"/>
      <w:r w:rsidRPr="00C37623">
        <w:rPr>
          <w:rFonts w:ascii="Times New Roman" w:hAnsi="Times New Roman" w:cs="Times New Roman"/>
        </w:rPr>
        <w:t>Thornton</w:t>
      </w:r>
      <w:proofErr w:type="spellEnd"/>
      <w:r w:rsidRPr="00C37623">
        <w:rPr>
          <w:rFonts w:ascii="Times New Roman" w:hAnsi="Times New Roman" w:cs="Times New Roman"/>
        </w:rPr>
        <w:t xml:space="preserve"> III</w:t>
      </w:r>
      <w:r>
        <w:rPr>
          <w:rFonts w:ascii="Times New Roman" w:hAnsi="Times New Roman" w:cs="Times New Roman"/>
        </w:rPr>
        <w:t xml:space="preserve">. </w:t>
      </w:r>
      <w:r w:rsidRPr="00C37623">
        <w:rPr>
          <w:rFonts w:ascii="Times New Roman" w:hAnsi="Times New Roman" w:cs="Times New Roman"/>
          <w:bCs/>
        </w:rPr>
        <w:t xml:space="preserve">Assessment </w:t>
      </w:r>
      <w:proofErr w:type="spellStart"/>
      <w:r w:rsidRPr="00C37623">
        <w:rPr>
          <w:rFonts w:ascii="Times New Roman" w:hAnsi="Times New Roman" w:cs="Times New Roman"/>
          <w:bCs/>
        </w:rPr>
        <w:t>Centers</w:t>
      </w:r>
      <w:proofErr w:type="spellEnd"/>
      <w:r w:rsidRPr="00C37623">
        <w:rPr>
          <w:rFonts w:ascii="Times New Roman" w:hAnsi="Times New Roman" w:cs="Times New Roman"/>
          <w:bCs/>
        </w:rPr>
        <w:t xml:space="preserve"> </w:t>
      </w:r>
      <w:proofErr w:type="spellStart"/>
      <w:r w:rsidRPr="00C37623">
        <w:rPr>
          <w:rFonts w:ascii="Times New Roman" w:hAnsi="Times New Roman" w:cs="Times New Roman"/>
          <w:bCs/>
        </w:rPr>
        <w:t>and</w:t>
      </w:r>
      <w:proofErr w:type="spellEnd"/>
      <w:r w:rsidRPr="00C37623">
        <w:rPr>
          <w:rFonts w:ascii="Times New Roman" w:hAnsi="Times New Roman" w:cs="Times New Roman"/>
          <w:bCs/>
        </w:rPr>
        <w:t xml:space="preserve"> </w:t>
      </w:r>
      <w:proofErr w:type="spellStart"/>
      <w:r w:rsidRPr="00C37623">
        <w:rPr>
          <w:rFonts w:ascii="Times New Roman" w:hAnsi="Times New Roman" w:cs="Times New Roman"/>
          <w:bCs/>
        </w:rPr>
        <w:t>Managerial</w:t>
      </w:r>
      <w:proofErr w:type="spellEnd"/>
      <w:r w:rsidRPr="00C37623">
        <w:rPr>
          <w:rFonts w:ascii="Times New Roman" w:hAnsi="Times New Roman" w:cs="Times New Roman"/>
          <w:bCs/>
        </w:rPr>
        <w:t xml:space="preserve"> </w:t>
      </w:r>
      <w:proofErr w:type="spellStart"/>
      <w:r w:rsidRPr="00C37623">
        <w:rPr>
          <w:rFonts w:ascii="Times New Roman" w:hAnsi="Times New Roman" w:cs="Times New Roman"/>
          <w:bCs/>
        </w:rPr>
        <w:t>Performance</w:t>
      </w:r>
      <w:proofErr w:type="spellEnd"/>
      <w:r>
        <w:rPr>
          <w:rFonts w:ascii="Times New Roman" w:hAnsi="Times New Roman" w:cs="Times New Roman"/>
          <w:bCs/>
        </w:rPr>
        <w:t xml:space="preserve"> / </w:t>
      </w:r>
      <w:proofErr w:type="spellStart"/>
      <w:r w:rsidRPr="00C37623">
        <w:rPr>
          <w:rFonts w:ascii="Times New Roman" w:hAnsi="Times New Roman" w:cs="Times New Roman"/>
          <w:bCs/>
        </w:rPr>
        <w:t>George</w:t>
      </w:r>
      <w:proofErr w:type="spellEnd"/>
      <w:r w:rsidRPr="00C37623">
        <w:rPr>
          <w:rFonts w:ascii="Times New Roman" w:hAnsi="Times New Roman" w:cs="Times New Roman"/>
          <w:bCs/>
        </w:rPr>
        <w:t xml:space="preserve"> C. </w:t>
      </w:r>
      <w:proofErr w:type="spellStart"/>
      <w:r w:rsidRPr="00C37623">
        <w:rPr>
          <w:rFonts w:ascii="Times New Roman" w:hAnsi="Times New Roman" w:cs="Times New Roman"/>
          <w:bCs/>
        </w:rPr>
        <w:t>Thornton</w:t>
      </w:r>
      <w:proofErr w:type="spellEnd"/>
      <w:r w:rsidRPr="00C37623">
        <w:rPr>
          <w:rFonts w:ascii="Times New Roman" w:hAnsi="Times New Roman" w:cs="Times New Roman"/>
          <w:bCs/>
        </w:rPr>
        <w:t xml:space="preserve"> </w:t>
      </w:r>
      <w:proofErr w:type="spellStart"/>
      <w:r w:rsidRPr="00C37623">
        <w:rPr>
          <w:rFonts w:ascii="Times New Roman" w:hAnsi="Times New Roman" w:cs="Times New Roman"/>
          <w:bCs/>
        </w:rPr>
        <w:t>III,William</w:t>
      </w:r>
      <w:proofErr w:type="spellEnd"/>
      <w:r w:rsidRPr="00C37623">
        <w:rPr>
          <w:rFonts w:ascii="Times New Roman" w:hAnsi="Times New Roman" w:cs="Times New Roman"/>
          <w:bCs/>
        </w:rPr>
        <w:t xml:space="preserve"> C. </w:t>
      </w:r>
      <w:proofErr w:type="spellStart"/>
      <w:r w:rsidRPr="00C37623">
        <w:rPr>
          <w:rFonts w:ascii="Times New Roman" w:hAnsi="Times New Roman" w:cs="Times New Roman"/>
          <w:bCs/>
        </w:rPr>
        <w:t>Byham</w:t>
      </w:r>
      <w:proofErr w:type="spellEnd"/>
      <w:r>
        <w:rPr>
          <w:rFonts w:ascii="Times New Roman" w:hAnsi="Times New Roman" w:cs="Times New Roman"/>
          <w:bCs/>
        </w:rPr>
        <w:t>, 2013. – 124-125 c.</w:t>
      </w:r>
    </w:p>
    <w:p w14:paraId="1758C4FC" w14:textId="6B0CD4CE" w:rsidR="00C37623" w:rsidRDefault="00C37623" w:rsidP="00BF5154">
      <w:pPr>
        <w:pStyle w:val="a3"/>
        <w:numPr>
          <w:ilvl w:val="0"/>
          <w:numId w:val="5"/>
        </w:numPr>
        <w:spacing w:line="360" w:lineRule="auto"/>
        <w:jc w:val="both"/>
        <w:rPr>
          <w:rFonts w:ascii="Times New Roman" w:hAnsi="Times New Roman" w:cs="Times New Roman"/>
        </w:rPr>
      </w:pPr>
      <w:r>
        <w:rPr>
          <w:rFonts w:ascii="Times New Roman" w:hAnsi="Times New Roman" w:cs="Times New Roman"/>
        </w:rPr>
        <w:t xml:space="preserve">Значение «ассессмент-менеджмента» для управления персоналом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Financial Guide. – </w:t>
      </w:r>
      <w:r>
        <w:rPr>
          <w:rFonts w:ascii="Times New Roman" w:hAnsi="Times New Roman" w:cs="Times New Roman"/>
        </w:rPr>
        <w:t>Режим доступа: http://www.financialguide.ru/article/management/znachenie-assessment-menedzhmenta-dlya-upravleniya-personalom</w:t>
      </w:r>
    </w:p>
    <w:p w14:paraId="0162949B" w14:textId="66143DE6" w:rsidR="005C6749" w:rsidRDefault="005C6749" w:rsidP="00BF5154">
      <w:pPr>
        <w:pStyle w:val="a3"/>
        <w:numPr>
          <w:ilvl w:val="0"/>
          <w:numId w:val="5"/>
        </w:numPr>
        <w:spacing w:line="360" w:lineRule="auto"/>
        <w:jc w:val="both"/>
        <w:rPr>
          <w:rFonts w:ascii="Times New Roman" w:hAnsi="Times New Roman" w:cs="Times New Roman"/>
        </w:rPr>
      </w:pPr>
      <w:proofErr w:type="spellStart"/>
      <w:r>
        <w:rPr>
          <w:rFonts w:ascii="Times New Roman" w:hAnsi="Times New Roman" w:cs="Times New Roman"/>
        </w:rPr>
        <w:t>Кафидов</w:t>
      </w:r>
      <w:proofErr w:type="spellEnd"/>
      <w:r>
        <w:rPr>
          <w:rFonts w:ascii="Times New Roman" w:hAnsi="Times New Roman" w:cs="Times New Roman"/>
        </w:rPr>
        <w:t xml:space="preserve"> В.В. Особенности применения методов оценки персонала </w:t>
      </w:r>
      <w:r>
        <w:rPr>
          <w:rFonts w:ascii="Times New Roman" w:hAnsi="Times New Roman" w:cs="Times New Roman"/>
          <w:lang w:val="en-US"/>
        </w:rPr>
        <w:t>[</w:t>
      </w:r>
      <w:r>
        <w:rPr>
          <w:rFonts w:ascii="Times New Roman" w:hAnsi="Times New Roman" w:cs="Times New Roman"/>
        </w:rPr>
        <w:t>Электронный ресурс</w:t>
      </w:r>
      <w:r>
        <w:rPr>
          <w:rFonts w:ascii="Times New Roman" w:hAnsi="Times New Roman" w:cs="Times New Roman"/>
          <w:lang w:val="en-US"/>
        </w:rPr>
        <w:t xml:space="preserve">] // </w:t>
      </w:r>
      <w:r>
        <w:rPr>
          <w:rFonts w:ascii="Times New Roman" w:hAnsi="Times New Roman" w:cs="Times New Roman"/>
        </w:rPr>
        <w:t xml:space="preserve">Управление экономическими системами. – Режим доступа: </w:t>
      </w:r>
      <w:r w:rsidR="00723A6C">
        <w:rPr>
          <w:rFonts w:ascii="Times New Roman" w:hAnsi="Times New Roman" w:cs="Times New Roman"/>
        </w:rPr>
        <w:t>http://uecs.ru/uecs70-702014/item/3059-2014-10-03-06-57-02</w:t>
      </w:r>
    </w:p>
    <w:p w14:paraId="5C0671F0" w14:textId="13835CF4" w:rsidR="00723A6C" w:rsidRPr="00723A6C" w:rsidRDefault="00723A6C" w:rsidP="00BF5154">
      <w:pPr>
        <w:pStyle w:val="a3"/>
        <w:numPr>
          <w:ilvl w:val="0"/>
          <w:numId w:val="5"/>
        </w:numPr>
        <w:spacing w:line="360" w:lineRule="auto"/>
        <w:jc w:val="both"/>
        <w:rPr>
          <w:rFonts w:ascii="Times New Roman" w:hAnsi="Times New Roman" w:cs="Times New Roman"/>
        </w:rPr>
      </w:pPr>
      <w:r w:rsidRPr="00723A6C">
        <w:rPr>
          <w:rFonts w:ascii="Times New Roman" w:hAnsi="Times New Roman" w:cs="Times New Roman"/>
          <w:lang w:val="en-US"/>
        </w:rPr>
        <w:t>George Day. Aligning Organizational Structure to the Market / Business Strategy Review, 1999.</w:t>
      </w:r>
    </w:p>
    <w:p w14:paraId="3191B5F6" w14:textId="729DAB81" w:rsidR="00723A6C" w:rsidRDefault="00B276B6" w:rsidP="00BF5154">
      <w:pPr>
        <w:pStyle w:val="a3"/>
        <w:numPr>
          <w:ilvl w:val="0"/>
          <w:numId w:val="5"/>
        </w:numPr>
        <w:spacing w:line="360" w:lineRule="auto"/>
        <w:jc w:val="both"/>
        <w:rPr>
          <w:rFonts w:ascii="Times New Roman" w:hAnsi="Times New Roman" w:cs="Times New Roman"/>
        </w:rPr>
      </w:pPr>
      <w:r w:rsidRPr="00B276B6">
        <w:rPr>
          <w:rFonts w:ascii="Times New Roman" w:hAnsi="Times New Roman" w:cs="Times New Roman"/>
        </w:rPr>
        <w:t xml:space="preserve">Типовые организационные структуры предприятий </w:t>
      </w:r>
      <w:r w:rsidRPr="00B276B6">
        <w:rPr>
          <w:rFonts w:ascii="Times New Roman" w:hAnsi="Times New Roman" w:cs="Times New Roman"/>
          <w:lang w:val="en-US"/>
        </w:rPr>
        <w:t>[</w:t>
      </w:r>
      <w:r w:rsidRPr="00B276B6">
        <w:rPr>
          <w:rFonts w:ascii="Times New Roman" w:hAnsi="Times New Roman" w:cs="Times New Roman"/>
        </w:rPr>
        <w:t>Электронный ресурс</w:t>
      </w:r>
      <w:r w:rsidRPr="00B276B6">
        <w:rPr>
          <w:rFonts w:ascii="Times New Roman" w:hAnsi="Times New Roman" w:cs="Times New Roman"/>
          <w:lang w:val="en-US"/>
        </w:rPr>
        <w:t xml:space="preserve">] // </w:t>
      </w:r>
      <w:r>
        <w:rPr>
          <w:rFonts w:ascii="Times New Roman" w:hAnsi="Times New Roman" w:cs="Times New Roman"/>
        </w:rPr>
        <w:t>Корпоративный менеджмент.</w:t>
      </w:r>
      <w:r w:rsidRPr="00B276B6">
        <w:rPr>
          <w:rFonts w:ascii="Times New Roman" w:hAnsi="Times New Roman" w:cs="Times New Roman"/>
        </w:rPr>
        <w:t xml:space="preserve"> – Режим доступа: </w:t>
      </w:r>
      <w:r w:rsidR="000F1C8B" w:rsidRPr="000F1C8B">
        <w:rPr>
          <w:rFonts w:ascii="Times New Roman" w:hAnsi="Times New Roman" w:cs="Times New Roman"/>
        </w:rPr>
        <w:t>http://www.cfin.ru/management/iso9000/iso9000_orgchart.shtml</w:t>
      </w:r>
    </w:p>
    <w:p w14:paraId="15A20778" w14:textId="423C1992" w:rsidR="000F1C8B" w:rsidRDefault="000F1C8B" w:rsidP="00BF5154">
      <w:pPr>
        <w:pStyle w:val="a3"/>
        <w:numPr>
          <w:ilvl w:val="0"/>
          <w:numId w:val="5"/>
        </w:numPr>
        <w:spacing w:line="360" w:lineRule="auto"/>
        <w:jc w:val="both"/>
        <w:rPr>
          <w:rFonts w:ascii="Times New Roman" w:hAnsi="Times New Roman" w:cs="Times New Roman"/>
        </w:rPr>
      </w:pPr>
      <w:r w:rsidRPr="000F1C8B">
        <w:rPr>
          <w:rFonts w:ascii="Times New Roman" w:hAnsi="Times New Roman" w:cs="Times New Roman"/>
        </w:rPr>
        <w:t xml:space="preserve">Наем персонала: проблемы и пути решения </w:t>
      </w:r>
      <w:r w:rsidRPr="000F1C8B">
        <w:rPr>
          <w:rFonts w:ascii="Times New Roman" w:hAnsi="Times New Roman" w:cs="Times New Roman"/>
          <w:lang w:val="en-US"/>
        </w:rPr>
        <w:t>[</w:t>
      </w:r>
      <w:r w:rsidRPr="000F1C8B">
        <w:rPr>
          <w:rFonts w:ascii="Times New Roman" w:hAnsi="Times New Roman" w:cs="Times New Roman"/>
        </w:rPr>
        <w:t>Электронный ресурс</w:t>
      </w:r>
      <w:r w:rsidRPr="000F1C8B">
        <w:rPr>
          <w:rFonts w:ascii="Times New Roman" w:hAnsi="Times New Roman" w:cs="Times New Roman"/>
          <w:lang w:val="en-US"/>
        </w:rPr>
        <w:t>] // HR-Portal</w:t>
      </w:r>
      <w:r w:rsidRPr="000F1C8B">
        <w:rPr>
          <w:rFonts w:ascii="Times New Roman" w:hAnsi="Times New Roman" w:cs="Times New Roman"/>
        </w:rPr>
        <w:t xml:space="preserve">. – Режим доступа: </w:t>
      </w:r>
      <w:r w:rsidR="00F63259">
        <w:rPr>
          <w:rFonts w:ascii="Times New Roman" w:hAnsi="Times New Roman" w:cs="Times New Roman"/>
        </w:rPr>
        <w:t>http://www.hr-portal.ru/article/naem-personala-problemy-i-puti-resheniya</w:t>
      </w:r>
    </w:p>
    <w:p w14:paraId="16BCFB83" w14:textId="12395A8C" w:rsidR="00F63259" w:rsidRPr="00F63259" w:rsidRDefault="00F63259" w:rsidP="00F63259">
      <w:pPr>
        <w:pStyle w:val="a3"/>
        <w:numPr>
          <w:ilvl w:val="0"/>
          <w:numId w:val="5"/>
        </w:numPr>
        <w:spacing w:line="360" w:lineRule="auto"/>
        <w:jc w:val="both"/>
        <w:rPr>
          <w:rFonts w:ascii="Times New Roman" w:hAnsi="Times New Roman" w:cs="Times New Roman"/>
        </w:rPr>
      </w:pPr>
      <w:r w:rsidRPr="00F63259">
        <w:rPr>
          <w:rFonts w:ascii="Times New Roman" w:hAnsi="Times New Roman" w:cs="Times New Roman"/>
          <w:lang w:val="en-US"/>
        </w:rPr>
        <w:t>Guidelines for Best Practice in the Use of Assessment and Development Centers</w:t>
      </w:r>
      <w:r>
        <w:rPr>
          <w:rFonts w:ascii="Times New Roman" w:hAnsi="Times New Roman" w:cs="Times New Roman"/>
          <w:lang w:val="en-US"/>
        </w:rPr>
        <w:t xml:space="preserve"> [</w:t>
      </w:r>
      <w:r>
        <w:rPr>
          <w:rFonts w:ascii="Times New Roman" w:hAnsi="Times New Roman" w:cs="Times New Roman"/>
        </w:rPr>
        <w:t>Электронный ресурс</w:t>
      </w:r>
      <w:r>
        <w:rPr>
          <w:rFonts w:ascii="Times New Roman" w:hAnsi="Times New Roman" w:cs="Times New Roman"/>
          <w:lang w:val="en-US"/>
        </w:rPr>
        <w:t>] // Assessment Analytics; Case studies and resources</w:t>
      </w:r>
      <w:r>
        <w:rPr>
          <w:rFonts w:ascii="Times New Roman" w:hAnsi="Times New Roman" w:cs="Times New Roman"/>
        </w:rPr>
        <w:t xml:space="preserve">. – Режим доступа: </w:t>
      </w:r>
      <w:r w:rsidRPr="00F63259">
        <w:rPr>
          <w:rFonts w:ascii="Times New Roman" w:hAnsi="Times New Roman" w:cs="Times New Roman"/>
        </w:rPr>
        <w:t>http://assessmentanalytics.com/tl-resources/guidelines-best-practice-use-assessment-development-centers/</w:t>
      </w:r>
    </w:p>
    <w:p w14:paraId="749B36AD" w14:textId="788A0718" w:rsidR="000F1C8B" w:rsidRDefault="009D606D" w:rsidP="00AD2437">
      <w:pPr>
        <w:pStyle w:val="a3"/>
        <w:numPr>
          <w:ilvl w:val="0"/>
          <w:numId w:val="5"/>
        </w:numPr>
        <w:spacing w:line="360" w:lineRule="auto"/>
        <w:jc w:val="both"/>
        <w:rPr>
          <w:rFonts w:ascii="Times New Roman" w:hAnsi="Times New Roman" w:cs="Times New Roman"/>
        </w:rPr>
      </w:pPr>
      <w:proofErr w:type="spellStart"/>
      <w:r>
        <w:rPr>
          <w:rFonts w:ascii="Times New Roman" w:hAnsi="Times New Roman" w:cs="Times New Roman"/>
        </w:rPr>
        <w:t>Assessment</w:t>
      </w:r>
      <w:proofErr w:type="spellEnd"/>
      <w:r>
        <w:rPr>
          <w:rFonts w:ascii="Times New Roman" w:hAnsi="Times New Roman" w:cs="Times New Roman"/>
        </w:rPr>
        <w:t xml:space="preserve"> </w:t>
      </w:r>
      <w:proofErr w:type="spellStart"/>
      <w:r>
        <w:rPr>
          <w:rFonts w:ascii="Times New Roman" w:hAnsi="Times New Roman" w:cs="Times New Roman"/>
        </w:rPr>
        <w:t>Center</w:t>
      </w:r>
      <w:proofErr w:type="spellEnd"/>
      <w:r w:rsidRPr="009D606D">
        <w:rPr>
          <w:rFonts w:ascii="Times New Roman" w:hAnsi="Times New Roman" w:cs="Times New Roman"/>
        </w:rPr>
        <w:t xml:space="preserve">: технология оценки и развития персонала </w:t>
      </w:r>
      <w:r>
        <w:rPr>
          <w:rFonts w:ascii="Times New Roman" w:hAnsi="Times New Roman" w:cs="Times New Roman"/>
        </w:rPr>
        <w:t>[Электронный ресурс</w:t>
      </w:r>
      <w:r>
        <w:rPr>
          <w:rFonts w:ascii="Times New Roman" w:hAnsi="Times New Roman" w:cs="Times New Roman"/>
          <w:lang w:val="en-US"/>
        </w:rPr>
        <w:t>] // Human Technologies</w:t>
      </w:r>
      <w:r>
        <w:rPr>
          <w:rFonts w:ascii="Times New Roman" w:hAnsi="Times New Roman" w:cs="Times New Roman"/>
        </w:rPr>
        <w:t xml:space="preserve">. – Режим доступа: </w:t>
      </w:r>
      <w:r w:rsidR="00D9043E" w:rsidRPr="00D9043E">
        <w:rPr>
          <w:rFonts w:ascii="Times New Roman" w:hAnsi="Times New Roman" w:cs="Times New Roman"/>
        </w:rPr>
        <w:t>http://www.ht.ru/cms/component/content/article/1-aricles/101178-assessment-center-</w:t>
      </w:r>
    </w:p>
    <w:p w14:paraId="05430E9B" w14:textId="7C9267FD" w:rsidR="00D9043E" w:rsidRPr="00D9043E" w:rsidRDefault="00D9043E" w:rsidP="00AD2437">
      <w:pPr>
        <w:pStyle w:val="a3"/>
        <w:numPr>
          <w:ilvl w:val="0"/>
          <w:numId w:val="5"/>
        </w:numPr>
        <w:spacing w:line="360" w:lineRule="auto"/>
        <w:jc w:val="both"/>
        <w:rPr>
          <w:rFonts w:ascii="Times New Roman" w:hAnsi="Times New Roman" w:cs="Times New Roman"/>
          <w:sz w:val="32"/>
        </w:rPr>
      </w:pPr>
      <w:r w:rsidRPr="00D9043E">
        <w:rPr>
          <w:rFonts w:ascii="Times New Roman" w:hAnsi="Times New Roman" w:cs="Times New Roman"/>
        </w:rPr>
        <w:t>Денисов А.Ф. Отбор и оценка персонала / Денисов А.Ф., 2016. – 233-235 с.</w:t>
      </w:r>
    </w:p>
    <w:p w14:paraId="046615F5" w14:textId="77777777" w:rsidR="001775C6" w:rsidRDefault="001775C6" w:rsidP="001775C6">
      <w:pPr>
        <w:spacing w:line="360" w:lineRule="auto"/>
        <w:jc w:val="both"/>
        <w:rPr>
          <w:rFonts w:ascii="Times New Roman" w:hAnsi="Times New Roman" w:cs="Times New Roman"/>
        </w:rPr>
      </w:pPr>
    </w:p>
    <w:p w14:paraId="6938B2F3" w14:textId="25BF8566" w:rsidR="004D093C" w:rsidRDefault="004D093C">
      <w:pPr>
        <w:rPr>
          <w:rFonts w:ascii="Times New Roman" w:hAnsi="Times New Roman" w:cs="Times New Roman"/>
        </w:rPr>
      </w:pPr>
      <w:r>
        <w:rPr>
          <w:rFonts w:ascii="Times New Roman" w:hAnsi="Times New Roman" w:cs="Times New Roman"/>
        </w:rPr>
        <w:br w:type="page"/>
      </w:r>
    </w:p>
    <w:p w14:paraId="00C55079" w14:textId="2CACD4E0" w:rsidR="004D093C" w:rsidRDefault="004D093C" w:rsidP="004D093C">
      <w:pPr>
        <w:pStyle w:val="1"/>
        <w:spacing w:line="360" w:lineRule="auto"/>
      </w:pPr>
      <w:bookmarkStart w:id="20" w:name="_Toc357115879"/>
      <w:r>
        <w:t>Приложения</w:t>
      </w:r>
      <w:bookmarkEnd w:id="20"/>
    </w:p>
    <w:p w14:paraId="7D6F6193" w14:textId="22E9EE87" w:rsidR="004D093C" w:rsidRDefault="004D093C" w:rsidP="004D093C">
      <w:pPr>
        <w:pStyle w:val="2"/>
      </w:pPr>
      <w:bookmarkStart w:id="21" w:name="_Toc357115880"/>
      <w:r>
        <w:rPr>
          <w:noProof/>
          <w:lang w:val="en-US"/>
        </w:rPr>
        <w:drawing>
          <wp:anchor distT="0" distB="0" distL="114300" distR="114300" simplePos="0" relativeHeight="251663360" behindDoc="0" locked="0" layoutInCell="1" allowOverlap="1" wp14:anchorId="5AEC876B" wp14:editId="0C4A2632">
            <wp:simplePos x="0" y="0"/>
            <wp:positionH relativeFrom="margin">
              <wp:posOffset>-1028700</wp:posOffset>
            </wp:positionH>
            <wp:positionV relativeFrom="margin">
              <wp:posOffset>914400</wp:posOffset>
            </wp:positionV>
            <wp:extent cx="7468870" cy="6172200"/>
            <wp:effectExtent l="0" t="0" r="0" b="0"/>
            <wp:wrapSquare wrapText="bothSides"/>
            <wp:docPr id="9" name="Изображение 9" descr="Macintosh HD:Users:Kirill:Downloads:asessment-infograp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ill:Downloads:asessment-infograph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68870" cy="6172200"/>
                    </a:xfrm>
                    <a:prstGeom prst="rect">
                      <a:avLst/>
                    </a:prstGeom>
                    <a:noFill/>
                    <a:ln>
                      <a:noFill/>
                    </a:ln>
                  </pic:spPr>
                </pic:pic>
              </a:graphicData>
            </a:graphic>
            <wp14:sizeRelH relativeFrom="margin">
              <wp14:pctWidth>0</wp14:pctWidth>
            </wp14:sizeRelH>
            <wp14:sizeRelV relativeFrom="margin">
              <wp14:pctHeight>0</wp14:pctHeight>
            </wp14:sizeRelV>
          </wp:anchor>
        </w:drawing>
      </w:r>
      <w:r>
        <w:t>Приложение 1. Среднерыночные цены на проведение ассессмент-центра в Санкт-Петербурге</w:t>
      </w:r>
      <w:bookmarkEnd w:id="21"/>
    </w:p>
    <w:p w14:paraId="43796A83" w14:textId="3F371A7B" w:rsidR="004D093C" w:rsidRDefault="004D093C" w:rsidP="004D093C"/>
    <w:p w14:paraId="7D858253" w14:textId="64DE55CC" w:rsidR="004D093C" w:rsidRPr="004D093C" w:rsidRDefault="004D093C" w:rsidP="004D093C"/>
    <w:p w14:paraId="7BE21A5B" w14:textId="77777777" w:rsidR="004D093C" w:rsidRPr="004D093C" w:rsidRDefault="004D093C" w:rsidP="004D093C"/>
    <w:sectPr w:rsidR="004D093C" w:rsidRPr="004D093C" w:rsidSect="00407054">
      <w:footerReference w:type="even" r:id="rId28"/>
      <w:footerReference w:type="default" r:id="rId29"/>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51349" w14:textId="77777777" w:rsidR="0047441C" w:rsidRDefault="0047441C" w:rsidP="00802D0F">
      <w:r>
        <w:separator/>
      </w:r>
    </w:p>
  </w:endnote>
  <w:endnote w:type="continuationSeparator" w:id="0">
    <w:p w14:paraId="3ADC395E" w14:textId="77777777" w:rsidR="0047441C" w:rsidRDefault="0047441C" w:rsidP="00802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ppleSystemUIFont">
    <w:altName w:val="Times New Roman"/>
    <w:panose1 w:val="00000000000000000000"/>
    <w:charset w:val="00"/>
    <w:family w:val="auto"/>
    <w:notTrueType/>
    <w:pitch w:val="default"/>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7EA8B" w14:textId="77777777" w:rsidR="0047441C" w:rsidRDefault="0047441C" w:rsidP="00407054">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751B430B" w14:textId="77777777" w:rsidR="0047441C" w:rsidRDefault="0047441C" w:rsidP="00407054">
    <w:pPr>
      <w:pStyle w:val="a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0D6E3" w14:textId="77777777" w:rsidR="0047441C" w:rsidRDefault="0047441C" w:rsidP="00407054">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7C3DFB">
      <w:rPr>
        <w:rStyle w:val="af2"/>
        <w:noProof/>
      </w:rPr>
      <w:t>2</w:t>
    </w:r>
    <w:r>
      <w:rPr>
        <w:rStyle w:val="af2"/>
      </w:rPr>
      <w:fldChar w:fldCharType="end"/>
    </w:r>
  </w:p>
  <w:p w14:paraId="707EC1E1" w14:textId="77777777" w:rsidR="0047441C" w:rsidRDefault="0047441C" w:rsidP="00407054">
    <w:pPr>
      <w:pStyle w:val="a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0AC78" w14:textId="77777777" w:rsidR="0047441C" w:rsidRDefault="0047441C" w:rsidP="00802D0F">
      <w:r>
        <w:separator/>
      </w:r>
    </w:p>
  </w:footnote>
  <w:footnote w:type="continuationSeparator" w:id="0">
    <w:p w14:paraId="5A998047" w14:textId="77777777" w:rsidR="0047441C" w:rsidRDefault="0047441C" w:rsidP="00802D0F">
      <w:r>
        <w:continuationSeparator/>
      </w:r>
    </w:p>
  </w:footnote>
  <w:footnote w:id="1">
    <w:p w14:paraId="0C91EFB0" w14:textId="2A5AF9AC" w:rsidR="0047441C" w:rsidRPr="00DC5C94" w:rsidRDefault="0047441C" w:rsidP="00EF5FC2">
      <w:pPr>
        <w:pStyle w:val="ab"/>
        <w:jc w:val="both"/>
        <w:rPr>
          <w:sz w:val="20"/>
        </w:rPr>
      </w:pPr>
      <w:r w:rsidRPr="00DC5C94">
        <w:rPr>
          <w:rStyle w:val="a9"/>
          <w:sz w:val="20"/>
        </w:rPr>
        <w:footnoteRef/>
      </w:r>
      <w:r w:rsidRPr="00DC5C94">
        <w:rPr>
          <w:sz w:val="20"/>
        </w:rPr>
        <w:t xml:space="preserve"> </w:t>
      </w:r>
      <w:r w:rsidRPr="00DC5C94">
        <w:rPr>
          <w:sz w:val="20"/>
          <w:lang w:val="en-US"/>
        </w:rPr>
        <w:t xml:space="preserve">B. Naga </w:t>
      </w:r>
      <w:proofErr w:type="spellStart"/>
      <w:r w:rsidRPr="00DC5C94">
        <w:rPr>
          <w:sz w:val="20"/>
          <w:lang w:val="en-US"/>
        </w:rPr>
        <w:t>Parameswari</w:t>
      </w:r>
      <w:proofErr w:type="spellEnd"/>
      <w:r w:rsidRPr="00DC5C94">
        <w:rPr>
          <w:sz w:val="20"/>
          <w:lang w:val="en-US"/>
        </w:rPr>
        <w:t xml:space="preserve">. </w:t>
      </w:r>
      <w:proofErr w:type="gramStart"/>
      <w:r w:rsidRPr="00DC5C94">
        <w:rPr>
          <w:sz w:val="20"/>
          <w:lang w:val="en-GB"/>
        </w:rPr>
        <w:t xml:space="preserve">The Role of Human Resource Management in Organizations / </w:t>
      </w:r>
      <w:r w:rsidRPr="00DC5C94">
        <w:rPr>
          <w:color w:val="000007"/>
          <w:sz w:val="20"/>
          <w:lang w:val="en-GB"/>
        </w:rPr>
        <w:t xml:space="preserve">B. Naga </w:t>
      </w:r>
      <w:proofErr w:type="spellStart"/>
      <w:r w:rsidRPr="00DC5C94">
        <w:rPr>
          <w:color w:val="000007"/>
          <w:sz w:val="20"/>
          <w:lang w:val="en-GB"/>
        </w:rPr>
        <w:t>Parameswari</w:t>
      </w:r>
      <w:proofErr w:type="spellEnd"/>
      <w:r w:rsidRPr="00DC5C94">
        <w:rPr>
          <w:color w:val="000007"/>
          <w:sz w:val="20"/>
          <w:lang w:val="en-GB"/>
        </w:rPr>
        <w:t xml:space="preserve">, V. </w:t>
      </w:r>
      <w:proofErr w:type="spellStart"/>
      <w:r w:rsidRPr="00DC5C94">
        <w:rPr>
          <w:color w:val="000007"/>
          <w:sz w:val="20"/>
          <w:lang w:val="en-GB"/>
        </w:rPr>
        <w:t>Yugandhar</w:t>
      </w:r>
      <w:proofErr w:type="spellEnd"/>
      <w:r w:rsidRPr="00DC5C94">
        <w:rPr>
          <w:color w:val="000007"/>
          <w:sz w:val="20"/>
        </w:rPr>
        <w:t>, 2015.</w:t>
      </w:r>
      <w:proofErr w:type="gramEnd"/>
      <w:r w:rsidRPr="00DC5C94">
        <w:rPr>
          <w:color w:val="000007"/>
          <w:sz w:val="20"/>
        </w:rPr>
        <w:t xml:space="preserve"> – 59 с.</w:t>
      </w:r>
    </w:p>
  </w:footnote>
  <w:footnote w:id="2">
    <w:p w14:paraId="17739AD6" w14:textId="47FC6C32" w:rsidR="0047441C" w:rsidRPr="00A80F77" w:rsidRDefault="0047441C" w:rsidP="00EF5FC2">
      <w:pPr>
        <w:pStyle w:val="a7"/>
        <w:jc w:val="both"/>
        <w:rPr>
          <w:rFonts w:ascii="Times New Roman" w:hAnsi="Times New Roman" w:cs="Times New Roman"/>
          <w:bCs/>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proofErr w:type="spellStart"/>
      <w:r w:rsidRPr="00DC5C94">
        <w:rPr>
          <w:rFonts w:ascii="Times New Roman" w:hAnsi="Times New Roman" w:cs="Times New Roman"/>
          <w:sz w:val="20"/>
        </w:rPr>
        <w:t>George</w:t>
      </w:r>
      <w:proofErr w:type="spellEnd"/>
      <w:r w:rsidRPr="00DC5C94">
        <w:rPr>
          <w:rFonts w:ascii="Times New Roman" w:hAnsi="Times New Roman" w:cs="Times New Roman"/>
          <w:sz w:val="20"/>
        </w:rPr>
        <w:t xml:space="preserve"> C. </w:t>
      </w:r>
      <w:proofErr w:type="spellStart"/>
      <w:r w:rsidRPr="00DC5C94">
        <w:rPr>
          <w:rFonts w:ascii="Times New Roman" w:hAnsi="Times New Roman" w:cs="Times New Roman"/>
          <w:sz w:val="20"/>
        </w:rPr>
        <w:t>Thornton</w:t>
      </w:r>
      <w:proofErr w:type="spellEnd"/>
      <w:r w:rsidRPr="00DC5C94">
        <w:rPr>
          <w:rFonts w:ascii="Times New Roman" w:hAnsi="Times New Roman" w:cs="Times New Roman"/>
          <w:sz w:val="20"/>
        </w:rPr>
        <w:t xml:space="preserve"> III</w:t>
      </w:r>
      <w:r w:rsidRPr="00DC5C94">
        <w:rPr>
          <w:rFonts w:ascii="Times New Roman" w:hAnsi="Times New Roman" w:cs="Times New Roman"/>
          <w:sz w:val="20"/>
          <w:lang w:val="en-US"/>
        </w:rPr>
        <w:t xml:space="preserve">. Assessment Centers in Human Resource Management: Strategies for Prediction, Diagnosis and Development / </w:t>
      </w:r>
      <w:proofErr w:type="spellStart"/>
      <w:r w:rsidRPr="00DC5C94">
        <w:rPr>
          <w:rFonts w:ascii="Times New Roman" w:hAnsi="Times New Roman" w:cs="Times New Roman"/>
          <w:sz w:val="20"/>
        </w:rPr>
        <w:t>George</w:t>
      </w:r>
      <w:proofErr w:type="spellEnd"/>
      <w:r w:rsidRPr="00DC5C94">
        <w:rPr>
          <w:rFonts w:ascii="Times New Roman" w:hAnsi="Times New Roman" w:cs="Times New Roman"/>
          <w:sz w:val="20"/>
        </w:rPr>
        <w:t xml:space="preserve"> C. </w:t>
      </w:r>
      <w:proofErr w:type="spellStart"/>
      <w:r w:rsidRPr="00DC5C94">
        <w:rPr>
          <w:rFonts w:ascii="Times New Roman" w:hAnsi="Times New Roman" w:cs="Times New Roman"/>
          <w:sz w:val="20"/>
        </w:rPr>
        <w:t>Thornton</w:t>
      </w:r>
      <w:proofErr w:type="spellEnd"/>
      <w:r w:rsidRPr="00DC5C94">
        <w:rPr>
          <w:rFonts w:ascii="Times New Roman" w:hAnsi="Times New Roman" w:cs="Times New Roman"/>
          <w:sz w:val="20"/>
        </w:rPr>
        <w:t xml:space="preserve"> </w:t>
      </w:r>
      <w:proofErr w:type="spellStart"/>
      <w:r w:rsidRPr="00DC5C94">
        <w:rPr>
          <w:rFonts w:ascii="Times New Roman" w:hAnsi="Times New Roman" w:cs="Times New Roman"/>
          <w:sz w:val="20"/>
        </w:rPr>
        <w:t>III</w:t>
      </w:r>
      <w:proofErr w:type="gramStart"/>
      <w:r w:rsidRPr="00DC5C94">
        <w:rPr>
          <w:rFonts w:ascii="Times New Roman" w:hAnsi="Times New Roman" w:cs="Times New Roman"/>
          <w:sz w:val="20"/>
        </w:rPr>
        <w:t>,Deborah</w:t>
      </w:r>
      <w:proofErr w:type="spellEnd"/>
      <w:proofErr w:type="gramEnd"/>
      <w:r w:rsidRPr="00DC5C94">
        <w:rPr>
          <w:rFonts w:ascii="Times New Roman" w:hAnsi="Times New Roman" w:cs="Times New Roman"/>
          <w:sz w:val="20"/>
        </w:rPr>
        <w:t xml:space="preserve"> E. </w:t>
      </w:r>
      <w:proofErr w:type="spellStart"/>
      <w:r w:rsidRPr="00DC5C94">
        <w:rPr>
          <w:rFonts w:ascii="Times New Roman" w:hAnsi="Times New Roman" w:cs="Times New Roman"/>
          <w:sz w:val="20"/>
        </w:rPr>
        <w:t>Rupp</w:t>
      </w:r>
      <w:proofErr w:type="spellEnd"/>
      <w:r w:rsidRPr="00DC5C94">
        <w:rPr>
          <w:rFonts w:ascii="Times New Roman" w:hAnsi="Times New Roman" w:cs="Times New Roman"/>
          <w:sz w:val="20"/>
        </w:rPr>
        <w:t xml:space="preserve">, 2006. – 302 </w:t>
      </w:r>
      <w:r>
        <w:rPr>
          <w:rFonts w:ascii="Times New Roman" w:hAnsi="Times New Roman" w:cs="Times New Roman"/>
        </w:rPr>
        <w:t>с.</w:t>
      </w:r>
    </w:p>
  </w:footnote>
  <w:footnote w:id="3">
    <w:p w14:paraId="7D2AF8E4" w14:textId="78A14B0A" w:rsidR="0047441C" w:rsidRPr="00C06D49" w:rsidRDefault="0047441C">
      <w:pPr>
        <w:pStyle w:val="a7"/>
        <w:rPr>
          <w:rFonts w:ascii="Times New Roman" w:hAnsi="Times New Roman" w:cs="Times New Roman"/>
          <w:b/>
          <w:bCs/>
          <w:sz w:val="20"/>
        </w:rPr>
      </w:pPr>
      <w:r w:rsidRPr="00C06D49">
        <w:rPr>
          <w:rStyle w:val="a9"/>
          <w:rFonts w:ascii="Times New Roman" w:hAnsi="Times New Roman" w:cs="Times New Roman"/>
          <w:sz w:val="20"/>
        </w:rPr>
        <w:footnoteRef/>
      </w:r>
      <w:r w:rsidRPr="00C06D49">
        <w:rPr>
          <w:rFonts w:ascii="Times New Roman" w:hAnsi="Times New Roman" w:cs="Times New Roman"/>
          <w:sz w:val="20"/>
        </w:rPr>
        <w:t xml:space="preserve"> </w:t>
      </w:r>
      <w:r w:rsidRPr="00C06D49">
        <w:rPr>
          <w:rFonts w:ascii="Times New Roman" w:hAnsi="Times New Roman" w:cs="Times New Roman"/>
          <w:sz w:val="20"/>
          <w:lang w:val="en-US"/>
        </w:rPr>
        <w:t xml:space="preserve">Michael Armstrong. </w:t>
      </w:r>
      <w:r w:rsidRPr="00C06D49">
        <w:rPr>
          <w:rFonts w:ascii="Times New Roman" w:hAnsi="Times New Roman" w:cs="Times New Roman"/>
          <w:bCs/>
          <w:sz w:val="20"/>
          <w:lang w:val="en-US"/>
        </w:rPr>
        <w:t>A Handbook of Human Resource Management Practice / M. Armstrong, 2006. – 431 с.</w:t>
      </w:r>
    </w:p>
  </w:footnote>
  <w:footnote w:id="4">
    <w:p w14:paraId="00D59167" w14:textId="64C6DFC3" w:rsidR="0047441C" w:rsidRPr="00C06D49" w:rsidRDefault="0047441C" w:rsidP="00EF5FC2">
      <w:pPr>
        <w:pStyle w:val="a7"/>
        <w:jc w:val="both"/>
        <w:rPr>
          <w:rFonts w:ascii="Times New Roman" w:hAnsi="Times New Roman" w:cs="Times New Roman"/>
          <w:sz w:val="20"/>
        </w:rPr>
      </w:pPr>
      <w:r w:rsidRPr="00C06D49">
        <w:rPr>
          <w:rStyle w:val="a9"/>
          <w:rFonts w:ascii="Times New Roman" w:hAnsi="Times New Roman" w:cs="Times New Roman"/>
          <w:sz w:val="20"/>
        </w:rPr>
        <w:footnoteRef/>
      </w:r>
      <w:r w:rsidRPr="00C06D49">
        <w:rPr>
          <w:rFonts w:ascii="Times New Roman" w:hAnsi="Times New Roman" w:cs="Times New Roman"/>
          <w:sz w:val="20"/>
        </w:rPr>
        <w:t xml:space="preserve"> </w:t>
      </w:r>
      <w:r w:rsidRPr="00C06D49">
        <w:rPr>
          <w:rFonts w:ascii="Times New Roman" w:hAnsi="Times New Roman" w:cs="Times New Roman"/>
          <w:sz w:val="20"/>
          <w:szCs w:val="28"/>
        </w:rPr>
        <w:t>Воробьев А. Стратегическое управление персоналом / А. Воробьев, 2012. – 48 с.</w:t>
      </w:r>
    </w:p>
  </w:footnote>
  <w:footnote w:id="5">
    <w:p w14:paraId="76FDF3AC" w14:textId="3B132D89" w:rsidR="0047441C" w:rsidRDefault="0047441C" w:rsidP="00EF5FC2">
      <w:pPr>
        <w:pStyle w:val="a7"/>
        <w:jc w:val="both"/>
      </w:pPr>
      <w:r w:rsidRPr="00DC5C94">
        <w:rPr>
          <w:rStyle w:val="a9"/>
          <w:rFonts w:ascii="Times" w:hAnsi="Times"/>
          <w:sz w:val="20"/>
        </w:rPr>
        <w:footnoteRef/>
      </w:r>
      <w:r w:rsidRPr="00DC5C94">
        <w:rPr>
          <w:rFonts w:ascii="Times" w:hAnsi="Times" w:cs="Times New Roman"/>
          <w:sz w:val="20"/>
        </w:rPr>
        <w:t>Симоненко Д.Г. Основные составляющие конкурентоспособности промышленного предприятия / Симоненко Д.Г., 2011 – 2 с.</w:t>
      </w:r>
    </w:p>
  </w:footnote>
  <w:footnote w:id="6">
    <w:p w14:paraId="71194610" w14:textId="6A16A7FC" w:rsidR="0047441C" w:rsidRPr="00DC5C94" w:rsidRDefault="0047441C">
      <w:pPr>
        <w:pStyle w:val="a7"/>
        <w:rPr>
          <w:rFonts w:ascii="Times New Roman" w:hAnsi="Times New Roman" w:cs="Times New Roman"/>
          <w:sz w:val="20"/>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proofErr w:type="spellStart"/>
      <w:r w:rsidRPr="00DC5C94">
        <w:rPr>
          <w:rFonts w:ascii="Times New Roman" w:hAnsi="Times New Roman" w:cs="Times New Roman"/>
          <w:sz w:val="20"/>
        </w:rPr>
        <w:t>Сколыпатов</w:t>
      </w:r>
      <w:proofErr w:type="spellEnd"/>
      <w:r w:rsidRPr="00DC5C94">
        <w:rPr>
          <w:rFonts w:ascii="Times New Roman" w:hAnsi="Times New Roman" w:cs="Times New Roman"/>
          <w:sz w:val="20"/>
        </w:rPr>
        <w:t xml:space="preserve"> И.А. Управление персоналом / </w:t>
      </w:r>
      <w:proofErr w:type="spellStart"/>
      <w:r w:rsidRPr="00DC5C94">
        <w:rPr>
          <w:rFonts w:ascii="Times New Roman" w:hAnsi="Times New Roman" w:cs="Times New Roman"/>
          <w:sz w:val="20"/>
        </w:rPr>
        <w:t>Скопылатов</w:t>
      </w:r>
      <w:proofErr w:type="spellEnd"/>
      <w:r w:rsidRPr="00DC5C94">
        <w:rPr>
          <w:rFonts w:ascii="Times New Roman" w:hAnsi="Times New Roman" w:cs="Times New Roman"/>
          <w:sz w:val="20"/>
        </w:rPr>
        <w:t xml:space="preserve"> И.А., Ефремов О.Ю., 2000. – 204 с.</w:t>
      </w:r>
    </w:p>
  </w:footnote>
  <w:footnote w:id="7">
    <w:p w14:paraId="10119AF6" w14:textId="46804E54" w:rsidR="0047441C" w:rsidRPr="002C138C" w:rsidRDefault="0047441C">
      <w:pPr>
        <w:pStyle w:val="a7"/>
        <w:rPr>
          <w:rFonts w:ascii="Times New Roman" w:hAnsi="Times New Roman" w:cs="Times New Roman"/>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Оценка персонала: выявляем, кто – эффективный, а кто – трутень! </w:t>
      </w:r>
      <w:r w:rsidRPr="00DC5C94">
        <w:rPr>
          <w:rFonts w:ascii="Times New Roman" w:hAnsi="Times New Roman" w:cs="Times New Roman"/>
          <w:sz w:val="20"/>
          <w:lang w:val="en-US"/>
        </w:rPr>
        <w:t>[</w:t>
      </w:r>
      <w:r w:rsidRPr="00DC5C94">
        <w:rPr>
          <w:rFonts w:ascii="Times New Roman" w:hAnsi="Times New Roman" w:cs="Times New Roman"/>
          <w:sz w:val="20"/>
        </w:rPr>
        <w:t>Электронный ресурс</w:t>
      </w:r>
      <w:r w:rsidRPr="00DC5C94">
        <w:rPr>
          <w:rFonts w:ascii="Times New Roman" w:hAnsi="Times New Roman" w:cs="Times New Roman"/>
          <w:sz w:val="20"/>
          <w:lang w:val="en-US"/>
        </w:rPr>
        <w:t xml:space="preserve">] // </w:t>
      </w:r>
      <w:r w:rsidRPr="00DC5C94">
        <w:rPr>
          <w:rFonts w:ascii="Times New Roman" w:hAnsi="Times New Roman" w:cs="Times New Roman"/>
          <w:sz w:val="20"/>
        </w:rPr>
        <w:t>Директор по персоналу. – Режим доступа: https://www.hr-director.ru/ocenka</w:t>
      </w:r>
    </w:p>
  </w:footnote>
  <w:footnote w:id="8">
    <w:p w14:paraId="22FC29A3" w14:textId="64FBAEC8" w:rsidR="0047441C" w:rsidRPr="00DC5C94" w:rsidRDefault="0047441C">
      <w:pPr>
        <w:pStyle w:val="a7"/>
        <w:rPr>
          <w:rFonts w:ascii="Times New Roman" w:hAnsi="Times New Roman" w:cs="Times New Roman"/>
          <w:sz w:val="20"/>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Сущность и этапы оценки персонала </w:t>
      </w:r>
      <w:r w:rsidRPr="00DC5C94">
        <w:rPr>
          <w:rFonts w:ascii="Times New Roman" w:hAnsi="Times New Roman" w:cs="Times New Roman"/>
          <w:sz w:val="20"/>
          <w:lang w:val="en-US"/>
        </w:rPr>
        <w:t>[</w:t>
      </w:r>
      <w:r w:rsidRPr="00DC5C94">
        <w:rPr>
          <w:rFonts w:ascii="Times New Roman" w:hAnsi="Times New Roman" w:cs="Times New Roman"/>
          <w:sz w:val="20"/>
        </w:rPr>
        <w:t>Электронный ресурс</w:t>
      </w:r>
      <w:r w:rsidRPr="00DC5C94">
        <w:rPr>
          <w:rFonts w:ascii="Times New Roman" w:hAnsi="Times New Roman" w:cs="Times New Roman"/>
          <w:sz w:val="20"/>
          <w:lang w:val="en-US"/>
        </w:rPr>
        <w:t xml:space="preserve">] // </w:t>
      </w:r>
      <w:r w:rsidRPr="00DC5C94">
        <w:rPr>
          <w:rFonts w:ascii="Times New Roman" w:hAnsi="Times New Roman" w:cs="Times New Roman"/>
          <w:sz w:val="20"/>
        </w:rPr>
        <w:t>Оценка персонала. – Режим доступа: http://www.grandars.ru/college/biznes/ocenka-personala.html</w:t>
      </w:r>
    </w:p>
  </w:footnote>
  <w:footnote w:id="9">
    <w:p w14:paraId="6ADEB4B3" w14:textId="66B10DAC" w:rsidR="0047441C" w:rsidRPr="00DC5C94" w:rsidRDefault="0047441C">
      <w:pPr>
        <w:pStyle w:val="a7"/>
        <w:rPr>
          <w:rFonts w:ascii="Times New Roman" w:hAnsi="Times New Roman" w:cs="Times New Roman"/>
          <w:bCs/>
        </w:rPr>
      </w:pPr>
      <w:r w:rsidRPr="00DC5C94">
        <w:rPr>
          <w:rStyle w:val="a9"/>
          <w:rFonts w:ascii="Times New Roman" w:hAnsi="Times New Roman" w:cs="Times New Roman"/>
          <w:sz w:val="20"/>
          <w:lang w:val="en-GB"/>
        </w:rPr>
        <w:footnoteRef/>
      </w:r>
      <w:r w:rsidRPr="00DC5C94">
        <w:rPr>
          <w:rFonts w:ascii="Times New Roman" w:hAnsi="Times New Roman" w:cs="Times New Roman"/>
          <w:sz w:val="20"/>
          <w:lang w:val="en-GB"/>
        </w:rPr>
        <w:t xml:space="preserve"> </w:t>
      </w:r>
      <w:r w:rsidRPr="00DC5C94">
        <w:rPr>
          <w:rFonts w:ascii="Times New Roman" w:hAnsi="Times New Roman" w:cs="Times New Roman"/>
          <w:bCs/>
          <w:sz w:val="20"/>
          <w:lang w:val="en-GB"/>
        </w:rPr>
        <w:t>Assessment for Learning Formative Assessment [Электронный ресурс] // OECD/CERI International Conference “Learning in the 21st Century: Research, Innovation and Policy”</w:t>
      </w:r>
      <w:r w:rsidRPr="00DC5C94">
        <w:rPr>
          <w:rFonts w:ascii="Times New Roman" w:hAnsi="Times New Roman" w:cs="Times New Roman"/>
          <w:bCs/>
          <w:sz w:val="20"/>
        </w:rPr>
        <w:t xml:space="preserve">. </w:t>
      </w:r>
      <w:r w:rsidRPr="00DC5C94">
        <w:rPr>
          <w:rFonts w:ascii="Times New Roman" w:hAnsi="Times New Roman" w:cs="Times New Roman"/>
          <w:bCs/>
          <w:sz w:val="20"/>
        </w:rPr>
        <w:t>– Режим доступа: http://www.oecd.org/site/educeri21st/40600533.pdf</w:t>
      </w:r>
    </w:p>
  </w:footnote>
  <w:footnote w:id="10">
    <w:p w14:paraId="3509FA92" w14:textId="60DE0093" w:rsidR="0047441C" w:rsidRPr="00DC5C94" w:rsidRDefault="0047441C">
      <w:pPr>
        <w:pStyle w:val="a7"/>
        <w:rPr>
          <w:rFonts w:ascii="Times New Roman" w:hAnsi="Times New Roman" w:cs="Times New Roman"/>
          <w:sz w:val="20"/>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r w:rsidRPr="00DC5C94">
        <w:rPr>
          <w:rFonts w:ascii="Times New Roman" w:hAnsi="Times New Roman" w:cs="Times New Roman"/>
          <w:sz w:val="20"/>
        </w:rPr>
        <w:t xml:space="preserve">Оценка персонала </w:t>
      </w:r>
      <w:r w:rsidRPr="00DC5C94">
        <w:rPr>
          <w:rFonts w:ascii="Times New Roman" w:hAnsi="Times New Roman" w:cs="Times New Roman"/>
          <w:sz w:val="20"/>
          <w:lang w:val="en-US"/>
        </w:rPr>
        <w:t>[</w:t>
      </w:r>
      <w:r w:rsidRPr="00DC5C94">
        <w:rPr>
          <w:rFonts w:ascii="Times New Roman" w:hAnsi="Times New Roman" w:cs="Times New Roman"/>
          <w:sz w:val="20"/>
        </w:rPr>
        <w:t>Электронный ресурс</w:t>
      </w:r>
      <w:r w:rsidRPr="00DC5C94">
        <w:rPr>
          <w:rFonts w:ascii="Times New Roman" w:hAnsi="Times New Roman" w:cs="Times New Roman"/>
          <w:sz w:val="20"/>
          <w:lang w:val="en-US"/>
        </w:rPr>
        <w:t xml:space="preserve">] // </w:t>
      </w:r>
      <w:r w:rsidRPr="00DC5C94">
        <w:rPr>
          <w:rFonts w:ascii="Times New Roman" w:hAnsi="Times New Roman" w:cs="Times New Roman"/>
          <w:sz w:val="20"/>
        </w:rPr>
        <w:t>Центр управления финансами. – Режим доступа: http://center-yf.ru/data/Kadroviku/ocenka-personala.php</w:t>
      </w:r>
    </w:p>
  </w:footnote>
  <w:footnote w:id="11">
    <w:p w14:paraId="0BC9575D" w14:textId="2E6666B7" w:rsidR="0047441C" w:rsidRPr="00DC5C94" w:rsidRDefault="0047441C" w:rsidP="00E039F7">
      <w:pPr>
        <w:pStyle w:val="a7"/>
        <w:rPr>
          <w:rFonts w:ascii="Times New Roman" w:hAnsi="Times New Roman" w:cs="Times New Roman"/>
          <w:b/>
          <w:bCs/>
          <w:sz w:val="20"/>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proofErr w:type="spellStart"/>
      <w:r w:rsidRPr="00DC5C94">
        <w:rPr>
          <w:rFonts w:ascii="Times New Roman" w:hAnsi="Times New Roman" w:cs="Times New Roman"/>
          <w:sz w:val="20"/>
        </w:rPr>
        <w:t>Дуракова</w:t>
      </w:r>
      <w:proofErr w:type="spellEnd"/>
      <w:r w:rsidRPr="00DC5C94">
        <w:rPr>
          <w:rFonts w:ascii="Times New Roman" w:hAnsi="Times New Roman" w:cs="Times New Roman"/>
          <w:sz w:val="20"/>
        </w:rPr>
        <w:t xml:space="preserve"> И.Б. Управление персоналом / </w:t>
      </w:r>
      <w:r w:rsidRPr="00DC5C94">
        <w:rPr>
          <w:rFonts w:ascii="Times New Roman" w:hAnsi="Times New Roman" w:cs="Times New Roman"/>
          <w:bCs/>
          <w:sz w:val="20"/>
        </w:rPr>
        <w:t xml:space="preserve">Волкова Л.П., </w:t>
      </w:r>
      <w:proofErr w:type="spellStart"/>
      <w:r w:rsidRPr="00DC5C94">
        <w:rPr>
          <w:rFonts w:ascii="Times New Roman" w:hAnsi="Times New Roman" w:cs="Times New Roman"/>
          <w:bCs/>
          <w:sz w:val="20"/>
        </w:rPr>
        <w:t>Дуракова</w:t>
      </w:r>
      <w:proofErr w:type="spellEnd"/>
      <w:r w:rsidRPr="00DC5C94">
        <w:rPr>
          <w:rFonts w:ascii="Times New Roman" w:hAnsi="Times New Roman" w:cs="Times New Roman"/>
          <w:bCs/>
          <w:sz w:val="20"/>
        </w:rPr>
        <w:t xml:space="preserve"> И.Б., </w:t>
      </w:r>
      <w:proofErr w:type="spellStart"/>
      <w:r w:rsidRPr="00DC5C94">
        <w:rPr>
          <w:rFonts w:ascii="Times New Roman" w:hAnsi="Times New Roman" w:cs="Times New Roman"/>
          <w:bCs/>
          <w:sz w:val="20"/>
        </w:rPr>
        <w:t>Кобцева</w:t>
      </w:r>
      <w:proofErr w:type="spellEnd"/>
      <w:r w:rsidRPr="00DC5C94">
        <w:rPr>
          <w:rFonts w:ascii="Times New Roman" w:hAnsi="Times New Roman" w:cs="Times New Roman"/>
          <w:bCs/>
          <w:sz w:val="20"/>
        </w:rPr>
        <w:t xml:space="preserve"> Е.Н., Полякова О.Н., Стадниченко Л.И., </w:t>
      </w:r>
      <w:proofErr w:type="spellStart"/>
      <w:r w:rsidRPr="00DC5C94">
        <w:rPr>
          <w:rFonts w:ascii="Times New Roman" w:hAnsi="Times New Roman" w:cs="Times New Roman"/>
          <w:bCs/>
          <w:sz w:val="20"/>
        </w:rPr>
        <w:t>Талтынов</w:t>
      </w:r>
      <w:proofErr w:type="spellEnd"/>
      <w:r w:rsidRPr="00DC5C94">
        <w:rPr>
          <w:rFonts w:ascii="Times New Roman" w:hAnsi="Times New Roman" w:cs="Times New Roman"/>
          <w:bCs/>
          <w:sz w:val="20"/>
        </w:rPr>
        <w:t xml:space="preserve"> С.М., Тюлькина Ю.С., 2009. – 68 с.</w:t>
      </w:r>
    </w:p>
    <w:p w14:paraId="00258574" w14:textId="5F191A81" w:rsidR="0047441C" w:rsidRDefault="0047441C">
      <w:pPr>
        <w:pStyle w:val="a7"/>
      </w:pPr>
    </w:p>
  </w:footnote>
  <w:footnote w:id="12">
    <w:p w14:paraId="7BCACB7D" w14:textId="7CE02D78" w:rsidR="0047441C" w:rsidRPr="00977928" w:rsidRDefault="0047441C">
      <w:pPr>
        <w:pStyle w:val="a7"/>
        <w:rPr>
          <w:rFonts w:ascii="Times New Roman" w:hAnsi="Times New Roman" w:cs="Times New Roman"/>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Применение психодиагностического метода Ассессмент-Центр в полиции Баварии </w:t>
      </w:r>
      <w:r w:rsidRPr="00DC5C94">
        <w:rPr>
          <w:rFonts w:ascii="Times New Roman" w:hAnsi="Times New Roman" w:cs="Times New Roman"/>
          <w:sz w:val="20"/>
          <w:lang w:val="en-US"/>
        </w:rPr>
        <w:t>[</w:t>
      </w:r>
      <w:r w:rsidRPr="00DC5C94">
        <w:rPr>
          <w:rFonts w:ascii="Times New Roman" w:hAnsi="Times New Roman" w:cs="Times New Roman"/>
          <w:sz w:val="20"/>
        </w:rPr>
        <w:t>Электронный ресурс</w:t>
      </w:r>
      <w:r w:rsidRPr="00DC5C94">
        <w:rPr>
          <w:rFonts w:ascii="Times New Roman" w:hAnsi="Times New Roman" w:cs="Times New Roman"/>
          <w:sz w:val="20"/>
          <w:lang w:val="en-US"/>
        </w:rPr>
        <w:t xml:space="preserve">] // </w:t>
      </w:r>
      <w:r w:rsidRPr="00DC5C94">
        <w:rPr>
          <w:rFonts w:ascii="Times New Roman" w:hAnsi="Times New Roman" w:cs="Times New Roman"/>
          <w:sz w:val="20"/>
        </w:rPr>
        <w:t>Портал психологических изданий. – Режим доступа: http://psyjournals.ru/kochenovskie_chteniya_2010/issue/41428_full.shtml</w:t>
      </w:r>
    </w:p>
  </w:footnote>
  <w:footnote w:id="13">
    <w:p w14:paraId="3F64B4BE" w14:textId="4363EB6C" w:rsidR="0047441C" w:rsidRPr="00977928" w:rsidRDefault="0047441C">
      <w:pPr>
        <w:pStyle w:val="a7"/>
        <w:rPr>
          <w:rFonts w:ascii="Times New Roman" w:hAnsi="Times New Roman" w:cs="Times New Roman"/>
          <w:bCs/>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r w:rsidRPr="00DC5C94">
        <w:rPr>
          <w:rFonts w:ascii="Times New Roman" w:hAnsi="Times New Roman" w:cs="Times New Roman"/>
          <w:sz w:val="20"/>
          <w:lang w:val="en-US"/>
        </w:rPr>
        <w:t xml:space="preserve">Mark Cook. </w:t>
      </w:r>
      <w:r w:rsidRPr="00DC5C94">
        <w:rPr>
          <w:rFonts w:ascii="Times New Roman" w:hAnsi="Times New Roman" w:cs="Times New Roman"/>
          <w:bCs/>
          <w:sz w:val="20"/>
        </w:rPr>
        <w:t xml:space="preserve">Psychological Assessment in the Workplace: A Manager's </w:t>
      </w:r>
      <w:r w:rsidRPr="00DC5C94">
        <w:rPr>
          <w:rFonts w:ascii="Times New Roman" w:hAnsi="Times New Roman" w:cs="Times New Roman"/>
          <w:bCs/>
          <w:sz w:val="20"/>
          <w:lang w:val="en-GB"/>
        </w:rPr>
        <w:t>Guide / Mark Cook, Barry Cripps</w:t>
      </w:r>
      <w:r w:rsidRPr="00DC5C94">
        <w:rPr>
          <w:rFonts w:ascii="Times New Roman" w:hAnsi="Times New Roman" w:cs="Times New Roman"/>
          <w:bCs/>
          <w:sz w:val="20"/>
        </w:rPr>
        <w:t>, 2005. – 210-212 с.</w:t>
      </w:r>
    </w:p>
  </w:footnote>
  <w:footnote w:id="14">
    <w:p w14:paraId="153C7128" w14:textId="42F78EEC" w:rsidR="0047441C" w:rsidRPr="00977928" w:rsidRDefault="0047441C">
      <w:pPr>
        <w:pStyle w:val="a7"/>
      </w:pPr>
      <w:r w:rsidRPr="00DC5C94">
        <w:rPr>
          <w:rStyle w:val="a9"/>
          <w:sz w:val="20"/>
        </w:rPr>
        <w:footnoteRef/>
      </w:r>
      <w:r w:rsidRPr="00DC5C94">
        <w:rPr>
          <w:sz w:val="20"/>
        </w:rPr>
        <w:t xml:space="preserve"> </w:t>
      </w:r>
      <w:r w:rsidRPr="00DC5C94">
        <w:rPr>
          <w:sz w:val="20"/>
        </w:rPr>
        <w:t>Технологи</w:t>
      </w:r>
      <w:r>
        <w:rPr>
          <w:sz w:val="20"/>
        </w:rPr>
        <w:t>и</w:t>
      </w:r>
      <w:r w:rsidRPr="00DC5C94">
        <w:rPr>
          <w:sz w:val="20"/>
        </w:rPr>
        <w:t> </w:t>
      </w:r>
      <w:r w:rsidRPr="00DC5C94">
        <w:rPr>
          <w:sz w:val="20"/>
          <w:lang w:val="en-US"/>
        </w:rPr>
        <w:t>Assessment Centre [</w:t>
      </w:r>
      <w:r w:rsidRPr="00DC5C94">
        <w:rPr>
          <w:sz w:val="20"/>
        </w:rPr>
        <w:t>Электронный ресурс</w:t>
      </w:r>
      <w:r w:rsidRPr="00DC5C94">
        <w:rPr>
          <w:sz w:val="20"/>
          <w:lang w:val="en-US"/>
        </w:rPr>
        <w:t xml:space="preserve">] // HR-Portal. – </w:t>
      </w:r>
      <w:r w:rsidRPr="00DC5C94">
        <w:rPr>
          <w:sz w:val="20"/>
        </w:rPr>
        <w:t>Режим доступа: http://www.hr-portal.ru/article/tehnologiya-assessment-centre</w:t>
      </w:r>
    </w:p>
  </w:footnote>
  <w:footnote w:id="15">
    <w:p w14:paraId="36A3EB07" w14:textId="1573EC05" w:rsidR="0047441C" w:rsidRPr="009E0182" w:rsidRDefault="0047441C">
      <w:pPr>
        <w:pStyle w:val="a7"/>
        <w:rPr>
          <w:rFonts w:ascii="Times New Roman" w:hAnsi="Times New Roman" w:cs="Times New Roman"/>
          <w:bCs/>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r w:rsidRPr="00DC5C94">
        <w:rPr>
          <w:rFonts w:ascii="Times New Roman" w:hAnsi="Times New Roman" w:cs="Times New Roman"/>
          <w:bCs/>
          <w:sz w:val="20"/>
        </w:rPr>
        <w:t>Ассессмент-центр: технология отбора, развития и оценки управленческой элиты [Электронный ресурс</w:t>
      </w:r>
      <w:r w:rsidRPr="00DC5C94">
        <w:rPr>
          <w:rFonts w:ascii="Times New Roman" w:hAnsi="Times New Roman" w:cs="Times New Roman"/>
          <w:bCs/>
          <w:sz w:val="20"/>
          <w:lang w:val="en-US"/>
        </w:rPr>
        <w:t xml:space="preserve">] // HR-Portal. – </w:t>
      </w:r>
      <w:r w:rsidRPr="00DC5C94">
        <w:rPr>
          <w:rFonts w:ascii="Times New Roman" w:hAnsi="Times New Roman" w:cs="Times New Roman"/>
          <w:bCs/>
          <w:sz w:val="20"/>
        </w:rPr>
        <w:t>Режим доступа: http://hr-portal.ru/article/assessment-centr-tehnologiya-otbora-razvitiya-i-ocenki-upravlencheskoy-elity</w:t>
      </w:r>
    </w:p>
  </w:footnote>
  <w:footnote w:id="16">
    <w:p w14:paraId="52EFF405" w14:textId="3F4A42E3" w:rsidR="0047441C" w:rsidRPr="00DC5C94" w:rsidRDefault="0047441C" w:rsidP="00C37623">
      <w:pPr>
        <w:pStyle w:val="a7"/>
        <w:rPr>
          <w:rFonts w:ascii="Times New Roman" w:hAnsi="Times New Roman" w:cs="Times New Roman"/>
          <w:bCs/>
          <w:sz w:val="20"/>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proofErr w:type="spellStart"/>
      <w:r w:rsidRPr="00DC5C94">
        <w:rPr>
          <w:rFonts w:ascii="Times New Roman" w:hAnsi="Times New Roman" w:cs="Times New Roman"/>
          <w:sz w:val="20"/>
        </w:rPr>
        <w:t>George</w:t>
      </w:r>
      <w:proofErr w:type="spellEnd"/>
      <w:r w:rsidRPr="00DC5C94">
        <w:rPr>
          <w:rFonts w:ascii="Times New Roman" w:hAnsi="Times New Roman" w:cs="Times New Roman"/>
          <w:sz w:val="20"/>
        </w:rPr>
        <w:t xml:space="preserve"> C. </w:t>
      </w:r>
      <w:proofErr w:type="spellStart"/>
      <w:r w:rsidRPr="00DC5C94">
        <w:rPr>
          <w:rFonts w:ascii="Times New Roman" w:hAnsi="Times New Roman" w:cs="Times New Roman"/>
          <w:sz w:val="20"/>
        </w:rPr>
        <w:t>Thornton</w:t>
      </w:r>
      <w:proofErr w:type="spellEnd"/>
      <w:r w:rsidRPr="00DC5C94">
        <w:rPr>
          <w:rFonts w:ascii="Times New Roman" w:hAnsi="Times New Roman" w:cs="Times New Roman"/>
          <w:sz w:val="20"/>
        </w:rPr>
        <w:t xml:space="preserve"> III. </w:t>
      </w:r>
      <w:r w:rsidRPr="00DC5C94">
        <w:rPr>
          <w:rFonts w:ascii="Times New Roman" w:hAnsi="Times New Roman" w:cs="Times New Roman"/>
          <w:bCs/>
          <w:sz w:val="20"/>
        </w:rPr>
        <w:t xml:space="preserve">Assessment </w:t>
      </w:r>
      <w:proofErr w:type="spellStart"/>
      <w:r w:rsidRPr="00DC5C94">
        <w:rPr>
          <w:rFonts w:ascii="Times New Roman" w:hAnsi="Times New Roman" w:cs="Times New Roman"/>
          <w:bCs/>
          <w:sz w:val="20"/>
        </w:rPr>
        <w:t>Centers</w:t>
      </w:r>
      <w:proofErr w:type="spellEnd"/>
      <w:r w:rsidRPr="00DC5C94">
        <w:rPr>
          <w:rFonts w:ascii="Times New Roman" w:hAnsi="Times New Roman" w:cs="Times New Roman"/>
          <w:bCs/>
          <w:sz w:val="20"/>
        </w:rPr>
        <w:t xml:space="preserve"> </w:t>
      </w:r>
      <w:proofErr w:type="spellStart"/>
      <w:r w:rsidRPr="00DC5C94">
        <w:rPr>
          <w:rFonts w:ascii="Times New Roman" w:hAnsi="Times New Roman" w:cs="Times New Roman"/>
          <w:bCs/>
          <w:sz w:val="20"/>
        </w:rPr>
        <w:t>and</w:t>
      </w:r>
      <w:proofErr w:type="spellEnd"/>
      <w:r w:rsidRPr="00DC5C94">
        <w:rPr>
          <w:rFonts w:ascii="Times New Roman" w:hAnsi="Times New Roman" w:cs="Times New Roman"/>
          <w:bCs/>
          <w:sz w:val="20"/>
        </w:rPr>
        <w:t xml:space="preserve"> </w:t>
      </w:r>
      <w:proofErr w:type="spellStart"/>
      <w:r w:rsidRPr="00DC5C94">
        <w:rPr>
          <w:rFonts w:ascii="Times New Roman" w:hAnsi="Times New Roman" w:cs="Times New Roman"/>
          <w:bCs/>
          <w:sz w:val="20"/>
        </w:rPr>
        <w:t>Managerial</w:t>
      </w:r>
      <w:proofErr w:type="spellEnd"/>
      <w:r w:rsidRPr="00DC5C94">
        <w:rPr>
          <w:rFonts w:ascii="Times New Roman" w:hAnsi="Times New Roman" w:cs="Times New Roman"/>
          <w:bCs/>
          <w:sz w:val="20"/>
        </w:rPr>
        <w:t xml:space="preserve"> </w:t>
      </w:r>
      <w:proofErr w:type="spellStart"/>
      <w:r w:rsidRPr="00DC5C94">
        <w:rPr>
          <w:rFonts w:ascii="Times New Roman" w:hAnsi="Times New Roman" w:cs="Times New Roman"/>
          <w:bCs/>
          <w:sz w:val="20"/>
        </w:rPr>
        <w:t>Performance</w:t>
      </w:r>
      <w:proofErr w:type="spellEnd"/>
      <w:r w:rsidRPr="00DC5C94">
        <w:rPr>
          <w:rFonts w:ascii="Times New Roman" w:hAnsi="Times New Roman" w:cs="Times New Roman"/>
          <w:bCs/>
          <w:sz w:val="20"/>
        </w:rPr>
        <w:t xml:space="preserve"> / </w:t>
      </w:r>
      <w:proofErr w:type="spellStart"/>
      <w:r w:rsidRPr="00DC5C94">
        <w:rPr>
          <w:rFonts w:ascii="Times New Roman" w:hAnsi="Times New Roman" w:cs="Times New Roman"/>
          <w:bCs/>
          <w:sz w:val="20"/>
        </w:rPr>
        <w:t>George</w:t>
      </w:r>
      <w:proofErr w:type="spellEnd"/>
      <w:r w:rsidRPr="00DC5C94">
        <w:rPr>
          <w:rFonts w:ascii="Times New Roman" w:hAnsi="Times New Roman" w:cs="Times New Roman"/>
          <w:bCs/>
          <w:sz w:val="20"/>
        </w:rPr>
        <w:t xml:space="preserve"> C. </w:t>
      </w:r>
      <w:proofErr w:type="spellStart"/>
      <w:r w:rsidRPr="00DC5C94">
        <w:rPr>
          <w:rFonts w:ascii="Times New Roman" w:hAnsi="Times New Roman" w:cs="Times New Roman"/>
          <w:bCs/>
          <w:sz w:val="20"/>
        </w:rPr>
        <w:t>Thornton</w:t>
      </w:r>
      <w:proofErr w:type="spellEnd"/>
      <w:r w:rsidRPr="00DC5C94">
        <w:rPr>
          <w:rFonts w:ascii="Times New Roman" w:hAnsi="Times New Roman" w:cs="Times New Roman"/>
          <w:bCs/>
          <w:sz w:val="20"/>
        </w:rPr>
        <w:t xml:space="preserve"> </w:t>
      </w:r>
      <w:proofErr w:type="spellStart"/>
      <w:r w:rsidRPr="00DC5C94">
        <w:rPr>
          <w:rFonts w:ascii="Times New Roman" w:hAnsi="Times New Roman" w:cs="Times New Roman"/>
          <w:bCs/>
          <w:sz w:val="20"/>
        </w:rPr>
        <w:t>III,William</w:t>
      </w:r>
      <w:proofErr w:type="spellEnd"/>
      <w:r w:rsidRPr="00DC5C94">
        <w:rPr>
          <w:rFonts w:ascii="Times New Roman" w:hAnsi="Times New Roman" w:cs="Times New Roman"/>
          <w:bCs/>
          <w:sz w:val="20"/>
        </w:rPr>
        <w:t xml:space="preserve"> C. </w:t>
      </w:r>
      <w:proofErr w:type="spellStart"/>
      <w:r w:rsidRPr="00DC5C94">
        <w:rPr>
          <w:rFonts w:ascii="Times New Roman" w:hAnsi="Times New Roman" w:cs="Times New Roman"/>
          <w:bCs/>
          <w:sz w:val="20"/>
        </w:rPr>
        <w:t>Byham</w:t>
      </w:r>
      <w:proofErr w:type="spellEnd"/>
      <w:r w:rsidRPr="00DC5C94">
        <w:rPr>
          <w:rFonts w:ascii="Times New Roman" w:hAnsi="Times New Roman" w:cs="Times New Roman"/>
          <w:bCs/>
          <w:sz w:val="20"/>
        </w:rPr>
        <w:t>, 2013. – 124-125 c.</w:t>
      </w:r>
    </w:p>
    <w:p w14:paraId="13A3C285" w14:textId="5E5A6925" w:rsidR="0047441C" w:rsidRPr="00C37623" w:rsidRDefault="0047441C">
      <w:pPr>
        <w:pStyle w:val="a7"/>
        <w:rPr>
          <w:rFonts w:ascii="Times New Roman" w:hAnsi="Times New Roman" w:cs="Times New Roman"/>
          <w:lang w:val="en-US"/>
        </w:rPr>
      </w:pPr>
    </w:p>
  </w:footnote>
  <w:footnote w:id="17">
    <w:p w14:paraId="0DD14611" w14:textId="71EF2590" w:rsidR="0047441C" w:rsidRPr="00DC5C94" w:rsidRDefault="0047441C">
      <w:pPr>
        <w:pStyle w:val="a7"/>
        <w:rPr>
          <w:rFonts w:ascii="Times New Roman" w:hAnsi="Times New Roman" w:cs="Times New Roman"/>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Значение «ассессмент-менеджмента» для управления персоналом </w:t>
      </w:r>
      <w:r w:rsidRPr="00DC5C94">
        <w:rPr>
          <w:rFonts w:ascii="Times New Roman" w:hAnsi="Times New Roman" w:cs="Times New Roman"/>
          <w:sz w:val="20"/>
          <w:lang w:val="en-US"/>
        </w:rPr>
        <w:t>[</w:t>
      </w:r>
      <w:r w:rsidRPr="00DC5C94">
        <w:rPr>
          <w:rFonts w:ascii="Times New Roman" w:hAnsi="Times New Roman" w:cs="Times New Roman"/>
          <w:sz w:val="20"/>
        </w:rPr>
        <w:t>Электронный ресурс</w:t>
      </w:r>
      <w:r w:rsidRPr="00DC5C94">
        <w:rPr>
          <w:rFonts w:ascii="Times New Roman" w:hAnsi="Times New Roman" w:cs="Times New Roman"/>
          <w:sz w:val="20"/>
          <w:lang w:val="en-US"/>
        </w:rPr>
        <w:t xml:space="preserve">] // Financial Guide. – </w:t>
      </w:r>
      <w:r w:rsidRPr="00DC5C94">
        <w:rPr>
          <w:rFonts w:ascii="Times New Roman" w:hAnsi="Times New Roman" w:cs="Times New Roman"/>
          <w:sz w:val="20"/>
        </w:rPr>
        <w:t>Режим доступа: http://www.financialguide.ru/article/management/znachenie-assessment-menedzhmenta-dlya-upravleniya-personalom</w:t>
      </w:r>
    </w:p>
  </w:footnote>
  <w:footnote w:id="18">
    <w:p w14:paraId="2E1D5C4A" w14:textId="5D194DE2" w:rsidR="0047441C" w:rsidRPr="00DC5C94" w:rsidRDefault="0047441C">
      <w:pPr>
        <w:pStyle w:val="a7"/>
        <w:rPr>
          <w:rFonts w:ascii="Times New Roman" w:hAnsi="Times New Roman" w:cs="Times New Roman"/>
        </w:rPr>
      </w:pPr>
      <w:r w:rsidRPr="00DC5C94">
        <w:rPr>
          <w:rStyle w:val="a9"/>
          <w:rFonts w:ascii="Times New Roman" w:hAnsi="Times New Roman" w:cs="Times New Roman"/>
          <w:sz w:val="20"/>
        </w:rPr>
        <w:footnoteRef/>
      </w:r>
      <w:r w:rsidRPr="00DC5C94">
        <w:rPr>
          <w:rFonts w:ascii="Times New Roman" w:hAnsi="Times New Roman" w:cs="Times New Roman"/>
          <w:sz w:val="20"/>
        </w:rPr>
        <w:t xml:space="preserve"> </w:t>
      </w:r>
      <w:proofErr w:type="spellStart"/>
      <w:r w:rsidRPr="00DC5C94">
        <w:rPr>
          <w:rFonts w:ascii="Times New Roman" w:hAnsi="Times New Roman" w:cs="Times New Roman"/>
          <w:sz w:val="20"/>
        </w:rPr>
        <w:t>Кафидов</w:t>
      </w:r>
      <w:proofErr w:type="spellEnd"/>
      <w:r w:rsidRPr="00DC5C94">
        <w:rPr>
          <w:rFonts w:ascii="Times New Roman" w:hAnsi="Times New Roman" w:cs="Times New Roman"/>
          <w:sz w:val="20"/>
        </w:rPr>
        <w:t xml:space="preserve"> В.В. Особенности применения методов оценки персонала </w:t>
      </w:r>
      <w:r w:rsidRPr="00DC5C94">
        <w:rPr>
          <w:rFonts w:ascii="Times New Roman" w:hAnsi="Times New Roman" w:cs="Times New Roman"/>
          <w:sz w:val="20"/>
          <w:lang w:val="en-US"/>
        </w:rPr>
        <w:t>[</w:t>
      </w:r>
      <w:r w:rsidRPr="00DC5C94">
        <w:rPr>
          <w:rFonts w:ascii="Times New Roman" w:hAnsi="Times New Roman" w:cs="Times New Roman"/>
          <w:sz w:val="20"/>
        </w:rPr>
        <w:t>Электронный ресурс</w:t>
      </w:r>
      <w:r w:rsidRPr="00DC5C94">
        <w:rPr>
          <w:rFonts w:ascii="Times New Roman" w:hAnsi="Times New Roman" w:cs="Times New Roman"/>
          <w:sz w:val="20"/>
          <w:lang w:val="en-US"/>
        </w:rPr>
        <w:t xml:space="preserve">] // </w:t>
      </w:r>
      <w:r w:rsidRPr="00DC5C94">
        <w:rPr>
          <w:rFonts w:ascii="Times New Roman" w:hAnsi="Times New Roman" w:cs="Times New Roman"/>
          <w:sz w:val="20"/>
        </w:rPr>
        <w:t>Управление экономическими системами. – Режим доступа: http://uecs.ru/uecs70-702014/item/3059-2014-10-03-06-57-02</w:t>
      </w:r>
    </w:p>
  </w:footnote>
  <w:footnote w:id="19">
    <w:p w14:paraId="762ED43C" w14:textId="6C1B1D7A" w:rsidR="0047441C" w:rsidRPr="00723A6C" w:rsidRDefault="0047441C">
      <w:pPr>
        <w:pStyle w:val="a7"/>
        <w:rPr>
          <w:rFonts w:ascii="Times New Roman" w:hAnsi="Times New Roman" w:cs="Times New Roman"/>
        </w:rPr>
      </w:pPr>
      <w:r w:rsidRPr="003C42F3">
        <w:rPr>
          <w:rStyle w:val="a9"/>
          <w:rFonts w:ascii="Times New Roman" w:hAnsi="Times New Roman" w:cs="Times New Roman"/>
          <w:sz w:val="20"/>
        </w:rPr>
        <w:footnoteRef/>
      </w:r>
      <w:r w:rsidRPr="003C42F3">
        <w:rPr>
          <w:rFonts w:ascii="Times New Roman" w:hAnsi="Times New Roman" w:cs="Times New Roman"/>
          <w:sz w:val="20"/>
        </w:rPr>
        <w:t xml:space="preserve"> </w:t>
      </w:r>
      <w:r w:rsidRPr="003C42F3">
        <w:rPr>
          <w:rFonts w:ascii="Times New Roman" w:hAnsi="Times New Roman" w:cs="Times New Roman"/>
          <w:sz w:val="20"/>
          <w:lang w:val="en-US"/>
        </w:rPr>
        <w:t>George Day. Aligning Organizational Structure to the Market / Business Strategy Review, 1999.</w:t>
      </w:r>
    </w:p>
  </w:footnote>
  <w:footnote w:id="20">
    <w:p w14:paraId="795F9411" w14:textId="64BD3698" w:rsidR="0047441C" w:rsidRPr="00B276B6" w:rsidRDefault="0047441C" w:rsidP="00B276B6">
      <w:pPr>
        <w:pStyle w:val="a7"/>
        <w:jc w:val="both"/>
        <w:rPr>
          <w:rFonts w:ascii="Times New Roman" w:hAnsi="Times New Roman" w:cs="Times New Roman"/>
        </w:rPr>
      </w:pPr>
      <w:r w:rsidRPr="003C42F3">
        <w:rPr>
          <w:rStyle w:val="a9"/>
          <w:rFonts w:ascii="Times New Roman" w:hAnsi="Times New Roman" w:cs="Times New Roman"/>
          <w:sz w:val="20"/>
        </w:rPr>
        <w:footnoteRef/>
      </w:r>
      <w:r w:rsidRPr="003C42F3">
        <w:rPr>
          <w:rFonts w:ascii="Times New Roman" w:hAnsi="Times New Roman" w:cs="Times New Roman"/>
          <w:sz w:val="20"/>
        </w:rPr>
        <w:t xml:space="preserve"> </w:t>
      </w:r>
      <w:r w:rsidRPr="003C42F3">
        <w:rPr>
          <w:rFonts w:ascii="Times New Roman" w:hAnsi="Times New Roman" w:cs="Times New Roman"/>
          <w:sz w:val="20"/>
        </w:rPr>
        <w:t xml:space="preserve">Типовые организационные структуры предприятий </w:t>
      </w:r>
      <w:r w:rsidRPr="003C42F3">
        <w:rPr>
          <w:rFonts w:ascii="Times New Roman" w:hAnsi="Times New Roman" w:cs="Times New Roman"/>
          <w:sz w:val="20"/>
          <w:lang w:val="en-US"/>
        </w:rPr>
        <w:t>[</w:t>
      </w:r>
      <w:r w:rsidRPr="003C42F3">
        <w:rPr>
          <w:rFonts w:ascii="Times New Roman" w:hAnsi="Times New Roman" w:cs="Times New Roman"/>
          <w:sz w:val="20"/>
        </w:rPr>
        <w:t>Электронный ресурс</w:t>
      </w:r>
      <w:r w:rsidRPr="003C42F3">
        <w:rPr>
          <w:rFonts w:ascii="Times New Roman" w:hAnsi="Times New Roman" w:cs="Times New Roman"/>
          <w:sz w:val="20"/>
          <w:lang w:val="en-US"/>
        </w:rPr>
        <w:t xml:space="preserve">] // </w:t>
      </w:r>
      <w:r w:rsidRPr="003C42F3">
        <w:rPr>
          <w:rFonts w:ascii="Times New Roman" w:hAnsi="Times New Roman" w:cs="Times New Roman"/>
          <w:sz w:val="20"/>
        </w:rPr>
        <w:t>Корпоративный менеджмент. – Режим доступа: http://www.cfin.ru/management/iso9000/iso9000_orgchart.shtml</w:t>
      </w:r>
    </w:p>
  </w:footnote>
  <w:footnote w:id="21">
    <w:p w14:paraId="285713D3" w14:textId="39C8F0BD" w:rsidR="0047441C" w:rsidRPr="000F1C8B" w:rsidRDefault="0047441C">
      <w:pPr>
        <w:pStyle w:val="a7"/>
        <w:rPr>
          <w:rFonts w:ascii="Times New Roman" w:hAnsi="Times New Roman" w:cs="Times New Roman"/>
        </w:rPr>
      </w:pPr>
      <w:r w:rsidRPr="003C42F3">
        <w:rPr>
          <w:rStyle w:val="a9"/>
          <w:rFonts w:ascii="Times New Roman" w:hAnsi="Times New Roman" w:cs="Times New Roman"/>
          <w:sz w:val="20"/>
        </w:rPr>
        <w:footnoteRef/>
      </w:r>
      <w:r w:rsidRPr="003C42F3">
        <w:rPr>
          <w:rFonts w:ascii="Times New Roman" w:hAnsi="Times New Roman" w:cs="Times New Roman"/>
          <w:sz w:val="20"/>
        </w:rPr>
        <w:t xml:space="preserve"> </w:t>
      </w:r>
      <w:r w:rsidRPr="003C42F3">
        <w:rPr>
          <w:rFonts w:ascii="Times New Roman" w:hAnsi="Times New Roman" w:cs="Times New Roman"/>
          <w:sz w:val="20"/>
        </w:rPr>
        <w:t xml:space="preserve">Наем персонала: проблемы и пути решения </w:t>
      </w:r>
      <w:r w:rsidRPr="003C42F3">
        <w:rPr>
          <w:rFonts w:ascii="Times New Roman" w:hAnsi="Times New Roman" w:cs="Times New Roman"/>
          <w:sz w:val="20"/>
          <w:lang w:val="en-US"/>
        </w:rPr>
        <w:t>[</w:t>
      </w:r>
      <w:r w:rsidRPr="003C42F3">
        <w:rPr>
          <w:rFonts w:ascii="Times New Roman" w:hAnsi="Times New Roman" w:cs="Times New Roman"/>
          <w:sz w:val="20"/>
        </w:rPr>
        <w:t>Электронный ресурс</w:t>
      </w:r>
      <w:r w:rsidRPr="003C42F3">
        <w:rPr>
          <w:rFonts w:ascii="Times New Roman" w:hAnsi="Times New Roman" w:cs="Times New Roman"/>
          <w:sz w:val="20"/>
          <w:lang w:val="en-US"/>
        </w:rPr>
        <w:t>] // HR-Portal</w:t>
      </w:r>
      <w:r w:rsidRPr="003C42F3">
        <w:rPr>
          <w:rFonts w:ascii="Times New Roman" w:hAnsi="Times New Roman" w:cs="Times New Roman"/>
          <w:sz w:val="20"/>
        </w:rPr>
        <w:t>. – Режим доступа: http://www.hr-portal.ru/article/naem-personala-problemy-i-puti-resheniya</w:t>
      </w:r>
    </w:p>
  </w:footnote>
  <w:footnote w:id="22">
    <w:p w14:paraId="421064E8" w14:textId="725BD01E" w:rsidR="0047441C" w:rsidRPr="003C42F3" w:rsidRDefault="0047441C">
      <w:pPr>
        <w:pStyle w:val="a7"/>
        <w:rPr>
          <w:rFonts w:ascii="Times New Roman" w:hAnsi="Times New Roman" w:cs="Times New Roman"/>
          <w:sz w:val="20"/>
          <w:szCs w:val="20"/>
        </w:rPr>
      </w:pPr>
      <w:r w:rsidRPr="003C42F3">
        <w:rPr>
          <w:rStyle w:val="a9"/>
          <w:rFonts w:ascii="Times New Roman" w:hAnsi="Times New Roman" w:cs="Times New Roman"/>
          <w:sz w:val="20"/>
          <w:szCs w:val="20"/>
        </w:rPr>
        <w:footnoteRef/>
      </w:r>
      <w:r w:rsidRPr="003C42F3">
        <w:rPr>
          <w:rFonts w:ascii="Times New Roman" w:hAnsi="Times New Roman" w:cs="Times New Roman"/>
          <w:sz w:val="20"/>
          <w:szCs w:val="20"/>
        </w:rPr>
        <w:t xml:space="preserve"> </w:t>
      </w:r>
      <w:r w:rsidRPr="003C42F3">
        <w:rPr>
          <w:rFonts w:ascii="Times New Roman" w:hAnsi="Times New Roman" w:cs="Times New Roman"/>
          <w:sz w:val="20"/>
          <w:szCs w:val="20"/>
          <w:lang w:val="en-US"/>
        </w:rPr>
        <w:t>Guidelines for Best Practice in the Use of Assessment and Development Centers [</w:t>
      </w:r>
      <w:r w:rsidRPr="003C42F3">
        <w:rPr>
          <w:rFonts w:ascii="Times New Roman" w:hAnsi="Times New Roman" w:cs="Times New Roman"/>
          <w:sz w:val="20"/>
          <w:szCs w:val="20"/>
        </w:rPr>
        <w:t>Электронный ресурс</w:t>
      </w:r>
      <w:r w:rsidRPr="003C42F3">
        <w:rPr>
          <w:rFonts w:ascii="Times New Roman" w:hAnsi="Times New Roman" w:cs="Times New Roman"/>
          <w:sz w:val="20"/>
          <w:szCs w:val="20"/>
          <w:lang w:val="en-US"/>
        </w:rPr>
        <w:t>] // Assessment Analytics; Case studies and resources</w:t>
      </w:r>
      <w:r w:rsidRPr="003C42F3">
        <w:rPr>
          <w:rFonts w:ascii="Times New Roman" w:hAnsi="Times New Roman" w:cs="Times New Roman"/>
          <w:sz w:val="20"/>
          <w:szCs w:val="20"/>
        </w:rPr>
        <w:t xml:space="preserve">. </w:t>
      </w:r>
      <w:r w:rsidRPr="003C42F3">
        <w:rPr>
          <w:rFonts w:ascii="Times New Roman" w:hAnsi="Times New Roman" w:cs="Times New Roman"/>
          <w:sz w:val="20"/>
          <w:szCs w:val="20"/>
        </w:rPr>
        <w:t>– Режим доступа: http://assessmentanalytics.com/tl-resources/guidelines-best-practice-use-assessment-development-centers/</w:t>
      </w:r>
    </w:p>
  </w:footnote>
  <w:footnote w:id="23">
    <w:p w14:paraId="37EBD3EB" w14:textId="5879D915" w:rsidR="0047441C" w:rsidRPr="003C42F3" w:rsidRDefault="0047441C">
      <w:pPr>
        <w:pStyle w:val="a7"/>
        <w:rPr>
          <w:rFonts w:ascii="Times New Roman" w:hAnsi="Times New Roman" w:cs="Times New Roman"/>
          <w:sz w:val="20"/>
          <w:szCs w:val="20"/>
        </w:rPr>
      </w:pPr>
      <w:r w:rsidRPr="003C42F3">
        <w:rPr>
          <w:rStyle w:val="a9"/>
          <w:rFonts w:ascii="Times New Roman" w:hAnsi="Times New Roman" w:cs="Times New Roman"/>
          <w:sz w:val="20"/>
          <w:szCs w:val="20"/>
        </w:rPr>
        <w:footnoteRef/>
      </w:r>
      <w:proofErr w:type="spellStart"/>
      <w:r w:rsidRPr="003C42F3">
        <w:rPr>
          <w:rFonts w:ascii="Times New Roman" w:hAnsi="Times New Roman" w:cs="Times New Roman"/>
          <w:sz w:val="20"/>
          <w:szCs w:val="20"/>
        </w:rPr>
        <w:t>Assessment</w:t>
      </w:r>
      <w:proofErr w:type="spellEnd"/>
      <w:r w:rsidRPr="003C42F3">
        <w:rPr>
          <w:rFonts w:ascii="Times New Roman" w:hAnsi="Times New Roman" w:cs="Times New Roman"/>
          <w:sz w:val="20"/>
          <w:szCs w:val="20"/>
        </w:rPr>
        <w:t xml:space="preserve"> Center: технология оценки и развития персонала [Электронный ресурс</w:t>
      </w:r>
      <w:r w:rsidRPr="003C42F3">
        <w:rPr>
          <w:rFonts w:ascii="Times New Roman" w:hAnsi="Times New Roman" w:cs="Times New Roman"/>
          <w:sz w:val="20"/>
          <w:szCs w:val="20"/>
          <w:lang w:val="en-US"/>
        </w:rPr>
        <w:t>] // Human Technologies</w:t>
      </w:r>
      <w:r w:rsidRPr="003C42F3">
        <w:rPr>
          <w:rFonts w:ascii="Times New Roman" w:hAnsi="Times New Roman" w:cs="Times New Roman"/>
          <w:sz w:val="20"/>
          <w:szCs w:val="20"/>
        </w:rPr>
        <w:t>. – Режим доступа: http://www.ht.ru/cms/component/content/article/1-aricles/101178-assessment-center-</w:t>
      </w:r>
    </w:p>
  </w:footnote>
  <w:footnote w:id="24">
    <w:p w14:paraId="61EC016F" w14:textId="7243DF57" w:rsidR="0047441C" w:rsidRPr="00D9043E" w:rsidRDefault="0047441C">
      <w:pPr>
        <w:pStyle w:val="a7"/>
        <w:rPr>
          <w:rFonts w:ascii="Times New Roman" w:hAnsi="Times New Roman" w:cs="Times New Roman"/>
        </w:rPr>
      </w:pPr>
      <w:r w:rsidRPr="00D9043E">
        <w:rPr>
          <w:rStyle w:val="a9"/>
          <w:rFonts w:ascii="Times New Roman" w:hAnsi="Times New Roman" w:cs="Times New Roman"/>
          <w:sz w:val="20"/>
        </w:rPr>
        <w:footnoteRef/>
      </w:r>
      <w:r w:rsidRPr="00D9043E">
        <w:rPr>
          <w:rFonts w:ascii="Times New Roman" w:hAnsi="Times New Roman" w:cs="Times New Roman"/>
          <w:sz w:val="20"/>
        </w:rPr>
        <w:t xml:space="preserve"> </w:t>
      </w:r>
      <w:r>
        <w:rPr>
          <w:rFonts w:ascii="Times New Roman" w:hAnsi="Times New Roman" w:cs="Times New Roman"/>
          <w:sz w:val="20"/>
        </w:rPr>
        <w:t xml:space="preserve">Денисов А.Ф. Отбор и оценка персонала / Денисов А.Ф., 2016. – 233-235 с.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C8B"/>
    <w:multiLevelType w:val="hybridMultilevel"/>
    <w:tmpl w:val="2F5892D6"/>
    <w:lvl w:ilvl="0" w:tplc="C7D60F9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95942"/>
    <w:multiLevelType w:val="hybridMultilevel"/>
    <w:tmpl w:val="FF04C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3005E"/>
    <w:multiLevelType w:val="hybridMultilevel"/>
    <w:tmpl w:val="A6360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85633"/>
    <w:multiLevelType w:val="hybridMultilevel"/>
    <w:tmpl w:val="6D3E6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0004F"/>
    <w:multiLevelType w:val="hybridMultilevel"/>
    <w:tmpl w:val="FD869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E71F47"/>
    <w:multiLevelType w:val="hybridMultilevel"/>
    <w:tmpl w:val="3C8AE3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D4604"/>
    <w:multiLevelType w:val="hybridMultilevel"/>
    <w:tmpl w:val="6FBE3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121DD9"/>
    <w:multiLevelType w:val="hybridMultilevel"/>
    <w:tmpl w:val="980A2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E6A65"/>
    <w:multiLevelType w:val="hybridMultilevel"/>
    <w:tmpl w:val="DA129B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30286"/>
    <w:multiLevelType w:val="hybridMultilevel"/>
    <w:tmpl w:val="D7FC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854F8"/>
    <w:multiLevelType w:val="hybridMultilevel"/>
    <w:tmpl w:val="C9DA3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6F33B0"/>
    <w:multiLevelType w:val="hybridMultilevel"/>
    <w:tmpl w:val="7EB0B8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656E"/>
    <w:multiLevelType w:val="multilevel"/>
    <w:tmpl w:val="E7F66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EE72AA"/>
    <w:multiLevelType w:val="multilevel"/>
    <w:tmpl w:val="78F6F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6B5CCE"/>
    <w:multiLevelType w:val="hybridMultilevel"/>
    <w:tmpl w:val="3C84F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C24ADF"/>
    <w:multiLevelType w:val="hybridMultilevel"/>
    <w:tmpl w:val="0358AF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CF42F2"/>
    <w:multiLevelType w:val="hybridMultilevel"/>
    <w:tmpl w:val="036E1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D2452"/>
    <w:multiLevelType w:val="hybridMultilevel"/>
    <w:tmpl w:val="31BA36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DF70FA"/>
    <w:multiLevelType w:val="hybridMultilevel"/>
    <w:tmpl w:val="F64A1E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155A95"/>
    <w:multiLevelType w:val="hybridMultilevel"/>
    <w:tmpl w:val="AA343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D1C44"/>
    <w:multiLevelType w:val="hybridMultilevel"/>
    <w:tmpl w:val="4B8253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5B60B8"/>
    <w:multiLevelType w:val="hybridMultilevel"/>
    <w:tmpl w:val="5B762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533020"/>
    <w:multiLevelType w:val="hybridMultilevel"/>
    <w:tmpl w:val="09F8D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65066A"/>
    <w:multiLevelType w:val="hybridMultilevel"/>
    <w:tmpl w:val="93A6BB78"/>
    <w:lvl w:ilvl="0" w:tplc="6BE80CFE">
      <w:start w:val="1"/>
      <w:numFmt w:val="decimal"/>
      <w:lvlText w:val="Этап №%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1618D9"/>
    <w:multiLevelType w:val="hybridMultilevel"/>
    <w:tmpl w:val="CCF20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B119A5"/>
    <w:multiLevelType w:val="hybridMultilevel"/>
    <w:tmpl w:val="0A1070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C36F5"/>
    <w:multiLevelType w:val="hybridMultilevel"/>
    <w:tmpl w:val="022CA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A15EF6"/>
    <w:multiLevelType w:val="hybridMultilevel"/>
    <w:tmpl w:val="A1969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9E1A46"/>
    <w:multiLevelType w:val="hybridMultilevel"/>
    <w:tmpl w:val="553A0B0C"/>
    <w:lvl w:ilvl="0" w:tplc="0409000D">
      <w:start w:val="1"/>
      <w:numFmt w:val="bullet"/>
      <w:lvlText w:val=""/>
      <w:lvlJc w:val="left"/>
      <w:pPr>
        <w:ind w:left="752" w:hanging="360"/>
      </w:pPr>
      <w:rPr>
        <w:rFonts w:ascii="Wingdings" w:hAnsi="Wingdings" w:hint="default"/>
      </w:rPr>
    </w:lvl>
    <w:lvl w:ilvl="1" w:tplc="04090003" w:tentative="1">
      <w:start w:val="1"/>
      <w:numFmt w:val="bullet"/>
      <w:lvlText w:val="o"/>
      <w:lvlJc w:val="left"/>
      <w:pPr>
        <w:ind w:left="1472" w:hanging="360"/>
      </w:pPr>
      <w:rPr>
        <w:rFonts w:ascii="Courier New" w:hAnsi="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9">
    <w:nsid w:val="74565EBC"/>
    <w:multiLevelType w:val="hybridMultilevel"/>
    <w:tmpl w:val="3E86F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405F4B"/>
    <w:multiLevelType w:val="hybridMultilevel"/>
    <w:tmpl w:val="19C61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B32D8A"/>
    <w:multiLevelType w:val="hybridMultilevel"/>
    <w:tmpl w:val="91D65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D21EA"/>
    <w:multiLevelType w:val="multilevel"/>
    <w:tmpl w:val="78F6F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0"/>
  </w:num>
  <w:num w:numId="3">
    <w:abstractNumId w:val="24"/>
  </w:num>
  <w:num w:numId="4">
    <w:abstractNumId w:val="5"/>
  </w:num>
  <w:num w:numId="5">
    <w:abstractNumId w:val="0"/>
  </w:num>
  <w:num w:numId="6">
    <w:abstractNumId w:val="2"/>
  </w:num>
  <w:num w:numId="7">
    <w:abstractNumId w:val="8"/>
  </w:num>
  <w:num w:numId="8">
    <w:abstractNumId w:val="31"/>
  </w:num>
  <w:num w:numId="9">
    <w:abstractNumId w:val="15"/>
  </w:num>
  <w:num w:numId="10">
    <w:abstractNumId w:val="4"/>
  </w:num>
  <w:num w:numId="11">
    <w:abstractNumId w:val="26"/>
  </w:num>
  <w:num w:numId="12">
    <w:abstractNumId w:val="7"/>
  </w:num>
  <w:num w:numId="13">
    <w:abstractNumId w:val="21"/>
  </w:num>
  <w:num w:numId="14">
    <w:abstractNumId w:val="1"/>
  </w:num>
  <w:num w:numId="15">
    <w:abstractNumId w:val="29"/>
  </w:num>
  <w:num w:numId="16">
    <w:abstractNumId w:val="14"/>
  </w:num>
  <w:num w:numId="17">
    <w:abstractNumId w:val="12"/>
  </w:num>
  <w:num w:numId="18">
    <w:abstractNumId w:val="10"/>
  </w:num>
  <w:num w:numId="19">
    <w:abstractNumId w:val="17"/>
  </w:num>
  <w:num w:numId="20">
    <w:abstractNumId w:val="28"/>
  </w:num>
  <w:num w:numId="21">
    <w:abstractNumId w:val="13"/>
  </w:num>
  <w:num w:numId="22">
    <w:abstractNumId w:val="27"/>
  </w:num>
  <w:num w:numId="23">
    <w:abstractNumId w:val="18"/>
  </w:num>
  <w:num w:numId="24">
    <w:abstractNumId w:val="32"/>
  </w:num>
  <w:num w:numId="25">
    <w:abstractNumId w:val="9"/>
  </w:num>
  <w:num w:numId="26">
    <w:abstractNumId w:val="11"/>
  </w:num>
  <w:num w:numId="27">
    <w:abstractNumId w:val="22"/>
  </w:num>
  <w:num w:numId="28">
    <w:abstractNumId w:val="16"/>
  </w:num>
  <w:num w:numId="29">
    <w:abstractNumId w:val="20"/>
  </w:num>
  <w:num w:numId="30">
    <w:abstractNumId w:val="23"/>
  </w:num>
  <w:num w:numId="31">
    <w:abstractNumId w:val="25"/>
  </w:num>
  <w:num w:numId="32">
    <w:abstractNumId w:val="19"/>
  </w:num>
  <w:num w:numId="33">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B3F"/>
    <w:rsid w:val="00002BE0"/>
    <w:rsid w:val="00003CA1"/>
    <w:rsid w:val="000124A6"/>
    <w:rsid w:val="00013A1C"/>
    <w:rsid w:val="0001764C"/>
    <w:rsid w:val="000235A3"/>
    <w:rsid w:val="00031D0A"/>
    <w:rsid w:val="00042E5F"/>
    <w:rsid w:val="000521F1"/>
    <w:rsid w:val="00070546"/>
    <w:rsid w:val="00072FF0"/>
    <w:rsid w:val="00073311"/>
    <w:rsid w:val="00081566"/>
    <w:rsid w:val="00082AE2"/>
    <w:rsid w:val="0009648B"/>
    <w:rsid w:val="000A4318"/>
    <w:rsid w:val="000A57B1"/>
    <w:rsid w:val="000B0E91"/>
    <w:rsid w:val="000B467E"/>
    <w:rsid w:val="000B66C3"/>
    <w:rsid w:val="000D352A"/>
    <w:rsid w:val="000E3173"/>
    <w:rsid w:val="000E7B3F"/>
    <w:rsid w:val="000F1C8B"/>
    <w:rsid w:val="000F41A9"/>
    <w:rsid w:val="000F4881"/>
    <w:rsid w:val="00104886"/>
    <w:rsid w:val="0010711F"/>
    <w:rsid w:val="00113D33"/>
    <w:rsid w:val="0012254D"/>
    <w:rsid w:val="001274ED"/>
    <w:rsid w:val="00130008"/>
    <w:rsid w:val="0013619A"/>
    <w:rsid w:val="00143341"/>
    <w:rsid w:val="00145B7C"/>
    <w:rsid w:val="001510A9"/>
    <w:rsid w:val="00154665"/>
    <w:rsid w:val="00155DBF"/>
    <w:rsid w:val="00162378"/>
    <w:rsid w:val="001640F9"/>
    <w:rsid w:val="00171AF0"/>
    <w:rsid w:val="001775C6"/>
    <w:rsid w:val="0017781F"/>
    <w:rsid w:val="001A3478"/>
    <w:rsid w:val="001A6BCC"/>
    <w:rsid w:val="001A6EF9"/>
    <w:rsid w:val="001B45FF"/>
    <w:rsid w:val="001C55F4"/>
    <w:rsid w:val="001C5A72"/>
    <w:rsid w:val="001D18EB"/>
    <w:rsid w:val="001E7AEB"/>
    <w:rsid w:val="00201A4F"/>
    <w:rsid w:val="00201DE0"/>
    <w:rsid w:val="00204FAF"/>
    <w:rsid w:val="00206770"/>
    <w:rsid w:val="00222ABB"/>
    <w:rsid w:val="0022339C"/>
    <w:rsid w:val="00227763"/>
    <w:rsid w:val="00227C31"/>
    <w:rsid w:val="00233CE1"/>
    <w:rsid w:val="00236135"/>
    <w:rsid w:val="00236B31"/>
    <w:rsid w:val="00252604"/>
    <w:rsid w:val="00261D92"/>
    <w:rsid w:val="00267936"/>
    <w:rsid w:val="00270B7B"/>
    <w:rsid w:val="00272F23"/>
    <w:rsid w:val="0028200B"/>
    <w:rsid w:val="002906C1"/>
    <w:rsid w:val="002930D8"/>
    <w:rsid w:val="00294538"/>
    <w:rsid w:val="00295337"/>
    <w:rsid w:val="002A4A52"/>
    <w:rsid w:val="002A4B4D"/>
    <w:rsid w:val="002B54D2"/>
    <w:rsid w:val="002B6357"/>
    <w:rsid w:val="002C138C"/>
    <w:rsid w:val="002C5BE7"/>
    <w:rsid w:val="002D64A9"/>
    <w:rsid w:val="002E5AFB"/>
    <w:rsid w:val="00302790"/>
    <w:rsid w:val="003116C8"/>
    <w:rsid w:val="003140C9"/>
    <w:rsid w:val="00335119"/>
    <w:rsid w:val="00356C00"/>
    <w:rsid w:val="00362860"/>
    <w:rsid w:val="00367EB8"/>
    <w:rsid w:val="0037304B"/>
    <w:rsid w:val="00374247"/>
    <w:rsid w:val="00382295"/>
    <w:rsid w:val="00382ACE"/>
    <w:rsid w:val="003862F8"/>
    <w:rsid w:val="003A04CA"/>
    <w:rsid w:val="003B3A14"/>
    <w:rsid w:val="003C1CE9"/>
    <w:rsid w:val="003C229C"/>
    <w:rsid w:val="003C3B97"/>
    <w:rsid w:val="003C42F3"/>
    <w:rsid w:val="003C472C"/>
    <w:rsid w:val="003C56D3"/>
    <w:rsid w:val="003C5F01"/>
    <w:rsid w:val="003C6BD8"/>
    <w:rsid w:val="003D03B0"/>
    <w:rsid w:val="003E0848"/>
    <w:rsid w:val="003E0C51"/>
    <w:rsid w:val="003E2F13"/>
    <w:rsid w:val="00407054"/>
    <w:rsid w:val="00413BF3"/>
    <w:rsid w:val="004177D5"/>
    <w:rsid w:val="00437204"/>
    <w:rsid w:val="00443B5C"/>
    <w:rsid w:val="00447055"/>
    <w:rsid w:val="00461ACC"/>
    <w:rsid w:val="004623A8"/>
    <w:rsid w:val="00465BC3"/>
    <w:rsid w:val="0046774F"/>
    <w:rsid w:val="0047119F"/>
    <w:rsid w:val="0047441C"/>
    <w:rsid w:val="004873A3"/>
    <w:rsid w:val="004935E5"/>
    <w:rsid w:val="00493B5A"/>
    <w:rsid w:val="00497314"/>
    <w:rsid w:val="004B1718"/>
    <w:rsid w:val="004B696F"/>
    <w:rsid w:val="004B7273"/>
    <w:rsid w:val="004C3960"/>
    <w:rsid w:val="004C622E"/>
    <w:rsid w:val="004C7DA3"/>
    <w:rsid w:val="004D093C"/>
    <w:rsid w:val="004D1ACE"/>
    <w:rsid w:val="004E2567"/>
    <w:rsid w:val="004E3818"/>
    <w:rsid w:val="00510A7D"/>
    <w:rsid w:val="005444C4"/>
    <w:rsid w:val="00564A9F"/>
    <w:rsid w:val="00566D29"/>
    <w:rsid w:val="00572001"/>
    <w:rsid w:val="00572069"/>
    <w:rsid w:val="00576CC7"/>
    <w:rsid w:val="00582ADB"/>
    <w:rsid w:val="005A0A00"/>
    <w:rsid w:val="005B53C5"/>
    <w:rsid w:val="005B5CD9"/>
    <w:rsid w:val="005C28B0"/>
    <w:rsid w:val="005C3ECC"/>
    <w:rsid w:val="005C6749"/>
    <w:rsid w:val="005E036A"/>
    <w:rsid w:val="005E53CD"/>
    <w:rsid w:val="005E5E62"/>
    <w:rsid w:val="005F1F88"/>
    <w:rsid w:val="005F4582"/>
    <w:rsid w:val="00606C7D"/>
    <w:rsid w:val="00615426"/>
    <w:rsid w:val="006235D6"/>
    <w:rsid w:val="00643901"/>
    <w:rsid w:val="00650977"/>
    <w:rsid w:val="0065218D"/>
    <w:rsid w:val="00653A51"/>
    <w:rsid w:val="006569F2"/>
    <w:rsid w:val="006771D7"/>
    <w:rsid w:val="00677E78"/>
    <w:rsid w:val="006825BB"/>
    <w:rsid w:val="00683085"/>
    <w:rsid w:val="00683A7B"/>
    <w:rsid w:val="00686EAD"/>
    <w:rsid w:val="00691E1A"/>
    <w:rsid w:val="00694ECD"/>
    <w:rsid w:val="00697816"/>
    <w:rsid w:val="006A05E3"/>
    <w:rsid w:val="006A306D"/>
    <w:rsid w:val="006A58A7"/>
    <w:rsid w:val="006C56C8"/>
    <w:rsid w:val="006C5CCF"/>
    <w:rsid w:val="006D7D16"/>
    <w:rsid w:val="006E0932"/>
    <w:rsid w:val="006E1FA9"/>
    <w:rsid w:val="006E61ED"/>
    <w:rsid w:val="006E7F45"/>
    <w:rsid w:val="006F14BE"/>
    <w:rsid w:val="006F5712"/>
    <w:rsid w:val="006F6499"/>
    <w:rsid w:val="007009D8"/>
    <w:rsid w:val="00707529"/>
    <w:rsid w:val="00716D0D"/>
    <w:rsid w:val="00723A6C"/>
    <w:rsid w:val="00725B66"/>
    <w:rsid w:val="0072693D"/>
    <w:rsid w:val="0073101F"/>
    <w:rsid w:val="00750255"/>
    <w:rsid w:val="00773AA9"/>
    <w:rsid w:val="0078297C"/>
    <w:rsid w:val="007932BD"/>
    <w:rsid w:val="007A2F03"/>
    <w:rsid w:val="007A4A3D"/>
    <w:rsid w:val="007B07E4"/>
    <w:rsid w:val="007C1FFD"/>
    <w:rsid w:val="007C3DFB"/>
    <w:rsid w:val="007D15CE"/>
    <w:rsid w:val="007E1E18"/>
    <w:rsid w:val="007E2AAC"/>
    <w:rsid w:val="007F0195"/>
    <w:rsid w:val="007F3E43"/>
    <w:rsid w:val="007F53C6"/>
    <w:rsid w:val="007F7505"/>
    <w:rsid w:val="00800375"/>
    <w:rsid w:val="00802D0F"/>
    <w:rsid w:val="008033A4"/>
    <w:rsid w:val="008079B0"/>
    <w:rsid w:val="008128DA"/>
    <w:rsid w:val="0081453B"/>
    <w:rsid w:val="0081468B"/>
    <w:rsid w:val="0081607D"/>
    <w:rsid w:val="008169F9"/>
    <w:rsid w:val="00827BF5"/>
    <w:rsid w:val="00830F0F"/>
    <w:rsid w:val="00831651"/>
    <w:rsid w:val="00835E70"/>
    <w:rsid w:val="00845B0A"/>
    <w:rsid w:val="0085261D"/>
    <w:rsid w:val="00853B76"/>
    <w:rsid w:val="0085415A"/>
    <w:rsid w:val="008909A0"/>
    <w:rsid w:val="00896280"/>
    <w:rsid w:val="008A1600"/>
    <w:rsid w:val="008C46C5"/>
    <w:rsid w:val="008C718E"/>
    <w:rsid w:val="008D3B91"/>
    <w:rsid w:val="008E2B08"/>
    <w:rsid w:val="008E431F"/>
    <w:rsid w:val="008F36F2"/>
    <w:rsid w:val="008F66E5"/>
    <w:rsid w:val="009011BF"/>
    <w:rsid w:val="00906E69"/>
    <w:rsid w:val="00910311"/>
    <w:rsid w:val="0091094E"/>
    <w:rsid w:val="00910AE1"/>
    <w:rsid w:val="00914198"/>
    <w:rsid w:val="00916978"/>
    <w:rsid w:val="00917B1D"/>
    <w:rsid w:val="00931DF9"/>
    <w:rsid w:val="0093608B"/>
    <w:rsid w:val="00942E2D"/>
    <w:rsid w:val="0094548B"/>
    <w:rsid w:val="009462D1"/>
    <w:rsid w:val="00947D56"/>
    <w:rsid w:val="00960133"/>
    <w:rsid w:val="009607AF"/>
    <w:rsid w:val="00961B98"/>
    <w:rsid w:val="009621F4"/>
    <w:rsid w:val="00963CC3"/>
    <w:rsid w:val="00967312"/>
    <w:rsid w:val="009716C8"/>
    <w:rsid w:val="009744AA"/>
    <w:rsid w:val="00977928"/>
    <w:rsid w:val="00986268"/>
    <w:rsid w:val="00987AD6"/>
    <w:rsid w:val="00991133"/>
    <w:rsid w:val="00992B79"/>
    <w:rsid w:val="00994530"/>
    <w:rsid w:val="00995F35"/>
    <w:rsid w:val="009962A2"/>
    <w:rsid w:val="009964FE"/>
    <w:rsid w:val="009967F3"/>
    <w:rsid w:val="009A0A95"/>
    <w:rsid w:val="009A5409"/>
    <w:rsid w:val="009A68F1"/>
    <w:rsid w:val="009B750C"/>
    <w:rsid w:val="009C4742"/>
    <w:rsid w:val="009D5881"/>
    <w:rsid w:val="009D606D"/>
    <w:rsid w:val="009E0182"/>
    <w:rsid w:val="009E0A33"/>
    <w:rsid w:val="009E0E9F"/>
    <w:rsid w:val="009E5F16"/>
    <w:rsid w:val="009E6DA4"/>
    <w:rsid w:val="00A0144B"/>
    <w:rsid w:val="00A01C8A"/>
    <w:rsid w:val="00A10EAD"/>
    <w:rsid w:val="00A12A96"/>
    <w:rsid w:val="00A25576"/>
    <w:rsid w:val="00A2783F"/>
    <w:rsid w:val="00A31B17"/>
    <w:rsid w:val="00A31E59"/>
    <w:rsid w:val="00A34E21"/>
    <w:rsid w:val="00A52DD9"/>
    <w:rsid w:val="00A742C1"/>
    <w:rsid w:val="00A803E7"/>
    <w:rsid w:val="00A80F77"/>
    <w:rsid w:val="00A91F95"/>
    <w:rsid w:val="00A93D6A"/>
    <w:rsid w:val="00AA0EC6"/>
    <w:rsid w:val="00AA499E"/>
    <w:rsid w:val="00AB1288"/>
    <w:rsid w:val="00AB21C6"/>
    <w:rsid w:val="00AC34F2"/>
    <w:rsid w:val="00AD2437"/>
    <w:rsid w:val="00AD31A1"/>
    <w:rsid w:val="00AD488D"/>
    <w:rsid w:val="00AD7307"/>
    <w:rsid w:val="00AE2EF2"/>
    <w:rsid w:val="00B04CA9"/>
    <w:rsid w:val="00B15DEC"/>
    <w:rsid w:val="00B17B52"/>
    <w:rsid w:val="00B276B6"/>
    <w:rsid w:val="00B301DD"/>
    <w:rsid w:val="00B40294"/>
    <w:rsid w:val="00B418BB"/>
    <w:rsid w:val="00B45BC2"/>
    <w:rsid w:val="00B622D4"/>
    <w:rsid w:val="00B729D0"/>
    <w:rsid w:val="00B7365F"/>
    <w:rsid w:val="00B73863"/>
    <w:rsid w:val="00B766C0"/>
    <w:rsid w:val="00B77A25"/>
    <w:rsid w:val="00B811A9"/>
    <w:rsid w:val="00B85E0C"/>
    <w:rsid w:val="00B8639E"/>
    <w:rsid w:val="00B8662A"/>
    <w:rsid w:val="00B87CD5"/>
    <w:rsid w:val="00B9344F"/>
    <w:rsid w:val="00B950A1"/>
    <w:rsid w:val="00B974A5"/>
    <w:rsid w:val="00BA226C"/>
    <w:rsid w:val="00BB4147"/>
    <w:rsid w:val="00BC0FD0"/>
    <w:rsid w:val="00BD2F44"/>
    <w:rsid w:val="00BF35C4"/>
    <w:rsid w:val="00BF3E70"/>
    <w:rsid w:val="00BF5154"/>
    <w:rsid w:val="00C06D49"/>
    <w:rsid w:val="00C17D8B"/>
    <w:rsid w:val="00C23303"/>
    <w:rsid w:val="00C24A6B"/>
    <w:rsid w:val="00C31432"/>
    <w:rsid w:val="00C31BA2"/>
    <w:rsid w:val="00C35E23"/>
    <w:rsid w:val="00C36FA6"/>
    <w:rsid w:val="00C37623"/>
    <w:rsid w:val="00C50815"/>
    <w:rsid w:val="00C54659"/>
    <w:rsid w:val="00C71119"/>
    <w:rsid w:val="00C71202"/>
    <w:rsid w:val="00C73ED5"/>
    <w:rsid w:val="00C75637"/>
    <w:rsid w:val="00C93D47"/>
    <w:rsid w:val="00C970B7"/>
    <w:rsid w:val="00C97FC6"/>
    <w:rsid w:val="00CA319F"/>
    <w:rsid w:val="00CA6A6A"/>
    <w:rsid w:val="00CA6B5A"/>
    <w:rsid w:val="00CA7F2D"/>
    <w:rsid w:val="00CC64E9"/>
    <w:rsid w:val="00CD5D7E"/>
    <w:rsid w:val="00CD71F4"/>
    <w:rsid w:val="00CE2A83"/>
    <w:rsid w:val="00CF6887"/>
    <w:rsid w:val="00D04094"/>
    <w:rsid w:val="00D054EA"/>
    <w:rsid w:val="00D15794"/>
    <w:rsid w:val="00D15B7F"/>
    <w:rsid w:val="00D17693"/>
    <w:rsid w:val="00D22E49"/>
    <w:rsid w:val="00D243F1"/>
    <w:rsid w:val="00D31104"/>
    <w:rsid w:val="00D4311A"/>
    <w:rsid w:val="00D53326"/>
    <w:rsid w:val="00D716BD"/>
    <w:rsid w:val="00D84477"/>
    <w:rsid w:val="00D85A11"/>
    <w:rsid w:val="00D871F0"/>
    <w:rsid w:val="00D875DE"/>
    <w:rsid w:val="00D9043E"/>
    <w:rsid w:val="00D93FE7"/>
    <w:rsid w:val="00DA3F1F"/>
    <w:rsid w:val="00DB0069"/>
    <w:rsid w:val="00DC5C94"/>
    <w:rsid w:val="00DD1233"/>
    <w:rsid w:val="00DE0FAA"/>
    <w:rsid w:val="00DE5EBC"/>
    <w:rsid w:val="00DF4ED7"/>
    <w:rsid w:val="00E039F7"/>
    <w:rsid w:val="00E143D0"/>
    <w:rsid w:val="00E32EFA"/>
    <w:rsid w:val="00E35897"/>
    <w:rsid w:val="00E53E02"/>
    <w:rsid w:val="00E63AF8"/>
    <w:rsid w:val="00E65F32"/>
    <w:rsid w:val="00E6702B"/>
    <w:rsid w:val="00E8276C"/>
    <w:rsid w:val="00E9198D"/>
    <w:rsid w:val="00E91FD9"/>
    <w:rsid w:val="00E926D7"/>
    <w:rsid w:val="00E928AE"/>
    <w:rsid w:val="00E95295"/>
    <w:rsid w:val="00EA306F"/>
    <w:rsid w:val="00EB32DB"/>
    <w:rsid w:val="00EC5B33"/>
    <w:rsid w:val="00ED2F5C"/>
    <w:rsid w:val="00ED374C"/>
    <w:rsid w:val="00EE5E2B"/>
    <w:rsid w:val="00EF5FC2"/>
    <w:rsid w:val="00EF5FC8"/>
    <w:rsid w:val="00EF682F"/>
    <w:rsid w:val="00F2037F"/>
    <w:rsid w:val="00F2377B"/>
    <w:rsid w:val="00F242DF"/>
    <w:rsid w:val="00F40BCA"/>
    <w:rsid w:val="00F432FF"/>
    <w:rsid w:val="00F5234B"/>
    <w:rsid w:val="00F55E66"/>
    <w:rsid w:val="00F5631F"/>
    <w:rsid w:val="00F63259"/>
    <w:rsid w:val="00F66739"/>
    <w:rsid w:val="00F722BA"/>
    <w:rsid w:val="00F824C9"/>
    <w:rsid w:val="00F8686D"/>
    <w:rsid w:val="00F87306"/>
    <w:rsid w:val="00F932DD"/>
    <w:rsid w:val="00F96704"/>
    <w:rsid w:val="00FA06B2"/>
    <w:rsid w:val="00FA0D3E"/>
    <w:rsid w:val="00FA36F3"/>
    <w:rsid w:val="00FC2B3D"/>
    <w:rsid w:val="00FC45CD"/>
    <w:rsid w:val="00FC7CDB"/>
    <w:rsid w:val="00FD0DFD"/>
    <w:rsid w:val="00FE1CF0"/>
    <w:rsid w:val="00FE2B35"/>
    <w:rsid w:val="00FE67FE"/>
    <w:rsid w:val="00FE69F6"/>
    <w:rsid w:val="00FF759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8DF9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7C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B87C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6325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0008"/>
    <w:pPr>
      <w:ind w:left="720"/>
      <w:contextualSpacing/>
    </w:pPr>
  </w:style>
  <w:style w:type="paragraph" w:styleId="a4">
    <w:name w:val="Balloon Text"/>
    <w:basedOn w:val="a"/>
    <w:link w:val="a5"/>
    <w:uiPriority w:val="99"/>
    <w:semiHidden/>
    <w:unhideWhenUsed/>
    <w:rsid w:val="00013A1C"/>
    <w:rPr>
      <w:rFonts w:ascii="Tahoma" w:hAnsi="Tahoma" w:cs="Tahoma"/>
      <w:sz w:val="16"/>
      <w:szCs w:val="16"/>
    </w:rPr>
  </w:style>
  <w:style w:type="character" w:customStyle="1" w:styleId="a5">
    <w:name w:val="Текст выноски Знак"/>
    <w:basedOn w:val="a0"/>
    <w:link w:val="a4"/>
    <w:uiPriority w:val="99"/>
    <w:semiHidden/>
    <w:rsid w:val="00013A1C"/>
    <w:rPr>
      <w:rFonts w:ascii="Tahoma" w:hAnsi="Tahoma" w:cs="Tahoma"/>
      <w:sz w:val="16"/>
      <w:szCs w:val="16"/>
    </w:rPr>
  </w:style>
  <w:style w:type="character" w:customStyle="1" w:styleId="20">
    <w:name w:val="Заголовок 2 Знак"/>
    <w:basedOn w:val="a0"/>
    <w:link w:val="2"/>
    <w:uiPriority w:val="9"/>
    <w:rsid w:val="00B87CD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87CD5"/>
    <w:rPr>
      <w:rFonts w:asciiTheme="majorHAnsi" w:eastAsiaTheme="majorEastAsia" w:hAnsiTheme="majorHAnsi" w:cstheme="majorBidi"/>
      <w:b/>
      <w:bCs/>
      <w:color w:val="345A8A" w:themeColor="accent1" w:themeShade="B5"/>
      <w:sz w:val="32"/>
      <w:szCs w:val="32"/>
    </w:rPr>
  </w:style>
  <w:style w:type="paragraph" w:styleId="11">
    <w:name w:val="index 1"/>
    <w:basedOn w:val="a"/>
    <w:next w:val="a"/>
    <w:autoRedefine/>
    <w:uiPriority w:val="99"/>
    <w:unhideWhenUsed/>
    <w:rsid w:val="004935E5"/>
    <w:pPr>
      <w:ind w:left="240" w:hanging="240"/>
    </w:pPr>
    <w:rPr>
      <w:sz w:val="20"/>
      <w:szCs w:val="20"/>
    </w:rPr>
  </w:style>
  <w:style w:type="paragraph" w:styleId="21">
    <w:name w:val="index 2"/>
    <w:basedOn w:val="a"/>
    <w:next w:val="a"/>
    <w:autoRedefine/>
    <w:uiPriority w:val="99"/>
    <w:unhideWhenUsed/>
    <w:rsid w:val="004935E5"/>
    <w:pPr>
      <w:ind w:left="480" w:hanging="240"/>
    </w:pPr>
    <w:rPr>
      <w:sz w:val="20"/>
      <w:szCs w:val="20"/>
    </w:rPr>
  </w:style>
  <w:style w:type="paragraph" w:styleId="31">
    <w:name w:val="index 3"/>
    <w:basedOn w:val="a"/>
    <w:next w:val="a"/>
    <w:autoRedefine/>
    <w:uiPriority w:val="99"/>
    <w:unhideWhenUsed/>
    <w:rsid w:val="004935E5"/>
    <w:pPr>
      <w:ind w:left="720" w:hanging="240"/>
    </w:pPr>
    <w:rPr>
      <w:sz w:val="20"/>
      <w:szCs w:val="20"/>
    </w:rPr>
  </w:style>
  <w:style w:type="paragraph" w:styleId="4">
    <w:name w:val="index 4"/>
    <w:basedOn w:val="a"/>
    <w:next w:val="a"/>
    <w:autoRedefine/>
    <w:uiPriority w:val="99"/>
    <w:unhideWhenUsed/>
    <w:rsid w:val="004935E5"/>
    <w:pPr>
      <w:ind w:left="960" w:hanging="240"/>
    </w:pPr>
    <w:rPr>
      <w:sz w:val="20"/>
      <w:szCs w:val="20"/>
    </w:rPr>
  </w:style>
  <w:style w:type="paragraph" w:styleId="5">
    <w:name w:val="index 5"/>
    <w:basedOn w:val="a"/>
    <w:next w:val="a"/>
    <w:autoRedefine/>
    <w:uiPriority w:val="99"/>
    <w:unhideWhenUsed/>
    <w:rsid w:val="004935E5"/>
    <w:pPr>
      <w:ind w:left="1200" w:hanging="240"/>
    </w:pPr>
    <w:rPr>
      <w:sz w:val="20"/>
      <w:szCs w:val="20"/>
    </w:rPr>
  </w:style>
  <w:style w:type="paragraph" w:styleId="6">
    <w:name w:val="index 6"/>
    <w:basedOn w:val="a"/>
    <w:next w:val="a"/>
    <w:autoRedefine/>
    <w:uiPriority w:val="99"/>
    <w:unhideWhenUsed/>
    <w:rsid w:val="004935E5"/>
    <w:pPr>
      <w:ind w:left="1440" w:hanging="240"/>
    </w:pPr>
    <w:rPr>
      <w:sz w:val="20"/>
      <w:szCs w:val="20"/>
    </w:rPr>
  </w:style>
  <w:style w:type="paragraph" w:styleId="7">
    <w:name w:val="index 7"/>
    <w:basedOn w:val="a"/>
    <w:next w:val="a"/>
    <w:autoRedefine/>
    <w:uiPriority w:val="99"/>
    <w:unhideWhenUsed/>
    <w:rsid w:val="004935E5"/>
    <w:pPr>
      <w:ind w:left="1680" w:hanging="240"/>
    </w:pPr>
    <w:rPr>
      <w:sz w:val="20"/>
      <w:szCs w:val="20"/>
    </w:rPr>
  </w:style>
  <w:style w:type="paragraph" w:styleId="8">
    <w:name w:val="index 8"/>
    <w:basedOn w:val="a"/>
    <w:next w:val="a"/>
    <w:autoRedefine/>
    <w:uiPriority w:val="99"/>
    <w:unhideWhenUsed/>
    <w:rsid w:val="004935E5"/>
    <w:pPr>
      <w:ind w:left="1920" w:hanging="240"/>
    </w:pPr>
    <w:rPr>
      <w:sz w:val="20"/>
      <w:szCs w:val="20"/>
    </w:rPr>
  </w:style>
  <w:style w:type="paragraph" w:styleId="9">
    <w:name w:val="index 9"/>
    <w:basedOn w:val="a"/>
    <w:next w:val="a"/>
    <w:autoRedefine/>
    <w:uiPriority w:val="99"/>
    <w:unhideWhenUsed/>
    <w:rsid w:val="004935E5"/>
    <w:pPr>
      <w:ind w:left="2160" w:hanging="240"/>
    </w:pPr>
    <w:rPr>
      <w:sz w:val="20"/>
      <w:szCs w:val="20"/>
    </w:rPr>
  </w:style>
  <w:style w:type="paragraph" w:styleId="a6">
    <w:name w:val="index heading"/>
    <w:basedOn w:val="a"/>
    <w:next w:val="11"/>
    <w:uiPriority w:val="99"/>
    <w:unhideWhenUsed/>
    <w:rsid w:val="004935E5"/>
    <w:pPr>
      <w:spacing w:before="120" w:after="120"/>
    </w:pPr>
    <w:rPr>
      <w:i/>
      <w:sz w:val="20"/>
      <w:szCs w:val="20"/>
    </w:rPr>
  </w:style>
  <w:style w:type="paragraph" w:styleId="12">
    <w:name w:val="toc 1"/>
    <w:basedOn w:val="a"/>
    <w:next w:val="a"/>
    <w:autoRedefine/>
    <w:uiPriority w:val="39"/>
    <w:unhideWhenUsed/>
    <w:rsid w:val="00800375"/>
    <w:pPr>
      <w:tabs>
        <w:tab w:val="right" w:leader="dot" w:pos="9339"/>
      </w:tabs>
      <w:spacing w:before="120"/>
    </w:pPr>
    <w:rPr>
      <w:b/>
      <w:caps/>
      <w:sz w:val="22"/>
      <w:szCs w:val="22"/>
    </w:rPr>
  </w:style>
  <w:style w:type="paragraph" w:styleId="22">
    <w:name w:val="toc 2"/>
    <w:basedOn w:val="a"/>
    <w:next w:val="a"/>
    <w:autoRedefine/>
    <w:uiPriority w:val="39"/>
    <w:unhideWhenUsed/>
    <w:rsid w:val="004935E5"/>
    <w:pPr>
      <w:ind w:left="240"/>
    </w:pPr>
    <w:rPr>
      <w:smallCaps/>
      <w:sz w:val="22"/>
      <w:szCs w:val="22"/>
    </w:rPr>
  </w:style>
  <w:style w:type="paragraph" w:styleId="32">
    <w:name w:val="toc 3"/>
    <w:basedOn w:val="a"/>
    <w:next w:val="a"/>
    <w:autoRedefine/>
    <w:uiPriority w:val="39"/>
    <w:unhideWhenUsed/>
    <w:rsid w:val="004935E5"/>
    <w:pPr>
      <w:ind w:left="480"/>
    </w:pPr>
    <w:rPr>
      <w:i/>
      <w:sz w:val="22"/>
      <w:szCs w:val="22"/>
    </w:rPr>
  </w:style>
  <w:style w:type="paragraph" w:styleId="40">
    <w:name w:val="toc 4"/>
    <w:basedOn w:val="a"/>
    <w:next w:val="a"/>
    <w:autoRedefine/>
    <w:uiPriority w:val="39"/>
    <w:unhideWhenUsed/>
    <w:rsid w:val="004935E5"/>
    <w:pPr>
      <w:ind w:left="720"/>
    </w:pPr>
    <w:rPr>
      <w:sz w:val="18"/>
      <w:szCs w:val="18"/>
    </w:rPr>
  </w:style>
  <w:style w:type="paragraph" w:styleId="50">
    <w:name w:val="toc 5"/>
    <w:basedOn w:val="a"/>
    <w:next w:val="a"/>
    <w:autoRedefine/>
    <w:uiPriority w:val="39"/>
    <w:unhideWhenUsed/>
    <w:rsid w:val="004935E5"/>
    <w:pPr>
      <w:ind w:left="960"/>
    </w:pPr>
    <w:rPr>
      <w:sz w:val="18"/>
      <w:szCs w:val="18"/>
    </w:rPr>
  </w:style>
  <w:style w:type="paragraph" w:styleId="60">
    <w:name w:val="toc 6"/>
    <w:basedOn w:val="a"/>
    <w:next w:val="a"/>
    <w:autoRedefine/>
    <w:uiPriority w:val="39"/>
    <w:unhideWhenUsed/>
    <w:rsid w:val="004935E5"/>
    <w:pPr>
      <w:ind w:left="1200"/>
    </w:pPr>
    <w:rPr>
      <w:sz w:val="18"/>
      <w:szCs w:val="18"/>
    </w:rPr>
  </w:style>
  <w:style w:type="paragraph" w:styleId="70">
    <w:name w:val="toc 7"/>
    <w:basedOn w:val="a"/>
    <w:next w:val="a"/>
    <w:autoRedefine/>
    <w:uiPriority w:val="39"/>
    <w:unhideWhenUsed/>
    <w:rsid w:val="004935E5"/>
    <w:pPr>
      <w:ind w:left="1440"/>
    </w:pPr>
    <w:rPr>
      <w:sz w:val="18"/>
      <w:szCs w:val="18"/>
    </w:rPr>
  </w:style>
  <w:style w:type="paragraph" w:styleId="80">
    <w:name w:val="toc 8"/>
    <w:basedOn w:val="a"/>
    <w:next w:val="a"/>
    <w:autoRedefine/>
    <w:uiPriority w:val="39"/>
    <w:unhideWhenUsed/>
    <w:rsid w:val="004935E5"/>
    <w:pPr>
      <w:ind w:left="1680"/>
    </w:pPr>
    <w:rPr>
      <w:sz w:val="18"/>
      <w:szCs w:val="18"/>
    </w:rPr>
  </w:style>
  <w:style w:type="paragraph" w:styleId="90">
    <w:name w:val="toc 9"/>
    <w:basedOn w:val="a"/>
    <w:next w:val="a"/>
    <w:autoRedefine/>
    <w:uiPriority w:val="39"/>
    <w:unhideWhenUsed/>
    <w:rsid w:val="004935E5"/>
    <w:pPr>
      <w:ind w:left="1920"/>
    </w:pPr>
    <w:rPr>
      <w:sz w:val="18"/>
      <w:szCs w:val="18"/>
    </w:rPr>
  </w:style>
  <w:style w:type="paragraph" w:styleId="a7">
    <w:name w:val="footnote text"/>
    <w:basedOn w:val="a"/>
    <w:link w:val="a8"/>
    <w:uiPriority w:val="99"/>
    <w:unhideWhenUsed/>
    <w:rsid w:val="00802D0F"/>
  </w:style>
  <w:style w:type="character" w:customStyle="1" w:styleId="a8">
    <w:name w:val="Текст сноски Знак"/>
    <w:basedOn w:val="a0"/>
    <w:link w:val="a7"/>
    <w:uiPriority w:val="99"/>
    <w:rsid w:val="00802D0F"/>
  </w:style>
  <w:style w:type="character" w:styleId="a9">
    <w:name w:val="footnote reference"/>
    <w:basedOn w:val="a0"/>
    <w:uiPriority w:val="99"/>
    <w:unhideWhenUsed/>
    <w:rsid w:val="00802D0F"/>
    <w:rPr>
      <w:vertAlign w:val="superscript"/>
    </w:rPr>
  </w:style>
  <w:style w:type="character" w:styleId="aa">
    <w:name w:val="Hyperlink"/>
    <w:basedOn w:val="a0"/>
    <w:uiPriority w:val="99"/>
    <w:unhideWhenUsed/>
    <w:rsid w:val="00802D0F"/>
    <w:rPr>
      <w:color w:val="0000FF" w:themeColor="hyperlink"/>
      <w:u w:val="single"/>
    </w:rPr>
  </w:style>
  <w:style w:type="paragraph" w:styleId="ab">
    <w:name w:val="Normal (Web)"/>
    <w:basedOn w:val="a"/>
    <w:uiPriority w:val="99"/>
    <w:unhideWhenUsed/>
    <w:rsid w:val="00A80F77"/>
    <w:rPr>
      <w:rFonts w:ascii="Times New Roman" w:hAnsi="Times New Roman" w:cs="Times New Roman"/>
    </w:rPr>
  </w:style>
  <w:style w:type="paragraph" w:styleId="ac">
    <w:name w:val="header"/>
    <w:basedOn w:val="a"/>
    <w:link w:val="ad"/>
    <w:uiPriority w:val="99"/>
    <w:unhideWhenUsed/>
    <w:rsid w:val="00572069"/>
    <w:pPr>
      <w:tabs>
        <w:tab w:val="center" w:pos="4677"/>
        <w:tab w:val="right" w:pos="9355"/>
      </w:tabs>
    </w:pPr>
  </w:style>
  <w:style w:type="character" w:customStyle="1" w:styleId="ad">
    <w:name w:val="Верхний колонтитул Знак"/>
    <w:basedOn w:val="a0"/>
    <w:link w:val="ac"/>
    <w:uiPriority w:val="99"/>
    <w:rsid w:val="00572069"/>
  </w:style>
  <w:style w:type="paragraph" w:styleId="ae">
    <w:name w:val="footer"/>
    <w:basedOn w:val="a"/>
    <w:link w:val="af"/>
    <w:uiPriority w:val="99"/>
    <w:unhideWhenUsed/>
    <w:rsid w:val="00572069"/>
    <w:pPr>
      <w:tabs>
        <w:tab w:val="center" w:pos="4677"/>
        <w:tab w:val="right" w:pos="9355"/>
      </w:tabs>
    </w:pPr>
  </w:style>
  <w:style w:type="character" w:customStyle="1" w:styleId="af">
    <w:name w:val="Нижний колонтитул Знак"/>
    <w:basedOn w:val="a0"/>
    <w:link w:val="ae"/>
    <w:uiPriority w:val="99"/>
    <w:rsid w:val="00572069"/>
  </w:style>
  <w:style w:type="character" w:styleId="af0">
    <w:name w:val="FollowedHyperlink"/>
    <w:basedOn w:val="a0"/>
    <w:uiPriority w:val="99"/>
    <w:semiHidden/>
    <w:unhideWhenUsed/>
    <w:rsid w:val="00F824C9"/>
    <w:rPr>
      <w:color w:val="800080" w:themeColor="followedHyperlink"/>
      <w:u w:val="single"/>
    </w:rPr>
  </w:style>
  <w:style w:type="character" w:customStyle="1" w:styleId="apple-converted-space">
    <w:name w:val="apple-converted-space"/>
    <w:basedOn w:val="a0"/>
    <w:rsid w:val="003B3A14"/>
  </w:style>
  <w:style w:type="table" w:styleId="af1">
    <w:name w:val="Table Grid"/>
    <w:basedOn w:val="a1"/>
    <w:uiPriority w:val="59"/>
    <w:rsid w:val="00AE2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0">
    <w:name w:val="Medium Shading 1 Accent 1"/>
    <w:basedOn w:val="a1"/>
    <w:uiPriority w:val="63"/>
    <w:rsid w:val="00510A7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0">
    <w:name w:val="Medium Grid 3 Accent 1"/>
    <w:basedOn w:val="a1"/>
    <w:uiPriority w:val="69"/>
    <w:rsid w:val="00510A7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2">
    <w:name w:val="page number"/>
    <w:basedOn w:val="a0"/>
    <w:uiPriority w:val="99"/>
    <w:semiHidden/>
    <w:unhideWhenUsed/>
    <w:rsid w:val="00407054"/>
  </w:style>
  <w:style w:type="table" w:styleId="13">
    <w:name w:val="Light List Accent 1"/>
    <w:basedOn w:val="a1"/>
    <w:uiPriority w:val="61"/>
    <w:rsid w:val="009607A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30">
    <w:name w:val="Заголовок 3 Знак"/>
    <w:basedOn w:val="a0"/>
    <w:link w:val="3"/>
    <w:uiPriority w:val="9"/>
    <w:semiHidden/>
    <w:rsid w:val="00F63259"/>
    <w:rPr>
      <w:rFonts w:asciiTheme="majorHAnsi" w:eastAsiaTheme="majorEastAsia" w:hAnsiTheme="majorHAnsi" w:cstheme="majorBidi"/>
      <w:b/>
      <w:bCs/>
      <w:color w:val="4F81BD" w:themeColor="accent1"/>
    </w:rPr>
  </w:style>
  <w:style w:type="table" w:styleId="111">
    <w:name w:val="Medium Grid 1 Accent 1"/>
    <w:basedOn w:val="a1"/>
    <w:uiPriority w:val="67"/>
    <w:rsid w:val="00236B3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0">
    <w:name w:val="Medium Shading 2 Accent 1"/>
    <w:basedOn w:val="a1"/>
    <w:uiPriority w:val="64"/>
    <w:rsid w:val="00236B3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7C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B87C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6325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0008"/>
    <w:pPr>
      <w:ind w:left="720"/>
      <w:contextualSpacing/>
    </w:pPr>
  </w:style>
  <w:style w:type="paragraph" w:styleId="a4">
    <w:name w:val="Balloon Text"/>
    <w:basedOn w:val="a"/>
    <w:link w:val="a5"/>
    <w:uiPriority w:val="99"/>
    <w:semiHidden/>
    <w:unhideWhenUsed/>
    <w:rsid w:val="00013A1C"/>
    <w:rPr>
      <w:rFonts w:ascii="Tahoma" w:hAnsi="Tahoma" w:cs="Tahoma"/>
      <w:sz w:val="16"/>
      <w:szCs w:val="16"/>
    </w:rPr>
  </w:style>
  <w:style w:type="character" w:customStyle="1" w:styleId="a5">
    <w:name w:val="Текст выноски Знак"/>
    <w:basedOn w:val="a0"/>
    <w:link w:val="a4"/>
    <w:uiPriority w:val="99"/>
    <w:semiHidden/>
    <w:rsid w:val="00013A1C"/>
    <w:rPr>
      <w:rFonts w:ascii="Tahoma" w:hAnsi="Tahoma" w:cs="Tahoma"/>
      <w:sz w:val="16"/>
      <w:szCs w:val="16"/>
    </w:rPr>
  </w:style>
  <w:style w:type="character" w:customStyle="1" w:styleId="20">
    <w:name w:val="Заголовок 2 Знак"/>
    <w:basedOn w:val="a0"/>
    <w:link w:val="2"/>
    <w:uiPriority w:val="9"/>
    <w:rsid w:val="00B87CD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87CD5"/>
    <w:rPr>
      <w:rFonts w:asciiTheme="majorHAnsi" w:eastAsiaTheme="majorEastAsia" w:hAnsiTheme="majorHAnsi" w:cstheme="majorBidi"/>
      <w:b/>
      <w:bCs/>
      <w:color w:val="345A8A" w:themeColor="accent1" w:themeShade="B5"/>
      <w:sz w:val="32"/>
      <w:szCs w:val="32"/>
    </w:rPr>
  </w:style>
  <w:style w:type="paragraph" w:styleId="11">
    <w:name w:val="index 1"/>
    <w:basedOn w:val="a"/>
    <w:next w:val="a"/>
    <w:autoRedefine/>
    <w:uiPriority w:val="99"/>
    <w:unhideWhenUsed/>
    <w:rsid w:val="004935E5"/>
    <w:pPr>
      <w:ind w:left="240" w:hanging="240"/>
    </w:pPr>
    <w:rPr>
      <w:sz w:val="20"/>
      <w:szCs w:val="20"/>
    </w:rPr>
  </w:style>
  <w:style w:type="paragraph" w:styleId="21">
    <w:name w:val="index 2"/>
    <w:basedOn w:val="a"/>
    <w:next w:val="a"/>
    <w:autoRedefine/>
    <w:uiPriority w:val="99"/>
    <w:unhideWhenUsed/>
    <w:rsid w:val="004935E5"/>
    <w:pPr>
      <w:ind w:left="480" w:hanging="240"/>
    </w:pPr>
    <w:rPr>
      <w:sz w:val="20"/>
      <w:szCs w:val="20"/>
    </w:rPr>
  </w:style>
  <w:style w:type="paragraph" w:styleId="31">
    <w:name w:val="index 3"/>
    <w:basedOn w:val="a"/>
    <w:next w:val="a"/>
    <w:autoRedefine/>
    <w:uiPriority w:val="99"/>
    <w:unhideWhenUsed/>
    <w:rsid w:val="004935E5"/>
    <w:pPr>
      <w:ind w:left="720" w:hanging="240"/>
    </w:pPr>
    <w:rPr>
      <w:sz w:val="20"/>
      <w:szCs w:val="20"/>
    </w:rPr>
  </w:style>
  <w:style w:type="paragraph" w:styleId="4">
    <w:name w:val="index 4"/>
    <w:basedOn w:val="a"/>
    <w:next w:val="a"/>
    <w:autoRedefine/>
    <w:uiPriority w:val="99"/>
    <w:unhideWhenUsed/>
    <w:rsid w:val="004935E5"/>
    <w:pPr>
      <w:ind w:left="960" w:hanging="240"/>
    </w:pPr>
    <w:rPr>
      <w:sz w:val="20"/>
      <w:szCs w:val="20"/>
    </w:rPr>
  </w:style>
  <w:style w:type="paragraph" w:styleId="5">
    <w:name w:val="index 5"/>
    <w:basedOn w:val="a"/>
    <w:next w:val="a"/>
    <w:autoRedefine/>
    <w:uiPriority w:val="99"/>
    <w:unhideWhenUsed/>
    <w:rsid w:val="004935E5"/>
    <w:pPr>
      <w:ind w:left="1200" w:hanging="240"/>
    </w:pPr>
    <w:rPr>
      <w:sz w:val="20"/>
      <w:szCs w:val="20"/>
    </w:rPr>
  </w:style>
  <w:style w:type="paragraph" w:styleId="6">
    <w:name w:val="index 6"/>
    <w:basedOn w:val="a"/>
    <w:next w:val="a"/>
    <w:autoRedefine/>
    <w:uiPriority w:val="99"/>
    <w:unhideWhenUsed/>
    <w:rsid w:val="004935E5"/>
    <w:pPr>
      <w:ind w:left="1440" w:hanging="240"/>
    </w:pPr>
    <w:rPr>
      <w:sz w:val="20"/>
      <w:szCs w:val="20"/>
    </w:rPr>
  </w:style>
  <w:style w:type="paragraph" w:styleId="7">
    <w:name w:val="index 7"/>
    <w:basedOn w:val="a"/>
    <w:next w:val="a"/>
    <w:autoRedefine/>
    <w:uiPriority w:val="99"/>
    <w:unhideWhenUsed/>
    <w:rsid w:val="004935E5"/>
    <w:pPr>
      <w:ind w:left="1680" w:hanging="240"/>
    </w:pPr>
    <w:rPr>
      <w:sz w:val="20"/>
      <w:szCs w:val="20"/>
    </w:rPr>
  </w:style>
  <w:style w:type="paragraph" w:styleId="8">
    <w:name w:val="index 8"/>
    <w:basedOn w:val="a"/>
    <w:next w:val="a"/>
    <w:autoRedefine/>
    <w:uiPriority w:val="99"/>
    <w:unhideWhenUsed/>
    <w:rsid w:val="004935E5"/>
    <w:pPr>
      <w:ind w:left="1920" w:hanging="240"/>
    </w:pPr>
    <w:rPr>
      <w:sz w:val="20"/>
      <w:szCs w:val="20"/>
    </w:rPr>
  </w:style>
  <w:style w:type="paragraph" w:styleId="9">
    <w:name w:val="index 9"/>
    <w:basedOn w:val="a"/>
    <w:next w:val="a"/>
    <w:autoRedefine/>
    <w:uiPriority w:val="99"/>
    <w:unhideWhenUsed/>
    <w:rsid w:val="004935E5"/>
    <w:pPr>
      <w:ind w:left="2160" w:hanging="240"/>
    </w:pPr>
    <w:rPr>
      <w:sz w:val="20"/>
      <w:szCs w:val="20"/>
    </w:rPr>
  </w:style>
  <w:style w:type="paragraph" w:styleId="a6">
    <w:name w:val="index heading"/>
    <w:basedOn w:val="a"/>
    <w:next w:val="11"/>
    <w:uiPriority w:val="99"/>
    <w:unhideWhenUsed/>
    <w:rsid w:val="004935E5"/>
    <w:pPr>
      <w:spacing w:before="120" w:after="120"/>
    </w:pPr>
    <w:rPr>
      <w:i/>
      <w:sz w:val="20"/>
      <w:szCs w:val="20"/>
    </w:rPr>
  </w:style>
  <w:style w:type="paragraph" w:styleId="12">
    <w:name w:val="toc 1"/>
    <w:basedOn w:val="a"/>
    <w:next w:val="a"/>
    <w:autoRedefine/>
    <w:uiPriority w:val="39"/>
    <w:unhideWhenUsed/>
    <w:rsid w:val="00800375"/>
    <w:pPr>
      <w:tabs>
        <w:tab w:val="right" w:leader="dot" w:pos="9339"/>
      </w:tabs>
      <w:spacing w:before="120"/>
    </w:pPr>
    <w:rPr>
      <w:b/>
      <w:caps/>
      <w:sz w:val="22"/>
      <w:szCs w:val="22"/>
    </w:rPr>
  </w:style>
  <w:style w:type="paragraph" w:styleId="22">
    <w:name w:val="toc 2"/>
    <w:basedOn w:val="a"/>
    <w:next w:val="a"/>
    <w:autoRedefine/>
    <w:uiPriority w:val="39"/>
    <w:unhideWhenUsed/>
    <w:rsid w:val="004935E5"/>
    <w:pPr>
      <w:ind w:left="240"/>
    </w:pPr>
    <w:rPr>
      <w:smallCaps/>
      <w:sz w:val="22"/>
      <w:szCs w:val="22"/>
    </w:rPr>
  </w:style>
  <w:style w:type="paragraph" w:styleId="32">
    <w:name w:val="toc 3"/>
    <w:basedOn w:val="a"/>
    <w:next w:val="a"/>
    <w:autoRedefine/>
    <w:uiPriority w:val="39"/>
    <w:unhideWhenUsed/>
    <w:rsid w:val="004935E5"/>
    <w:pPr>
      <w:ind w:left="480"/>
    </w:pPr>
    <w:rPr>
      <w:i/>
      <w:sz w:val="22"/>
      <w:szCs w:val="22"/>
    </w:rPr>
  </w:style>
  <w:style w:type="paragraph" w:styleId="40">
    <w:name w:val="toc 4"/>
    <w:basedOn w:val="a"/>
    <w:next w:val="a"/>
    <w:autoRedefine/>
    <w:uiPriority w:val="39"/>
    <w:unhideWhenUsed/>
    <w:rsid w:val="004935E5"/>
    <w:pPr>
      <w:ind w:left="720"/>
    </w:pPr>
    <w:rPr>
      <w:sz w:val="18"/>
      <w:szCs w:val="18"/>
    </w:rPr>
  </w:style>
  <w:style w:type="paragraph" w:styleId="50">
    <w:name w:val="toc 5"/>
    <w:basedOn w:val="a"/>
    <w:next w:val="a"/>
    <w:autoRedefine/>
    <w:uiPriority w:val="39"/>
    <w:unhideWhenUsed/>
    <w:rsid w:val="004935E5"/>
    <w:pPr>
      <w:ind w:left="960"/>
    </w:pPr>
    <w:rPr>
      <w:sz w:val="18"/>
      <w:szCs w:val="18"/>
    </w:rPr>
  </w:style>
  <w:style w:type="paragraph" w:styleId="60">
    <w:name w:val="toc 6"/>
    <w:basedOn w:val="a"/>
    <w:next w:val="a"/>
    <w:autoRedefine/>
    <w:uiPriority w:val="39"/>
    <w:unhideWhenUsed/>
    <w:rsid w:val="004935E5"/>
    <w:pPr>
      <w:ind w:left="1200"/>
    </w:pPr>
    <w:rPr>
      <w:sz w:val="18"/>
      <w:szCs w:val="18"/>
    </w:rPr>
  </w:style>
  <w:style w:type="paragraph" w:styleId="70">
    <w:name w:val="toc 7"/>
    <w:basedOn w:val="a"/>
    <w:next w:val="a"/>
    <w:autoRedefine/>
    <w:uiPriority w:val="39"/>
    <w:unhideWhenUsed/>
    <w:rsid w:val="004935E5"/>
    <w:pPr>
      <w:ind w:left="1440"/>
    </w:pPr>
    <w:rPr>
      <w:sz w:val="18"/>
      <w:szCs w:val="18"/>
    </w:rPr>
  </w:style>
  <w:style w:type="paragraph" w:styleId="80">
    <w:name w:val="toc 8"/>
    <w:basedOn w:val="a"/>
    <w:next w:val="a"/>
    <w:autoRedefine/>
    <w:uiPriority w:val="39"/>
    <w:unhideWhenUsed/>
    <w:rsid w:val="004935E5"/>
    <w:pPr>
      <w:ind w:left="1680"/>
    </w:pPr>
    <w:rPr>
      <w:sz w:val="18"/>
      <w:szCs w:val="18"/>
    </w:rPr>
  </w:style>
  <w:style w:type="paragraph" w:styleId="90">
    <w:name w:val="toc 9"/>
    <w:basedOn w:val="a"/>
    <w:next w:val="a"/>
    <w:autoRedefine/>
    <w:uiPriority w:val="39"/>
    <w:unhideWhenUsed/>
    <w:rsid w:val="004935E5"/>
    <w:pPr>
      <w:ind w:left="1920"/>
    </w:pPr>
    <w:rPr>
      <w:sz w:val="18"/>
      <w:szCs w:val="18"/>
    </w:rPr>
  </w:style>
  <w:style w:type="paragraph" w:styleId="a7">
    <w:name w:val="footnote text"/>
    <w:basedOn w:val="a"/>
    <w:link w:val="a8"/>
    <w:uiPriority w:val="99"/>
    <w:unhideWhenUsed/>
    <w:rsid w:val="00802D0F"/>
  </w:style>
  <w:style w:type="character" w:customStyle="1" w:styleId="a8">
    <w:name w:val="Текст сноски Знак"/>
    <w:basedOn w:val="a0"/>
    <w:link w:val="a7"/>
    <w:uiPriority w:val="99"/>
    <w:rsid w:val="00802D0F"/>
  </w:style>
  <w:style w:type="character" w:styleId="a9">
    <w:name w:val="footnote reference"/>
    <w:basedOn w:val="a0"/>
    <w:uiPriority w:val="99"/>
    <w:unhideWhenUsed/>
    <w:rsid w:val="00802D0F"/>
    <w:rPr>
      <w:vertAlign w:val="superscript"/>
    </w:rPr>
  </w:style>
  <w:style w:type="character" w:styleId="aa">
    <w:name w:val="Hyperlink"/>
    <w:basedOn w:val="a0"/>
    <w:uiPriority w:val="99"/>
    <w:unhideWhenUsed/>
    <w:rsid w:val="00802D0F"/>
    <w:rPr>
      <w:color w:val="0000FF" w:themeColor="hyperlink"/>
      <w:u w:val="single"/>
    </w:rPr>
  </w:style>
  <w:style w:type="paragraph" w:styleId="ab">
    <w:name w:val="Normal (Web)"/>
    <w:basedOn w:val="a"/>
    <w:uiPriority w:val="99"/>
    <w:unhideWhenUsed/>
    <w:rsid w:val="00A80F77"/>
    <w:rPr>
      <w:rFonts w:ascii="Times New Roman" w:hAnsi="Times New Roman" w:cs="Times New Roman"/>
    </w:rPr>
  </w:style>
  <w:style w:type="paragraph" w:styleId="ac">
    <w:name w:val="header"/>
    <w:basedOn w:val="a"/>
    <w:link w:val="ad"/>
    <w:uiPriority w:val="99"/>
    <w:unhideWhenUsed/>
    <w:rsid w:val="00572069"/>
    <w:pPr>
      <w:tabs>
        <w:tab w:val="center" w:pos="4677"/>
        <w:tab w:val="right" w:pos="9355"/>
      </w:tabs>
    </w:pPr>
  </w:style>
  <w:style w:type="character" w:customStyle="1" w:styleId="ad">
    <w:name w:val="Верхний колонтитул Знак"/>
    <w:basedOn w:val="a0"/>
    <w:link w:val="ac"/>
    <w:uiPriority w:val="99"/>
    <w:rsid w:val="00572069"/>
  </w:style>
  <w:style w:type="paragraph" w:styleId="ae">
    <w:name w:val="footer"/>
    <w:basedOn w:val="a"/>
    <w:link w:val="af"/>
    <w:uiPriority w:val="99"/>
    <w:unhideWhenUsed/>
    <w:rsid w:val="00572069"/>
    <w:pPr>
      <w:tabs>
        <w:tab w:val="center" w:pos="4677"/>
        <w:tab w:val="right" w:pos="9355"/>
      </w:tabs>
    </w:pPr>
  </w:style>
  <w:style w:type="character" w:customStyle="1" w:styleId="af">
    <w:name w:val="Нижний колонтитул Знак"/>
    <w:basedOn w:val="a0"/>
    <w:link w:val="ae"/>
    <w:uiPriority w:val="99"/>
    <w:rsid w:val="00572069"/>
  </w:style>
  <w:style w:type="character" w:styleId="af0">
    <w:name w:val="FollowedHyperlink"/>
    <w:basedOn w:val="a0"/>
    <w:uiPriority w:val="99"/>
    <w:semiHidden/>
    <w:unhideWhenUsed/>
    <w:rsid w:val="00F824C9"/>
    <w:rPr>
      <w:color w:val="800080" w:themeColor="followedHyperlink"/>
      <w:u w:val="single"/>
    </w:rPr>
  </w:style>
  <w:style w:type="character" w:customStyle="1" w:styleId="apple-converted-space">
    <w:name w:val="apple-converted-space"/>
    <w:basedOn w:val="a0"/>
    <w:rsid w:val="003B3A14"/>
  </w:style>
  <w:style w:type="table" w:styleId="af1">
    <w:name w:val="Table Grid"/>
    <w:basedOn w:val="a1"/>
    <w:uiPriority w:val="59"/>
    <w:rsid w:val="00AE2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0">
    <w:name w:val="Medium Shading 1 Accent 1"/>
    <w:basedOn w:val="a1"/>
    <w:uiPriority w:val="63"/>
    <w:rsid w:val="00510A7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0">
    <w:name w:val="Medium Grid 3 Accent 1"/>
    <w:basedOn w:val="a1"/>
    <w:uiPriority w:val="69"/>
    <w:rsid w:val="00510A7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2">
    <w:name w:val="page number"/>
    <w:basedOn w:val="a0"/>
    <w:uiPriority w:val="99"/>
    <w:semiHidden/>
    <w:unhideWhenUsed/>
    <w:rsid w:val="00407054"/>
  </w:style>
  <w:style w:type="table" w:styleId="13">
    <w:name w:val="Light List Accent 1"/>
    <w:basedOn w:val="a1"/>
    <w:uiPriority w:val="61"/>
    <w:rsid w:val="009607A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30">
    <w:name w:val="Заголовок 3 Знак"/>
    <w:basedOn w:val="a0"/>
    <w:link w:val="3"/>
    <w:uiPriority w:val="9"/>
    <w:semiHidden/>
    <w:rsid w:val="00F63259"/>
    <w:rPr>
      <w:rFonts w:asciiTheme="majorHAnsi" w:eastAsiaTheme="majorEastAsia" w:hAnsiTheme="majorHAnsi" w:cstheme="majorBidi"/>
      <w:b/>
      <w:bCs/>
      <w:color w:val="4F81BD" w:themeColor="accent1"/>
    </w:rPr>
  </w:style>
  <w:style w:type="table" w:styleId="111">
    <w:name w:val="Medium Grid 1 Accent 1"/>
    <w:basedOn w:val="a1"/>
    <w:uiPriority w:val="67"/>
    <w:rsid w:val="00236B3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0">
    <w:name w:val="Medium Shading 2 Accent 1"/>
    <w:basedOn w:val="a1"/>
    <w:uiPriority w:val="64"/>
    <w:rsid w:val="00236B3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955">
      <w:bodyDiv w:val="1"/>
      <w:marLeft w:val="0"/>
      <w:marRight w:val="0"/>
      <w:marTop w:val="0"/>
      <w:marBottom w:val="0"/>
      <w:divBdr>
        <w:top w:val="none" w:sz="0" w:space="0" w:color="auto"/>
        <w:left w:val="none" w:sz="0" w:space="0" w:color="auto"/>
        <w:bottom w:val="none" w:sz="0" w:space="0" w:color="auto"/>
        <w:right w:val="none" w:sz="0" w:space="0" w:color="auto"/>
      </w:divBdr>
    </w:div>
    <w:div w:id="10569461">
      <w:bodyDiv w:val="1"/>
      <w:marLeft w:val="0"/>
      <w:marRight w:val="0"/>
      <w:marTop w:val="0"/>
      <w:marBottom w:val="0"/>
      <w:divBdr>
        <w:top w:val="none" w:sz="0" w:space="0" w:color="auto"/>
        <w:left w:val="none" w:sz="0" w:space="0" w:color="auto"/>
        <w:bottom w:val="none" w:sz="0" w:space="0" w:color="auto"/>
        <w:right w:val="none" w:sz="0" w:space="0" w:color="auto"/>
      </w:divBdr>
    </w:div>
    <w:div w:id="31198136">
      <w:bodyDiv w:val="1"/>
      <w:marLeft w:val="0"/>
      <w:marRight w:val="0"/>
      <w:marTop w:val="0"/>
      <w:marBottom w:val="0"/>
      <w:divBdr>
        <w:top w:val="none" w:sz="0" w:space="0" w:color="auto"/>
        <w:left w:val="none" w:sz="0" w:space="0" w:color="auto"/>
        <w:bottom w:val="none" w:sz="0" w:space="0" w:color="auto"/>
        <w:right w:val="none" w:sz="0" w:space="0" w:color="auto"/>
      </w:divBdr>
    </w:div>
    <w:div w:id="42027650">
      <w:bodyDiv w:val="1"/>
      <w:marLeft w:val="0"/>
      <w:marRight w:val="0"/>
      <w:marTop w:val="0"/>
      <w:marBottom w:val="0"/>
      <w:divBdr>
        <w:top w:val="none" w:sz="0" w:space="0" w:color="auto"/>
        <w:left w:val="none" w:sz="0" w:space="0" w:color="auto"/>
        <w:bottom w:val="none" w:sz="0" w:space="0" w:color="auto"/>
        <w:right w:val="none" w:sz="0" w:space="0" w:color="auto"/>
      </w:divBdr>
    </w:div>
    <w:div w:id="53967774">
      <w:bodyDiv w:val="1"/>
      <w:marLeft w:val="0"/>
      <w:marRight w:val="0"/>
      <w:marTop w:val="0"/>
      <w:marBottom w:val="0"/>
      <w:divBdr>
        <w:top w:val="none" w:sz="0" w:space="0" w:color="auto"/>
        <w:left w:val="none" w:sz="0" w:space="0" w:color="auto"/>
        <w:bottom w:val="none" w:sz="0" w:space="0" w:color="auto"/>
        <w:right w:val="none" w:sz="0" w:space="0" w:color="auto"/>
      </w:divBdr>
    </w:div>
    <w:div w:id="54089868">
      <w:bodyDiv w:val="1"/>
      <w:marLeft w:val="0"/>
      <w:marRight w:val="0"/>
      <w:marTop w:val="0"/>
      <w:marBottom w:val="0"/>
      <w:divBdr>
        <w:top w:val="none" w:sz="0" w:space="0" w:color="auto"/>
        <w:left w:val="none" w:sz="0" w:space="0" w:color="auto"/>
        <w:bottom w:val="none" w:sz="0" w:space="0" w:color="auto"/>
        <w:right w:val="none" w:sz="0" w:space="0" w:color="auto"/>
      </w:divBdr>
    </w:div>
    <w:div w:id="76828245">
      <w:bodyDiv w:val="1"/>
      <w:marLeft w:val="0"/>
      <w:marRight w:val="0"/>
      <w:marTop w:val="0"/>
      <w:marBottom w:val="0"/>
      <w:divBdr>
        <w:top w:val="none" w:sz="0" w:space="0" w:color="auto"/>
        <w:left w:val="none" w:sz="0" w:space="0" w:color="auto"/>
        <w:bottom w:val="none" w:sz="0" w:space="0" w:color="auto"/>
        <w:right w:val="none" w:sz="0" w:space="0" w:color="auto"/>
      </w:divBdr>
    </w:div>
    <w:div w:id="155655898">
      <w:bodyDiv w:val="1"/>
      <w:marLeft w:val="0"/>
      <w:marRight w:val="0"/>
      <w:marTop w:val="0"/>
      <w:marBottom w:val="0"/>
      <w:divBdr>
        <w:top w:val="none" w:sz="0" w:space="0" w:color="auto"/>
        <w:left w:val="none" w:sz="0" w:space="0" w:color="auto"/>
        <w:bottom w:val="none" w:sz="0" w:space="0" w:color="auto"/>
        <w:right w:val="none" w:sz="0" w:space="0" w:color="auto"/>
      </w:divBdr>
    </w:div>
    <w:div w:id="185992812">
      <w:bodyDiv w:val="1"/>
      <w:marLeft w:val="0"/>
      <w:marRight w:val="0"/>
      <w:marTop w:val="0"/>
      <w:marBottom w:val="0"/>
      <w:divBdr>
        <w:top w:val="none" w:sz="0" w:space="0" w:color="auto"/>
        <w:left w:val="none" w:sz="0" w:space="0" w:color="auto"/>
        <w:bottom w:val="none" w:sz="0" w:space="0" w:color="auto"/>
        <w:right w:val="none" w:sz="0" w:space="0" w:color="auto"/>
      </w:divBdr>
    </w:div>
    <w:div w:id="259677919">
      <w:bodyDiv w:val="1"/>
      <w:marLeft w:val="0"/>
      <w:marRight w:val="0"/>
      <w:marTop w:val="0"/>
      <w:marBottom w:val="0"/>
      <w:divBdr>
        <w:top w:val="none" w:sz="0" w:space="0" w:color="auto"/>
        <w:left w:val="none" w:sz="0" w:space="0" w:color="auto"/>
        <w:bottom w:val="none" w:sz="0" w:space="0" w:color="auto"/>
        <w:right w:val="none" w:sz="0" w:space="0" w:color="auto"/>
      </w:divBdr>
      <w:divsChild>
        <w:div w:id="309675170">
          <w:marLeft w:val="0"/>
          <w:marRight w:val="0"/>
          <w:marTop w:val="0"/>
          <w:marBottom w:val="0"/>
          <w:divBdr>
            <w:top w:val="none" w:sz="0" w:space="0" w:color="auto"/>
            <w:left w:val="none" w:sz="0" w:space="0" w:color="auto"/>
            <w:bottom w:val="none" w:sz="0" w:space="0" w:color="auto"/>
            <w:right w:val="none" w:sz="0" w:space="0" w:color="auto"/>
          </w:divBdr>
          <w:divsChild>
            <w:div w:id="1777821016">
              <w:marLeft w:val="0"/>
              <w:marRight w:val="0"/>
              <w:marTop w:val="0"/>
              <w:marBottom w:val="0"/>
              <w:divBdr>
                <w:top w:val="none" w:sz="0" w:space="0" w:color="auto"/>
                <w:left w:val="none" w:sz="0" w:space="0" w:color="auto"/>
                <w:bottom w:val="none" w:sz="0" w:space="0" w:color="auto"/>
                <w:right w:val="none" w:sz="0" w:space="0" w:color="auto"/>
              </w:divBdr>
              <w:divsChild>
                <w:div w:id="1209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0233">
      <w:bodyDiv w:val="1"/>
      <w:marLeft w:val="0"/>
      <w:marRight w:val="0"/>
      <w:marTop w:val="0"/>
      <w:marBottom w:val="0"/>
      <w:divBdr>
        <w:top w:val="none" w:sz="0" w:space="0" w:color="auto"/>
        <w:left w:val="none" w:sz="0" w:space="0" w:color="auto"/>
        <w:bottom w:val="none" w:sz="0" w:space="0" w:color="auto"/>
        <w:right w:val="none" w:sz="0" w:space="0" w:color="auto"/>
      </w:divBdr>
    </w:div>
    <w:div w:id="430904068">
      <w:bodyDiv w:val="1"/>
      <w:marLeft w:val="0"/>
      <w:marRight w:val="0"/>
      <w:marTop w:val="0"/>
      <w:marBottom w:val="0"/>
      <w:divBdr>
        <w:top w:val="none" w:sz="0" w:space="0" w:color="auto"/>
        <w:left w:val="none" w:sz="0" w:space="0" w:color="auto"/>
        <w:bottom w:val="none" w:sz="0" w:space="0" w:color="auto"/>
        <w:right w:val="none" w:sz="0" w:space="0" w:color="auto"/>
      </w:divBdr>
    </w:div>
    <w:div w:id="506793603">
      <w:bodyDiv w:val="1"/>
      <w:marLeft w:val="0"/>
      <w:marRight w:val="0"/>
      <w:marTop w:val="0"/>
      <w:marBottom w:val="0"/>
      <w:divBdr>
        <w:top w:val="none" w:sz="0" w:space="0" w:color="auto"/>
        <w:left w:val="none" w:sz="0" w:space="0" w:color="auto"/>
        <w:bottom w:val="none" w:sz="0" w:space="0" w:color="auto"/>
        <w:right w:val="none" w:sz="0" w:space="0" w:color="auto"/>
      </w:divBdr>
    </w:div>
    <w:div w:id="523321800">
      <w:bodyDiv w:val="1"/>
      <w:marLeft w:val="0"/>
      <w:marRight w:val="0"/>
      <w:marTop w:val="0"/>
      <w:marBottom w:val="0"/>
      <w:divBdr>
        <w:top w:val="none" w:sz="0" w:space="0" w:color="auto"/>
        <w:left w:val="none" w:sz="0" w:space="0" w:color="auto"/>
        <w:bottom w:val="none" w:sz="0" w:space="0" w:color="auto"/>
        <w:right w:val="none" w:sz="0" w:space="0" w:color="auto"/>
      </w:divBdr>
      <w:divsChild>
        <w:div w:id="1521892050">
          <w:marLeft w:val="0"/>
          <w:marRight w:val="0"/>
          <w:marTop w:val="0"/>
          <w:marBottom w:val="0"/>
          <w:divBdr>
            <w:top w:val="none" w:sz="0" w:space="0" w:color="auto"/>
            <w:left w:val="none" w:sz="0" w:space="0" w:color="auto"/>
            <w:bottom w:val="none" w:sz="0" w:space="0" w:color="auto"/>
            <w:right w:val="none" w:sz="0" w:space="0" w:color="auto"/>
          </w:divBdr>
          <w:divsChild>
            <w:div w:id="176117275">
              <w:marLeft w:val="0"/>
              <w:marRight w:val="0"/>
              <w:marTop w:val="0"/>
              <w:marBottom w:val="0"/>
              <w:divBdr>
                <w:top w:val="none" w:sz="0" w:space="0" w:color="auto"/>
                <w:left w:val="none" w:sz="0" w:space="0" w:color="auto"/>
                <w:bottom w:val="none" w:sz="0" w:space="0" w:color="auto"/>
                <w:right w:val="none" w:sz="0" w:space="0" w:color="auto"/>
              </w:divBdr>
              <w:divsChild>
                <w:div w:id="7939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9769">
      <w:bodyDiv w:val="1"/>
      <w:marLeft w:val="0"/>
      <w:marRight w:val="0"/>
      <w:marTop w:val="0"/>
      <w:marBottom w:val="0"/>
      <w:divBdr>
        <w:top w:val="none" w:sz="0" w:space="0" w:color="auto"/>
        <w:left w:val="none" w:sz="0" w:space="0" w:color="auto"/>
        <w:bottom w:val="none" w:sz="0" w:space="0" w:color="auto"/>
        <w:right w:val="none" w:sz="0" w:space="0" w:color="auto"/>
      </w:divBdr>
    </w:div>
    <w:div w:id="591625828">
      <w:bodyDiv w:val="1"/>
      <w:marLeft w:val="0"/>
      <w:marRight w:val="0"/>
      <w:marTop w:val="0"/>
      <w:marBottom w:val="0"/>
      <w:divBdr>
        <w:top w:val="none" w:sz="0" w:space="0" w:color="auto"/>
        <w:left w:val="none" w:sz="0" w:space="0" w:color="auto"/>
        <w:bottom w:val="none" w:sz="0" w:space="0" w:color="auto"/>
        <w:right w:val="none" w:sz="0" w:space="0" w:color="auto"/>
      </w:divBdr>
    </w:div>
    <w:div w:id="595794357">
      <w:bodyDiv w:val="1"/>
      <w:marLeft w:val="0"/>
      <w:marRight w:val="0"/>
      <w:marTop w:val="0"/>
      <w:marBottom w:val="0"/>
      <w:divBdr>
        <w:top w:val="none" w:sz="0" w:space="0" w:color="auto"/>
        <w:left w:val="none" w:sz="0" w:space="0" w:color="auto"/>
        <w:bottom w:val="none" w:sz="0" w:space="0" w:color="auto"/>
        <w:right w:val="none" w:sz="0" w:space="0" w:color="auto"/>
      </w:divBdr>
      <w:divsChild>
        <w:div w:id="1456633248">
          <w:marLeft w:val="0"/>
          <w:marRight w:val="0"/>
          <w:marTop w:val="0"/>
          <w:marBottom w:val="0"/>
          <w:divBdr>
            <w:top w:val="none" w:sz="0" w:space="0" w:color="auto"/>
            <w:left w:val="none" w:sz="0" w:space="0" w:color="auto"/>
            <w:bottom w:val="none" w:sz="0" w:space="0" w:color="auto"/>
            <w:right w:val="none" w:sz="0" w:space="0" w:color="auto"/>
          </w:divBdr>
          <w:divsChild>
            <w:div w:id="275722823">
              <w:marLeft w:val="0"/>
              <w:marRight w:val="0"/>
              <w:marTop w:val="0"/>
              <w:marBottom w:val="0"/>
              <w:divBdr>
                <w:top w:val="none" w:sz="0" w:space="0" w:color="auto"/>
                <w:left w:val="none" w:sz="0" w:space="0" w:color="auto"/>
                <w:bottom w:val="none" w:sz="0" w:space="0" w:color="auto"/>
                <w:right w:val="none" w:sz="0" w:space="0" w:color="auto"/>
              </w:divBdr>
              <w:divsChild>
                <w:div w:id="2142338147">
                  <w:marLeft w:val="0"/>
                  <w:marRight w:val="0"/>
                  <w:marTop w:val="0"/>
                  <w:marBottom w:val="0"/>
                  <w:divBdr>
                    <w:top w:val="none" w:sz="0" w:space="0" w:color="auto"/>
                    <w:left w:val="none" w:sz="0" w:space="0" w:color="auto"/>
                    <w:bottom w:val="none" w:sz="0" w:space="0" w:color="auto"/>
                    <w:right w:val="none" w:sz="0" w:space="0" w:color="auto"/>
                  </w:divBdr>
                  <w:divsChild>
                    <w:div w:id="999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549056">
      <w:bodyDiv w:val="1"/>
      <w:marLeft w:val="0"/>
      <w:marRight w:val="0"/>
      <w:marTop w:val="0"/>
      <w:marBottom w:val="0"/>
      <w:divBdr>
        <w:top w:val="none" w:sz="0" w:space="0" w:color="auto"/>
        <w:left w:val="none" w:sz="0" w:space="0" w:color="auto"/>
        <w:bottom w:val="none" w:sz="0" w:space="0" w:color="auto"/>
        <w:right w:val="none" w:sz="0" w:space="0" w:color="auto"/>
      </w:divBdr>
    </w:div>
    <w:div w:id="682823158">
      <w:bodyDiv w:val="1"/>
      <w:marLeft w:val="0"/>
      <w:marRight w:val="0"/>
      <w:marTop w:val="0"/>
      <w:marBottom w:val="0"/>
      <w:divBdr>
        <w:top w:val="none" w:sz="0" w:space="0" w:color="auto"/>
        <w:left w:val="none" w:sz="0" w:space="0" w:color="auto"/>
        <w:bottom w:val="none" w:sz="0" w:space="0" w:color="auto"/>
        <w:right w:val="none" w:sz="0" w:space="0" w:color="auto"/>
      </w:divBdr>
    </w:div>
    <w:div w:id="826550446">
      <w:bodyDiv w:val="1"/>
      <w:marLeft w:val="0"/>
      <w:marRight w:val="0"/>
      <w:marTop w:val="0"/>
      <w:marBottom w:val="0"/>
      <w:divBdr>
        <w:top w:val="none" w:sz="0" w:space="0" w:color="auto"/>
        <w:left w:val="none" w:sz="0" w:space="0" w:color="auto"/>
        <w:bottom w:val="none" w:sz="0" w:space="0" w:color="auto"/>
        <w:right w:val="none" w:sz="0" w:space="0" w:color="auto"/>
      </w:divBdr>
    </w:div>
    <w:div w:id="870800261">
      <w:bodyDiv w:val="1"/>
      <w:marLeft w:val="0"/>
      <w:marRight w:val="0"/>
      <w:marTop w:val="0"/>
      <w:marBottom w:val="0"/>
      <w:divBdr>
        <w:top w:val="none" w:sz="0" w:space="0" w:color="auto"/>
        <w:left w:val="none" w:sz="0" w:space="0" w:color="auto"/>
        <w:bottom w:val="none" w:sz="0" w:space="0" w:color="auto"/>
        <w:right w:val="none" w:sz="0" w:space="0" w:color="auto"/>
      </w:divBdr>
    </w:div>
    <w:div w:id="871108951">
      <w:bodyDiv w:val="1"/>
      <w:marLeft w:val="0"/>
      <w:marRight w:val="0"/>
      <w:marTop w:val="0"/>
      <w:marBottom w:val="0"/>
      <w:divBdr>
        <w:top w:val="none" w:sz="0" w:space="0" w:color="auto"/>
        <w:left w:val="none" w:sz="0" w:space="0" w:color="auto"/>
        <w:bottom w:val="none" w:sz="0" w:space="0" w:color="auto"/>
        <w:right w:val="none" w:sz="0" w:space="0" w:color="auto"/>
      </w:divBdr>
    </w:div>
    <w:div w:id="875434383">
      <w:bodyDiv w:val="1"/>
      <w:marLeft w:val="0"/>
      <w:marRight w:val="0"/>
      <w:marTop w:val="0"/>
      <w:marBottom w:val="0"/>
      <w:divBdr>
        <w:top w:val="none" w:sz="0" w:space="0" w:color="auto"/>
        <w:left w:val="none" w:sz="0" w:space="0" w:color="auto"/>
        <w:bottom w:val="none" w:sz="0" w:space="0" w:color="auto"/>
        <w:right w:val="none" w:sz="0" w:space="0" w:color="auto"/>
      </w:divBdr>
    </w:div>
    <w:div w:id="876702539">
      <w:bodyDiv w:val="1"/>
      <w:marLeft w:val="0"/>
      <w:marRight w:val="0"/>
      <w:marTop w:val="0"/>
      <w:marBottom w:val="0"/>
      <w:divBdr>
        <w:top w:val="none" w:sz="0" w:space="0" w:color="auto"/>
        <w:left w:val="none" w:sz="0" w:space="0" w:color="auto"/>
        <w:bottom w:val="none" w:sz="0" w:space="0" w:color="auto"/>
        <w:right w:val="none" w:sz="0" w:space="0" w:color="auto"/>
      </w:divBdr>
    </w:div>
    <w:div w:id="910307944">
      <w:bodyDiv w:val="1"/>
      <w:marLeft w:val="0"/>
      <w:marRight w:val="0"/>
      <w:marTop w:val="0"/>
      <w:marBottom w:val="0"/>
      <w:divBdr>
        <w:top w:val="none" w:sz="0" w:space="0" w:color="auto"/>
        <w:left w:val="none" w:sz="0" w:space="0" w:color="auto"/>
        <w:bottom w:val="none" w:sz="0" w:space="0" w:color="auto"/>
        <w:right w:val="none" w:sz="0" w:space="0" w:color="auto"/>
      </w:divBdr>
    </w:div>
    <w:div w:id="937131757">
      <w:bodyDiv w:val="1"/>
      <w:marLeft w:val="0"/>
      <w:marRight w:val="0"/>
      <w:marTop w:val="0"/>
      <w:marBottom w:val="0"/>
      <w:divBdr>
        <w:top w:val="none" w:sz="0" w:space="0" w:color="auto"/>
        <w:left w:val="none" w:sz="0" w:space="0" w:color="auto"/>
        <w:bottom w:val="none" w:sz="0" w:space="0" w:color="auto"/>
        <w:right w:val="none" w:sz="0" w:space="0" w:color="auto"/>
      </w:divBdr>
    </w:div>
    <w:div w:id="971128935">
      <w:bodyDiv w:val="1"/>
      <w:marLeft w:val="0"/>
      <w:marRight w:val="0"/>
      <w:marTop w:val="0"/>
      <w:marBottom w:val="0"/>
      <w:divBdr>
        <w:top w:val="none" w:sz="0" w:space="0" w:color="auto"/>
        <w:left w:val="none" w:sz="0" w:space="0" w:color="auto"/>
        <w:bottom w:val="none" w:sz="0" w:space="0" w:color="auto"/>
        <w:right w:val="none" w:sz="0" w:space="0" w:color="auto"/>
      </w:divBdr>
    </w:div>
    <w:div w:id="979580420">
      <w:bodyDiv w:val="1"/>
      <w:marLeft w:val="0"/>
      <w:marRight w:val="0"/>
      <w:marTop w:val="0"/>
      <w:marBottom w:val="0"/>
      <w:divBdr>
        <w:top w:val="none" w:sz="0" w:space="0" w:color="auto"/>
        <w:left w:val="none" w:sz="0" w:space="0" w:color="auto"/>
        <w:bottom w:val="none" w:sz="0" w:space="0" w:color="auto"/>
        <w:right w:val="none" w:sz="0" w:space="0" w:color="auto"/>
      </w:divBdr>
    </w:div>
    <w:div w:id="1022977808">
      <w:bodyDiv w:val="1"/>
      <w:marLeft w:val="0"/>
      <w:marRight w:val="0"/>
      <w:marTop w:val="0"/>
      <w:marBottom w:val="0"/>
      <w:divBdr>
        <w:top w:val="none" w:sz="0" w:space="0" w:color="auto"/>
        <w:left w:val="none" w:sz="0" w:space="0" w:color="auto"/>
        <w:bottom w:val="none" w:sz="0" w:space="0" w:color="auto"/>
        <w:right w:val="none" w:sz="0" w:space="0" w:color="auto"/>
      </w:divBdr>
    </w:div>
    <w:div w:id="1032415408">
      <w:bodyDiv w:val="1"/>
      <w:marLeft w:val="0"/>
      <w:marRight w:val="0"/>
      <w:marTop w:val="0"/>
      <w:marBottom w:val="0"/>
      <w:divBdr>
        <w:top w:val="none" w:sz="0" w:space="0" w:color="auto"/>
        <w:left w:val="none" w:sz="0" w:space="0" w:color="auto"/>
        <w:bottom w:val="none" w:sz="0" w:space="0" w:color="auto"/>
        <w:right w:val="none" w:sz="0" w:space="0" w:color="auto"/>
      </w:divBdr>
    </w:div>
    <w:div w:id="1044713450">
      <w:bodyDiv w:val="1"/>
      <w:marLeft w:val="0"/>
      <w:marRight w:val="0"/>
      <w:marTop w:val="0"/>
      <w:marBottom w:val="0"/>
      <w:divBdr>
        <w:top w:val="none" w:sz="0" w:space="0" w:color="auto"/>
        <w:left w:val="none" w:sz="0" w:space="0" w:color="auto"/>
        <w:bottom w:val="none" w:sz="0" w:space="0" w:color="auto"/>
        <w:right w:val="none" w:sz="0" w:space="0" w:color="auto"/>
      </w:divBdr>
    </w:div>
    <w:div w:id="1058437616">
      <w:bodyDiv w:val="1"/>
      <w:marLeft w:val="0"/>
      <w:marRight w:val="0"/>
      <w:marTop w:val="0"/>
      <w:marBottom w:val="0"/>
      <w:divBdr>
        <w:top w:val="none" w:sz="0" w:space="0" w:color="auto"/>
        <w:left w:val="none" w:sz="0" w:space="0" w:color="auto"/>
        <w:bottom w:val="none" w:sz="0" w:space="0" w:color="auto"/>
        <w:right w:val="none" w:sz="0" w:space="0" w:color="auto"/>
      </w:divBdr>
    </w:div>
    <w:div w:id="1059089171">
      <w:bodyDiv w:val="1"/>
      <w:marLeft w:val="0"/>
      <w:marRight w:val="0"/>
      <w:marTop w:val="0"/>
      <w:marBottom w:val="0"/>
      <w:divBdr>
        <w:top w:val="none" w:sz="0" w:space="0" w:color="auto"/>
        <w:left w:val="none" w:sz="0" w:space="0" w:color="auto"/>
        <w:bottom w:val="none" w:sz="0" w:space="0" w:color="auto"/>
        <w:right w:val="none" w:sz="0" w:space="0" w:color="auto"/>
      </w:divBdr>
    </w:div>
    <w:div w:id="1114515430">
      <w:bodyDiv w:val="1"/>
      <w:marLeft w:val="0"/>
      <w:marRight w:val="0"/>
      <w:marTop w:val="0"/>
      <w:marBottom w:val="0"/>
      <w:divBdr>
        <w:top w:val="none" w:sz="0" w:space="0" w:color="auto"/>
        <w:left w:val="none" w:sz="0" w:space="0" w:color="auto"/>
        <w:bottom w:val="none" w:sz="0" w:space="0" w:color="auto"/>
        <w:right w:val="none" w:sz="0" w:space="0" w:color="auto"/>
      </w:divBdr>
    </w:div>
    <w:div w:id="1134905725">
      <w:bodyDiv w:val="1"/>
      <w:marLeft w:val="0"/>
      <w:marRight w:val="0"/>
      <w:marTop w:val="0"/>
      <w:marBottom w:val="0"/>
      <w:divBdr>
        <w:top w:val="none" w:sz="0" w:space="0" w:color="auto"/>
        <w:left w:val="none" w:sz="0" w:space="0" w:color="auto"/>
        <w:bottom w:val="none" w:sz="0" w:space="0" w:color="auto"/>
        <w:right w:val="none" w:sz="0" w:space="0" w:color="auto"/>
      </w:divBdr>
    </w:div>
    <w:div w:id="1142161516">
      <w:bodyDiv w:val="1"/>
      <w:marLeft w:val="0"/>
      <w:marRight w:val="0"/>
      <w:marTop w:val="0"/>
      <w:marBottom w:val="0"/>
      <w:divBdr>
        <w:top w:val="none" w:sz="0" w:space="0" w:color="auto"/>
        <w:left w:val="none" w:sz="0" w:space="0" w:color="auto"/>
        <w:bottom w:val="none" w:sz="0" w:space="0" w:color="auto"/>
        <w:right w:val="none" w:sz="0" w:space="0" w:color="auto"/>
      </w:divBdr>
    </w:div>
    <w:div w:id="1168519567">
      <w:bodyDiv w:val="1"/>
      <w:marLeft w:val="0"/>
      <w:marRight w:val="0"/>
      <w:marTop w:val="0"/>
      <w:marBottom w:val="0"/>
      <w:divBdr>
        <w:top w:val="none" w:sz="0" w:space="0" w:color="auto"/>
        <w:left w:val="none" w:sz="0" w:space="0" w:color="auto"/>
        <w:bottom w:val="none" w:sz="0" w:space="0" w:color="auto"/>
        <w:right w:val="none" w:sz="0" w:space="0" w:color="auto"/>
      </w:divBdr>
    </w:div>
    <w:div w:id="1191727457">
      <w:bodyDiv w:val="1"/>
      <w:marLeft w:val="0"/>
      <w:marRight w:val="0"/>
      <w:marTop w:val="0"/>
      <w:marBottom w:val="0"/>
      <w:divBdr>
        <w:top w:val="none" w:sz="0" w:space="0" w:color="auto"/>
        <w:left w:val="none" w:sz="0" w:space="0" w:color="auto"/>
        <w:bottom w:val="none" w:sz="0" w:space="0" w:color="auto"/>
        <w:right w:val="none" w:sz="0" w:space="0" w:color="auto"/>
      </w:divBdr>
    </w:div>
    <w:div w:id="1194227702">
      <w:bodyDiv w:val="1"/>
      <w:marLeft w:val="0"/>
      <w:marRight w:val="0"/>
      <w:marTop w:val="0"/>
      <w:marBottom w:val="0"/>
      <w:divBdr>
        <w:top w:val="none" w:sz="0" w:space="0" w:color="auto"/>
        <w:left w:val="none" w:sz="0" w:space="0" w:color="auto"/>
        <w:bottom w:val="none" w:sz="0" w:space="0" w:color="auto"/>
        <w:right w:val="none" w:sz="0" w:space="0" w:color="auto"/>
      </w:divBdr>
    </w:div>
    <w:div w:id="1292200837">
      <w:bodyDiv w:val="1"/>
      <w:marLeft w:val="0"/>
      <w:marRight w:val="0"/>
      <w:marTop w:val="0"/>
      <w:marBottom w:val="0"/>
      <w:divBdr>
        <w:top w:val="none" w:sz="0" w:space="0" w:color="auto"/>
        <w:left w:val="none" w:sz="0" w:space="0" w:color="auto"/>
        <w:bottom w:val="none" w:sz="0" w:space="0" w:color="auto"/>
        <w:right w:val="none" w:sz="0" w:space="0" w:color="auto"/>
      </w:divBdr>
      <w:divsChild>
        <w:div w:id="667515364">
          <w:marLeft w:val="0"/>
          <w:marRight w:val="0"/>
          <w:marTop w:val="0"/>
          <w:marBottom w:val="0"/>
          <w:divBdr>
            <w:top w:val="none" w:sz="0" w:space="0" w:color="auto"/>
            <w:left w:val="none" w:sz="0" w:space="0" w:color="auto"/>
            <w:bottom w:val="none" w:sz="0" w:space="0" w:color="auto"/>
            <w:right w:val="none" w:sz="0" w:space="0" w:color="auto"/>
          </w:divBdr>
          <w:divsChild>
            <w:div w:id="144444518">
              <w:marLeft w:val="0"/>
              <w:marRight w:val="0"/>
              <w:marTop w:val="0"/>
              <w:marBottom w:val="0"/>
              <w:divBdr>
                <w:top w:val="none" w:sz="0" w:space="0" w:color="auto"/>
                <w:left w:val="none" w:sz="0" w:space="0" w:color="auto"/>
                <w:bottom w:val="none" w:sz="0" w:space="0" w:color="auto"/>
                <w:right w:val="none" w:sz="0" w:space="0" w:color="auto"/>
              </w:divBdr>
              <w:divsChild>
                <w:div w:id="2062751676">
                  <w:marLeft w:val="0"/>
                  <w:marRight w:val="0"/>
                  <w:marTop w:val="0"/>
                  <w:marBottom w:val="0"/>
                  <w:divBdr>
                    <w:top w:val="none" w:sz="0" w:space="0" w:color="auto"/>
                    <w:left w:val="none" w:sz="0" w:space="0" w:color="auto"/>
                    <w:bottom w:val="none" w:sz="0" w:space="0" w:color="auto"/>
                    <w:right w:val="none" w:sz="0" w:space="0" w:color="auto"/>
                  </w:divBdr>
                  <w:divsChild>
                    <w:div w:id="9681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52110">
      <w:bodyDiv w:val="1"/>
      <w:marLeft w:val="0"/>
      <w:marRight w:val="0"/>
      <w:marTop w:val="0"/>
      <w:marBottom w:val="0"/>
      <w:divBdr>
        <w:top w:val="none" w:sz="0" w:space="0" w:color="auto"/>
        <w:left w:val="none" w:sz="0" w:space="0" w:color="auto"/>
        <w:bottom w:val="none" w:sz="0" w:space="0" w:color="auto"/>
        <w:right w:val="none" w:sz="0" w:space="0" w:color="auto"/>
      </w:divBdr>
    </w:div>
    <w:div w:id="1312249628">
      <w:bodyDiv w:val="1"/>
      <w:marLeft w:val="0"/>
      <w:marRight w:val="0"/>
      <w:marTop w:val="0"/>
      <w:marBottom w:val="0"/>
      <w:divBdr>
        <w:top w:val="none" w:sz="0" w:space="0" w:color="auto"/>
        <w:left w:val="none" w:sz="0" w:space="0" w:color="auto"/>
        <w:bottom w:val="none" w:sz="0" w:space="0" w:color="auto"/>
        <w:right w:val="none" w:sz="0" w:space="0" w:color="auto"/>
      </w:divBdr>
    </w:div>
    <w:div w:id="1316834180">
      <w:bodyDiv w:val="1"/>
      <w:marLeft w:val="0"/>
      <w:marRight w:val="0"/>
      <w:marTop w:val="0"/>
      <w:marBottom w:val="0"/>
      <w:divBdr>
        <w:top w:val="none" w:sz="0" w:space="0" w:color="auto"/>
        <w:left w:val="none" w:sz="0" w:space="0" w:color="auto"/>
        <w:bottom w:val="none" w:sz="0" w:space="0" w:color="auto"/>
        <w:right w:val="none" w:sz="0" w:space="0" w:color="auto"/>
      </w:divBdr>
    </w:div>
    <w:div w:id="1344934402">
      <w:bodyDiv w:val="1"/>
      <w:marLeft w:val="0"/>
      <w:marRight w:val="0"/>
      <w:marTop w:val="0"/>
      <w:marBottom w:val="0"/>
      <w:divBdr>
        <w:top w:val="none" w:sz="0" w:space="0" w:color="auto"/>
        <w:left w:val="none" w:sz="0" w:space="0" w:color="auto"/>
        <w:bottom w:val="none" w:sz="0" w:space="0" w:color="auto"/>
        <w:right w:val="none" w:sz="0" w:space="0" w:color="auto"/>
      </w:divBdr>
    </w:div>
    <w:div w:id="1345475070">
      <w:bodyDiv w:val="1"/>
      <w:marLeft w:val="0"/>
      <w:marRight w:val="0"/>
      <w:marTop w:val="0"/>
      <w:marBottom w:val="0"/>
      <w:divBdr>
        <w:top w:val="none" w:sz="0" w:space="0" w:color="auto"/>
        <w:left w:val="none" w:sz="0" w:space="0" w:color="auto"/>
        <w:bottom w:val="none" w:sz="0" w:space="0" w:color="auto"/>
        <w:right w:val="none" w:sz="0" w:space="0" w:color="auto"/>
      </w:divBdr>
    </w:div>
    <w:div w:id="1359544966">
      <w:bodyDiv w:val="1"/>
      <w:marLeft w:val="0"/>
      <w:marRight w:val="0"/>
      <w:marTop w:val="0"/>
      <w:marBottom w:val="0"/>
      <w:divBdr>
        <w:top w:val="none" w:sz="0" w:space="0" w:color="auto"/>
        <w:left w:val="none" w:sz="0" w:space="0" w:color="auto"/>
        <w:bottom w:val="none" w:sz="0" w:space="0" w:color="auto"/>
        <w:right w:val="none" w:sz="0" w:space="0" w:color="auto"/>
      </w:divBdr>
    </w:div>
    <w:div w:id="1413501977">
      <w:bodyDiv w:val="1"/>
      <w:marLeft w:val="0"/>
      <w:marRight w:val="0"/>
      <w:marTop w:val="0"/>
      <w:marBottom w:val="0"/>
      <w:divBdr>
        <w:top w:val="none" w:sz="0" w:space="0" w:color="auto"/>
        <w:left w:val="none" w:sz="0" w:space="0" w:color="auto"/>
        <w:bottom w:val="none" w:sz="0" w:space="0" w:color="auto"/>
        <w:right w:val="none" w:sz="0" w:space="0" w:color="auto"/>
      </w:divBdr>
    </w:div>
    <w:div w:id="1428648084">
      <w:bodyDiv w:val="1"/>
      <w:marLeft w:val="0"/>
      <w:marRight w:val="0"/>
      <w:marTop w:val="0"/>
      <w:marBottom w:val="0"/>
      <w:divBdr>
        <w:top w:val="none" w:sz="0" w:space="0" w:color="auto"/>
        <w:left w:val="none" w:sz="0" w:space="0" w:color="auto"/>
        <w:bottom w:val="none" w:sz="0" w:space="0" w:color="auto"/>
        <w:right w:val="none" w:sz="0" w:space="0" w:color="auto"/>
      </w:divBdr>
    </w:div>
    <w:div w:id="1458722153">
      <w:bodyDiv w:val="1"/>
      <w:marLeft w:val="0"/>
      <w:marRight w:val="0"/>
      <w:marTop w:val="0"/>
      <w:marBottom w:val="0"/>
      <w:divBdr>
        <w:top w:val="none" w:sz="0" w:space="0" w:color="auto"/>
        <w:left w:val="none" w:sz="0" w:space="0" w:color="auto"/>
        <w:bottom w:val="none" w:sz="0" w:space="0" w:color="auto"/>
        <w:right w:val="none" w:sz="0" w:space="0" w:color="auto"/>
      </w:divBdr>
    </w:div>
    <w:div w:id="1486630088">
      <w:bodyDiv w:val="1"/>
      <w:marLeft w:val="0"/>
      <w:marRight w:val="0"/>
      <w:marTop w:val="0"/>
      <w:marBottom w:val="0"/>
      <w:divBdr>
        <w:top w:val="none" w:sz="0" w:space="0" w:color="auto"/>
        <w:left w:val="none" w:sz="0" w:space="0" w:color="auto"/>
        <w:bottom w:val="none" w:sz="0" w:space="0" w:color="auto"/>
        <w:right w:val="none" w:sz="0" w:space="0" w:color="auto"/>
      </w:divBdr>
    </w:div>
    <w:div w:id="1499922717">
      <w:bodyDiv w:val="1"/>
      <w:marLeft w:val="0"/>
      <w:marRight w:val="0"/>
      <w:marTop w:val="0"/>
      <w:marBottom w:val="0"/>
      <w:divBdr>
        <w:top w:val="none" w:sz="0" w:space="0" w:color="auto"/>
        <w:left w:val="none" w:sz="0" w:space="0" w:color="auto"/>
        <w:bottom w:val="none" w:sz="0" w:space="0" w:color="auto"/>
        <w:right w:val="none" w:sz="0" w:space="0" w:color="auto"/>
      </w:divBdr>
    </w:div>
    <w:div w:id="1553156910">
      <w:bodyDiv w:val="1"/>
      <w:marLeft w:val="0"/>
      <w:marRight w:val="0"/>
      <w:marTop w:val="0"/>
      <w:marBottom w:val="0"/>
      <w:divBdr>
        <w:top w:val="none" w:sz="0" w:space="0" w:color="auto"/>
        <w:left w:val="none" w:sz="0" w:space="0" w:color="auto"/>
        <w:bottom w:val="none" w:sz="0" w:space="0" w:color="auto"/>
        <w:right w:val="none" w:sz="0" w:space="0" w:color="auto"/>
      </w:divBdr>
    </w:div>
    <w:div w:id="1648779075">
      <w:bodyDiv w:val="1"/>
      <w:marLeft w:val="0"/>
      <w:marRight w:val="0"/>
      <w:marTop w:val="0"/>
      <w:marBottom w:val="0"/>
      <w:divBdr>
        <w:top w:val="none" w:sz="0" w:space="0" w:color="auto"/>
        <w:left w:val="none" w:sz="0" w:space="0" w:color="auto"/>
        <w:bottom w:val="none" w:sz="0" w:space="0" w:color="auto"/>
        <w:right w:val="none" w:sz="0" w:space="0" w:color="auto"/>
      </w:divBdr>
    </w:div>
    <w:div w:id="1681397026">
      <w:bodyDiv w:val="1"/>
      <w:marLeft w:val="0"/>
      <w:marRight w:val="0"/>
      <w:marTop w:val="0"/>
      <w:marBottom w:val="0"/>
      <w:divBdr>
        <w:top w:val="none" w:sz="0" w:space="0" w:color="auto"/>
        <w:left w:val="none" w:sz="0" w:space="0" w:color="auto"/>
        <w:bottom w:val="none" w:sz="0" w:space="0" w:color="auto"/>
        <w:right w:val="none" w:sz="0" w:space="0" w:color="auto"/>
      </w:divBdr>
    </w:div>
    <w:div w:id="1728718695">
      <w:bodyDiv w:val="1"/>
      <w:marLeft w:val="0"/>
      <w:marRight w:val="0"/>
      <w:marTop w:val="0"/>
      <w:marBottom w:val="0"/>
      <w:divBdr>
        <w:top w:val="none" w:sz="0" w:space="0" w:color="auto"/>
        <w:left w:val="none" w:sz="0" w:space="0" w:color="auto"/>
        <w:bottom w:val="none" w:sz="0" w:space="0" w:color="auto"/>
        <w:right w:val="none" w:sz="0" w:space="0" w:color="auto"/>
      </w:divBdr>
    </w:div>
    <w:div w:id="1757284484">
      <w:bodyDiv w:val="1"/>
      <w:marLeft w:val="0"/>
      <w:marRight w:val="0"/>
      <w:marTop w:val="0"/>
      <w:marBottom w:val="0"/>
      <w:divBdr>
        <w:top w:val="none" w:sz="0" w:space="0" w:color="auto"/>
        <w:left w:val="none" w:sz="0" w:space="0" w:color="auto"/>
        <w:bottom w:val="none" w:sz="0" w:space="0" w:color="auto"/>
        <w:right w:val="none" w:sz="0" w:space="0" w:color="auto"/>
      </w:divBdr>
      <w:divsChild>
        <w:div w:id="1070274147">
          <w:marLeft w:val="0"/>
          <w:marRight w:val="0"/>
          <w:marTop w:val="0"/>
          <w:marBottom w:val="0"/>
          <w:divBdr>
            <w:top w:val="none" w:sz="0" w:space="0" w:color="auto"/>
            <w:left w:val="none" w:sz="0" w:space="0" w:color="auto"/>
            <w:bottom w:val="none" w:sz="0" w:space="0" w:color="auto"/>
            <w:right w:val="none" w:sz="0" w:space="0" w:color="auto"/>
          </w:divBdr>
          <w:divsChild>
            <w:div w:id="1060402372">
              <w:marLeft w:val="0"/>
              <w:marRight w:val="0"/>
              <w:marTop w:val="0"/>
              <w:marBottom w:val="0"/>
              <w:divBdr>
                <w:top w:val="none" w:sz="0" w:space="0" w:color="auto"/>
                <w:left w:val="none" w:sz="0" w:space="0" w:color="auto"/>
                <w:bottom w:val="none" w:sz="0" w:space="0" w:color="auto"/>
                <w:right w:val="none" w:sz="0" w:space="0" w:color="auto"/>
              </w:divBdr>
              <w:divsChild>
                <w:div w:id="16433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9900">
      <w:bodyDiv w:val="1"/>
      <w:marLeft w:val="0"/>
      <w:marRight w:val="0"/>
      <w:marTop w:val="0"/>
      <w:marBottom w:val="0"/>
      <w:divBdr>
        <w:top w:val="none" w:sz="0" w:space="0" w:color="auto"/>
        <w:left w:val="none" w:sz="0" w:space="0" w:color="auto"/>
        <w:bottom w:val="none" w:sz="0" w:space="0" w:color="auto"/>
        <w:right w:val="none" w:sz="0" w:space="0" w:color="auto"/>
      </w:divBdr>
    </w:div>
    <w:div w:id="1821968559">
      <w:bodyDiv w:val="1"/>
      <w:marLeft w:val="0"/>
      <w:marRight w:val="0"/>
      <w:marTop w:val="0"/>
      <w:marBottom w:val="0"/>
      <w:divBdr>
        <w:top w:val="none" w:sz="0" w:space="0" w:color="auto"/>
        <w:left w:val="none" w:sz="0" w:space="0" w:color="auto"/>
        <w:bottom w:val="none" w:sz="0" w:space="0" w:color="auto"/>
        <w:right w:val="none" w:sz="0" w:space="0" w:color="auto"/>
      </w:divBdr>
    </w:div>
    <w:div w:id="1837106164">
      <w:bodyDiv w:val="1"/>
      <w:marLeft w:val="0"/>
      <w:marRight w:val="0"/>
      <w:marTop w:val="0"/>
      <w:marBottom w:val="0"/>
      <w:divBdr>
        <w:top w:val="none" w:sz="0" w:space="0" w:color="auto"/>
        <w:left w:val="none" w:sz="0" w:space="0" w:color="auto"/>
        <w:bottom w:val="none" w:sz="0" w:space="0" w:color="auto"/>
        <w:right w:val="none" w:sz="0" w:space="0" w:color="auto"/>
      </w:divBdr>
    </w:div>
    <w:div w:id="1971546130">
      <w:bodyDiv w:val="1"/>
      <w:marLeft w:val="0"/>
      <w:marRight w:val="0"/>
      <w:marTop w:val="0"/>
      <w:marBottom w:val="0"/>
      <w:divBdr>
        <w:top w:val="none" w:sz="0" w:space="0" w:color="auto"/>
        <w:left w:val="none" w:sz="0" w:space="0" w:color="auto"/>
        <w:bottom w:val="none" w:sz="0" w:space="0" w:color="auto"/>
        <w:right w:val="none" w:sz="0" w:space="0" w:color="auto"/>
      </w:divBdr>
    </w:div>
    <w:div w:id="2022857437">
      <w:bodyDiv w:val="1"/>
      <w:marLeft w:val="0"/>
      <w:marRight w:val="0"/>
      <w:marTop w:val="0"/>
      <w:marBottom w:val="0"/>
      <w:divBdr>
        <w:top w:val="none" w:sz="0" w:space="0" w:color="auto"/>
        <w:left w:val="none" w:sz="0" w:space="0" w:color="auto"/>
        <w:bottom w:val="none" w:sz="0" w:space="0" w:color="auto"/>
        <w:right w:val="none" w:sz="0" w:space="0" w:color="auto"/>
      </w:divBdr>
    </w:div>
    <w:div w:id="2049604248">
      <w:bodyDiv w:val="1"/>
      <w:marLeft w:val="0"/>
      <w:marRight w:val="0"/>
      <w:marTop w:val="0"/>
      <w:marBottom w:val="0"/>
      <w:divBdr>
        <w:top w:val="none" w:sz="0" w:space="0" w:color="auto"/>
        <w:left w:val="none" w:sz="0" w:space="0" w:color="auto"/>
        <w:bottom w:val="none" w:sz="0" w:space="0" w:color="auto"/>
        <w:right w:val="none" w:sz="0" w:space="0" w:color="auto"/>
      </w:divBdr>
    </w:div>
    <w:div w:id="2145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diagramLayout" Target="diagrams/layout3.xml"/><Relationship Id="rId21" Type="http://schemas.openxmlformats.org/officeDocument/2006/relationships/diagramQuickStyle" Target="diagrams/quickStyle3.xml"/><Relationship Id="rId22" Type="http://schemas.openxmlformats.org/officeDocument/2006/relationships/diagramColors" Target="diagrams/colors3.xml"/><Relationship Id="rId23" Type="http://schemas.microsoft.com/office/2007/relationships/diagramDrawing" Target="diagrams/drawing3.xml"/><Relationship Id="rId24" Type="http://schemas.openxmlformats.org/officeDocument/2006/relationships/image" Target="media/image1.jpg"/><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diagramData" Target="diagrams/data2.xml"/><Relationship Id="rId15" Type="http://schemas.openxmlformats.org/officeDocument/2006/relationships/diagramLayout" Target="diagrams/layout2.xml"/><Relationship Id="rId16" Type="http://schemas.openxmlformats.org/officeDocument/2006/relationships/diagramQuickStyle" Target="diagrams/quickStyle2.xml"/><Relationship Id="rId17" Type="http://schemas.openxmlformats.org/officeDocument/2006/relationships/diagramColors" Target="diagrams/colors2.xml"/><Relationship Id="rId18" Type="http://schemas.microsoft.com/office/2007/relationships/diagramDrawing" Target="diagrams/drawing2.xml"/><Relationship Id="rId1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5FA1DE-3A60-4DA2-BA69-8D6CD5516BC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29B703-766C-460C-88A4-D55EADAD269E}">
      <dgm:prSet phldrT="[Текст]"/>
      <dgm:spPr/>
      <dgm:t>
        <a:bodyPr/>
        <a:lstStyle/>
        <a:p>
          <a:r>
            <a:rPr lang="ru-RU"/>
            <a:t>1.1.	Ориентация на требования: </a:t>
          </a:r>
        </a:p>
        <a:p>
          <a:r>
            <a:rPr lang="ru-RU"/>
            <a:t>Оценка профессиональной пригодности без анализа области приложения этой пригодности бессмысленна.</a:t>
          </a:r>
        </a:p>
      </dgm:t>
    </dgm:pt>
    <dgm:pt modelId="{AA1D8CF5-3D5D-45E3-9BF2-284BC418765D}" type="parTrans" cxnId="{47FC2613-9BF8-446B-A02F-EF9BFE1FA109}">
      <dgm:prSet/>
      <dgm:spPr/>
      <dgm:t>
        <a:bodyPr/>
        <a:lstStyle/>
        <a:p>
          <a:endParaRPr lang="ru-RU"/>
        </a:p>
      </dgm:t>
    </dgm:pt>
    <dgm:pt modelId="{7EDA3B18-56E4-4D0E-8393-1D9F71FEDB4D}" type="sibTrans" cxnId="{47FC2613-9BF8-446B-A02F-EF9BFE1FA109}">
      <dgm:prSet/>
      <dgm:spPr/>
      <dgm:t>
        <a:bodyPr/>
        <a:lstStyle/>
        <a:p>
          <a:endParaRPr lang="ru-RU"/>
        </a:p>
      </dgm:t>
    </dgm:pt>
    <dgm:pt modelId="{E70F5FBE-46EE-4880-9E14-342DEEAA4F78}">
      <dgm:prSet custT="1"/>
      <dgm:spPr/>
      <dgm:t>
        <a:bodyPr/>
        <a:lstStyle/>
        <a:p>
          <a:r>
            <a:rPr lang="ru-RU" sz="900"/>
            <a:t>Перед каждым ассессмент-центром необходимо проводить анализ специфических для организации требований к работнику, в котором для должностных позиций с разным уровнем целей выявляются актуальные (или важные в будущем) ситуации, характеризующие профессиональную пригодность, и проверяется возможность переноса этих ситуаций в отдельные задания ассессмент-менеджмента</a:t>
          </a:r>
          <a:r>
            <a:rPr lang="ru-RU" sz="700"/>
            <a:t>.</a:t>
          </a:r>
        </a:p>
      </dgm:t>
    </dgm:pt>
    <dgm:pt modelId="{F0B85DE8-461F-4AD4-B1CC-32E3BD77E4CD}" type="parTrans" cxnId="{5B9BA7D4-D9E0-4C68-961C-0654FAA525AE}">
      <dgm:prSet/>
      <dgm:spPr/>
      <dgm:t>
        <a:bodyPr/>
        <a:lstStyle/>
        <a:p>
          <a:endParaRPr lang="ru-RU"/>
        </a:p>
      </dgm:t>
    </dgm:pt>
    <dgm:pt modelId="{E677F961-0897-4428-A011-358BB2071B11}" type="sibTrans" cxnId="{5B9BA7D4-D9E0-4C68-961C-0654FAA525AE}">
      <dgm:prSet/>
      <dgm:spPr/>
      <dgm:t>
        <a:bodyPr/>
        <a:lstStyle/>
        <a:p>
          <a:endParaRPr lang="ru-RU"/>
        </a:p>
      </dgm:t>
    </dgm:pt>
    <dgm:pt modelId="{D72AC452-1F89-4A8A-AE36-E49F6E020A9F}">
      <dgm:prSet/>
      <dgm:spPr/>
      <dgm:t>
        <a:bodyPr/>
        <a:lstStyle/>
        <a:p>
          <a:r>
            <a:rPr lang="ru-RU"/>
            <a:t>1.2.	Ориентация на поведение: </a:t>
          </a:r>
        </a:p>
        <a:p>
          <a:r>
            <a:rPr lang="ru-RU"/>
            <a:t>Запротоколированные описания поведения являются единственным средством обнаружить и устранить расхождение между действительным поведением участников и его интерпретацией наблюдателями.</a:t>
          </a:r>
        </a:p>
      </dgm:t>
    </dgm:pt>
    <dgm:pt modelId="{55D410A5-3CAC-4981-A0DE-9370372C1523}" type="parTrans" cxnId="{661C1429-2BF5-46C9-8316-37A2B8E2AA1A}">
      <dgm:prSet/>
      <dgm:spPr/>
      <dgm:t>
        <a:bodyPr/>
        <a:lstStyle/>
        <a:p>
          <a:endParaRPr lang="ru-RU"/>
        </a:p>
      </dgm:t>
    </dgm:pt>
    <dgm:pt modelId="{C5D3A474-087E-4819-B547-A061676D342D}" type="sibTrans" cxnId="{661C1429-2BF5-46C9-8316-37A2B8E2AA1A}">
      <dgm:prSet/>
      <dgm:spPr/>
      <dgm:t>
        <a:bodyPr/>
        <a:lstStyle/>
        <a:p>
          <a:endParaRPr lang="ru-RU"/>
        </a:p>
      </dgm:t>
    </dgm:pt>
    <dgm:pt modelId="{79E98D4E-F885-442E-B23D-6549FF63743A}">
      <dgm:prSet custT="1"/>
      <dgm:spPr/>
      <dgm:t>
        <a:bodyPr/>
        <a:lstStyle/>
        <a:p>
          <a:r>
            <a:rPr lang="ru-RU" sz="900"/>
            <a:t>В протоколах должны регистрироваться факты поведения наблюдаемого участника, а не оценочные термины, обозначающий его способности (такие как «самостоятельный» или «готовый к сотрудничеству»).</a:t>
          </a:r>
        </a:p>
      </dgm:t>
    </dgm:pt>
    <dgm:pt modelId="{6E35B65C-CAB1-4F6B-BCC1-E320E0E57539}" type="parTrans" cxnId="{6D822DCF-464A-47BA-BDF1-B1BE7764F6D2}">
      <dgm:prSet/>
      <dgm:spPr/>
      <dgm:t>
        <a:bodyPr/>
        <a:lstStyle/>
        <a:p>
          <a:endParaRPr lang="ru-RU"/>
        </a:p>
      </dgm:t>
    </dgm:pt>
    <dgm:pt modelId="{62F9EB38-DBDE-42B6-A508-C62545014281}" type="sibTrans" cxnId="{6D822DCF-464A-47BA-BDF1-B1BE7764F6D2}">
      <dgm:prSet/>
      <dgm:spPr/>
      <dgm:t>
        <a:bodyPr/>
        <a:lstStyle/>
        <a:p>
          <a:endParaRPr lang="ru-RU"/>
        </a:p>
      </dgm:t>
    </dgm:pt>
    <dgm:pt modelId="{2CDA1542-E172-4401-9799-E11566DE98EB}">
      <dgm:prSet/>
      <dgm:spPr/>
      <dgm:t>
        <a:bodyPr/>
        <a:lstStyle/>
        <a:p>
          <a:r>
            <a:rPr lang="ru-RU"/>
            <a:t>1.3.	Принцип контролируемой субъективности: </a:t>
          </a:r>
        </a:p>
        <a:p>
          <a:r>
            <a:rPr lang="ru-RU"/>
            <a:t>Объективная истина нам не доступна. Каждый, кто выносит суждения о других, использует свой собственный субъективный опыт.</a:t>
          </a:r>
        </a:p>
      </dgm:t>
    </dgm:pt>
    <dgm:pt modelId="{48CCDE25-433A-4E47-B52F-58B19B17266D}" type="parTrans" cxnId="{599B6F7E-A5DD-4625-B08C-24C9D065ECB0}">
      <dgm:prSet/>
      <dgm:spPr/>
      <dgm:t>
        <a:bodyPr/>
        <a:lstStyle/>
        <a:p>
          <a:endParaRPr lang="ru-RU"/>
        </a:p>
      </dgm:t>
    </dgm:pt>
    <dgm:pt modelId="{74A47267-FF3D-4190-AEDA-C5D930B756E7}" type="sibTrans" cxnId="{599B6F7E-A5DD-4625-B08C-24C9D065ECB0}">
      <dgm:prSet/>
      <dgm:spPr/>
      <dgm:t>
        <a:bodyPr/>
        <a:lstStyle/>
        <a:p>
          <a:endParaRPr lang="ru-RU"/>
        </a:p>
      </dgm:t>
    </dgm:pt>
    <dgm:pt modelId="{DB1F7237-E54B-4F6F-8969-49090F118027}">
      <dgm:prSet custT="1"/>
      <dgm:spPr/>
      <dgm:t>
        <a:bodyPr/>
        <a:lstStyle/>
        <a:p>
          <a:r>
            <a:rPr lang="ru-RU" sz="900"/>
            <a:t>Отсюда выводится требование присутствия нескольких обученных наблюдателей (консультантов, менеджеров по персоналу, а также руководителей), которые поддерживают друг друга и контролируют.</a:t>
          </a:r>
        </a:p>
      </dgm:t>
    </dgm:pt>
    <dgm:pt modelId="{839F249F-6EBC-4F12-B0BE-5AF0074D8E61}" type="parTrans" cxnId="{7F9092E8-4114-4EA9-A16A-0A461E75FDE6}">
      <dgm:prSet/>
      <dgm:spPr/>
      <dgm:t>
        <a:bodyPr/>
        <a:lstStyle/>
        <a:p>
          <a:endParaRPr lang="ru-RU"/>
        </a:p>
      </dgm:t>
    </dgm:pt>
    <dgm:pt modelId="{E07EC5D5-62FC-43B5-947F-E1E9D04D3ED2}" type="sibTrans" cxnId="{7F9092E8-4114-4EA9-A16A-0A461E75FDE6}">
      <dgm:prSet/>
      <dgm:spPr/>
      <dgm:t>
        <a:bodyPr/>
        <a:lstStyle/>
        <a:p>
          <a:endParaRPr lang="ru-RU"/>
        </a:p>
      </dgm:t>
    </dgm:pt>
    <dgm:pt modelId="{2FDDBD54-8D9A-4436-9F18-B9E521C5245E}">
      <dgm:prSet/>
      <dgm:spPr/>
      <dgm:t>
        <a:bodyPr/>
        <a:lstStyle/>
        <a:p>
          <a:r>
            <a:rPr lang="ru-RU"/>
            <a:t>1.4.	Принцип имитации: </a:t>
          </a:r>
        </a:p>
        <a:p>
          <a:r>
            <a:rPr lang="ru-RU"/>
            <a:t>Поведение участников ассессмент-менеджмента рассматривается и оценивается только в контексте конкретной ситуации реальной деятельности.</a:t>
          </a:r>
        </a:p>
      </dgm:t>
    </dgm:pt>
    <dgm:pt modelId="{8FF25AB1-CA4B-4CCB-8774-D7C35BA1212D}" type="parTrans" cxnId="{A6DD93BF-CDC8-4441-8BF2-D8AFC863766D}">
      <dgm:prSet/>
      <dgm:spPr/>
      <dgm:t>
        <a:bodyPr/>
        <a:lstStyle/>
        <a:p>
          <a:endParaRPr lang="ru-RU"/>
        </a:p>
      </dgm:t>
    </dgm:pt>
    <dgm:pt modelId="{BE984DC3-4AD9-435D-BE65-2CF7B4D9C292}" type="sibTrans" cxnId="{A6DD93BF-CDC8-4441-8BF2-D8AFC863766D}">
      <dgm:prSet/>
      <dgm:spPr/>
      <dgm:t>
        <a:bodyPr/>
        <a:lstStyle/>
        <a:p>
          <a:endParaRPr lang="ru-RU"/>
        </a:p>
      </dgm:t>
    </dgm:pt>
    <dgm:pt modelId="{B9E0E4B0-C49F-4B41-AF49-33DC9F918669}">
      <dgm:prSet custT="1"/>
      <dgm:spPr/>
      <dgm:t>
        <a:bodyPr/>
        <a:lstStyle/>
        <a:p>
          <a:r>
            <a:rPr lang="ru-RU" sz="900"/>
            <a:t>В ассессмент-центре поведение наблюдается и оценивается в ситуациях, которые имитируют те, которые в реальной деятельности определяют эффективность достижения целей должностной позиции. Принцип имитации означает также попытку задать количество и разнообразие имитаций в соответствии с тем, как имитируемые ситуации встречаются в действительности.</a:t>
          </a:r>
        </a:p>
      </dgm:t>
    </dgm:pt>
    <dgm:pt modelId="{737C68F6-9218-4454-A8BC-9AB8B8C43BA3}" type="parTrans" cxnId="{793AA994-2025-48C8-B613-CAC10E1F0E8E}">
      <dgm:prSet/>
      <dgm:spPr/>
      <dgm:t>
        <a:bodyPr/>
        <a:lstStyle/>
        <a:p>
          <a:endParaRPr lang="ru-RU"/>
        </a:p>
      </dgm:t>
    </dgm:pt>
    <dgm:pt modelId="{5AF504DD-2400-4D65-A5E3-D52E9AD555D4}" type="sibTrans" cxnId="{793AA994-2025-48C8-B613-CAC10E1F0E8E}">
      <dgm:prSet/>
      <dgm:spPr/>
      <dgm:t>
        <a:bodyPr/>
        <a:lstStyle/>
        <a:p>
          <a:endParaRPr lang="ru-RU"/>
        </a:p>
      </dgm:t>
    </dgm:pt>
    <dgm:pt modelId="{F8EE2263-DAA0-4ECB-ABA2-31760F2BA518}">
      <dgm:prSet/>
      <dgm:spPr/>
      <dgm:t>
        <a:bodyPr/>
        <a:lstStyle/>
        <a:p>
          <a:r>
            <a:rPr lang="ru-RU"/>
            <a:t>1.5.	Принцип открытости: </a:t>
          </a:r>
        </a:p>
        <a:p>
          <a:r>
            <a:rPr lang="ru-RU"/>
            <a:t>Тот, кто не ориентируется с ситуации ассесмент-центра, может вести себя адекватно (участник) или может не распознать адекватное поведение (наблюдатель).</a:t>
          </a:r>
        </a:p>
      </dgm:t>
    </dgm:pt>
    <dgm:pt modelId="{3151810B-6D9A-40ED-B55E-8064777D5041}" type="parTrans" cxnId="{8BF05564-264B-4F83-9C9C-F54044C30151}">
      <dgm:prSet/>
      <dgm:spPr/>
      <dgm:t>
        <a:bodyPr/>
        <a:lstStyle/>
        <a:p>
          <a:endParaRPr lang="ru-RU"/>
        </a:p>
      </dgm:t>
    </dgm:pt>
    <dgm:pt modelId="{FE076108-3A25-49EC-A530-44E628545619}" type="sibTrans" cxnId="{8BF05564-264B-4F83-9C9C-F54044C30151}">
      <dgm:prSet/>
      <dgm:spPr/>
      <dgm:t>
        <a:bodyPr/>
        <a:lstStyle/>
        <a:p>
          <a:endParaRPr lang="ru-RU"/>
        </a:p>
      </dgm:t>
    </dgm:pt>
    <dgm:pt modelId="{13A1D8B0-0E3B-4F0F-9649-C20336B63BA1}">
      <dgm:prSet custT="1"/>
      <dgm:spPr/>
      <dgm:t>
        <a:bodyPr/>
        <a:lstStyle/>
        <a:p>
          <a:r>
            <a:rPr lang="ru-RU" sz="900"/>
            <a:t>Все заинтересованные стороны (участники, наблюдатели, разработчики) должны быть полностью проинформированы об основных целях, процедуре и значении метода.</a:t>
          </a:r>
        </a:p>
      </dgm:t>
    </dgm:pt>
    <dgm:pt modelId="{1307AC7C-6408-475E-AF9C-0B17DF34650B}" type="parTrans" cxnId="{F9ED34E7-6B2C-4169-9A9A-0D90DAA54266}">
      <dgm:prSet/>
      <dgm:spPr/>
      <dgm:t>
        <a:bodyPr/>
        <a:lstStyle/>
        <a:p>
          <a:endParaRPr lang="ru-RU"/>
        </a:p>
      </dgm:t>
    </dgm:pt>
    <dgm:pt modelId="{858A4533-9FDC-45D6-8AFC-31DBE5C2FDE9}" type="sibTrans" cxnId="{F9ED34E7-6B2C-4169-9A9A-0D90DAA54266}">
      <dgm:prSet/>
      <dgm:spPr/>
      <dgm:t>
        <a:bodyPr/>
        <a:lstStyle/>
        <a:p>
          <a:endParaRPr lang="ru-RU"/>
        </a:p>
      </dgm:t>
    </dgm:pt>
    <dgm:pt modelId="{D533C586-9FE3-48C9-874A-F6F7D3CCE5A8}">
      <dgm:prSet/>
      <dgm:spPr/>
      <dgm:t>
        <a:bodyPr/>
        <a:lstStyle/>
        <a:p>
          <a:r>
            <a:rPr lang="ru-RU"/>
            <a:t>1.6.	Принцип индивидуальности: </a:t>
          </a:r>
        </a:p>
        <a:p>
          <a:r>
            <a:rPr lang="ru-RU"/>
            <a:t>Знания полезны только тогда, когда знающие могут осмысленно использовать их.</a:t>
          </a:r>
        </a:p>
      </dgm:t>
    </dgm:pt>
    <dgm:pt modelId="{D32C14D6-5DBA-4D72-A95A-B8C5141E4CE6}" type="parTrans" cxnId="{478E10B9-5C1C-436A-B94C-B8F8BCFEF3A9}">
      <dgm:prSet/>
      <dgm:spPr/>
      <dgm:t>
        <a:bodyPr/>
        <a:lstStyle/>
        <a:p>
          <a:endParaRPr lang="ru-RU"/>
        </a:p>
      </dgm:t>
    </dgm:pt>
    <dgm:pt modelId="{DDFE6C26-6F0B-4613-995B-00BA633BBBF3}" type="sibTrans" cxnId="{478E10B9-5C1C-436A-B94C-B8F8BCFEF3A9}">
      <dgm:prSet/>
      <dgm:spPr/>
      <dgm:t>
        <a:bodyPr/>
        <a:lstStyle/>
        <a:p>
          <a:endParaRPr lang="ru-RU"/>
        </a:p>
      </dgm:t>
    </dgm:pt>
    <dgm:pt modelId="{ED2EAFDB-F244-404B-9CF1-0AC90610F494}">
      <dgm:prSet custT="1"/>
      <dgm:spPr/>
      <dgm:t>
        <a:bodyPr/>
        <a:lstStyle/>
        <a:p>
          <a:r>
            <a:rPr lang="ru-RU" sz="900"/>
            <a:t>По окончании ассессмент-менеджмента конкретная обратная связь (</a:t>
          </a:r>
          <a:r>
            <a:rPr lang="en-US" sz="900"/>
            <a:t>Feedback) </a:t>
          </a:r>
          <a:r>
            <a:rPr lang="ru-RU" sz="900"/>
            <a:t>предоставляется персонально каждому участнику, с ориентацией на его собственное поведение</a:t>
          </a:r>
          <a:r>
            <a:rPr lang="ru-RU" sz="700"/>
            <a:t>.</a:t>
          </a:r>
        </a:p>
      </dgm:t>
    </dgm:pt>
    <dgm:pt modelId="{1E3C449D-35F1-4F6A-856F-4F9FEDCCD0C8}" type="parTrans" cxnId="{F4E24CD0-303E-4AA6-8DEA-E9EDF1C8C8E0}">
      <dgm:prSet/>
      <dgm:spPr/>
      <dgm:t>
        <a:bodyPr/>
        <a:lstStyle/>
        <a:p>
          <a:endParaRPr lang="ru-RU"/>
        </a:p>
      </dgm:t>
    </dgm:pt>
    <dgm:pt modelId="{962E4901-0C2C-488F-BACB-A1AFADA47BE5}" type="sibTrans" cxnId="{F4E24CD0-303E-4AA6-8DEA-E9EDF1C8C8E0}">
      <dgm:prSet/>
      <dgm:spPr/>
      <dgm:t>
        <a:bodyPr/>
        <a:lstStyle/>
        <a:p>
          <a:endParaRPr lang="ru-RU"/>
        </a:p>
      </dgm:t>
    </dgm:pt>
    <dgm:pt modelId="{B004728B-6A15-43FC-B177-C7A409733C3E}">
      <dgm:prSet/>
      <dgm:spPr/>
      <dgm:t>
        <a:bodyPr/>
        <a:lstStyle/>
        <a:p>
          <a:r>
            <a:rPr lang="ru-RU"/>
            <a:t>1.7.	Системный принцип: </a:t>
          </a:r>
        </a:p>
        <a:p>
          <a:r>
            <a:rPr lang="ru-RU"/>
            <a:t>Ассессмент-центр без включения в общую систему развития и управления персонала и организации не может соответствовать своим изначальным целям.</a:t>
          </a:r>
        </a:p>
      </dgm:t>
    </dgm:pt>
    <dgm:pt modelId="{5166AE19-5825-46F8-A6BD-43B21757C75D}" type="parTrans" cxnId="{1D20D1E6-CB55-4940-97B6-8BA62A1B6812}">
      <dgm:prSet/>
      <dgm:spPr/>
      <dgm:t>
        <a:bodyPr/>
        <a:lstStyle/>
        <a:p>
          <a:endParaRPr lang="ru-RU"/>
        </a:p>
      </dgm:t>
    </dgm:pt>
    <dgm:pt modelId="{A34C6126-7EF9-4743-8143-E0A2CC5D4402}" type="sibTrans" cxnId="{1D20D1E6-CB55-4940-97B6-8BA62A1B6812}">
      <dgm:prSet/>
      <dgm:spPr/>
      <dgm:t>
        <a:bodyPr/>
        <a:lstStyle/>
        <a:p>
          <a:endParaRPr lang="ru-RU"/>
        </a:p>
      </dgm:t>
    </dgm:pt>
    <dgm:pt modelId="{D668D6C2-92FE-4106-8756-18F5F0CB9A0C}">
      <dgm:prSet custT="1"/>
      <dgm:spPr/>
      <dgm:t>
        <a:bodyPr/>
        <a:lstStyle/>
        <a:p>
          <a:r>
            <a:rPr lang="ru-RU" sz="900"/>
            <a:t>Минимальным требованием должно быть согласование предварительного отбора персонала, ассессмент-менеджмента и последующих тренинговых мероприятий (при ассессмент-центре развития персонала) друг с другом. Но конечной целью должно быть включение ассессмент-менеджмента в общие рамки развития персонала и организации в зависимости от ее типа.</a:t>
          </a:r>
        </a:p>
      </dgm:t>
    </dgm:pt>
    <dgm:pt modelId="{530A3B2F-69A2-4ABE-AE4E-95EC60089881}" type="parTrans" cxnId="{4E63E575-7034-45A5-8D59-FD1C0C017A8C}">
      <dgm:prSet/>
      <dgm:spPr/>
      <dgm:t>
        <a:bodyPr/>
        <a:lstStyle/>
        <a:p>
          <a:endParaRPr lang="ru-RU"/>
        </a:p>
      </dgm:t>
    </dgm:pt>
    <dgm:pt modelId="{EE048CD1-C6C6-41B1-976D-239614CE7878}" type="sibTrans" cxnId="{4E63E575-7034-45A5-8D59-FD1C0C017A8C}">
      <dgm:prSet/>
      <dgm:spPr/>
      <dgm:t>
        <a:bodyPr/>
        <a:lstStyle/>
        <a:p>
          <a:endParaRPr lang="ru-RU"/>
        </a:p>
      </dgm:t>
    </dgm:pt>
    <dgm:pt modelId="{DA352079-B000-4AB6-B902-5AECC4B94846}">
      <dgm:prSet/>
      <dgm:spPr/>
      <dgm:t>
        <a:bodyPr/>
        <a:lstStyle/>
        <a:p>
          <a:r>
            <a:rPr lang="ru-RU"/>
            <a:t>1.8.	Ориентация на обучение самому методу: </a:t>
          </a:r>
        </a:p>
        <a:p>
          <a:r>
            <a:rPr lang="ru-RU"/>
            <a:t>Без проверки валидности и надежности используемых методов ассессмент-центр становится бессмысленный ритуалом.</a:t>
          </a:r>
        </a:p>
      </dgm:t>
    </dgm:pt>
    <dgm:pt modelId="{F1938B1B-FCA9-43DC-AD30-A79EEFB24416}" type="parTrans" cxnId="{1447BED6-5106-4839-AF17-6410162F48B4}">
      <dgm:prSet/>
      <dgm:spPr/>
      <dgm:t>
        <a:bodyPr/>
        <a:lstStyle/>
        <a:p>
          <a:endParaRPr lang="ru-RU"/>
        </a:p>
      </dgm:t>
    </dgm:pt>
    <dgm:pt modelId="{F8F2D11E-156D-4C5D-A93B-41CCC3BBF260}" type="sibTrans" cxnId="{1447BED6-5106-4839-AF17-6410162F48B4}">
      <dgm:prSet/>
      <dgm:spPr/>
      <dgm:t>
        <a:bodyPr/>
        <a:lstStyle/>
        <a:p>
          <a:endParaRPr lang="ru-RU"/>
        </a:p>
      </dgm:t>
    </dgm:pt>
    <dgm:pt modelId="{AC4AA80C-AB4B-446E-BF30-9A6B0A78EA56}">
      <dgm:prSet custT="1"/>
      <dgm:spPr/>
      <dgm:t>
        <a:bodyPr/>
        <a:lstStyle/>
        <a:p>
          <a:r>
            <a:rPr lang="ru-RU" sz="900"/>
            <a:t>Оценка ассессмент-менеджмента обязательна</a:t>
          </a:r>
          <a:r>
            <a:rPr lang="ru-RU" sz="700"/>
            <a:t>.</a:t>
          </a:r>
        </a:p>
      </dgm:t>
    </dgm:pt>
    <dgm:pt modelId="{42629EFF-594B-4FD5-9AD2-C255D6FD3844}" type="parTrans" cxnId="{B4352C9E-D3D7-4801-880F-9865647E9EE3}">
      <dgm:prSet/>
      <dgm:spPr/>
      <dgm:t>
        <a:bodyPr/>
        <a:lstStyle/>
        <a:p>
          <a:endParaRPr lang="ru-RU"/>
        </a:p>
      </dgm:t>
    </dgm:pt>
    <dgm:pt modelId="{B12715D8-F313-49B2-88CD-7EFDA08684BE}" type="sibTrans" cxnId="{B4352C9E-D3D7-4801-880F-9865647E9EE3}">
      <dgm:prSet/>
      <dgm:spPr/>
      <dgm:t>
        <a:bodyPr/>
        <a:lstStyle/>
        <a:p>
          <a:endParaRPr lang="ru-RU"/>
        </a:p>
      </dgm:t>
    </dgm:pt>
    <dgm:pt modelId="{CC83BFF3-75B8-4FDD-9722-4C39830848E9}">
      <dgm:prSet/>
      <dgm:spPr/>
      <dgm:t>
        <a:bodyPr/>
        <a:lstStyle/>
        <a:p>
          <a:r>
            <a:rPr lang="ru-RU"/>
            <a:t>1.9.	Организованное управление процессом:</a:t>
          </a:r>
        </a:p>
        <a:p>
          <a:r>
            <a:rPr lang="ru-RU"/>
            <a:t> Результаты полученные в ходе хаотического процесса случайны; а принудительный порядок не всегда ведет к досоверным результатам. Организованное управление процессом ассессмент-менеджмента позволяет обойти эти два подводных камня.</a:t>
          </a:r>
        </a:p>
      </dgm:t>
    </dgm:pt>
    <dgm:pt modelId="{8EF627BB-9D88-41BF-96FD-D6F76137CA08}" type="parTrans" cxnId="{29037206-3A44-4134-A26E-25703E73EC8C}">
      <dgm:prSet/>
      <dgm:spPr/>
      <dgm:t>
        <a:bodyPr/>
        <a:lstStyle/>
        <a:p>
          <a:endParaRPr lang="ru-RU"/>
        </a:p>
      </dgm:t>
    </dgm:pt>
    <dgm:pt modelId="{860DF90E-07F5-44CE-A0DE-90683D925296}" type="sibTrans" cxnId="{29037206-3A44-4134-A26E-25703E73EC8C}">
      <dgm:prSet/>
      <dgm:spPr/>
      <dgm:t>
        <a:bodyPr/>
        <a:lstStyle/>
        <a:p>
          <a:endParaRPr lang="ru-RU"/>
        </a:p>
      </dgm:t>
    </dgm:pt>
    <dgm:pt modelId="{F92969A4-958C-4C6A-AEFE-7CD9B4180534}">
      <dgm:prSet custT="1"/>
      <dgm:spPr/>
      <dgm:t>
        <a:bodyPr/>
        <a:lstStyle/>
        <a:p>
          <a:r>
            <a:rPr lang="ru-RU" sz="900"/>
            <a:t>Процесс проведения процедуры ассессмент-центр должен осуществляться под гибким руководством. Влияние ведущих проявляться только в плане управления процессом, а не в форме влияния на результат.</a:t>
          </a:r>
        </a:p>
      </dgm:t>
    </dgm:pt>
    <dgm:pt modelId="{F7B22250-AF01-4A2F-AEFC-09D2FFB4044E}" type="parTrans" cxnId="{3D523684-1565-441D-939C-7BEA0F5CF0D1}">
      <dgm:prSet/>
      <dgm:spPr/>
      <dgm:t>
        <a:bodyPr/>
        <a:lstStyle/>
        <a:p>
          <a:endParaRPr lang="ru-RU"/>
        </a:p>
      </dgm:t>
    </dgm:pt>
    <dgm:pt modelId="{56D9E848-3B96-4F5D-8EC6-D140F4BFBE13}" type="sibTrans" cxnId="{3D523684-1565-441D-939C-7BEA0F5CF0D1}">
      <dgm:prSet/>
      <dgm:spPr/>
      <dgm:t>
        <a:bodyPr/>
        <a:lstStyle/>
        <a:p>
          <a:endParaRPr lang="ru-RU"/>
        </a:p>
      </dgm:t>
    </dgm:pt>
    <dgm:pt modelId="{C591334D-CC6A-48D4-A91F-C0EFA280FDA2}" type="pres">
      <dgm:prSet presAssocID="{245FA1DE-3A60-4DA2-BA69-8D6CD5516BC8}" presName="linear" presStyleCnt="0">
        <dgm:presLayoutVars>
          <dgm:animLvl val="lvl"/>
          <dgm:resizeHandles val="exact"/>
        </dgm:presLayoutVars>
      </dgm:prSet>
      <dgm:spPr/>
      <dgm:t>
        <a:bodyPr/>
        <a:lstStyle/>
        <a:p>
          <a:endParaRPr lang="ru-RU"/>
        </a:p>
      </dgm:t>
    </dgm:pt>
    <dgm:pt modelId="{D3AAE4A0-E6D6-4149-A9A8-44D7535EBF04}" type="pres">
      <dgm:prSet presAssocID="{B129B703-766C-460C-88A4-D55EADAD269E}" presName="parentText" presStyleLbl="node1" presStyleIdx="0" presStyleCnt="9">
        <dgm:presLayoutVars>
          <dgm:chMax val="0"/>
          <dgm:bulletEnabled val="1"/>
        </dgm:presLayoutVars>
      </dgm:prSet>
      <dgm:spPr/>
      <dgm:t>
        <a:bodyPr/>
        <a:lstStyle/>
        <a:p>
          <a:endParaRPr lang="ru-RU"/>
        </a:p>
      </dgm:t>
    </dgm:pt>
    <dgm:pt modelId="{9D71F8AA-8DB6-44BF-AC4E-E2278F132DAC}" type="pres">
      <dgm:prSet presAssocID="{B129B703-766C-460C-88A4-D55EADAD269E}" presName="childText" presStyleLbl="revTx" presStyleIdx="0" presStyleCnt="9">
        <dgm:presLayoutVars>
          <dgm:bulletEnabled val="1"/>
        </dgm:presLayoutVars>
      </dgm:prSet>
      <dgm:spPr/>
      <dgm:t>
        <a:bodyPr/>
        <a:lstStyle/>
        <a:p>
          <a:endParaRPr lang="ru-RU"/>
        </a:p>
      </dgm:t>
    </dgm:pt>
    <dgm:pt modelId="{85BD7F99-B171-4C23-8E44-3A942328DC96}" type="pres">
      <dgm:prSet presAssocID="{D72AC452-1F89-4A8A-AE36-E49F6E020A9F}" presName="parentText" presStyleLbl="node1" presStyleIdx="1" presStyleCnt="9">
        <dgm:presLayoutVars>
          <dgm:chMax val="0"/>
          <dgm:bulletEnabled val="1"/>
        </dgm:presLayoutVars>
      </dgm:prSet>
      <dgm:spPr/>
      <dgm:t>
        <a:bodyPr/>
        <a:lstStyle/>
        <a:p>
          <a:endParaRPr lang="ru-RU"/>
        </a:p>
      </dgm:t>
    </dgm:pt>
    <dgm:pt modelId="{EB2F1DDE-9B3E-4514-9D5F-33DA480ADB63}" type="pres">
      <dgm:prSet presAssocID="{D72AC452-1F89-4A8A-AE36-E49F6E020A9F}" presName="childText" presStyleLbl="revTx" presStyleIdx="1" presStyleCnt="9">
        <dgm:presLayoutVars>
          <dgm:bulletEnabled val="1"/>
        </dgm:presLayoutVars>
      </dgm:prSet>
      <dgm:spPr/>
      <dgm:t>
        <a:bodyPr/>
        <a:lstStyle/>
        <a:p>
          <a:endParaRPr lang="ru-RU"/>
        </a:p>
      </dgm:t>
    </dgm:pt>
    <dgm:pt modelId="{9FB3DA39-A8E9-4146-B4DB-B534A22A242E}" type="pres">
      <dgm:prSet presAssocID="{2CDA1542-E172-4401-9799-E11566DE98EB}" presName="parentText" presStyleLbl="node1" presStyleIdx="2" presStyleCnt="9">
        <dgm:presLayoutVars>
          <dgm:chMax val="0"/>
          <dgm:bulletEnabled val="1"/>
        </dgm:presLayoutVars>
      </dgm:prSet>
      <dgm:spPr/>
      <dgm:t>
        <a:bodyPr/>
        <a:lstStyle/>
        <a:p>
          <a:endParaRPr lang="ru-RU"/>
        </a:p>
      </dgm:t>
    </dgm:pt>
    <dgm:pt modelId="{862CC3AA-5DD5-43DE-A54B-80F357CF4D56}" type="pres">
      <dgm:prSet presAssocID="{2CDA1542-E172-4401-9799-E11566DE98EB}" presName="childText" presStyleLbl="revTx" presStyleIdx="2" presStyleCnt="9">
        <dgm:presLayoutVars>
          <dgm:bulletEnabled val="1"/>
        </dgm:presLayoutVars>
      </dgm:prSet>
      <dgm:spPr/>
      <dgm:t>
        <a:bodyPr/>
        <a:lstStyle/>
        <a:p>
          <a:endParaRPr lang="ru-RU"/>
        </a:p>
      </dgm:t>
    </dgm:pt>
    <dgm:pt modelId="{D71EEB7A-7AA6-4CB1-ADC5-9E02A459221E}" type="pres">
      <dgm:prSet presAssocID="{2FDDBD54-8D9A-4436-9F18-B9E521C5245E}" presName="parentText" presStyleLbl="node1" presStyleIdx="3" presStyleCnt="9">
        <dgm:presLayoutVars>
          <dgm:chMax val="0"/>
          <dgm:bulletEnabled val="1"/>
        </dgm:presLayoutVars>
      </dgm:prSet>
      <dgm:spPr/>
      <dgm:t>
        <a:bodyPr/>
        <a:lstStyle/>
        <a:p>
          <a:endParaRPr lang="ru-RU"/>
        </a:p>
      </dgm:t>
    </dgm:pt>
    <dgm:pt modelId="{3F3E24C1-1B4E-4A95-9D00-4344890F87F7}" type="pres">
      <dgm:prSet presAssocID="{2FDDBD54-8D9A-4436-9F18-B9E521C5245E}" presName="childText" presStyleLbl="revTx" presStyleIdx="3" presStyleCnt="9">
        <dgm:presLayoutVars>
          <dgm:bulletEnabled val="1"/>
        </dgm:presLayoutVars>
      </dgm:prSet>
      <dgm:spPr/>
      <dgm:t>
        <a:bodyPr/>
        <a:lstStyle/>
        <a:p>
          <a:endParaRPr lang="ru-RU"/>
        </a:p>
      </dgm:t>
    </dgm:pt>
    <dgm:pt modelId="{0F157D82-B1E0-4789-A1B5-D2C56811BFB6}" type="pres">
      <dgm:prSet presAssocID="{F8EE2263-DAA0-4ECB-ABA2-31760F2BA518}" presName="parentText" presStyleLbl="node1" presStyleIdx="4" presStyleCnt="9">
        <dgm:presLayoutVars>
          <dgm:chMax val="0"/>
          <dgm:bulletEnabled val="1"/>
        </dgm:presLayoutVars>
      </dgm:prSet>
      <dgm:spPr/>
      <dgm:t>
        <a:bodyPr/>
        <a:lstStyle/>
        <a:p>
          <a:endParaRPr lang="ru-RU"/>
        </a:p>
      </dgm:t>
    </dgm:pt>
    <dgm:pt modelId="{5C2F1E22-D8D6-45C9-83B7-6AA311E54137}" type="pres">
      <dgm:prSet presAssocID="{F8EE2263-DAA0-4ECB-ABA2-31760F2BA518}" presName="childText" presStyleLbl="revTx" presStyleIdx="4" presStyleCnt="9">
        <dgm:presLayoutVars>
          <dgm:bulletEnabled val="1"/>
        </dgm:presLayoutVars>
      </dgm:prSet>
      <dgm:spPr/>
      <dgm:t>
        <a:bodyPr/>
        <a:lstStyle/>
        <a:p>
          <a:endParaRPr lang="ru-RU"/>
        </a:p>
      </dgm:t>
    </dgm:pt>
    <dgm:pt modelId="{785700C9-26C0-48FB-9BAE-6CB496071DB9}" type="pres">
      <dgm:prSet presAssocID="{D533C586-9FE3-48C9-874A-F6F7D3CCE5A8}" presName="parentText" presStyleLbl="node1" presStyleIdx="5" presStyleCnt="9">
        <dgm:presLayoutVars>
          <dgm:chMax val="0"/>
          <dgm:bulletEnabled val="1"/>
        </dgm:presLayoutVars>
      </dgm:prSet>
      <dgm:spPr/>
      <dgm:t>
        <a:bodyPr/>
        <a:lstStyle/>
        <a:p>
          <a:endParaRPr lang="ru-RU"/>
        </a:p>
      </dgm:t>
    </dgm:pt>
    <dgm:pt modelId="{5B3AA2C1-794D-4AE6-885C-570EF62A1090}" type="pres">
      <dgm:prSet presAssocID="{D533C586-9FE3-48C9-874A-F6F7D3CCE5A8}" presName="childText" presStyleLbl="revTx" presStyleIdx="5" presStyleCnt="9">
        <dgm:presLayoutVars>
          <dgm:bulletEnabled val="1"/>
        </dgm:presLayoutVars>
      </dgm:prSet>
      <dgm:spPr/>
      <dgm:t>
        <a:bodyPr/>
        <a:lstStyle/>
        <a:p>
          <a:endParaRPr lang="ru-RU"/>
        </a:p>
      </dgm:t>
    </dgm:pt>
    <dgm:pt modelId="{FD1CCFC7-F45C-4C39-8379-0F9629B53550}" type="pres">
      <dgm:prSet presAssocID="{B004728B-6A15-43FC-B177-C7A409733C3E}" presName="parentText" presStyleLbl="node1" presStyleIdx="6" presStyleCnt="9">
        <dgm:presLayoutVars>
          <dgm:chMax val="0"/>
          <dgm:bulletEnabled val="1"/>
        </dgm:presLayoutVars>
      </dgm:prSet>
      <dgm:spPr/>
      <dgm:t>
        <a:bodyPr/>
        <a:lstStyle/>
        <a:p>
          <a:endParaRPr lang="ru-RU"/>
        </a:p>
      </dgm:t>
    </dgm:pt>
    <dgm:pt modelId="{901F9533-2B10-4AA2-9FB2-8A5706B0B551}" type="pres">
      <dgm:prSet presAssocID="{B004728B-6A15-43FC-B177-C7A409733C3E}" presName="childText" presStyleLbl="revTx" presStyleIdx="6" presStyleCnt="9">
        <dgm:presLayoutVars>
          <dgm:bulletEnabled val="1"/>
        </dgm:presLayoutVars>
      </dgm:prSet>
      <dgm:spPr/>
      <dgm:t>
        <a:bodyPr/>
        <a:lstStyle/>
        <a:p>
          <a:endParaRPr lang="ru-RU"/>
        </a:p>
      </dgm:t>
    </dgm:pt>
    <dgm:pt modelId="{9B11FDB6-A394-4092-BFF3-7D648E7F3E5A}" type="pres">
      <dgm:prSet presAssocID="{DA352079-B000-4AB6-B902-5AECC4B94846}" presName="parentText" presStyleLbl="node1" presStyleIdx="7" presStyleCnt="9">
        <dgm:presLayoutVars>
          <dgm:chMax val="0"/>
          <dgm:bulletEnabled val="1"/>
        </dgm:presLayoutVars>
      </dgm:prSet>
      <dgm:spPr/>
      <dgm:t>
        <a:bodyPr/>
        <a:lstStyle/>
        <a:p>
          <a:endParaRPr lang="ru-RU"/>
        </a:p>
      </dgm:t>
    </dgm:pt>
    <dgm:pt modelId="{F15909E5-26B0-48D2-B519-575AEA83B8EB}" type="pres">
      <dgm:prSet presAssocID="{DA352079-B000-4AB6-B902-5AECC4B94846}" presName="childText" presStyleLbl="revTx" presStyleIdx="7" presStyleCnt="9">
        <dgm:presLayoutVars>
          <dgm:bulletEnabled val="1"/>
        </dgm:presLayoutVars>
      </dgm:prSet>
      <dgm:spPr/>
      <dgm:t>
        <a:bodyPr/>
        <a:lstStyle/>
        <a:p>
          <a:endParaRPr lang="ru-RU"/>
        </a:p>
      </dgm:t>
    </dgm:pt>
    <dgm:pt modelId="{109D4E9C-321F-4293-929E-0A1B943C6E6D}" type="pres">
      <dgm:prSet presAssocID="{CC83BFF3-75B8-4FDD-9722-4C39830848E9}" presName="parentText" presStyleLbl="node1" presStyleIdx="8" presStyleCnt="9" custScaleY="123311">
        <dgm:presLayoutVars>
          <dgm:chMax val="0"/>
          <dgm:bulletEnabled val="1"/>
        </dgm:presLayoutVars>
      </dgm:prSet>
      <dgm:spPr/>
      <dgm:t>
        <a:bodyPr/>
        <a:lstStyle/>
        <a:p>
          <a:endParaRPr lang="ru-RU"/>
        </a:p>
      </dgm:t>
    </dgm:pt>
    <dgm:pt modelId="{4D86EC16-8FF7-43F8-9168-C7F10FDD5F89}" type="pres">
      <dgm:prSet presAssocID="{CC83BFF3-75B8-4FDD-9722-4C39830848E9}" presName="childText" presStyleLbl="revTx" presStyleIdx="8" presStyleCnt="9" custScaleY="145942" custLinFactNeighborX="-93" custLinFactNeighborY="14085">
        <dgm:presLayoutVars>
          <dgm:bulletEnabled val="1"/>
        </dgm:presLayoutVars>
      </dgm:prSet>
      <dgm:spPr/>
      <dgm:t>
        <a:bodyPr/>
        <a:lstStyle/>
        <a:p>
          <a:endParaRPr lang="ru-RU"/>
        </a:p>
      </dgm:t>
    </dgm:pt>
  </dgm:ptLst>
  <dgm:cxnLst>
    <dgm:cxn modelId="{5B9BA7D4-D9E0-4C68-961C-0654FAA525AE}" srcId="{B129B703-766C-460C-88A4-D55EADAD269E}" destId="{E70F5FBE-46EE-4880-9E14-342DEEAA4F78}" srcOrd="0" destOrd="0" parTransId="{F0B85DE8-461F-4AD4-B1CC-32E3BD77E4CD}" sibTransId="{E677F961-0897-4428-A011-358BB2071B11}"/>
    <dgm:cxn modelId="{C0244EAC-2B9F-4952-876A-F3EA0FF8A8CE}" type="presOf" srcId="{B129B703-766C-460C-88A4-D55EADAD269E}" destId="{D3AAE4A0-E6D6-4149-A9A8-44D7535EBF04}" srcOrd="0" destOrd="0" presId="urn:microsoft.com/office/officeart/2005/8/layout/vList2"/>
    <dgm:cxn modelId="{87BBDEB1-F535-4AFF-BEB5-379C816F1109}" type="presOf" srcId="{245FA1DE-3A60-4DA2-BA69-8D6CD5516BC8}" destId="{C591334D-CC6A-48D4-A91F-C0EFA280FDA2}" srcOrd="0" destOrd="0" presId="urn:microsoft.com/office/officeart/2005/8/layout/vList2"/>
    <dgm:cxn modelId="{69BDC2CD-459F-4257-B066-9CBED330EC1C}" type="presOf" srcId="{D668D6C2-92FE-4106-8756-18F5F0CB9A0C}" destId="{901F9533-2B10-4AA2-9FB2-8A5706B0B551}" srcOrd="0" destOrd="0" presId="urn:microsoft.com/office/officeart/2005/8/layout/vList2"/>
    <dgm:cxn modelId="{B4352C9E-D3D7-4801-880F-9865647E9EE3}" srcId="{DA352079-B000-4AB6-B902-5AECC4B94846}" destId="{AC4AA80C-AB4B-446E-BF30-9A6B0A78EA56}" srcOrd="0" destOrd="0" parTransId="{42629EFF-594B-4FD5-9AD2-C255D6FD3844}" sibTransId="{B12715D8-F313-49B2-88CD-7EFDA08684BE}"/>
    <dgm:cxn modelId="{B2B9C71E-0276-46E2-9536-447A44E277EC}" type="presOf" srcId="{E70F5FBE-46EE-4880-9E14-342DEEAA4F78}" destId="{9D71F8AA-8DB6-44BF-AC4E-E2278F132DAC}" srcOrd="0" destOrd="0" presId="urn:microsoft.com/office/officeart/2005/8/layout/vList2"/>
    <dgm:cxn modelId="{F9ED34E7-6B2C-4169-9A9A-0D90DAA54266}" srcId="{F8EE2263-DAA0-4ECB-ABA2-31760F2BA518}" destId="{13A1D8B0-0E3B-4F0F-9649-C20336B63BA1}" srcOrd="0" destOrd="0" parTransId="{1307AC7C-6408-475E-AF9C-0B17DF34650B}" sibTransId="{858A4533-9FDC-45D6-8AFC-31DBE5C2FDE9}"/>
    <dgm:cxn modelId="{59A8EB92-21C4-4ABD-8628-55822D20508D}" type="presOf" srcId="{B9E0E4B0-C49F-4B41-AF49-33DC9F918669}" destId="{3F3E24C1-1B4E-4A95-9D00-4344890F87F7}" srcOrd="0" destOrd="0" presId="urn:microsoft.com/office/officeart/2005/8/layout/vList2"/>
    <dgm:cxn modelId="{CD50F11B-67D7-4F3B-8700-A658B344D190}" type="presOf" srcId="{ED2EAFDB-F244-404B-9CF1-0AC90610F494}" destId="{5B3AA2C1-794D-4AE6-885C-570EF62A1090}" srcOrd="0" destOrd="0" presId="urn:microsoft.com/office/officeart/2005/8/layout/vList2"/>
    <dgm:cxn modelId="{B9EE42D7-E6D1-4272-8424-FF5603D76E10}" type="presOf" srcId="{B004728B-6A15-43FC-B177-C7A409733C3E}" destId="{FD1CCFC7-F45C-4C39-8379-0F9629B53550}" srcOrd="0" destOrd="0" presId="urn:microsoft.com/office/officeart/2005/8/layout/vList2"/>
    <dgm:cxn modelId="{661C1429-2BF5-46C9-8316-37A2B8E2AA1A}" srcId="{245FA1DE-3A60-4DA2-BA69-8D6CD5516BC8}" destId="{D72AC452-1F89-4A8A-AE36-E49F6E020A9F}" srcOrd="1" destOrd="0" parTransId="{55D410A5-3CAC-4981-A0DE-9370372C1523}" sibTransId="{C5D3A474-087E-4819-B547-A061676D342D}"/>
    <dgm:cxn modelId="{5A59F21B-4285-4BB8-9CBD-F32CD435643A}" type="presOf" srcId="{2CDA1542-E172-4401-9799-E11566DE98EB}" destId="{9FB3DA39-A8E9-4146-B4DB-B534A22A242E}" srcOrd="0" destOrd="0" presId="urn:microsoft.com/office/officeart/2005/8/layout/vList2"/>
    <dgm:cxn modelId="{4E63E575-7034-45A5-8D59-FD1C0C017A8C}" srcId="{B004728B-6A15-43FC-B177-C7A409733C3E}" destId="{D668D6C2-92FE-4106-8756-18F5F0CB9A0C}" srcOrd="0" destOrd="0" parTransId="{530A3B2F-69A2-4ABE-AE4E-95EC60089881}" sibTransId="{EE048CD1-C6C6-41B1-976D-239614CE7878}"/>
    <dgm:cxn modelId="{599B6F7E-A5DD-4625-B08C-24C9D065ECB0}" srcId="{245FA1DE-3A60-4DA2-BA69-8D6CD5516BC8}" destId="{2CDA1542-E172-4401-9799-E11566DE98EB}" srcOrd="2" destOrd="0" parTransId="{48CCDE25-433A-4E47-B52F-58B19B17266D}" sibTransId="{74A47267-FF3D-4190-AEDA-C5D930B756E7}"/>
    <dgm:cxn modelId="{FA302B8D-6C37-4CFA-9C07-B733CDA9A4C7}" type="presOf" srcId="{F8EE2263-DAA0-4ECB-ABA2-31760F2BA518}" destId="{0F157D82-B1E0-4789-A1B5-D2C56811BFB6}" srcOrd="0" destOrd="0" presId="urn:microsoft.com/office/officeart/2005/8/layout/vList2"/>
    <dgm:cxn modelId="{478E10B9-5C1C-436A-B94C-B8F8BCFEF3A9}" srcId="{245FA1DE-3A60-4DA2-BA69-8D6CD5516BC8}" destId="{D533C586-9FE3-48C9-874A-F6F7D3CCE5A8}" srcOrd="5" destOrd="0" parTransId="{D32C14D6-5DBA-4D72-A95A-B8C5141E4CE6}" sibTransId="{DDFE6C26-6F0B-4613-995B-00BA633BBBF3}"/>
    <dgm:cxn modelId="{78C3F037-057C-46EC-9EFE-6839AD33F227}" type="presOf" srcId="{13A1D8B0-0E3B-4F0F-9649-C20336B63BA1}" destId="{5C2F1E22-D8D6-45C9-83B7-6AA311E54137}" srcOrd="0" destOrd="0" presId="urn:microsoft.com/office/officeart/2005/8/layout/vList2"/>
    <dgm:cxn modelId="{1447BED6-5106-4839-AF17-6410162F48B4}" srcId="{245FA1DE-3A60-4DA2-BA69-8D6CD5516BC8}" destId="{DA352079-B000-4AB6-B902-5AECC4B94846}" srcOrd="7" destOrd="0" parTransId="{F1938B1B-FCA9-43DC-AD30-A79EEFB24416}" sibTransId="{F8F2D11E-156D-4C5D-A93B-41CCC3BBF260}"/>
    <dgm:cxn modelId="{B8AC4741-A9A5-4144-8E40-1644361C4931}" type="presOf" srcId="{DA352079-B000-4AB6-B902-5AECC4B94846}" destId="{9B11FDB6-A394-4092-BFF3-7D648E7F3E5A}" srcOrd="0" destOrd="0" presId="urn:microsoft.com/office/officeart/2005/8/layout/vList2"/>
    <dgm:cxn modelId="{7F9092E8-4114-4EA9-A16A-0A461E75FDE6}" srcId="{2CDA1542-E172-4401-9799-E11566DE98EB}" destId="{DB1F7237-E54B-4F6F-8969-49090F118027}" srcOrd="0" destOrd="0" parTransId="{839F249F-6EBC-4F12-B0BE-5AF0074D8E61}" sibTransId="{E07EC5D5-62FC-43B5-947F-E1E9D04D3ED2}"/>
    <dgm:cxn modelId="{8BF05564-264B-4F83-9C9C-F54044C30151}" srcId="{245FA1DE-3A60-4DA2-BA69-8D6CD5516BC8}" destId="{F8EE2263-DAA0-4ECB-ABA2-31760F2BA518}" srcOrd="4" destOrd="0" parTransId="{3151810B-6D9A-40ED-B55E-8064777D5041}" sibTransId="{FE076108-3A25-49EC-A530-44E628545619}"/>
    <dgm:cxn modelId="{A6DD93BF-CDC8-4441-8BF2-D8AFC863766D}" srcId="{245FA1DE-3A60-4DA2-BA69-8D6CD5516BC8}" destId="{2FDDBD54-8D9A-4436-9F18-B9E521C5245E}" srcOrd="3" destOrd="0" parTransId="{8FF25AB1-CA4B-4CCB-8774-D7C35BA1212D}" sibTransId="{BE984DC3-4AD9-435D-BE65-2CF7B4D9C292}"/>
    <dgm:cxn modelId="{6D4DAFAA-60CB-4690-BBCF-7B9626A39D72}" type="presOf" srcId="{AC4AA80C-AB4B-446E-BF30-9A6B0A78EA56}" destId="{F15909E5-26B0-48D2-B519-575AEA83B8EB}" srcOrd="0" destOrd="0" presId="urn:microsoft.com/office/officeart/2005/8/layout/vList2"/>
    <dgm:cxn modelId="{6D822DCF-464A-47BA-BDF1-B1BE7764F6D2}" srcId="{D72AC452-1F89-4A8A-AE36-E49F6E020A9F}" destId="{79E98D4E-F885-442E-B23D-6549FF63743A}" srcOrd="0" destOrd="0" parTransId="{6E35B65C-CAB1-4F6B-BCC1-E320E0E57539}" sibTransId="{62F9EB38-DBDE-42B6-A508-C62545014281}"/>
    <dgm:cxn modelId="{C9A262EC-CE73-4D94-9C58-0F629C44B363}" type="presOf" srcId="{F92969A4-958C-4C6A-AEFE-7CD9B4180534}" destId="{4D86EC16-8FF7-43F8-9168-C7F10FDD5F89}" srcOrd="0" destOrd="0" presId="urn:microsoft.com/office/officeart/2005/8/layout/vList2"/>
    <dgm:cxn modelId="{793AA994-2025-48C8-B613-CAC10E1F0E8E}" srcId="{2FDDBD54-8D9A-4436-9F18-B9E521C5245E}" destId="{B9E0E4B0-C49F-4B41-AF49-33DC9F918669}" srcOrd="0" destOrd="0" parTransId="{737C68F6-9218-4454-A8BC-9AB8B8C43BA3}" sibTransId="{5AF504DD-2400-4D65-A5E3-D52E9AD555D4}"/>
    <dgm:cxn modelId="{29037206-3A44-4134-A26E-25703E73EC8C}" srcId="{245FA1DE-3A60-4DA2-BA69-8D6CD5516BC8}" destId="{CC83BFF3-75B8-4FDD-9722-4C39830848E9}" srcOrd="8" destOrd="0" parTransId="{8EF627BB-9D88-41BF-96FD-D6F76137CA08}" sibTransId="{860DF90E-07F5-44CE-A0DE-90683D925296}"/>
    <dgm:cxn modelId="{30079D54-6417-49FF-BD6D-077C5ABA9446}" type="presOf" srcId="{D533C586-9FE3-48C9-874A-F6F7D3CCE5A8}" destId="{785700C9-26C0-48FB-9BAE-6CB496071DB9}" srcOrd="0" destOrd="0" presId="urn:microsoft.com/office/officeart/2005/8/layout/vList2"/>
    <dgm:cxn modelId="{F4E24CD0-303E-4AA6-8DEA-E9EDF1C8C8E0}" srcId="{D533C586-9FE3-48C9-874A-F6F7D3CCE5A8}" destId="{ED2EAFDB-F244-404B-9CF1-0AC90610F494}" srcOrd="0" destOrd="0" parTransId="{1E3C449D-35F1-4F6A-856F-4F9FEDCCD0C8}" sibTransId="{962E4901-0C2C-488F-BACB-A1AFADA47BE5}"/>
    <dgm:cxn modelId="{0E4C755F-AC35-4810-B9B0-4D42D792362E}" type="presOf" srcId="{D72AC452-1F89-4A8A-AE36-E49F6E020A9F}" destId="{85BD7F99-B171-4C23-8E44-3A942328DC96}" srcOrd="0" destOrd="0" presId="urn:microsoft.com/office/officeart/2005/8/layout/vList2"/>
    <dgm:cxn modelId="{1D20D1E6-CB55-4940-97B6-8BA62A1B6812}" srcId="{245FA1DE-3A60-4DA2-BA69-8D6CD5516BC8}" destId="{B004728B-6A15-43FC-B177-C7A409733C3E}" srcOrd="6" destOrd="0" parTransId="{5166AE19-5825-46F8-A6BD-43B21757C75D}" sibTransId="{A34C6126-7EF9-4743-8143-E0A2CC5D4402}"/>
    <dgm:cxn modelId="{3D523684-1565-441D-939C-7BEA0F5CF0D1}" srcId="{CC83BFF3-75B8-4FDD-9722-4C39830848E9}" destId="{F92969A4-958C-4C6A-AEFE-7CD9B4180534}" srcOrd="0" destOrd="0" parTransId="{F7B22250-AF01-4A2F-AEFC-09D2FFB4044E}" sibTransId="{56D9E848-3B96-4F5D-8EC6-D140F4BFBE13}"/>
    <dgm:cxn modelId="{F13DE035-2778-45E2-A9B3-8AC197DC49C7}" type="presOf" srcId="{CC83BFF3-75B8-4FDD-9722-4C39830848E9}" destId="{109D4E9C-321F-4293-929E-0A1B943C6E6D}" srcOrd="0" destOrd="0" presId="urn:microsoft.com/office/officeart/2005/8/layout/vList2"/>
    <dgm:cxn modelId="{DF6074AA-3282-4FD4-9328-FCCF717F7829}" type="presOf" srcId="{79E98D4E-F885-442E-B23D-6549FF63743A}" destId="{EB2F1DDE-9B3E-4514-9D5F-33DA480ADB63}" srcOrd="0" destOrd="0" presId="urn:microsoft.com/office/officeart/2005/8/layout/vList2"/>
    <dgm:cxn modelId="{819CD0D0-278B-47D9-B10C-E71BC859052D}" type="presOf" srcId="{2FDDBD54-8D9A-4436-9F18-B9E521C5245E}" destId="{D71EEB7A-7AA6-4CB1-ADC5-9E02A459221E}" srcOrd="0" destOrd="0" presId="urn:microsoft.com/office/officeart/2005/8/layout/vList2"/>
    <dgm:cxn modelId="{47FC2613-9BF8-446B-A02F-EF9BFE1FA109}" srcId="{245FA1DE-3A60-4DA2-BA69-8D6CD5516BC8}" destId="{B129B703-766C-460C-88A4-D55EADAD269E}" srcOrd="0" destOrd="0" parTransId="{AA1D8CF5-3D5D-45E3-9BF2-284BC418765D}" sibTransId="{7EDA3B18-56E4-4D0E-8393-1D9F71FEDB4D}"/>
    <dgm:cxn modelId="{BF0DECF6-BE1A-4F8A-981E-B05F709C30CA}" type="presOf" srcId="{DB1F7237-E54B-4F6F-8969-49090F118027}" destId="{862CC3AA-5DD5-43DE-A54B-80F357CF4D56}" srcOrd="0" destOrd="0" presId="urn:microsoft.com/office/officeart/2005/8/layout/vList2"/>
    <dgm:cxn modelId="{D2231535-EE0D-4D06-9840-D9B7FBB2D291}" type="presParOf" srcId="{C591334D-CC6A-48D4-A91F-C0EFA280FDA2}" destId="{D3AAE4A0-E6D6-4149-A9A8-44D7535EBF04}" srcOrd="0" destOrd="0" presId="urn:microsoft.com/office/officeart/2005/8/layout/vList2"/>
    <dgm:cxn modelId="{543FC823-07D5-4C31-9CE9-EB030FE83BB1}" type="presParOf" srcId="{C591334D-CC6A-48D4-A91F-C0EFA280FDA2}" destId="{9D71F8AA-8DB6-44BF-AC4E-E2278F132DAC}" srcOrd="1" destOrd="0" presId="urn:microsoft.com/office/officeart/2005/8/layout/vList2"/>
    <dgm:cxn modelId="{36261B85-493E-466B-B5BB-D70C91BBBC2C}" type="presParOf" srcId="{C591334D-CC6A-48D4-A91F-C0EFA280FDA2}" destId="{85BD7F99-B171-4C23-8E44-3A942328DC96}" srcOrd="2" destOrd="0" presId="urn:microsoft.com/office/officeart/2005/8/layout/vList2"/>
    <dgm:cxn modelId="{C4715D02-0E5E-4681-AB72-7C77252D67D2}" type="presParOf" srcId="{C591334D-CC6A-48D4-A91F-C0EFA280FDA2}" destId="{EB2F1DDE-9B3E-4514-9D5F-33DA480ADB63}" srcOrd="3" destOrd="0" presId="urn:microsoft.com/office/officeart/2005/8/layout/vList2"/>
    <dgm:cxn modelId="{49F8C06B-DA73-46D6-BDBD-4BAF00FDA3BD}" type="presParOf" srcId="{C591334D-CC6A-48D4-A91F-C0EFA280FDA2}" destId="{9FB3DA39-A8E9-4146-B4DB-B534A22A242E}" srcOrd="4" destOrd="0" presId="urn:microsoft.com/office/officeart/2005/8/layout/vList2"/>
    <dgm:cxn modelId="{3148B565-5504-4922-827C-EFC2D444DED9}" type="presParOf" srcId="{C591334D-CC6A-48D4-A91F-C0EFA280FDA2}" destId="{862CC3AA-5DD5-43DE-A54B-80F357CF4D56}" srcOrd="5" destOrd="0" presId="urn:microsoft.com/office/officeart/2005/8/layout/vList2"/>
    <dgm:cxn modelId="{C0B72091-54FF-425F-9429-C3BD517389F4}" type="presParOf" srcId="{C591334D-CC6A-48D4-A91F-C0EFA280FDA2}" destId="{D71EEB7A-7AA6-4CB1-ADC5-9E02A459221E}" srcOrd="6" destOrd="0" presId="urn:microsoft.com/office/officeart/2005/8/layout/vList2"/>
    <dgm:cxn modelId="{A5DB1767-BB19-425E-9EFC-F7E8B280C29D}" type="presParOf" srcId="{C591334D-CC6A-48D4-A91F-C0EFA280FDA2}" destId="{3F3E24C1-1B4E-4A95-9D00-4344890F87F7}" srcOrd="7" destOrd="0" presId="urn:microsoft.com/office/officeart/2005/8/layout/vList2"/>
    <dgm:cxn modelId="{AA6DACA1-7DE5-4EB1-82E4-EC56F640B958}" type="presParOf" srcId="{C591334D-CC6A-48D4-A91F-C0EFA280FDA2}" destId="{0F157D82-B1E0-4789-A1B5-D2C56811BFB6}" srcOrd="8" destOrd="0" presId="urn:microsoft.com/office/officeart/2005/8/layout/vList2"/>
    <dgm:cxn modelId="{5F3F7BEA-C8DB-451A-9B80-B671DA0CA49F}" type="presParOf" srcId="{C591334D-CC6A-48D4-A91F-C0EFA280FDA2}" destId="{5C2F1E22-D8D6-45C9-83B7-6AA311E54137}" srcOrd="9" destOrd="0" presId="urn:microsoft.com/office/officeart/2005/8/layout/vList2"/>
    <dgm:cxn modelId="{39184C84-489B-4448-A328-14AA92CD32D6}" type="presParOf" srcId="{C591334D-CC6A-48D4-A91F-C0EFA280FDA2}" destId="{785700C9-26C0-48FB-9BAE-6CB496071DB9}" srcOrd="10" destOrd="0" presId="urn:microsoft.com/office/officeart/2005/8/layout/vList2"/>
    <dgm:cxn modelId="{B354FE00-8D53-4388-936C-D4899CF122FE}" type="presParOf" srcId="{C591334D-CC6A-48D4-A91F-C0EFA280FDA2}" destId="{5B3AA2C1-794D-4AE6-885C-570EF62A1090}" srcOrd="11" destOrd="0" presId="urn:microsoft.com/office/officeart/2005/8/layout/vList2"/>
    <dgm:cxn modelId="{55ACC106-F3FE-47CE-9D30-FBB8E1E72FD4}" type="presParOf" srcId="{C591334D-CC6A-48D4-A91F-C0EFA280FDA2}" destId="{FD1CCFC7-F45C-4C39-8379-0F9629B53550}" srcOrd="12" destOrd="0" presId="urn:microsoft.com/office/officeart/2005/8/layout/vList2"/>
    <dgm:cxn modelId="{E2F71954-938C-409B-AB9D-EE18ECB9CBB0}" type="presParOf" srcId="{C591334D-CC6A-48D4-A91F-C0EFA280FDA2}" destId="{901F9533-2B10-4AA2-9FB2-8A5706B0B551}" srcOrd="13" destOrd="0" presId="urn:microsoft.com/office/officeart/2005/8/layout/vList2"/>
    <dgm:cxn modelId="{8F94F0B7-8795-4054-A63A-FBA1D295515A}" type="presParOf" srcId="{C591334D-CC6A-48D4-A91F-C0EFA280FDA2}" destId="{9B11FDB6-A394-4092-BFF3-7D648E7F3E5A}" srcOrd="14" destOrd="0" presId="urn:microsoft.com/office/officeart/2005/8/layout/vList2"/>
    <dgm:cxn modelId="{9488B73D-6850-4634-B353-BFC3AB5B73AB}" type="presParOf" srcId="{C591334D-CC6A-48D4-A91F-C0EFA280FDA2}" destId="{F15909E5-26B0-48D2-B519-575AEA83B8EB}" srcOrd="15" destOrd="0" presId="urn:microsoft.com/office/officeart/2005/8/layout/vList2"/>
    <dgm:cxn modelId="{C1536673-D939-420E-A76A-4ABCC93535C9}" type="presParOf" srcId="{C591334D-CC6A-48D4-A91F-C0EFA280FDA2}" destId="{109D4E9C-321F-4293-929E-0A1B943C6E6D}" srcOrd="16" destOrd="0" presId="urn:microsoft.com/office/officeart/2005/8/layout/vList2"/>
    <dgm:cxn modelId="{BCE9B900-BADE-4D52-8047-3C014DCD77E6}" type="presParOf" srcId="{C591334D-CC6A-48D4-A91F-C0EFA280FDA2}" destId="{4D86EC16-8FF7-43F8-9168-C7F10FDD5F89}" srcOrd="17"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9A133C-D82D-41B0-87F8-F8EECB2B569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FF266E8-E66C-4842-8D74-C4943C552E31}">
      <dgm:prSet phldrT="[Текст]"/>
      <dgm:spPr/>
      <dgm:t>
        <a:bodyPr/>
        <a:lstStyle/>
        <a:p>
          <a:r>
            <a:rPr lang="ru-RU"/>
            <a:t>Внутренний отбор персонала</a:t>
          </a:r>
        </a:p>
      </dgm:t>
    </dgm:pt>
    <dgm:pt modelId="{79F12D25-93FD-4FBF-9AC4-50A0403FE759}" type="parTrans" cxnId="{61362F63-2D47-427A-A28A-DF4EF57C39F9}">
      <dgm:prSet/>
      <dgm:spPr/>
      <dgm:t>
        <a:bodyPr/>
        <a:lstStyle/>
        <a:p>
          <a:endParaRPr lang="ru-RU"/>
        </a:p>
      </dgm:t>
    </dgm:pt>
    <dgm:pt modelId="{F90F0340-9B33-46CF-A429-9B03AC031A39}" type="sibTrans" cxnId="{61362F63-2D47-427A-A28A-DF4EF57C39F9}">
      <dgm:prSet/>
      <dgm:spPr/>
      <dgm:t>
        <a:bodyPr/>
        <a:lstStyle/>
        <a:p>
          <a:endParaRPr lang="ru-RU"/>
        </a:p>
      </dgm:t>
    </dgm:pt>
    <dgm:pt modelId="{71906A20-A2EB-49A9-9E95-8DCAD0BA44CC}">
      <dgm:prSet/>
      <dgm:spPr/>
      <dgm:t>
        <a:bodyPr/>
        <a:lstStyle/>
        <a:p>
          <a:r>
            <a:rPr lang="ru-RU"/>
            <a:t>Выбор претендентов вне организации</a:t>
          </a:r>
        </a:p>
      </dgm:t>
    </dgm:pt>
    <dgm:pt modelId="{1624D61E-FF90-4E08-9BAF-AB61B7471EC9}" type="parTrans" cxnId="{FFFAD4CA-4D18-4A3E-9AE1-0E9632321A33}">
      <dgm:prSet/>
      <dgm:spPr/>
      <dgm:t>
        <a:bodyPr/>
        <a:lstStyle/>
        <a:p>
          <a:endParaRPr lang="ru-RU"/>
        </a:p>
      </dgm:t>
    </dgm:pt>
    <dgm:pt modelId="{7AF84A3D-7AB1-47DE-A5FD-B302C6C58CE4}" type="sibTrans" cxnId="{FFFAD4CA-4D18-4A3E-9AE1-0E9632321A33}">
      <dgm:prSet/>
      <dgm:spPr/>
      <dgm:t>
        <a:bodyPr/>
        <a:lstStyle/>
        <a:p>
          <a:endParaRPr lang="ru-RU"/>
        </a:p>
      </dgm:t>
    </dgm:pt>
    <dgm:pt modelId="{719CB9F4-7B88-4968-ACDA-031436DE4A0D}">
      <dgm:prSet/>
      <dgm:spPr/>
      <dgm:t>
        <a:bodyPr/>
        <a:lstStyle/>
        <a:p>
          <a:r>
            <a:rPr lang="ru-RU"/>
            <a:t>Планирование карьеры</a:t>
          </a:r>
        </a:p>
      </dgm:t>
    </dgm:pt>
    <dgm:pt modelId="{ED4819A5-3F1A-4796-ACF0-2202BC0F968F}" type="parTrans" cxnId="{AD96E8B7-A846-41C8-BCA1-E0AC708FBF41}">
      <dgm:prSet/>
      <dgm:spPr/>
      <dgm:t>
        <a:bodyPr/>
        <a:lstStyle/>
        <a:p>
          <a:endParaRPr lang="ru-RU"/>
        </a:p>
      </dgm:t>
    </dgm:pt>
    <dgm:pt modelId="{89AEDF14-CF8F-4D36-B4AC-7F5D00AF7D7B}" type="sibTrans" cxnId="{AD96E8B7-A846-41C8-BCA1-E0AC708FBF41}">
      <dgm:prSet/>
      <dgm:spPr/>
      <dgm:t>
        <a:bodyPr/>
        <a:lstStyle/>
        <a:p>
          <a:endParaRPr lang="ru-RU"/>
        </a:p>
      </dgm:t>
    </dgm:pt>
    <dgm:pt modelId="{2AE68CD6-5B0E-4D4B-B2E7-85A41163E320}">
      <dgm:prSet/>
      <dgm:spPr/>
      <dgm:t>
        <a:bodyPr/>
        <a:lstStyle/>
        <a:p>
          <a:r>
            <a:rPr lang="ru-RU"/>
            <a:t>Консультации по обучению</a:t>
          </a:r>
        </a:p>
      </dgm:t>
    </dgm:pt>
    <dgm:pt modelId="{09CD47F8-42F6-48CB-AF71-A23EAAC78101}" type="parTrans" cxnId="{1DF70EF2-3460-4683-B9F6-9A7348C32BF3}">
      <dgm:prSet/>
      <dgm:spPr/>
      <dgm:t>
        <a:bodyPr/>
        <a:lstStyle/>
        <a:p>
          <a:endParaRPr lang="ru-RU"/>
        </a:p>
      </dgm:t>
    </dgm:pt>
    <dgm:pt modelId="{A8BE5843-BCB7-4A24-9E1C-E028DA4F562B}" type="sibTrans" cxnId="{1DF70EF2-3460-4683-B9F6-9A7348C32BF3}">
      <dgm:prSet/>
      <dgm:spPr/>
      <dgm:t>
        <a:bodyPr/>
        <a:lstStyle/>
        <a:p>
          <a:endParaRPr lang="ru-RU"/>
        </a:p>
      </dgm:t>
    </dgm:pt>
    <dgm:pt modelId="{9E78416D-03D9-43B5-AEBC-FBC6E5DD1EF3}">
      <dgm:prSet/>
      <dgm:spPr/>
      <dgm:t>
        <a:bodyPr/>
        <a:lstStyle/>
        <a:p>
          <a:r>
            <a:rPr lang="ru-RU"/>
            <a:t>Оценка, особенно оценка потенциала</a:t>
          </a:r>
        </a:p>
      </dgm:t>
    </dgm:pt>
    <dgm:pt modelId="{2FC56D21-4837-4EAC-9D7F-A800B55ECE87}" type="parTrans" cxnId="{E39FC55B-C13D-44BB-97E5-B1A38931721E}">
      <dgm:prSet/>
      <dgm:spPr/>
      <dgm:t>
        <a:bodyPr/>
        <a:lstStyle/>
        <a:p>
          <a:endParaRPr lang="ru-RU"/>
        </a:p>
      </dgm:t>
    </dgm:pt>
    <dgm:pt modelId="{98F566D1-7280-470A-BD11-7A1933BDD6FB}" type="sibTrans" cxnId="{E39FC55B-C13D-44BB-97E5-B1A38931721E}">
      <dgm:prSet/>
      <dgm:spPr/>
      <dgm:t>
        <a:bodyPr/>
        <a:lstStyle/>
        <a:p>
          <a:endParaRPr lang="ru-RU"/>
        </a:p>
      </dgm:t>
    </dgm:pt>
    <dgm:pt modelId="{4F3D1161-A381-4311-AA78-B57DDFB178C7}">
      <dgm:prSet/>
      <dgm:spPr/>
      <dgm:t>
        <a:bodyPr/>
        <a:lstStyle/>
        <a:p>
          <a:r>
            <a:rPr lang="ru-RU"/>
            <a:t>Анализ потребности в тренинге</a:t>
          </a:r>
        </a:p>
      </dgm:t>
    </dgm:pt>
    <dgm:pt modelId="{850B10B9-FECB-4F27-A14E-33E00B95EC14}" type="parTrans" cxnId="{4CC54C9B-6847-413B-920A-20685EE3A0E4}">
      <dgm:prSet/>
      <dgm:spPr/>
      <dgm:t>
        <a:bodyPr/>
        <a:lstStyle/>
        <a:p>
          <a:endParaRPr lang="ru-RU"/>
        </a:p>
      </dgm:t>
    </dgm:pt>
    <dgm:pt modelId="{CD55B74A-67EB-44BD-8C28-07CFC163D00E}" type="sibTrans" cxnId="{4CC54C9B-6847-413B-920A-20685EE3A0E4}">
      <dgm:prSet/>
      <dgm:spPr/>
      <dgm:t>
        <a:bodyPr/>
        <a:lstStyle/>
        <a:p>
          <a:endParaRPr lang="ru-RU"/>
        </a:p>
      </dgm:t>
    </dgm:pt>
    <dgm:pt modelId="{50A4EA23-031B-4C10-AE27-CD0DA88FBB2F}">
      <dgm:prSet/>
      <dgm:spPr/>
      <dgm:t>
        <a:bodyPr/>
        <a:lstStyle/>
        <a:p>
          <a:r>
            <a:rPr lang="ru-RU"/>
            <a:t>Развитие команды</a:t>
          </a:r>
        </a:p>
      </dgm:t>
    </dgm:pt>
    <dgm:pt modelId="{B5EE57E5-E068-4F83-AED6-227914C933D1}" type="parTrans" cxnId="{61D1FA95-9D09-4ABA-8A32-7F2BB610E145}">
      <dgm:prSet/>
      <dgm:spPr/>
      <dgm:t>
        <a:bodyPr/>
        <a:lstStyle/>
        <a:p>
          <a:endParaRPr lang="ru-RU"/>
        </a:p>
      </dgm:t>
    </dgm:pt>
    <dgm:pt modelId="{F2B6D2F0-0D4B-4D82-BAA9-4A0CE6C706FD}" type="sibTrans" cxnId="{61D1FA95-9D09-4ABA-8A32-7F2BB610E145}">
      <dgm:prSet/>
      <dgm:spPr/>
      <dgm:t>
        <a:bodyPr/>
        <a:lstStyle/>
        <a:p>
          <a:endParaRPr lang="ru-RU"/>
        </a:p>
      </dgm:t>
    </dgm:pt>
    <dgm:pt modelId="{76963733-47DF-467B-9232-72BE5852E760}">
      <dgm:prSet/>
      <dgm:spPr/>
      <dgm:t>
        <a:bodyPr/>
        <a:lstStyle/>
        <a:p>
          <a:r>
            <a:rPr lang="ru-RU"/>
            <a:t>Профессиональная консультация</a:t>
          </a:r>
        </a:p>
      </dgm:t>
    </dgm:pt>
    <dgm:pt modelId="{C10E495C-98AB-4F0B-B38A-79062EAC4799}" type="parTrans" cxnId="{F8DDAF18-F8C1-468B-BF6E-25B6FC56D8D8}">
      <dgm:prSet/>
      <dgm:spPr/>
      <dgm:t>
        <a:bodyPr/>
        <a:lstStyle/>
        <a:p>
          <a:endParaRPr lang="ru-RU"/>
        </a:p>
      </dgm:t>
    </dgm:pt>
    <dgm:pt modelId="{CAC3B620-DD50-4DF4-96F4-302D02BE705A}" type="sibTrans" cxnId="{F8DDAF18-F8C1-468B-BF6E-25B6FC56D8D8}">
      <dgm:prSet/>
      <dgm:spPr/>
      <dgm:t>
        <a:bodyPr/>
        <a:lstStyle/>
        <a:p>
          <a:endParaRPr lang="ru-RU"/>
        </a:p>
      </dgm:t>
    </dgm:pt>
    <dgm:pt modelId="{97AC4F77-17B5-4BB9-9B8E-11C58408C6C4}">
      <dgm:prSet/>
      <dgm:spPr/>
      <dgm:t>
        <a:bodyPr/>
        <a:lstStyle/>
        <a:p>
          <a:r>
            <a:rPr lang="ru-RU"/>
            <a:t>Профессиональная реабилитация</a:t>
          </a:r>
        </a:p>
      </dgm:t>
    </dgm:pt>
    <dgm:pt modelId="{EE9FB0C1-AA53-4E09-B2DE-D2FB433E9861}" type="parTrans" cxnId="{D60D80EA-53E1-46D1-B485-3A9DD328B8B5}">
      <dgm:prSet/>
      <dgm:spPr/>
      <dgm:t>
        <a:bodyPr/>
        <a:lstStyle/>
        <a:p>
          <a:endParaRPr lang="ru-RU"/>
        </a:p>
      </dgm:t>
    </dgm:pt>
    <dgm:pt modelId="{7E6D3C61-55AF-4D89-9FE2-BF8D6F8A8ABC}" type="sibTrans" cxnId="{D60D80EA-53E1-46D1-B485-3A9DD328B8B5}">
      <dgm:prSet/>
      <dgm:spPr/>
      <dgm:t>
        <a:bodyPr/>
        <a:lstStyle/>
        <a:p>
          <a:endParaRPr lang="ru-RU"/>
        </a:p>
      </dgm:t>
    </dgm:pt>
    <dgm:pt modelId="{BA5BC646-EE16-428C-A070-7A33304F6E7A}">
      <dgm:prSet/>
      <dgm:spPr/>
      <dgm:t>
        <a:bodyPr/>
        <a:lstStyle/>
        <a:p>
          <a:r>
            <a:rPr lang="ru-RU"/>
            <a:t>Оформление рабочего места </a:t>
          </a:r>
        </a:p>
      </dgm:t>
    </dgm:pt>
    <dgm:pt modelId="{EE583792-FFE9-4005-BE65-02220487C32A}" type="parTrans" cxnId="{E902EB38-D88F-4FAD-910F-A25B0D9D0A00}">
      <dgm:prSet/>
      <dgm:spPr/>
      <dgm:t>
        <a:bodyPr/>
        <a:lstStyle/>
        <a:p>
          <a:endParaRPr lang="ru-RU"/>
        </a:p>
      </dgm:t>
    </dgm:pt>
    <dgm:pt modelId="{ADAD056C-73FA-4AFD-A1FA-B16C9650B41B}" type="sibTrans" cxnId="{E902EB38-D88F-4FAD-910F-A25B0D9D0A00}">
      <dgm:prSet/>
      <dgm:spPr/>
      <dgm:t>
        <a:bodyPr/>
        <a:lstStyle/>
        <a:p>
          <a:endParaRPr lang="ru-RU"/>
        </a:p>
      </dgm:t>
    </dgm:pt>
    <dgm:pt modelId="{89C2B7C7-15B3-470C-9F85-B702E648C4AD}">
      <dgm:prSet/>
      <dgm:spPr/>
      <dgm:t>
        <a:bodyPr/>
        <a:lstStyle/>
        <a:p>
          <a:r>
            <a:rPr lang="ru-RU"/>
            <a:t>Исследование</a:t>
          </a:r>
        </a:p>
      </dgm:t>
    </dgm:pt>
    <dgm:pt modelId="{B29D802F-2566-43B6-B228-1BBABD6C3534}" type="parTrans" cxnId="{1EA506D5-EF00-414B-B1AA-D512465DEE9B}">
      <dgm:prSet/>
      <dgm:spPr/>
      <dgm:t>
        <a:bodyPr/>
        <a:lstStyle/>
        <a:p>
          <a:endParaRPr lang="ru-RU"/>
        </a:p>
      </dgm:t>
    </dgm:pt>
    <dgm:pt modelId="{B5DBC9C0-92BD-4CA3-9671-0F0E0E917A5A}" type="sibTrans" cxnId="{1EA506D5-EF00-414B-B1AA-D512465DEE9B}">
      <dgm:prSet/>
      <dgm:spPr/>
      <dgm:t>
        <a:bodyPr/>
        <a:lstStyle/>
        <a:p>
          <a:endParaRPr lang="ru-RU"/>
        </a:p>
      </dgm:t>
    </dgm:pt>
    <dgm:pt modelId="{7FBD9E6C-050A-4473-BA8D-F1D00A1DE51B}" type="pres">
      <dgm:prSet presAssocID="{499A133C-D82D-41B0-87F8-F8EECB2B569D}" presName="linear" presStyleCnt="0">
        <dgm:presLayoutVars>
          <dgm:dir/>
          <dgm:animLvl val="lvl"/>
          <dgm:resizeHandles val="exact"/>
        </dgm:presLayoutVars>
      </dgm:prSet>
      <dgm:spPr/>
      <dgm:t>
        <a:bodyPr/>
        <a:lstStyle/>
        <a:p>
          <a:endParaRPr lang="ru-RU"/>
        </a:p>
      </dgm:t>
    </dgm:pt>
    <dgm:pt modelId="{BB24D088-7E79-4D54-95D4-F147C60FB5F0}" type="pres">
      <dgm:prSet presAssocID="{7FF266E8-E66C-4842-8D74-C4943C552E31}" presName="parentLin" presStyleCnt="0"/>
      <dgm:spPr/>
    </dgm:pt>
    <dgm:pt modelId="{9AC141CA-3FA1-4652-9475-5C52F5349E9E}" type="pres">
      <dgm:prSet presAssocID="{7FF266E8-E66C-4842-8D74-C4943C552E31}" presName="parentLeftMargin" presStyleLbl="node1" presStyleIdx="0" presStyleCnt="11"/>
      <dgm:spPr/>
      <dgm:t>
        <a:bodyPr/>
        <a:lstStyle/>
        <a:p>
          <a:endParaRPr lang="ru-RU"/>
        </a:p>
      </dgm:t>
    </dgm:pt>
    <dgm:pt modelId="{AC9CC121-450A-4701-BA04-5D6533FE5736}" type="pres">
      <dgm:prSet presAssocID="{7FF266E8-E66C-4842-8D74-C4943C552E31}" presName="parentText" presStyleLbl="node1" presStyleIdx="0" presStyleCnt="11">
        <dgm:presLayoutVars>
          <dgm:chMax val="0"/>
          <dgm:bulletEnabled val="1"/>
        </dgm:presLayoutVars>
      </dgm:prSet>
      <dgm:spPr/>
      <dgm:t>
        <a:bodyPr/>
        <a:lstStyle/>
        <a:p>
          <a:endParaRPr lang="ru-RU"/>
        </a:p>
      </dgm:t>
    </dgm:pt>
    <dgm:pt modelId="{C8DB15F4-146C-408E-9E20-98BE4A484C7B}" type="pres">
      <dgm:prSet presAssocID="{7FF266E8-E66C-4842-8D74-C4943C552E31}" presName="negativeSpace" presStyleCnt="0"/>
      <dgm:spPr/>
    </dgm:pt>
    <dgm:pt modelId="{02576827-3C63-4B24-AD2B-6213B2BFC911}" type="pres">
      <dgm:prSet presAssocID="{7FF266E8-E66C-4842-8D74-C4943C552E31}" presName="childText" presStyleLbl="conFgAcc1" presStyleIdx="0" presStyleCnt="11">
        <dgm:presLayoutVars>
          <dgm:bulletEnabled val="1"/>
        </dgm:presLayoutVars>
      </dgm:prSet>
      <dgm:spPr/>
    </dgm:pt>
    <dgm:pt modelId="{39A01B67-6534-4830-9EF7-87D7414C364A}" type="pres">
      <dgm:prSet presAssocID="{F90F0340-9B33-46CF-A429-9B03AC031A39}" presName="spaceBetweenRectangles" presStyleCnt="0"/>
      <dgm:spPr/>
    </dgm:pt>
    <dgm:pt modelId="{DAC03A73-BA78-42AE-9915-618DAD09921F}" type="pres">
      <dgm:prSet presAssocID="{71906A20-A2EB-49A9-9E95-8DCAD0BA44CC}" presName="parentLin" presStyleCnt="0"/>
      <dgm:spPr/>
    </dgm:pt>
    <dgm:pt modelId="{860F0451-AF94-4013-9838-E8F6325D6E82}" type="pres">
      <dgm:prSet presAssocID="{71906A20-A2EB-49A9-9E95-8DCAD0BA44CC}" presName="parentLeftMargin" presStyleLbl="node1" presStyleIdx="0" presStyleCnt="11"/>
      <dgm:spPr/>
      <dgm:t>
        <a:bodyPr/>
        <a:lstStyle/>
        <a:p>
          <a:endParaRPr lang="ru-RU"/>
        </a:p>
      </dgm:t>
    </dgm:pt>
    <dgm:pt modelId="{45B855DE-B2E7-4491-B1AD-2F6C63C1FD63}" type="pres">
      <dgm:prSet presAssocID="{71906A20-A2EB-49A9-9E95-8DCAD0BA44CC}" presName="parentText" presStyleLbl="node1" presStyleIdx="1" presStyleCnt="11">
        <dgm:presLayoutVars>
          <dgm:chMax val="0"/>
          <dgm:bulletEnabled val="1"/>
        </dgm:presLayoutVars>
      </dgm:prSet>
      <dgm:spPr/>
      <dgm:t>
        <a:bodyPr/>
        <a:lstStyle/>
        <a:p>
          <a:endParaRPr lang="ru-RU"/>
        </a:p>
      </dgm:t>
    </dgm:pt>
    <dgm:pt modelId="{5FA80179-8B3A-4A5F-BEFA-FDE9CCFD78F0}" type="pres">
      <dgm:prSet presAssocID="{71906A20-A2EB-49A9-9E95-8DCAD0BA44CC}" presName="negativeSpace" presStyleCnt="0"/>
      <dgm:spPr/>
    </dgm:pt>
    <dgm:pt modelId="{9047D8EC-93C6-4EAF-ABA5-89116736FFC9}" type="pres">
      <dgm:prSet presAssocID="{71906A20-A2EB-49A9-9E95-8DCAD0BA44CC}" presName="childText" presStyleLbl="conFgAcc1" presStyleIdx="1" presStyleCnt="11">
        <dgm:presLayoutVars>
          <dgm:bulletEnabled val="1"/>
        </dgm:presLayoutVars>
      </dgm:prSet>
      <dgm:spPr/>
    </dgm:pt>
    <dgm:pt modelId="{A884E7B3-EAC0-4DFF-885F-59B77F207FC8}" type="pres">
      <dgm:prSet presAssocID="{7AF84A3D-7AB1-47DE-A5FD-B302C6C58CE4}" presName="spaceBetweenRectangles" presStyleCnt="0"/>
      <dgm:spPr/>
    </dgm:pt>
    <dgm:pt modelId="{39E401D0-B4A4-4FC1-B6F1-03C9E92CF902}" type="pres">
      <dgm:prSet presAssocID="{719CB9F4-7B88-4968-ACDA-031436DE4A0D}" presName="parentLin" presStyleCnt="0"/>
      <dgm:spPr/>
    </dgm:pt>
    <dgm:pt modelId="{D9F1AF7B-C09F-4CEA-814A-BF7A998A238E}" type="pres">
      <dgm:prSet presAssocID="{719CB9F4-7B88-4968-ACDA-031436DE4A0D}" presName="parentLeftMargin" presStyleLbl="node1" presStyleIdx="1" presStyleCnt="11"/>
      <dgm:spPr/>
      <dgm:t>
        <a:bodyPr/>
        <a:lstStyle/>
        <a:p>
          <a:endParaRPr lang="ru-RU"/>
        </a:p>
      </dgm:t>
    </dgm:pt>
    <dgm:pt modelId="{F765A90C-22D4-4705-ACC3-ECA368B56A37}" type="pres">
      <dgm:prSet presAssocID="{719CB9F4-7B88-4968-ACDA-031436DE4A0D}" presName="parentText" presStyleLbl="node1" presStyleIdx="2" presStyleCnt="11">
        <dgm:presLayoutVars>
          <dgm:chMax val="0"/>
          <dgm:bulletEnabled val="1"/>
        </dgm:presLayoutVars>
      </dgm:prSet>
      <dgm:spPr/>
      <dgm:t>
        <a:bodyPr/>
        <a:lstStyle/>
        <a:p>
          <a:endParaRPr lang="ru-RU"/>
        </a:p>
      </dgm:t>
    </dgm:pt>
    <dgm:pt modelId="{99EA8036-377A-4E56-919B-CF8E858925CF}" type="pres">
      <dgm:prSet presAssocID="{719CB9F4-7B88-4968-ACDA-031436DE4A0D}" presName="negativeSpace" presStyleCnt="0"/>
      <dgm:spPr/>
    </dgm:pt>
    <dgm:pt modelId="{6FABFAE0-C62D-4DF4-9F9D-39BA717F3158}" type="pres">
      <dgm:prSet presAssocID="{719CB9F4-7B88-4968-ACDA-031436DE4A0D}" presName="childText" presStyleLbl="conFgAcc1" presStyleIdx="2" presStyleCnt="11">
        <dgm:presLayoutVars>
          <dgm:bulletEnabled val="1"/>
        </dgm:presLayoutVars>
      </dgm:prSet>
      <dgm:spPr/>
    </dgm:pt>
    <dgm:pt modelId="{3E65A68F-EABF-478C-A69D-BDDC7B67C59F}" type="pres">
      <dgm:prSet presAssocID="{89AEDF14-CF8F-4D36-B4AC-7F5D00AF7D7B}" presName="spaceBetweenRectangles" presStyleCnt="0"/>
      <dgm:spPr/>
    </dgm:pt>
    <dgm:pt modelId="{22243252-077B-4E98-8B05-CC855D1AD162}" type="pres">
      <dgm:prSet presAssocID="{2AE68CD6-5B0E-4D4B-B2E7-85A41163E320}" presName="parentLin" presStyleCnt="0"/>
      <dgm:spPr/>
    </dgm:pt>
    <dgm:pt modelId="{7F2FB0DD-0FB4-49B4-87C4-809A6382EA04}" type="pres">
      <dgm:prSet presAssocID="{2AE68CD6-5B0E-4D4B-B2E7-85A41163E320}" presName="parentLeftMargin" presStyleLbl="node1" presStyleIdx="2" presStyleCnt="11"/>
      <dgm:spPr/>
      <dgm:t>
        <a:bodyPr/>
        <a:lstStyle/>
        <a:p>
          <a:endParaRPr lang="ru-RU"/>
        </a:p>
      </dgm:t>
    </dgm:pt>
    <dgm:pt modelId="{EA313021-BE31-4278-AD59-0BB2F4B976F7}" type="pres">
      <dgm:prSet presAssocID="{2AE68CD6-5B0E-4D4B-B2E7-85A41163E320}" presName="parentText" presStyleLbl="node1" presStyleIdx="3" presStyleCnt="11">
        <dgm:presLayoutVars>
          <dgm:chMax val="0"/>
          <dgm:bulletEnabled val="1"/>
        </dgm:presLayoutVars>
      </dgm:prSet>
      <dgm:spPr/>
      <dgm:t>
        <a:bodyPr/>
        <a:lstStyle/>
        <a:p>
          <a:endParaRPr lang="ru-RU"/>
        </a:p>
      </dgm:t>
    </dgm:pt>
    <dgm:pt modelId="{8B980AC4-A06A-46DA-94D9-106DF7B12A11}" type="pres">
      <dgm:prSet presAssocID="{2AE68CD6-5B0E-4D4B-B2E7-85A41163E320}" presName="negativeSpace" presStyleCnt="0"/>
      <dgm:spPr/>
    </dgm:pt>
    <dgm:pt modelId="{6043E9F1-B552-473F-BDC6-B2CFA11220A0}" type="pres">
      <dgm:prSet presAssocID="{2AE68CD6-5B0E-4D4B-B2E7-85A41163E320}" presName="childText" presStyleLbl="conFgAcc1" presStyleIdx="3" presStyleCnt="11">
        <dgm:presLayoutVars>
          <dgm:bulletEnabled val="1"/>
        </dgm:presLayoutVars>
      </dgm:prSet>
      <dgm:spPr/>
    </dgm:pt>
    <dgm:pt modelId="{D76EA3D9-E635-45BE-A07D-08209BF5F0B0}" type="pres">
      <dgm:prSet presAssocID="{A8BE5843-BCB7-4A24-9E1C-E028DA4F562B}" presName="spaceBetweenRectangles" presStyleCnt="0"/>
      <dgm:spPr/>
    </dgm:pt>
    <dgm:pt modelId="{8C89183D-D92E-41DF-A555-ACED666BF491}" type="pres">
      <dgm:prSet presAssocID="{9E78416D-03D9-43B5-AEBC-FBC6E5DD1EF3}" presName="parentLin" presStyleCnt="0"/>
      <dgm:spPr/>
    </dgm:pt>
    <dgm:pt modelId="{17B67FF9-0C27-4365-A8D1-D1A4DF21AF36}" type="pres">
      <dgm:prSet presAssocID="{9E78416D-03D9-43B5-AEBC-FBC6E5DD1EF3}" presName="parentLeftMargin" presStyleLbl="node1" presStyleIdx="3" presStyleCnt="11"/>
      <dgm:spPr/>
      <dgm:t>
        <a:bodyPr/>
        <a:lstStyle/>
        <a:p>
          <a:endParaRPr lang="ru-RU"/>
        </a:p>
      </dgm:t>
    </dgm:pt>
    <dgm:pt modelId="{217D5F3F-4E48-40FB-8D57-93ECE29940F2}" type="pres">
      <dgm:prSet presAssocID="{9E78416D-03D9-43B5-AEBC-FBC6E5DD1EF3}" presName="parentText" presStyleLbl="node1" presStyleIdx="4" presStyleCnt="11">
        <dgm:presLayoutVars>
          <dgm:chMax val="0"/>
          <dgm:bulletEnabled val="1"/>
        </dgm:presLayoutVars>
      </dgm:prSet>
      <dgm:spPr/>
      <dgm:t>
        <a:bodyPr/>
        <a:lstStyle/>
        <a:p>
          <a:endParaRPr lang="ru-RU"/>
        </a:p>
      </dgm:t>
    </dgm:pt>
    <dgm:pt modelId="{5AECBCD9-08A7-4405-ADB4-A4EE78DE07C0}" type="pres">
      <dgm:prSet presAssocID="{9E78416D-03D9-43B5-AEBC-FBC6E5DD1EF3}" presName="negativeSpace" presStyleCnt="0"/>
      <dgm:spPr/>
    </dgm:pt>
    <dgm:pt modelId="{380D4BA8-7AFD-4D8F-A912-38E53B7199F4}" type="pres">
      <dgm:prSet presAssocID="{9E78416D-03D9-43B5-AEBC-FBC6E5DD1EF3}" presName="childText" presStyleLbl="conFgAcc1" presStyleIdx="4" presStyleCnt="11">
        <dgm:presLayoutVars>
          <dgm:bulletEnabled val="1"/>
        </dgm:presLayoutVars>
      </dgm:prSet>
      <dgm:spPr/>
    </dgm:pt>
    <dgm:pt modelId="{B31E7853-97DC-4B69-8C9D-CEE59DEADBE0}" type="pres">
      <dgm:prSet presAssocID="{98F566D1-7280-470A-BD11-7A1933BDD6FB}" presName="spaceBetweenRectangles" presStyleCnt="0"/>
      <dgm:spPr/>
    </dgm:pt>
    <dgm:pt modelId="{8C7DCB5A-A1E1-4CFF-9518-91A25C7F20CF}" type="pres">
      <dgm:prSet presAssocID="{4F3D1161-A381-4311-AA78-B57DDFB178C7}" presName="parentLin" presStyleCnt="0"/>
      <dgm:spPr/>
    </dgm:pt>
    <dgm:pt modelId="{33C7F40B-D178-4F3C-AA83-406544728F1F}" type="pres">
      <dgm:prSet presAssocID="{4F3D1161-A381-4311-AA78-B57DDFB178C7}" presName="parentLeftMargin" presStyleLbl="node1" presStyleIdx="4" presStyleCnt="11"/>
      <dgm:spPr/>
      <dgm:t>
        <a:bodyPr/>
        <a:lstStyle/>
        <a:p>
          <a:endParaRPr lang="ru-RU"/>
        </a:p>
      </dgm:t>
    </dgm:pt>
    <dgm:pt modelId="{661B25FC-BC1F-4B36-9E9D-FB5CBFF1BCB7}" type="pres">
      <dgm:prSet presAssocID="{4F3D1161-A381-4311-AA78-B57DDFB178C7}" presName="parentText" presStyleLbl="node1" presStyleIdx="5" presStyleCnt="11">
        <dgm:presLayoutVars>
          <dgm:chMax val="0"/>
          <dgm:bulletEnabled val="1"/>
        </dgm:presLayoutVars>
      </dgm:prSet>
      <dgm:spPr/>
      <dgm:t>
        <a:bodyPr/>
        <a:lstStyle/>
        <a:p>
          <a:endParaRPr lang="ru-RU"/>
        </a:p>
      </dgm:t>
    </dgm:pt>
    <dgm:pt modelId="{2D972729-313F-41E6-B2C2-A06E15DF630A}" type="pres">
      <dgm:prSet presAssocID="{4F3D1161-A381-4311-AA78-B57DDFB178C7}" presName="negativeSpace" presStyleCnt="0"/>
      <dgm:spPr/>
    </dgm:pt>
    <dgm:pt modelId="{9F6DF4AF-D982-4586-B711-C0802CE21F29}" type="pres">
      <dgm:prSet presAssocID="{4F3D1161-A381-4311-AA78-B57DDFB178C7}" presName="childText" presStyleLbl="conFgAcc1" presStyleIdx="5" presStyleCnt="11">
        <dgm:presLayoutVars>
          <dgm:bulletEnabled val="1"/>
        </dgm:presLayoutVars>
      </dgm:prSet>
      <dgm:spPr/>
    </dgm:pt>
    <dgm:pt modelId="{3D8A2CF9-923E-4E3E-A626-C56BEFF25DAD}" type="pres">
      <dgm:prSet presAssocID="{CD55B74A-67EB-44BD-8C28-07CFC163D00E}" presName="spaceBetweenRectangles" presStyleCnt="0"/>
      <dgm:spPr/>
    </dgm:pt>
    <dgm:pt modelId="{337972CE-B83F-4817-9DE4-71E3AA2B4676}" type="pres">
      <dgm:prSet presAssocID="{50A4EA23-031B-4C10-AE27-CD0DA88FBB2F}" presName="parentLin" presStyleCnt="0"/>
      <dgm:spPr/>
    </dgm:pt>
    <dgm:pt modelId="{4889A2EA-CEA9-4776-AEFC-9C991CE22E3E}" type="pres">
      <dgm:prSet presAssocID="{50A4EA23-031B-4C10-AE27-CD0DA88FBB2F}" presName="parentLeftMargin" presStyleLbl="node1" presStyleIdx="5" presStyleCnt="11"/>
      <dgm:spPr/>
      <dgm:t>
        <a:bodyPr/>
        <a:lstStyle/>
        <a:p>
          <a:endParaRPr lang="ru-RU"/>
        </a:p>
      </dgm:t>
    </dgm:pt>
    <dgm:pt modelId="{4D8967FE-EC71-4864-98C8-F16DA3951A62}" type="pres">
      <dgm:prSet presAssocID="{50A4EA23-031B-4C10-AE27-CD0DA88FBB2F}" presName="parentText" presStyleLbl="node1" presStyleIdx="6" presStyleCnt="11">
        <dgm:presLayoutVars>
          <dgm:chMax val="0"/>
          <dgm:bulletEnabled val="1"/>
        </dgm:presLayoutVars>
      </dgm:prSet>
      <dgm:spPr/>
      <dgm:t>
        <a:bodyPr/>
        <a:lstStyle/>
        <a:p>
          <a:endParaRPr lang="ru-RU"/>
        </a:p>
      </dgm:t>
    </dgm:pt>
    <dgm:pt modelId="{924F9CBE-52D5-4504-B2CB-231713E3983F}" type="pres">
      <dgm:prSet presAssocID="{50A4EA23-031B-4C10-AE27-CD0DA88FBB2F}" presName="negativeSpace" presStyleCnt="0"/>
      <dgm:spPr/>
    </dgm:pt>
    <dgm:pt modelId="{EA47DA6E-FF14-4216-8E28-5C50F1BDBDEB}" type="pres">
      <dgm:prSet presAssocID="{50A4EA23-031B-4C10-AE27-CD0DA88FBB2F}" presName="childText" presStyleLbl="conFgAcc1" presStyleIdx="6" presStyleCnt="11">
        <dgm:presLayoutVars>
          <dgm:bulletEnabled val="1"/>
        </dgm:presLayoutVars>
      </dgm:prSet>
      <dgm:spPr/>
    </dgm:pt>
    <dgm:pt modelId="{E0BF16C8-6F89-4B8E-9E1E-68FECC982863}" type="pres">
      <dgm:prSet presAssocID="{F2B6D2F0-0D4B-4D82-BAA9-4A0CE6C706FD}" presName="spaceBetweenRectangles" presStyleCnt="0"/>
      <dgm:spPr/>
    </dgm:pt>
    <dgm:pt modelId="{C9FA19E5-5916-4B65-84E9-E2CCF8719FD0}" type="pres">
      <dgm:prSet presAssocID="{76963733-47DF-467B-9232-72BE5852E760}" presName="parentLin" presStyleCnt="0"/>
      <dgm:spPr/>
    </dgm:pt>
    <dgm:pt modelId="{976581D7-7C7C-4A06-A24F-7FC4FE150745}" type="pres">
      <dgm:prSet presAssocID="{76963733-47DF-467B-9232-72BE5852E760}" presName="parentLeftMargin" presStyleLbl="node1" presStyleIdx="6" presStyleCnt="11"/>
      <dgm:spPr/>
      <dgm:t>
        <a:bodyPr/>
        <a:lstStyle/>
        <a:p>
          <a:endParaRPr lang="ru-RU"/>
        </a:p>
      </dgm:t>
    </dgm:pt>
    <dgm:pt modelId="{59B2C2C5-5B9C-4300-AF0F-28D2239306C9}" type="pres">
      <dgm:prSet presAssocID="{76963733-47DF-467B-9232-72BE5852E760}" presName="parentText" presStyleLbl="node1" presStyleIdx="7" presStyleCnt="11">
        <dgm:presLayoutVars>
          <dgm:chMax val="0"/>
          <dgm:bulletEnabled val="1"/>
        </dgm:presLayoutVars>
      </dgm:prSet>
      <dgm:spPr/>
      <dgm:t>
        <a:bodyPr/>
        <a:lstStyle/>
        <a:p>
          <a:endParaRPr lang="ru-RU"/>
        </a:p>
      </dgm:t>
    </dgm:pt>
    <dgm:pt modelId="{D8012AA5-DAB2-4554-A793-CA77CB81FB4D}" type="pres">
      <dgm:prSet presAssocID="{76963733-47DF-467B-9232-72BE5852E760}" presName="negativeSpace" presStyleCnt="0"/>
      <dgm:spPr/>
    </dgm:pt>
    <dgm:pt modelId="{DEEE5F01-91BF-42D6-A4D2-E5348B68D259}" type="pres">
      <dgm:prSet presAssocID="{76963733-47DF-467B-9232-72BE5852E760}" presName="childText" presStyleLbl="conFgAcc1" presStyleIdx="7" presStyleCnt="11">
        <dgm:presLayoutVars>
          <dgm:bulletEnabled val="1"/>
        </dgm:presLayoutVars>
      </dgm:prSet>
      <dgm:spPr/>
    </dgm:pt>
    <dgm:pt modelId="{00576B3F-D585-463C-8478-6434D30658BD}" type="pres">
      <dgm:prSet presAssocID="{CAC3B620-DD50-4DF4-96F4-302D02BE705A}" presName="spaceBetweenRectangles" presStyleCnt="0"/>
      <dgm:spPr/>
    </dgm:pt>
    <dgm:pt modelId="{DBEB9D4A-DE42-474B-A0C4-606EB635F3DB}" type="pres">
      <dgm:prSet presAssocID="{97AC4F77-17B5-4BB9-9B8E-11C58408C6C4}" presName="parentLin" presStyleCnt="0"/>
      <dgm:spPr/>
    </dgm:pt>
    <dgm:pt modelId="{FFA1EAAF-9616-4431-B342-F1887A2A16AF}" type="pres">
      <dgm:prSet presAssocID="{97AC4F77-17B5-4BB9-9B8E-11C58408C6C4}" presName="parentLeftMargin" presStyleLbl="node1" presStyleIdx="7" presStyleCnt="11"/>
      <dgm:spPr/>
      <dgm:t>
        <a:bodyPr/>
        <a:lstStyle/>
        <a:p>
          <a:endParaRPr lang="ru-RU"/>
        </a:p>
      </dgm:t>
    </dgm:pt>
    <dgm:pt modelId="{BB42D2A7-92F4-48F6-B492-5A717D39BE84}" type="pres">
      <dgm:prSet presAssocID="{97AC4F77-17B5-4BB9-9B8E-11C58408C6C4}" presName="parentText" presStyleLbl="node1" presStyleIdx="8" presStyleCnt="11">
        <dgm:presLayoutVars>
          <dgm:chMax val="0"/>
          <dgm:bulletEnabled val="1"/>
        </dgm:presLayoutVars>
      </dgm:prSet>
      <dgm:spPr/>
      <dgm:t>
        <a:bodyPr/>
        <a:lstStyle/>
        <a:p>
          <a:endParaRPr lang="ru-RU"/>
        </a:p>
      </dgm:t>
    </dgm:pt>
    <dgm:pt modelId="{9BB4329C-6B46-4EC0-9EDB-8FDDDD5ED2C5}" type="pres">
      <dgm:prSet presAssocID="{97AC4F77-17B5-4BB9-9B8E-11C58408C6C4}" presName="negativeSpace" presStyleCnt="0"/>
      <dgm:spPr/>
    </dgm:pt>
    <dgm:pt modelId="{89CBC4A6-526C-4C2E-93EF-80F4AAEAF40E}" type="pres">
      <dgm:prSet presAssocID="{97AC4F77-17B5-4BB9-9B8E-11C58408C6C4}" presName="childText" presStyleLbl="conFgAcc1" presStyleIdx="8" presStyleCnt="11">
        <dgm:presLayoutVars>
          <dgm:bulletEnabled val="1"/>
        </dgm:presLayoutVars>
      </dgm:prSet>
      <dgm:spPr/>
    </dgm:pt>
    <dgm:pt modelId="{11F4B2DB-2A2C-4E86-8DC8-17918619EAAE}" type="pres">
      <dgm:prSet presAssocID="{7E6D3C61-55AF-4D89-9FE2-BF8D6F8A8ABC}" presName="spaceBetweenRectangles" presStyleCnt="0"/>
      <dgm:spPr/>
    </dgm:pt>
    <dgm:pt modelId="{6241DB7B-8A38-4418-A29C-A3AD94B428CB}" type="pres">
      <dgm:prSet presAssocID="{BA5BC646-EE16-428C-A070-7A33304F6E7A}" presName="parentLin" presStyleCnt="0"/>
      <dgm:spPr/>
    </dgm:pt>
    <dgm:pt modelId="{1BA75961-93A2-4326-A840-562BB54349CF}" type="pres">
      <dgm:prSet presAssocID="{BA5BC646-EE16-428C-A070-7A33304F6E7A}" presName="parentLeftMargin" presStyleLbl="node1" presStyleIdx="8" presStyleCnt="11"/>
      <dgm:spPr/>
      <dgm:t>
        <a:bodyPr/>
        <a:lstStyle/>
        <a:p>
          <a:endParaRPr lang="ru-RU"/>
        </a:p>
      </dgm:t>
    </dgm:pt>
    <dgm:pt modelId="{99704D0E-E165-425F-BB08-269FC8431587}" type="pres">
      <dgm:prSet presAssocID="{BA5BC646-EE16-428C-A070-7A33304F6E7A}" presName="parentText" presStyleLbl="node1" presStyleIdx="9" presStyleCnt="11">
        <dgm:presLayoutVars>
          <dgm:chMax val="0"/>
          <dgm:bulletEnabled val="1"/>
        </dgm:presLayoutVars>
      </dgm:prSet>
      <dgm:spPr/>
      <dgm:t>
        <a:bodyPr/>
        <a:lstStyle/>
        <a:p>
          <a:endParaRPr lang="ru-RU"/>
        </a:p>
      </dgm:t>
    </dgm:pt>
    <dgm:pt modelId="{006F2D40-5C6B-4041-A561-7A7B5E31718A}" type="pres">
      <dgm:prSet presAssocID="{BA5BC646-EE16-428C-A070-7A33304F6E7A}" presName="negativeSpace" presStyleCnt="0"/>
      <dgm:spPr/>
    </dgm:pt>
    <dgm:pt modelId="{31526CD1-120C-4E97-8D98-95221C81B3EB}" type="pres">
      <dgm:prSet presAssocID="{BA5BC646-EE16-428C-A070-7A33304F6E7A}" presName="childText" presStyleLbl="conFgAcc1" presStyleIdx="9" presStyleCnt="11">
        <dgm:presLayoutVars>
          <dgm:bulletEnabled val="1"/>
        </dgm:presLayoutVars>
      </dgm:prSet>
      <dgm:spPr/>
    </dgm:pt>
    <dgm:pt modelId="{88F8287B-7310-4BA9-879A-DE280B158E0E}" type="pres">
      <dgm:prSet presAssocID="{ADAD056C-73FA-4AFD-A1FA-B16C9650B41B}" presName="spaceBetweenRectangles" presStyleCnt="0"/>
      <dgm:spPr/>
    </dgm:pt>
    <dgm:pt modelId="{4F8795E7-1F47-4E7C-9F47-2BC43B517091}" type="pres">
      <dgm:prSet presAssocID="{89C2B7C7-15B3-470C-9F85-B702E648C4AD}" presName="parentLin" presStyleCnt="0"/>
      <dgm:spPr/>
    </dgm:pt>
    <dgm:pt modelId="{0069C055-FEB3-4E75-8EF7-C611409BAB6D}" type="pres">
      <dgm:prSet presAssocID="{89C2B7C7-15B3-470C-9F85-B702E648C4AD}" presName="parentLeftMargin" presStyleLbl="node1" presStyleIdx="9" presStyleCnt="11"/>
      <dgm:spPr/>
      <dgm:t>
        <a:bodyPr/>
        <a:lstStyle/>
        <a:p>
          <a:endParaRPr lang="ru-RU"/>
        </a:p>
      </dgm:t>
    </dgm:pt>
    <dgm:pt modelId="{5E9BBD7B-F7FD-4FB9-96CF-C72D60210330}" type="pres">
      <dgm:prSet presAssocID="{89C2B7C7-15B3-470C-9F85-B702E648C4AD}" presName="parentText" presStyleLbl="node1" presStyleIdx="10" presStyleCnt="11">
        <dgm:presLayoutVars>
          <dgm:chMax val="0"/>
          <dgm:bulletEnabled val="1"/>
        </dgm:presLayoutVars>
      </dgm:prSet>
      <dgm:spPr/>
      <dgm:t>
        <a:bodyPr/>
        <a:lstStyle/>
        <a:p>
          <a:endParaRPr lang="ru-RU"/>
        </a:p>
      </dgm:t>
    </dgm:pt>
    <dgm:pt modelId="{F08974B1-DD64-496C-AC9A-3CA74A67A302}" type="pres">
      <dgm:prSet presAssocID="{89C2B7C7-15B3-470C-9F85-B702E648C4AD}" presName="negativeSpace" presStyleCnt="0"/>
      <dgm:spPr/>
    </dgm:pt>
    <dgm:pt modelId="{E4EE35EB-29BA-4F12-BCE8-3CD45007DC22}" type="pres">
      <dgm:prSet presAssocID="{89C2B7C7-15B3-470C-9F85-B702E648C4AD}" presName="childText" presStyleLbl="conFgAcc1" presStyleIdx="10" presStyleCnt="11">
        <dgm:presLayoutVars>
          <dgm:bulletEnabled val="1"/>
        </dgm:presLayoutVars>
      </dgm:prSet>
      <dgm:spPr/>
    </dgm:pt>
  </dgm:ptLst>
  <dgm:cxnLst>
    <dgm:cxn modelId="{ECD07813-9135-4438-BC0A-C47053112761}" type="presOf" srcId="{2AE68CD6-5B0E-4D4B-B2E7-85A41163E320}" destId="{7F2FB0DD-0FB4-49B4-87C4-809A6382EA04}" srcOrd="0" destOrd="0" presId="urn:microsoft.com/office/officeart/2005/8/layout/list1"/>
    <dgm:cxn modelId="{FBF84EBC-01E7-4261-892F-82C4FF83F165}" type="presOf" srcId="{9E78416D-03D9-43B5-AEBC-FBC6E5DD1EF3}" destId="{217D5F3F-4E48-40FB-8D57-93ECE29940F2}" srcOrd="1" destOrd="0" presId="urn:microsoft.com/office/officeart/2005/8/layout/list1"/>
    <dgm:cxn modelId="{8CD2D4D9-B58A-4D57-8BB2-7EB3C3179E3C}" type="presOf" srcId="{89C2B7C7-15B3-470C-9F85-B702E648C4AD}" destId="{0069C055-FEB3-4E75-8EF7-C611409BAB6D}" srcOrd="0" destOrd="0" presId="urn:microsoft.com/office/officeart/2005/8/layout/list1"/>
    <dgm:cxn modelId="{B28729E5-3B86-42A0-9E64-50BA28BBAEA2}" type="presOf" srcId="{4F3D1161-A381-4311-AA78-B57DDFB178C7}" destId="{661B25FC-BC1F-4B36-9E9D-FB5CBFF1BCB7}" srcOrd="1" destOrd="0" presId="urn:microsoft.com/office/officeart/2005/8/layout/list1"/>
    <dgm:cxn modelId="{C9359411-F684-4F2A-9538-C01FDDB07315}" type="presOf" srcId="{71906A20-A2EB-49A9-9E95-8DCAD0BA44CC}" destId="{45B855DE-B2E7-4491-B1AD-2F6C63C1FD63}" srcOrd="1" destOrd="0" presId="urn:microsoft.com/office/officeart/2005/8/layout/list1"/>
    <dgm:cxn modelId="{70A43245-1903-4751-AC10-17462C04EA0D}" type="presOf" srcId="{50A4EA23-031B-4C10-AE27-CD0DA88FBB2F}" destId="{4D8967FE-EC71-4864-98C8-F16DA3951A62}" srcOrd="1" destOrd="0" presId="urn:microsoft.com/office/officeart/2005/8/layout/list1"/>
    <dgm:cxn modelId="{FBB68EA3-E481-40E5-9088-08A332410A4D}" type="presOf" srcId="{499A133C-D82D-41B0-87F8-F8EECB2B569D}" destId="{7FBD9E6C-050A-4473-BA8D-F1D00A1DE51B}" srcOrd="0" destOrd="0" presId="urn:microsoft.com/office/officeart/2005/8/layout/list1"/>
    <dgm:cxn modelId="{AD96E8B7-A846-41C8-BCA1-E0AC708FBF41}" srcId="{499A133C-D82D-41B0-87F8-F8EECB2B569D}" destId="{719CB9F4-7B88-4968-ACDA-031436DE4A0D}" srcOrd="2" destOrd="0" parTransId="{ED4819A5-3F1A-4796-ACF0-2202BC0F968F}" sibTransId="{89AEDF14-CF8F-4D36-B4AC-7F5D00AF7D7B}"/>
    <dgm:cxn modelId="{F028DF21-1A42-4A7D-8970-0EF82B8E0C76}" type="presOf" srcId="{4F3D1161-A381-4311-AA78-B57DDFB178C7}" destId="{33C7F40B-D178-4F3C-AA83-406544728F1F}" srcOrd="0" destOrd="0" presId="urn:microsoft.com/office/officeart/2005/8/layout/list1"/>
    <dgm:cxn modelId="{61D1FA95-9D09-4ABA-8A32-7F2BB610E145}" srcId="{499A133C-D82D-41B0-87F8-F8EECB2B569D}" destId="{50A4EA23-031B-4C10-AE27-CD0DA88FBB2F}" srcOrd="6" destOrd="0" parTransId="{B5EE57E5-E068-4F83-AED6-227914C933D1}" sibTransId="{F2B6D2F0-0D4B-4D82-BAA9-4A0CE6C706FD}"/>
    <dgm:cxn modelId="{1DF70EF2-3460-4683-B9F6-9A7348C32BF3}" srcId="{499A133C-D82D-41B0-87F8-F8EECB2B569D}" destId="{2AE68CD6-5B0E-4D4B-B2E7-85A41163E320}" srcOrd="3" destOrd="0" parTransId="{09CD47F8-42F6-48CB-AF71-A23EAAC78101}" sibTransId="{A8BE5843-BCB7-4A24-9E1C-E028DA4F562B}"/>
    <dgm:cxn modelId="{D60D80EA-53E1-46D1-B485-3A9DD328B8B5}" srcId="{499A133C-D82D-41B0-87F8-F8EECB2B569D}" destId="{97AC4F77-17B5-4BB9-9B8E-11C58408C6C4}" srcOrd="8" destOrd="0" parTransId="{EE9FB0C1-AA53-4E09-B2DE-D2FB433E9861}" sibTransId="{7E6D3C61-55AF-4D89-9FE2-BF8D6F8A8ABC}"/>
    <dgm:cxn modelId="{54D12FA5-6625-4FA8-83F3-2A22EDE6427B}" type="presOf" srcId="{76963733-47DF-467B-9232-72BE5852E760}" destId="{59B2C2C5-5B9C-4300-AF0F-28D2239306C9}" srcOrd="1" destOrd="0" presId="urn:microsoft.com/office/officeart/2005/8/layout/list1"/>
    <dgm:cxn modelId="{8B3A1685-718B-4605-8D8B-3E0571FBE5D3}" type="presOf" srcId="{71906A20-A2EB-49A9-9E95-8DCAD0BA44CC}" destId="{860F0451-AF94-4013-9838-E8F6325D6E82}" srcOrd="0" destOrd="0" presId="urn:microsoft.com/office/officeart/2005/8/layout/list1"/>
    <dgm:cxn modelId="{EC183BF6-7776-458E-8AD1-1BEA1745AE62}" type="presOf" srcId="{719CB9F4-7B88-4968-ACDA-031436DE4A0D}" destId="{D9F1AF7B-C09F-4CEA-814A-BF7A998A238E}" srcOrd="0" destOrd="0" presId="urn:microsoft.com/office/officeart/2005/8/layout/list1"/>
    <dgm:cxn modelId="{E902EB38-D88F-4FAD-910F-A25B0D9D0A00}" srcId="{499A133C-D82D-41B0-87F8-F8EECB2B569D}" destId="{BA5BC646-EE16-428C-A070-7A33304F6E7A}" srcOrd="9" destOrd="0" parTransId="{EE583792-FFE9-4005-BE65-02220487C32A}" sibTransId="{ADAD056C-73FA-4AFD-A1FA-B16C9650B41B}"/>
    <dgm:cxn modelId="{053739AC-1FCD-4A48-809C-DFE4080BB255}" type="presOf" srcId="{50A4EA23-031B-4C10-AE27-CD0DA88FBB2F}" destId="{4889A2EA-CEA9-4776-AEFC-9C991CE22E3E}" srcOrd="0" destOrd="0" presId="urn:microsoft.com/office/officeart/2005/8/layout/list1"/>
    <dgm:cxn modelId="{E39FC55B-C13D-44BB-97E5-B1A38931721E}" srcId="{499A133C-D82D-41B0-87F8-F8EECB2B569D}" destId="{9E78416D-03D9-43B5-AEBC-FBC6E5DD1EF3}" srcOrd="4" destOrd="0" parTransId="{2FC56D21-4837-4EAC-9D7F-A800B55ECE87}" sibTransId="{98F566D1-7280-470A-BD11-7A1933BDD6FB}"/>
    <dgm:cxn modelId="{FFFAD4CA-4D18-4A3E-9AE1-0E9632321A33}" srcId="{499A133C-D82D-41B0-87F8-F8EECB2B569D}" destId="{71906A20-A2EB-49A9-9E95-8DCAD0BA44CC}" srcOrd="1" destOrd="0" parTransId="{1624D61E-FF90-4E08-9BAF-AB61B7471EC9}" sibTransId="{7AF84A3D-7AB1-47DE-A5FD-B302C6C58CE4}"/>
    <dgm:cxn modelId="{61362F63-2D47-427A-A28A-DF4EF57C39F9}" srcId="{499A133C-D82D-41B0-87F8-F8EECB2B569D}" destId="{7FF266E8-E66C-4842-8D74-C4943C552E31}" srcOrd="0" destOrd="0" parTransId="{79F12D25-93FD-4FBF-9AC4-50A0403FE759}" sibTransId="{F90F0340-9B33-46CF-A429-9B03AC031A39}"/>
    <dgm:cxn modelId="{1EF9E4B2-7B5B-4AD6-9D36-667BF9D3B167}" type="presOf" srcId="{7FF266E8-E66C-4842-8D74-C4943C552E31}" destId="{9AC141CA-3FA1-4652-9475-5C52F5349E9E}" srcOrd="0" destOrd="0" presId="urn:microsoft.com/office/officeart/2005/8/layout/list1"/>
    <dgm:cxn modelId="{9609EC2D-D2D6-4B39-A63F-8A6CCA9A6C02}" type="presOf" srcId="{76963733-47DF-467B-9232-72BE5852E760}" destId="{976581D7-7C7C-4A06-A24F-7FC4FE150745}" srcOrd="0" destOrd="0" presId="urn:microsoft.com/office/officeart/2005/8/layout/list1"/>
    <dgm:cxn modelId="{79C2543E-386B-432E-B086-AEB63290D954}" type="presOf" srcId="{89C2B7C7-15B3-470C-9F85-B702E648C4AD}" destId="{5E9BBD7B-F7FD-4FB9-96CF-C72D60210330}" srcOrd="1" destOrd="0" presId="urn:microsoft.com/office/officeart/2005/8/layout/list1"/>
    <dgm:cxn modelId="{F8DDAF18-F8C1-468B-BF6E-25B6FC56D8D8}" srcId="{499A133C-D82D-41B0-87F8-F8EECB2B569D}" destId="{76963733-47DF-467B-9232-72BE5852E760}" srcOrd="7" destOrd="0" parTransId="{C10E495C-98AB-4F0B-B38A-79062EAC4799}" sibTransId="{CAC3B620-DD50-4DF4-96F4-302D02BE705A}"/>
    <dgm:cxn modelId="{8475EBA4-FEE2-4041-9247-73E995B8EF50}" type="presOf" srcId="{BA5BC646-EE16-428C-A070-7A33304F6E7A}" destId="{99704D0E-E165-425F-BB08-269FC8431587}" srcOrd="1" destOrd="0" presId="urn:microsoft.com/office/officeart/2005/8/layout/list1"/>
    <dgm:cxn modelId="{32A8A8E0-99EF-44D7-944E-DDB2AA3DF698}" type="presOf" srcId="{BA5BC646-EE16-428C-A070-7A33304F6E7A}" destId="{1BA75961-93A2-4326-A840-562BB54349CF}" srcOrd="0" destOrd="0" presId="urn:microsoft.com/office/officeart/2005/8/layout/list1"/>
    <dgm:cxn modelId="{AD729C6E-BA59-4C29-B7F7-12B44CCD875D}" type="presOf" srcId="{719CB9F4-7B88-4968-ACDA-031436DE4A0D}" destId="{F765A90C-22D4-4705-ACC3-ECA368B56A37}" srcOrd="1" destOrd="0" presId="urn:microsoft.com/office/officeart/2005/8/layout/list1"/>
    <dgm:cxn modelId="{F4D1193D-BF9E-41FB-B35B-DD39E4B127EA}" type="presOf" srcId="{97AC4F77-17B5-4BB9-9B8E-11C58408C6C4}" destId="{FFA1EAAF-9616-4431-B342-F1887A2A16AF}" srcOrd="0" destOrd="0" presId="urn:microsoft.com/office/officeart/2005/8/layout/list1"/>
    <dgm:cxn modelId="{1EA506D5-EF00-414B-B1AA-D512465DEE9B}" srcId="{499A133C-D82D-41B0-87F8-F8EECB2B569D}" destId="{89C2B7C7-15B3-470C-9F85-B702E648C4AD}" srcOrd="10" destOrd="0" parTransId="{B29D802F-2566-43B6-B228-1BBABD6C3534}" sibTransId="{B5DBC9C0-92BD-4CA3-9671-0F0E0E917A5A}"/>
    <dgm:cxn modelId="{D0319EA6-A299-4894-B557-6883069E218F}" type="presOf" srcId="{97AC4F77-17B5-4BB9-9B8E-11C58408C6C4}" destId="{BB42D2A7-92F4-48F6-B492-5A717D39BE84}" srcOrd="1" destOrd="0" presId="urn:microsoft.com/office/officeart/2005/8/layout/list1"/>
    <dgm:cxn modelId="{426D26BD-F845-4885-B63B-5F932B093447}" type="presOf" srcId="{2AE68CD6-5B0E-4D4B-B2E7-85A41163E320}" destId="{EA313021-BE31-4278-AD59-0BB2F4B976F7}" srcOrd="1" destOrd="0" presId="urn:microsoft.com/office/officeart/2005/8/layout/list1"/>
    <dgm:cxn modelId="{4CC54C9B-6847-413B-920A-20685EE3A0E4}" srcId="{499A133C-D82D-41B0-87F8-F8EECB2B569D}" destId="{4F3D1161-A381-4311-AA78-B57DDFB178C7}" srcOrd="5" destOrd="0" parTransId="{850B10B9-FECB-4F27-A14E-33E00B95EC14}" sibTransId="{CD55B74A-67EB-44BD-8C28-07CFC163D00E}"/>
    <dgm:cxn modelId="{2493C3AE-CE76-4FB6-A460-E71CCBAC9E37}" type="presOf" srcId="{9E78416D-03D9-43B5-AEBC-FBC6E5DD1EF3}" destId="{17B67FF9-0C27-4365-A8D1-D1A4DF21AF36}" srcOrd="0" destOrd="0" presId="urn:microsoft.com/office/officeart/2005/8/layout/list1"/>
    <dgm:cxn modelId="{F49E1498-A5C8-4A49-87DE-901CA3B5CE4D}" type="presOf" srcId="{7FF266E8-E66C-4842-8D74-C4943C552E31}" destId="{AC9CC121-450A-4701-BA04-5D6533FE5736}" srcOrd="1" destOrd="0" presId="urn:microsoft.com/office/officeart/2005/8/layout/list1"/>
    <dgm:cxn modelId="{2392B590-AF06-43DF-ADD9-4F5E03F88F11}" type="presParOf" srcId="{7FBD9E6C-050A-4473-BA8D-F1D00A1DE51B}" destId="{BB24D088-7E79-4D54-95D4-F147C60FB5F0}" srcOrd="0" destOrd="0" presId="urn:microsoft.com/office/officeart/2005/8/layout/list1"/>
    <dgm:cxn modelId="{94B5FA12-1715-4CA2-8BDC-B584FAE475BC}" type="presParOf" srcId="{BB24D088-7E79-4D54-95D4-F147C60FB5F0}" destId="{9AC141CA-3FA1-4652-9475-5C52F5349E9E}" srcOrd="0" destOrd="0" presId="urn:microsoft.com/office/officeart/2005/8/layout/list1"/>
    <dgm:cxn modelId="{06487DF8-0055-4F73-8721-F275FC758E38}" type="presParOf" srcId="{BB24D088-7E79-4D54-95D4-F147C60FB5F0}" destId="{AC9CC121-450A-4701-BA04-5D6533FE5736}" srcOrd="1" destOrd="0" presId="urn:microsoft.com/office/officeart/2005/8/layout/list1"/>
    <dgm:cxn modelId="{BD22D293-848F-4DB2-8C01-ADC7F05077F8}" type="presParOf" srcId="{7FBD9E6C-050A-4473-BA8D-F1D00A1DE51B}" destId="{C8DB15F4-146C-408E-9E20-98BE4A484C7B}" srcOrd="1" destOrd="0" presId="urn:microsoft.com/office/officeart/2005/8/layout/list1"/>
    <dgm:cxn modelId="{6B56131A-1229-4E2F-8088-B5A68F80640F}" type="presParOf" srcId="{7FBD9E6C-050A-4473-BA8D-F1D00A1DE51B}" destId="{02576827-3C63-4B24-AD2B-6213B2BFC911}" srcOrd="2" destOrd="0" presId="urn:microsoft.com/office/officeart/2005/8/layout/list1"/>
    <dgm:cxn modelId="{19F9B41B-5D41-453C-A5F6-19B188FCB78C}" type="presParOf" srcId="{7FBD9E6C-050A-4473-BA8D-F1D00A1DE51B}" destId="{39A01B67-6534-4830-9EF7-87D7414C364A}" srcOrd="3" destOrd="0" presId="urn:microsoft.com/office/officeart/2005/8/layout/list1"/>
    <dgm:cxn modelId="{69E1A12C-B478-42B0-B13F-3358244C50CE}" type="presParOf" srcId="{7FBD9E6C-050A-4473-BA8D-F1D00A1DE51B}" destId="{DAC03A73-BA78-42AE-9915-618DAD09921F}" srcOrd="4" destOrd="0" presId="urn:microsoft.com/office/officeart/2005/8/layout/list1"/>
    <dgm:cxn modelId="{CF453E96-A597-48BE-8C17-A29FB92FF947}" type="presParOf" srcId="{DAC03A73-BA78-42AE-9915-618DAD09921F}" destId="{860F0451-AF94-4013-9838-E8F6325D6E82}" srcOrd="0" destOrd="0" presId="urn:microsoft.com/office/officeart/2005/8/layout/list1"/>
    <dgm:cxn modelId="{E04ECA2B-9516-4529-B256-9BD3DB00636F}" type="presParOf" srcId="{DAC03A73-BA78-42AE-9915-618DAD09921F}" destId="{45B855DE-B2E7-4491-B1AD-2F6C63C1FD63}" srcOrd="1" destOrd="0" presId="urn:microsoft.com/office/officeart/2005/8/layout/list1"/>
    <dgm:cxn modelId="{0FA9ACEF-061C-4101-B922-959C03BF9CDD}" type="presParOf" srcId="{7FBD9E6C-050A-4473-BA8D-F1D00A1DE51B}" destId="{5FA80179-8B3A-4A5F-BEFA-FDE9CCFD78F0}" srcOrd="5" destOrd="0" presId="urn:microsoft.com/office/officeart/2005/8/layout/list1"/>
    <dgm:cxn modelId="{25C68DE9-447B-48A3-A5C4-A99DD61C303F}" type="presParOf" srcId="{7FBD9E6C-050A-4473-BA8D-F1D00A1DE51B}" destId="{9047D8EC-93C6-4EAF-ABA5-89116736FFC9}" srcOrd="6" destOrd="0" presId="urn:microsoft.com/office/officeart/2005/8/layout/list1"/>
    <dgm:cxn modelId="{248AFA37-7A92-459B-9A27-91D8E1004337}" type="presParOf" srcId="{7FBD9E6C-050A-4473-BA8D-F1D00A1DE51B}" destId="{A884E7B3-EAC0-4DFF-885F-59B77F207FC8}" srcOrd="7" destOrd="0" presId="urn:microsoft.com/office/officeart/2005/8/layout/list1"/>
    <dgm:cxn modelId="{EF571A2A-9A4C-4015-A11E-E2A5709367FB}" type="presParOf" srcId="{7FBD9E6C-050A-4473-BA8D-F1D00A1DE51B}" destId="{39E401D0-B4A4-4FC1-B6F1-03C9E92CF902}" srcOrd="8" destOrd="0" presId="urn:microsoft.com/office/officeart/2005/8/layout/list1"/>
    <dgm:cxn modelId="{E11B39B7-CD2F-4037-8004-41E99319652F}" type="presParOf" srcId="{39E401D0-B4A4-4FC1-B6F1-03C9E92CF902}" destId="{D9F1AF7B-C09F-4CEA-814A-BF7A998A238E}" srcOrd="0" destOrd="0" presId="urn:microsoft.com/office/officeart/2005/8/layout/list1"/>
    <dgm:cxn modelId="{9A0D6F2A-863E-4903-A0F3-24D97027012F}" type="presParOf" srcId="{39E401D0-B4A4-4FC1-B6F1-03C9E92CF902}" destId="{F765A90C-22D4-4705-ACC3-ECA368B56A37}" srcOrd="1" destOrd="0" presId="urn:microsoft.com/office/officeart/2005/8/layout/list1"/>
    <dgm:cxn modelId="{50B3101B-326F-4FD7-8C60-3B3EFB145DD2}" type="presParOf" srcId="{7FBD9E6C-050A-4473-BA8D-F1D00A1DE51B}" destId="{99EA8036-377A-4E56-919B-CF8E858925CF}" srcOrd="9" destOrd="0" presId="urn:microsoft.com/office/officeart/2005/8/layout/list1"/>
    <dgm:cxn modelId="{0483B7A4-EC04-4DE8-8DC7-487CB62AE38F}" type="presParOf" srcId="{7FBD9E6C-050A-4473-BA8D-F1D00A1DE51B}" destId="{6FABFAE0-C62D-4DF4-9F9D-39BA717F3158}" srcOrd="10" destOrd="0" presId="urn:microsoft.com/office/officeart/2005/8/layout/list1"/>
    <dgm:cxn modelId="{6FBE43AA-04B2-4F4A-A2EB-4F5EAB7884C6}" type="presParOf" srcId="{7FBD9E6C-050A-4473-BA8D-F1D00A1DE51B}" destId="{3E65A68F-EABF-478C-A69D-BDDC7B67C59F}" srcOrd="11" destOrd="0" presId="urn:microsoft.com/office/officeart/2005/8/layout/list1"/>
    <dgm:cxn modelId="{D85298E9-9FFC-4FE9-94AE-0564A819B7F1}" type="presParOf" srcId="{7FBD9E6C-050A-4473-BA8D-F1D00A1DE51B}" destId="{22243252-077B-4E98-8B05-CC855D1AD162}" srcOrd="12" destOrd="0" presId="urn:microsoft.com/office/officeart/2005/8/layout/list1"/>
    <dgm:cxn modelId="{8B51A5CA-CC3C-4126-855F-47A5AAEC0DB8}" type="presParOf" srcId="{22243252-077B-4E98-8B05-CC855D1AD162}" destId="{7F2FB0DD-0FB4-49B4-87C4-809A6382EA04}" srcOrd="0" destOrd="0" presId="urn:microsoft.com/office/officeart/2005/8/layout/list1"/>
    <dgm:cxn modelId="{0C34DA6A-4DF4-4022-A3AE-2AF66FFB7E42}" type="presParOf" srcId="{22243252-077B-4E98-8B05-CC855D1AD162}" destId="{EA313021-BE31-4278-AD59-0BB2F4B976F7}" srcOrd="1" destOrd="0" presId="urn:microsoft.com/office/officeart/2005/8/layout/list1"/>
    <dgm:cxn modelId="{813E0603-4366-45F1-BA90-1D4F98CB14E8}" type="presParOf" srcId="{7FBD9E6C-050A-4473-BA8D-F1D00A1DE51B}" destId="{8B980AC4-A06A-46DA-94D9-106DF7B12A11}" srcOrd="13" destOrd="0" presId="urn:microsoft.com/office/officeart/2005/8/layout/list1"/>
    <dgm:cxn modelId="{7EC9D3A4-BA39-4EE8-9231-F74E6FADBC23}" type="presParOf" srcId="{7FBD9E6C-050A-4473-BA8D-F1D00A1DE51B}" destId="{6043E9F1-B552-473F-BDC6-B2CFA11220A0}" srcOrd="14" destOrd="0" presId="urn:microsoft.com/office/officeart/2005/8/layout/list1"/>
    <dgm:cxn modelId="{6CFCC655-EA6A-4B34-A1F1-1F3DC12A121F}" type="presParOf" srcId="{7FBD9E6C-050A-4473-BA8D-F1D00A1DE51B}" destId="{D76EA3D9-E635-45BE-A07D-08209BF5F0B0}" srcOrd="15" destOrd="0" presId="urn:microsoft.com/office/officeart/2005/8/layout/list1"/>
    <dgm:cxn modelId="{1EF59D38-5ACA-4CBD-B41A-DABE175ADD28}" type="presParOf" srcId="{7FBD9E6C-050A-4473-BA8D-F1D00A1DE51B}" destId="{8C89183D-D92E-41DF-A555-ACED666BF491}" srcOrd="16" destOrd="0" presId="urn:microsoft.com/office/officeart/2005/8/layout/list1"/>
    <dgm:cxn modelId="{ED9ED2D6-211A-471B-B98B-DBD3E5725CAE}" type="presParOf" srcId="{8C89183D-D92E-41DF-A555-ACED666BF491}" destId="{17B67FF9-0C27-4365-A8D1-D1A4DF21AF36}" srcOrd="0" destOrd="0" presId="urn:microsoft.com/office/officeart/2005/8/layout/list1"/>
    <dgm:cxn modelId="{CFDE7941-2D53-423A-8264-89AF4745D7E7}" type="presParOf" srcId="{8C89183D-D92E-41DF-A555-ACED666BF491}" destId="{217D5F3F-4E48-40FB-8D57-93ECE29940F2}" srcOrd="1" destOrd="0" presId="urn:microsoft.com/office/officeart/2005/8/layout/list1"/>
    <dgm:cxn modelId="{23C090E8-5155-46ED-8F53-07C137DA53AC}" type="presParOf" srcId="{7FBD9E6C-050A-4473-BA8D-F1D00A1DE51B}" destId="{5AECBCD9-08A7-4405-ADB4-A4EE78DE07C0}" srcOrd="17" destOrd="0" presId="urn:microsoft.com/office/officeart/2005/8/layout/list1"/>
    <dgm:cxn modelId="{0336E069-7F19-41E1-B05A-5FA7ACBFAF10}" type="presParOf" srcId="{7FBD9E6C-050A-4473-BA8D-F1D00A1DE51B}" destId="{380D4BA8-7AFD-4D8F-A912-38E53B7199F4}" srcOrd="18" destOrd="0" presId="urn:microsoft.com/office/officeart/2005/8/layout/list1"/>
    <dgm:cxn modelId="{CD775890-38C6-44A1-BAE0-641EFF2F588B}" type="presParOf" srcId="{7FBD9E6C-050A-4473-BA8D-F1D00A1DE51B}" destId="{B31E7853-97DC-4B69-8C9D-CEE59DEADBE0}" srcOrd="19" destOrd="0" presId="urn:microsoft.com/office/officeart/2005/8/layout/list1"/>
    <dgm:cxn modelId="{097EE282-73A5-4F2C-81D3-26E91746A242}" type="presParOf" srcId="{7FBD9E6C-050A-4473-BA8D-F1D00A1DE51B}" destId="{8C7DCB5A-A1E1-4CFF-9518-91A25C7F20CF}" srcOrd="20" destOrd="0" presId="urn:microsoft.com/office/officeart/2005/8/layout/list1"/>
    <dgm:cxn modelId="{C55AC4FA-D946-4C2E-9C9F-3C4A6CF28DB2}" type="presParOf" srcId="{8C7DCB5A-A1E1-4CFF-9518-91A25C7F20CF}" destId="{33C7F40B-D178-4F3C-AA83-406544728F1F}" srcOrd="0" destOrd="0" presId="urn:microsoft.com/office/officeart/2005/8/layout/list1"/>
    <dgm:cxn modelId="{DA9E6689-6D70-4E86-A22C-B611AD79B8D4}" type="presParOf" srcId="{8C7DCB5A-A1E1-4CFF-9518-91A25C7F20CF}" destId="{661B25FC-BC1F-4B36-9E9D-FB5CBFF1BCB7}" srcOrd="1" destOrd="0" presId="urn:microsoft.com/office/officeart/2005/8/layout/list1"/>
    <dgm:cxn modelId="{3E689EFD-4DF8-449F-9018-0B9D6CF23925}" type="presParOf" srcId="{7FBD9E6C-050A-4473-BA8D-F1D00A1DE51B}" destId="{2D972729-313F-41E6-B2C2-A06E15DF630A}" srcOrd="21" destOrd="0" presId="urn:microsoft.com/office/officeart/2005/8/layout/list1"/>
    <dgm:cxn modelId="{1696AAEE-F95B-45B1-AA44-185B3216C82B}" type="presParOf" srcId="{7FBD9E6C-050A-4473-BA8D-F1D00A1DE51B}" destId="{9F6DF4AF-D982-4586-B711-C0802CE21F29}" srcOrd="22" destOrd="0" presId="urn:microsoft.com/office/officeart/2005/8/layout/list1"/>
    <dgm:cxn modelId="{03CC7EE3-115E-4CA6-821F-75F4A911BC56}" type="presParOf" srcId="{7FBD9E6C-050A-4473-BA8D-F1D00A1DE51B}" destId="{3D8A2CF9-923E-4E3E-A626-C56BEFF25DAD}" srcOrd="23" destOrd="0" presId="urn:microsoft.com/office/officeart/2005/8/layout/list1"/>
    <dgm:cxn modelId="{F23D5D31-81A1-46A2-A80C-253D056050EA}" type="presParOf" srcId="{7FBD9E6C-050A-4473-BA8D-F1D00A1DE51B}" destId="{337972CE-B83F-4817-9DE4-71E3AA2B4676}" srcOrd="24" destOrd="0" presId="urn:microsoft.com/office/officeart/2005/8/layout/list1"/>
    <dgm:cxn modelId="{A3704427-2F73-4E4C-B429-82A63290C2C7}" type="presParOf" srcId="{337972CE-B83F-4817-9DE4-71E3AA2B4676}" destId="{4889A2EA-CEA9-4776-AEFC-9C991CE22E3E}" srcOrd="0" destOrd="0" presId="urn:microsoft.com/office/officeart/2005/8/layout/list1"/>
    <dgm:cxn modelId="{4BDCA23D-B225-4A47-B572-B50CF3779C61}" type="presParOf" srcId="{337972CE-B83F-4817-9DE4-71E3AA2B4676}" destId="{4D8967FE-EC71-4864-98C8-F16DA3951A62}" srcOrd="1" destOrd="0" presId="urn:microsoft.com/office/officeart/2005/8/layout/list1"/>
    <dgm:cxn modelId="{A172FD7B-B963-430A-AA6D-9643416146F2}" type="presParOf" srcId="{7FBD9E6C-050A-4473-BA8D-F1D00A1DE51B}" destId="{924F9CBE-52D5-4504-B2CB-231713E3983F}" srcOrd="25" destOrd="0" presId="urn:microsoft.com/office/officeart/2005/8/layout/list1"/>
    <dgm:cxn modelId="{FA83C85F-D9A9-47E9-BD17-D56108D24698}" type="presParOf" srcId="{7FBD9E6C-050A-4473-BA8D-F1D00A1DE51B}" destId="{EA47DA6E-FF14-4216-8E28-5C50F1BDBDEB}" srcOrd="26" destOrd="0" presId="urn:microsoft.com/office/officeart/2005/8/layout/list1"/>
    <dgm:cxn modelId="{154AB4DA-1C9B-46A1-AC9A-83798542C319}" type="presParOf" srcId="{7FBD9E6C-050A-4473-BA8D-F1D00A1DE51B}" destId="{E0BF16C8-6F89-4B8E-9E1E-68FECC982863}" srcOrd="27" destOrd="0" presId="urn:microsoft.com/office/officeart/2005/8/layout/list1"/>
    <dgm:cxn modelId="{15379C86-DB76-46A8-84D9-DE957405C998}" type="presParOf" srcId="{7FBD9E6C-050A-4473-BA8D-F1D00A1DE51B}" destId="{C9FA19E5-5916-4B65-84E9-E2CCF8719FD0}" srcOrd="28" destOrd="0" presId="urn:microsoft.com/office/officeart/2005/8/layout/list1"/>
    <dgm:cxn modelId="{E0844F34-F2CB-40F7-8ECC-0BE531BA1B8F}" type="presParOf" srcId="{C9FA19E5-5916-4B65-84E9-E2CCF8719FD0}" destId="{976581D7-7C7C-4A06-A24F-7FC4FE150745}" srcOrd="0" destOrd="0" presId="urn:microsoft.com/office/officeart/2005/8/layout/list1"/>
    <dgm:cxn modelId="{DAAFE03F-785E-4AFC-987D-ABCB08FBB5F0}" type="presParOf" srcId="{C9FA19E5-5916-4B65-84E9-E2CCF8719FD0}" destId="{59B2C2C5-5B9C-4300-AF0F-28D2239306C9}" srcOrd="1" destOrd="0" presId="urn:microsoft.com/office/officeart/2005/8/layout/list1"/>
    <dgm:cxn modelId="{AC15B99B-A032-4600-A51A-076A4550E695}" type="presParOf" srcId="{7FBD9E6C-050A-4473-BA8D-F1D00A1DE51B}" destId="{D8012AA5-DAB2-4554-A793-CA77CB81FB4D}" srcOrd="29" destOrd="0" presId="urn:microsoft.com/office/officeart/2005/8/layout/list1"/>
    <dgm:cxn modelId="{D560582F-B62A-4262-B224-4AD47AF92D6D}" type="presParOf" srcId="{7FBD9E6C-050A-4473-BA8D-F1D00A1DE51B}" destId="{DEEE5F01-91BF-42D6-A4D2-E5348B68D259}" srcOrd="30" destOrd="0" presId="urn:microsoft.com/office/officeart/2005/8/layout/list1"/>
    <dgm:cxn modelId="{B7B44D9C-7294-4E6E-B0A9-64324FCE011B}" type="presParOf" srcId="{7FBD9E6C-050A-4473-BA8D-F1D00A1DE51B}" destId="{00576B3F-D585-463C-8478-6434D30658BD}" srcOrd="31" destOrd="0" presId="urn:microsoft.com/office/officeart/2005/8/layout/list1"/>
    <dgm:cxn modelId="{719577DD-914A-4D2E-B181-7C098BDDCE5F}" type="presParOf" srcId="{7FBD9E6C-050A-4473-BA8D-F1D00A1DE51B}" destId="{DBEB9D4A-DE42-474B-A0C4-606EB635F3DB}" srcOrd="32" destOrd="0" presId="urn:microsoft.com/office/officeart/2005/8/layout/list1"/>
    <dgm:cxn modelId="{DD97F815-A25E-4D9E-8701-84751401A53E}" type="presParOf" srcId="{DBEB9D4A-DE42-474B-A0C4-606EB635F3DB}" destId="{FFA1EAAF-9616-4431-B342-F1887A2A16AF}" srcOrd="0" destOrd="0" presId="urn:microsoft.com/office/officeart/2005/8/layout/list1"/>
    <dgm:cxn modelId="{5988F01D-497E-457F-B43A-67A088E40182}" type="presParOf" srcId="{DBEB9D4A-DE42-474B-A0C4-606EB635F3DB}" destId="{BB42D2A7-92F4-48F6-B492-5A717D39BE84}" srcOrd="1" destOrd="0" presId="urn:microsoft.com/office/officeart/2005/8/layout/list1"/>
    <dgm:cxn modelId="{FE7B2058-AE43-4050-A608-3FAEB48AAFD4}" type="presParOf" srcId="{7FBD9E6C-050A-4473-BA8D-F1D00A1DE51B}" destId="{9BB4329C-6B46-4EC0-9EDB-8FDDDD5ED2C5}" srcOrd="33" destOrd="0" presId="urn:microsoft.com/office/officeart/2005/8/layout/list1"/>
    <dgm:cxn modelId="{A507D82B-AD10-403F-937C-B3BAE6D548DD}" type="presParOf" srcId="{7FBD9E6C-050A-4473-BA8D-F1D00A1DE51B}" destId="{89CBC4A6-526C-4C2E-93EF-80F4AAEAF40E}" srcOrd="34" destOrd="0" presId="urn:microsoft.com/office/officeart/2005/8/layout/list1"/>
    <dgm:cxn modelId="{B8AA81C2-B287-4400-A2AF-A3B59E377CC8}" type="presParOf" srcId="{7FBD9E6C-050A-4473-BA8D-F1D00A1DE51B}" destId="{11F4B2DB-2A2C-4E86-8DC8-17918619EAAE}" srcOrd="35" destOrd="0" presId="urn:microsoft.com/office/officeart/2005/8/layout/list1"/>
    <dgm:cxn modelId="{069CF4C2-5338-4E7F-BFA9-25AB525EE5B3}" type="presParOf" srcId="{7FBD9E6C-050A-4473-BA8D-F1D00A1DE51B}" destId="{6241DB7B-8A38-4418-A29C-A3AD94B428CB}" srcOrd="36" destOrd="0" presId="urn:microsoft.com/office/officeart/2005/8/layout/list1"/>
    <dgm:cxn modelId="{40B71EC1-4F57-4AD8-A740-75C3DD76C530}" type="presParOf" srcId="{6241DB7B-8A38-4418-A29C-A3AD94B428CB}" destId="{1BA75961-93A2-4326-A840-562BB54349CF}" srcOrd="0" destOrd="0" presId="urn:microsoft.com/office/officeart/2005/8/layout/list1"/>
    <dgm:cxn modelId="{A2363CFC-2B2C-4C5D-84DE-17A7B3F6BB7B}" type="presParOf" srcId="{6241DB7B-8A38-4418-A29C-A3AD94B428CB}" destId="{99704D0E-E165-425F-BB08-269FC8431587}" srcOrd="1" destOrd="0" presId="urn:microsoft.com/office/officeart/2005/8/layout/list1"/>
    <dgm:cxn modelId="{90F69DF3-4BE1-4C3F-859B-24DE4E446C0D}" type="presParOf" srcId="{7FBD9E6C-050A-4473-BA8D-F1D00A1DE51B}" destId="{006F2D40-5C6B-4041-A561-7A7B5E31718A}" srcOrd="37" destOrd="0" presId="urn:microsoft.com/office/officeart/2005/8/layout/list1"/>
    <dgm:cxn modelId="{6898FFA2-6EED-4838-9E4B-341F03508057}" type="presParOf" srcId="{7FBD9E6C-050A-4473-BA8D-F1D00A1DE51B}" destId="{31526CD1-120C-4E97-8D98-95221C81B3EB}" srcOrd="38" destOrd="0" presId="urn:microsoft.com/office/officeart/2005/8/layout/list1"/>
    <dgm:cxn modelId="{8679ED1B-600B-4325-8643-490EC11DA778}" type="presParOf" srcId="{7FBD9E6C-050A-4473-BA8D-F1D00A1DE51B}" destId="{88F8287B-7310-4BA9-879A-DE280B158E0E}" srcOrd="39" destOrd="0" presId="urn:microsoft.com/office/officeart/2005/8/layout/list1"/>
    <dgm:cxn modelId="{1E1011F3-278C-41B1-812C-0AF42603513A}" type="presParOf" srcId="{7FBD9E6C-050A-4473-BA8D-F1D00A1DE51B}" destId="{4F8795E7-1F47-4E7C-9F47-2BC43B517091}" srcOrd="40" destOrd="0" presId="urn:microsoft.com/office/officeart/2005/8/layout/list1"/>
    <dgm:cxn modelId="{215A7BF5-19EE-441B-B819-1D601B3E5572}" type="presParOf" srcId="{4F8795E7-1F47-4E7C-9F47-2BC43B517091}" destId="{0069C055-FEB3-4E75-8EF7-C611409BAB6D}" srcOrd="0" destOrd="0" presId="urn:microsoft.com/office/officeart/2005/8/layout/list1"/>
    <dgm:cxn modelId="{4EF64DBD-9EF3-4892-A967-7900F2705364}" type="presParOf" srcId="{4F8795E7-1F47-4E7C-9F47-2BC43B517091}" destId="{5E9BBD7B-F7FD-4FB9-96CF-C72D60210330}" srcOrd="1" destOrd="0" presId="urn:microsoft.com/office/officeart/2005/8/layout/list1"/>
    <dgm:cxn modelId="{75C97815-9096-4F68-B002-5E8D4E17375E}" type="presParOf" srcId="{7FBD9E6C-050A-4473-BA8D-F1D00A1DE51B}" destId="{F08974B1-DD64-496C-AC9A-3CA74A67A302}" srcOrd="41" destOrd="0" presId="urn:microsoft.com/office/officeart/2005/8/layout/list1"/>
    <dgm:cxn modelId="{E23FF4CF-7BEC-43B5-8EB7-902AD30EA66E}" type="presParOf" srcId="{7FBD9E6C-050A-4473-BA8D-F1D00A1DE51B}" destId="{E4EE35EB-29BA-4F12-BCE8-3CD45007DC22}" srcOrd="42"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4A08FC-2931-47BB-A387-642A6C21777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9E629599-A684-4512-A605-C1C01EFFBFF3}">
      <dgm:prSet phldrT="[Текст]" custT="1"/>
      <dgm:spPr/>
      <dgm:t>
        <a:bodyPr/>
        <a:lstStyle/>
        <a:p>
          <a:r>
            <a:rPr lang="ru-RU" sz="1100"/>
            <a:t>обнаруживают «очевидную» валидность, определенную, прежде всего, прямым отношением к требованиям должностных позиций,</a:t>
          </a:r>
        </a:p>
      </dgm:t>
    </dgm:pt>
    <dgm:pt modelId="{808E52B8-FC83-4B0A-8851-923C81DA1DAC}" type="parTrans" cxnId="{01503BEB-7480-4E15-91FA-BCB431053719}">
      <dgm:prSet/>
      <dgm:spPr/>
      <dgm:t>
        <a:bodyPr/>
        <a:lstStyle/>
        <a:p>
          <a:endParaRPr lang="ru-RU"/>
        </a:p>
      </dgm:t>
    </dgm:pt>
    <dgm:pt modelId="{775B4FD1-61C6-4D18-9A39-452CEDFD9277}" type="sibTrans" cxnId="{01503BEB-7480-4E15-91FA-BCB431053719}">
      <dgm:prSet/>
      <dgm:spPr/>
      <dgm:t>
        <a:bodyPr/>
        <a:lstStyle/>
        <a:p>
          <a:endParaRPr lang="ru-RU"/>
        </a:p>
      </dgm:t>
    </dgm:pt>
    <dgm:pt modelId="{1C26E673-79A7-440C-8DC3-C15495141C9E}">
      <dgm:prSet custT="1"/>
      <dgm:spPr/>
      <dgm:t>
        <a:bodyPr/>
        <a:lstStyle/>
        <a:p>
          <a:r>
            <a:rPr lang="ru-RU" sz="1100"/>
            <a:t>дают исчерпывающую информацию и делают возможной обратную связь,</a:t>
          </a:r>
        </a:p>
      </dgm:t>
    </dgm:pt>
    <dgm:pt modelId="{A7E518A7-C954-4222-980C-10FBB21A0F5C}" type="parTrans" cxnId="{896B2DD9-773C-492A-8495-B22D8BB612E3}">
      <dgm:prSet/>
      <dgm:spPr/>
      <dgm:t>
        <a:bodyPr/>
        <a:lstStyle/>
        <a:p>
          <a:endParaRPr lang="ru-RU"/>
        </a:p>
      </dgm:t>
    </dgm:pt>
    <dgm:pt modelId="{817369C9-B4BB-4BF2-BB58-F335C721B733}" type="sibTrans" cxnId="{896B2DD9-773C-492A-8495-B22D8BB612E3}">
      <dgm:prSet/>
      <dgm:spPr/>
      <dgm:t>
        <a:bodyPr/>
        <a:lstStyle/>
        <a:p>
          <a:endParaRPr lang="ru-RU"/>
        </a:p>
      </dgm:t>
    </dgm:pt>
    <dgm:pt modelId="{1FFD5354-FB46-47FC-9CE7-6901088FD91A}">
      <dgm:prSet custT="1"/>
      <dgm:spPr/>
      <dgm:t>
        <a:bodyPr/>
        <a:lstStyle/>
        <a:p>
          <a:r>
            <a:rPr lang="ru-RU" sz="1100"/>
            <a:t>прозрачны</a:t>
          </a:r>
        </a:p>
      </dgm:t>
    </dgm:pt>
    <dgm:pt modelId="{379D206F-6778-4107-B7E5-E8A08259BD7A}" type="parTrans" cxnId="{9C304787-C841-49FB-A2C6-8E8EAF4C231E}">
      <dgm:prSet/>
      <dgm:spPr/>
      <dgm:t>
        <a:bodyPr/>
        <a:lstStyle/>
        <a:p>
          <a:endParaRPr lang="ru-RU"/>
        </a:p>
      </dgm:t>
    </dgm:pt>
    <dgm:pt modelId="{EAEBAAF3-B436-4E3A-B7A0-1C39BA90B7A5}" type="sibTrans" cxnId="{9C304787-C841-49FB-A2C6-8E8EAF4C231E}">
      <dgm:prSet/>
      <dgm:spPr/>
      <dgm:t>
        <a:bodyPr/>
        <a:lstStyle/>
        <a:p>
          <a:endParaRPr lang="ru-RU"/>
        </a:p>
      </dgm:t>
    </dgm:pt>
    <dgm:pt modelId="{2015014F-6615-4D75-80E6-6919F7276BD5}">
      <dgm:prSet custT="1"/>
      <dgm:spPr/>
      <dgm:t>
        <a:bodyPr/>
        <a:lstStyle/>
        <a:p>
          <a:r>
            <a:rPr lang="ru-RU" sz="1100"/>
            <a:t>когда получен положительный результат.</a:t>
          </a:r>
        </a:p>
      </dgm:t>
    </dgm:pt>
    <dgm:pt modelId="{3C49770B-4EDC-4563-B55D-A91BCBB77948}" type="parTrans" cxnId="{9A2DDF30-AC4A-4CC4-9390-DE80EB51F0AA}">
      <dgm:prSet/>
      <dgm:spPr/>
      <dgm:t>
        <a:bodyPr/>
        <a:lstStyle/>
        <a:p>
          <a:endParaRPr lang="ru-RU"/>
        </a:p>
      </dgm:t>
    </dgm:pt>
    <dgm:pt modelId="{3F6B891D-CC0C-4025-925B-736591F8B82F}" type="sibTrans" cxnId="{9A2DDF30-AC4A-4CC4-9390-DE80EB51F0AA}">
      <dgm:prSet/>
      <dgm:spPr/>
      <dgm:t>
        <a:bodyPr/>
        <a:lstStyle/>
        <a:p>
          <a:endParaRPr lang="ru-RU"/>
        </a:p>
      </dgm:t>
    </dgm:pt>
    <dgm:pt modelId="{EE0A5016-8240-4D45-8916-DE45C09631A1}" type="pres">
      <dgm:prSet presAssocID="{794A08FC-2931-47BB-A387-642A6C217772}" presName="linear" presStyleCnt="0">
        <dgm:presLayoutVars>
          <dgm:dir/>
          <dgm:animLvl val="lvl"/>
          <dgm:resizeHandles val="exact"/>
        </dgm:presLayoutVars>
      </dgm:prSet>
      <dgm:spPr/>
      <dgm:t>
        <a:bodyPr/>
        <a:lstStyle/>
        <a:p>
          <a:endParaRPr lang="ru-RU"/>
        </a:p>
      </dgm:t>
    </dgm:pt>
    <dgm:pt modelId="{3402FE64-9B00-4D80-9A70-B66DA983C98A}" type="pres">
      <dgm:prSet presAssocID="{9E629599-A684-4512-A605-C1C01EFFBFF3}" presName="parentLin" presStyleCnt="0"/>
      <dgm:spPr/>
    </dgm:pt>
    <dgm:pt modelId="{E78E3563-0755-4E4C-83CF-33699C7AB1F9}" type="pres">
      <dgm:prSet presAssocID="{9E629599-A684-4512-A605-C1C01EFFBFF3}" presName="parentLeftMargin" presStyleLbl="node1" presStyleIdx="0" presStyleCnt="4"/>
      <dgm:spPr/>
      <dgm:t>
        <a:bodyPr/>
        <a:lstStyle/>
        <a:p>
          <a:endParaRPr lang="ru-RU"/>
        </a:p>
      </dgm:t>
    </dgm:pt>
    <dgm:pt modelId="{95ADDC73-4430-479C-8B58-5D6EC6CD3897}" type="pres">
      <dgm:prSet presAssocID="{9E629599-A684-4512-A605-C1C01EFFBFF3}" presName="parentText" presStyleLbl="node1" presStyleIdx="0" presStyleCnt="4" custScaleY="231727">
        <dgm:presLayoutVars>
          <dgm:chMax val="0"/>
          <dgm:bulletEnabled val="1"/>
        </dgm:presLayoutVars>
      </dgm:prSet>
      <dgm:spPr/>
      <dgm:t>
        <a:bodyPr/>
        <a:lstStyle/>
        <a:p>
          <a:endParaRPr lang="ru-RU"/>
        </a:p>
      </dgm:t>
    </dgm:pt>
    <dgm:pt modelId="{AE8FBB2F-731A-4A30-8A9B-ABD534690049}" type="pres">
      <dgm:prSet presAssocID="{9E629599-A684-4512-A605-C1C01EFFBFF3}" presName="negativeSpace" presStyleCnt="0"/>
      <dgm:spPr/>
    </dgm:pt>
    <dgm:pt modelId="{8D83365B-991F-4AA1-A88A-D04A0865BE0B}" type="pres">
      <dgm:prSet presAssocID="{9E629599-A684-4512-A605-C1C01EFFBFF3}" presName="childText" presStyleLbl="conFgAcc1" presStyleIdx="0" presStyleCnt="4">
        <dgm:presLayoutVars>
          <dgm:bulletEnabled val="1"/>
        </dgm:presLayoutVars>
      </dgm:prSet>
      <dgm:spPr/>
    </dgm:pt>
    <dgm:pt modelId="{4ADD9B92-4D4E-4C33-A54D-EA0F0EC3BD4C}" type="pres">
      <dgm:prSet presAssocID="{775B4FD1-61C6-4D18-9A39-452CEDFD9277}" presName="spaceBetweenRectangles" presStyleCnt="0"/>
      <dgm:spPr/>
    </dgm:pt>
    <dgm:pt modelId="{A1BF5CDE-8CCD-4BF4-BCCE-C2D0387AD76E}" type="pres">
      <dgm:prSet presAssocID="{1C26E673-79A7-440C-8DC3-C15495141C9E}" presName="parentLin" presStyleCnt="0"/>
      <dgm:spPr/>
    </dgm:pt>
    <dgm:pt modelId="{5F31DDB1-D70C-4839-99B4-6BBAD6C90650}" type="pres">
      <dgm:prSet presAssocID="{1C26E673-79A7-440C-8DC3-C15495141C9E}" presName="parentLeftMargin" presStyleLbl="node1" presStyleIdx="0" presStyleCnt="4"/>
      <dgm:spPr/>
      <dgm:t>
        <a:bodyPr/>
        <a:lstStyle/>
        <a:p>
          <a:endParaRPr lang="ru-RU"/>
        </a:p>
      </dgm:t>
    </dgm:pt>
    <dgm:pt modelId="{E5733988-98D6-4CD9-9729-51CDBBD6024D}" type="pres">
      <dgm:prSet presAssocID="{1C26E673-79A7-440C-8DC3-C15495141C9E}" presName="parentText" presStyleLbl="node1" presStyleIdx="1" presStyleCnt="4">
        <dgm:presLayoutVars>
          <dgm:chMax val="0"/>
          <dgm:bulletEnabled val="1"/>
        </dgm:presLayoutVars>
      </dgm:prSet>
      <dgm:spPr/>
      <dgm:t>
        <a:bodyPr/>
        <a:lstStyle/>
        <a:p>
          <a:endParaRPr lang="ru-RU"/>
        </a:p>
      </dgm:t>
    </dgm:pt>
    <dgm:pt modelId="{7ED1AD5D-9E89-4995-9140-2271ABA529BA}" type="pres">
      <dgm:prSet presAssocID="{1C26E673-79A7-440C-8DC3-C15495141C9E}" presName="negativeSpace" presStyleCnt="0"/>
      <dgm:spPr/>
    </dgm:pt>
    <dgm:pt modelId="{7045611F-F5F8-47F0-9FEF-2D78AD5B7365}" type="pres">
      <dgm:prSet presAssocID="{1C26E673-79A7-440C-8DC3-C15495141C9E}" presName="childText" presStyleLbl="conFgAcc1" presStyleIdx="1" presStyleCnt="4">
        <dgm:presLayoutVars>
          <dgm:bulletEnabled val="1"/>
        </dgm:presLayoutVars>
      </dgm:prSet>
      <dgm:spPr/>
    </dgm:pt>
    <dgm:pt modelId="{51D4EB95-6677-4325-BC0B-DB0D6DC66967}" type="pres">
      <dgm:prSet presAssocID="{817369C9-B4BB-4BF2-BB58-F335C721B733}" presName="spaceBetweenRectangles" presStyleCnt="0"/>
      <dgm:spPr/>
    </dgm:pt>
    <dgm:pt modelId="{0649FFCF-1A56-4CCF-A5D0-BFDD68CC4BF4}" type="pres">
      <dgm:prSet presAssocID="{1FFD5354-FB46-47FC-9CE7-6901088FD91A}" presName="parentLin" presStyleCnt="0"/>
      <dgm:spPr/>
    </dgm:pt>
    <dgm:pt modelId="{7E6F8588-6BB3-479B-AAF1-47D022360058}" type="pres">
      <dgm:prSet presAssocID="{1FFD5354-FB46-47FC-9CE7-6901088FD91A}" presName="parentLeftMargin" presStyleLbl="node1" presStyleIdx="1" presStyleCnt="4"/>
      <dgm:spPr/>
      <dgm:t>
        <a:bodyPr/>
        <a:lstStyle/>
        <a:p>
          <a:endParaRPr lang="ru-RU"/>
        </a:p>
      </dgm:t>
    </dgm:pt>
    <dgm:pt modelId="{752A0F12-1E0A-4169-9E18-1B3F3BA11F20}" type="pres">
      <dgm:prSet presAssocID="{1FFD5354-FB46-47FC-9CE7-6901088FD91A}" presName="parentText" presStyleLbl="node1" presStyleIdx="2" presStyleCnt="4">
        <dgm:presLayoutVars>
          <dgm:chMax val="0"/>
          <dgm:bulletEnabled val="1"/>
        </dgm:presLayoutVars>
      </dgm:prSet>
      <dgm:spPr/>
      <dgm:t>
        <a:bodyPr/>
        <a:lstStyle/>
        <a:p>
          <a:endParaRPr lang="ru-RU"/>
        </a:p>
      </dgm:t>
    </dgm:pt>
    <dgm:pt modelId="{4F3A113F-4C53-45B8-96A3-5F79EB68B2B4}" type="pres">
      <dgm:prSet presAssocID="{1FFD5354-FB46-47FC-9CE7-6901088FD91A}" presName="negativeSpace" presStyleCnt="0"/>
      <dgm:spPr/>
    </dgm:pt>
    <dgm:pt modelId="{B052821D-7301-4F10-A166-A42B3BD3B97D}" type="pres">
      <dgm:prSet presAssocID="{1FFD5354-FB46-47FC-9CE7-6901088FD91A}" presName="childText" presStyleLbl="conFgAcc1" presStyleIdx="2" presStyleCnt="4">
        <dgm:presLayoutVars>
          <dgm:bulletEnabled val="1"/>
        </dgm:presLayoutVars>
      </dgm:prSet>
      <dgm:spPr/>
    </dgm:pt>
    <dgm:pt modelId="{85C08715-63C9-41A8-A862-8B1C64116E92}" type="pres">
      <dgm:prSet presAssocID="{EAEBAAF3-B436-4E3A-B7A0-1C39BA90B7A5}" presName="spaceBetweenRectangles" presStyleCnt="0"/>
      <dgm:spPr/>
    </dgm:pt>
    <dgm:pt modelId="{7C79C8EE-9F52-428B-B95C-EEE411B306C2}" type="pres">
      <dgm:prSet presAssocID="{2015014F-6615-4D75-80E6-6919F7276BD5}" presName="parentLin" presStyleCnt="0"/>
      <dgm:spPr/>
    </dgm:pt>
    <dgm:pt modelId="{E0436033-BBB0-463B-B00A-2F6D64A70EB4}" type="pres">
      <dgm:prSet presAssocID="{2015014F-6615-4D75-80E6-6919F7276BD5}" presName="parentLeftMargin" presStyleLbl="node1" presStyleIdx="2" presStyleCnt="4"/>
      <dgm:spPr/>
      <dgm:t>
        <a:bodyPr/>
        <a:lstStyle/>
        <a:p>
          <a:endParaRPr lang="ru-RU"/>
        </a:p>
      </dgm:t>
    </dgm:pt>
    <dgm:pt modelId="{7A70AFD3-71B0-4486-8333-6914CF44E85A}" type="pres">
      <dgm:prSet presAssocID="{2015014F-6615-4D75-80E6-6919F7276BD5}" presName="parentText" presStyleLbl="node1" presStyleIdx="3" presStyleCnt="4">
        <dgm:presLayoutVars>
          <dgm:chMax val="0"/>
          <dgm:bulletEnabled val="1"/>
        </dgm:presLayoutVars>
      </dgm:prSet>
      <dgm:spPr/>
      <dgm:t>
        <a:bodyPr/>
        <a:lstStyle/>
        <a:p>
          <a:endParaRPr lang="ru-RU"/>
        </a:p>
      </dgm:t>
    </dgm:pt>
    <dgm:pt modelId="{FFDB6CE3-0BFC-49AB-AE88-F75CE8AE8833}" type="pres">
      <dgm:prSet presAssocID="{2015014F-6615-4D75-80E6-6919F7276BD5}" presName="negativeSpace" presStyleCnt="0"/>
      <dgm:spPr/>
    </dgm:pt>
    <dgm:pt modelId="{55D98BCD-D803-40F5-98C8-FEE01AAB55F1}" type="pres">
      <dgm:prSet presAssocID="{2015014F-6615-4D75-80E6-6919F7276BD5}" presName="childText" presStyleLbl="conFgAcc1" presStyleIdx="3" presStyleCnt="4">
        <dgm:presLayoutVars>
          <dgm:bulletEnabled val="1"/>
        </dgm:presLayoutVars>
      </dgm:prSet>
      <dgm:spPr/>
    </dgm:pt>
  </dgm:ptLst>
  <dgm:cxnLst>
    <dgm:cxn modelId="{75DAD3E6-7810-4B49-8F00-66CF1E06C6C7}" type="presOf" srcId="{1C26E673-79A7-440C-8DC3-C15495141C9E}" destId="{E5733988-98D6-4CD9-9729-51CDBBD6024D}" srcOrd="1" destOrd="0" presId="urn:microsoft.com/office/officeart/2005/8/layout/list1"/>
    <dgm:cxn modelId="{A96516DF-2336-443E-8A54-D2CAC68662B7}" type="presOf" srcId="{1FFD5354-FB46-47FC-9CE7-6901088FD91A}" destId="{7E6F8588-6BB3-479B-AAF1-47D022360058}" srcOrd="0" destOrd="0" presId="urn:microsoft.com/office/officeart/2005/8/layout/list1"/>
    <dgm:cxn modelId="{C94A3051-C7E7-45D1-909F-CF593C4351D4}" type="presOf" srcId="{9E629599-A684-4512-A605-C1C01EFFBFF3}" destId="{95ADDC73-4430-479C-8B58-5D6EC6CD3897}" srcOrd="1" destOrd="0" presId="urn:microsoft.com/office/officeart/2005/8/layout/list1"/>
    <dgm:cxn modelId="{9A2DDF30-AC4A-4CC4-9390-DE80EB51F0AA}" srcId="{794A08FC-2931-47BB-A387-642A6C217772}" destId="{2015014F-6615-4D75-80E6-6919F7276BD5}" srcOrd="3" destOrd="0" parTransId="{3C49770B-4EDC-4563-B55D-A91BCBB77948}" sibTransId="{3F6B891D-CC0C-4025-925B-736591F8B82F}"/>
    <dgm:cxn modelId="{9C304787-C841-49FB-A2C6-8E8EAF4C231E}" srcId="{794A08FC-2931-47BB-A387-642A6C217772}" destId="{1FFD5354-FB46-47FC-9CE7-6901088FD91A}" srcOrd="2" destOrd="0" parTransId="{379D206F-6778-4107-B7E5-E8A08259BD7A}" sibTransId="{EAEBAAF3-B436-4E3A-B7A0-1C39BA90B7A5}"/>
    <dgm:cxn modelId="{6202757B-29B2-44FB-BF5E-F6AA897944FA}" type="presOf" srcId="{2015014F-6615-4D75-80E6-6919F7276BD5}" destId="{E0436033-BBB0-463B-B00A-2F6D64A70EB4}" srcOrd="0" destOrd="0" presId="urn:microsoft.com/office/officeart/2005/8/layout/list1"/>
    <dgm:cxn modelId="{896B2DD9-773C-492A-8495-B22D8BB612E3}" srcId="{794A08FC-2931-47BB-A387-642A6C217772}" destId="{1C26E673-79A7-440C-8DC3-C15495141C9E}" srcOrd="1" destOrd="0" parTransId="{A7E518A7-C954-4222-980C-10FBB21A0F5C}" sibTransId="{817369C9-B4BB-4BF2-BB58-F335C721B733}"/>
    <dgm:cxn modelId="{C0E4822E-DD03-405B-B108-B5F1D7ABBBD8}" type="presOf" srcId="{794A08FC-2931-47BB-A387-642A6C217772}" destId="{EE0A5016-8240-4D45-8916-DE45C09631A1}" srcOrd="0" destOrd="0" presId="urn:microsoft.com/office/officeart/2005/8/layout/list1"/>
    <dgm:cxn modelId="{957A6316-595E-4E6F-9A75-E2EAC33211D6}" type="presOf" srcId="{1FFD5354-FB46-47FC-9CE7-6901088FD91A}" destId="{752A0F12-1E0A-4169-9E18-1B3F3BA11F20}" srcOrd="1" destOrd="0" presId="urn:microsoft.com/office/officeart/2005/8/layout/list1"/>
    <dgm:cxn modelId="{9DB11BC3-CB7B-41B4-9A4C-C7430AAE3019}" type="presOf" srcId="{2015014F-6615-4D75-80E6-6919F7276BD5}" destId="{7A70AFD3-71B0-4486-8333-6914CF44E85A}" srcOrd="1" destOrd="0" presId="urn:microsoft.com/office/officeart/2005/8/layout/list1"/>
    <dgm:cxn modelId="{C220C8AD-6C94-44EC-9410-95D19C327680}" type="presOf" srcId="{9E629599-A684-4512-A605-C1C01EFFBFF3}" destId="{E78E3563-0755-4E4C-83CF-33699C7AB1F9}" srcOrd="0" destOrd="0" presId="urn:microsoft.com/office/officeart/2005/8/layout/list1"/>
    <dgm:cxn modelId="{43C39A0C-BCEA-4CE0-BA59-B2B236DAC6EA}" type="presOf" srcId="{1C26E673-79A7-440C-8DC3-C15495141C9E}" destId="{5F31DDB1-D70C-4839-99B4-6BBAD6C90650}" srcOrd="0" destOrd="0" presId="urn:microsoft.com/office/officeart/2005/8/layout/list1"/>
    <dgm:cxn modelId="{01503BEB-7480-4E15-91FA-BCB431053719}" srcId="{794A08FC-2931-47BB-A387-642A6C217772}" destId="{9E629599-A684-4512-A605-C1C01EFFBFF3}" srcOrd="0" destOrd="0" parTransId="{808E52B8-FC83-4B0A-8851-923C81DA1DAC}" sibTransId="{775B4FD1-61C6-4D18-9A39-452CEDFD9277}"/>
    <dgm:cxn modelId="{9D5D3BBE-7690-4905-991C-4CA3ACF1DBC3}" type="presParOf" srcId="{EE0A5016-8240-4D45-8916-DE45C09631A1}" destId="{3402FE64-9B00-4D80-9A70-B66DA983C98A}" srcOrd="0" destOrd="0" presId="urn:microsoft.com/office/officeart/2005/8/layout/list1"/>
    <dgm:cxn modelId="{7BF489B6-FDCA-47F2-B0EA-0996A56029E5}" type="presParOf" srcId="{3402FE64-9B00-4D80-9A70-B66DA983C98A}" destId="{E78E3563-0755-4E4C-83CF-33699C7AB1F9}" srcOrd="0" destOrd="0" presId="urn:microsoft.com/office/officeart/2005/8/layout/list1"/>
    <dgm:cxn modelId="{4BAD510C-5E9B-4A18-B073-02B83DFDD418}" type="presParOf" srcId="{3402FE64-9B00-4D80-9A70-B66DA983C98A}" destId="{95ADDC73-4430-479C-8B58-5D6EC6CD3897}" srcOrd="1" destOrd="0" presId="urn:microsoft.com/office/officeart/2005/8/layout/list1"/>
    <dgm:cxn modelId="{9C3A1A85-B145-4F08-887F-582B76739974}" type="presParOf" srcId="{EE0A5016-8240-4D45-8916-DE45C09631A1}" destId="{AE8FBB2F-731A-4A30-8A9B-ABD534690049}" srcOrd="1" destOrd="0" presId="urn:microsoft.com/office/officeart/2005/8/layout/list1"/>
    <dgm:cxn modelId="{381B2547-70D8-4BEC-8877-8295F5504DBD}" type="presParOf" srcId="{EE0A5016-8240-4D45-8916-DE45C09631A1}" destId="{8D83365B-991F-4AA1-A88A-D04A0865BE0B}" srcOrd="2" destOrd="0" presId="urn:microsoft.com/office/officeart/2005/8/layout/list1"/>
    <dgm:cxn modelId="{DA8BFFC4-4BC4-4F57-B7ED-58CD27212924}" type="presParOf" srcId="{EE0A5016-8240-4D45-8916-DE45C09631A1}" destId="{4ADD9B92-4D4E-4C33-A54D-EA0F0EC3BD4C}" srcOrd="3" destOrd="0" presId="urn:microsoft.com/office/officeart/2005/8/layout/list1"/>
    <dgm:cxn modelId="{EEA817D2-2C89-40CD-BC6C-B5B3D6A812D4}" type="presParOf" srcId="{EE0A5016-8240-4D45-8916-DE45C09631A1}" destId="{A1BF5CDE-8CCD-4BF4-BCCE-C2D0387AD76E}" srcOrd="4" destOrd="0" presId="urn:microsoft.com/office/officeart/2005/8/layout/list1"/>
    <dgm:cxn modelId="{14C2536A-7FF9-4BAA-88DF-B4FC08E2788E}" type="presParOf" srcId="{A1BF5CDE-8CCD-4BF4-BCCE-C2D0387AD76E}" destId="{5F31DDB1-D70C-4839-99B4-6BBAD6C90650}" srcOrd="0" destOrd="0" presId="urn:microsoft.com/office/officeart/2005/8/layout/list1"/>
    <dgm:cxn modelId="{0C320810-5CC9-46A7-BCB4-751286A00966}" type="presParOf" srcId="{A1BF5CDE-8CCD-4BF4-BCCE-C2D0387AD76E}" destId="{E5733988-98D6-4CD9-9729-51CDBBD6024D}" srcOrd="1" destOrd="0" presId="urn:microsoft.com/office/officeart/2005/8/layout/list1"/>
    <dgm:cxn modelId="{C6F0DFD4-74F2-4A05-82E7-65E7639E6635}" type="presParOf" srcId="{EE0A5016-8240-4D45-8916-DE45C09631A1}" destId="{7ED1AD5D-9E89-4995-9140-2271ABA529BA}" srcOrd="5" destOrd="0" presId="urn:microsoft.com/office/officeart/2005/8/layout/list1"/>
    <dgm:cxn modelId="{3EFCF415-A1A8-4AFA-8F71-BC083825EE1E}" type="presParOf" srcId="{EE0A5016-8240-4D45-8916-DE45C09631A1}" destId="{7045611F-F5F8-47F0-9FEF-2D78AD5B7365}" srcOrd="6" destOrd="0" presId="urn:microsoft.com/office/officeart/2005/8/layout/list1"/>
    <dgm:cxn modelId="{653E5A2B-0922-4657-B77F-355511024C52}" type="presParOf" srcId="{EE0A5016-8240-4D45-8916-DE45C09631A1}" destId="{51D4EB95-6677-4325-BC0B-DB0D6DC66967}" srcOrd="7" destOrd="0" presId="urn:microsoft.com/office/officeart/2005/8/layout/list1"/>
    <dgm:cxn modelId="{929F2C53-70F6-4772-9207-B9EEA4E90A50}" type="presParOf" srcId="{EE0A5016-8240-4D45-8916-DE45C09631A1}" destId="{0649FFCF-1A56-4CCF-A5D0-BFDD68CC4BF4}" srcOrd="8" destOrd="0" presId="urn:microsoft.com/office/officeart/2005/8/layout/list1"/>
    <dgm:cxn modelId="{14C598FB-D060-4D83-8C4F-711376E1AF32}" type="presParOf" srcId="{0649FFCF-1A56-4CCF-A5D0-BFDD68CC4BF4}" destId="{7E6F8588-6BB3-479B-AAF1-47D022360058}" srcOrd="0" destOrd="0" presId="urn:microsoft.com/office/officeart/2005/8/layout/list1"/>
    <dgm:cxn modelId="{3D37DF16-92EC-4225-92E0-44835C232C9E}" type="presParOf" srcId="{0649FFCF-1A56-4CCF-A5D0-BFDD68CC4BF4}" destId="{752A0F12-1E0A-4169-9E18-1B3F3BA11F20}" srcOrd="1" destOrd="0" presId="urn:microsoft.com/office/officeart/2005/8/layout/list1"/>
    <dgm:cxn modelId="{2106AD28-5141-4A66-B006-3C065277597A}" type="presParOf" srcId="{EE0A5016-8240-4D45-8916-DE45C09631A1}" destId="{4F3A113F-4C53-45B8-96A3-5F79EB68B2B4}" srcOrd="9" destOrd="0" presId="urn:microsoft.com/office/officeart/2005/8/layout/list1"/>
    <dgm:cxn modelId="{F942CA40-ADAC-4163-80E0-186ADED58907}" type="presParOf" srcId="{EE0A5016-8240-4D45-8916-DE45C09631A1}" destId="{B052821D-7301-4F10-A166-A42B3BD3B97D}" srcOrd="10" destOrd="0" presId="urn:microsoft.com/office/officeart/2005/8/layout/list1"/>
    <dgm:cxn modelId="{B4A92B2C-9CA5-4B99-A43E-18DA51AC5727}" type="presParOf" srcId="{EE0A5016-8240-4D45-8916-DE45C09631A1}" destId="{85C08715-63C9-41A8-A862-8B1C64116E92}" srcOrd="11" destOrd="0" presId="urn:microsoft.com/office/officeart/2005/8/layout/list1"/>
    <dgm:cxn modelId="{6B44413E-F19B-4DBA-9CB9-48DE2CD0AB05}" type="presParOf" srcId="{EE0A5016-8240-4D45-8916-DE45C09631A1}" destId="{7C79C8EE-9F52-428B-B95C-EEE411B306C2}" srcOrd="12" destOrd="0" presId="urn:microsoft.com/office/officeart/2005/8/layout/list1"/>
    <dgm:cxn modelId="{CF9BF1B4-820B-41B8-8AD6-20DDD0E46E6F}" type="presParOf" srcId="{7C79C8EE-9F52-428B-B95C-EEE411B306C2}" destId="{E0436033-BBB0-463B-B00A-2F6D64A70EB4}" srcOrd="0" destOrd="0" presId="urn:microsoft.com/office/officeart/2005/8/layout/list1"/>
    <dgm:cxn modelId="{C17B39C1-ACC7-4F8A-8C3D-F02641BF0674}" type="presParOf" srcId="{7C79C8EE-9F52-428B-B95C-EEE411B306C2}" destId="{7A70AFD3-71B0-4486-8333-6914CF44E85A}" srcOrd="1" destOrd="0" presId="urn:microsoft.com/office/officeart/2005/8/layout/list1"/>
    <dgm:cxn modelId="{4206768A-4466-41CA-9ACE-8AC69EB21B8E}" type="presParOf" srcId="{EE0A5016-8240-4D45-8916-DE45C09631A1}" destId="{FFDB6CE3-0BFC-49AB-AE88-F75CE8AE8833}" srcOrd="13" destOrd="0" presId="urn:microsoft.com/office/officeart/2005/8/layout/list1"/>
    <dgm:cxn modelId="{5DDF1A49-EDA3-406F-BF37-51695988772E}" type="presParOf" srcId="{EE0A5016-8240-4D45-8916-DE45C09631A1}" destId="{55D98BCD-D803-40F5-98C8-FEE01AAB55F1}" srcOrd="14"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AE4A0-E6D6-4149-A9A8-44D7535EBF04}">
      <dsp:nvSpPr>
        <dsp:cNvPr id="0" name=""/>
        <dsp:cNvSpPr/>
      </dsp:nvSpPr>
      <dsp:spPr>
        <a:xfrm>
          <a:off x="0" y="114079"/>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1.1.	Ориентация на требования: </a:t>
          </a:r>
        </a:p>
        <a:p>
          <a:pPr lvl="0" algn="l" defTabSz="355600">
            <a:lnSpc>
              <a:spcPct val="90000"/>
            </a:lnSpc>
            <a:spcBef>
              <a:spcPct val="0"/>
            </a:spcBef>
            <a:spcAft>
              <a:spcPct val="35000"/>
            </a:spcAft>
          </a:pPr>
          <a:r>
            <a:rPr lang="ru-RU" sz="800" kern="1200"/>
            <a:t>Оценка профессиональной пригодности без анализа области приложения этой пригодности бессмысленна.</a:t>
          </a:r>
        </a:p>
      </dsp:txBody>
      <dsp:txXfrm>
        <a:off x="23945" y="138024"/>
        <a:ext cx="5896980" cy="442632"/>
      </dsp:txXfrm>
    </dsp:sp>
    <dsp:sp modelId="{9D71F8AA-8DB6-44BF-AC4E-E2278F132DAC}">
      <dsp:nvSpPr>
        <dsp:cNvPr id="0" name=""/>
        <dsp:cNvSpPr/>
      </dsp:nvSpPr>
      <dsp:spPr>
        <a:xfrm>
          <a:off x="0" y="604602"/>
          <a:ext cx="5944870" cy="521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Перед каждым ассессмент-центром необходимо проводить анализ специфических для организации требований к работнику, в котором для должностных позиций с разным уровнем целей выявляются актуальные (или важные в будущем) ситуации, характеризующие профессиональную пригодность, и проверяется возможность переноса этих ситуаций в отдельные задания ассессмент-менеджмента</a:t>
          </a:r>
          <a:r>
            <a:rPr lang="ru-RU" sz="700" kern="1200"/>
            <a:t>.</a:t>
          </a:r>
        </a:p>
      </dsp:txBody>
      <dsp:txXfrm>
        <a:off x="0" y="604602"/>
        <a:ext cx="5944870" cy="521640"/>
      </dsp:txXfrm>
    </dsp:sp>
    <dsp:sp modelId="{85BD7F99-B171-4C23-8E44-3A942328DC96}">
      <dsp:nvSpPr>
        <dsp:cNvPr id="0" name=""/>
        <dsp:cNvSpPr/>
      </dsp:nvSpPr>
      <dsp:spPr>
        <a:xfrm>
          <a:off x="0" y="1126242"/>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1.2.	Ориентация на поведение: </a:t>
          </a:r>
        </a:p>
        <a:p>
          <a:pPr lvl="0" algn="l" defTabSz="355600">
            <a:lnSpc>
              <a:spcPct val="90000"/>
            </a:lnSpc>
            <a:spcBef>
              <a:spcPct val="0"/>
            </a:spcBef>
            <a:spcAft>
              <a:spcPct val="35000"/>
            </a:spcAft>
          </a:pPr>
          <a:r>
            <a:rPr lang="ru-RU" sz="800" kern="1200"/>
            <a:t>Запротоколированные описания поведения являются единственным средством обнаружить и устранить расхождение между действительным поведением участников и его интерпретацией наблюдателями.</a:t>
          </a:r>
        </a:p>
      </dsp:txBody>
      <dsp:txXfrm>
        <a:off x="23945" y="1150187"/>
        <a:ext cx="5896980" cy="442632"/>
      </dsp:txXfrm>
    </dsp:sp>
    <dsp:sp modelId="{EB2F1DDE-9B3E-4514-9D5F-33DA480ADB63}">
      <dsp:nvSpPr>
        <dsp:cNvPr id="0" name=""/>
        <dsp:cNvSpPr/>
      </dsp:nvSpPr>
      <dsp:spPr>
        <a:xfrm>
          <a:off x="0" y="1616764"/>
          <a:ext cx="5944870" cy="273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В протоколах должны регистрироваться факты поведения наблюдаемого участника, а не оценочные термины, обозначающий его способности (такие как «самостоятельный» или «готовый к сотрудничеству»).</a:t>
          </a:r>
        </a:p>
      </dsp:txBody>
      <dsp:txXfrm>
        <a:off x="0" y="1616764"/>
        <a:ext cx="5944870" cy="273240"/>
      </dsp:txXfrm>
    </dsp:sp>
    <dsp:sp modelId="{9FB3DA39-A8E9-4146-B4DB-B534A22A242E}">
      <dsp:nvSpPr>
        <dsp:cNvPr id="0" name=""/>
        <dsp:cNvSpPr/>
      </dsp:nvSpPr>
      <dsp:spPr>
        <a:xfrm>
          <a:off x="0" y="1890004"/>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1.3.	Принцип контролируемой субъективности: </a:t>
          </a:r>
        </a:p>
        <a:p>
          <a:pPr lvl="0" algn="l" defTabSz="355600">
            <a:lnSpc>
              <a:spcPct val="90000"/>
            </a:lnSpc>
            <a:spcBef>
              <a:spcPct val="0"/>
            </a:spcBef>
            <a:spcAft>
              <a:spcPct val="35000"/>
            </a:spcAft>
          </a:pPr>
          <a:r>
            <a:rPr lang="ru-RU" sz="800" kern="1200"/>
            <a:t>Объективная истина нам не доступна. Каждый, кто выносит суждения о других, использует свой собственный субъективный опыт.</a:t>
          </a:r>
        </a:p>
      </dsp:txBody>
      <dsp:txXfrm>
        <a:off x="23945" y="1913949"/>
        <a:ext cx="5896980" cy="442632"/>
      </dsp:txXfrm>
    </dsp:sp>
    <dsp:sp modelId="{862CC3AA-5DD5-43DE-A54B-80F357CF4D56}">
      <dsp:nvSpPr>
        <dsp:cNvPr id="0" name=""/>
        <dsp:cNvSpPr/>
      </dsp:nvSpPr>
      <dsp:spPr>
        <a:xfrm>
          <a:off x="0" y="2380527"/>
          <a:ext cx="5944870" cy="273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Отсюда выводится требование присутствия нескольких обученных наблюдателей (консультантов, менеджеров по персоналу, а также руководителей), которые поддерживают друг друга и контролируют.</a:t>
          </a:r>
        </a:p>
      </dsp:txBody>
      <dsp:txXfrm>
        <a:off x="0" y="2380527"/>
        <a:ext cx="5944870" cy="273240"/>
      </dsp:txXfrm>
    </dsp:sp>
    <dsp:sp modelId="{D71EEB7A-7AA6-4CB1-ADC5-9E02A459221E}">
      <dsp:nvSpPr>
        <dsp:cNvPr id="0" name=""/>
        <dsp:cNvSpPr/>
      </dsp:nvSpPr>
      <dsp:spPr>
        <a:xfrm>
          <a:off x="0" y="2653767"/>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1.4.	Принцип имитации: </a:t>
          </a:r>
        </a:p>
        <a:p>
          <a:pPr lvl="0" algn="l" defTabSz="355600">
            <a:lnSpc>
              <a:spcPct val="90000"/>
            </a:lnSpc>
            <a:spcBef>
              <a:spcPct val="0"/>
            </a:spcBef>
            <a:spcAft>
              <a:spcPct val="35000"/>
            </a:spcAft>
          </a:pPr>
          <a:r>
            <a:rPr lang="ru-RU" sz="800" kern="1200"/>
            <a:t>Поведение участников ассессмент-менеджмента рассматривается и оценивается только в контексте конкретной ситуации реальной деятельности.</a:t>
          </a:r>
        </a:p>
      </dsp:txBody>
      <dsp:txXfrm>
        <a:off x="23945" y="2677712"/>
        <a:ext cx="5896980" cy="442632"/>
      </dsp:txXfrm>
    </dsp:sp>
    <dsp:sp modelId="{3F3E24C1-1B4E-4A95-9D00-4344890F87F7}">
      <dsp:nvSpPr>
        <dsp:cNvPr id="0" name=""/>
        <dsp:cNvSpPr/>
      </dsp:nvSpPr>
      <dsp:spPr>
        <a:xfrm>
          <a:off x="0" y="3144289"/>
          <a:ext cx="5944870" cy="521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В ассессмент-центре поведение наблюдается и оценивается в ситуациях, которые имитируют те, которые в реальной деятельности определяют эффективность достижения целей должностной позиции. Принцип имитации означает также попытку задать количество и разнообразие имитаций в соответствии с тем, как имитируемые ситуации встречаются в действительности.</a:t>
          </a:r>
        </a:p>
      </dsp:txBody>
      <dsp:txXfrm>
        <a:off x="0" y="3144289"/>
        <a:ext cx="5944870" cy="521640"/>
      </dsp:txXfrm>
    </dsp:sp>
    <dsp:sp modelId="{0F157D82-B1E0-4789-A1B5-D2C56811BFB6}">
      <dsp:nvSpPr>
        <dsp:cNvPr id="0" name=""/>
        <dsp:cNvSpPr/>
      </dsp:nvSpPr>
      <dsp:spPr>
        <a:xfrm>
          <a:off x="0" y="3665929"/>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1.5.	Принцип открытости: </a:t>
          </a:r>
        </a:p>
        <a:p>
          <a:pPr lvl="0" algn="l" defTabSz="355600">
            <a:lnSpc>
              <a:spcPct val="90000"/>
            </a:lnSpc>
            <a:spcBef>
              <a:spcPct val="0"/>
            </a:spcBef>
            <a:spcAft>
              <a:spcPct val="35000"/>
            </a:spcAft>
          </a:pPr>
          <a:r>
            <a:rPr lang="ru-RU" sz="800" kern="1200"/>
            <a:t>Тот, кто не ориентируется с ситуации ассесмент-центра, может вести себя адекватно (участник) или может не распознать адекватное поведение (наблюдатель).</a:t>
          </a:r>
        </a:p>
      </dsp:txBody>
      <dsp:txXfrm>
        <a:off x="23945" y="3689874"/>
        <a:ext cx="5896980" cy="442632"/>
      </dsp:txXfrm>
    </dsp:sp>
    <dsp:sp modelId="{5C2F1E22-D8D6-45C9-83B7-6AA311E54137}">
      <dsp:nvSpPr>
        <dsp:cNvPr id="0" name=""/>
        <dsp:cNvSpPr/>
      </dsp:nvSpPr>
      <dsp:spPr>
        <a:xfrm>
          <a:off x="0" y="4156452"/>
          <a:ext cx="5944870" cy="273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Все заинтересованные стороны (участники, наблюдатели, разработчики) должны быть полностью проинформированы об основных целях, процедуре и значении метода.</a:t>
          </a:r>
        </a:p>
      </dsp:txBody>
      <dsp:txXfrm>
        <a:off x="0" y="4156452"/>
        <a:ext cx="5944870" cy="273240"/>
      </dsp:txXfrm>
    </dsp:sp>
    <dsp:sp modelId="{785700C9-26C0-48FB-9BAE-6CB496071DB9}">
      <dsp:nvSpPr>
        <dsp:cNvPr id="0" name=""/>
        <dsp:cNvSpPr/>
      </dsp:nvSpPr>
      <dsp:spPr>
        <a:xfrm>
          <a:off x="0" y="4429692"/>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1.6.	Принцип индивидуальности: </a:t>
          </a:r>
        </a:p>
        <a:p>
          <a:pPr lvl="0" algn="l" defTabSz="355600">
            <a:lnSpc>
              <a:spcPct val="90000"/>
            </a:lnSpc>
            <a:spcBef>
              <a:spcPct val="0"/>
            </a:spcBef>
            <a:spcAft>
              <a:spcPct val="35000"/>
            </a:spcAft>
          </a:pPr>
          <a:r>
            <a:rPr lang="ru-RU" sz="800" kern="1200"/>
            <a:t>Знания полезны только тогда, когда знающие могут осмысленно использовать их.</a:t>
          </a:r>
        </a:p>
      </dsp:txBody>
      <dsp:txXfrm>
        <a:off x="23945" y="4453637"/>
        <a:ext cx="5896980" cy="442632"/>
      </dsp:txXfrm>
    </dsp:sp>
    <dsp:sp modelId="{5B3AA2C1-794D-4AE6-885C-570EF62A1090}">
      <dsp:nvSpPr>
        <dsp:cNvPr id="0" name=""/>
        <dsp:cNvSpPr/>
      </dsp:nvSpPr>
      <dsp:spPr>
        <a:xfrm>
          <a:off x="0" y="4920214"/>
          <a:ext cx="5944870" cy="273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По окончании ассессмент-менеджмента конкретная обратная связь (</a:t>
          </a:r>
          <a:r>
            <a:rPr lang="en-US" sz="900" kern="1200"/>
            <a:t>Feedback) </a:t>
          </a:r>
          <a:r>
            <a:rPr lang="ru-RU" sz="900" kern="1200"/>
            <a:t>предоставляется персонально каждому участнику, с ориентацией на его собственное поведение</a:t>
          </a:r>
          <a:r>
            <a:rPr lang="ru-RU" sz="700" kern="1200"/>
            <a:t>.</a:t>
          </a:r>
        </a:p>
      </dsp:txBody>
      <dsp:txXfrm>
        <a:off x="0" y="4920214"/>
        <a:ext cx="5944870" cy="273240"/>
      </dsp:txXfrm>
    </dsp:sp>
    <dsp:sp modelId="{FD1CCFC7-F45C-4C39-8379-0F9629B53550}">
      <dsp:nvSpPr>
        <dsp:cNvPr id="0" name=""/>
        <dsp:cNvSpPr/>
      </dsp:nvSpPr>
      <dsp:spPr>
        <a:xfrm>
          <a:off x="0" y="5193454"/>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1.7.	Системный принцип: </a:t>
          </a:r>
        </a:p>
        <a:p>
          <a:pPr lvl="0" algn="l" defTabSz="355600">
            <a:lnSpc>
              <a:spcPct val="90000"/>
            </a:lnSpc>
            <a:spcBef>
              <a:spcPct val="0"/>
            </a:spcBef>
            <a:spcAft>
              <a:spcPct val="35000"/>
            </a:spcAft>
          </a:pPr>
          <a:r>
            <a:rPr lang="ru-RU" sz="800" kern="1200"/>
            <a:t>Ассессмент-центр без включения в общую систему развития и управления персонала и организации не может соответствовать своим изначальным целям.</a:t>
          </a:r>
        </a:p>
      </dsp:txBody>
      <dsp:txXfrm>
        <a:off x="23945" y="5217399"/>
        <a:ext cx="5896980" cy="442632"/>
      </dsp:txXfrm>
    </dsp:sp>
    <dsp:sp modelId="{901F9533-2B10-4AA2-9FB2-8A5706B0B551}">
      <dsp:nvSpPr>
        <dsp:cNvPr id="0" name=""/>
        <dsp:cNvSpPr/>
      </dsp:nvSpPr>
      <dsp:spPr>
        <a:xfrm>
          <a:off x="0" y="5683977"/>
          <a:ext cx="5944870" cy="521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Минимальным требованием должно быть согласование предварительного отбора персонала, ассессмент-менеджмента и последующих тренинговых мероприятий (при ассессмент-центре развития персонала) друг с другом. Но конечной целью должно быть включение ассессмент-менеджмента в общие рамки развития персонала и организации в зависимости от ее типа.</a:t>
          </a:r>
        </a:p>
      </dsp:txBody>
      <dsp:txXfrm>
        <a:off x="0" y="5683977"/>
        <a:ext cx="5944870" cy="521640"/>
      </dsp:txXfrm>
    </dsp:sp>
    <dsp:sp modelId="{9B11FDB6-A394-4092-BFF3-7D648E7F3E5A}">
      <dsp:nvSpPr>
        <dsp:cNvPr id="0" name=""/>
        <dsp:cNvSpPr/>
      </dsp:nvSpPr>
      <dsp:spPr>
        <a:xfrm>
          <a:off x="0" y="6205617"/>
          <a:ext cx="5944870" cy="4905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1.8.	Ориентация на обучение самому методу: </a:t>
          </a:r>
        </a:p>
        <a:p>
          <a:pPr lvl="0" algn="l" defTabSz="355600">
            <a:lnSpc>
              <a:spcPct val="90000"/>
            </a:lnSpc>
            <a:spcBef>
              <a:spcPct val="0"/>
            </a:spcBef>
            <a:spcAft>
              <a:spcPct val="35000"/>
            </a:spcAft>
          </a:pPr>
          <a:r>
            <a:rPr lang="ru-RU" sz="800" kern="1200"/>
            <a:t>Без проверки валидности и надежности используемых методов ассессмент-центр становится бессмысленный ритуалом.</a:t>
          </a:r>
        </a:p>
      </dsp:txBody>
      <dsp:txXfrm>
        <a:off x="23945" y="6229562"/>
        <a:ext cx="5896980" cy="442632"/>
      </dsp:txXfrm>
    </dsp:sp>
    <dsp:sp modelId="{F15909E5-26B0-48D2-B519-575AEA83B8EB}">
      <dsp:nvSpPr>
        <dsp:cNvPr id="0" name=""/>
        <dsp:cNvSpPr/>
      </dsp:nvSpPr>
      <dsp:spPr>
        <a:xfrm>
          <a:off x="0" y="6696139"/>
          <a:ext cx="5944870"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Оценка ассессмент-менеджмента обязательна</a:t>
          </a:r>
          <a:r>
            <a:rPr lang="ru-RU" sz="700" kern="1200"/>
            <a:t>.</a:t>
          </a:r>
        </a:p>
      </dsp:txBody>
      <dsp:txXfrm>
        <a:off x="0" y="6696139"/>
        <a:ext cx="5944870" cy="149040"/>
      </dsp:txXfrm>
    </dsp:sp>
    <dsp:sp modelId="{109D4E9C-321F-4293-929E-0A1B943C6E6D}">
      <dsp:nvSpPr>
        <dsp:cNvPr id="0" name=""/>
        <dsp:cNvSpPr/>
      </dsp:nvSpPr>
      <dsp:spPr>
        <a:xfrm>
          <a:off x="0" y="6845179"/>
          <a:ext cx="5944870" cy="6048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1.9.	Организованное управление процессом:</a:t>
          </a:r>
        </a:p>
        <a:p>
          <a:pPr lvl="0" algn="l" defTabSz="355600">
            <a:lnSpc>
              <a:spcPct val="90000"/>
            </a:lnSpc>
            <a:spcBef>
              <a:spcPct val="0"/>
            </a:spcBef>
            <a:spcAft>
              <a:spcPct val="35000"/>
            </a:spcAft>
          </a:pPr>
          <a:r>
            <a:rPr lang="ru-RU" sz="800" kern="1200"/>
            <a:t> Результаты полученные в ходе хаотического процесса случайны; а принудительный порядок не всегда ведет к досоверным результатам. Организованное управление процессом ассессмент-менеджмента позволяет обойти эти два подводных камня.</a:t>
          </a:r>
        </a:p>
      </dsp:txBody>
      <dsp:txXfrm>
        <a:off x="29527" y="6874706"/>
        <a:ext cx="5885816" cy="545814"/>
      </dsp:txXfrm>
    </dsp:sp>
    <dsp:sp modelId="{4D86EC16-8FF7-43F8-9168-C7F10FDD5F89}">
      <dsp:nvSpPr>
        <dsp:cNvPr id="0" name=""/>
        <dsp:cNvSpPr/>
      </dsp:nvSpPr>
      <dsp:spPr>
        <a:xfrm>
          <a:off x="0" y="7519138"/>
          <a:ext cx="5944870" cy="398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50" tIns="11430" rIns="64008" bIns="11430" numCol="1" spcCol="1270" anchor="t" anchorCtr="0">
          <a:noAutofit/>
        </a:bodyPr>
        <a:lstStyle/>
        <a:p>
          <a:pPr marL="57150" lvl="1" indent="-57150" algn="l" defTabSz="400050">
            <a:lnSpc>
              <a:spcPct val="90000"/>
            </a:lnSpc>
            <a:spcBef>
              <a:spcPct val="0"/>
            </a:spcBef>
            <a:spcAft>
              <a:spcPct val="20000"/>
            </a:spcAft>
            <a:buChar char="••"/>
          </a:pPr>
          <a:r>
            <a:rPr lang="ru-RU" sz="900" kern="1200"/>
            <a:t>Процесс проведения процедуры ассессмент-центр должен осуществляться под гибким руководством. Влияние ведущих проявляться только в плане управления процессом, а не в форме влияния на результат.</a:t>
          </a:r>
        </a:p>
      </dsp:txBody>
      <dsp:txXfrm>
        <a:off x="0" y="7519138"/>
        <a:ext cx="5944870" cy="398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576827-3C63-4B24-AD2B-6213B2BFC911}">
      <dsp:nvSpPr>
        <dsp:cNvPr id="0" name=""/>
        <dsp:cNvSpPr/>
      </dsp:nvSpPr>
      <dsp:spPr>
        <a:xfrm>
          <a:off x="0" y="28640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9CC121-450A-4701-BA04-5D6533FE5736}">
      <dsp:nvSpPr>
        <dsp:cNvPr id="0" name=""/>
        <dsp:cNvSpPr/>
      </dsp:nvSpPr>
      <dsp:spPr>
        <a:xfrm>
          <a:off x="276002" y="15356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Внутренний отбор персонала</a:t>
          </a:r>
        </a:p>
      </dsp:txBody>
      <dsp:txXfrm>
        <a:off x="288971" y="166531"/>
        <a:ext cx="3838100" cy="239742"/>
      </dsp:txXfrm>
    </dsp:sp>
    <dsp:sp modelId="{9047D8EC-93C6-4EAF-ABA5-89116736FFC9}">
      <dsp:nvSpPr>
        <dsp:cNvPr id="0" name=""/>
        <dsp:cNvSpPr/>
      </dsp:nvSpPr>
      <dsp:spPr>
        <a:xfrm>
          <a:off x="0" y="69464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B855DE-B2E7-4491-B1AD-2F6C63C1FD63}">
      <dsp:nvSpPr>
        <dsp:cNvPr id="0" name=""/>
        <dsp:cNvSpPr/>
      </dsp:nvSpPr>
      <dsp:spPr>
        <a:xfrm>
          <a:off x="276002" y="56180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Выбор претендентов вне организации</a:t>
          </a:r>
        </a:p>
      </dsp:txBody>
      <dsp:txXfrm>
        <a:off x="288971" y="574771"/>
        <a:ext cx="3838100" cy="239742"/>
      </dsp:txXfrm>
    </dsp:sp>
    <dsp:sp modelId="{6FABFAE0-C62D-4DF4-9F9D-39BA717F3158}">
      <dsp:nvSpPr>
        <dsp:cNvPr id="0" name=""/>
        <dsp:cNvSpPr/>
      </dsp:nvSpPr>
      <dsp:spPr>
        <a:xfrm>
          <a:off x="0" y="110288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65A90C-22D4-4705-ACC3-ECA368B56A37}">
      <dsp:nvSpPr>
        <dsp:cNvPr id="0" name=""/>
        <dsp:cNvSpPr/>
      </dsp:nvSpPr>
      <dsp:spPr>
        <a:xfrm>
          <a:off x="276002" y="97004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Планирование карьеры</a:t>
          </a:r>
        </a:p>
      </dsp:txBody>
      <dsp:txXfrm>
        <a:off x="288971" y="983011"/>
        <a:ext cx="3838100" cy="239742"/>
      </dsp:txXfrm>
    </dsp:sp>
    <dsp:sp modelId="{6043E9F1-B552-473F-BDC6-B2CFA11220A0}">
      <dsp:nvSpPr>
        <dsp:cNvPr id="0" name=""/>
        <dsp:cNvSpPr/>
      </dsp:nvSpPr>
      <dsp:spPr>
        <a:xfrm>
          <a:off x="0" y="151112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313021-BE31-4278-AD59-0BB2F4B976F7}">
      <dsp:nvSpPr>
        <dsp:cNvPr id="0" name=""/>
        <dsp:cNvSpPr/>
      </dsp:nvSpPr>
      <dsp:spPr>
        <a:xfrm>
          <a:off x="276002" y="137828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Консультации по обучению</a:t>
          </a:r>
        </a:p>
      </dsp:txBody>
      <dsp:txXfrm>
        <a:off x="288971" y="1391251"/>
        <a:ext cx="3838100" cy="239742"/>
      </dsp:txXfrm>
    </dsp:sp>
    <dsp:sp modelId="{380D4BA8-7AFD-4D8F-A912-38E53B7199F4}">
      <dsp:nvSpPr>
        <dsp:cNvPr id="0" name=""/>
        <dsp:cNvSpPr/>
      </dsp:nvSpPr>
      <dsp:spPr>
        <a:xfrm>
          <a:off x="0" y="191936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7D5F3F-4E48-40FB-8D57-93ECE29940F2}">
      <dsp:nvSpPr>
        <dsp:cNvPr id="0" name=""/>
        <dsp:cNvSpPr/>
      </dsp:nvSpPr>
      <dsp:spPr>
        <a:xfrm>
          <a:off x="276002" y="178652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Оценка, особенно оценка потенциала</a:t>
          </a:r>
        </a:p>
      </dsp:txBody>
      <dsp:txXfrm>
        <a:off x="288971" y="1799491"/>
        <a:ext cx="3838100" cy="239742"/>
      </dsp:txXfrm>
    </dsp:sp>
    <dsp:sp modelId="{9F6DF4AF-D982-4586-B711-C0802CE21F29}">
      <dsp:nvSpPr>
        <dsp:cNvPr id="0" name=""/>
        <dsp:cNvSpPr/>
      </dsp:nvSpPr>
      <dsp:spPr>
        <a:xfrm>
          <a:off x="0" y="232760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1B25FC-BC1F-4B36-9E9D-FB5CBFF1BCB7}">
      <dsp:nvSpPr>
        <dsp:cNvPr id="0" name=""/>
        <dsp:cNvSpPr/>
      </dsp:nvSpPr>
      <dsp:spPr>
        <a:xfrm>
          <a:off x="276002" y="219476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Анализ потребности в тренинге</a:t>
          </a:r>
        </a:p>
      </dsp:txBody>
      <dsp:txXfrm>
        <a:off x="288971" y="2207731"/>
        <a:ext cx="3838100" cy="239742"/>
      </dsp:txXfrm>
    </dsp:sp>
    <dsp:sp modelId="{EA47DA6E-FF14-4216-8E28-5C50F1BDBDEB}">
      <dsp:nvSpPr>
        <dsp:cNvPr id="0" name=""/>
        <dsp:cNvSpPr/>
      </dsp:nvSpPr>
      <dsp:spPr>
        <a:xfrm>
          <a:off x="0" y="273584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8967FE-EC71-4864-98C8-F16DA3951A62}">
      <dsp:nvSpPr>
        <dsp:cNvPr id="0" name=""/>
        <dsp:cNvSpPr/>
      </dsp:nvSpPr>
      <dsp:spPr>
        <a:xfrm>
          <a:off x="276002" y="260300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Развитие команды</a:t>
          </a:r>
        </a:p>
      </dsp:txBody>
      <dsp:txXfrm>
        <a:off x="288971" y="2615971"/>
        <a:ext cx="3838100" cy="239742"/>
      </dsp:txXfrm>
    </dsp:sp>
    <dsp:sp modelId="{DEEE5F01-91BF-42D6-A4D2-E5348B68D259}">
      <dsp:nvSpPr>
        <dsp:cNvPr id="0" name=""/>
        <dsp:cNvSpPr/>
      </dsp:nvSpPr>
      <dsp:spPr>
        <a:xfrm>
          <a:off x="0" y="314408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B2C2C5-5B9C-4300-AF0F-28D2239306C9}">
      <dsp:nvSpPr>
        <dsp:cNvPr id="0" name=""/>
        <dsp:cNvSpPr/>
      </dsp:nvSpPr>
      <dsp:spPr>
        <a:xfrm>
          <a:off x="276002" y="301124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Профессиональная консультация</a:t>
          </a:r>
        </a:p>
      </dsp:txBody>
      <dsp:txXfrm>
        <a:off x="288971" y="3024211"/>
        <a:ext cx="3838100" cy="239742"/>
      </dsp:txXfrm>
    </dsp:sp>
    <dsp:sp modelId="{89CBC4A6-526C-4C2E-93EF-80F4AAEAF40E}">
      <dsp:nvSpPr>
        <dsp:cNvPr id="0" name=""/>
        <dsp:cNvSpPr/>
      </dsp:nvSpPr>
      <dsp:spPr>
        <a:xfrm>
          <a:off x="0" y="355232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42D2A7-92F4-48F6-B492-5A717D39BE84}">
      <dsp:nvSpPr>
        <dsp:cNvPr id="0" name=""/>
        <dsp:cNvSpPr/>
      </dsp:nvSpPr>
      <dsp:spPr>
        <a:xfrm>
          <a:off x="276002" y="341948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Профессиональная реабилитация</a:t>
          </a:r>
        </a:p>
      </dsp:txBody>
      <dsp:txXfrm>
        <a:off x="288971" y="3432451"/>
        <a:ext cx="3838100" cy="239742"/>
      </dsp:txXfrm>
    </dsp:sp>
    <dsp:sp modelId="{31526CD1-120C-4E97-8D98-95221C81B3EB}">
      <dsp:nvSpPr>
        <dsp:cNvPr id="0" name=""/>
        <dsp:cNvSpPr/>
      </dsp:nvSpPr>
      <dsp:spPr>
        <a:xfrm>
          <a:off x="0" y="396056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704D0E-E165-425F-BB08-269FC8431587}">
      <dsp:nvSpPr>
        <dsp:cNvPr id="0" name=""/>
        <dsp:cNvSpPr/>
      </dsp:nvSpPr>
      <dsp:spPr>
        <a:xfrm>
          <a:off x="276002" y="382772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Оформление рабочего места </a:t>
          </a:r>
        </a:p>
      </dsp:txBody>
      <dsp:txXfrm>
        <a:off x="288971" y="3840691"/>
        <a:ext cx="3838100" cy="239742"/>
      </dsp:txXfrm>
    </dsp:sp>
    <dsp:sp modelId="{E4EE35EB-29BA-4F12-BCE8-3CD45007DC22}">
      <dsp:nvSpPr>
        <dsp:cNvPr id="0" name=""/>
        <dsp:cNvSpPr/>
      </dsp:nvSpPr>
      <dsp:spPr>
        <a:xfrm>
          <a:off x="0" y="4368802"/>
          <a:ext cx="552005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9BBD7B-F7FD-4FB9-96CF-C72D60210330}">
      <dsp:nvSpPr>
        <dsp:cNvPr id="0" name=""/>
        <dsp:cNvSpPr/>
      </dsp:nvSpPr>
      <dsp:spPr>
        <a:xfrm>
          <a:off x="276002" y="4235962"/>
          <a:ext cx="3864038"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1" tIns="0" rIns="146051" bIns="0" numCol="1" spcCol="1270" anchor="ctr" anchorCtr="0">
          <a:noAutofit/>
        </a:bodyPr>
        <a:lstStyle/>
        <a:p>
          <a:pPr lvl="0" algn="l" defTabSz="400050">
            <a:lnSpc>
              <a:spcPct val="90000"/>
            </a:lnSpc>
            <a:spcBef>
              <a:spcPct val="0"/>
            </a:spcBef>
            <a:spcAft>
              <a:spcPct val="35000"/>
            </a:spcAft>
          </a:pPr>
          <a:r>
            <a:rPr lang="ru-RU" sz="900" kern="1200"/>
            <a:t>Исследование</a:t>
          </a:r>
        </a:p>
      </dsp:txBody>
      <dsp:txXfrm>
        <a:off x="288971" y="4248931"/>
        <a:ext cx="3838100" cy="239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3365B-991F-4AA1-A88A-D04A0865BE0B}">
      <dsp:nvSpPr>
        <dsp:cNvPr id="0" name=""/>
        <dsp:cNvSpPr/>
      </dsp:nvSpPr>
      <dsp:spPr>
        <a:xfrm>
          <a:off x="0" y="846760"/>
          <a:ext cx="54864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ADDC73-4430-479C-8B58-5D6EC6CD3897}">
      <dsp:nvSpPr>
        <dsp:cNvPr id="0" name=""/>
        <dsp:cNvSpPr/>
      </dsp:nvSpPr>
      <dsp:spPr>
        <a:xfrm>
          <a:off x="274052" y="95719"/>
          <a:ext cx="3836729" cy="9576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обнаруживают «очевидную» валидность, определенную, прежде всего, прямым отношением к требованиям должностных позиций,</a:t>
          </a:r>
        </a:p>
      </dsp:txBody>
      <dsp:txXfrm>
        <a:off x="320802" y="142469"/>
        <a:ext cx="3743229" cy="864181"/>
      </dsp:txXfrm>
    </dsp:sp>
    <dsp:sp modelId="{7045611F-F5F8-47F0-9FEF-2D78AD5B7365}">
      <dsp:nvSpPr>
        <dsp:cNvPr id="0" name=""/>
        <dsp:cNvSpPr/>
      </dsp:nvSpPr>
      <dsp:spPr>
        <a:xfrm>
          <a:off x="0" y="1481800"/>
          <a:ext cx="54864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733988-98D6-4CD9-9729-51CDBBD6024D}">
      <dsp:nvSpPr>
        <dsp:cNvPr id="0" name=""/>
        <dsp:cNvSpPr/>
      </dsp:nvSpPr>
      <dsp:spPr>
        <a:xfrm>
          <a:off x="274320" y="1275160"/>
          <a:ext cx="384048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дают исчерпывающую информацию и делают возможной обратную связь,</a:t>
          </a:r>
        </a:p>
      </dsp:txBody>
      <dsp:txXfrm>
        <a:off x="294495" y="1295335"/>
        <a:ext cx="3800130" cy="372930"/>
      </dsp:txXfrm>
    </dsp:sp>
    <dsp:sp modelId="{B052821D-7301-4F10-A166-A42B3BD3B97D}">
      <dsp:nvSpPr>
        <dsp:cNvPr id="0" name=""/>
        <dsp:cNvSpPr/>
      </dsp:nvSpPr>
      <dsp:spPr>
        <a:xfrm>
          <a:off x="0" y="2116840"/>
          <a:ext cx="54864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2A0F12-1E0A-4169-9E18-1B3F3BA11F20}">
      <dsp:nvSpPr>
        <dsp:cNvPr id="0" name=""/>
        <dsp:cNvSpPr/>
      </dsp:nvSpPr>
      <dsp:spPr>
        <a:xfrm>
          <a:off x="274320" y="1910200"/>
          <a:ext cx="384048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прозрачны</a:t>
          </a:r>
        </a:p>
      </dsp:txBody>
      <dsp:txXfrm>
        <a:off x="294495" y="1930375"/>
        <a:ext cx="3800130" cy="372930"/>
      </dsp:txXfrm>
    </dsp:sp>
    <dsp:sp modelId="{55D98BCD-D803-40F5-98C8-FEE01AAB55F1}">
      <dsp:nvSpPr>
        <dsp:cNvPr id="0" name=""/>
        <dsp:cNvSpPr/>
      </dsp:nvSpPr>
      <dsp:spPr>
        <a:xfrm>
          <a:off x="0" y="2751880"/>
          <a:ext cx="54864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0AFD3-71B0-4486-8333-6914CF44E85A}">
      <dsp:nvSpPr>
        <dsp:cNvPr id="0" name=""/>
        <dsp:cNvSpPr/>
      </dsp:nvSpPr>
      <dsp:spPr>
        <a:xfrm>
          <a:off x="274320" y="2545240"/>
          <a:ext cx="384048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когда получен положительный результат.</a:t>
          </a:r>
        </a:p>
      </dsp:txBody>
      <dsp:txXfrm>
        <a:off x="294495" y="2565415"/>
        <a:ext cx="380013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7590C-1B99-6F4C-9A85-0027020D2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2264</TotalTime>
  <Pages>52</Pages>
  <Words>11879</Words>
  <Characters>87192</Characters>
  <Application>Microsoft Macintosh Word</Application>
  <DocSecurity>0</DocSecurity>
  <Lines>1779</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dc:creator>
  <cp:keywords/>
  <dc:description/>
  <cp:lastModifiedBy>Kirill</cp:lastModifiedBy>
  <cp:revision>30</cp:revision>
  <dcterms:created xsi:type="dcterms:W3CDTF">2017-05-08T13:57:00Z</dcterms:created>
  <dcterms:modified xsi:type="dcterms:W3CDTF">2017-05-22T20:42:00Z</dcterms:modified>
</cp:coreProperties>
</file>