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62" w:rsidRDefault="002169F1" w:rsidP="00405503">
      <w:pPr>
        <w:spacing w:line="240" w:lineRule="auto"/>
        <w:jc w:val="center"/>
      </w:pPr>
      <w:r>
        <w:t>САНКТ-ПЕТЕРБУРГСКИЙ ГОСУДАРСТВЕННЫЙ УНИВЕРСИТЕТ</w:t>
      </w:r>
    </w:p>
    <w:p w:rsidR="002169F1" w:rsidRDefault="002169F1" w:rsidP="00405503">
      <w:pPr>
        <w:spacing w:line="240" w:lineRule="auto"/>
        <w:jc w:val="center"/>
      </w:pPr>
    </w:p>
    <w:p w:rsidR="002169F1" w:rsidRDefault="002169F1" w:rsidP="00405503">
      <w:pPr>
        <w:spacing w:line="240" w:lineRule="auto"/>
        <w:jc w:val="center"/>
      </w:pPr>
    </w:p>
    <w:p w:rsidR="002169F1" w:rsidRDefault="002169F1" w:rsidP="00405503">
      <w:pPr>
        <w:spacing w:line="240" w:lineRule="auto"/>
        <w:jc w:val="center"/>
      </w:pPr>
      <w:r>
        <w:t>ПЕТУХОВА Алёна Сергеевна</w:t>
      </w:r>
    </w:p>
    <w:p w:rsidR="002169F1" w:rsidRDefault="002169F1" w:rsidP="00405503">
      <w:pPr>
        <w:spacing w:line="240" w:lineRule="auto"/>
        <w:jc w:val="center"/>
      </w:pPr>
    </w:p>
    <w:p w:rsidR="002169F1" w:rsidRDefault="002169F1" w:rsidP="00405503">
      <w:pPr>
        <w:spacing w:line="240" w:lineRule="auto"/>
        <w:jc w:val="center"/>
        <w:rPr>
          <w:b/>
        </w:rPr>
      </w:pPr>
      <w:r w:rsidRPr="002169F1">
        <w:rPr>
          <w:b/>
        </w:rPr>
        <w:t>ПРАВОВЫЕ МЕХАНИЗМЫ РЕГУЛИРОВАНИЯ ЭНЕРГЕТИЧЕСКОЙ ДИПЛОМАТИИ СТРАН СЕВЕРНОЙ ЕВРОПЫ: ПРОБЛЕМЫ И ПЕРСПЕКТИВЫ РАЗВИТИЯ</w:t>
      </w:r>
      <w:r>
        <w:rPr>
          <w:b/>
        </w:rPr>
        <w:t>.</w:t>
      </w:r>
    </w:p>
    <w:p w:rsidR="002169F1" w:rsidRPr="00782700" w:rsidRDefault="002169F1" w:rsidP="00405503">
      <w:pPr>
        <w:spacing w:line="240" w:lineRule="auto"/>
        <w:jc w:val="center"/>
        <w:rPr>
          <w:b/>
          <w:lang w:val="en-US"/>
        </w:rPr>
      </w:pPr>
      <w:r w:rsidRPr="002169F1">
        <w:rPr>
          <w:b/>
          <w:lang w:val="en-US"/>
        </w:rPr>
        <w:t xml:space="preserve">LEGAL MECHANISMS REGULATING </w:t>
      </w:r>
      <w:r>
        <w:rPr>
          <w:b/>
          <w:lang w:val="en-US"/>
        </w:rPr>
        <w:t>ENERGY DIPLOMACY OF THE NORDIC COUNTRIES: PROBLEMS AND PROSPECTS OF DEVELOPMENT.</w:t>
      </w:r>
    </w:p>
    <w:p w:rsidR="002169F1" w:rsidRPr="00782700" w:rsidRDefault="002169F1" w:rsidP="00405503">
      <w:pPr>
        <w:spacing w:line="240" w:lineRule="auto"/>
        <w:jc w:val="center"/>
        <w:rPr>
          <w:b/>
          <w:lang w:val="en-US"/>
        </w:rPr>
      </w:pPr>
    </w:p>
    <w:p w:rsidR="002169F1" w:rsidRPr="00782700" w:rsidRDefault="002169F1" w:rsidP="00405503">
      <w:pPr>
        <w:spacing w:line="240" w:lineRule="auto"/>
        <w:jc w:val="center"/>
      </w:pPr>
      <w:r w:rsidRPr="00782700">
        <w:t>Выпускная бакалаврская квалификационная работа</w:t>
      </w:r>
    </w:p>
    <w:p w:rsidR="002169F1" w:rsidRPr="00782700" w:rsidRDefault="002169F1" w:rsidP="00405503">
      <w:pPr>
        <w:spacing w:line="240" w:lineRule="auto"/>
        <w:jc w:val="center"/>
      </w:pPr>
      <w:r w:rsidRPr="00782700">
        <w:t xml:space="preserve"> по направлению 41.03.05 – «Международные отношения»</w:t>
      </w:r>
    </w:p>
    <w:p w:rsidR="002169F1" w:rsidRDefault="002169F1" w:rsidP="00405503">
      <w:pPr>
        <w:spacing w:line="240" w:lineRule="auto"/>
        <w:jc w:val="center"/>
      </w:pPr>
    </w:p>
    <w:p w:rsidR="001A10D9" w:rsidRDefault="001A10D9" w:rsidP="00405503">
      <w:pPr>
        <w:spacing w:line="240" w:lineRule="auto"/>
        <w:jc w:val="right"/>
      </w:pPr>
    </w:p>
    <w:p w:rsidR="001A10D9" w:rsidRDefault="001A10D9" w:rsidP="00405503">
      <w:pPr>
        <w:spacing w:line="240" w:lineRule="auto"/>
        <w:jc w:val="right"/>
      </w:pPr>
    </w:p>
    <w:p w:rsidR="002169F1" w:rsidRDefault="002169F1" w:rsidP="00405503">
      <w:pPr>
        <w:spacing w:line="240" w:lineRule="auto"/>
        <w:jc w:val="right"/>
      </w:pPr>
      <w:r>
        <w:t xml:space="preserve">Научный руководитель – </w:t>
      </w:r>
    </w:p>
    <w:p w:rsidR="002169F1" w:rsidRDefault="002169F1" w:rsidP="00405503">
      <w:pPr>
        <w:spacing w:line="240" w:lineRule="auto"/>
        <w:jc w:val="right"/>
      </w:pPr>
      <w:r>
        <w:t>кандидат политических наук,</w:t>
      </w:r>
    </w:p>
    <w:p w:rsidR="002169F1" w:rsidRDefault="001A10D9" w:rsidP="00405503">
      <w:pPr>
        <w:spacing w:line="240" w:lineRule="auto"/>
        <w:jc w:val="right"/>
      </w:pPr>
      <w:r>
        <w:t>доцент кафедры европейских исследований О.В. Григорьева</w:t>
      </w:r>
    </w:p>
    <w:p w:rsidR="001A10D9" w:rsidRDefault="001A10D9" w:rsidP="00405503">
      <w:pPr>
        <w:spacing w:line="240" w:lineRule="auto"/>
      </w:pPr>
    </w:p>
    <w:p w:rsidR="001A10D9" w:rsidRDefault="001A10D9" w:rsidP="00405503">
      <w:pPr>
        <w:spacing w:line="240" w:lineRule="auto"/>
      </w:pPr>
    </w:p>
    <w:p w:rsidR="001A10D9" w:rsidRDefault="001A10D9" w:rsidP="00405503">
      <w:pPr>
        <w:spacing w:line="240" w:lineRule="auto"/>
      </w:pPr>
    </w:p>
    <w:p w:rsidR="001A10D9" w:rsidRDefault="001A10D9" w:rsidP="00405503">
      <w:pPr>
        <w:spacing w:line="240" w:lineRule="auto"/>
      </w:pPr>
      <w:r>
        <w:t>Студент</w:t>
      </w:r>
    </w:p>
    <w:p w:rsidR="001A10D9" w:rsidRDefault="001A10D9" w:rsidP="00405503">
      <w:pPr>
        <w:spacing w:line="240" w:lineRule="auto"/>
      </w:pPr>
      <w:r>
        <w:t>Научный руководитель</w:t>
      </w:r>
    </w:p>
    <w:p w:rsidR="001A10D9" w:rsidRDefault="001A10D9" w:rsidP="00405503">
      <w:pPr>
        <w:spacing w:line="240" w:lineRule="auto"/>
      </w:pPr>
    </w:p>
    <w:p w:rsidR="00E00B08" w:rsidRPr="00AA4F39" w:rsidRDefault="00E00B08" w:rsidP="00405503">
      <w:pPr>
        <w:spacing w:line="240" w:lineRule="auto"/>
        <w:jc w:val="center"/>
      </w:pPr>
    </w:p>
    <w:p w:rsidR="00E00B08" w:rsidRPr="00AA4F39" w:rsidRDefault="00E00B08" w:rsidP="00405503">
      <w:pPr>
        <w:spacing w:line="240" w:lineRule="auto"/>
        <w:jc w:val="center"/>
      </w:pPr>
    </w:p>
    <w:p w:rsidR="00E00B08" w:rsidRPr="00AA4F39" w:rsidRDefault="00E00B08" w:rsidP="00405503">
      <w:pPr>
        <w:spacing w:line="240" w:lineRule="auto"/>
        <w:jc w:val="center"/>
      </w:pPr>
    </w:p>
    <w:p w:rsidR="001A10D9" w:rsidRDefault="001A10D9" w:rsidP="00405503">
      <w:pPr>
        <w:spacing w:line="240" w:lineRule="auto"/>
        <w:jc w:val="center"/>
      </w:pPr>
      <w:r>
        <w:t xml:space="preserve">Санкт-Петербург </w:t>
      </w:r>
    </w:p>
    <w:p w:rsidR="001A10D9" w:rsidRDefault="001A10D9" w:rsidP="00405503">
      <w:pPr>
        <w:spacing w:line="240" w:lineRule="auto"/>
        <w:jc w:val="center"/>
      </w:pPr>
      <w:r>
        <w:t>2017</w:t>
      </w:r>
    </w:p>
    <w:p w:rsidR="001A10D9" w:rsidRDefault="00F4092E" w:rsidP="001075E0">
      <w:pPr>
        <w:spacing w:line="360" w:lineRule="auto"/>
        <w:jc w:val="center"/>
      </w:pPr>
      <w:r w:rsidRPr="001E5598">
        <w:lastRenderedPageBreak/>
        <w:t>Оглавление:</w:t>
      </w:r>
    </w:p>
    <w:p w:rsidR="00C56060" w:rsidRPr="00C56060" w:rsidRDefault="00C56060" w:rsidP="001075E0">
      <w:pPr>
        <w:spacing w:line="360" w:lineRule="auto"/>
        <w:jc w:val="both"/>
        <w:rPr>
          <w:b/>
        </w:rPr>
      </w:pPr>
      <w:r w:rsidRPr="00C56060">
        <w:rPr>
          <w:b/>
        </w:rPr>
        <w:t>Введение………………………………………………………………………………………….3</w:t>
      </w:r>
    </w:p>
    <w:p w:rsidR="00EE32B0" w:rsidRPr="001E5598" w:rsidRDefault="00EE32B0" w:rsidP="001075E0">
      <w:pPr>
        <w:spacing w:line="360" w:lineRule="auto"/>
        <w:jc w:val="both"/>
        <w:rPr>
          <w:b/>
        </w:rPr>
      </w:pPr>
      <w:r w:rsidRPr="001E5598">
        <w:rPr>
          <w:b/>
        </w:rPr>
        <w:t xml:space="preserve">Глава 1. Теоретические аспекты изучения феномена энергетической дипломатии </w:t>
      </w:r>
    </w:p>
    <w:p w:rsidR="00807335" w:rsidRPr="001E5598" w:rsidRDefault="00003B45" w:rsidP="001075E0">
      <w:pPr>
        <w:spacing w:line="360" w:lineRule="auto"/>
        <w:jc w:val="both"/>
      </w:pPr>
      <w:r>
        <w:t>1.</w:t>
      </w:r>
      <w:r w:rsidR="00782700" w:rsidRPr="001E5598">
        <w:t xml:space="preserve">1. </w:t>
      </w:r>
      <w:r w:rsidR="00807335" w:rsidRPr="001E5598">
        <w:t>Феномен «энергетической дипломатии» с точки зрения различных теорий междун</w:t>
      </w:r>
      <w:r w:rsidR="00C56060">
        <w:t>ародных отношений и дипломатии…………………………………………………….9</w:t>
      </w:r>
    </w:p>
    <w:p w:rsidR="00782700" w:rsidRPr="001E5598" w:rsidRDefault="00003B45" w:rsidP="001075E0">
      <w:pPr>
        <w:spacing w:line="360" w:lineRule="auto"/>
        <w:jc w:val="both"/>
      </w:pPr>
      <w:r>
        <w:t>1.</w:t>
      </w:r>
      <w:r w:rsidR="00782700" w:rsidRPr="001E5598">
        <w:t xml:space="preserve">2. </w:t>
      </w:r>
      <w:r w:rsidR="00807335" w:rsidRPr="001E5598">
        <w:t>Понятие энергетической дипломатии, основные элементы и механизмы ее реализации</w:t>
      </w:r>
      <w:r w:rsidR="00C56060">
        <w:t>………………………………………………………………………………………1</w:t>
      </w:r>
      <w:r w:rsidR="00A17702">
        <w:t>5</w:t>
      </w:r>
    </w:p>
    <w:p w:rsidR="00782700" w:rsidRPr="001E5598" w:rsidRDefault="00003B45" w:rsidP="001075E0">
      <w:pPr>
        <w:spacing w:line="360" w:lineRule="auto"/>
        <w:jc w:val="both"/>
      </w:pPr>
      <w:r>
        <w:t>1.</w:t>
      </w:r>
      <w:r w:rsidR="00807335" w:rsidRPr="001E5598">
        <w:t xml:space="preserve">3. </w:t>
      </w:r>
      <w:r>
        <w:t>Акторы</w:t>
      </w:r>
      <w:r w:rsidR="00D46940">
        <w:t xml:space="preserve"> энергетической дипломатии</w:t>
      </w:r>
      <w:r w:rsidR="00C56060">
        <w:t>……</w:t>
      </w:r>
      <w:r>
        <w:t>……………………………………………….</w:t>
      </w:r>
      <w:r w:rsidR="00C56060">
        <w:t>2</w:t>
      </w:r>
      <w:r w:rsidR="00A17702">
        <w:t>1</w:t>
      </w:r>
    </w:p>
    <w:p w:rsidR="00EE32B0" w:rsidRPr="001E5598" w:rsidRDefault="00EE32B0" w:rsidP="001075E0">
      <w:pPr>
        <w:spacing w:line="360" w:lineRule="auto"/>
        <w:jc w:val="both"/>
        <w:rPr>
          <w:b/>
        </w:rPr>
      </w:pPr>
      <w:r w:rsidRPr="001E5598">
        <w:rPr>
          <w:b/>
        </w:rPr>
        <w:t xml:space="preserve">Глава 2. </w:t>
      </w:r>
      <w:r w:rsidR="00003B45">
        <w:rPr>
          <w:b/>
        </w:rPr>
        <w:t xml:space="preserve">Правовые механизмы регулирования </w:t>
      </w:r>
      <w:r w:rsidRPr="001E5598">
        <w:rPr>
          <w:b/>
        </w:rPr>
        <w:t>энергетической дипломатии стран Северной Европы</w:t>
      </w:r>
    </w:p>
    <w:p w:rsidR="00782700" w:rsidRPr="001E5598" w:rsidRDefault="00003B45" w:rsidP="001075E0">
      <w:pPr>
        <w:spacing w:line="360" w:lineRule="auto"/>
        <w:jc w:val="both"/>
        <w:rPr>
          <w:b/>
        </w:rPr>
      </w:pPr>
      <w:r>
        <w:t>2.</w:t>
      </w:r>
      <w:r w:rsidR="00782700" w:rsidRPr="001E5598">
        <w:t xml:space="preserve">1. </w:t>
      </w:r>
      <w:r w:rsidR="00807335" w:rsidRPr="001E5598">
        <w:t>Правовое регулирование</w:t>
      </w:r>
      <w:r w:rsidR="00782700" w:rsidRPr="001E5598">
        <w:t xml:space="preserve"> энергетической политики Европейского союза</w:t>
      </w:r>
      <w:r w:rsidR="00807335" w:rsidRPr="001E5598">
        <w:t xml:space="preserve"> и его влияние на страны Северной Европы</w:t>
      </w:r>
      <w:r w:rsidR="00C56060">
        <w:t>……………………………………………………………..……2</w:t>
      </w:r>
      <w:r w:rsidR="00A17702">
        <w:t>9</w:t>
      </w:r>
    </w:p>
    <w:p w:rsidR="00782700" w:rsidRPr="001E5598" w:rsidRDefault="00003B45" w:rsidP="001075E0">
      <w:pPr>
        <w:spacing w:line="360" w:lineRule="auto"/>
        <w:jc w:val="both"/>
      </w:pPr>
      <w:r>
        <w:t>2.</w:t>
      </w:r>
      <w:r w:rsidR="00782700" w:rsidRPr="001E5598">
        <w:t xml:space="preserve">2. </w:t>
      </w:r>
      <w:r>
        <w:t xml:space="preserve">Особенности правового регулирования энергетической дипломатии в странах Северной Европы: </w:t>
      </w:r>
      <w:r w:rsidR="002909AF">
        <w:t>общие и специфические черты</w:t>
      </w:r>
      <w:r>
        <w:t>...……………………………………………………………………………………….</w:t>
      </w:r>
      <w:r w:rsidR="002909AF">
        <w:t>..</w:t>
      </w:r>
      <w:r w:rsidR="00C56060">
        <w:t>...3</w:t>
      </w:r>
      <w:r w:rsidR="00A17702">
        <w:t>9</w:t>
      </w:r>
    </w:p>
    <w:p w:rsidR="00C56060" w:rsidRPr="00C56060" w:rsidRDefault="00C56060" w:rsidP="001075E0">
      <w:pPr>
        <w:spacing w:line="360" w:lineRule="auto"/>
        <w:jc w:val="both"/>
        <w:rPr>
          <w:b/>
        </w:rPr>
      </w:pPr>
      <w:r w:rsidRPr="00C56060">
        <w:rPr>
          <w:b/>
        </w:rPr>
        <w:t>Заключение</w:t>
      </w:r>
      <w:r>
        <w:rPr>
          <w:b/>
        </w:rPr>
        <w:t>…………………………………………………………………………………….5</w:t>
      </w:r>
      <w:r w:rsidR="00A17702">
        <w:rPr>
          <w:b/>
        </w:rPr>
        <w:t>5</w:t>
      </w:r>
    </w:p>
    <w:p w:rsidR="00C56060" w:rsidRPr="00C56060" w:rsidRDefault="00C56060" w:rsidP="001075E0">
      <w:pPr>
        <w:spacing w:line="360" w:lineRule="auto"/>
        <w:jc w:val="both"/>
        <w:rPr>
          <w:b/>
        </w:rPr>
      </w:pPr>
      <w:r w:rsidRPr="00C56060">
        <w:rPr>
          <w:b/>
        </w:rPr>
        <w:t>Список источников и литературы</w:t>
      </w:r>
      <w:r>
        <w:rPr>
          <w:b/>
        </w:rPr>
        <w:t>………………………………………………………….5</w:t>
      </w:r>
      <w:r w:rsidR="00A17702">
        <w:rPr>
          <w:b/>
        </w:rPr>
        <w:t>9</w:t>
      </w:r>
    </w:p>
    <w:p w:rsidR="00F4092E" w:rsidRPr="001E5598" w:rsidRDefault="00F4092E" w:rsidP="001075E0">
      <w:pPr>
        <w:spacing w:line="360" w:lineRule="auto"/>
        <w:jc w:val="both"/>
      </w:pPr>
    </w:p>
    <w:p w:rsidR="00782700" w:rsidRPr="001E5598" w:rsidRDefault="00782700" w:rsidP="001075E0">
      <w:pPr>
        <w:spacing w:line="360" w:lineRule="auto"/>
        <w:jc w:val="both"/>
      </w:pPr>
    </w:p>
    <w:p w:rsidR="00782700" w:rsidRPr="001E5598" w:rsidRDefault="00782700" w:rsidP="001075E0">
      <w:pPr>
        <w:spacing w:line="360" w:lineRule="auto"/>
        <w:jc w:val="both"/>
      </w:pPr>
    </w:p>
    <w:p w:rsidR="00782700" w:rsidRPr="001E5598" w:rsidRDefault="00782700" w:rsidP="001075E0">
      <w:pPr>
        <w:spacing w:line="360" w:lineRule="auto"/>
        <w:jc w:val="both"/>
      </w:pPr>
    </w:p>
    <w:p w:rsidR="00782700" w:rsidRDefault="00782700" w:rsidP="001075E0">
      <w:pPr>
        <w:spacing w:line="360" w:lineRule="auto"/>
        <w:jc w:val="both"/>
      </w:pPr>
    </w:p>
    <w:p w:rsidR="009237AC" w:rsidRPr="001E5598" w:rsidRDefault="009237AC" w:rsidP="001075E0">
      <w:pPr>
        <w:spacing w:line="360" w:lineRule="auto"/>
        <w:jc w:val="both"/>
      </w:pPr>
    </w:p>
    <w:p w:rsidR="00782700" w:rsidRPr="001E5598" w:rsidRDefault="00782700" w:rsidP="001075E0">
      <w:pPr>
        <w:spacing w:line="360" w:lineRule="auto"/>
        <w:jc w:val="both"/>
      </w:pPr>
    </w:p>
    <w:p w:rsidR="00782700" w:rsidRPr="001E5598" w:rsidRDefault="00782700" w:rsidP="001075E0">
      <w:pPr>
        <w:spacing w:line="360" w:lineRule="auto"/>
        <w:jc w:val="center"/>
        <w:rPr>
          <w:b/>
        </w:rPr>
      </w:pPr>
      <w:r w:rsidRPr="001E5598">
        <w:rPr>
          <w:b/>
        </w:rPr>
        <w:lastRenderedPageBreak/>
        <w:t>Введение.</w:t>
      </w:r>
    </w:p>
    <w:p w:rsidR="00782700" w:rsidRPr="001E5598" w:rsidRDefault="00003B45" w:rsidP="001075E0">
      <w:pPr>
        <w:spacing w:line="360" w:lineRule="auto"/>
        <w:ind w:firstLine="708"/>
        <w:jc w:val="both"/>
      </w:pPr>
      <w:r>
        <w:t>Проблемы энергетики</w:t>
      </w:r>
      <w:r w:rsidR="00782700" w:rsidRPr="001E5598">
        <w:t xml:space="preserve"> на пр</w:t>
      </w:r>
      <w:r>
        <w:t>отяжении нескольких лет не сходя</w:t>
      </w:r>
      <w:r w:rsidR="00782700" w:rsidRPr="001E5598">
        <w:t>т с повестки дня мировой политики. Энергетика, представляя собой комплекс, сочетающий в себе различные сферы общественной деятельности (политику, экономику, социальную сферу, защиту окружающей среды, а в некоторых ситуациях также демократию и права человека),  является жизненно важной областью межгосударственного взаимодействия. Сложность самого энергетического вопроса порождает значительное количество  направлений и проблем в отношениях между государствами и другими акторами международных отношений. В условиях глобализации экономического сектора и возрастающего уровня конкуренции на мировых рынках значение энергетического фактора в международных отношениях непрерывно усиливается. Растущий уровень потребления энергоресурсов, проблема их эффективного распределения, вопрос об ограниченности сырья, экологический аспект производства и транспортировки нефти и природного газа – неполный ряд вопросов и проблем, с которыми сегодня сталкивается современное общество.</w:t>
      </w:r>
    </w:p>
    <w:p w:rsidR="00782700" w:rsidRPr="001E5598" w:rsidRDefault="00782700" w:rsidP="001075E0">
      <w:pPr>
        <w:spacing w:line="360" w:lineRule="auto"/>
        <w:ind w:firstLine="708"/>
        <w:jc w:val="both"/>
      </w:pPr>
      <w:r w:rsidRPr="001E5598">
        <w:t>В целях урегулирования возникающих конфликтов и защиты собственных интересов в вопросах обеспечения энергетическими ресурсами многие государства, а также иные акторы, используют такой инструмент внешней политики, как энергетическая дипломатия. Страны Северной Европы, обладая развитым энергетическом сектором, уже  на протяжении нескольких лет развивают свою энергетическую дипломатию, однако в последнее время в контексте формирования единой европейской энергетической политики  и системы безопасности, они вынуждены пересматривать некоторые свои взгляды на мировое энергетическое сотрудничество.</w:t>
      </w:r>
    </w:p>
    <w:p w:rsidR="00E00B08" w:rsidRDefault="00782700" w:rsidP="001075E0">
      <w:pPr>
        <w:spacing w:line="360" w:lineRule="auto"/>
        <w:ind w:firstLine="708"/>
        <w:jc w:val="both"/>
      </w:pPr>
      <w:r w:rsidRPr="001E5598">
        <w:t>Таким образом, а</w:t>
      </w:r>
      <w:r w:rsidRPr="001E5598">
        <w:rPr>
          <w:b/>
        </w:rPr>
        <w:t xml:space="preserve">ктуальность темы </w:t>
      </w:r>
      <w:r w:rsidRPr="001E5598">
        <w:t xml:space="preserve">данного исследования определяется следующими причинами. Во-первых, политическое руководство стран Северной Европы всё больше внимания уделяет развитию и повышению эффективности  внешнего вектора своей энергетической политики с целью обеспечения безопасности энергоснабжения, диверсификации используемых источников энергии, повышения эффективности их использования, а также распространения экологических стандартов при добыче и транспортировке энергоресурсов. </w:t>
      </w:r>
    </w:p>
    <w:p w:rsidR="00E00B08" w:rsidRDefault="00782700" w:rsidP="001075E0">
      <w:pPr>
        <w:spacing w:line="360" w:lineRule="auto"/>
        <w:ind w:firstLine="708"/>
        <w:jc w:val="both"/>
      </w:pPr>
      <w:r w:rsidRPr="001E5598">
        <w:lastRenderedPageBreak/>
        <w:t xml:space="preserve">Во-вторых, на настоящий момент страны Северной Европы постепенно интегрируются в общий европейский газовый рынок и рынок электроэнергии, что влечет за собой определенные изменения в институциональной и правовой сфере. </w:t>
      </w:r>
    </w:p>
    <w:p w:rsidR="00782700" w:rsidRPr="001E5598" w:rsidRDefault="00782700" w:rsidP="001075E0">
      <w:pPr>
        <w:spacing w:line="360" w:lineRule="auto"/>
        <w:ind w:firstLine="708"/>
        <w:jc w:val="both"/>
      </w:pPr>
      <w:r w:rsidRPr="001E5598">
        <w:t>В-третьих, энергетическая дипломатия, реализуемая североевропейскими государствами, имеет свою региональную специфику, делая особый акцент на развитие возобновляемых источников энергии (ВИЭ).</w:t>
      </w:r>
    </w:p>
    <w:p w:rsidR="00782700" w:rsidRPr="001E5598" w:rsidRDefault="00782700" w:rsidP="001075E0">
      <w:pPr>
        <w:spacing w:line="360" w:lineRule="auto"/>
        <w:ind w:firstLine="708"/>
        <w:jc w:val="both"/>
      </w:pPr>
      <w:r w:rsidRPr="001E5598">
        <w:t xml:space="preserve">Изучение нормативно-правового аспекта энергетической дипломатии стран Северной Европы обусловлено тем, что именно анализ </w:t>
      </w:r>
      <w:r w:rsidR="00E00B08">
        <w:t>нормативных</w:t>
      </w:r>
      <w:r w:rsidRPr="001E5598">
        <w:t xml:space="preserve"> актов, политических стратегий и концепций позволяет определить основные интересы, цели и направления реализации энергетической дипломатии данных стран, а также охарактеризовать институциональную среду и механизмы реализации поставленных целей.</w:t>
      </w:r>
    </w:p>
    <w:p w:rsidR="00782700" w:rsidRPr="001E5598" w:rsidRDefault="00782700" w:rsidP="001075E0">
      <w:pPr>
        <w:spacing w:line="360" w:lineRule="auto"/>
        <w:ind w:firstLine="708"/>
        <w:jc w:val="both"/>
      </w:pPr>
      <w:r w:rsidRPr="001E5598">
        <w:rPr>
          <w:b/>
        </w:rPr>
        <w:t xml:space="preserve">Степень разработанности темы. </w:t>
      </w:r>
      <w:r w:rsidRPr="001E5598">
        <w:t xml:space="preserve">Изучению энергетической дипломатии и </w:t>
      </w:r>
      <w:r w:rsidR="00AE683F">
        <w:t xml:space="preserve">анализу </w:t>
      </w:r>
      <w:r w:rsidRPr="001E5598">
        <w:t xml:space="preserve">нормативно-правового регулирования данного направления уделено определенное внимание и в зарубежных, и отечественных исследованиях. Энергетической дипломатии стран </w:t>
      </w:r>
      <w:r w:rsidR="00AE683F">
        <w:t xml:space="preserve">Северной Европы, в частности, </w:t>
      </w:r>
      <w:r w:rsidRPr="001E5598">
        <w:t xml:space="preserve">и </w:t>
      </w:r>
      <w:r w:rsidR="00AE683F">
        <w:t>особенностям ее</w:t>
      </w:r>
      <w:r w:rsidRPr="001E5598">
        <w:t xml:space="preserve"> </w:t>
      </w:r>
      <w:r w:rsidR="00E00B08">
        <w:t>право</w:t>
      </w:r>
      <w:r w:rsidR="00AE683F">
        <w:t>вого регулирования</w:t>
      </w:r>
      <w:r w:rsidRPr="001E5598">
        <w:t xml:space="preserve"> посвящено не так много работ.</w:t>
      </w:r>
    </w:p>
    <w:p w:rsidR="00782700" w:rsidRPr="001E5598" w:rsidRDefault="00AE683F" w:rsidP="001075E0">
      <w:pPr>
        <w:spacing w:line="360" w:lineRule="auto"/>
        <w:ind w:firstLine="708"/>
        <w:jc w:val="both"/>
      </w:pPr>
      <w:r>
        <w:t>Среди ряда общетеоретических исследований, касающихся проблематики</w:t>
      </w:r>
      <w:r w:rsidR="00782700" w:rsidRPr="001E5598">
        <w:t xml:space="preserve"> современных видов дипломатии</w:t>
      </w:r>
      <w:r>
        <w:t>,</w:t>
      </w:r>
      <w:r w:rsidR="00782700" w:rsidRPr="001E5598">
        <w:t xml:space="preserve"> можно </w:t>
      </w:r>
      <w:r>
        <w:t>выделить</w:t>
      </w:r>
      <w:r w:rsidR="00782700" w:rsidRPr="001E5598">
        <w:t xml:space="preserve"> работы </w:t>
      </w:r>
      <w:r w:rsidR="00F5199D">
        <w:t xml:space="preserve">П. </w:t>
      </w:r>
      <w:proofErr w:type="spellStart"/>
      <w:r w:rsidR="00F5199D">
        <w:t>Шарпа</w:t>
      </w:r>
      <w:proofErr w:type="spellEnd"/>
      <w:r w:rsidR="00F5199D">
        <w:rPr>
          <w:rStyle w:val="aa"/>
        </w:rPr>
        <w:footnoteReference w:id="1"/>
      </w:r>
      <w:r w:rsidR="00F5199D">
        <w:t xml:space="preserve">, </w:t>
      </w:r>
      <w:r w:rsidR="00782700" w:rsidRPr="001E5598">
        <w:t xml:space="preserve">А. </w:t>
      </w:r>
      <w:proofErr w:type="spellStart"/>
      <w:r w:rsidR="00782700" w:rsidRPr="001E5598">
        <w:t>Хенриксона</w:t>
      </w:r>
      <w:proofErr w:type="spellEnd"/>
      <w:r w:rsidR="00782700" w:rsidRPr="001E5598">
        <w:t>,</w:t>
      </w:r>
      <w:r w:rsidR="00782700" w:rsidRPr="001E5598">
        <w:rPr>
          <w:rStyle w:val="aa"/>
        </w:rPr>
        <w:footnoteReference w:id="2"/>
      </w:r>
      <w:r w:rsidR="00782700" w:rsidRPr="001E5598">
        <w:t xml:space="preserve"> К.С. Рана,</w:t>
      </w:r>
      <w:r w:rsidR="00782700" w:rsidRPr="001E5598">
        <w:rPr>
          <w:rStyle w:val="aa"/>
        </w:rPr>
        <w:footnoteReference w:id="3"/>
      </w:r>
      <w:r w:rsidR="00782700" w:rsidRPr="001E5598">
        <w:t xml:space="preserve"> С. </w:t>
      </w:r>
      <w:proofErr w:type="spellStart"/>
      <w:r w:rsidR="00782700" w:rsidRPr="001E5598">
        <w:t>Кеукелейре</w:t>
      </w:r>
      <w:proofErr w:type="spellEnd"/>
      <w:r w:rsidR="00782700" w:rsidRPr="001E5598">
        <w:t xml:space="preserve">, Р. </w:t>
      </w:r>
      <w:proofErr w:type="spellStart"/>
      <w:r w:rsidR="00782700" w:rsidRPr="001E5598">
        <w:t>Тиерса</w:t>
      </w:r>
      <w:proofErr w:type="spellEnd"/>
      <w:r w:rsidR="00782700" w:rsidRPr="001E5598">
        <w:t xml:space="preserve"> и А. </w:t>
      </w:r>
      <w:proofErr w:type="spellStart"/>
      <w:r w:rsidR="00782700" w:rsidRPr="001E5598">
        <w:t>Джустаерта</w:t>
      </w:r>
      <w:proofErr w:type="spellEnd"/>
      <w:r w:rsidR="00782700" w:rsidRPr="001E5598">
        <w:t>.</w:t>
      </w:r>
      <w:r w:rsidR="00782700" w:rsidRPr="001E5598">
        <w:rPr>
          <w:rStyle w:val="aa"/>
        </w:rPr>
        <w:footnoteReference w:id="4"/>
      </w:r>
    </w:p>
    <w:p w:rsidR="00E00B08" w:rsidRDefault="00782700" w:rsidP="001075E0">
      <w:pPr>
        <w:spacing w:line="360" w:lineRule="auto"/>
        <w:ind w:firstLine="708"/>
        <w:jc w:val="both"/>
      </w:pPr>
      <w:r w:rsidRPr="001E5598">
        <w:t xml:space="preserve">Если говорить о теоретических аспектах изучения энергетической политики и дипломатии, то исследования в этой сфере начали разрабатываться после нефтяного кризиса 1972-1973 гг., когда впервые было определено понятие «энергетической безопасности». Однако необходимо отметить тот факт, что большинство работ, так или иначе затрагивающих тему энергетической безопасности, длительное время </w:t>
      </w:r>
      <w:r w:rsidR="00AE683F">
        <w:t>отражали</w:t>
      </w:r>
      <w:r w:rsidRPr="001E5598">
        <w:t xml:space="preserve">  </w:t>
      </w:r>
      <w:r w:rsidRPr="001E5598">
        <w:lastRenderedPageBreak/>
        <w:t xml:space="preserve">точку зрения стран-импортеров нефти. Это явление связано, в первую очередь, с тем, что исследователи, анализирующие феномен энергетической дипломатии и энергобезопасности, представляют западные страны (в частности США). </w:t>
      </w:r>
    </w:p>
    <w:p w:rsidR="00C24EAD" w:rsidRDefault="00782700" w:rsidP="00C24EAD">
      <w:pPr>
        <w:spacing w:line="360" w:lineRule="auto"/>
        <w:ind w:firstLine="708"/>
        <w:jc w:val="both"/>
      </w:pPr>
      <w:r w:rsidRPr="001E5598">
        <w:t xml:space="preserve">Например, в </w:t>
      </w:r>
      <w:r w:rsidR="00AE683F">
        <w:t>работах</w:t>
      </w:r>
      <w:r w:rsidRPr="001E5598">
        <w:t xml:space="preserve"> Дж. </w:t>
      </w:r>
      <w:proofErr w:type="spellStart"/>
      <w:r w:rsidRPr="001E5598">
        <w:t>Ягера</w:t>
      </w:r>
      <w:proofErr w:type="spellEnd"/>
      <w:r w:rsidRPr="001E5598">
        <w:t>,</w:t>
      </w:r>
      <w:r w:rsidRPr="001E5598">
        <w:rPr>
          <w:rStyle w:val="aa"/>
        </w:rPr>
        <w:footnoteReference w:id="5"/>
      </w:r>
      <w:r w:rsidRPr="001E5598">
        <w:t xml:space="preserve"> У.Леви</w:t>
      </w:r>
      <w:r w:rsidRPr="001E5598">
        <w:rPr>
          <w:rStyle w:val="aa"/>
        </w:rPr>
        <w:footnoteReference w:id="6"/>
      </w:r>
      <w:r w:rsidRPr="001E5598">
        <w:t xml:space="preserve"> и ряда других авторов </w:t>
      </w:r>
      <w:r w:rsidR="00AE683F">
        <w:t xml:space="preserve">государства и регионы, </w:t>
      </w:r>
      <w:r w:rsidRPr="001E5598">
        <w:t>богаты</w:t>
      </w:r>
      <w:r w:rsidR="00AE683F">
        <w:t>е</w:t>
      </w:r>
      <w:r w:rsidRPr="001E5598">
        <w:t xml:space="preserve"> </w:t>
      </w:r>
      <w:r w:rsidR="00AE683F">
        <w:t>энергетическими ресурсами</w:t>
      </w:r>
      <w:r w:rsidR="00C24EAD">
        <w:t>,</w:t>
      </w:r>
      <w:r w:rsidRPr="001E5598">
        <w:t xml:space="preserve"> анализировались </w:t>
      </w:r>
      <w:r w:rsidR="00AE683F">
        <w:t xml:space="preserve">через призму внешнеполитических </w:t>
      </w:r>
      <w:r w:rsidR="00F5199D">
        <w:t>интересов США и других стран-потребителей,</w:t>
      </w:r>
      <w:r w:rsidRPr="001E5598">
        <w:t xml:space="preserve"> </w:t>
      </w:r>
      <w:r w:rsidR="00C24EAD">
        <w:t xml:space="preserve">а также </w:t>
      </w:r>
      <w:r w:rsidRPr="001E5598">
        <w:t xml:space="preserve">обосновывалась идея создания </w:t>
      </w:r>
      <w:r w:rsidR="00AE683F">
        <w:t xml:space="preserve">системы, при которой </w:t>
      </w:r>
      <w:r w:rsidR="00F5199D">
        <w:t>эти страны</w:t>
      </w:r>
      <w:r w:rsidR="00AE683F">
        <w:t xml:space="preserve"> смогли бы противостоять ОПЕК и эффективно влиять на мировые рынки природного газа и нефти. Аналогичные тенденции</w:t>
      </w:r>
      <w:r w:rsidRPr="001E5598">
        <w:t xml:space="preserve"> в изучении энергетической политики сохранились и в дальнейших </w:t>
      </w:r>
      <w:r w:rsidR="00C24EAD">
        <w:t xml:space="preserve">исследованиях </w:t>
      </w:r>
      <w:proofErr w:type="spellStart"/>
      <w:r w:rsidRPr="001E5598">
        <w:t>М.Голдмана</w:t>
      </w:r>
      <w:proofErr w:type="spellEnd"/>
      <w:r w:rsidRPr="001E5598">
        <w:t>,</w:t>
      </w:r>
      <w:r w:rsidRPr="001E5598">
        <w:rPr>
          <w:rStyle w:val="aa"/>
        </w:rPr>
        <w:footnoteReference w:id="7"/>
      </w:r>
      <w:r w:rsidRPr="001E5598">
        <w:t xml:space="preserve"> Дж. Стерна</w:t>
      </w:r>
      <w:r w:rsidRPr="001E5598">
        <w:rPr>
          <w:rStyle w:val="aa"/>
        </w:rPr>
        <w:footnoteReference w:id="8"/>
      </w:r>
      <w:r w:rsidR="00C24EAD">
        <w:t xml:space="preserve"> и других авторов. </w:t>
      </w:r>
    </w:p>
    <w:p w:rsidR="00782700" w:rsidRPr="001E5598" w:rsidRDefault="00C24EAD" w:rsidP="00DF37C8">
      <w:pPr>
        <w:spacing w:line="360" w:lineRule="auto"/>
        <w:ind w:firstLine="708"/>
        <w:jc w:val="both"/>
      </w:pPr>
      <w:r>
        <w:t xml:space="preserve">Американский исследователь по проблемам нефтегазовой промышленности </w:t>
      </w:r>
      <w:proofErr w:type="spellStart"/>
      <w:r>
        <w:t>Д.Ёргин</w:t>
      </w:r>
      <w:proofErr w:type="spellEnd"/>
      <w:r>
        <w:t xml:space="preserve"> в своих работах также</w:t>
      </w:r>
      <w:r w:rsidR="00DF37C8">
        <w:t xml:space="preserve"> представляет энергетическую безопасность, в первую очередь, как безопасность потребителей</w:t>
      </w:r>
      <w:r w:rsidR="00782700" w:rsidRPr="001E5598">
        <w:t>.</w:t>
      </w:r>
      <w:r w:rsidR="00782700" w:rsidRPr="001E5598">
        <w:rPr>
          <w:rStyle w:val="aa"/>
        </w:rPr>
        <w:footnoteReference w:id="9"/>
      </w:r>
    </w:p>
    <w:p w:rsidR="00782700" w:rsidRPr="001E5598" w:rsidRDefault="00782700" w:rsidP="001075E0">
      <w:pPr>
        <w:spacing w:line="360" w:lineRule="auto"/>
        <w:ind w:firstLine="708"/>
        <w:jc w:val="both"/>
      </w:pPr>
      <w:r w:rsidRPr="001E5598">
        <w:t>Кроме того, необходимо заметить, что в большинстве работ до определенного времени фигурировал термин «нефтяная» или «ресурсная» дипломатия,</w:t>
      </w:r>
      <w:r w:rsidRPr="001E5598">
        <w:rPr>
          <w:rStyle w:val="aa"/>
        </w:rPr>
        <w:footnoteReference w:id="10"/>
      </w:r>
      <w:r w:rsidRPr="001E5598">
        <w:t xml:space="preserve"> что на настоящий момент не совсем верно, т.к. энергетическая дипломатия по своим функциям не ограничивает себя как инструмент борьбы за контроль над запасами нефти и природного газа, а охватывает более широкий спектр задач, включая транспортный и экологический аспект, а также развитие альтернативных источников энергии.</w:t>
      </w:r>
    </w:p>
    <w:p w:rsidR="00782700" w:rsidRPr="001E5598" w:rsidRDefault="00782700" w:rsidP="001075E0">
      <w:pPr>
        <w:spacing w:line="360" w:lineRule="auto"/>
        <w:ind w:firstLine="708"/>
        <w:jc w:val="both"/>
        <w:rPr>
          <w:b/>
        </w:rPr>
      </w:pPr>
      <w:r w:rsidRPr="001E5598">
        <w:t xml:space="preserve">В России также изучается проблематика энергетической политики и дипломатии. Теоретические аспекты данного явления, прежде всего, </w:t>
      </w:r>
      <w:r w:rsidR="00DF37C8">
        <w:t xml:space="preserve">разрабатываются </w:t>
      </w:r>
      <w:r w:rsidRPr="001E5598">
        <w:t xml:space="preserve">такими исследователями как С.З. </w:t>
      </w:r>
      <w:proofErr w:type="spellStart"/>
      <w:r w:rsidRPr="001E5598">
        <w:t>Жизнин</w:t>
      </w:r>
      <w:proofErr w:type="spellEnd"/>
      <w:r w:rsidRPr="001E5598">
        <w:rPr>
          <w:rStyle w:val="aa"/>
        </w:rPr>
        <w:footnoteReference w:id="11"/>
      </w:r>
      <w:r w:rsidRPr="001E5598">
        <w:t xml:space="preserve"> (российский дипломат и учёный, возглавляющий Центр энергетической дипломатии и геополитики) и М.Е. </w:t>
      </w:r>
      <w:proofErr w:type="spellStart"/>
      <w:r w:rsidRPr="001E5598">
        <w:t>Богучарский</w:t>
      </w:r>
      <w:proofErr w:type="spellEnd"/>
      <w:r w:rsidRPr="001E5598">
        <w:t>.</w:t>
      </w:r>
      <w:r w:rsidRPr="001E5598">
        <w:rPr>
          <w:rStyle w:val="aa"/>
        </w:rPr>
        <w:footnoteReference w:id="12"/>
      </w:r>
      <w:r w:rsidRPr="001E5598">
        <w:t xml:space="preserve"> </w:t>
      </w:r>
      <w:r w:rsidR="00117B38">
        <w:t xml:space="preserve">Э.Б. Уртаева в </w:t>
      </w:r>
      <w:r w:rsidR="00117B38">
        <w:lastRenderedPageBreak/>
        <w:t>своих работах также уделяет большое внимание изучению понятия «энергетической дипломатии» и энергетическим интересам России на международной арене.</w:t>
      </w:r>
      <w:r w:rsidR="00117B38">
        <w:rPr>
          <w:rStyle w:val="aa"/>
        </w:rPr>
        <w:footnoteReference w:id="13"/>
      </w:r>
    </w:p>
    <w:p w:rsidR="00782700" w:rsidRPr="001E5598" w:rsidRDefault="00DF37C8" w:rsidP="001075E0">
      <w:pPr>
        <w:spacing w:line="360" w:lineRule="auto"/>
        <w:ind w:firstLine="708"/>
        <w:jc w:val="both"/>
      </w:pPr>
      <w:r>
        <w:t>В</w:t>
      </w:r>
      <w:r w:rsidRPr="001E5598">
        <w:t xml:space="preserve">опросам </w:t>
      </w:r>
      <w:r>
        <w:t>правового регулирования энергетической политики Европейского союза</w:t>
      </w:r>
      <w:r w:rsidRPr="001E5598">
        <w:t xml:space="preserve"> </w:t>
      </w:r>
      <w:r>
        <w:t>посвящен</w:t>
      </w:r>
      <w:r w:rsidR="00782700" w:rsidRPr="001E5598">
        <w:t xml:space="preserve"> ряд работ таких отечественных исследователей как, например, И.В. Гудков</w:t>
      </w:r>
      <w:r w:rsidR="00782700" w:rsidRPr="001E5598">
        <w:rPr>
          <w:rStyle w:val="aa"/>
        </w:rPr>
        <w:footnoteReference w:id="14"/>
      </w:r>
      <w:r w:rsidR="00782700" w:rsidRPr="001E5598">
        <w:t xml:space="preserve">, П.Г. </w:t>
      </w:r>
      <w:proofErr w:type="spellStart"/>
      <w:r w:rsidR="00782700" w:rsidRPr="001E5598">
        <w:t>Лахно</w:t>
      </w:r>
      <w:proofErr w:type="spellEnd"/>
      <w:r>
        <w:t>.</w:t>
      </w:r>
      <w:r w:rsidR="00782700" w:rsidRPr="001E5598">
        <w:rPr>
          <w:rStyle w:val="aa"/>
        </w:rPr>
        <w:footnoteReference w:id="15"/>
      </w:r>
      <w:r w:rsidR="00782700" w:rsidRPr="001E5598">
        <w:t xml:space="preserve"> </w:t>
      </w:r>
      <w:r w:rsidR="008E0228">
        <w:t>Влиянию нормативно-правовых актов Европейского союза в области энергетики на национальные законодательства посвящены работы Т.А. Романовой.</w:t>
      </w:r>
      <w:r w:rsidR="008E0228">
        <w:rPr>
          <w:rStyle w:val="aa"/>
        </w:rPr>
        <w:footnoteReference w:id="16"/>
      </w:r>
    </w:p>
    <w:p w:rsidR="00782700" w:rsidRPr="001E5598" w:rsidRDefault="00782700" w:rsidP="001075E0">
      <w:pPr>
        <w:spacing w:line="360" w:lineRule="auto"/>
        <w:ind w:firstLine="708"/>
        <w:jc w:val="both"/>
      </w:pPr>
      <w:r w:rsidRPr="001E5598">
        <w:t>По скандинавской энергетической политике существуют не так много работ. Среди западных исследователей можно выделить Л. Бергман</w:t>
      </w:r>
      <w:r w:rsidRPr="001E5598">
        <w:rPr>
          <w:rStyle w:val="aa"/>
        </w:rPr>
        <w:footnoteReference w:id="17"/>
      </w:r>
      <w:r w:rsidRPr="001E5598">
        <w:t xml:space="preserve"> и М. </w:t>
      </w:r>
      <w:proofErr w:type="spellStart"/>
      <w:r w:rsidRPr="001E5598">
        <w:t>Линдрос</w:t>
      </w:r>
      <w:proofErr w:type="spellEnd"/>
      <w:r w:rsidRPr="001E5598">
        <w:t>.</w:t>
      </w:r>
      <w:r w:rsidRPr="001E5598">
        <w:rPr>
          <w:rStyle w:val="aa"/>
        </w:rPr>
        <w:footnoteReference w:id="18"/>
      </w:r>
      <w:r w:rsidRPr="001E5598">
        <w:t xml:space="preserve"> </w:t>
      </w:r>
      <w:r w:rsidR="008E0228">
        <w:t>Х</w:t>
      </w:r>
      <w:r w:rsidRPr="001E5598">
        <w:t xml:space="preserve">арактерным чертам и особенностям дипломатии стран Северной Европы посвящена монография </w:t>
      </w:r>
      <w:r w:rsidR="008E0228">
        <w:t xml:space="preserve">отечественных авторов </w:t>
      </w:r>
      <w:r w:rsidRPr="001E5598">
        <w:t>«Северная Европа. Регион нового развития»</w:t>
      </w:r>
      <w:r w:rsidR="008E0228">
        <w:t>.</w:t>
      </w:r>
      <w:r w:rsidRPr="001E5598">
        <w:rPr>
          <w:rStyle w:val="aa"/>
        </w:rPr>
        <w:footnoteReference w:id="19"/>
      </w:r>
      <w:r w:rsidR="008E0228">
        <w:t xml:space="preserve"> Непосредственно проблематика энергетической дипломатии стран Северной Европы разрабатывается в исследованиях О.В. Григорьевой.</w:t>
      </w:r>
      <w:r w:rsidR="008E0228">
        <w:rPr>
          <w:rStyle w:val="aa"/>
        </w:rPr>
        <w:footnoteReference w:id="20"/>
      </w:r>
    </w:p>
    <w:p w:rsidR="00782700" w:rsidRPr="001E5598" w:rsidRDefault="00782700" w:rsidP="001075E0">
      <w:pPr>
        <w:spacing w:line="360" w:lineRule="auto"/>
        <w:ind w:firstLine="708"/>
        <w:jc w:val="both"/>
      </w:pPr>
      <w:r w:rsidRPr="001E5598">
        <w:t xml:space="preserve">В целом, несмотря на отдельные исследовании, посвященные различным аспектам энергетической политики и дипломатии, нельзя говорить о существовании комплексного анализа энергетической дипломатии стран Северной Европы и ее политико-правовых </w:t>
      </w:r>
      <w:r w:rsidRPr="001E5598">
        <w:lastRenderedPageBreak/>
        <w:t>оснований. Данная проблематика нуждается в дальнейшем развитии как в зарубежной, так и в отечественной науке.</w:t>
      </w:r>
    </w:p>
    <w:p w:rsidR="00782700" w:rsidRPr="001E5598" w:rsidRDefault="00782700" w:rsidP="001075E0">
      <w:pPr>
        <w:spacing w:line="360" w:lineRule="auto"/>
        <w:ind w:firstLine="708"/>
        <w:jc w:val="both"/>
      </w:pPr>
      <w:r w:rsidRPr="001E5598">
        <w:rPr>
          <w:b/>
        </w:rPr>
        <w:t>Объект исследования</w:t>
      </w:r>
      <w:r w:rsidRPr="001E5598">
        <w:t xml:space="preserve"> – феномен энергетической дипломатии, акторы и механизмы ее реализации в странах Северной Европы. </w:t>
      </w:r>
    </w:p>
    <w:p w:rsidR="00782700" w:rsidRPr="001E5598" w:rsidRDefault="00782700" w:rsidP="001075E0">
      <w:pPr>
        <w:spacing w:line="360" w:lineRule="auto"/>
        <w:ind w:firstLine="708"/>
        <w:jc w:val="both"/>
      </w:pPr>
      <w:r w:rsidRPr="001E5598">
        <w:rPr>
          <w:b/>
        </w:rPr>
        <w:t>Предмет исследования</w:t>
      </w:r>
      <w:r w:rsidRPr="001E5598">
        <w:t xml:space="preserve"> – правовые механизмы, применяемые странами Северной Европы</w:t>
      </w:r>
      <w:r w:rsidR="00807335" w:rsidRPr="001E5598">
        <w:t>,</w:t>
      </w:r>
      <w:r w:rsidRPr="001E5598">
        <w:t xml:space="preserve"> для регулирования</w:t>
      </w:r>
      <w:r w:rsidR="00807335" w:rsidRPr="001E5598">
        <w:t xml:space="preserve"> направлений </w:t>
      </w:r>
      <w:r w:rsidRPr="001E5598">
        <w:t xml:space="preserve">своей энергетической </w:t>
      </w:r>
      <w:r w:rsidR="00807335" w:rsidRPr="001E5598">
        <w:t>дипломатии.</w:t>
      </w:r>
    </w:p>
    <w:p w:rsidR="00782700" w:rsidRPr="001E5598" w:rsidRDefault="00782700" w:rsidP="001075E0">
      <w:pPr>
        <w:spacing w:line="360" w:lineRule="auto"/>
        <w:ind w:firstLine="708"/>
        <w:jc w:val="both"/>
        <w:rPr>
          <w:b/>
        </w:rPr>
      </w:pPr>
      <w:r w:rsidRPr="001E5598">
        <w:rPr>
          <w:b/>
        </w:rPr>
        <w:t>Цель исследования</w:t>
      </w:r>
      <w:r w:rsidRPr="001E5598">
        <w:t xml:space="preserve"> –</w:t>
      </w:r>
      <w:r w:rsidR="00003B45">
        <w:t xml:space="preserve"> </w:t>
      </w:r>
      <w:r w:rsidRPr="001E5598">
        <w:t xml:space="preserve">выявить </w:t>
      </w:r>
      <w:r w:rsidR="00003B45">
        <w:t xml:space="preserve">особенности и </w:t>
      </w:r>
      <w:r w:rsidRPr="001E5598">
        <w:t>существующие проблемы</w:t>
      </w:r>
      <w:r w:rsidR="00003B45">
        <w:t xml:space="preserve"> в современной системе правового регулирования энергетической дипломатии стран Северной Европы</w:t>
      </w:r>
      <w:r w:rsidRPr="001E5598">
        <w:t xml:space="preserve">. Для достижения данной цели необходимо решить следующие </w:t>
      </w:r>
      <w:r w:rsidRPr="001E5598">
        <w:rPr>
          <w:b/>
        </w:rPr>
        <w:t>задачи:</w:t>
      </w:r>
    </w:p>
    <w:p w:rsidR="00782700" w:rsidRPr="001E5598" w:rsidRDefault="00782700" w:rsidP="001075E0">
      <w:pPr>
        <w:pStyle w:val="a7"/>
        <w:numPr>
          <w:ilvl w:val="0"/>
          <w:numId w:val="1"/>
        </w:numPr>
        <w:spacing w:line="360" w:lineRule="auto"/>
        <w:jc w:val="both"/>
      </w:pPr>
      <w:r w:rsidRPr="001E5598">
        <w:t>Изучить феномен «энергетической дипломатии» с позиций различных теорий международных отношений и дипломатии.</w:t>
      </w:r>
    </w:p>
    <w:p w:rsidR="00782700" w:rsidRPr="001E5598" w:rsidRDefault="00782700" w:rsidP="001075E0">
      <w:pPr>
        <w:pStyle w:val="a7"/>
        <w:numPr>
          <w:ilvl w:val="0"/>
          <w:numId w:val="1"/>
        </w:numPr>
        <w:spacing w:line="360" w:lineRule="auto"/>
        <w:jc w:val="both"/>
      </w:pPr>
      <w:r w:rsidRPr="001E5598">
        <w:t xml:space="preserve">Проанализировать ключевые элементы энергетической дипломатии, механизмы и </w:t>
      </w:r>
      <w:r w:rsidR="00BA1D26">
        <w:t>характерные особенности</w:t>
      </w:r>
      <w:r w:rsidRPr="001E5598">
        <w:t xml:space="preserve"> акторов. </w:t>
      </w:r>
    </w:p>
    <w:p w:rsidR="00782700" w:rsidRPr="001E5598" w:rsidRDefault="00782700" w:rsidP="001075E0">
      <w:pPr>
        <w:pStyle w:val="a7"/>
        <w:numPr>
          <w:ilvl w:val="0"/>
          <w:numId w:val="1"/>
        </w:numPr>
        <w:spacing w:line="360" w:lineRule="auto"/>
        <w:jc w:val="both"/>
      </w:pPr>
      <w:r w:rsidRPr="001E5598">
        <w:t xml:space="preserve">Рассмотреть </w:t>
      </w:r>
      <w:r w:rsidR="00C84FC3">
        <w:t>систему правового регулирования</w:t>
      </w:r>
      <w:r w:rsidRPr="001E5598">
        <w:t xml:space="preserve"> энергетической </w:t>
      </w:r>
      <w:r w:rsidR="00BA1D26">
        <w:t>дипломатии</w:t>
      </w:r>
      <w:r w:rsidRPr="001E5598">
        <w:t xml:space="preserve"> Европейского союза и </w:t>
      </w:r>
      <w:r w:rsidR="00C84FC3">
        <w:t xml:space="preserve">охарактеризовать её влияние на </w:t>
      </w:r>
      <w:r w:rsidRPr="001E5598">
        <w:t xml:space="preserve"> стран</w:t>
      </w:r>
      <w:r w:rsidR="00C84FC3">
        <w:t>ы</w:t>
      </w:r>
      <w:r w:rsidRPr="001E5598">
        <w:t xml:space="preserve"> Северной Европы.</w:t>
      </w:r>
    </w:p>
    <w:p w:rsidR="00003B45" w:rsidRPr="001E5598" w:rsidRDefault="00782700" w:rsidP="001075E0">
      <w:pPr>
        <w:pStyle w:val="a7"/>
        <w:numPr>
          <w:ilvl w:val="0"/>
          <w:numId w:val="1"/>
        </w:numPr>
        <w:spacing w:line="360" w:lineRule="auto"/>
        <w:jc w:val="both"/>
      </w:pPr>
      <w:r w:rsidRPr="001E5598">
        <w:t>Исследовать современное состояние нормативно-правовой базы стран Северн</w:t>
      </w:r>
      <w:r w:rsidR="00C84FC3">
        <w:t xml:space="preserve">ой Европы, регулирующей энергетическую дипломатию, и </w:t>
      </w:r>
      <w:r w:rsidRPr="001E5598">
        <w:t xml:space="preserve">выявить </w:t>
      </w:r>
      <w:r w:rsidR="00C84FC3">
        <w:t xml:space="preserve">её </w:t>
      </w:r>
      <w:r w:rsidRPr="001E5598">
        <w:t xml:space="preserve">характерные особенности и </w:t>
      </w:r>
      <w:r w:rsidR="00BA1D26">
        <w:t>проблем</w:t>
      </w:r>
      <w:r w:rsidR="00C84FC3">
        <w:t>ные моменты.</w:t>
      </w:r>
    </w:p>
    <w:p w:rsidR="00782700" w:rsidRPr="001E5598" w:rsidRDefault="00782700" w:rsidP="001075E0">
      <w:pPr>
        <w:pStyle w:val="a7"/>
        <w:numPr>
          <w:ilvl w:val="0"/>
          <w:numId w:val="1"/>
        </w:numPr>
        <w:spacing w:line="360" w:lineRule="auto"/>
        <w:jc w:val="both"/>
      </w:pPr>
      <w:r w:rsidRPr="001E5598">
        <w:t xml:space="preserve">Дать возможный прогноз дальнейшего </w:t>
      </w:r>
      <w:proofErr w:type="gramStart"/>
      <w:r w:rsidRPr="001E5598">
        <w:t xml:space="preserve">развития </w:t>
      </w:r>
      <w:r w:rsidR="00BA1D26">
        <w:t>правового регулирования энергетической дипломатии пяти стран Северной Европы</w:t>
      </w:r>
      <w:proofErr w:type="gramEnd"/>
      <w:r w:rsidR="00BA1D26">
        <w:t>.</w:t>
      </w:r>
    </w:p>
    <w:p w:rsidR="00782700" w:rsidRPr="001E5598" w:rsidRDefault="00782700" w:rsidP="001075E0">
      <w:pPr>
        <w:spacing w:line="360" w:lineRule="auto"/>
        <w:ind w:firstLine="708"/>
        <w:jc w:val="both"/>
      </w:pPr>
      <w:r w:rsidRPr="001E5598">
        <w:rPr>
          <w:b/>
        </w:rPr>
        <w:t xml:space="preserve">Источниковая база. </w:t>
      </w:r>
      <w:r w:rsidRPr="001E5598">
        <w:t>Источники, использованные в данном исследовании, можно разделить на несколько групп. Основой исследования можно считать официальные документы органов государственной власти, законодательно или концептуально определяющие основные принципы и направления энергетической дипломатии стран Северной Европы.</w:t>
      </w:r>
      <w:r w:rsidRPr="001E5598">
        <w:rPr>
          <w:rStyle w:val="aa"/>
        </w:rPr>
        <w:footnoteReference w:id="21"/>
      </w:r>
      <w:r w:rsidRPr="001E5598">
        <w:t xml:space="preserve"> </w:t>
      </w:r>
    </w:p>
    <w:p w:rsidR="00782700" w:rsidRPr="001E5598" w:rsidRDefault="00782700" w:rsidP="001075E0">
      <w:pPr>
        <w:spacing w:line="360" w:lineRule="auto"/>
        <w:ind w:firstLine="360"/>
        <w:jc w:val="both"/>
      </w:pPr>
      <w:r w:rsidRPr="001E5598">
        <w:lastRenderedPageBreak/>
        <w:t>Вторая группа источников</w:t>
      </w:r>
      <w:r w:rsidR="004A78A8">
        <w:t xml:space="preserve"> -</w:t>
      </w:r>
      <w:r w:rsidRPr="001E5598">
        <w:t xml:space="preserve"> нормативно-правовые акты ЕС в сфере энергетики: директивы и регламенты Европейской комиссии, документы Европейского парламента,</w:t>
      </w:r>
      <w:r w:rsidRPr="001E5598">
        <w:rPr>
          <w:rStyle w:val="aa"/>
        </w:rPr>
        <w:footnoteReference w:id="22"/>
      </w:r>
      <w:r w:rsidRPr="001E5598">
        <w:t xml:space="preserve"> политические программы, стратегии и обзоры.</w:t>
      </w:r>
      <w:r w:rsidRPr="001E5598">
        <w:rPr>
          <w:rStyle w:val="aa"/>
        </w:rPr>
        <w:footnoteReference w:id="23"/>
      </w:r>
      <w:r w:rsidRPr="001E5598">
        <w:t xml:space="preserve"> </w:t>
      </w:r>
    </w:p>
    <w:p w:rsidR="00782700" w:rsidRPr="001E5598" w:rsidRDefault="00782700" w:rsidP="001075E0">
      <w:pPr>
        <w:spacing w:line="360" w:lineRule="auto"/>
        <w:ind w:firstLine="360"/>
        <w:jc w:val="both"/>
      </w:pPr>
      <w:r w:rsidRPr="001E5598">
        <w:t>Третья группа источников включает в себя различные международные договоры в области энергетики, которые имеют влияние на энергетическую дипломатию стран Северной Европы</w:t>
      </w:r>
      <w:r w:rsidRPr="001E5598">
        <w:rPr>
          <w:rStyle w:val="aa"/>
        </w:rPr>
        <w:footnoteReference w:id="24"/>
      </w:r>
      <w:r w:rsidRPr="001E5598">
        <w:t>, а также отчеты и рекомендации Международного энергетического агентства.</w:t>
      </w:r>
      <w:r w:rsidRPr="001E5598">
        <w:rPr>
          <w:rStyle w:val="aa"/>
        </w:rPr>
        <w:footnoteReference w:id="25"/>
      </w:r>
      <w:r w:rsidRPr="001E5598">
        <w:t xml:space="preserve"> </w:t>
      </w:r>
    </w:p>
    <w:p w:rsidR="00782700" w:rsidRDefault="00782700" w:rsidP="001075E0">
      <w:pPr>
        <w:spacing w:line="360" w:lineRule="auto"/>
        <w:ind w:firstLine="360"/>
        <w:jc w:val="both"/>
      </w:pPr>
      <w:r w:rsidRPr="001E5598">
        <w:rPr>
          <w:b/>
        </w:rPr>
        <w:t xml:space="preserve">Методология. </w:t>
      </w:r>
      <w:r w:rsidRPr="001E5598">
        <w:t xml:space="preserve">Изучение теоретических аспектов энергетической дипломатии стран Северной Европы предполагает использование системного подхода. </w:t>
      </w:r>
      <w:r w:rsidR="00003B45">
        <w:t>Сравнительно-правовой метод</w:t>
      </w:r>
      <w:r w:rsidRPr="001E5598">
        <w:t xml:space="preserve"> применялся автором при изучении различных нормативно-правовых актов стран Северной Европы.  Прогностический метод использовался в заключительной части работы для возможной оценки перспектив дальнейшего развития системы нормативно-правового регулирования энергетической дипломатии Северной Европы. В целом в процессе исследования использовались общенаучные методы анализа, синтеза, дедукции и индукции.</w:t>
      </w:r>
    </w:p>
    <w:p w:rsidR="00003B45" w:rsidRPr="00AA4F39" w:rsidRDefault="00003B45" w:rsidP="001075E0">
      <w:pPr>
        <w:spacing w:line="360" w:lineRule="auto"/>
        <w:ind w:firstLine="360"/>
        <w:jc w:val="both"/>
      </w:pPr>
      <w:r w:rsidRPr="009237AC">
        <w:rPr>
          <w:b/>
        </w:rPr>
        <w:t>Структура исследования</w:t>
      </w:r>
      <w:r>
        <w:t>. Настоящее исследо</w:t>
      </w:r>
      <w:r w:rsidR="009237AC">
        <w:t xml:space="preserve">вание состоит из введения, двух глав, заключения и списка используемых источников и литературы. </w:t>
      </w:r>
    </w:p>
    <w:p w:rsidR="008142BB" w:rsidRPr="00AA4F39" w:rsidRDefault="008142BB" w:rsidP="001075E0">
      <w:pPr>
        <w:spacing w:line="360" w:lineRule="auto"/>
        <w:ind w:firstLine="360"/>
        <w:jc w:val="both"/>
      </w:pPr>
    </w:p>
    <w:p w:rsidR="008142BB" w:rsidRDefault="008142BB" w:rsidP="001075E0">
      <w:pPr>
        <w:spacing w:line="360" w:lineRule="auto"/>
        <w:ind w:firstLine="360"/>
        <w:jc w:val="both"/>
      </w:pPr>
    </w:p>
    <w:p w:rsidR="008E0228" w:rsidRDefault="008E0228" w:rsidP="001075E0">
      <w:pPr>
        <w:spacing w:line="360" w:lineRule="auto"/>
        <w:ind w:firstLine="360"/>
        <w:jc w:val="both"/>
      </w:pPr>
    </w:p>
    <w:p w:rsidR="008E0228" w:rsidRDefault="008E0228" w:rsidP="001075E0">
      <w:pPr>
        <w:spacing w:line="360" w:lineRule="auto"/>
        <w:ind w:firstLine="360"/>
        <w:jc w:val="both"/>
      </w:pPr>
    </w:p>
    <w:p w:rsidR="00DB22BD" w:rsidRPr="001E5598" w:rsidRDefault="00DB22BD" w:rsidP="001075E0">
      <w:pPr>
        <w:spacing w:line="360" w:lineRule="auto"/>
        <w:jc w:val="center"/>
        <w:rPr>
          <w:b/>
        </w:rPr>
      </w:pPr>
      <w:r w:rsidRPr="001E5598">
        <w:rPr>
          <w:b/>
        </w:rPr>
        <w:lastRenderedPageBreak/>
        <w:t>Глава 1. Теоретические аспекты изучения феномена «энергетической дипломатии»</w:t>
      </w:r>
      <w:r w:rsidR="00D23A6D" w:rsidRPr="001E5598">
        <w:rPr>
          <w:b/>
        </w:rPr>
        <w:t>.</w:t>
      </w:r>
    </w:p>
    <w:p w:rsidR="00DB22BD" w:rsidRPr="00C25F39" w:rsidRDefault="009237AC" w:rsidP="001075E0">
      <w:pPr>
        <w:spacing w:line="360" w:lineRule="auto"/>
        <w:jc w:val="center"/>
        <w:rPr>
          <w:b/>
        </w:rPr>
      </w:pPr>
      <w:r>
        <w:rPr>
          <w:b/>
        </w:rPr>
        <w:t>1.</w:t>
      </w:r>
      <w:r w:rsidR="00D23A6D" w:rsidRPr="00C25F39">
        <w:rPr>
          <w:b/>
        </w:rPr>
        <w:t xml:space="preserve">1. Феномен «энергетической дипломатии» с точки зрения различных теорий международных отношений и дипломатии. </w:t>
      </w:r>
    </w:p>
    <w:p w:rsidR="00C84FC3" w:rsidRPr="00C84FC3" w:rsidRDefault="00C84FC3" w:rsidP="003B791A">
      <w:pPr>
        <w:spacing w:before="240" w:line="360" w:lineRule="auto"/>
        <w:ind w:firstLine="708"/>
        <w:jc w:val="both"/>
      </w:pPr>
      <w:r>
        <w:t>Энергетическая дипломатия как отдельное направление дипломатической деятельности существует относительно недолгое время, однако с уверенностью можно сказать, что она обладает собственными специфическими характеристиками и прочно укоренилась в современной дипломатической действительности.</w:t>
      </w:r>
    </w:p>
    <w:p w:rsidR="00D35A43" w:rsidRDefault="00D35A43" w:rsidP="003B791A">
      <w:pPr>
        <w:spacing w:before="240" w:line="360" w:lineRule="auto"/>
        <w:ind w:firstLine="708"/>
        <w:jc w:val="both"/>
      </w:pPr>
      <w:r>
        <w:t xml:space="preserve">В рамках классических теорий представляется довольно сложным и недостаточно объективным рассматривать энергетическую дипломатию, т.к. она является новым направлением и, соответственно, обладает характеристиками, присущими </w:t>
      </w:r>
      <w:r w:rsidR="001B0DFB">
        <w:t>дипломатии исключительно в условиях современной мировой политики</w:t>
      </w:r>
      <w:r>
        <w:t>, чья повестка дня дополняется широким кругом транснациональных вопросов и вызовов, которые не могут решаться исключительно в традиционном межгосударственном взаимодействии.</w:t>
      </w:r>
    </w:p>
    <w:p w:rsidR="00200628" w:rsidRDefault="00642623" w:rsidP="003B791A">
      <w:pPr>
        <w:spacing w:before="240" w:line="360" w:lineRule="auto"/>
        <w:ind w:firstLine="708"/>
        <w:jc w:val="both"/>
      </w:pPr>
      <w:r>
        <w:t>В связи с этим автор считает, что ф</w:t>
      </w:r>
      <w:r w:rsidR="00C724F4">
        <w:t>еномен энергетической дипломатии имеет смысл рассмотреть с точки зрения теории международных режимов, являющейся одни</w:t>
      </w:r>
      <w:r w:rsidR="0004657A">
        <w:t xml:space="preserve">м из направлений неолиберализма. Определенные постулаты теории международных режимов нашли отражение в работах Дж. </w:t>
      </w:r>
      <w:proofErr w:type="spellStart"/>
      <w:r w:rsidR="0004657A">
        <w:t>Рагги</w:t>
      </w:r>
      <w:proofErr w:type="spellEnd"/>
      <w:r w:rsidR="0004657A">
        <w:rPr>
          <w:rStyle w:val="aa"/>
        </w:rPr>
        <w:footnoteReference w:id="26"/>
      </w:r>
      <w:r w:rsidR="0004657A">
        <w:t xml:space="preserve">, С. Краснера, Р. </w:t>
      </w:r>
      <w:proofErr w:type="spellStart"/>
      <w:r w:rsidR="0004657A">
        <w:t>Кеохейна</w:t>
      </w:r>
      <w:proofErr w:type="spellEnd"/>
      <w:r w:rsidR="0004657A">
        <w:rPr>
          <w:rStyle w:val="aa"/>
        </w:rPr>
        <w:footnoteReference w:id="27"/>
      </w:r>
      <w:r w:rsidR="0004657A">
        <w:t>.</w:t>
      </w:r>
      <w:r w:rsidR="00200628">
        <w:t xml:space="preserve"> </w:t>
      </w:r>
    </w:p>
    <w:p w:rsidR="006B0486" w:rsidRDefault="000F1AB0" w:rsidP="003B791A">
      <w:pPr>
        <w:spacing w:before="240" w:line="360" w:lineRule="auto"/>
        <w:ind w:firstLine="708"/>
        <w:jc w:val="both"/>
      </w:pPr>
      <w:r w:rsidRPr="00200628">
        <w:t>С. Краснер</w:t>
      </w:r>
      <w:r w:rsidR="0004657A" w:rsidRPr="00200628">
        <w:t xml:space="preserve"> </w:t>
      </w:r>
      <w:r w:rsidR="00200628" w:rsidRPr="00200628">
        <w:t xml:space="preserve">определяет международный режим как </w:t>
      </w:r>
      <w:r w:rsidR="004A78A8">
        <w:t>«</w:t>
      </w:r>
      <w:r w:rsidR="00200628" w:rsidRPr="00200628">
        <w:t>совокупность формализованных и неформального характера принципов, норм, правил и процедур принятия решений,</w:t>
      </w:r>
      <w:r w:rsidR="00200628" w:rsidRPr="00200628">
        <w:rPr>
          <w:color w:val="000000"/>
          <w:shd w:val="clear" w:color="auto" w:fill="FFFFFF"/>
        </w:rPr>
        <w:t xml:space="preserve"> в отношении которых ожидания участников мирового сообщества в той или иной сфере междуна</w:t>
      </w:r>
      <w:r w:rsidR="00200628" w:rsidRPr="00200628">
        <w:rPr>
          <w:color w:val="000000"/>
          <w:shd w:val="clear" w:color="auto" w:fill="FFFFFF"/>
        </w:rPr>
        <w:softHyphen/>
        <w:t>родных отношений и мировой политики совпадают</w:t>
      </w:r>
      <w:r w:rsidR="004A78A8">
        <w:t>».</w:t>
      </w:r>
      <w:r w:rsidRPr="00200628">
        <w:rPr>
          <w:rStyle w:val="aa"/>
        </w:rPr>
        <w:footnoteReference w:id="28"/>
      </w:r>
      <w:r w:rsidRPr="00200628">
        <w:t xml:space="preserve"> </w:t>
      </w:r>
      <w:r w:rsidR="00B64443">
        <w:t xml:space="preserve">Принципы и нормы формируют фундаментальную основу режима и определяют его основные характеристики. В рамках этой системы принципов и норм существует множество правил и процедур принятия решений, которые могут со временем меняться. Принципы и нормы же, в свою очередь, остаются неизменными, т.к. их изменение </w:t>
      </w:r>
      <w:r w:rsidR="00B64443">
        <w:lastRenderedPageBreak/>
        <w:t xml:space="preserve">приводит к </w:t>
      </w:r>
      <w:r w:rsidR="00181AC5">
        <w:t>прекращению функционирования этого режима и созданию нового либо исчезновения его как такового из международных отношений.</w:t>
      </w:r>
    </w:p>
    <w:p w:rsidR="006B0486" w:rsidRDefault="00181AC5" w:rsidP="003B791A">
      <w:pPr>
        <w:spacing w:before="240" w:line="360" w:lineRule="auto"/>
        <w:ind w:firstLine="708"/>
        <w:jc w:val="both"/>
      </w:pPr>
      <w:r>
        <w:t xml:space="preserve"> Также можно наблюдать такое явление как ослабление режима: потеря согласованности между</w:t>
      </w:r>
      <w:r w:rsidRPr="00181AC5">
        <w:t xml:space="preserve"> </w:t>
      </w:r>
      <w:r>
        <w:t xml:space="preserve">элементами, составляющими режим, или противоречие между непосредственно установленным режимом </w:t>
      </w:r>
      <w:r w:rsidR="006B0486">
        <w:t>и образом действий на практике.</w:t>
      </w:r>
    </w:p>
    <w:p w:rsidR="006B0486" w:rsidRDefault="00E42E3A" w:rsidP="003B791A">
      <w:pPr>
        <w:spacing w:before="240" w:line="360" w:lineRule="auto"/>
        <w:ind w:firstLine="708"/>
        <w:jc w:val="both"/>
      </w:pPr>
      <w:r>
        <w:t xml:space="preserve">Энергетическое сотрудничество в мировом масштабе ввиду огромной степени взаимозависимости акторов от поведения других представляет собой область, в которой необходимо построение таких режимов, когда участники будут отказываться от </w:t>
      </w:r>
      <w:r w:rsidR="004B7F4D">
        <w:t xml:space="preserve">преследования </w:t>
      </w:r>
      <w:r>
        <w:t>определенных</w:t>
      </w:r>
      <w:r w:rsidR="00ED5365">
        <w:t xml:space="preserve"> </w:t>
      </w:r>
      <w:r w:rsidR="004B7F4D">
        <w:t>сугубо национальных интересов и достигнут взаимоприемлемого компромисса по установлению общеобязательных принципов и норм</w:t>
      </w:r>
      <w:r w:rsidR="00AE35A4">
        <w:t xml:space="preserve">, регулирующих отношения между субъектами. </w:t>
      </w:r>
      <w:r w:rsidR="00642623">
        <w:t>Нельзя сказать, что на современном этапе энергетическая дипломатия преуспела в построении глобального режима, четко регулирующего отношения государств на мировом рынке. Тем не менее, происходит постепенное формирование правового пространства посредством деятельности глобальных институтов в вопросах развития концепции устойчивого развития, системы международной энергетической безопасности и эффек</w:t>
      </w:r>
      <w:r w:rsidR="006B0486">
        <w:t>тивного распределения ресурсов.</w:t>
      </w:r>
    </w:p>
    <w:p w:rsidR="00642623" w:rsidRDefault="00642623" w:rsidP="003B791A">
      <w:pPr>
        <w:spacing w:before="240" w:line="360" w:lineRule="auto"/>
        <w:ind w:firstLine="708"/>
        <w:jc w:val="both"/>
      </w:pPr>
      <w:r>
        <w:t>Кроме того, менее глобальным примером может служить режим Арктики, в рамках которого отношения государств в области использования энергетических ресурсов региона основываются на ряде правовых норм и принципов, обязательных для всех участников и сформировавших пространство для мирного межгосударственного взаимодействия с учетом коллективных интересов в обеспечении энергетической безопасности,</w:t>
      </w:r>
      <w:r w:rsidR="00F80439">
        <w:t xml:space="preserve"> инновационного и</w:t>
      </w:r>
      <w:r>
        <w:t xml:space="preserve"> устойчивого использования</w:t>
      </w:r>
      <w:r w:rsidR="00F80439">
        <w:t xml:space="preserve"> ресурсов и получения экономической выгоды. </w:t>
      </w:r>
    </w:p>
    <w:p w:rsidR="00F80439" w:rsidRDefault="00EA5307" w:rsidP="003B791A">
      <w:pPr>
        <w:autoSpaceDE w:val="0"/>
        <w:autoSpaceDN w:val="0"/>
        <w:adjustRightInd w:val="0"/>
        <w:spacing w:before="240" w:after="0" w:line="360" w:lineRule="auto"/>
        <w:ind w:firstLine="708"/>
        <w:jc w:val="both"/>
      </w:pPr>
      <w:r>
        <w:t xml:space="preserve">Энергетическую дипломатию, как сравнительно новое направление в дипломатической области, имеет смысл также рассмотреть с точки зрения исследований, посвященных особенностям состояния и процессам трансформации современной дипломатии в меняющемся глобальном мире. </w:t>
      </w:r>
    </w:p>
    <w:p w:rsidR="003B791A" w:rsidRDefault="005E00B2" w:rsidP="003B791A">
      <w:pPr>
        <w:autoSpaceDE w:val="0"/>
        <w:autoSpaceDN w:val="0"/>
        <w:adjustRightInd w:val="0"/>
        <w:spacing w:before="240" w:after="0" w:line="360" w:lineRule="auto"/>
        <w:ind w:firstLine="708"/>
        <w:jc w:val="both"/>
      </w:pPr>
      <w:r>
        <w:t>Интерес представляет р</w:t>
      </w:r>
      <w:r w:rsidR="00EA5307">
        <w:t xml:space="preserve">абота американского исследователя по вопросам истории дипломатии Алана </w:t>
      </w:r>
      <w:proofErr w:type="spellStart"/>
      <w:r w:rsidR="00EA5307">
        <w:t>Хенриксона</w:t>
      </w:r>
      <w:proofErr w:type="spellEnd"/>
      <w:r>
        <w:t>,</w:t>
      </w:r>
      <w:r w:rsidR="00EA5307">
        <w:t xml:space="preserve"> посвящен</w:t>
      </w:r>
      <w:r>
        <w:t>н</w:t>
      </w:r>
      <w:r w:rsidR="00EA5307">
        <w:t>а</w:t>
      </w:r>
      <w:r>
        <w:t>я</w:t>
      </w:r>
      <w:r w:rsidR="00EA5307">
        <w:t xml:space="preserve"> различным вариантам сценария, по которым будет развиваться дипломатическая деятельность в будущем. По мнению автора, ввиду </w:t>
      </w:r>
      <w:r w:rsidR="00EA5307">
        <w:lastRenderedPageBreak/>
        <w:t xml:space="preserve">глобализационных процессов профессиональная дипломатия </w:t>
      </w:r>
      <w:r w:rsidR="00A57E9A">
        <w:t xml:space="preserve">более </w:t>
      </w:r>
      <w:r w:rsidR="00EA5307">
        <w:t xml:space="preserve">не оказывает того существенного влияния на международные отношения и происходящие в их рамках процессы, как это было раньше. </w:t>
      </w:r>
      <w:r>
        <w:t>Дипломатия как традиционный инструмент внешней политики переживает непростой период, т.к. ей необходимо трансформироваться в условиях постоянно меняющегося мира.</w:t>
      </w:r>
    </w:p>
    <w:p w:rsidR="003B791A" w:rsidRDefault="005E00B2" w:rsidP="003B791A">
      <w:pPr>
        <w:autoSpaceDE w:val="0"/>
        <w:autoSpaceDN w:val="0"/>
        <w:adjustRightInd w:val="0"/>
        <w:spacing w:before="240" w:after="0" w:line="360" w:lineRule="auto"/>
        <w:ind w:firstLine="708"/>
        <w:jc w:val="both"/>
      </w:pPr>
      <w:r>
        <w:t xml:space="preserve"> </w:t>
      </w:r>
      <w:proofErr w:type="spellStart"/>
      <w:r>
        <w:t>Хенриксон</w:t>
      </w:r>
      <w:proofErr w:type="spellEnd"/>
      <w:r>
        <w:t xml:space="preserve"> предлагает пять вариантов возможного будущего дипломатии (</w:t>
      </w:r>
      <w:proofErr w:type="spellStart"/>
      <w:r>
        <w:t>дезинтермедиация</w:t>
      </w:r>
      <w:proofErr w:type="spellEnd"/>
      <w:r>
        <w:t xml:space="preserve">, европеизация, демократизация, </w:t>
      </w:r>
      <w:proofErr w:type="spellStart"/>
      <w:r>
        <w:t>тематизация</w:t>
      </w:r>
      <w:proofErr w:type="spellEnd"/>
      <w:r>
        <w:t>, американизация) и отмечает, что необязательно лишь один из вариантов станет реальностью, скорее, дипломатическая деятельность будет развиваться по всем пяти направлениям в зависимости, например, от региональных особенностей.</w:t>
      </w:r>
      <w:r w:rsidR="00485813">
        <w:rPr>
          <w:rStyle w:val="aa"/>
        </w:rPr>
        <w:footnoteReference w:id="29"/>
      </w:r>
      <w:r w:rsidR="00C25F39">
        <w:t xml:space="preserve"> </w:t>
      </w:r>
      <w:r>
        <w:t xml:space="preserve">По мнению автора исследования, два из пяти рассмотренных А. </w:t>
      </w:r>
      <w:proofErr w:type="spellStart"/>
      <w:r>
        <w:t>Хенриксоном</w:t>
      </w:r>
      <w:proofErr w:type="spellEnd"/>
      <w:r>
        <w:t xml:space="preserve"> сценариев могут внести свой вклад в изучение феномена «энергетической дипломатии» уже на современном этапе.</w:t>
      </w:r>
    </w:p>
    <w:p w:rsidR="00244190" w:rsidRDefault="005E00B2" w:rsidP="003B791A">
      <w:pPr>
        <w:autoSpaceDE w:val="0"/>
        <w:autoSpaceDN w:val="0"/>
        <w:adjustRightInd w:val="0"/>
        <w:spacing w:before="240" w:after="0" w:line="360" w:lineRule="auto"/>
        <w:ind w:firstLine="708"/>
        <w:jc w:val="both"/>
      </w:pPr>
      <w:r>
        <w:t xml:space="preserve"> Во-первых, т.н</w:t>
      </w:r>
      <w:r w:rsidRPr="005232A4">
        <w:t>. европеизация</w:t>
      </w:r>
      <w:r>
        <w:rPr>
          <w:b/>
        </w:rPr>
        <w:t xml:space="preserve"> </w:t>
      </w:r>
      <w:r>
        <w:t xml:space="preserve">дипломатии, которая вопреки названию станет характерна не только для европейского континента, но и является возможным вариантом развития событий для </w:t>
      </w:r>
      <w:r w:rsidR="00D7169F">
        <w:t xml:space="preserve">активно </w:t>
      </w:r>
      <w:proofErr w:type="spellStart"/>
      <w:r w:rsidR="00D7169F">
        <w:t>развивающхся</w:t>
      </w:r>
      <w:proofErr w:type="spellEnd"/>
      <w:r w:rsidR="00A57E9A">
        <w:t xml:space="preserve"> регионов мира, </w:t>
      </w:r>
      <w:r w:rsidR="00D7169F">
        <w:t xml:space="preserve">таких как </w:t>
      </w:r>
      <w:r w:rsidR="00A57E9A">
        <w:t xml:space="preserve">Латинская Америка или АТР. </w:t>
      </w:r>
      <w:proofErr w:type="gramStart"/>
      <w:r w:rsidR="00A57E9A">
        <w:t>Данный сценарий предполагает постепенное внедрение и возможную замену</w:t>
      </w:r>
      <w:r>
        <w:t xml:space="preserve"> государственной дипломатической службы на интегрированную</w:t>
      </w:r>
      <w:r w:rsidR="00A57E9A">
        <w:t xml:space="preserve"> (в границах региональных объединений) или международную, с</w:t>
      </w:r>
      <w:r>
        <w:t xml:space="preserve">оздание коллегиального дипломатического ведомства (как пример, </w:t>
      </w:r>
      <w:r w:rsidR="00A57E9A">
        <w:t>Европейская с</w:t>
      </w:r>
      <w:r>
        <w:t xml:space="preserve">лужба </w:t>
      </w:r>
      <w:r w:rsidR="00A57E9A">
        <w:t>внешнего действия</w:t>
      </w:r>
      <w:r>
        <w:t>).</w:t>
      </w:r>
      <w:proofErr w:type="gramEnd"/>
      <w:r w:rsidR="00A57E9A">
        <w:t xml:space="preserve"> В энергетическом секторе</w:t>
      </w:r>
      <w:r w:rsidR="00325008">
        <w:t xml:space="preserve">, как уже отмечалось ранее, наблюдается высокая </w:t>
      </w:r>
      <w:r w:rsidR="00E43B20">
        <w:t xml:space="preserve">степень </w:t>
      </w:r>
      <w:r w:rsidR="00325008">
        <w:t xml:space="preserve">взаимозависимости между акторами международных отношений, поэтому энергетическая </w:t>
      </w:r>
      <w:r w:rsidR="00A57E9A">
        <w:t>дипломатия</w:t>
      </w:r>
      <w:r w:rsidR="00325008">
        <w:t>, прежде всего,</w:t>
      </w:r>
      <w:r w:rsidR="00E43B20">
        <w:t xml:space="preserve"> нацелена на построение систем</w:t>
      </w:r>
      <w:r w:rsidR="00A57E9A">
        <w:t xml:space="preserve"> региональной безопасности</w:t>
      </w:r>
      <w:r w:rsidR="00325008">
        <w:t>. Общими усилиями национальных дипломатических слу</w:t>
      </w:r>
      <w:proofErr w:type="gramStart"/>
      <w:r w:rsidR="00325008">
        <w:t>жб</w:t>
      </w:r>
      <w:r w:rsidR="00E3349B">
        <w:t xml:space="preserve"> в гр</w:t>
      </w:r>
      <w:proofErr w:type="gramEnd"/>
      <w:r w:rsidR="00E3349B">
        <w:t>аницах</w:t>
      </w:r>
      <w:r w:rsidR="00325008">
        <w:t xml:space="preserve"> </w:t>
      </w:r>
      <w:r w:rsidR="00E3349B">
        <w:t xml:space="preserve">региона </w:t>
      </w:r>
      <w:r w:rsidR="00325008">
        <w:t xml:space="preserve">вырабатывается общее видение </w:t>
      </w:r>
      <w:r w:rsidR="00E3349B">
        <w:t xml:space="preserve">и позиция по вопросам энергетической безопасности, продвижения экономических интересов, соблюдения экологических стандартов, а также характера отношений с другими участниками международных энергетических отношений. Такой подход к реализации энергетической дипломатии наблюдается в рамках </w:t>
      </w:r>
      <w:r w:rsidR="00E3349B">
        <w:lastRenderedPageBreak/>
        <w:t>Европейского союза и североевропейских государств, а также имеет свой потенциал в региональных объединениях стран Ближнего Востока или АТР.</w:t>
      </w:r>
    </w:p>
    <w:p w:rsidR="006B0486" w:rsidRDefault="00E3349B" w:rsidP="003B791A">
      <w:pPr>
        <w:autoSpaceDE w:val="0"/>
        <w:autoSpaceDN w:val="0"/>
        <w:adjustRightInd w:val="0"/>
        <w:spacing w:before="240" w:after="0" w:line="360" w:lineRule="auto"/>
        <w:ind w:firstLine="708"/>
        <w:jc w:val="both"/>
      </w:pPr>
      <w:r>
        <w:t xml:space="preserve">Второй вариант трансформации современной и будущей дипломатии заключается в ее </w:t>
      </w:r>
      <w:r w:rsidRPr="005232A4">
        <w:t>демократизации</w:t>
      </w:r>
      <w:r>
        <w:t>. Демократизация дипломатической деятельности предполагает р</w:t>
      </w:r>
      <w:r w:rsidR="005E00B2">
        <w:t>авенство в географическом представительстве</w:t>
      </w:r>
      <w:r>
        <w:t xml:space="preserve"> в международных организациях, учитывание интересов не только т.н. великих держав, обладающих значительной военной и экономической мощью и использующих ее в целях осуществления исключительно своих национальных интересов, но</w:t>
      </w:r>
      <w:r w:rsidR="005E00B2">
        <w:t xml:space="preserve"> </w:t>
      </w:r>
      <w:r>
        <w:t xml:space="preserve"> и средних и малых государств, чья д</w:t>
      </w:r>
      <w:r w:rsidR="005E00B2">
        <w:t xml:space="preserve">ипломатия </w:t>
      </w:r>
      <w:r>
        <w:t xml:space="preserve">не подкрепляется военной силой или экономическим давлением. </w:t>
      </w:r>
      <w:proofErr w:type="spellStart"/>
      <w:r>
        <w:t>Хенриксон</w:t>
      </w:r>
      <w:proofErr w:type="spellEnd"/>
      <w:r>
        <w:t xml:space="preserve"> говорит о том, то</w:t>
      </w:r>
      <w:r w:rsidR="00D7169F">
        <w:t xml:space="preserve"> дипломатии как государственной деятельности необходимо преодолеть барьер в форме «защиты исключительно своих национальных интересов в силу своего политического веса» и начать продвигать идеи плюрализма, разнообразия и демократии и рассуждать в глобальном масштабе.</w:t>
      </w:r>
      <w:r w:rsidR="00D7169F">
        <w:rPr>
          <w:rStyle w:val="aa"/>
        </w:rPr>
        <w:footnoteReference w:id="30"/>
      </w:r>
      <w:r w:rsidR="00D7169F">
        <w:t xml:space="preserve"> </w:t>
      </w:r>
    </w:p>
    <w:p w:rsidR="00E43B20" w:rsidRDefault="00D7169F" w:rsidP="003B791A">
      <w:pPr>
        <w:spacing w:before="240" w:line="360" w:lineRule="auto"/>
        <w:ind w:firstLine="708"/>
        <w:jc w:val="both"/>
      </w:pPr>
      <w:r>
        <w:t>Энергетическая дипломатия по своей природе не нацелена на защиту только эгоистичных национальных интересов, т.к. энергетический комплекс, влияя практически на все сферы человеческой деятельности, изначально ставит перед дипломатами задачи мирового масштаба</w:t>
      </w:r>
      <w:r w:rsidR="005E00B2">
        <w:t xml:space="preserve">. </w:t>
      </w:r>
      <w:r w:rsidR="008C622C">
        <w:t xml:space="preserve">Примером может служить энергетическая дипломатия, проводимая странами Северной Европы, которые обеспокоены не только реализаций своих национальных задач, но и экологическими вопросами производства, использования и потребления энергоресурсов, т.к. правительства данных государств осознают глобальный характер вызовов, угрожающих окружающей среде, поэтому на международной арене продвигают концепцию устойчивого развития. </w:t>
      </w:r>
      <w:r w:rsidR="00E43B20">
        <w:t>Демократизация также подразумевает под собой возрастание роли многосторонней дипломатии в рамках международных организаций. Такая черта как многосторонность является качественной характеристикой энергетической дипломатии, т.к. широкий круг вопросов, решаемых в рамках энергетического сотрудничества, не может решаться усилиями одного или двух государств.</w:t>
      </w:r>
    </w:p>
    <w:p w:rsidR="006B0486" w:rsidRDefault="008002EA" w:rsidP="003B791A">
      <w:pPr>
        <w:spacing w:before="240" w:line="360" w:lineRule="auto"/>
        <w:jc w:val="both"/>
      </w:pPr>
      <w:r>
        <w:lastRenderedPageBreak/>
        <w:tab/>
        <w:t xml:space="preserve">Еще одна </w:t>
      </w:r>
      <w:r w:rsidR="00A601C2">
        <w:t>современной теорией</w:t>
      </w:r>
      <w:r>
        <w:t xml:space="preserve">, в рамках которой энергетическая дипломатия может успешно исследоваться, </w:t>
      </w:r>
      <w:r w:rsidR="00A601C2">
        <w:t xml:space="preserve">является </w:t>
      </w:r>
      <w:r w:rsidR="00A601C2" w:rsidRPr="005232A4">
        <w:t>теория</w:t>
      </w:r>
      <w:r w:rsidRPr="005232A4">
        <w:t xml:space="preserve"> структурной дипломатии</w:t>
      </w:r>
      <w:r>
        <w:t>, разработанная европейскими исследователями</w:t>
      </w:r>
      <w:r w:rsidR="00A601C2">
        <w:rPr>
          <w:b/>
        </w:rPr>
        <w:t xml:space="preserve"> </w:t>
      </w:r>
      <w:r w:rsidR="00A601C2">
        <w:t xml:space="preserve">С. </w:t>
      </w:r>
      <w:proofErr w:type="spellStart"/>
      <w:r w:rsidR="00A601C2">
        <w:t>Кеукелейре</w:t>
      </w:r>
      <w:proofErr w:type="spellEnd"/>
      <w:r w:rsidR="00A601C2">
        <w:t xml:space="preserve">, Р. </w:t>
      </w:r>
      <w:proofErr w:type="spellStart"/>
      <w:r w:rsidR="00A601C2">
        <w:t>Тиерсом</w:t>
      </w:r>
      <w:proofErr w:type="spellEnd"/>
      <w:r w:rsidR="00A601C2">
        <w:t xml:space="preserve"> и А. </w:t>
      </w:r>
      <w:proofErr w:type="spellStart"/>
      <w:r w:rsidR="00A601C2">
        <w:t>Джустаертом</w:t>
      </w:r>
      <w:proofErr w:type="spellEnd"/>
      <w:r w:rsidR="00A601C2">
        <w:t>.</w:t>
      </w:r>
      <w:r w:rsidR="00485813" w:rsidRPr="00A601C2">
        <w:rPr>
          <w:rStyle w:val="aa"/>
        </w:rPr>
        <w:footnoteReference w:id="31"/>
      </w:r>
    </w:p>
    <w:p w:rsidR="006B0486" w:rsidRDefault="00C25F39" w:rsidP="003B791A">
      <w:pPr>
        <w:spacing w:before="240" w:line="360" w:lineRule="auto"/>
        <w:ind w:firstLine="708"/>
        <w:jc w:val="both"/>
      </w:pPr>
      <w:r>
        <w:t xml:space="preserve"> </w:t>
      </w:r>
      <w:r w:rsidR="00A601C2">
        <w:t>В своей работе они отмечают, что в настоящее время во многих аспектах</w:t>
      </w:r>
      <w:r>
        <w:t xml:space="preserve"> дипломатической деятельности</w:t>
      </w:r>
      <w:r w:rsidR="00A601C2">
        <w:t xml:space="preserve"> происходят значительные сдвиги. А</w:t>
      </w:r>
      <w:r>
        <w:t>втор</w:t>
      </w:r>
      <w:r w:rsidR="00A601C2">
        <w:t>ами</w:t>
      </w:r>
      <w:r>
        <w:t xml:space="preserve"> статьи выделяет</w:t>
      </w:r>
      <w:r w:rsidR="00A601C2">
        <w:t>ся</w:t>
      </w:r>
      <w:r>
        <w:t xml:space="preserve"> три основных</w:t>
      </w:r>
      <w:r w:rsidR="00A601C2">
        <w:t xml:space="preserve"> направления, в которых наблюдаются такие процессы</w:t>
      </w:r>
      <w:r w:rsidR="00B15B11">
        <w:t>. В</w:t>
      </w:r>
      <w:r>
        <w:t xml:space="preserve">о-первых, </w:t>
      </w:r>
      <w:r w:rsidR="00A601C2">
        <w:t xml:space="preserve">расширяется </w:t>
      </w:r>
      <w:r>
        <w:t>круг вопросов</w:t>
      </w:r>
      <w:r w:rsidR="00A601C2">
        <w:t xml:space="preserve"> и тем, которыми занимается дипломатия, в т.ч. энергетика, которая долгое время не являлась приоритетным направлением внешней политики, соответственно, не требовала прикладывания особенных дипломатических усилий</w:t>
      </w:r>
      <w:r w:rsidR="00B15B11">
        <w:t>.</w:t>
      </w:r>
      <w:r>
        <w:t xml:space="preserve"> </w:t>
      </w:r>
    </w:p>
    <w:p w:rsidR="006B0486" w:rsidRDefault="00B15B11" w:rsidP="003B791A">
      <w:pPr>
        <w:spacing w:before="240" w:line="360" w:lineRule="auto"/>
        <w:ind w:firstLine="708"/>
        <w:jc w:val="both"/>
      </w:pPr>
      <w:r>
        <w:t>В</w:t>
      </w:r>
      <w:r w:rsidR="00C25F39">
        <w:t xml:space="preserve">о-вторых, </w:t>
      </w:r>
      <w:r>
        <w:t xml:space="preserve">происходит увеличение количество </w:t>
      </w:r>
      <w:r w:rsidR="00C25F39">
        <w:t>актор</w:t>
      </w:r>
      <w:r>
        <w:t>ов</w:t>
      </w:r>
      <w:r w:rsidR="00C25F39">
        <w:t xml:space="preserve">, дипломатия </w:t>
      </w:r>
      <w:r>
        <w:t>больше не является</w:t>
      </w:r>
      <w:r w:rsidR="00C25F39">
        <w:t xml:space="preserve"> исключительно межгосударственным инструментом взаимодействия, на настоящий момент круг акторов включает в себя международные организации, различного рода НПО, </w:t>
      </w:r>
      <w:r>
        <w:t>бизнес структуры</w:t>
      </w:r>
      <w:r w:rsidR="00C25F39">
        <w:t xml:space="preserve"> </w:t>
      </w:r>
      <w:r>
        <w:t>в виде ТНК и т.д.</w:t>
      </w:r>
      <w:r w:rsidR="00C25F39">
        <w:t xml:space="preserve">, из-за чего </w:t>
      </w:r>
      <w:r>
        <w:t>существует проблема в</w:t>
      </w:r>
      <w:r w:rsidR="00C25F39">
        <w:t xml:space="preserve"> четко</w:t>
      </w:r>
      <w:r>
        <w:t>м</w:t>
      </w:r>
      <w:r w:rsidR="00C25F39">
        <w:t xml:space="preserve"> определени</w:t>
      </w:r>
      <w:r>
        <w:t xml:space="preserve">и феномена дипломатии как таковой. </w:t>
      </w:r>
      <w:r w:rsidR="00C25F39">
        <w:t xml:space="preserve"> </w:t>
      </w:r>
      <w:r>
        <w:t xml:space="preserve">Многоакторность также является характерной чертой энергетической дипломатии, где особую роль играют национальные энергетические компании и глобальные ТНК со значительной степенью </w:t>
      </w:r>
      <w:proofErr w:type="gramStart"/>
      <w:r>
        <w:t>влияния</w:t>
      </w:r>
      <w:proofErr w:type="gramEnd"/>
      <w:r>
        <w:t xml:space="preserve"> как на функционирование мировых энергетических рынков, так и на межгосударственные отношения в сфере энергетики. </w:t>
      </w:r>
    </w:p>
    <w:p w:rsidR="00B15B11" w:rsidRDefault="00B15B11" w:rsidP="003B791A">
      <w:pPr>
        <w:spacing w:before="240" w:line="360" w:lineRule="auto"/>
        <w:ind w:firstLine="708"/>
        <w:jc w:val="both"/>
      </w:pPr>
      <w:r>
        <w:t>В</w:t>
      </w:r>
      <w:r w:rsidR="00C25F39">
        <w:t xml:space="preserve">-третьих, </w:t>
      </w:r>
      <w:r>
        <w:t>изменяется формат</w:t>
      </w:r>
      <w:r w:rsidR="00C25F39">
        <w:t xml:space="preserve"> реализац</w:t>
      </w:r>
      <w:r>
        <w:t>ии дипломатической деятельности, которая теперь не сводится к двусторонним переговорам и обменам информацией, но и осуществляется в виде многосторонней дипломатии в  рамках деятельности международных организации, конференций и саммитов.</w:t>
      </w:r>
    </w:p>
    <w:p w:rsidR="00244190" w:rsidRDefault="005232A4" w:rsidP="003B791A">
      <w:pPr>
        <w:autoSpaceDE w:val="0"/>
        <w:autoSpaceDN w:val="0"/>
        <w:adjustRightInd w:val="0"/>
        <w:spacing w:before="240" w:after="0" w:line="360" w:lineRule="auto"/>
        <w:ind w:firstLine="708"/>
        <w:jc w:val="both"/>
      </w:pPr>
      <w:r>
        <w:t xml:space="preserve">Однако основной постулат данной теории состоит в том, что наряду с изменениями природы акторов, затрагиваемых вопросов и форматов реализации, трансформируются </w:t>
      </w:r>
      <w:r w:rsidR="00C25F39">
        <w:t xml:space="preserve">цели дипломатии. </w:t>
      </w:r>
      <w:r>
        <w:t>Новый</w:t>
      </w:r>
      <w:r w:rsidRPr="008002EA">
        <w:t xml:space="preserve"> </w:t>
      </w:r>
      <w:r>
        <w:t>концепт</w:t>
      </w:r>
      <w:r w:rsidRPr="008002EA">
        <w:t xml:space="preserve"> </w:t>
      </w:r>
      <w:r>
        <w:t>дипломатии</w:t>
      </w:r>
      <w:r w:rsidRPr="008002EA">
        <w:t xml:space="preserve"> </w:t>
      </w:r>
      <w:r>
        <w:t>подразумевает</w:t>
      </w:r>
      <w:r w:rsidRPr="008002EA">
        <w:t xml:space="preserve"> </w:t>
      </w:r>
      <w:r>
        <w:t>под</w:t>
      </w:r>
      <w:r w:rsidRPr="008002EA">
        <w:t xml:space="preserve"> </w:t>
      </w:r>
      <w:r>
        <w:t>собой</w:t>
      </w:r>
      <w:r w:rsidRPr="008002EA">
        <w:t xml:space="preserve"> </w:t>
      </w:r>
      <w:r>
        <w:t>то</w:t>
      </w:r>
      <w:r w:rsidRPr="008002EA">
        <w:t xml:space="preserve">, </w:t>
      </w:r>
      <w:r>
        <w:t>что</w:t>
      </w:r>
      <w:r w:rsidRPr="008002EA">
        <w:t xml:space="preserve"> </w:t>
      </w:r>
      <w:r>
        <w:t>дипломатия</w:t>
      </w:r>
      <w:r w:rsidRPr="008002EA">
        <w:t xml:space="preserve"> </w:t>
      </w:r>
      <w:r>
        <w:t>более</w:t>
      </w:r>
      <w:r w:rsidRPr="008002EA">
        <w:t xml:space="preserve"> </w:t>
      </w:r>
      <w:r>
        <w:t>не</w:t>
      </w:r>
      <w:r w:rsidRPr="008002EA">
        <w:t xml:space="preserve"> </w:t>
      </w:r>
      <w:r>
        <w:t>сосредотачивается</w:t>
      </w:r>
      <w:r w:rsidRPr="008002EA">
        <w:t xml:space="preserve"> </w:t>
      </w:r>
      <w:r>
        <w:t>исключительно</w:t>
      </w:r>
      <w:r w:rsidRPr="008002EA">
        <w:t xml:space="preserve"> </w:t>
      </w:r>
      <w:r>
        <w:t>на</w:t>
      </w:r>
      <w:r w:rsidRPr="008002EA">
        <w:t xml:space="preserve"> </w:t>
      </w:r>
      <w:r>
        <w:t>межгосударственных</w:t>
      </w:r>
      <w:r w:rsidRPr="008002EA">
        <w:t xml:space="preserve"> </w:t>
      </w:r>
      <w:r>
        <w:t>отношениях</w:t>
      </w:r>
      <w:r w:rsidRPr="008002EA">
        <w:t xml:space="preserve">, </w:t>
      </w:r>
      <w:r>
        <w:t>разрешении конфликтов</w:t>
      </w:r>
      <w:r w:rsidRPr="008002EA">
        <w:t xml:space="preserve"> </w:t>
      </w:r>
      <w:r>
        <w:t>и</w:t>
      </w:r>
      <w:r w:rsidRPr="008002EA">
        <w:t xml:space="preserve"> </w:t>
      </w:r>
      <w:r>
        <w:t>кризисов. В</w:t>
      </w:r>
      <w:r w:rsidRPr="008002EA">
        <w:t xml:space="preserve"> </w:t>
      </w:r>
      <w:r>
        <w:t>современном</w:t>
      </w:r>
      <w:r w:rsidRPr="008002EA">
        <w:t xml:space="preserve"> </w:t>
      </w:r>
      <w:r>
        <w:t>мире</w:t>
      </w:r>
      <w:r w:rsidRPr="008002EA">
        <w:t xml:space="preserve"> </w:t>
      </w:r>
      <w:r>
        <w:t>одной</w:t>
      </w:r>
      <w:r w:rsidRPr="008002EA">
        <w:t xml:space="preserve"> </w:t>
      </w:r>
      <w:r>
        <w:t>из</w:t>
      </w:r>
      <w:r w:rsidRPr="008002EA">
        <w:t xml:space="preserve"> </w:t>
      </w:r>
      <w:r>
        <w:t>главных</w:t>
      </w:r>
      <w:r w:rsidRPr="008002EA">
        <w:t xml:space="preserve"> </w:t>
      </w:r>
      <w:r>
        <w:lastRenderedPageBreak/>
        <w:t>тенденций</w:t>
      </w:r>
      <w:r w:rsidRPr="008002EA">
        <w:t xml:space="preserve"> </w:t>
      </w:r>
      <w:r>
        <w:t>в</w:t>
      </w:r>
      <w:r w:rsidRPr="008002EA">
        <w:t xml:space="preserve"> </w:t>
      </w:r>
      <w:r>
        <w:t>дипломатической</w:t>
      </w:r>
      <w:r w:rsidRPr="008002EA">
        <w:t xml:space="preserve"> </w:t>
      </w:r>
      <w:r>
        <w:t xml:space="preserve">деятельности становится то, что она стремится формировать политические, правовые, экономические или иные структуры («правила игры», принципы организации деятельности и институты), которые прямо или косвенно определяют характер взаимодействия между акторами и оказывают на них влияние. </w:t>
      </w:r>
    </w:p>
    <w:p w:rsidR="008F6882" w:rsidRPr="008C622C" w:rsidRDefault="005232A4" w:rsidP="003B791A">
      <w:pPr>
        <w:autoSpaceDE w:val="0"/>
        <w:autoSpaceDN w:val="0"/>
        <w:adjustRightInd w:val="0"/>
        <w:spacing w:before="240" w:after="0" w:line="360" w:lineRule="auto"/>
        <w:ind w:firstLine="708"/>
        <w:jc w:val="both"/>
      </w:pPr>
      <w:r>
        <w:t xml:space="preserve">Как ранее отмечалось в рамках рассмотрения энергетической дипломатии с позиции теории международных режимов, дипломатия в энергетической сфере направлена на </w:t>
      </w:r>
      <w:r w:rsidR="0013212A">
        <w:t>создание международных или региональных форм сотрудничества, регулируемых общеобязательными правовыми нормами и функционирующих в целях достижения максимальных общих интересов и выгод. Помимо формирования международных политических и правовых пространств, энергетическая дипломатия государства может быть направлена также на распространение своих ценностей, принципов и процедур в другие государства и оказание всяческой поддержки в формирование подобных структур внутри этих государств</w:t>
      </w:r>
      <w:r w:rsidR="008C622C">
        <w:t>.</w:t>
      </w:r>
      <w:r w:rsidR="0013212A">
        <w:t xml:space="preserve"> Энергетическая дипломатия, проводимая Европейским союзом в отношении своих ближайших соседей посредством распространения норм европейского энергетического, является ярким примером успешных попыток формировать в соответствии со своими внешнеполитическими интересами политико-правовые структуры в других государствах.</w:t>
      </w:r>
      <w:r w:rsidR="0095749B" w:rsidRPr="0095749B">
        <w:t xml:space="preserve"> </w:t>
      </w:r>
    </w:p>
    <w:p w:rsidR="004B7F4D" w:rsidRDefault="0000315F" w:rsidP="003B791A">
      <w:pPr>
        <w:autoSpaceDE w:val="0"/>
        <w:autoSpaceDN w:val="0"/>
        <w:adjustRightInd w:val="0"/>
        <w:spacing w:before="240" w:after="0" w:line="360" w:lineRule="auto"/>
        <w:ind w:firstLine="708"/>
        <w:jc w:val="both"/>
      </w:pPr>
      <w:r>
        <w:t xml:space="preserve">Таким образом, </w:t>
      </w:r>
      <w:r w:rsidR="00F80439">
        <w:t xml:space="preserve">анализ современных теорий о развитии дипломатии позволяет автору сделать вывод о том, что в </w:t>
      </w:r>
      <w:r w:rsidR="0095749B">
        <w:t>рамках изменяющегося мира и р</w:t>
      </w:r>
      <w:r w:rsidR="00F80439">
        <w:t xml:space="preserve">оста глобализационных процессов </w:t>
      </w:r>
      <w:r w:rsidR="0095749B">
        <w:t xml:space="preserve">дипломатия отходит от своего традиционного понимания как инструмента исключительно внешней политики государства по отстаиванию интересов и разрешению конфликтов. Одной из основных характеристик, которые можно применить к </w:t>
      </w:r>
      <w:r w:rsidR="00F80439">
        <w:t xml:space="preserve">энергетической </w:t>
      </w:r>
      <w:r w:rsidR="0095749B">
        <w:t>дипломатии на настоящий момент является многоплановость: круг вопросов, которые призвана регулировать и обсуждать дипломатия, значи</w:t>
      </w:r>
      <w:r w:rsidR="00F80439">
        <w:t>тельно расширился. Ц</w:t>
      </w:r>
      <w:r w:rsidR="0095749B">
        <w:t>ель</w:t>
      </w:r>
      <w:r w:rsidR="00F80439">
        <w:t xml:space="preserve"> энергетической</w:t>
      </w:r>
      <w:r w:rsidR="0095749B">
        <w:t xml:space="preserve"> </w:t>
      </w:r>
      <w:r w:rsidR="00F80439">
        <w:t>дипломатии заключается в установлении</w:t>
      </w:r>
      <w:r w:rsidR="0095749B">
        <w:t xml:space="preserve"> диалога в условиях высокой взаимозависимости учас</w:t>
      </w:r>
      <w:r>
        <w:t xml:space="preserve">тников международных отношений </w:t>
      </w:r>
      <w:r w:rsidR="004B7F4D">
        <w:t>и формирование</w:t>
      </w:r>
      <w:r w:rsidR="00F80439">
        <w:t xml:space="preserve"> политических, правовых и экономических структур для эффективного обеспечения глобальной энергетической безопасности.</w:t>
      </w:r>
    </w:p>
    <w:p w:rsidR="00F80439" w:rsidRDefault="00F80439" w:rsidP="003B791A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b/>
        </w:rPr>
      </w:pPr>
    </w:p>
    <w:p w:rsidR="00117B38" w:rsidRDefault="00117B38" w:rsidP="003B791A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b/>
        </w:rPr>
      </w:pPr>
    </w:p>
    <w:p w:rsidR="00D23A6D" w:rsidRPr="003B791A" w:rsidRDefault="009237AC" w:rsidP="001075E0">
      <w:pPr>
        <w:spacing w:line="360" w:lineRule="auto"/>
        <w:jc w:val="center"/>
      </w:pPr>
      <w:r w:rsidRPr="003B791A">
        <w:rPr>
          <w:b/>
        </w:rPr>
        <w:lastRenderedPageBreak/>
        <w:t>1.</w:t>
      </w:r>
      <w:r w:rsidR="00D23A6D" w:rsidRPr="003B791A">
        <w:rPr>
          <w:b/>
        </w:rPr>
        <w:t xml:space="preserve">2. Понятие энергетической дипломатии, основные </w:t>
      </w:r>
      <w:r w:rsidR="00D46940" w:rsidRPr="003B791A">
        <w:rPr>
          <w:b/>
        </w:rPr>
        <w:t xml:space="preserve">элементы и </w:t>
      </w:r>
      <w:r w:rsidR="00D23A6D" w:rsidRPr="003B791A">
        <w:rPr>
          <w:b/>
        </w:rPr>
        <w:t>механизмы ее реализации</w:t>
      </w:r>
      <w:r w:rsidR="00D23A6D" w:rsidRPr="003B791A">
        <w:t>.</w:t>
      </w:r>
    </w:p>
    <w:p w:rsidR="00862818" w:rsidRDefault="00862818" w:rsidP="001075E0">
      <w:pPr>
        <w:spacing w:line="360" w:lineRule="auto"/>
        <w:ind w:firstLine="708"/>
        <w:jc w:val="both"/>
      </w:pPr>
      <w:r>
        <w:t>Для понимания особенностей содержания правовых актов, регулирующих энергетический сектор, необходимо определиться с понятийным аппаратом предмета данного регулирования, т.е. обозначить значение термина «энергетическая дипломатия».</w:t>
      </w:r>
    </w:p>
    <w:p w:rsidR="00EF14A1" w:rsidRDefault="00C25F39" w:rsidP="00EF14A1">
      <w:pPr>
        <w:spacing w:line="360" w:lineRule="auto"/>
        <w:ind w:firstLine="708"/>
        <w:jc w:val="both"/>
      </w:pPr>
      <w:r>
        <w:t xml:space="preserve">Несмотря </w:t>
      </w:r>
      <w:r w:rsidR="00EF14A1">
        <w:t>недолгий срок</w:t>
      </w:r>
      <w:r>
        <w:t xml:space="preserve"> своего существования, энергетическая дипломатия уже вызывает много </w:t>
      </w:r>
      <w:r w:rsidR="00EF14A1">
        <w:t>споров</w:t>
      </w:r>
      <w:r>
        <w:t xml:space="preserve"> среди</w:t>
      </w:r>
      <w:r w:rsidRPr="0004127E">
        <w:t xml:space="preserve"> </w:t>
      </w:r>
      <w:r w:rsidR="00EF14A1">
        <w:t>исследователей</w:t>
      </w:r>
      <w:r>
        <w:t xml:space="preserve">, </w:t>
      </w:r>
      <w:r w:rsidR="00EF14A1">
        <w:t>предпринимающих попытки</w:t>
      </w:r>
      <w:r>
        <w:t xml:space="preserve"> разработать ее</w:t>
      </w:r>
      <w:r w:rsidR="00EF14A1">
        <w:t xml:space="preserve"> теоретические основы</w:t>
      </w:r>
      <w:r>
        <w:t xml:space="preserve">. </w:t>
      </w:r>
      <w:r w:rsidR="00EF14A1">
        <w:t>Логично</w:t>
      </w:r>
      <w:r>
        <w:t xml:space="preserve"> предположить, что </w:t>
      </w:r>
      <w:r w:rsidR="00EF14A1">
        <w:t>такие</w:t>
      </w:r>
      <w:r>
        <w:t xml:space="preserve"> </w:t>
      </w:r>
      <w:r w:rsidR="00EF14A1">
        <w:t>дискуссии</w:t>
      </w:r>
      <w:r>
        <w:t xml:space="preserve"> связаны с противоречивой природой</w:t>
      </w:r>
      <w:r w:rsidR="00EF14A1">
        <w:t xml:space="preserve"> самой</w:t>
      </w:r>
      <w:r>
        <w:t xml:space="preserve"> энергетической по</w:t>
      </w:r>
      <w:r w:rsidR="00EF14A1">
        <w:t>литики, которая</w:t>
      </w:r>
      <w:r>
        <w:t xml:space="preserve"> находится </w:t>
      </w:r>
      <w:r w:rsidR="00EF14A1">
        <w:t xml:space="preserve">на пересечении многих областей: она затрагивает политическую, социально-экономическую и экологическую сферы человеческой деятельности. </w:t>
      </w:r>
    </w:p>
    <w:p w:rsidR="003B791A" w:rsidRDefault="00EF14A1" w:rsidP="003B791A">
      <w:pPr>
        <w:spacing w:line="360" w:lineRule="auto"/>
        <w:ind w:firstLine="708"/>
        <w:jc w:val="both"/>
      </w:pPr>
      <w:r>
        <w:t>Энергетическая дипломатия, согласно мнению отечественных исследователей, включает в свою повестку ряд следующих вопросов: стабильное</w:t>
      </w:r>
      <w:r w:rsidRPr="000726EB">
        <w:t xml:space="preserve"> снабжение потреб</w:t>
      </w:r>
      <w:r>
        <w:t xml:space="preserve">ителей энергоносителями, обеспечение доступа к </w:t>
      </w:r>
      <w:r w:rsidRPr="000726EB">
        <w:t>источникам</w:t>
      </w:r>
      <w:r>
        <w:t xml:space="preserve"> энергии</w:t>
      </w:r>
      <w:r w:rsidRPr="000726EB">
        <w:t>, маршруты транспортировки углеводородного сырья и электроэнергии,</w:t>
      </w:r>
      <w:r>
        <w:t xml:space="preserve"> </w:t>
      </w:r>
      <w:r w:rsidRPr="000726EB">
        <w:t>междунаро</w:t>
      </w:r>
      <w:r>
        <w:t>дные аспекты атомной энергетики</w:t>
      </w:r>
      <w:r w:rsidRPr="00862818">
        <w:t>.</w:t>
      </w:r>
      <w:r>
        <w:rPr>
          <w:rStyle w:val="aa"/>
        </w:rPr>
        <w:footnoteReference w:id="32"/>
      </w:r>
      <w:r>
        <w:t xml:space="preserve"> </w:t>
      </w:r>
      <w:r w:rsidR="003B791A">
        <w:t>В</w:t>
      </w:r>
      <w:r w:rsidR="00C25F39">
        <w:t>виду характерных особенностей определяемого об</w:t>
      </w:r>
      <w:r w:rsidR="003B791A">
        <w:t>ъекта сам термин «энергетическая</w:t>
      </w:r>
      <w:r w:rsidR="00C25F39">
        <w:t xml:space="preserve"> дипломати</w:t>
      </w:r>
      <w:r w:rsidR="003B791A">
        <w:t>я</w:t>
      </w:r>
      <w:r w:rsidR="00C25F39">
        <w:t>» не имеет однозначной и всеми признанной трактовки, вследствие чего существует несколько точек зрения по поводу того, что представляет собой это сравнительно молодое направление дипломатической деятельности.</w:t>
      </w:r>
    </w:p>
    <w:p w:rsidR="00117B38" w:rsidRDefault="00200628" w:rsidP="003B791A">
      <w:pPr>
        <w:spacing w:line="360" w:lineRule="auto"/>
        <w:ind w:firstLine="708"/>
        <w:jc w:val="both"/>
      </w:pPr>
      <w:r>
        <w:t xml:space="preserve">Отечественный </w:t>
      </w:r>
      <w:r w:rsidR="00117B38">
        <w:t>специалист в области</w:t>
      </w:r>
      <w:r>
        <w:t xml:space="preserve"> энергетической дипломатии С.З. </w:t>
      </w:r>
      <w:proofErr w:type="spellStart"/>
      <w:r>
        <w:t>Жизнин</w:t>
      </w:r>
      <w:proofErr w:type="spellEnd"/>
      <w:r>
        <w:t xml:space="preserve"> определяет ее</w:t>
      </w:r>
      <w:r w:rsidR="00C25F39">
        <w:t xml:space="preserve"> </w:t>
      </w:r>
      <w:r>
        <w:t xml:space="preserve">как </w:t>
      </w:r>
      <w:r w:rsidR="003B791A">
        <w:t>«</w:t>
      </w:r>
      <w:r>
        <w:t>инструмент реализации соответствующих внешнеполитических установок в энергетической сфере</w:t>
      </w:r>
      <w:r w:rsidR="003B791A">
        <w:t>»</w:t>
      </w:r>
      <w:r>
        <w:t>.</w:t>
      </w:r>
      <w:r>
        <w:rPr>
          <w:rStyle w:val="aa"/>
        </w:rPr>
        <w:footnoteReference w:id="33"/>
      </w:r>
      <w:r>
        <w:t xml:space="preserve"> </w:t>
      </w:r>
      <w:r w:rsidR="00EF14A1">
        <w:t>И</w:t>
      </w:r>
      <w:r w:rsidR="00C25F39">
        <w:t xml:space="preserve">сследователь </w:t>
      </w:r>
      <w:r w:rsidR="00EF14A1">
        <w:t xml:space="preserve">концептуальных основ энергетической дипломатии Э. Уртаева </w:t>
      </w:r>
      <w:r w:rsidR="00C25F39">
        <w:t xml:space="preserve">определяет данный феномен как </w:t>
      </w:r>
      <w:r w:rsidR="00C25F39" w:rsidRPr="00B52CC5">
        <w:t>«направление современной дипломатии,  выражающее экономические и ресурсные интересы современных стран, госкомпаний и ТНК, осуществляющих свою деятельность в энергетической сфере</w:t>
      </w:r>
      <w:r w:rsidR="00C25F39" w:rsidRPr="00B52CC5">
        <w:rPr>
          <w:shd w:val="clear" w:color="auto" w:fill="FFFFFF"/>
        </w:rPr>
        <w:t>»</w:t>
      </w:r>
      <w:r w:rsidR="003B791A">
        <w:rPr>
          <w:rStyle w:val="aa"/>
          <w:shd w:val="clear" w:color="auto" w:fill="FFFFFF"/>
        </w:rPr>
        <w:footnoteReference w:id="34"/>
      </w:r>
      <w:r w:rsidR="00C25F39">
        <w:rPr>
          <w:shd w:val="clear" w:color="auto" w:fill="FFFFFF"/>
        </w:rPr>
        <w:t xml:space="preserve">, а </w:t>
      </w:r>
      <w:r w:rsidR="00EF14A1">
        <w:rPr>
          <w:shd w:val="clear" w:color="auto" w:fill="FFFFFF"/>
        </w:rPr>
        <w:t>также утверждает</w:t>
      </w:r>
      <w:r w:rsidR="00C25F39">
        <w:rPr>
          <w:shd w:val="clear" w:color="auto" w:fill="FFFFFF"/>
        </w:rPr>
        <w:t>, что «</w:t>
      </w:r>
      <w:r w:rsidR="00C25F39" w:rsidRPr="00B52CC5">
        <w:rPr>
          <w:shd w:val="clear" w:color="auto" w:fill="FFFFFF"/>
        </w:rPr>
        <w:t xml:space="preserve">энергетическую дипломатию можно </w:t>
      </w:r>
      <w:r w:rsidR="00C25F39" w:rsidRPr="00B52CC5">
        <w:rPr>
          <w:shd w:val="clear" w:color="auto" w:fill="FFFFFF"/>
        </w:rPr>
        <w:lastRenderedPageBreak/>
        <w:t>определить как системно организованную и институционально оформленную деятельность, в ходе которой цели и задачи международной энергетической политики государств реализуются путем переговоров и иных информационных взаимодействий</w:t>
      </w:r>
      <w:r w:rsidR="00C25F39" w:rsidRPr="00B52CC5">
        <w:t>»</w:t>
      </w:r>
      <w:r w:rsidR="00C25F39">
        <w:t>.</w:t>
      </w:r>
      <w:r w:rsidR="00C25F39">
        <w:rPr>
          <w:rStyle w:val="aa"/>
        </w:rPr>
        <w:footnoteReference w:id="35"/>
      </w:r>
      <w:r w:rsidR="00C25F39">
        <w:t xml:space="preserve"> </w:t>
      </w:r>
    </w:p>
    <w:p w:rsidR="00AF0E9A" w:rsidRDefault="00AF0E9A" w:rsidP="003B791A">
      <w:pPr>
        <w:spacing w:line="360" w:lineRule="auto"/>
        <w:ind w:firstLine="708"/>
        <w:jc w:val="both"/>
      </w:pPr>
      <w:r>
        <w:t xml:space="preserve">Следовательно, Э. </w:t>
      </w:r>
      <w:r w:rsidR="00C25F39">
        <w:t>Уртаева</w:t>
      </w:r>
      <w:r>
        <w:t xml:space="preserve"> приходит к выводу,</w:t>
      </w:r>
      <w:r w:rsidR="00C25F39">
        <w:t xml:space="preserve"> </w:t>
      </w:r>
      <w:r>
        <w:t>ч</w:t>
      </w:r>
      <w:r w:rsidR="00C25F39">
        <w:t>то энергетическая дипломатия</w:t>
      </w:r>
      <w:r>
        <w:t xml:space="preserve"> представляет собой довольно обособленную область деятельности, не ограниченную исключительно государственными мерами. Автор данного исследования в силу вышеупомянутых причин склонен согласиться с таким видением феномена энергетической дипломатии.</w:t>
      </w:r>
    </w:p>
    <w:p w:rsidR="00C25F39" w:rsidRDefault="00C25F39" w:rsidP="001075E0">
      <w:pPr>
        <w:spacing w:line="360" w:lineRule="auto"/>
        <w:jc w:val="both"/>
      </w:pPr>
      <w:r>
        <w:tab/>
      </w:r>
      <w:r w:rsidR="00AF0E9A">
        <w:t>В свою очередь, р</w:t>
      </w:r>
      <w:r w:rsidR="00117B38">
        <w:t>аботы зарубежных исследователей по вопросам энергетической безопасности и дипломатии отмечаются следующими характерными особенностями.</w:t>
      </w:r>
      <w:r>
        <w:t xml:space="preserve"> </w:t>
      </w:r>
      <w:r w:rsidR="00117B38">
        <w:t>Э</w:t>
      </w:r>
      <w:r>
        <w:t xml:space="preserve">ксперт по энергетической политике А. </w:t>
      </w:r>
      <w:proofErr w:type="spellStart"/>
      <w:r>
        <w:t>Голдтау</w:t>
      </w:r>
      <w:proofErr w:type="spellEnd"/>
      <w:r>
        <w:t>, сотрудник Г</w:t>
      </w:r>
      <w:r w:rsidR="00117B38">
        <w:t xml:space="preserve">арвардского университета, </w:t>
      </w:r>
      <w:r w:rsidR="00551D2E">
        <w:t>полагает</w:t>
      </w:r>
      <w:r>
        <w:t xml:space="preserve">, что </w:t>
      </w:r>
      <w:r w:rsidR="00117B38">
        <w:t>понятие</w:t>
      </w:r>
      <w:r>
        <w:t xml:space="preserve"> «энергетической дипломатии» не имеет общепризнанного значения, а характеризуется лишь расплывчатыми формулировками. </w:t>
      </w:r>
      <w:r w:rsidR="00551D2E">
        <w:t xml:space="preserve">В его работе </w:t>
      </w:r>
      <w:r>
        <w:t xml:space="preserve">энергетическая дипломатия </w:t>
      </w:r>
      <w:r w:rsidR="00551D2E">
        <w:t>характеризуется как «</w:t>
      </w:r>
      <w:r>
        <w:t>метод использования внешней политики в целях обеспечения безопасного доступа к запасам сырья и продвижения межгосударственного сотрудничества в энергетическом секторе</w:t>
      </w:r>
      <w:r w:rsidR="00551D2E">
        <w:t>»</w:t>
      </w:r>
      <w:r>
        <w:t>.</w:t>
      </w:r>
      <w:r>
        <w:rPr>
          <w:rStyle w:val="aa"/>
        </w:rPr>
        <w:footnoteReference w:id="36"/>
      </w:r>
      <w:r>
        <w:t xml:space="preserve"> </w:t>
      </w:r>
      <w:r w:rsidR="00551D2E">
        <w:t>Обращая внимание на тот факт,</w:t>
      </w:r>
      <w:r>
        <w:t xml:space="preserve"> что заключение </w:t>
      </w:r>
      <w:r w:rsidR="00551D2E">
        <w:t>соглашений в области энергетики</w:t>
      </w:r>
      <w:r>
        <w:t>, в первую очередь, дикту</w:t>
      </w:r>
      <w:r w:rsidR="00551D2E">
        <w:t>е</w:t>
      </w:r>
      <w:r>
        <w:t>тся</w:t>
      </w:r>
      <w:r w:rsidR="00551D2E">
        <w:t xml:space="preserve"> национальными интересами</w:t>
      </w:r>
      <w:r>
        <w:t xml:space="preserve">, а не выгодой для </w:t>
      </w:r>
      <w:r w:rsidR="00551D2E">
        <w:t>компаний</w:t>
      </w:r>
      <w:r>
        <w:t xml:space="preserve">, </w:t>
      </w:r>
      <w:r w:rsidR="00551D2E">
        <w:t>т.е.</w:t>
      </w:r>
      <w:r>
        <w:t xml:space="preserve"> принятие решений определяется не эконом</w:t>
      </w:r>
      <w:r w:rsidR="00551D2E">
        <w:t xml:space="preserve">ической, а политической логикой,  американский исследователь, в отличие от Э. </w:t>
      </w:r>
      <w:proofErr w:type="spellStart"/>
      <w:r w:rsidR="00551D2E">
        <w:t>Уртаевой</w:t>
      </w:r>
      <w:proofErr w:type="spellEnd"/>
      <w:r w:rsidR="00551D2E">
        <w:t>, подчеркивает исключительно государственный характер энергетической дипломатии.</w:t>
      </w:r>
    </w:p>
    <w:p w:rsidR="00C25F39" w:rsidRPr="00514FE9" w:rsidRDefault="00551D2E" w:rsidP="009A3B96">
      <w:pPr>
        <w:spacing w:line="360" w:lineRule="auto"/>
        <w:ind w:firstLine="708"/>
        <w:jc w:val="both"/>
      </w:pPr>
      <w:r>
        <w:t>Т</w:t>
      </w:r>
      <w:r w:rsidR="00C25F39">
        <w:t xml:space="preserve">урецкие исследователи определяют </w:t>
      </w:r>
      <w:r>
        <w:t xml:space="preserve">энергетическую дипломатию </w:t>
      </w:r>
      <w:r w:rsidR="00C25F39">
        <w:t xml:space="preserve">как </w:t>
      </w:r>
      <w:r>
        <w:t>«</w:t>
      </w:r>
      <w:r w:rsidR="00C25F39">
        <w:t>инструмент, нацеленный на использование энергоресурсов для осуществления национальных интересов в двухсторонних, многосторонних, глобальных и региональных отношениях энергетического спроса и предложения</w:t>
      </w:r>
      <w:r>
        <w:t>»</w:t>
      </w:r>
      <w:r w:rsidR="00C25F39">
        <w:t>.</w:t>
      </w:r>
      <w:r w:rsidR="00C25F39">
        <w:rPr>
          <w:rStyle w:val="aa"/>
        </w:rPr>
        <w:footnoteReference w:id="37"/>
      </w:r>
      <w:r w:rsidR="00C25F39">
        <w:t xml:space="preserve"> </w:t>
      </w:r>
      <w:r w:rsidR="009A3B96">
        <w:t xml:space="preserve">Основные приоритеты, которыми должна руководствоваться энергетическая дипломатия, по мнению исследователей, заключаются в обеспечении стабильных энергетических рынков, безопасных </w:t>
      </w:r>
      <w:r w:rsidR="009A3B96">
        <w:lastRenderedPageBreak/>
        <w:t>энергетических потоков и экологически эффективного производства и потребления энергоресурсов.</w:t>
      </w:r>
      <w:r w:rsidR="009A3B96">
        <w:rPr>
          <w:rStyle w:val="aa"/>
        </w:rPr>
        <w:footnoteReference w:id="38"/>
      </w:r>
    </w:p>
    <w:p w:rsidR="002A0ADA" w:rsidRDefault="009A3B96" w:rsidP="002A0ADA">
      <w:pPr>
        <w:spacing w:line="360" w:lineRule="auto"/>
        <w:ind w:firstLine="708"/>
        <w:jc w:val="both"/>
      </w:pPr>
      <w:r>
        <w:t xml:space="preserve">На настоящий момент одной из проблем в процессе определения сути энергетической дипломатии </w:t>
      </w:r>
      <w:r w:rsidR="00C25F39">
        <w:t>явл</w:t>
      </w:r>
      <w:r>
        <w:t>яется то, что некоторые исследователи отождествляют её с</w:t>
      </w:r>
      <w:r w:rsidR="00C25F39">
        <w:t xml:space="preserve"> нефтегазовой или ресурсной дипломати</w:t>
      </w:r>
      <w:r>
        <w:t>ей</w:t>
      </w:r>
      <w:r w:rsidR="00C25F39">
        <w:t>.</w:t>
      </w:r>
      <w:r w:rsidR="00C25F39">
        <w:rPr>
          <w:rStyle w:val="aa"/>
        </w:rPr>
        <w:footnoteReference w:id="39"/>
      </w:r>
      <w:r w:rsidR="00C25F39">
        <w:t xml:space="preserve"> </w:t>
      </w:r>
      <w:r>
        <w:t xml:space="preserve">Автор данного исследования считает, что, несмотря на то, что на практике </w:t>
      </w:r>
      <w:r w:rsidR="002A0ADA">
        <w:t>именно углеводородное сырье имеет преобладающее влияние на энергетическую политику государств, заключение энергетической дипломатии только в рамки эффективного способа б</w:t>
      </w:r>
      <w:r w:rsidR="00AF0E9A">
        <w:t>орьбы за контроль над запасами ресурсов</w:t>
      </w:r>
      <w:r w:rsidR="002A0ADA">
        <w:t xml:space="preserve"> представляется не совсем объективным, т.к. </w:t>
      </w:r>
      <w:r w:rsidR="00C25F39">
        <w:t>энергетические стратегии многих государств</w:t>
      </w:r>
      <w:r w:rsidR="00214C13">
        <w:t>, в частности стран Северной Европы</w:t>
      </w:r>
      <w:r w:rsidR="002A0ADA">
        <w:t>, дипломатия которых изучается</w:t>
      </w:r>
      <w:r w:rsidR="00214C13">
        <w:t xml:space="preserve"> </w:t>
      </w:r>
      <w:r w:rsidR="002A0ADA">
        <w:t xml:space="preserve">непосредственно в </w:t>
      </w:r>
      <w:r w:rsidR="00214C13">
        <w:t>данной работе,</w:t>
      </w:r>
      <w:r w:rsidR="00C25F39">
        <w:t xml:space="preserve"> </w:t>
      </w:r>
      <w:r w:rsidR="002A0ADA">
        <w:t>показывают, что значимыми приоритетами являются также экологический аспект, развитие возобновляемой энергии и помощь в преодолении энергетической бедности.</w:t>
      </w:r>
    </w:p>
    <w:p w:rsidR="002A0ADA" w:rsidRDefault="00C25F39" w:rsidP="001075E0">
      <w:pPr>
        <w:spacing w:line="360" w:lineRule="auto"/>
        <w:jc w:val="both"/>
      </w:pPr>
      <w:r>
        <w:tab/>
        <w:t xml:space="preserve">Тем не менее, не только теоретики международных отношений принимают попытки поставить энергетическую дипломатию в определенные концептуальные рамки, но и политики ведущих стран мира, для которых энергетический вопрос является одним из основных во внешнеполитических задачах, стараются дать понятие данному феномену с точки зрения национального видения. </w:t>
      </w:r>
    </w:p>
    <w:p w:rsidR="002A0ADA" w:rsidRDefault="00C25F39" w:rsidP="002A0ADA">
      <w:pPr>
        <w:spacing w:line="360" w:lineRule="auto"/>
        <w:ind w:firstLine="708"/>
        <w:jc w:val="both"/>
      </w:pPr>
      <w:r>
        <w:t>На</w:t>
      </w:r>
      <w:r w:rsidR="002A0ADA">
        <w:t xml:space="preserve">пример, российское видение природы энергетической дипломатии отражается в определении, данном МИД РФ, которое звучит следующим образом </w:t>
      </w:r>
      <w:r w:rsidRPr="001F0D57">
        <w:t>«</w:t>
      </w:r>
      <w:r w:rsidR="002A0ADA">
        <w:rPr>
          <w:shd w:val="clear" w:color="auto" w:fill="FFFFFF"/>
        </w:rPr>
        <w:t>практическая</w:t>
      </w:r>
      <w:r w:rsidRPr="001F0D57">
        <w:rPr>
          <w:shd w:val="clear" w:color="auto" w:fill="FFFFFF"/>
        </w:rPr>
        <w:t xml:space="preserve"> деятельность внешнеполитических, внешнеэкономических и энергетических ведомств совместно с национальными компаниями по осуществлению внешней энергетической политики направленной на защиту и отстаивание национальных интересов в области производства, транспортировки и потреблени</w:t>
      </w:r>
      <w:r>
        <w:rPr>
          <w:shd w:val="clear" w:color="auto" w:fill="FFFFFF"/>
        </w:rPr>
        <w:t>я</w:t>
      </w:r>
      <w:r w:rsidRPr="001F0D57">
        <w:rPr>
          <w:shd w:val="clear" w:color="auto" w:fill="FFFFFF"/>
        </w:rPr>
        <w:t xml:space="preserve"> энергоресурсов</w:t>
      </w:r>
      <w:r w:rsidRPr="001F0D57">
        <w:t>».</w:t>
      </w:r>
      <w:r w:rsidRPr="001F0D57">
        <w:rPr>
          <w:rStyle w:val="aa"/>
        </w:rPr>
        <w:footnoteReference w:id="40"/>
      </w:r>
      <w:r w:rsidRPr="001F0D57">
        <w:t xml:space="preserve"> </w:t>
      </w:r>
    </w:p>
    <w:p w:rsidR="00C25F39" w:rsidRDefault="002A0ADA" w:rsidP="002A0ADA">
      <w:pPr>
        <w:spacing w:line="360" w:lineRule="auto"/>
        <w:ind w:firstLine="708"/>
        <w:jc w:val="both"/>
      </w:pPr>
      <w:r>
        <w:t xml:space="preserve">Внешняя политика США также характеризуется тем, что уделяет значительное внимание энергетическим вопросам, поэтому Государственный департамент </w:t>
      </w:r>
      <w:r>
        <w:lastRenderedPageBreak/>
        <w:t>позиционирует энергетическую дипломатию как один</w:t>
      </w:r>
      <w:r w:rsidR="00C25F39">
        <w:t xml:space="preserve"> из трех столпов энергетической</w:t>
      </w:r>
      <w:r>
        <w:t xml:space="preserve"> своей</w:t>
      </w:r>
      <w:r w:rsidR="00C25F39">
        <w:t xml:space="preserve"> стратегии, </w:t>
      </w:r>
      <w:r>
        <w:t>представляющую собой «</w:t>
      </w:r>
      <w:r w:rsidR="00C25F39">
        <w:t xml:space="preserve">действия по установлению крепких дипломатических связей с главными поставщиками и потребителями энергоресурсов, обеспечению безопасности энергопоставок и диверсификации видов энергии в </w:t>
      </w:r>
      <w:r w:rsidR="00AF0E9A">
        <w:t>глобальном</w:t>
      </w:r>
      <w:r w:rsidR="00C25F39">
        <w:t xml:space="preserve"> масштабе</w:t>
      </w:r>
      <w:r>
        <w:t>»</w:t>
      </w:r>
      <w:r w:rsidR="00C25F39">
        <w:t>.</w:t>
      </w:r>
      <w:r w:rsidR="00C25F39">
        <w:rPr>
          <w:rStyle w:val="aa"/>
        </w:rPr>
        <w:footnoteReference w:id="41"/>
      </w:r>
    </w:p>
    <w:p w:rsidR="00214C13" w:rsidRDefault="00C25F39" w:rsidP="001075E0">
      <w:pPr>
        <w:spacing w:line="360" w:lineRule="auto"/>
        <w:ind w:firstLine="708"/>
        <w:jc w:val="both"/>
      </w:pPr>
      <w:r>
        <w:t xml:space="preserve">Таким образом, мы можем заключить, что как теоретические, так </w:t>
      </w:r>
      <w:r w:rsidR="00862818">
        <w:t>и политические трактовки понятия</w:t>
      </w:r>
      <w:r>
        <w:t xml:space="preserve"> энергетической дипломатии крайне раз</w:t>
      </w:r>
      <w:r w:rsidR="00862818">
        <w:t xml:space="preserve">нообразны по своему содержанию, что объясняется </w:t>
      </w:r>
      <w:r w:rsidR="005C65FB">
        <w:t>сложностью определяемого объекта и разностью точек зрения, с которых исследуется данное направление дипломатии.</w:t>
      </w:r>
    </w:p>
    <w:p w:rsidR="005C65FB" w:rsidRDefault="005C65FB" w:rsidP="001075E0">
      <w:pPr>
        <w:spacing w:line="360" w:lineRule="auto"/>
        <w:ind w:firstLine="708"/>
        <w:jc w:val="both"/>
      </w:pPr>
      <w:r>
        <w:t xml:space="preserve">Как уже ранее отмечалось, энергетическая дипломатия призвана разрешать проблемы и устанавливать правила сотрудничества в различных аспектах энергетического сектора. Следовательно, автор считает необходимым выделить основные составляющие части энергетической дипломатии, которые определяют направления ее реализации и специфику применяемых методов. Анализ элементов энергетической дипломатии способствует не только более глубокому пониманию данного феномена, но и, что важно в рамках данного исследования, помогает объяснить тот факт, что правовое регулирование энергетической дипломатии </w:t>
      </w:r>
      <w:r w:rsidR="0000315F">
        <w:t>осуществляется не только через непосредственно энергетические стратегии, но и программы, регламентирующие политику в сопредельных областях.</w:t>
      </w:r>
      <w:r w:rsidR="00F80439">
        <w:t xml:space="preserve"> </w:t>
      </w:r>
    </w:p>
    <w:p w:rsidR="00AF0E9A" w:rsidRDefault="00F80439" w:rsidP="001075E0">
      <w:pPr>
        <w:spacing w:line="360" w:lineRule="auto"/>
        <w:ind w:firstLine="708"/>
        <w:jc w:val="both"/>
      </w:pPr>
      <w:r>
        <w:t xml:space="preserve">Энергетическая дипломатия представляет собой комплекс из трех основных составляющих: </w:t>
      </w:r>
      <w:r w:rsidR="000A75A1">
        <w:t>энергетическая безопасность, экологический</w:t>
      </w:r>
      <w:r w:rsidR="00AF0E9A">
        <w:t xml:space="preserve"> и</w:t>
      </w:r>
      <w:r w:rsidR="000A75A1">
        <w:t xml:space="preserve"> экономический аспекты. Экономическим компонентом энергетической дипломатии выступает, в первую очередь, потребность государства в импорте или экспорте энергоресурсов. Большая часть усилий энергетической дипломатии многих государств направлена именно на обеспечение </w:t>
      </w:r>
      <w:r w:rsidR="00831688">
        <w:t xml:space="preserve">стабильности и наиболее выгодных условий для экспорта/импорта непосредственно энергетических ресурсов,  а также связанных с энергетическим сектором инновационных технологий производства, транспортировки и использования энергии. </w:t>
      </w:r>
    </w:p>
    <w:p w:rsidR="00831688" w:rsidRDefault="00831688" w:rsidP="001075E0">
      <w:pPr>
        <w:spacing w:line="360" w:lineRule="auto"/>
        <w:ind w:firstLine="708"/>
        <w:jc w:val="both"/>
      </w:pPr>
      <w:r>
        <w:t>Кроме того, энергетическая дипломатия направлена на стабилизацию конъюнктуры мировых энергетических рынков. Следовательно, о</w:t>
      </w:r>
      <w:r w:rsidR="00862818">
        <w:t xml:space="preserve">пределяющая особенность </w:t>
      </w:r>
      <w:r>
        <w:t xml:space="preserve">реализации </w:t>
      </w:r>
      <w:r w:rsidR="00862818">
        <w:lastRenderedPageBreak/>
        <w:t>энергетической дипломатии</w:t>
      </w:r>
      <w:r>
        <w:t xml:space="preserve"> в экономическом аспекте</w:t>
      </w:r>
      <w:r w:rsidR="00862818">
        <w:t xml:space="preserve"> – тесная связь между внешнеполитическими ведомствами и компаниями ТЭК. </w:t>
      </w:r>
    </w:p>
    <w:p w:rsidR="00B330D3" w:rsidRDefault="00831688" w:rsidP="001075E0">
      <w:pPr>
        <w:spacing w:line="360" w:lineRule="auto"/>
        <w:ind w:firstLine="708"/>
        <w:jc w:val="both"/>
      </w:pPr>
      <w:r>
        <w:t xml:space="preserve">На современном этапе развития мировой политики значимость экологической составляющей энергетического сектора </w:t>
      </w:r>
      <w:r w:rsidR="00862818">
        <w:t xml:space="preserve"> </w:t>
      </w:r>
      <w:r>
        <w:t>постоянно растет. В рамках энергетической дипломатии вопросы экологического характера подразумевают под собой следующие пункты:</w:t>
      </w:r>
      <w:r w:rsidR="00862818">
        <w:t xml:space="preserve"> концепция </w:t>
      </w:r>
      <w:r>
        <w:t>глобального устойчивого развития и переход к «зелёной экономике»,</w:t>
      </w:r>
      <w:r w:rsidR="00862818">
        <w:t xml:space="preserve"> </w:t>
      </w:r>
      <w:r>
        <w:t xml:space="preserve">разработка и </w:t>
      </w:r>
      <w:r w:rsidR="00862818">
        <w:t xml:space="preserve">соблюдение </w:t>
      </w:r>
      <w:r>
        <w:t xml:space="preserve">мировых </w:t>
      </w:r>
      <w:r w:rsidR="00862818">
        <w:t xml:space="preserve">экологических стандартов при </w:t>
      </w:r>
      <w:r>
        <w:t xml:space="preserve">эксплуатации </w:t>
      </w:r>
      <w:r w:rsidR="00862818">
        <w:t>месторождений</w:t>
      </w:r>
      <w:r w:rsidR="00B330D3">
        <w:t xml:space="preserve"> и</w:t>
      </w:r>
      <w:r w:rsidR="00862818">
        <w:t xml:space="preserve"> транспортировке сырья,</w:t>
      </w:r>
      <w:r w:rsidR="00B330D3">
        <w:t xml:space="preserve"> повсеместное</w:t>
      </w:r>
      <w:r w:rsidR="00862818">
        <w:t xml:space="preserve"> развитие </w:t>
      </w:r>
      <w:r w:rsidR="00B330D3">
        <w:t>возобновляемых источников энергии, разработка и распространение инновационных технологий с учетом экологической безопасности.</w:t>
      </w:r>
    </w:p>
    <w:p w:rsidR="006D6ABF" w:rsidRDefault="00B330D3" w:rsidP="001075E0">
      <w:pPr>
        <w:spacing w:line="360" w:lineRule="auto"/>
        <w:ind w:firstLine="708"/>
        <w:jc w:val="both"/>
      </w:pPr>
      <w:r>
        <w:t>Особую роль в реализации</w:t>
      </w:r>
      <w:r w:rsidR="00251B44">
        <w:t xml:space="preserve"> энергетической дипломатии всегда занимали вопросы обеспечения энергетической безопасности. </w:t>
      </w:r>
      <w:r w:rsidR="00862818">
        <w:t xml:space="preserve">Крайняя важность данного аспекта энергетического комплекса доказывалась не один раз, начиная с 1970-х гг. Именно после нефтяного кризиса 1972-73 гг. в центре государственного внимания оказался фактор национальной энергетической безопасности. </w:t>
      </w:r>
    </w:p>
    <w:p w:rsidR="009237AC" w:rsidRDefault="00251B44" w:rsidP="001075E0">
      <w:pPr>
        <w:spacing w:line="360" w:lineRule="auto"/>
        <w:ind w:firstLine="708"/>
        <w:jc w:val="both"/>
      </w:pPr>
      <w:r>
        <w:t>Р</w:t>
      </w:r>
      <w:r w:rsidR="00862818">
        <w:t>ассматривая феномен международной энергетической безопасности, можно представить ее как «долго</w:t>
      </w:r>
      <w:r w:rsidR="00862818" w:rsidRPr="00EE30F7">
        <w:t xml:space="preserve">срочное, надежное и экономически </w:t>
      </w:r>
      <w:r w:rsidR="00862818">
        <w:t>приемлемое обеспечение оптималь</w:t>
      </w:r>
      <w:r w:rsidR="00862818" w:rsidRPr="00EE30F7">
        <w:t>ным сочетанием различных видов эне</w:t>
      </w:r>
      <w:r w:rsidR="00862818">
        <w:t>ргии для устойчивого экономиче</w:t>
      </w:r>
      <w:r w:rsidR="00862818" w:rsidRPr="00EE30F7">
        <w:t>ского и социального развития мира, с минимальным ущербом для окру</w:t>
      </w:r>
      <w:r w:rsidR="00862818">
        <w:t>жающей среды».</w:t>
      </w:r>
      <w:r w:rsidR="00862818">
        <w:rPr>
          <w:rStyle w:val="aa"/>
        </w:rPr>
        <w:footnoteReference w:id="42"/>
      </w:r>
      <w:r w:rsidR="00862818">
        <w:t xml:space="preserve"> </w:t>
      </w:r>
      <w:r>
        <w:t>Э</w:t>
      </w:r>
      <w:r w:rsidR="00862818">
        <w:t>нергетическая безопасность в международных отношениях имеет свои разновидности, связанные, прежде всего, с разделением стран-участниц мирового энергетического рынка на экспортеров и импортеров, а также с процессом транспортировки энергоресурсов</w:t>
      </w:r>
      <w:r w:rsidR="009237AC">
        <w:t>.</w:t>
      </w:r>
    </w:p>
    <w:p w:rsidR="009237AC" w:rsidRDefault="009237AC" w:rsidP="001075E0">
      <w:pPr>
        <w:spacing w:line="360" w:lineRule="auto"/>
        <w:ind w:firstLine="708"/>
        <w:jc w:val="both"/>
      </w:pPr>
      <w:r>
        <w:t>Б</w:t>
      </w:r>
      <w:r w:rsidR="00862818">
        <w:t>езопасность поставок связана с интересами стран-импортеров, для которых важна стабильность в снабжении энергоресурсами по приемлемым (т.е. достаточно низким) ценам. Именно эта безопасность была впервые определена западными странами после нефтяного кризиса середины 1970-х гг.</w:t>
      </w:r>
      <w:r>
        <w:t xml:space="preserve"> </w:t>
      </w:r>
    </w:p>
    <w:p w:rsidR="009237AC" w:rsidRDefault="00862818" w:rsidP="001075E0">
      <w:pPr>
        <w:spacing w:line="360" w:lineRule="auto"/>
        <w:ind w:firstLine="708"/>
        <w:jc w:val="both"/>
      </w:pPr>
      <w:r>
        <w:t>Безопасность спроса, наоборот, напрямую интересует страны-экспортеры. Главная их цель – обеспечение долгосрочных и своевременных финансовых поступлений от продажи энергоресурсов по достаточно высоким ценам.</w:t>
      </w:r>
    </w:p>
    <w:p w:rsidR="00862818" w:rsidRDefault="00862818" w:rsidP="001075E0">
      <w:pPr>
        <w:spacing w:line="360" w:lineRule="auto"/>
        <w:ind w:firstLine="708"/>
        <w:jc w:val="both"/>
      </w:pPr>
      <w:r>
        <w:lastRenderedPageBreak/>
        <w:t>Безопасность транзита исключительно важна для тех государств, через территории которых проходит транспортировка энергоресурсов. Обесп</w:t>
      </w:r>
      <w:r w:rsidR="00BB1109">
        <w:t>ечение максимальной прибыли за возможность</w:t>
      </w:r>
      <w:r>
        <w:t xml:space="preserve"> транзита и экологическая безопасность транспортировки энергетических ресурсов – два основных элемента данной безопасности.</w:t>
      </w:r>
    </w:p>
    <w:p w:rsidR="00B42F9E" w:rsidRDefault="00251B44" w:rsidP="001075E0">
      <w:pPr>
        <w:spacing w:line="360" w:lineRule="auto"/>
        <w:ind w:firstLine="708"/>
        <w:jc w:val="both"/>
      </w:pPr>
      <w:r>
        <w:t>Однако, п</w:t>
      </w:r>
      <w:r w:rsidR="00862818">
        <w:t>ринимая во внимание усиливающуюся тенденцию к глобализации экономических рынков, а, следовательно, и энергетических, говорить о сугубо национальной энергетической безопасности</w:t>
      </w:r>
      <w:r>
        <w:t xml:space="preserve"> как цели энергетической дипломатии</w:t>
      </w:r>
      <w:r w:rsidR="00862818">
        <w:t xml:space="preserve"> сложно вне регионального или международного контекста.</w:t>
      </w:r>
    </w:p>
    <w:p w:rsidR="006D6ABF" w:rsidRDefault="00B42F9E" w:rsidP="001075E0">
      <w:pPr>
        <w:spacing w:line="360" w:lineRule="auto"/>
        <w:ind w:firstLine="708"/>
        <w:jc w:val="both"/>
      </w:pPr>
      <w:r>
        <w:t>В рамках изучения характерных особенностей феномена энергетической дипломатии также имеет смысл кратко охарактеризовать</w:t>
      </w:r>
      <w:r w:rsidR="00E95A7F">
        <w:t xml:space="preserve"> методы и механизмы её реализации.</w:t>
      </w:r>
      <w:r>
        <w:t xml:space="preserve"> </w:t>
      </w:r>
      <w:r w:rsidR="00E95A7F">
        <w:t>Прежде всего, энергетическая дипломатия использует в своей практике т</w:t>
      </w:r>
      <w:r w:rsidR="00214C13">
        <w:t xml:space="preserve">радиционные методы: </w:t>
      </w:r>
      <w:r w:rsidR="00E95A7F">
        <w:t xml:space="preserve">ведение </w:t>
      </w:r>
      <w:r w:rsidR="00214C13">
        <w:t>переговор</w:t>
      </w:r>
      <w:r w:rsidR="00E95A7F">
        <w:t>ов</w:t>
      </w:r>
      <w:r w:rsidR="00214C13">
        <w:t xml:space="preserve">, </w:t>
      </w:r>
      <w:r w:rsidR="00E95A7F">
        <w:t xml:space="preserve">построение </w:t>
      </w:r>
      <w:r w:rsidR="00214C13">
        <w:t>энергетически</w:t>
      </w:r>
      <w:r w:rsidR="00E95A7F">
        <w:t>х</w:t>
      </w:r>
      <w:r w:rsidR="00214C13">
        <w:t xml:space="preserve"> диалог</w:t>
      </w:r>
      <w:r w:rsidR="00E95A7F">
        <w:t>ов и</w:t>
      </w:r>
      <w:r w:rsidR="00214C13">
        <w:t xml:space="preserve"> </w:t>
      </w:r>
      <w:r w:rsidR="00E95A7F">
        <w:t xml:space="preserve">осуществление коммуникации </w:t>
      </w:r>
      <w:r w:rsidR="00214C13">
        <w:t>посредством публикации пресс-релизов</w:t>
      </w:r>
      <w:r w:rsidR="00E95A7F">
        <w:t>.</w:t>
      </w:r>
      <w:r w:rsidR="00E95A7F">
        <w:rPr>
          <w:rStyle w:val="aa"/>
        </w:rPr>
        <w:footnoteReference w:id="43"/>
      </w:r>
    </w:p>
    <w:p w:rsidR="00C25F39" w:rsidRDefault="00E95A7F" w:rsidP="001075E0">
      <w:pPr>
        <w:spacing w:line="360" w:lineRule="auto"/>
        <w:ind w:firstLine="708"/>
        <w:jc w:val="both"/>
      </w:pPr>
      <w:r>
        <w:t xml:space="preserve">Однако существует и ряд особенных механизмов, которые в целях данного исследования </w:t>
      </w:r>
      <w:r w:rsidR="00C25F39">
        <w:t>имеет смысл рассматривать в рамках концепции «малых стран» в международных отношениях, т.к. существует ряд характерных черт, присущих данным государствам в процессе реализации защиты их интересов с помощью дипломатической деятельности.</w:t>
      </w:r>
    </w:p>
    <w:p w:rsidR="00C25F39" w:rsidRDefault="00C25F39" w:rsidP="001075E0">
      <w:pPr>
        <w:spacing w:line="360" w:lineRule="auto"/>
        <w:jc w:val="both"/>
      </w:pPr>
      <w:r>
        <w:tab/>
        <w:t>Во-первых, страны Северной Европы, как и остальные малые государства, являются приверженцами развития и соблюдения норм международного права и современной системы ООН, соответственно, делают значительный акцент на участие в деятельности универсальных организаций.</w:t>
      </w:r>
      <w:r w:rsidR="00295590">
        <w:rPr>
          <w:rStyle w:val="aa"/>
        </w:rPr>
        <w:footnoteReference w:id="44"/>
      </w:r>
      <w:r>
        <w:t xml:space="preserve"> Такое участие является одним из основных инструментов продвижения и защиты интересов стран Северной Европы.</w:t>
      </w:r>
    </w:p>
    <w:p w:rsidR="00C25F39" w:rsidRDefault="00C25F39" w:rsidP="001075E0">
      <w:pPr>
        <w:spacing w:line="360" w:lineRule="auto"/>
        <w:jc w:val="both"/>
      </w:pPr>
      <w:r>
        <w:tab/>
        <w:t xml:space="preserve">Во-вторых, малые страны придают огромное значение региональному сотрудничеству, в рамках которого они и продвигают свои интересы. Региональное сотрудничество между пятью североевропейскими государствами находится на весьма высоком уровне, и в его рамках внимание также уделяется и различным энергетическим </w:t>
      </w:r>
      <w:r>
        <w:lastRenderedPageBreak/>
        <w:t xml:space="preserve">вопросам. Сотрудничая друг с другом на региональном уровне, страны Северной Европы, во-первых, решают свои внутренние проблемы и интегрируются в единый энергетический рынок, во-вторых, вырабатывают общерегиональную концепцию взглядов и стратегию действия в энергетической политике в отношении остальных участников международного энергетического сотрудничества. </w:t>
      </w:r>
    </w:p>
    <w:p w:rsidR="0036650B" w:rsidRDefault="00C25F39" w:rsidP="001075E0">
      <w:pPr>
        <w:spacing w:line="360" w:lineRule="auto"/>
        <w:jc w:val="both"/>
      </w:pPr>
      <w:r>
        <w:tab/>
      </w:r>
      <w:r w:rsidR="00E95A7F">
        <w:t xml:space="preserve">Третьим механизмом энергетической дипломатии, которому отдают предпочтение малые государства, </w:t>
      </w:r>
      <w:r w:rsidR="0036650B">
        <w:t>приоритетным направлением дипломатии которых является экономическая составляющая, служит обеспечение национальным энергетическим компаниям и корпорациям доли в зарубежных проектах непосредственно по разработке месторождений и производству энергосырья, а также продвижение экспорта их продукции и технологий на развивающиеся рынки.</w:t>
      </w:r>
    </w:p>
    <w:p w:rsidR="005C4146" w:rsidRDefault="00251B44" w:rsidP="001075E0">
      <w:pPr>
        <w:spacing w:line="360" w:lineRule="auto"/>
        <w:jc w:val="both"/>
      </w:pPr>
      <w:r>
        <w:tab/>
        <w:t>Таким образом, автор данного исследования пришел к выводу, что энергетическая дипломати</w:t>
      </w:r>
      <w:r w:rsidR="006D6ABF">
        <w:t>я</w:t>
      </w:r>
      <w:r>
        <w:t xml:space="preserve"> представляет собой </w:t>
      </w:r>
      <w:r w:rsidR="00B42F9E">
        <w:t xml:space="preserve">институционально оформленную деятельность, проводимую государством в партнерстве с энергетическими компаниями, в </w:t>
      </w:r>
      <w:proofErr w:type="gramStart"/>
      <w:r w:rsidR="00B42F9E">
        <w:t>ходе</w:t>
      </w:r>
      <w:proofErr w:type="gramEnd"/>
      <w:r w:rsidR="00B42F9E">
        <w:t xml:space="preserve"> которой происходит защита национальных энергетических интересов посредством ведения переговоров, участия </w:t>
      </w:r>
      <w:r w:rsidR="006015E3">
        <w:t xml:space="preserve">в </w:t>
      </w:r>
      <w:r w:rsidR="00B42F9E">
        <w:t>региональных и международных организаций и которая также направлена формирование международного пространства для устойчивого развития мирового энергетического сектора.</w:t>
      </w:r>
    </w:p>
    <w:p w:rsidR="001075E0" w:rsidRPr="006D6ABF" w:rsidRDefault="001075E0" w:rsidP="001075E0">
      <w:pPr>
        <w:spacing w:line="360" w:lineRule="auto"/>
        <w:jc w:val="both"/>
        <w:rPr>
          <w:b/>
        </w:rPr>
      </w:pPr>
    </w:p>
    <w:p w:rsidR="00D23A6D" w:rsidRPr="005C4146" w:rsidRDefault="009237AC" w:rsidP="001075E0">
      <w:pPr>
        <w:spacing w:line="360" w:lineRule="auto"/>
        <w:jc w:val="center"/>
        <w:rPr>
          <w:b/>
        </w:rPr>
      </w:pPr>
      <w:r>
        <w:rPr>
          <w:b/>
        </w:rPr>
        <w:t>1.</w:t>
      </w:r>
      <w:r w:rsidR="00D23A6D" w:rsidRPr="005C4146">
        <w:rPr>
          <w:b/>
        </w:rPr>
        <w:t xml:space="preserve">3. </w:t>
      </w:r>
      <w:r>
        <w:rPr>
          <w:b/>
        </w:rPr>
        <w:t xml:space="preserve">Акторы </w:t>
      </w:r>
      <w:r w:rsidR="00D46940" w:rsidRPr="005C4146">
        <w:rPr>
          <w:b/>
        </w:rPr>
        <w:t>энергетической дипломатии.</w:t>
      </w:r>
    </w:p>
    <w:p w:rsidR="00C25F39" w:rsidRPr="00653726" w:rsidRDefault="00C25F39" w:rsidP="001075E0">
      <w:pPr>
        <w:spacing w:line="360" w:lineRule="auto"/>
        <w:ind w:firstLine="708"/>
        <w:jc w:val="both"/>
      </w:pPr>
      <w:r>
        <w:t xml:space="preserve">Исследование природы акторов </w:t>
      </w:r>
      <w:r w:rsidR="00653726">
        <w:t xml:space="preserve">в рамках изучения энергетической дипломатии является важным для полноценного понимания данного феномена. </w:t>
      </w:r>
      <w:r w:rsidR="00B1596B">
        <w:t>Энергетическая дипломатия как функциональное направление дипломатической деятельности характеризуется различными специфическими особенностями как в аспекте методов осуществления своих задач, так и в отношении акторов эти задачи реализующих.</w:t>
      </w:r>
    </w:p>
    <w:p w:rsidR="00C25F39" w:rsidRDefault="00C25F39" w:rsidP="001075E0">
      <w:pPr>
        <w:spacing w:line="360" w:lineRule="auto"/>
        <w:ind w:firstLine="708"/>
        <w:jc w:val="both"/>
      </w:pPr>
      <w:r>
        <w:t xml:space="preserve">Многие теоретики и исследователи международных отношений еще с последней четверти XX в. признают, что круг участников, напрямую влияющих на строительство и функционирование системы международных отношений, со временем расширяется. </w:t>
      </w:r>
      <w:r w:rsidR="00B1596B">
        <w:t xml:space="preserve">Помимо того факта, что появляются новые виды акторов, повышается и их взаимозависимость. </w:t>
      </w:r>
      <w:proofErr w:type="gramStart"/>
      <w:r w:rsidR="00B1596B">
        <w:t xml:space="preserve">С трудом можно строго разделить акторов на государственные и </w:t>
      </w:r>
      <w:r w:rsidR="00B1596B">
        <w:lastRenderedPageBreak/>
        <w:t>негосударственные, происходит т.н. гибридизация и переплетение их функций.</w:t>
      </w:r>
      <w:proofErr w:type="gramEnd"/>
      <w:r w:rsidR="00B1596B">
        <w:rPr>
          <w:rStyle w:val="aa"/>
        </w:rPr>
        <w:footnoteReference w:id="45"/>
      </w:r>
      <w:r w:rsidR="00B1596B">
        <w:t xml:space="preserve"> Нередко создаются партнерства в форме государство и бизнес структуры, государство и неправительственные организации. Данная тенденция наблюдается в международных энергетических отношениях, где экономическая составляющая крайне значима и бизнес структуры имеют немалый вес в принятии решений на национальном и межгосударственном уровне.</w:t>
      </w:r>
    </w:p>
    <w:p w:rsidR="00C25F39" w:rsidRDefault="00B1596B" w:rsidP="001075E0">
      <w:pPr>
        <w:spacing w:line="360" w:lineRule="auto"/>
        <w:ind w:firstLine="708"/>
        <w:jc w:val="both"/>
      </w:pPr>
      <w:r>
        <w:t xml:space="preserve">Разделить акторов можно по разным критериям: государства с его институтами и неправительственные структуры (в т.ч. коммерческого характера); национальные акторы и акторы наднационального (транснационального) уровня. В результате можно </w:t>
      </w:r>
      <w:r w:rsidR="00EA74F5">
        <w:t>сделать вывод, что а</w:t>
      </w:r>
      <w:r w:rsidR="00C25F39">
        <w:t>кторами энергетической дипломатии на современном этапе выступают государства и их институты, международные организации, а также транснациональные корпорации</w:t>
      </w:r>
      <w:r w:rsidR="00EA74F5">
        <w:t xml:space="preserve"> и неправительственные организации</w:t>
      </w:r>
      <w:r w:rsidR="00C25F39">
        <w:t>.</w:t>
      </w:r>
    </w:p>
    <w:p w:rsidR="00C25F39" w:rsidRDefault="00C25F39" w:rsidP="001075E0">
      <w:pPr>
        <w:spacing w:line="360" w:lineRule="auto"/>
        <w:ind w:firstLine="708"/>
        <w:jc w:val="both"/>
      </w:pPr>
      <w:r>
        <w:t xml:space="preserve">Несмотря на предположения различных исследователей о сокращении роли государства в международных отношениях и даже дальнейшем исчезновении понятия «национального государства», государство было и остается одним </w:t>
      </w:r>
      <w:proofErr w:type="gramStart"/>
      <w:r>
        <w:t>из</w:t>
      </w:r>
      <w:proofErr w:type="gramEnd"/>
      <w:r w:rsidR="00EA74F5">
        <w:t xml:space="preserve"> наиболее</w:t>
      </w:r>
      <w:r>
        <w:t xml:space="preserve"> влиятельных акторов в международном общении. </w:t>
      </w:r>
      <w:r w:rsidR="00EA74F5">
        <w:t>Тем не менее, изменения можно</w:t>
      </w:r>
      <w:r>
        <w:t xml:space="preserve"> наблюдать не только в спектре появления новых акторов, но и на уровне традиционных, например, государств. Происходит расслоение ресурсов государства, и наряду с военно-политической мощью важными составляющими и инструментами внешней политики становятся другие ресурсы, в частности, энергетические. Кроме того, появляются новые категории государств, </w:t>
      </w:r>
      <w:r w:rsidR="00BE3460">
        <w:t>например</w:t>
      </w:r>
      <w:proofErr w:type="gramStart"/>
      <w:r w:rsidR="00BE3460">
        <w:t>,</w:t>
      </w:r>
      <w:proofErr w:type="gramEnd"/>
      <w:r>
        <w:t xml:space="preserve"> страны-члены Европейского союза представляют собой уже новый тип государственности, в рамках которой часть суверенитета передается на наднациональный уровень, что, разумеется, сказывается на действиях государства как актора международных отношений.  </w:t>
      </w:r>
    </w:p>
    <w:p w:rsidR="00C25F39" w:rsidRDefault="00C25F39" w:rsidP="001075E0">
      <w:pPr>
        <w:spacing w:line="360" w:lineRule="auto"/>
        <w:ind w:firstLine="708"/>
        <w:jc w:val="both"/>
      </w:pPr>
      <w:r>
        <w:t xml:space="preserve">Роль государства в энергетической дипломатии проявляется в деятельности национальных институтов, устанавливающих стратегические задачи и реализующих их через целый ряд инструментов. Такие институты, в первую очередь, представлены министерствами иностранных дел, а также отраслевыми ведомствами – министерствами </w:t>
      </w:r>
      <w:r>
        <w:lastRenderedPageBreak/>
        <w:t xml:space="preserve">по энергетике, экономическому развитию, </w:t>
      </w:r>
      <w:r w:rsidR="00EA74F5">
        <w:t xml:space="preserve">защите </w:t>
      </w:r>
      <w:r>
        <w:t>окружающей сред</w:t>
      </w:r>
      <w:r w:rsidR="00EA74F5">
        <w:t>ы</w:t>
      </w:r>
      <w:r>
        <w:t xml:space="preserve"> и </w:t>
      </w:r>
      <w:r w:rsidR="00EA74F5">
        <w:t xml:space="preserve">различными вспомогательными </w:t>
      </w:r>
      <w:r>
        <w:t>национальными агентствами.</w:t>
      </w:r>
    </w:p>
    <w:p w:rsidR="00C25F39" w:rsidRDefault="00C25F39" w:rsidP="001075E0">
      <w:pPr>
        <w:spacing w:line="360" w:lineRule="auto"/>
        <w:ind w:firstLine="708"/>
        <w:jc w:val="both"/>
      </w:pPr>
      <w:r>
        <w:t>Национальные государства как акторы международных отношений рассматриваются исследователями с разных точек зрений. Следовательно, классификация госуда</w:t>
      </w:r>
      <w:proofErr w:type="gramStart"/>
      <w:r>
        <w:t>рств пр</w:t>
      </w:r>
      <w:proofErr w:type="gramEnd"/>
      <w:r>
        <w:t xml:space="preserve">оисходит в зависимости от многих критериев. По мнению автора, государства в международном энергетическом сотрудничестве можно разделить на две категории в зависимости от способности обеспечить внутренний рынок своими природными ресурсами: экспортеры и импортеры сырья. Кроме того, особую роль также играют так называемые транзитные государства, которые в большинстве случаев, также являются импортерами энергетических ресурсов. Соответственно, стратегические ориентиры в сфере энергетики зависят от статуса государства. </w:t>
      </w:r>
    </w:p>
    <w:p w:rsidR="00BE3460" w:rsidRDefault="00C25F39" w:rsidP="001075E0">
      <w:pPr>
        <w:spacing w:line="360" w:lineRule="auto"/>
        <w:ind w:firstLine="708"/>
        <w:jc w:val="both"/>
      </w:pPr>
      <w:proofErr w:type="gramStart"/>
      <w:r>
        <w:t xml:space="preserve">Однако ввиду того факта, что в данной работе исследуется энергетическая дипломатия стран Северной Европы, автору кажется логичным </w:t>
      </w:r>
      <w:r w:rsidR="00851FD5">
        <w:t>упомянуть, что  государства как акторы</w:t>
      </w:r>
      <w:r>
        <w:t xml:space="preserve"> энергетической дипломатии </w:t>
      </w:r>
      <w:r w:rsidR="00BE3460">
        <w:t xml:space="preserve">могут классифицироваться </w:t>
      </w:r>
      <w:r>
        <w:t>не</w:t>
      </w:r>
      <w:r w:rsidR="00851FD5">
        <w:t xml:space="preserve"> только</w:t>
      </w:r>
      <w:r>
        <w:t xml:space="preserve"> с точки зрения стран-импортеров и стран-экспортеров, т.к. среди пять государств есть как представители первой группы (Финляндия), так и второй (Норвегия), а с позиции политического веса стран в международных отношениях, в данном</w:t>
      </w:r>
      <w:proofErr w:type="gramEnd"/>
      <w:r>
        <w:t xml:space="preserve"> </w:t>
      </w:r>
      <w:proofErr w:type="gramStart"/>
      <w:r>
        <w:t>аспекте</w:t>
      </w:r>
      <w:proofErr w:type="gramEnd"/>
      <w:r>
        <w:t xml:space="preserve"> все североевропейские государств</w:t>
      </w:r>
      <w:r w:rsidR="00BE3460">
        <w:t xml:space="preserve">а принадлежат к т.н. категории </w:t>
      </w:r>
      <w:r>
        <w:t>малых стран.</w:t>
      </w:r>
      <w:r w:rsidR="00BE3460">
        <w:t xml:space="preserve"> Особенности механизмов реализации энергетической дипломатии малыми странами были рассмотрены ранее.</w:t>
      </w:r>
    </w:p>
    <w:p w:rsidR="00BE3460" w:rsidRDefault="00BE3460" w:rsidP="001075E0">
      <w:pPr>
        <w:spacing w:line="360" w:lineRule="auto"/>
        <w:ind w:firstLine="708"/>
        <w:jc w:val="both"/>
      </w:pPr>
      <w:r>
        <w:t xml:space="preserve"> Неотъемлемыми участниками энергетического сотрудничества являются глобальные и региональные организации, в рамках которых решаются многочисленные вопросы касательно энергетической безопасности, устойчивого развития, а также многочисленные отраслевые вопросы.</w:t>
      </w:r>
    </w:p>
    <w:p w:rsidR="00BE3460" w:rsidRDefault="00BE3460" w:rsidP="001075E0">
      <w:pPr>
        <w:spacing w:line="360" w:lineRule="auto"/>
        <w:ind w:firstLine="708"/>
        <w:jc w:val="both"/>
      </w:pPr>
      <w:r>
        <w:t>В контексте изучения энергетической дипломатии стран Северной Европы региональные и глобальные организации представляют собой значимый объект изучения, т.к. участие в деятельности таких организаций является одним из основных механизмов реализации энергетической дипломатии данных государств. Наряду с тем, что североевропейские государства придают большое значение продвижению своих интересов через активную деятельность в рамках международных организаций, важную роль играет также тот факт, что энергетическая дипломатия этих госуда</w:t>
      </w:r>
      <w:proofErr w:type="gramStart"/>
      <w:r>
        <w:t xml:space="preserve">рств в </w:t>
      </w:r>
      <w:r>
        <w:lastRenderedPageBreak/>
        <w:t>з</w:t>
      </w:r>
      <w:proofErr w:type="gramEnd"/>
      <w:r>
        <w:t>начительной степени регулируется правовыми актами, принимаемыми в рамках таких организаций. Среди глобальных организаций необходимо в</w:t>
      </w:r>
      <w:r w:rsidR="009237AC">
        <w:t xml:space="preserve">ыделить </w:t>
      </w:r>
      <w:proofErr w:type="gramStart"/>
      <w:r w:rsidR="009237AC">
        <w:t>следующие</w:t>
      </w:r>
      <w:proofErr w:type="gramEnd"/>
      <w:r w:rsidR="009237AC">
        <w:t>: Организация Объединенных Н</w:t>
      </w:r>
      <w:r>
        <w:t xml:space="preserve">аций, Международное энергетическое агентство и Организация стран-экспортеров нефти. </w:t>
      </w:r>
    </w:p>
    <w:p w:rsidR="006D6ABF" w:rsidRDefault="00BE3460" w:rsidP="001075E0">
      <w:pPr>
        <w:spacing w:line="360" w:lineRule="auto"/>
        <w:ind w:firstLine="708"/>
        <w:jc w:val="both"/>
      </w:pPr>
      <w:r>
        <w:t xml:space="preserve">Организация Объединенных Наций в течение десятилетий с середины </w:t>
      </w:r>
      <w:r>
        <w:rPr>
          <w:lang w:val="en-US"/>
        </w:rPr>
        <w:t>XX</w:t>
      </w:r>
      <w:r w:rsidRPr="00BE3460">
        <w:t xml:space="preserve"> </w:t>
      </w:r>
      <w:r>
        <w:t xml:space="preserve">в. играет важную роль в двух </w:t>
      </w:r>
      <w:r w:rsidR="006D6ABF">
        <w:t>глобальных процессах, важных для энергетической дипломатии</w:t>
      </w:r>
      <w:r>
        <w:t xml:space="preserve"> – утверждени</w:t>
      </w:r>
      <w:r w:rsidR="007413CD">
        <w:t>я</w:t>
      </w:r>
      <w:r>
        <w:t xml:space="preserve"> принципа полного суверенитета государств над своими природными ресурсами</w:t>
      </w:r>
      <w:r w:rsidR="006D6ABF">
        <w:t xml:space="preserve"> и</w:t>
      </w:r>
      <w:r>
        <w:t xml:space="preserve"> </w:t>
      </w:r>
      <w:r w:rsidR="006D6ABF">
        <w:t>внедрение концепции</w:t>
      </w:r>
      <w:r>
        <w:t xml:space="preserve"> устойчивого развития с целью выработки единой программы в </w:t>
      </w:r>
      <w:r w:rsidR="006D6ABF">
        <w:t>глобальном</w:t>
      </w:r>
      <w:r>
        <w:t xml:space="preserve"> масштабе.</w:t>
      </w:r>
      <w:r>
        <w:rPr>
          <w:rStyle w:val="aa"/>
        </w:rPr>
        <w:footnoteReference w:id="46"/>
      </w:r>
      <w:r w:rsidR="007413CD">
        <w:t xml:space="preserve"> В обоих направлениях ООН тщательно разрабатывает систему нормативного регулирования, которое создает условия для стабильного и эффективного сотрудничества в энергетической сфере. </w:t>
      </w:r>
    </w:p>
    <w:p w:rsidR="009666BC" w:rsidRPr="009666BC" w:rsidRDefault="00BA1D26" w:rsidP="001075E0">
      <w:pPr>
        <w:spacing w:line="360" w:lineRule="auto"/>
        <w:ind w:firstLine="708"/>
        <w:jc w:val="both"/>
      </w:pPr>
      <w:r>
        <w:t xml:space="preserve">Так, </w:t>
      </w:r>
      <w:r w:rsidR="007413CD">
        <w:t>Конвенция ООН по морскому праву 1982 г.</w:t>
      </w:r>
      <w:r w:rsidR="007413CD">
        <w:rPr>
          <w:rStyle w:val="aa"/>
        </w:rPr>
        <w:footnoteReference w:id="47"/>
      </w:r>
      <w:r w:rsidR="006D6ABF">
        <w:t xml:space="preserve"> </w:t>
      </w:r>
      <w:r>
        <w:t xml:space="preserve">регулирует вопросы разграничения морских пространств, определения континентального шельфа и условий эксплуатации государством месторождений природных ресурсов. </w:t>
      </w:r>
      <w:r w:rsidR="00DA3174">
        <w:t xml:space="preserve">Правового регулирование второго </w:t>
      </w:r>
      <w:r w:rsidR="00BE3460">
        <w:t>направлени</w:t>
      </w:r>
      <w:r w:rsidR="00DA3174">
        <w:t>я</w:t>
      </w:r>
      <w:r w:rsidR="00BE3460">
        <w:t xml:space="preserve"> деятельности ООН в сфере энергетики</w:t>
      </w:r>
      <w:r w:rsidR="00DA3174">
        <w:t xml:space="preserve"> осуществляется, в первую очередь, посредством  Рамочной конвенц</w:t>
      </w:r>
      <w:proofErr w:type="gramStart"/>
      <w:r w:rsidR="00DA3174">
        <w:t>ии ОО</w:t>
      </w:r>
      <w:proofErr w:type="gramEnd"/>
      <w:r w:rsidR="00DA3174">
        <w:t>Н об изменении климата,</w:t>
      </w:r>
      <w:r w:rsidR="00DA3174">
        <w:rPr>
          <w:rStyle w:val="aa"/>
        </w:rPr>
        <w:footnoteReference w:id="48"/>
      </w:r>
      <w:r w:rsidR="00DA3174">
        <w:t xml:space="preserve"> Киотского протокола,</w:t>
      </w:r>
      <w:r w:rsidR="00DA3174">
        <w:rPr>
          <w:rStyle w:val="aa"/>
        </w:rPr>
        <w:footnoteReference w:id="49"/>
      </w:r>
      <w:r w:rsidR="00DA3174">
        <w:t>а затем и Парижского соглашения.</w:t>
      </w:r>
      <w:r w:rsidR="00DA3174">
        <w:rPr>
          <w:rStyle w:val="aa"/>
        </w:rPr>
        <w:footnoteReference w:id="50"/>
      </w:r>
      <w:r w:rsidR="00DA3174">
        <w:t xml:space="preserve"> Важнейшие задачи в этой области -</w:t>
      </w:r>
      <w:r w:rsidR="00DF29D0">
        <w:t xml:space="preserve"> активное пр</w:t>
      </w:r>
      <w:r w:rsidR="00BE3460">
        <w:t>одвижение концепции устойчивого развития,</w:t>
      </w:r>
      <w:r w:rsidR="00DF29D0">
        <w:t xml:space="preserve"> </w:t>
      </w:r>
      <w:r w:rsidR="00BE3460">
        <w:t xml:space="preserve"> </w:t>
      </w:r>
      <w:r w:rsidR="00DA3174">
        <w:t xml:space="preserve">дальнейшее внедрение и улучшение механизмов снижения эмиссии парниковых газов, </w:t>
      </w:r>
      <w:r w:rsidR="00BE3460">
        <w:t>выработка универсальной системы нормативного регулирования энергоэффективных стандартов</w:t>
      </w:r>
      <w:r w:rsidR="00DA3174">
        <w:t xml:space="preserve"> и</w:t>
      </w:r>
      <w:r>
        <w:t xml:space="preserve"> продвижение политики разв</w:t>
      </w:r>
      <w:r w:rsidR="00BE3460">
        <w:t xml:space="preserve">ития </w:t>
      </w:r>
      <w:r>
        <w:t xml:space="preserve">возобновляемой энергетики. </w:t>
      </w:r>
    </w:p>
    <w:p w:rsidR="00BE3460" w:rsidRDefault="00BE3460" w:rsidP="001075E0">
      <w:pPr>
        <w:spacing w:line="360" w:lineRule="auto"/>
        <w:ind w:firstLine="708"/>
        <w:jc w:val="both"/>
      </w:pPr>
      <w:r>
        <w:t xml:space="preserve">Второй значимой организацией в энергетической сфере международных отношений можно назвать Международное энергетическое агентство, защищающее </w:t>
      </w:r>
      <w:r>
        <w:lastRenderedPageBreak/>
        <w:t>интересы государств - импортеров. Данная организация была основана в 1974 г. в ответ на разразившийся кризис с целью скоординировать действия государств, энергетическая система которых дала сбой под влиянием прекращения поставок нефти. Изначально главные задачи организации заключались в реформировании системы, справляющейся с перебоями в поставках нефти. На современном этапе ее цели сосредоточены в области энергетической безопасности, экономическом развитии и преодолении энергетической бедности, информирования и взаимодействия со всем миром по решению экологических и энергетических проблем.</w:t>
      </w:r>
      <w:r>
        <w:rPr>
          <w:rStyle w:val="aa"/>
        </w:rPr>
        <w:footnoteReference w:id="51"/>
      </w:r>
      <w:r>
        <w:t xml:space="preserve"> </w:t>
      </w:r>
    </w:p>
    <w:p w:rsidR="00BE3460" w:rsidRDefault="00BE3460" w:rsidP="001075E0">
      <w:pPr>
        <w:spacing w:line="360" w:lineRule="auto"/>
        <w:ind w:firstLine="708"/>
        <w:jc w:val="both"/>
      </w:pPr>
      <w:r w:rsidRPr="009237AC">
        <w:t>Организация стран-экспортеров нефти</w:t>
      </w:r>
      <w:r>
        <w:t>. ОПЕК была создана в 1960 году Ираном, Ираком, Кувейтом, Саудовской Аравией и Венесуэлой и представляет интересы исключительно стран-экспортеров. Уставом данной организации закреплены ее цели и задачи, заключающиеся в координации нефтяной политики, стабилизации нефтяных рынков для обеспечения регулярных поставок нефтепродуктов потребителям и стабильного дохода от экспорта.</w:t>
      </w:r>
      <w:r>
        <w:rPr>
          <w:rStyle w:val="aa"/>
        </w:rPr>
        <w:footnoteReference w:id="52"/>
      </w:r>
      <w:r>
        <w:t xml:space="preserve"> </w:t>
      </w:r>
    </w:p>
    <w:p w:rsidR="00BE3460" w:rsidRDefault="009666BC" w:rsidP="001075E0">
      <w:pPr>
        <w:spacing w:line="360" w:lineRule="auto"/>
        <w:ind w:firstLine="708"/>
        <w:jc w:val="both"/>
      </w:pPr>
      <w:r>
        <w:t xml:space="preserve">Акторами энергетической дипломатии также могут выступать региональные </w:t>
      </w:r>
      <w:r w:rsidR="008A19EB">
        <w:t xml:space="preserve">организации, в </w:t>
      </w:r>
      <w:proofErr w:type="gramStart"/>
      <w:r w:rsidR="008A19EB">
        <w:t>рамках</w:t>
      </w:r>
      <w:proofErr w:type="gramEnd"/>
      <w:r w:rsidR="008A19EB">
        <w:t xml:space="preserve"> деятельности которых решаются проблемы обеспечения энергетической безопасности, и устанавливается взаимовыгодный экономический режим для эксплуатации природных ресурсов. В качестве примеров можно привести деятельность организаций, актуальных для данного исследования: работа Арктического</w:t>
      </w:r>
      <w:r w:rsidR="00BE3460">
        <w:t xml:space="preserve"> совет</w:t>
      </w:r>
      <w:r w:rsidR="008A19EB">
        <w:t>а по устойчивому использованию энергетических ресурсов регион</w:t>
      </w:r>
      <w:r>
        <w:rPr>
          <w:rStyle w:val="aa"/>
        </w:rPr>
        <w:footnoteReference w:id="53"/>
      </w:r>
      <w:r w:rsidR="00BE3460">
        <w:t xml:space="preserve">, </w:t>
      </w:r>
      <w:r w:rsidR="008A19EB">
        <w:t>деятельность Северного</w:t>
      </w:r>
      <w:r w:rsidR="00BE3460">
        <w:t xml:space="preserve"> совет</w:t>
      </w:r>
      <w:r w:rsidR="008A19EB">
        <w:t>а по эффективному строительству регионального энергетического рынка.</w:t>
      </w:r>
      <w:r w:rsidR="008A19EB">
        <w:rPr>
          <w:rStyle w:val="aa"/>
        </w:rPr>
        <w:footnoteReference w:id="54"/>
      </w:r>
    </w:p>
    <w:p w:rsidR="00BE3460" w:rsidRDefault="000426EE" w:rsidP="001075E0">
      <w:pPr>
        <w:spacing w:line="360" w:lineRule="auto"/>
        <w:ind w:firstLine="708"/>
        <w:jc w:val="both"/>
      </w:pPr>
      <w:r>
        <w:t>Таким образом, необходимо отметить, что д</w:t>
      </w:r>
      <w:r w:rsidR="00BE3460">
        <w:t xml:space="preserve">еятельность глобальных организаций направлена, в первую очередь, на формирование универсального правового пространства для  рационального, эффективного и устойчивого использования ресурсов. Региональные </w:t>
      </w:r>
      <w:r w:rsidR="00BE3460">
        <w:lastRenderedPageBreak/>
        <w:t>организации ориентированы на создание системы региональной безопасности, в т.ч. в энергетической сфере.</w:t>
      </w:r>
    </w:p>
    <w:p w:rsidR="000426EE" w:rsidRDefault="000426EE" w:rsidP="001075E0">
      <w:pPr>
        <w:spacing w:line="360" w:lineRule="auto"/>
        <w:ind w:firstLine="708"/>
        <w:jc w:val="both"/>
      </w:pPr>
      <w:r>
        <w:t>Как уже ранее говорилось, в мировой политике н</w:t>
      </w:r>
      <w:r w:rsidR="00C25F39">
        <w:t xml:space="preserve">аблюдаются процессы появления </w:t>
      </w:r>
      <w:proofErr w:type="gramStart"/>
      <w:r w:rsidR="00C25F39">
        <w:t>новых</w:t>
      </w:r>
      <w:proofErr w:type="gramEnd"/>
      <w:r>
        <w:t xml:space="preserve"> неправительственных</w:t>
      </w:r>
      <w:r w:rsidR="00C25F39">
        <w:t xml:space="preserve"> акторов, которые в своей дипломатической деятельности используют различные ресурсы</w:t>
      </w:r>
      <w:r>
        <w:t>.</w:t>
      </w:r>
      <w:r w:rsidR="00C25F39">
        <w:t xml:space="preserve"> </w:t>
      </w:r>
      <w:r>
        <w:t xml:space="preserve">В рамках изучения международных энергетических отношений актуальным является деятельность транснациональных корпораций и неправительственных организаций некоммерческого характера. </w:t>
      </w:r>
    </w:p>
    <w:p w:rsidR="008159C9" w:rsidRDefault="000426EE" w:rsidP="001075E0">
      <w:pPr>
        <w:spacing w:line="360" w:lineRule="auto"/>
        <w:ind w:firstLine="708"/>
        <w:jc w:val="both"/>
      </w:pPr>
      <w:r>
        <w:t>В связи с тем, что экономическая составляющая является одним из важнейших элементов энергетической дипломатии, рост влияния крупных компаний в энергетическом секторе с каждым годом усиливается. Под т</w:t>
      </w:r>
      <w:r w:rsidR="00E1302D">
        <w:t>ранснациональны</w:t>
      </w:r>
      <w:r>
        <w:t>ми</w:t>
      </w:r>
      <w:r w:rsidR="00E1302D">
        <w:t xml:space="preserve"> или </w:t>
      </w:r>
      <w:proofErr w:type="spellStart"/>
      <w:r w:rsidR="00E1302D">
        <w:t>мультинациональны</w:t>
      </w:r>
      <w:r>
        <w:t>ми</w:t>
      </w:r>
      <w:proofErr w:type="spellEnd"/>
      <w:r>
        <w:t xml:space="preserve"> корпорациями </w:t>
      </w:r>
      <w:r w:rsidR="008C622C">
        <w:t>понимаются</w:t>
      </w:r>
      <w:r w:rsidR="00E1302D">
        <w:t xml:space="preserve"> бизнес-структуры, деятельность которых осуществляется в ряде нескольких государств. Соответственно в отличие от неправительственных организаций ТНК нацелены на извлечение прибыли. </w:t>
      </w:r>
      <w:proofErr w:type="gramStart"/>
      <w:r w:rsidR="008159C9">
        <w:t xml:space="preserve">На настоящий моменты крупнейшие корпорации в сфере энергетики сосредоточены в западных государствах, среди них можно выделить </w:t>
      </w:r>
      <w:r w:rsidR="008159C9" w:rsidRPr="008159C9">
        <w:t>“</w:t>
      </w:r>
      <w:proofErr w:type="spellStart"/>
      <w:r w:rsidR="008159C9">
        <w:t>Ройял</w:t>
      </w:r>
      <w:proofErr w:type="spellEnd"/>
      <w:r w:rsidR="008159C9">
        <w:t xml:space="preserve"> </w:t>
      </w:r>
      <w:proofErr w:type="spellStart"/>
      <w:r w:rsidR="008159C9">
        <w:t>датч</w:t>
      </w:r>
      <w:proofErr w:type="spellEnd"/>
      <w:r w:rsidR="008159C9">
        <w:t xml:space="preserve"> шелл</w:t>
      </w:r>
      <w:r w:rsidR="008159C9" w:rsidRPr="008159C9">
        <w:t>”, “</w:t>
      </w:r>
      <w:proofErr w:type="spellStart"/>
      <w:r w:rsidR="008159C9">
        <w:t>ЭксонМобил</w:t>
      </w:r>
      <w:proofErr w:type="spellEnd"/>
      <w:r w:rsidR="008159C9" w:rsidRPr="008159C9">
        <w:t>”, “</w:t>
      </w:r>
      <w:r w:rsidR="008159C9">
        <w:t>Шеврон</w:t>
      </w:r>
      <w:r w:rsidR="008159C9" w:rsidRPr="008159C9">
        <w:t>”, “</w:t>
      </w:r>
      <w:r w:rsidR="008159C9">
        <w:t>Бритиш петролеум</w:t>
      </w:r>
      <w:r w:rsidR="008159C9" w:rsidRPr="008159C9">
        <w:t>”, “</w:t>
      </w:r>
      <w:proofErr w:type="spellStart"/>
      <w:r w:rsidR="008159C9">
        <w:t>Тоталь</w:t>
      </w:r>
      <w:proofErr w:type="spellEnd"/>
      <w:r w:rsidR="008159C9" w:rsidRPr="008159C9">
        <w:t>”</w:t>
      </w:r>
      <w:r w:rsidR="008159C9">
        <w:t xml:space="preserve"> и т.д. </w:t>
      </w:r>
      <w:proofErr w:type="gramEnd"/>
    </w:p>
    <w:p w:rsidR="008159C9" w:rsidRPr="008159C9" w:rsidRDefault="008159C9" w:rsidP="001075E0">
      <w:pPr>
        <w:spacing w:line="360" w:lineRule="auto"/>
        <w:ind w:firstLine="708"/>
        <w:jc w:val="both"/>
      </w:pPr>
      <w:r>
        <w:t xml:space="preserve">Транснациональные компании в роли акторов энергетической дипломатии </w:t>
      </w:r>
      <w:proofErr w:type="gramStart"/>
      <w:r>
        <w:t>могут</w:t>
      </w:r>
      <w:proofErr w:type="gramEnd"/>
      <w:r>
        <w:t xml:space="preserve"> как продвигать собственные коммерческие интересы, так и служить инструментом в руках национального правительства, защищая интересы государства. В энергетической сфере довольно часто прослеживается совпадение национальных интересов и интересов ТНК, поэтому государство заинтересовано в развитии своих ТНК, которые в результате усиливают позицию государства на международной арене.  </w:t>
      </w:r>
    </w:p>
    <w:p w:rsidR="00E1302D" w:rsidRDefault="00E1302D" w:rsidP="001075E0">
      <w:pPr>
        <w:spacing w:line="360" w:lineRule="auto"/>
        <w:ind w:firstLine="708"/>
        <w:jc w:val="both"/>
      </w:pPr>
      <w:r>
        <w:t xml:space="preserve">Экономическая деятельность ТНК существенно влияет на политические и социальные процессы в мире. ТНК способствуют одностороннему развитию государств, </w:t>
      </w:r>
      <w:r w:rsidR="008159C9">
        <w:t xml:space="preserve">в которых они функционируют </w:t>
      </w:r>
      <w:r>
        <w:t>повышению рисков социальной нестабильности и напряженности, а также углублению разрыва между экономическим развитием Севера и Юга.</w:t>
      </w:r>
      <w:r w:rsidR="008159C9">
        <w:t xml:space="preserve"> Также негативным последствием деятельности энергетических корпораций является то, что они</w:t>
      </w:r>
      <w:r>
        <w:t xml:space="preserve"> наносят весьма значительный ущерб </w:t>
      </w:r>
      <w:r w:rsidR="007F386B">
        <w:t>окружающей среде,</w:t>
      </w:r>
      <w:r w:rsidR="008159C9">
        <w:t xml:space="preserve"> т.к. руководствуются исключительно экономическими мотивами. </w:t>
      </w:r>
      <w:r w:rsidR="007F386B">
        <w:t xml:space="preserve"> </w:t>
      </w:r>
    </w:p>
    <w:p w:rsidR="008159C9" w:rsidRDefault="008159C9" w:rsidP="001075E0">
      <w:pPr>
        <w:spacing w:line="360" w:lineRule="auto"/>
        <w:ind w:firstLine="708"/>
        <w:jc w:val="both"/>
      </w:pPr>
      <w:r>
        <w:t xml:space="preserve">Необходимо признать, что транснациональные корпорации как акторы энергетической дипломатии вызывают противоречивые оценки. С одной стороны, ТНК </w:t>
      </w:r>
      <w:r>
        <w:lastRenderedPageBreak/>
        <w:t xml:space="preserve">двигают глобализационные процессы вперед, выступают за открытые и предсказуемые мировые энергетические рынки и пытаются противостоять энергетическому </w:t>
      </w:r>
      <w:r w:rsidR="006C2768">
        <w:t>эгоизму национальных государств.</w:t>
      </w:r>
      <w:r w:rsidR="006C2768">
        <w:rPr>
          <w:rStyle w:val="aa"/>
        </w:rPr>
        <w:footnoteReference w:id="55"/>
      </w:r>
      <w:r w:rsidR="006C2768">
        <w:t xml:space="preserve"> С другой стороны, транснациональные корпорации в силу своей коммерческой природы не всегда готовы идти на соблюдение принципов устойчивого развития в разработке и транспортировке углеводородного сырья, если это хоть в какой-то мере грозит их экономическим интересам.</w:t>
      </w:r>
    </w:p>
    <w:p w:rsidR="00DA3174" w:rsidRDefault="006C2768" w:rsidP="001075E0">
      <w:pPr>
        <w:spacing w:line="360" w:lineRule="auto"/>
        <w:ind w:firstLine="708"/>
        <w:jc w:val="both"/>
      </w:pPr>
      <w:r>
        <w:t>Наряду с транснациональными корпорациями</w:t>
      </w:r>
      <w:r w:rsidRPr="006C2768">
        <w:t xml:space="preserve"> </w:t>
      </w:r>
      <w:r>
        <w:t xml:space="preserve">в мире существует довольно большое количество различных  неправительственных организаций, фондов, форумов и т.д., деятельность которых в разной степени посвящена вопросам энергетики.  </w:t>
      </w:r>
    </w:p>
    <w:p w:rsidR="006C2768" w:rsidRDefault="006C2768" w:rsidP="001075E0">
      <w:pPr>
        <w:spacing w:line="360" w:lineRule="auto"/>
        <w:ind w:firstLine="708"/>
        <w:jc w:val="both"/>
      </w:pPr>
      <w:r>
        <w:t>Среди исследователей до сих пор не</w:t>
      </w:r>
      <w:r w:rsidR="009237AC">
        <w:t xml:space="preserve"> </w:t>
      </w:r>
      <w:r>
        <w:t>достигнуто согласи</w:t>
      </w:r>
      <w:r w:rsidR="009237AC">
        <w:t>е</w:t>
      </w:r>
      <w:r>
        <w:t xml:space="preserve"> в определении понятия «неправительственные организации».</w:t>
      </w:r>
      <w:r>
        <w:rPr>
          <w:rStyle w:val="aa"/>
        </w:rPr>
        <w:footnoteReference w:id="56"/>
      </w:r>
      <w:r>
        <w:t xml:space="preserve"> Несмотря на определенные пробелы в плане теоретического исследования природы деятельности неправительственных организаций, их активность и влияние на международной арене нельзя н</w:t>
      </w:r>
      <w:r w:rsidR="00DA3174">
        <w:t>едооценивать.</w:t>
      </w:r>
    </w:p>
    <w:p w:rsidR="006C2768" w:rsidRDefault="006C2768" w:rsidP="001075E0">
      <w:pPr>
        <w:spacing w:line="360" w:lineRule="auto"/>
        <w:ind w:firstLine="708"/>
        <w:jc w:val="both"/>
      </w:pPr>
      <w:r>
        <w:t xml:space="preserve">В энергетической сфере немногие из этих организаций имеют значительное влияние на международные энергетические отношения. В условиях преобладающей роли суверенных государств и мультинациональных корпораций как акторов энергетической дипломатии неправительственным организациям довольно сложно влиять на принятие решений и изменение структуры энергетических рынков. </w:t>
      </w:r>
    </w:p>
    <w:p w:rsidR="006C2768" w:rsidRDefault="006C2768" w:rsidP="001075E0">
      <w:pPr>
        <w:spacing w:line="360" w:lineRule="auto"/>
        <w:ind w:firstLine="708"/>
        <w:jc w:val="both"/>
      </w:pPr>
      <w:r>
        <w:t xml:space="preserve">Политическая сила неправительственных организаций в рамках энергетической дипломатии проявляется в вопросах защиты окружающей среды. Прежде всего, такие организации часто осуществляют протесты в связи с деятельностью транснациональных корпораций, нарушающих экологические стандарты, например,  при разработке месторождений или транспортировке нефти. </w:t>
      </w:r>
      <w:r w:rsidR="00894DCE">
        <w:t>Среди примеров наиболее влиятельных международных неправительственных организаций можно выделить Гринпис и организацию «Друзья земли».</w:t>
      </w:r>
    </w:p>
    <w:p w:rsidR="006C2768" w:rsidRPr="00F0519F" w:rsidRDefault="006C2768" w:rsidP="001075E0">
      <w:pPr>
        <w:spacing w:line="360" w:lineRule="auto"/>
        <w:ind w:firstLine="708"/>
        <w:jc w:val="both"/>
      </w:pPr>
      <w:r>
        <w:t>Одно</w:t>
      </w:r>
      <w:r w:rsidRPr="00F0519F">
        <w:t xml:space="preserve"> </w:t>
      </w:r>
      <w:r>
        <w:t>из</w:t>
      </w:r>
      <w:r w:rsidRPr="00F0519F">
        <w:t xml:space="preserve"> </w:t>
      </w:r>
      <w:r>
        <w:t>главных</w:t>
      </w:r>
      <w:r w:rsidRPr="00F0519F">
        <w:t xml:space="preserve"> </w:t>
      </w:r>
      <w:r>
        <w:t>преимуществ</w:t>
      </w:r>
      <w:r w:rsidRPr="00F0519F">
        <w:t xml:space="preserve"> </w:t>
      </w:r>
      <w:r>
        <w:t>неправительственных организаций как акторов – поддержка гражданским населением многочисленных государств. Вопросы</w:t>
      </w:r>
      <w:r w:rsidRPr="00F0519F">
        <w:t xml:space="preserve"> </w:t>
      </w:r>
      <w:r>
        <w:t>загрязнения</w:t>
      </w:r>
      <w:r w:rsidRPr="00F0519F">
        <w:t xml:space="preserve"> </w:t>
      </w:r>
      <w:r>
        <w:lastRenderedPageBreak/>
        <w:t>окружающей</w:t>
      </w:r>
      <w:r w:rsidRPr="00F0519F">
        <w:t xml:space="preserve"> </w:t>
      </w:r>
      <w:r>
        <w:t>среды</w:t>
      </w:r>
      <w:r w:rsidRPr="00F0519F">
        <w:t xml:space="preserve"> </w:t>
      </w:r>
      <w:r>
        <w:t>и</w:t>
      </w:r>
      <w:r w:rsidRPr="00F0519F">
        <w:t xml:space="preserve"> </w:t>
      </w:r>
      <w:r>
        <w:t>вред</w:t>
      </w:r>
      <w:r w:rsidRPr="00F0519F">
        <w:t xml:space="preserve"> </w:t>
      </w:r>
      <w:r>
        <w:t>не</w:t>
      </w:r>
      <w:r w:rsidRPr="00F0519F">
        <w:t xml:space="preserve"> </w:t>
      </w:r>
      <w:r>
        <w:t>только</w:t>
      </w:r>
      <w:r w:rsidRPr="00F0519F">
        <w:t xml:space="preserve"> </w:t>
      </w:r>
      <w:r>
        <w:t>биосфере, но и качеству жизни населения тех регионов, где производится разработка углеводородных месторождений, являются на сегодняшний день острой проблемой, вокруг которой неправительственные организации сотрудничают с некоторыми государствами и межправительственными объединениями.</w:t>
      </w:r>
    </w:p>
    <w:p w:rsidR="006C2768" w:rsidRDefault="006C2768" w:rsidP="001075E0">
      <w:pPr>
        <w:spacing w:line="360" w:lineRule="auto"/>
        <w:ind w:firstLine="708"/>
        <w:jc w:val="both"/>
      </w:pPr>
      <w:r>
        <w:t>Таким образом, в рамках международного энергетического сотрудничества можно выделить ряд основных участников: государства, международные правительственные организации, ТНК и неправительственные организации. Однако</w:t>
      </w:r>
      <w:r w:rsidR="00894DCE">
        <w:t>,</w:t>
      </w:r>
      <w:r>
        <w:t xml:space="preserve"> несмотря на довольно разнообразный круг участник</w:t>
      </w:r>
      <w:r w:rsidR="00894DCE">
        <w:t xml:space="preserve">ов, нельзя рассматривать их влияние на формирование реалий современных отношений в области энергетики как равноценное. Вопреки многим точкам зрения национальное государство остается наиболее значимым акторов дипломатии на настоящий момент, именно взаимодействие государств создает политико-правовые основы для функционирования системы глобальной энергетической среды. </w:t>
      </w:r>
    </w:p>
    <w:p w:rsidR="00630B6D" w:rsidRDefault="00630B6D" w:rsidP="001075E0">
      <w:pPr>
        <w:spacing w:line="360" w:lineRule="auto"/>
        <w:ind w:firstLine="708"/>
        <w:jc w:val="both"/>
      </w:pPr>
    </w:p>
    <w:p w:rsidR="00630B6D" w:rsidRDefault="00630B6D" w:rsidP="001075E0">
      <w:pPr>
        <w:spacing w:line="360" w:lineRule="auto"/>
        <w:ind w:firstLine="708"/>
        <w:jc w:val="both"/>
      </w:pPr>
    </w:p>
    <w:p w:rsidR="00630B6D" w:rsidRDefault="00630B6D" w:rsidP="001075E0">
      <w:pPr>
        <w:spacing w:line="360" w:lineRule="auto"/>
        <w:ind w:firstLine="708"/>
        <w:jc w:val="both"/>
      </w:pPr>
    </w:p>
    <w:p w:rsidR="00630B6D" w:rsidRDefault="00630B6D" w:rsidP="001075E0">
      <w:pPr>
        <w:spacing w:line="360" w:lineRule="auto"/>
        <w:ind w:firstLine="708"/>
        <w:jc w:val="both"/>
      </w:pPr>
    </w:p>
    <w:p w:rsidR="00630B6D" w:rsidRDefault="00630B6D" w:rsidP="001075E0">
      <w:pPr>
        <w:spacing w:line="360" w:lineRule="auto"/>
        <w:ind w:firstLine="708"/>
        <w:jc w:val="both"/>
      </w:pPr>
    </w:p>
    <w:p w:rsidR="00DA3174" w:rsidRDefault="00DA3174" w:rsidP="001075E0">
      <w:pPr>
        <w:spacing w:line="360" w:lineRule="auto"/>
        <w:ind w:firstLine="708"/>
        <w:jc w:val="both"/>
      </w:pPr>
    </w:p>
    <w:p w:rsidR="00DA3174" w:rsidRDefault="00DA3174" w:rsidP="001075E0">
      <w:pPr>
        <w:spacing w:line="360" w:lineRule="auto"/>
        <w:ind w:firstLine="708"/>
        <w:jc w:val="both"/>
      </w:pPr>
    </w:p>
    <w:p w:rsidR="00DA3174" w:rsidRDefault="00DA3174" w:rsidP="001075E0">
      <w:pPr>
        <w:spacing w:line="360" w:lineRule="auto"/>
        <w:ind w:firstLine="708"/>
        <w:jc w:val="both"/>
      </w:pPr>
    </w:p>
    <w:p w:rsidR="00DA3174" w:rsidRDefault="00DA3174" w:rsidP="001075E0">
      <w:pPr>
        <w:spacing w:line="360" w:lineRule="auto"/>
        <w:ind w:firstLine="708"/>
        <w:jc w:val="both"/>
      </w:pPr>
    </w:p>
    <w:p w:rsidR="00DA3174" w:rsidRDefault="00DA3174" w:rsidP="001075E0">
      <w:pPr>
        <w:spacing w:line="360" w:lineRule="auto"/>
        <w:ind w:firstLine="708"/>
        <w:jc w:val="both"/>
      </w:pPr>
    </w:p>
    <w:p w:rsidR="00DA3174" w:rsidRDefault="00DA3174" w:rsidP="001075E0">
      <w:pPr>
        <w:spacing w:line="360" w:lineRule="auto"/>
        <w:ind w:firstLine="708"/>
        <w:jc w:val="both"/>
      </w:pPr>
    </w:p>
    <w:p w:rsidR="00DA3174" w:rsidRDefault="00DA3174" w:rsidP="001075E0">
      <w:pPr>
        <w:spacing w:line="360" w:lineRule="auto"/>
        <w:ind w:firstLine="708"/>
        <w:jc w:val="both"/>
      </w:pPr>
    </w:p>
    <w:p w:rsidR="00DA3174" w:rsidRDefault="00DA3174" w:rsidP="001075E0">
      <w:pPr>
        <w:spacing w:line="360" w:lineRule="auto"/>
        <w:ind w:firstLine="708"/>
        <w:jc w:val="both"/>
      </w:pPr>
    </w:p>
    <w:p w:rsidR="00CF1171" w:rsidRPr="001E5598" w:rsidRDefault="001075E0" w:rsidP="001075E0">
      <w:pPr>
        <w:spacing w:line="360" w:lineRule="auto"/>
        <w:jc w:val="center"/>
        <w:rPr>
          <w:b/>
        </w:rPr>
      </w:pPr>
      <w:r>
        <w:rPr>
          <w:b/>
        </w:rPr>
        <w:lastRenderedPageBreak/>
        <w:t>Г</w:t>
      </w:r>
      <w:r w:rsidR="00CF1171" w:rsidRPr="001E5598">
        <w:rPr>
          <w:b/>
        </w:rPr>
        <w:t>лава 2. Нормативно-правовая база энергетической дипломатии стран Северной Европы</w:t>
      </w:r>
      <w:r w:rsidR="00D23A6D" w:rsidRPr="001E5598">
        <w:rPr>
          <w:b/>
        </w:rPr>
        <w:t>.</w:t>
      </w:r>
    </w:p>
    <w:p w:rsidR="00CF1171" w:rsidRDefault="009237AC" w:rsidP="001075E0">
      <w:pPr>
        <w:spacing w:line="360" w:lineRule="auto"/>
        <w:jc w:val="center"/>
        <w:rPr>
          <w:b/>
        </w:rPr>
      </w:pPr>
      <w:r>
        <w:rPr>
          <w:b/>
        </w:rPr>
        <w:t>2.</w:t>
      </w:r>
      <w:r w:rsidR="00CF1171" w:rsidRPr="005C4146">
        <w:rPr>
          <w:b/>
        </w:rPr>
        <w:t xml:space="preserve">1. </w:t>
      </w:r>
      <w:r w:rsidR="00807335" w:rsidRPr="005C4146">
        <w:rPr>
          <w:b/>
        </w:rPr>
        <w:t>Правовое регулирование</w:t>
      </w:r>
      <w:r w:rsidR="00CF1171" w:rsidRPr="005C4146">
        <w:rPr>
          <w:b/>
        </w:rPr>
        <w:t xml:space="preserve"> энергетической</w:t>
      </w:r>
      <w:r w:rsidR="009B17D7" w:rsidRPr="009B17D7">
        <w:rPr>
          <w:b/>
        </w:rPr>
        <w:t xml:space="preserve"> </w:t>
      </w:r>
      <w:r w:rsidR="009B17D7">
        <w:rPr>
          <w:b/>
        </w:rPr>
        <w:t>дипломатии</w:t>
      </w:r>
      <w:r w:rsidR="00CF1171" w:rsidRPr="005C4146">
        <w:rPr>
          <w:b/>
        </w:rPr>
        <w:t xml:space="preserve"> Европейского союза и </w:t>
      </w:r>
      <w:r w:rsidR="00807335" w:rsidRPr="005C4146">
        <w:rPr>
          <w:b/>
        </w:rPr>
        <w:t>его</w:t>
      </w:r>
      <w:r w:rsidR="00CF1171" w:rsidRPr="005C4146">
        <w:rPr>
          <w:b/>
        </w:rPr>
        <w:t xml:space="preserve"> влияние </w:t>
      </w:r>
      <w:r w:rsidR="00807335" w:rsidRPr="005C4146">
        <w:rPr>
          <w:b/>
        </w:rPr>
        <w:t>на</w:t>
      </w:r>
      <w:r w:rsidR="00DB22BD" w:rsidRPr="005C4146">
        <w:rPr>
          <w:b/>
        </w:rPr>
        <w:t xml:space="preserve"> стран</w:t>
      </w:r>
      <w:r w:rsidR="00807335" w:rsidRPr="005C4146">
        <w:rPr>
          <w:b/>
        </w:rPr>
        <w:t>ы</w:t>
      </w:r>
      <w:r w:rsidR="00DB22BD" w:rsidRPr="005C4146">
        <w:rPr>
          <w:b/>
        </w:rPr>
        <w:t xml:space="preserve"> Северной Европы.</w:t>
      </w:r>
    </w:p>
    <w:p w:rsidR="00622A31" w:rsidRDefault="00622A31" w:rsidP="00E16113">
      <w:pPr>
        <w:pStyle w:val="ac"/>
        <w:shd w:val="clear" w:color="auto" w:fill="FFFFFF"/>
        <w:spacing w:before="240" w:beforeAutospacing="0" w:after="120" w:afterAutospacing="0" w:line="360" w:lineRule="auto"/>
        <w:ind w:firstLine="708"/>
        <w:jc w:val="both"/>
      </w:pPr>
      <w:r>
        <w:t xml:space="preserve">Швеция, Дания и Финляндия являются государствами-членами Европейского союза, Норвегия и Исландия тесно сотрудничают с ним в рамках Европейского экономического пространства. Это означает, что основные нормативно-правовые акты Евросоюза в области энергетической политики имплементируются в законодательство североевропейских государств, что напрямую влияет и на реализацию энергетической дипломатии. </w:t>
      </w:r>
    </w:p>
    <w:p w:rsidR="00622A31" w:rsidRDefault="00622A31" w:rsidP="00E16113">
      <w:pPr>
        <w:pStyle w:val="ac"/>
        <w:shd w:val="clear" w:color="auto" w:fill="FFFFFF"/>
        <w:spacing w:before="240" w:beforeAutospacing="0" w:after="120" w:afterAutospacing="0" w:line="360" w:lineRule="auto"/>
        <w:ind w:firstLine="708"/>
        <w:jc w:val="both"/>
      </w:pPr>
      <w:r>
        <w:t xml:space="preserve">Внутренний энергетический рынок ЕС регламентируются набором директив и регламентов, формирующих прочную нормативно-правовую базу интеграции в энергетическом секторе и регулирующих вопросы функционирования электроэнергетического и газового рынков государств-членов, энергетической эффективности, развития возобновляемой энергетики и сокращения выбросов парниковых газов. </w:t>
      </w:r>
    </w:p>
    <w:p w:rsidR="00622A31" w:rsidRDefault="00622A31" w:rsidP="00E16113">
      <w:pPr>
        <w:pStyle w:val="ac"/>
        <w:shd w:val="clear" w:color="auto" w:fill="FFFFFF"/>
        <w:spacing w:before="240" w:beforeAutospacing="0" w:after="120" w:afterAutospacing="0" w:line="360" w:lineRule="auto"/>
        <w:ind w:firstLine="708"/>
        <w:jc w:val="both"/>
      </w:pPr>
      <w:r>
        <w:t>Однако в данной главе автору хотелось бы остановиться лишь на тех документах, которые регулируют внешнее измерение энергетической политики Союза и непосредственно влияют на страны Северной Европы. Среди основных правовых документов нужно выделить Третий энергетический пакет, Европейскую энергетическую хартию, ряд стратегий по климатической политике и политике развития ВИЭ, а также, что имеет особое значение для североевропейских государств – арктическую стратегию ЕС.</w:t>
      </w:r>
    </w:p>
    <w:p w:rsidR="00622A31" w:rsidRDefault="00622A31" w:rsidP="00E16113">
      <w:pPr>
        <w:spacing w:before="240" w:line="360" w:lineRule="auto"/>
        <w:ind w:firstLine="720"/>
        <w:jc w:val="both"/>
      </w:pPr>
      <w:r>
        <w:t>В</w:t>
      </w:r>
      <w:r w:rsidRPr="001E5598">
        <w:t>первые</w:t>
      </w:r>
      <w:r>
        <w:t xml:space="preserve"> внешнеполитический аспект</w:t>
      </w:r>
      <w:r w:rsidRPr="001E5598">
        <w:t xml:space="preserve"> в европ</w:t>
      </w:r>
      <w:r>
        <w:t xml:space="preserve">ейской энергетической стратегии выходит на повестку дня </w:t>
      </w:r>
      <w:r w:rsidRPr="001E5598">
        <w:t>в 1990 г.</w:t>
      </w:r>
      <w:r>
        <w:t>,</w:t>
      </w:r>
      <w:r w:rsidR="003E4470">
        <w:t xml:space="preserve"> когда</w:t>
      </w:r>
      <w:r w:rsidRPr="001E5598">
        <w:t xml:space="preserve"> высказывается идея о сотрудничестве в энергетическом секторе между Западной и Восточной Европой и о равном доступе к энергетическим ресурсам, </w:t>
      </w:r>
      <w:r>
        <w:t>которая была положена в основу</w:t>
      </w:r>
      <w:r w:rsidRPr="001E5598">
        <w:t xml:space="preserve"> концепции Европейской Энергетической Хартии.</w:t>
      </w:r>
      <w:r w:rsidRPr="001E5598">
        <w:rPr>
          <w:rStyle w:val="aa"/>
        </w:rPr>
        <w:footnoteReference w:id="57"/>
      </w:r>
      <w:r w:rsidRPr="001E5598">
        <w:t xml:space="preserve"> </w:t>
      </w:r>
    </w:p>
    <w:p w:rsidR="00622A31" w:rsidRDefault="00622A31" w:rsidP="00E16113">
      <w:pPr>
        <w:spacing w:before="240" w:line="360" w:lineRule="auto"/>
        <w:ind w:firstLine="720"/>
        <w:jc w:val="both"/>
      </w:pPr>
      <w:r w:rsidRPr="001E5598">
        <w:lastRenderedPageBreak/>
        <w:t>Энергетическую хартию подписали 17 декабря 1991 г. в Гааге большинство европейских государств, Е</w:t>
      </w:r>
      <w:r w:rsidR="003E4470">
        <w:t>Э</w:t>
      </w:r>
      <w:r w:rsidRPr="001E5598">
        <w:t>С, США, Австралия, Япония, Канада и Турция. По причине того, что Энергетическая Хартия является политическим документом, лишь декларирующим намерения сторон, для придания ей юридической силы были разработаны Договор к Энергетической Хартии (ДЭХ) и Протокол по вопросам энергетической эффективности и смежным экологичес</w:t>
      </w:r>
      <w:r>
        <w:t>ким аспектам, 17 декабря 1994 г</w:t>
      </w:r>
      <w:r w:rsidRPr="001E5598">
        <w:t xml:space="preserve">.  </w:t>
      </w:r>
    </w:p>
    <w:p w:rsidR="00622A31" w:rsidRDefault="00622A31" w:rsidP="00E16113">
      <w:pPr>
        <w:spacing w:before="240" w:line="360" w:lineRule="auto"/>
        <w:ind w:firstLine="720"/>
        <w:jc w:val="both"/>
      </w:pPr>
      <w:r w:rsidRPr="001E5598">
        <w:t>Договор к Хартии устанавливает многостороннюю си</w:t>
      </w:r>
      <w:r>
        <w:t>стему норм и правил, регулирующую</w:t>
      </w:r>
      <w:r w:rsidRPr="001E5598">
        <w:t xml:space="preserve"> энергетическое сотрудничество. Главные положения Договора сосредоточены на пяти основных направлениях: защите и поощрении иностранных инвестиций в энергетику; свободной торговле энергетическими ресурсами; свободе энергетического транзита; сокращении негативного воздействия энергетического цикла на окружающую среду; механизмах разрешения споров между государствами.</w:t>
      </w:r>
      <w:r w:rsidRPr="001E5598">
        <w:rPr>
          <w:rStyle w:val="aa"/>
        </w:rPr>
        <w:footnoteReference w:id="58"/>
      </w:r>
      <w:r w:rsidRPr="001E5598">
        <w:t xml:space="preserve"> </w:t>
      </w:r>
    </w:p>
    <w:p w:rsidR="00622A31" w:rsidRDefault="00F5199D" w:rsidP="00E16113">
      <w:pPr>
        <w:spacing w:before="240" w:line="360" w:lineRule="auto"/>
        <w:ind w:firstLine="720"/>
        <w:jc w:val="both"/>
        <w:rPr>
          <w:color w:val="000000"/>
          <w:shd w:val="clear" w:color="auto" w:fill="FFFFFF"/>
        </w:rPr>
      </w:pPr>
      <w:r>
        <w:t>На данный момент</w:t>
      </w:r>
      <w:r w:rsidR="00622A31">
        <w:rPr>
          <w:color w:val="000000"/>
          <w:shd w:val="clear" w:color="auto" w:fill="FFFFFF"/>
        </w:rPr>
        <w:t xml:space="preserve"> ДЭХ является</w:t>
      </w:r>
      <w:r>
        <w:rPr>
          <w:color w:val="000000"/>
          <w:shd w:val="clear" w:color="auto" w:fill="FFFFFF"/>
        </w:rPr>
        <w:t xml:space="preserve"> практически</w:t>
      </w:r>
      <w:r w:rsidR="00622A31">
        <w:rPr>
          <w:color w:val="000000"/>
          <w:shd w:val="clear" w:color="auto" w:fill="FFFFFF"/>
        </w:rPr>
        <w:t xml:space="preserve"> единственным </w:t>
      </w:r>
      <w:r w:rsidR="00622A31" w:rsidRPr="001E5598">
        <w:rPr>
          <w:color w:val="000000"/>
          <w:shd w:val="clear" w:color="auto" w:fill="FFFFFF"/>
        </w:rPr>
        <w:t xml:space="preserve">многосторонним документом, </w:t>
      </w:r>
      <w:r w:rsidR="00622A31">
        <w:rPr>
          <w:color w:val="000000"/>
          <w:shd w:val="clear" w:color="auto" w:fill="FFFFFF"/>
        </w:rPr>
        <w:t>который регламентирует непосредственно межгосударственное</w:t>
      </w:r>
      <w:r w:rsidR="00622A31" w:rsidRPr="001E5598">
        <w:rPr>
          <w:color w:val="000000"/>
          <w:shd w:val="clear" w:color="auto" w:fill="FFFFFF"/>
        </w:rPr>
        <w:t xml:space="preserve"> </w:t>
      </w:r>
      <w:r w:rsidR="00622A31">
        <w:rPr>
          <w:color w:val="000000"/>
          <w:shd w:val="clear" w:color="auto" w:fill="FFFFFF"/>
        </w:rPr>
        <w:t xml:space="preserve">энергетическое </w:t>
      </w:r>
      <w:r w:rsidR="00622A31" w:rsidRPr="001E5598">
        <w:rPr>
          <w:color w:val="000000"/>
          <w:shd w:val="clear" w:color="auto" w:fill="FFFFFF"/>
        </w:rPr>
        <w:t>сотрудничест</w:t>
      </w:r>
      <w:r w:rsidR="00622A31">
        <w:rPr>
          <w:color w:val="000000"/>
          <w:shd w:val="clear" w:color="auto" w:fill="FFFFFF"/>
        </w:rPr>
        <w:t>во</w:t>
      </w:r>
      <w:r w:rsidR="00622A31" w:rsidRPr="001E5598">
        <w:rPr>
          <w:color w:val="000000"/>
          <w:shd w:val="clear" w:color="auto" w:fill="FFFFFF"/>
        </w:rPr>
        <w:t xml:space="preserve">, </w:t>
      </w:r>
      <w:r w:rsidR="00622A31">
        <w:rPr>
          <w:color w:val="000000"/>
          <w:shd w:val="clear" w:color="auto" w:fill="FFFFFF"/>
        </w:rPr>
        <w:t xml:space="preserve">участники которого руководствуются такими фундаментальными </w:t>
      </w:r>
      <w:r w:rsidR="00622A31" w:rsidRPr="001E5598">
        <w:rPr>
          <w:color w:val="000000"/>
          <w:shd w:val="clear" w:color="auto" w:fill="FFFFFF"/>
        </w:rPr>
        <w:t>принцип</w:t>
      </w:r>
      <w:r w:rsidR="00622A31">
        <w:rPr>
          <w:color w:val="000000"/>
          <w:shd w:val="clear" w:color="auto" w:fill="FFFFFF"/>
        </w:rPr>
        <w:t>ами</w:t>
      </w:r>
      <w:r w:rsidR="00622A31" w:rsidRPr="001E5598">
        <w:rPr>
          <w:color w:val="000000"/>
          <w:shd w:val="clear" w:color="auto" w:fill="FFFFFF"/>
        </w:rPr>
        <w:t xml:space="preserve">, как открытость, транспарентность и недискриминация. </w:t>
      </w:r>
      <w:r w:rsidR="00622A31">
        <w:rPr>
          <w:color w:val="000000"/>
          <w:shd w:val="clear" w:color="auto" w:fill="FFFFFF"/>
        </w:rPr>
        <w:t xml:space="preserve">Основная задача Договора – поощрение привлечения инвестиций в предпринимательскую деятельность в сфере энергетики посредством формирования стабильного правового поля. </w:t>
      </w:r>
    </w:p>
    <w:p w:rsidR="00622A31" w:rsidRPr="005F7CDF" w:rsidRDefault="00622A31" w:rsidP="00E16113">
      <w:pPr>
        <w:spacing w:before="240" w:line="360" w:lineRule="auto"/>
        <w:ind w:firstLine="720"/>
        <w:jc w:val="both"/>
        <w:rPr>
          <w:color w:val="000000"/>
          <w:shd w:val="clear" w:color="auto" w:fill="FFFFFF"/>
        </w:rPr>
      </w:pPr>
      <w:r w:rsidRPr="001E5598">
        <w:rPr>
          <w:color w:val="000000"/>
          <w:shd w:val="clear" w:color="auto" w:fill="FFFFFF"/>
        </w:rPr>
        <w:t xml:space="preserve">Однако Договор имеет </w:t>
      </w:r>
      <w:r>
        <w:rPr>
          <w:color w:val="000000"/>
          <w:shd w:val="clear" w:color="auto" w:fill="FFFFFF"/>
        </w:rPr>
        <w:t xml:space="preserve">свои серьезные недостатки, которые отмечаются рядом исследователей. </w:t>
      </w:r>
      <w:r w:rsidRPr="001E5598">
        <w:rPr>
          <w:color w:val="000000"/>
          <w:shd w:val="clear" w:color="auto" w:fill="FFFFFF"/>
        </w:rPr>
        <w:t>Одной из проблем ДЭХ является его противоречивость и неясность толкования, т.к. одни и те же вопросы могут трактоваться в разных частях Договора совершенно противоположно.</w:t>
      </w:r>
      <w:r w:rsidRPr="001E5598">
        <w:rPr>
          <w:rStyle w:val="aa"/>
          <w:color w:val="000000"/>
          <w:shd w:val="clear" w:color="auto" w:fill="FFFFFF"/>
        </w:rPr>
        <w:footnoteReference w:id="59"/>
      </w:r>
      <w:r w:rsidRPr="001E5598">
        <w:rPr>
          <w:color w:val="000000"/>
          <w:shd w:val="clear" w:color="auto" w:fill="FFFFFF"/>
        </w:rPr>
        <w:t xml:space="preserve"> Помимо данной проблемы, </w:t>
      </w:r>
      <w:r>
        <w:rPr>
          <w:color w:val="000000"/>
          <w:shd w:val="clear" w:color="auto" w:fill="FFFFFF"/>
        </w:rPr>
        <w:t xml:space="preserve">наблюдается </w:t>
      </w:r>
      <w:r w:rsidRPr="001E5598">
        <w:rPr>
          <w:color w:val="000000"/>
          <w:shd w:val="clear" w:color="auto" w:fill="FFFFFF"/>
        </w:rPr>
        <w:t xml:space="preserve">неэффективность </w:t>
      </w:r>
      <w:r>
        <w:rPr>
          <w:color w:val="000000"/>
          <w:shd w:val="clear" w:color="auto" w:fill="FFFFFF"/>
        </w:rPr>
        <w:t xml:space="preserve">предписанных </w:t>
      </w:r>
      <w:r w:rsidRPr="001E5598">
        <w:rPr>
          <w:color w:val="000000"/>
          <w:shd w:val="clear" w:color="auto" w:fill="FFFFFF"/>
        </w:rPr>
        <w:t>механизмов разрешения споров</w:t>
      </w:r>
      <w:r>
        <w:rPr>
          <w:color w:val="000000"/>
          <w:shd w:val="clear" w:color="auto" w:fill="FFFFFF"/>
        </w:rPr>
        <w:t xml:space="preserve"> на практике</w:t>
      </w:r>
      <w:r w:rsidRPr="001E5598">
        <w:rPr>
          <w:color w:val="000000"/>
          <w:shd w:val="clear" w:color="auto" w:fill="FFFFFF"/>
        </w:rPr>
        <w:t xml:space="preserve">, что является </w:t>
      </w:r>
      <w:r>
        <w:rPr>
          <w:color w:val="000000"/>
          <w:shd w:val="clear" w:color="auto" w:fill="FFFFFF"/>
        </w:rPr>
        <w:t>ключевым элементом в</w:t>
      </w:r>
      <w:r w:rsidRPr="001E5598">
        <w:rPr>
          <w:color w:val="000000"/>
          <w:shd w:val="clear" w:color="auto" w:fill="FFFFFF"/>
        </w:rPr>
        <w:t xml:space="preserve"> условиях участившихся конфликтов</w:t>
      </w:r>
      <w:r>
        <w:rPr>
          <w:color w:val="000000"/>
          <w:shd w:val="clear" w:color="auto" w:fill="FFFFFF"/>
        </w:rPr>
        <w:t xml:space="preserve"> в этой сфере</w:t>
      </w:r>
      <w:r w:rsidRPr="001E5598">
        <w:rPr>
          <w:color w:val="000000"/>
          <w:shd w:val="clear" w:color="auto" w:fill="FFFFFF"/>
        </w:rPr>
        <w:t>.</w:t>
      </w:r>
      <w:r w:rsidRPr="001E5598">
        <w:rPr>
          <w:rStyle w:val="aa"/>
          <w:color w:val="000000"/>
          <w:shd w:val="clear" w:color="auto" w:fill="FFFFFF"/>
        </w:rPr>
        <w:footnoteReference w:id="60"/>
      </w:r>
    </w:p>
    <w:p w:rsidR="00622A31" w:rsidRDefault="00622A31" w:rsidP="00E16113">
      <w:pPr>
        <w:spacing w:before="240" w:line="360" w:lineRule="auto"/>
        <w:ind w:firstLine="720"/>
        <w:jc w:val="both"/>
      </w:pPr>
      <w:r w:rsidRPr="001E5598">
        <w:lastRenderedPageBreak/>
        <w:t>В 2015 г. была принята Международная энергетическая хартия (МЭХ), которую можно рассматривать как обновленную версию Европейской энергетической хартии.</w:t>
      </w:r>
      <w:r w:rsidRPr="001E5598">
        <w:rPr>
          <w:rStyle w:val="aa"/>
        </w:rPr>
        <w:footnoteReference w:id="61"/>
      </w:r>
      <w:r w:rsidRPr="001E5598">
        <w:t xml:space="preserve"> </w:t>
      </w:r>
      <w:r>
        <w:t xml:space="preserve">В новом соглашении особое внимания уделяется такому аспекту как доступ к устойчивым </w:t>
      </w:r>
      <w:r w:rsidRPr="001E5598">
        <w:t>недорогим источникам энергии, позволяющим снизить уровень бедности в развивающихся государствах</w:t>
      </w:r>
      <w:r>
        <w:t xml:space="preserve">, а также развитие системы </w:t>
      </w:r>
      <w:r w:rsidRPr="001E5598">
        <w:t>информировани</w:t>
      </w:r>
      <w:r>
        <w:t>я</w:t>
      </w:r>
      <w:r w:rsidRPr="001E5598">
        <w:t xml:space="preserve"> общественности </w:t>
      </w:r>
      <w:r>
        <w:t xml:space="preserve">по вопросам </w:t>
      </w:r>
      <w:r w:rsidRPr="001E5598">
        <w:t>энергетической эффектив</w:t>
      </w:r>
      <w:r>
        <w:t>ности и возобновляемых источниках</w:t>
      </w:r>
      <w:r w:rsidRPr="001E5598">
        <w:t xml:space="preserve"> энергии</w:t>
      </w:r>
      <w:r>
        <w:t xml:space="preserve"> и профессиональное обучение и подготовка кадров для энергетических отраслей.</w:t>
      </w:r>
      <w:r w:rsidRPr="001E5598">
        <w:rPr>
          <w:rStyle w:val="aa"/>
        </w:rPr>
        <w:footnoteReference w:id="62"/>
      </w:r>
      <w:r w:rsidRPr="007D50C4">
        <w:t xml:space="preserve"> </w:t>
      </w:r>
      <w:r w:rsidRPr="001E5598">
        <w:t>Тем не менее, необходимо отметить, что спорных моментов Европейской энергетической хартии МЭХ не разрешила.</w:t>
      </w:r>
    </w:p>
    <w:p w:rsidR="00622A31" w:rsidRPr="001E5598" w:rsidRDefault="00622A31" w:rsidP="00E16113">
      <w:pPr>
        <w:pStyle w:val="ac"/>
        <w:shd w:val="clear" w:color="auto" w:fill="FFFFFF"/>
        <w:spacing w:before="240" w:beforeAutospacing="0" w:after="120" w:afterAutospacing="0" w:line="360" w:lineRule="auto"/>
        <w:ind w:firstLine="708"/>
        <w:jc w:val="both"/>
      </w:pPr>
      <w:r>
        <w:t>В</w:t>
      </w:r>
      <w:r w:rsidRPr="001E5598">
        <w:t xml:space="preserve"> 1995 г. была опубликована Белая книга, в которой закреплены </w:t>
      </w:r>
      <w:r>
        <w:t>основные приоритеты</w:t>
      </w:r>
      <w:r w:rsidRPr="001E5598">
        <w:t xml:space="preserve"> </w:t>
      </w:r>
      <w:r>
        <w:t>энергетической политики</w:t>
      </w:r>
      <w:r w:rsidRPr="001E5598">
        <w:t xml:space="preserve"> ЕС: обеспечение поставок на кон</w:t>
      </w:r>
      <w:r>
        <w:t xml:space="preserve">курентной и безопасной основе и усиление </w:t>
      </w:r>
      <w:r w:rsidRPr="001E5598">
        <w:t>экологическ</w:t>
      </w:r>
      <w:r>
        <w:t>ой составляющей энергетической политики</w:t>
      </w:r>
      <w:r w:rsidRPr="001E5598">
        <w:t>.</w:t>
      </w:r>
      <w:r w:rsidRPr="001E5598">
        <w:rPr>
          <w:rStyle w:val="aa"/>
        </w:rPr>
        <w:footnoteReference w:id="63"/>
      </w:r>
      <w:r>
        <w:t xml:space="preserve"> С</w:t>
      </w:r>
      <w:r w:rsidRPr="001E5598">
        <w:t xml:space="preserve"> этого момента начинают последовательно разрабатываться т.н. пакеты мер, конечная цель которых определяется как либерализация и интеграция энергетических рынков государств-членов ЕС.</w:t>
      </w:r>
    </w:p>
    <w:p w:rsidR="00622A31" w:rsidRDefault="00622A31" w:rsidP="00E16113">
      <w:pPr>
        <w:spacing w:before="240" w:line="360" w:lineRule="auto"/>
        <w:ind w:firstLine="720"/>
        <w:jc w:val="both"/>
      </w:pPr>
      <w:r w:rsidRPr="001E5598">
        <w:t>В 1996 и 1998 гг. на основе статей Маастрихтского договора издается сначала Директива по электроэнергии,</w:t>
      </w:r>
      <w:r w:rsidRPr="001E5598">
        <w:rPr>
          <w:rStyle w:val="aa"/>
        </w:rPr>
        <w:footnoteReference w:id="64"/>
      </w:r>
      <w:r w:rsidRPr="001E5598">
        <w:t>а затем аналогичная Директива по газу</w:t>
      </w:r>
      <w:r>
        <w:t>,</w:t>
      </w:r>
      <w:r w:rsidRPr="001E5598">
        <w:rPr>
          <w:rStyle w:val="aa"/>
        </w:rPr>
        <w:footnoteReference w:id="65"/>
      </w:r>
      <w:r>
        <w:t>сформировавших первый энергетический пакет.</w:t>
      </w:r>
      <w:r w:rsidRPr="001E5598">
        <w:t xml:space="preserve"> В обеих директивах утверждается курс на либерализацию энергетического рынка, т.е. свободу экономической деятельности на всем рынке ЕС и </w:t>
      </w:r>
      <w:r>
        <w:t>значительное</w:t>
      </w:r>
      <w:r w:rsidRPr="001E5598">
        <w:t xml:space="preserve"> снижение государственного регулирования и собственности </w:t>
      </w:r>
      <w:r>
        <w:t>на активы в секторе энергетики.</w:t>
      </w:r>
    </w:p>
    <w:p w:rsidR="00622A31" w:rsidRDefault="00622A31" w:rsidP="00E16113">
      <w:pPr>
        <w:spacing w:before="240" w:line="360" w:lineRule="auto"/>
        <w:ind w:firstLine="720"/>
        <w:jc w:val="both"/>
      </w:pPr>
      <w:r w:rsidRPr="001E5598">
        <w:t xml:space="preserve">Следующим важным пунктом становится запрет на все виды протекционизма и дискриминации: системные операторы передач электроэнергии и природного газа </w:t>
      </w:r>
      <w:r w:rsidRPr="001E5598">
        <w:lastRenderedPageBreak/>
        <w:t>обязаны обеспечить равный доступ к энергии для всех стран-участниц. Более того, в директивах прослеживается аналогичный подход к интегрированным компаниям: системные операторы передачи должны быть независимыми от других  в вопросах управления и бухгалтерской отчетности.</w:t>
      </w:r>
      <w:r w:rsidRPr="001E5598">
        <w:rPr>
          <w:rStyle w:val="aa"/>
        </w:rPr>
        <w:footnoteReference w:id="66"/>
      </w:r>
      <w:r>
        <w:t xml:space="preserve"> </w:t>
      </w:r>
      <w:r w:rsidR="00AB13D6">
        <w:t>Основное достижение</w:t>
      </w:r>
      <w:r w:rsidRPr="001E5598">
        <w:t xml:space="preserve"> Газовой директивы </w:t>
      </w:r>
      <w:r w:rsidR="00AB13D6">
        <w:t>заключается в том, что она предписывает</w:t>
      </w:r>
      <w:r w:rsidRPr="001E5598">
        <w:t xml:space="preserve"> открытие инфраструктуры распределения газа для третьих сторон, </w:t>
      </w:r>
      <w:r w:rsidR="00AB13D6">
        <w:t xml:space="preserve">что </w:t>
      </w:r>
      <w:r w:rsidR="00D15CD7">
        <w:t>впоследствии приведет к</w:t>
      </w:r>
      <w:r w:rsidRPr="001E5598">
        <w:t xml:space="preserve"> ликвидации привилегированного статуса наци</w:t>
      </w:r>
      <w:r w:rsidR="00AB13D6">
        <w:t>ональных компаний</w:t>
      </w:r>
      <w:r w:rsidRPr="001E5598">
        <w:t xml:space="preserve"> стран </w:t>
      </w:r>
      <w:r>
        <w:t>Евросоюза.</w:t>
      </w:r>
      <w:r w:rsidRPr="001E5598">
        <w:t xml:space="preserve"> </w:t>
      </w:r>
      <w:r>
        <w:t xml:space="preserve"> </w:t>
      </w:r>
    </w:p>
    <w:p w:rsidR="00622A31" w:rsidRDefault="00622A31" w:rsidP="00E16113">
      <w:pPr>
        <w:spacing w:before="240" w:line="360" w:lineRule="auto"/>
        <w:ind w:firstLine="720"/>
        <w:jc w:val="both"/>
      </w:pPr>
      <w:r w:rsidRPr="001E5598">
        <w:t>Однако уже через несколько лет данных мер оказалось недостаточно, и Евросоюз начал разработку нового энергетического пакета, который был принят в 2003 г. Помимо двух измененных директив по электроэнергии и газу</w:t>
      </w:r>
      <w:r w:rsidRPr="001E5598">
        <w:rPr>
          <w:rStyle w:val="aa"/>
        </w:rPr>
        <w:footnoteReference w:id="67"/>
      </w:r>
      <w:r w:rsidRPr="001E5598">
        <w:t>, сюда были включены также два регламента. Главной особенностью принятых законодательных актов стало разделение вертикально-интегрированных компаний, означающее формальное отделение деятельности газовых компаний  по транспортировке топлива от его добычи и поставки и касающееся управленческой деятельности и вопросов бухгалтерской отчетности. По мнению европейских властей, дальнейшее разделение интегрированных энергетических предприятий имело прямое влияние на безопасность, регулярность и качество поставок энергии.</w:t>
      </w:r>
      <w:r w:rsidRPr="001E5598">
        <w:rPr>
          <w:rStyle w:val="aa"/>
        </w:rPr>
        <w:footnoteReference w:id="68"/>
      </w:r>
      <w:r w:rsidRPr="001E5598">
        <w:t xml:space="preserve"> </w:t>
      </w:r>
    </w:p>
    <w:p w:rsidR="00622A31" w:rsidRDefault="00622A31" w:rsidP="00E16113">
      <w:pPr>
        <w:spacing w:before="240" w:line="360" w:lineRule="auto"/>
        <w:ind w:firstLine="720"/>
        <w:jc w:val="both"/>
      </w:pPr>
      <w:r>
        <w:t xml:space="preserve">В регламентах второго энергетического пакета </w:t>
      </w:r>
      <w:r w:rsidR="009D1AB8">
        <w:t xml:space="preserve">также </w:t>
      </w:r>
      <w:r>
        <w:t>впервые были закреплены условия положения стран-участниц ЕЭП (Европейского экономического пространства), среди которых в целях данного исследования необходимо выделить Норвегию и Исландию.</w:t>
      </w:r>
    </w:p>
    <w:p w:rsidR="00622A31" w:rsidRDefault="00622A31" w:rsidP="00E16113">
      <w:pPr>
        <w:spacing w:before="240" w:line="360" w:lineRule="auto"/>
        <w:ind w:firstLine="720"/>
        <w:jc w:val="both"/>
      </w:pPr>
      <w:r w:rsidRPr="001E5598">
        <w:lastRenderedPageBreak/>
        <w:t xml:space="preserve">Помимо этого, еще одним пунктом, важным для </w:t>
      </w:r>
      <w:r>
        <w:t>настоящего</w:t>
      </w:r>
      <w:r w:rsidRPr="001E5598">
        <w:t xml:space="preserve"> исследования, стал вопрос о доступе третьих сторон к системам транспортировки и распределения, осуществление которого должно проходить на основе опубликованных странами-участни</w:t>
      </w:r>
      <w:r>
        <w:t>цами тарифов</w:t>
      </w:r>
      <w:r w:rsidRPr="001E5598">
        <w:t xml:space="preserve"> и без разного рода дискриминации. </w:t>
      </w:r>
    </w:p>
    <w:p w:rsidR="00622A31" w:rsidRPr="001E5598" w:rsidRDefault="00622A31" w:rsidP="00E16113">
      <w:pPr>
        <w:spacing w:before="240" w:line="360" w:lineRule="auto"/>
        <w:ind w:firstLine="720"/>
        <w:jc w:val="both"/>
      </w:pPr>
      <w:r w:rsidRPr="001E5598">
        <w:t xml:space="preserve">В целом, данные меры были направлены на достижение целей, аналогичных целям и задачам Первого энергетического пакета. </w:t>
      </w:r>
      <w:r w:rsidRPr="001E5598">
        <w:tab/>
      </w:r>
      <w:r>
        <w:t>В результате м</w:t>
      </w:r>
      <w:r w:rsidRPr="001E5598">
        <w:t>ожно сделать вывод, что нормативные акты, принятые в период с 1996 по 2003 гг. преследовали сугубо экономические цели: создание единого рынка эл</w:t>
      </w:r>
      <w:r>
        <w:t>ектроэнергии и природного газа</w:t>
      </w:r>
      <w:r w:rsidRPr="001E5598">
        <w:t xml:space="preserve">, недискриминация, конкуренция, доступ к сетям и установкам хранения, эффективные тарифы и защита прав конечных потребителей. </w:t>
      </w:r>
    </w:p>
    <w:p w:rsidR="00622A31" w:rsidRPr="00954205" w:rsidRDefault="00622A31" w:rsidP="00E16113">
      <w:pPr>
        <w:pStyle w:val="ac"/>
        <w:shd w:val="clear" w:color="auto" w:fill="FFFFFF"/>
        <w:spacing w:before="240" w:beforeAutospacing="0" w:after="120" w:afterAutospacing="0" w:line="360" w:lineRule="auto"/>
        <w:ind w:firstLine="708"/>
        <w:jc w:val="both"/>
      </w:pPr>
      <w:r w:rsidRPr="001E5598">
        <w:t>Однако в связи с тем, что первые энергетические пакеты имели ряд пробелов, неясностей и противоречий и не отвечали всем потребностям энергетической политики Евросоюза, появилась необходимость в разработке нового набора директив и регламентов, ставящих перед собой цель усовершенствования право</w:t>
      </w:r>
      <w:r>
        <w:t>во</w:t>
      </w:r>
      <w:r w:rsidRPr="001E5598">
        <w:t>й базы энергетического сектора. К 2009 г. был разработан Третий энергетический пакет, которым в большей степени и определяется современная</w:t>
      </w:r>
      <w:r>
        <w:t xml:space="preserve"> энергетическая политика ЕС, в т.ч. ее внешнее измерение. </w:t>
      </w:r>
    </w:p>
    <w:p w:rsidR="00622A31" w:rsidRDefault="00AB13D6" w:rsidP="00E16113">
      <w:pPr>
        <w:pStyle w:val="ac"/>
        <w:shd w:val="clear" w:color="auto" w:fill="FFFFFF"/>
        <w:spacing w:before="240" w:beforeAutospacing="0" w:after="120" w:afterAutospacing="0" w:line="360" w:lineRule="auto"/>
        <w:ind w:firstLine="708"/>
        <w:jc w:val="both"/>
      </w:pPr>
      <w:r>
        <w:t>После многочисленных</w:t>
      </w:r>
      <w:r w:rsidR="00622A31">
        <w:t xml:space="preserve"> обсуждений </w:t>
      </w:r>
      <w:r w:rsidR="00622A31" w:rsidRPr="001E5598">
        <w:t xml:space="preserve">проекта, в 2009 г. был принят Третий энергетический пакет, который стал применяться после имплементации Газовой и Электроэнергетической директив в 2011 г. </w:t>
      </w:r>
    </w:p>
    <w:p w:rsidR="00622A31" w:rsidRDefault="00622A31" w:rsidP="00E16113">
      <w:pPr>
        <w:pStyle w:val="ac"/>
        <w:shd w:val="clear" w:color="auto" w:fill="FFFFFF"/>
        <w:spacing w:before="240" w:beforeAutospacing="0" w:after="120" w:afterAutospacing="0" w:line="360" w:lineRule="auto"/>
        <w:ind w:firstLine="708"/>
        <w:jc w:val="both"/>
      </w:pPr>
      <w:r w:rsidRPr="001E5598">
        <w:t xml:space="preserve">Данный комплекс нормативных актов непосредственным образом влияет на реализацию современной энергетической политики Евросоюза, в т.ч. на ее внешнее измерение, т.к. затрагивает интересы крупных компаний-производителей энергетического сырья, ведущих свою деятельность в третьих странах. </w:t>
      </w:r>
      <w:r>
        <w:t>С</w:t>
      </w:r>
      <w:r w:rsidRPr="001E5598">
        <w:t xml:space="preserve">овременная энергетическая </w:t>
      </w:r>
      <w:r>
        <w:t>дипломатия ЕС во многом регламентируется</w:t>
      </w:r>
      <w:r w:rsidRPr="001E5598">
        <w:t xml:space="preserve"> </w:t>
      </w:r>
      <w:r>
        <w:t xml:space="preserve">нормативно-правовыми актами </w:t>
      </w:r>
      <w:r w:rsidRPr="001E5598">
        <w:t>третьего э</w:t>
      </w:r>
      <w:r>
        <w:t>нергетического пакета, поэтому автор считает логичным остановиться на ряде новых положений, введенных в результате принятия данного пакета.</w:t>
      </w:r>
    </w:p>
    <w:p w:rsidR="00622A31" w:rsidRDefault="00622A31" w:rsidP="00E16113">
      <w:pPr>
        <w:pStyle w:val="ac"/>
        <w:shd w:val="clear" w:color="auto" w:fill="FFFFFF"/>
        <w:spacing w:before="240" w:beforeAutospacing="0" w:after="120" w:afterAutospacing="0" w:line="360" w:lineRule="auto"/>
        <w:jc w:val="both"/>
      </w:pPr>
      <w:r w:rsidRPr="001E5598">
        <w:tab/>
        <w:t>Для начала остановимся на менее противоречивых пунктах нового энергетического законодательства.</w:t>
      </w:r>
      <w:r w:rsidRPr="001E5598">
        <w:rPr>
          <w:rStyle w:val="aa"/>
        </w:rPr>
        <w:footnoteReference w:id="69"/>
      </w:r>
      <w:r w:rsidRPr="001E5598">
        <w:t xml:space="preserve"> Во-первых, введение централизованного планирования развития </w:t>
      </w:r>
      <w:r w:rsidRPr="001E5598">
        <w:lastRenderedPageBreak/>
        <w:t>европейской энергетической сети. Ранее решение вопросов, связанных с системами транспортировки, было исключительной компетенцией государств-членов ЕС. Третий энергетический пакет создает систему планирования, состоящую из двух уровней: национального и общеевропейского; на уровне последнего принимается десятилетний план сетевого развития.</w:t>
      </w:r>
      <w:r w:rsidRPr="001E5598">
        <w:rPr>
          <w:rStyle w:val="aa"/>
        </w:rPr>
        <w:footnoteReference w:id="70"/>
      </w:r>
      <w:r w:rsidRPr="001E5598">
        <w:t xml:space="preserve"> </w:t>
      </w:r>
    </w:p>
    <w:p w:rsidR="00622A31" w:rsidRDefault="00622A31" w:rsidP="00E16113">
      <w:pPr>
        <w:pStyle w:val="ac"/>
        <w:shd w:val="clear" w:color="auto" w:fill="FFFFFF"/>
        <w:spacing w:before="240" w:beforeAutospacing="0" w:after="120" w:afterAutospacing="0" w:line="360" w:lineRule="auto"/>
        <w:ind w:firstLine="708"/>
        <w:jc w:val="both"/>
      </w:pPr>
      <w:r w:rsidRPr="001E5598">
        <w:t>Во-вторых, на национальном уровне повышается степень взаимодействия регулирующих органов, и создается Агентство по взаимодействию энергетических органов регулирования, у которого широкие консультативные функции, но в то же время весьма ограниченные регулирующие и правоприменительные.</w:t>
      </w:r>
      <w:r w:rsidRPr="001E5598">
        <w:rPr>
          <w:rStyle w:val="aa"/>
        </w:rPr>
        <w:footnoteReference w:id="71"/>
      </w:r>
      <w:r w:rsidRPr="001E5598">
        <w:t xml:space="preserve"> Помимо усиления взаимодействия на уровне регулятивных органов, также учреждается Европейская сеть операторов систем транспортировки газа и электроэнергии, тем самым укрепляется сотрудничество операторов систем транспортировки. </w:t>
      </w:r>
    </w:p>
    <w:p w:rsidR="00622A31" w:rsidRPr="001E5598" w:rsidRDefault="00622A31" w:rsidP="00E16113">
      <w:pPr>
        <w:pStyle w:val="ac"/>
        <w:shd w:val="clear" w:color="auto" w:fill="FFFFFF"/>
        <w:spacing w:before="240" w:beforeAutospacing="0" w:after="120" w:afterAutospacing="0" w:line="360" w:lineRule="auto"/>
        <w:ind w:firstLine="708"/>
        <w:jc w:val="both"/>
      </w:pPr>
      <w:r w:rsidRPr="001E5598">
        <w:t xml:space="preserve">В-третьих, новым энергетическим пакетом подразумевается усиление независимости и расширение компетенции национальных регулирующих органов: тарифное регулирование, надзорно-контрольные функции и разрешение споров. Кроме того, особое внимание в нормативных актах третьего пакета уделяется повышению защиты прав потребителей. Все вышеупомянутые нововведения являются крайне </w:t>
      </w:r>
      <w:r w:rsidRPr="001E5598">
        <w:lastRenderedPageBreak/>
        <w:t xml:space="preserve">важными в процессе формирования единого энергетического рынка и имеют позитивный характер. </w:t>
      </w:r>
    </w:p>
    <w:p w:rsidR="00622A31" w:rsidRDefault="00622A31" w:rsidP="00E16113">
      <w:pPr>
        <w:autoSpaceDE w:val="0"/>
        <w:autoSpaceDN w:val="0"/>
        <w:adjustRightInd w:val="0"/>
        <w:spacing w:before="240" w:after="0" w:line="360" w:lineRule="auto"/>
        <w:jc w:val="both"/>
      </w:pPr>
      <w:r w:rsidRPr="001E5598">
        <w:tab/>
      </w:r>
      <w:r>
        <w:t xml:space="preserve">Однако в связи с анализом третьего энергетического пакета необходимо отметить, что некоторые нововведения можно назвать дискуссионными. </w:t>
      </w:r>
      <w:r w:rsidRPr="001E5598">
        <w:t xml:space="preserve">К двум главным спорным моментам можно отнести, во-первых, пункт о дальнейшем разделении вертикально интегрированных энергетических предприятий, а, во-вторых, т.н. оговорку о третьих странах. </w:t>
      </w:r>
    </w:p>
    <w:p w:rsidR="00622A31" w:rsidRDefault="00622A31" w:rsidP="00E16113">
      <w:pPr>
        <w:autoSpaceDE w:val="0"/>
        <w:autoSpaceDN w:val="0"/>
        <w:adjustRightInd w:val="0"/>
        <w:spacing w:before="240" w:after="0" w:line="360" w:lineRule="auto"/>
        <w:ind w:firstLine="708"/>
        <w:jc w:val="both"/>
      </w:pPr>
      <w:r w:rsidRPr="001E5598">
        <w:t xml:space="preserve">Разъединение вертикально интегрированных компаний (отделение естественно-монопольного (транспортировка) от конкурентных видов деятельности (производство, продажа), </w:t>
      </w:r>
      <w:r w:rsidR="00AB13D6">
        <w:t>направленное, в первую очередь, на</w:t>
      </w:r>
      <w:r w:rsidRPr="001E5598">
        <w:t xml:space="preserve"> недопущение дискриминации на рынке, происходит тремя способами: имущественное разделение, независимый системный оператор или независимый транспортный оператор. Основные спорные вопросы связаны с первым способом – имущественным разделением, которое означает, что лицу, контролирующему предприятие по производству или поставке, запрещается осуществлять контроль или какие-либо другие права в отношении оператора системы транспортировки и наоборот.</w:t>
      </w:r>
      <w:r w:rsidRPr="001E5598">
        <w:rPr>
          <w:rStyle w:val="aa"/>
        </w:rPr>
        <w:footnoteReference w:id="72"/>
      </w:r>
      <w:r>
        <w:t xml:space="preserve">Следовательно, </w:t>
      </w:r>
      <w:r w:rsidRPr="001E5598">
        <w:t xml:space="preserve">возникает неясность в вопросе о перечне прав, которыми не может обладать предприятие. Кроме того, остается непонятным географический масштаб действия норм имущественного разделения. </w:t>
      </w:r>
    </w:p>
    <w:p w:rsidR="00622A31" w:rsidRPr="001E5598" w:rsidRDefault="00622A31" w:rsidP="00E16113">
      <w:pPr>
        <w:autoSpaceDE w:val="0"/>
        <w:autoSpaceDN w:val="0"/>
        <w:adjustRightInd w:val="0"/>
        <w:spacing w:before="240" w:after="0" w:line="360" w:lineRule="auto"/>
        <w:ind w:firstLine="708"/>
        <w:jc w:val="both"/>
      </w:pPr>
      <w:r w:rsidRPr="001E5598">
        <w:t>Вторым спорным моментом является оговорка о третьих странах, предусматривающая ограничения прав иностранных инвесторов: операторы систем транспортировки</w:t>
      </w:r>
      <w:r w:rsidR="00E16113">
        <w:t>, находящиеся под контролем иностранных владельцев, могут быть   сертифицированы только</w:t>
      </w:r>
      <w:r w:rsidRPr="001E5598">
        <w:t xml:space="preserve"> </w:t>
      </w:r>
      <w:r w:rsidR="00E16113">
        <w:t>при условии предоставления доказательств того</w:t>
      </w:r>
      <w:r w:rsidRPr="001E5598">
        <w:t>, что их сертификация не повлечет</w:t>
      </w:r>
      <w:r w:rsidR="00E16113">
        <w:t xml:space="preserve"> за собой риск для безопасности и стабильности</w:t>
      </w:r>
      <w:r w:rsidRPr="001E5598">
        <w:t xml:space="preserve"> поставок.</w:t>
      </w:r>
      <w:r w:rsidRPr="001E5598">
        <w:rPr>
          <w:rStyle w:val="aa"/>
        </w:rPr>
        <w:footnoteReference w:id="73"/>
      </w:r>
      <w:r w:rsidRPr="001E5598">
        <w:t xml:space="preserve"> При этом четко не определены критерии оценивания способности оператора надежно </w:t>
      </w:r>
      <w:proofErr w:type="gramStart"/>
      <w:r w:rsidRPr="001E5598">
        <w:t>поставлять</w:t>
      </w:r>
      <w:proofErr w:type="gramEnd"/>
      <w:r w:rsidRPr="001E5598">
        <w:t xml:space="preserve"> энергоресурсы. Данная оговорка распространяется как на создаваемые, так и </w:t>
      </w:r>
      <w:r w:rsidRPr="001E5598">
        <w:lastRenderedPageBreak/>
        <w:t>на действующие системные операторы, что грозит дестабилизацией энергетических отношений в Европе.</w:t>
      </w:r>
      <w:r w:rsidRPr="001E5598">
        <w:rPr>
          <w:rStyle w:val="aa"/>
        </w:rPr>
        <w:footnoteReference w:id="74"/>
      </w:r>
      <w:r w:rsidRPr="001E5598">
        <w:t xml:space="preserve"> </w:t>
      </w:r>
    </w:p>
    <w:p w:rsidR="00E16113" w:rsidRDefault="00622A31" w:rsidP="00E16113">
      <w:pPr>
        <w:autoSpaceDE w:val="0"/>
        <w:autoSpaceDN w:val="0"/>
        <w:adjustRightInd w:val="0"/>
        <w:spacing w:before="240" w:after="0" w:line="360" w:lineRule="auto"/>
        <w:jc w:val="both"/>
      </w:pPr>
      <w:r w:rsidRPr="001E5598">
        <w:tab/>
        <w:t xml:space="preserve">В целом, можно сказать, </w:t>
      </w:r>
      <w:r>
        <w:t>что Третий энергетический пакет</w:t>
      </w:r>
      <w:r w:rsidRPr="001E5598">
        <w:t xml:space="preserve"> значительно продвинул европейскую интеграцию в энергетической сфере и создал основу для последующих этапов экономического и политического объединения энергетического рынка ЕС. Однако некоторые новшества, в частности оговорка о третьих странах, непосредственно влияет на энергетические о</w:t>
      </w:r>
      <w:r>
        <w:t>тношения ЕС с другими странами.</w:t>
      </w:r>
    </w:p>
    <w:p w:rsidR="00622A31" w:rsidRDefault="00622A31" w:rsidP="00E16113">
      <w:pPr>
        <w:autoSpaceDE w:val="0"/>
        <w:autoSpaceDN w:val="0"/>
        <w:adjustRightInd w:val="0"/>
        <w:spacing w:before="240" w:after="0" w:line="360" w:lineRule="auto"/>
        <w:ind w:firstLine="708"/>
        <w:jc w:val="both"/>
      </w:pPr>
      <w:r w:rsidRPr="001E5598">
        <w:t>Наблюдается противоречивая ситуация: с одной стороны, европейская энергетическая политика на протяжении всего ее формирования декларирует недопущение дискриминации и концепцию «ровного игрового поля»;</w:t>
      </w:r>
      <w:r w:rsidRPr="001E5598">
        <w:rPr>
          <w:rStyle w:val="aa"/>
        </w:rPr>
        <w:footnoteReference w:id="75"/>
      </w:r>
      <w:r w:rsidRPr="001E5598">
        <w:t xml:space="preserve"> с другой стороны, вводятся правовые ограничения, осложняющие деятельность иностранных компаний, а также не допускается участие в Агентств</w:t>
      </w:r>
      <w:r>
        <w:t>е</w:t>
      </w:r>
      <w:r w:rsidRPr="001E5598">
        <w:t xml:space="preserve"> по взаимодействию энергетических органов регулирования представителей стран, не принимающих </w:t>
      </w:r>
      <w:proofErr w:type="spellStart"/>
      <w:r w:rsidRPr="001E5598">
        <w:rPr>
          <w:lang w:val="en-US"/>
        </w:rPr>
        <w:t>acquis</w:t>
      </w:r>
      <w:proofErr w:type="spellEnd"/>
      <w:r w:rsidRPr="001E5598">
        <w:t>, т.е. круг стран, имеющих допуск к деятельности регулирующего института, ограничивается тремя государствами, входящими в ЕЭП – Норвегией, Исландией и Лихтенштейном.</w:t>
      </w:r>
      <w:r w:rsidRPr="001E5598">
        <w:rPr>
          <w:rStyle w:val="aa"/>
        </w:rPr>
        <w:footnoteReference w:id="76"/>
      </w:r>
      <w:r w:rsidRPr="001E5598">
        <w:t xml:space="preserve"> </w:t>
      </w:r>
    </w:p>
    <w:p w:rsidR="00E16113" w:rsidRDefault="00622A31" w:rsidP="00E16113">
      <w:pPr>
        <w:autoSpaceDE w:val="0"/>
        <w:autoSpaceDN w:val="0"/>
        <w:adjustRightInd w:val="0"/>
        <w:spacing w:before="240" w:after="0" w:line="360" w:lineRule="auto"/>
        <w:jc w:val="both"/>
      </w:pPr>
      <w:r w:rsidRPr="001E5598">
        <w:tab/>
        <w:t xml:space="preserve">Наряду с разработкой правовых актов, регулирующих газовый и электроэнергетический рынок ЕС, важным направлением европейского нормотворчества в области энергетики является создание актов, регламентирующих экологическое измерение энергетической политики. Европейский союз практически всегда позиционировал себя как активный сторонник проведения эффективной климатической политики. </w:t>
      </w:r>
    </w:p>
    <w:p w:rsidR="00E16113" w:rsidRDefault="00622A31" w:rsidP="00E16113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shd w:val="clear" w:color="auto" w:fill="FFFFFF"/>
        </w:rPr>
      </w:pPr>
      <w:r w:rsidRPr="001E5598">
        <w:t>С вступление</w:t>
      </w:r>
      <w:r>
        <w:t>м</w:t>
      </w:r>
      <w:r w:rsidRPr="001E5598">
        <w:t xml:space="preserve"> в силу Киотского протокола в 2005 г. экологический приоритет в энергетической политике приобрел еще большую значимость. Так, в 2006 г. Комиссией  Европейских сообществ публикуется Зеленая книга по европейской стратегии </w:t>
      </w:r>
      <w:r w:rsidRPr="001E5598">
        <w:rPr>
          <w:shd w:val="clear" w:color="auto" w:fill="FFFFFF"/>
        </w:rPr>
        <w:t xml:space="preserve">о безопасной, конкурентоспособной и устойчивой энергии, которая была непосредственно связана с директивами,  регулирующими газовый и электроэнергетический рынок, и </w:t>
      </w:r>
      <w:r w:rsidRPr="001E5598">
        <w:rPr>
          <w:shd w:val="clear" w:color="auto" w:fill="FFFFFF"/>
        </w:rPr>
        <w:lastRenderedPageBreak/>
        <w:t xml:space="preserve">акцентировала внимание на экологической составляющей общей энергетической стратегии ЕС. </w:t>
      </w:r>
    </w:p>
    <w:p w:rsidR="00E16113" w:rsidRPr="001E5598" w:rsidRDefault="00622A31" w:rsidP="00E16113">
      <w:pPr>
        <w:autoSpaceDE w:val="0"/>
        <w:autoSpaceDN w:val="0"/>
        <w:adjustRightInd w:val="0"/>
        <w:spacing w:before="240" w:after="0" w:line="360" w:lineRule="auto"/>
        <w:ind w:firstLine="708"/>
        <w:jc w:val="both"/>
      </w:pPr>
      <w:r w:rsidRPr="001E5598">
        <w:rPr>
          <w:shd w:val="clear" w:color="auto" w:fill="FFFFFF"/>
        </w:rPr>
        <w:t>Основные задачи, закрепленные в данном документе: окончательное оформление внутреннего энергетического рынка, диверсификация источников энергии, консолидация энергетической политики в целях обеспечения энергетической безопасности, внедрение инновационных технологий в энергетический сектор и проведение согласованной внешней энергетической политики.</w:t>
      </w:r>
      <w:r w:rsidRPr="001E5598">
        <w:rPr>
          <w:rStyle w:val="aa"/>
          <w:shd w:val="clear" w:color="auto" w:fill="FFFFFF"/>
        </w:rPr>
        <w:footnoteReference w:id="77"/>
      </w:r>
    </w:p>
    <w:p w:rsidR="00622A31" w:rsidRPr="001E5598" w:rsidRDefault="00622A31" w:rsidP="00E16113">
      <w:pPr>
        <w:spacing w:before="240" w:line="360" w:lineRule="auto"/>
        <w:ind w:firstLine="720"/>
        <w:jc w:val="both"/>
        <w:rPr>
          <w:shd w:val="clear" w:color="auto" w:fill="FFFFFF"/>
        </w:rPr>
      </w:pPr>
      <w:r w:rsidRPr="001E5598">
        <w:rPr>
          <w:shd w:val="clear" w:color="auto" w:fill="FFFFFF"/>
        </w:rPr>
        <w:t>В целях правового регулирования климатического аспекта, а также развития возобновляемых источников энергии, европейские институты выпускают значительное количество разнообразных стратегий, в которых на определенный временной отрезок ставятся цели по снижению зависимости от импорта энергоресурсов, декарбонизации экономики, повышения доли ВИЭ в производстве энергии, а также внедрение энергоэффективных технологий в строительство, транспортный сектор и промышленность. На данный момент действуют такие документы, как Энергетическая стратегия 2030 г.</w:t>
      </w:r>
      <w:r w:rsidRPr="001E5598">
        <w:rPr>
          <w:rStyle w:val="aa"/>
          <w:shd w:val="clear" w:color="auto" w:fill="FFFFFF"/>
        </w:rPr>
        <w:footnoteReference w:id="78"/>
      </w:r>
      <w:r w:rsidRPr="001E5598">
        <w:rPr>
          <w:shd w:val="clear" w:color="auto" w:fill="FFFFFF"/>
        </w:rPr>
        <w:t xml:space="preserve"> и «Дорожная карта 2050 г.»</w:t>
      </w:r>
      <w:r w:rsidRPr="001E5598">
        <w:rPr>
          <w:rStyle w:val="aa"/>
          <w:shd w:val="clear" w:color="auto" w:fill="FFFFFF"/>
        </w:rPr>
        <w:footnoteReference w:id="79"/>
      </w:r>
      <w:r w:rsidRPr="001E5598">
        <w:rPr>
          <w:shd w:val="clear" w:color="auto" w:fill="FFFFFF"/>
        </w:rPr>
        <w:t xml:space="preserve"> </w:t>
      </w:r>
    </w:p>
    <w:p w:rsidR="00622A31" w:rsidRDefault="00622A31" w:rsidP="00E16113">
      <w:pPr>
        <w:spacing w:before="240" w:line="360" w:lineRule="auto"/>
        <w:ind w:firstLine="720"/>
        <w:jc w:val="both"/>
        <w:rPr>
          <w:rFonts w:eastAsia="MS Mincho"/>
          <w:bCs/>
        </w:rPr>
      </w:pPr>
      <w:r w:rsidRPr="001E5598">
        <w:t>В 2014 г. Еврокомиссией была предложена Европейская стратегия по энергетической безопасности</w:t>
      </w:r>
      <w:r w:rsidRPr="001E5598">
        <w:rPr>
          <w:rFonts w:eastAsia="MS Mincho"/>
          <w:bCs/>
        </w:rPr>
        <w:t>, из которой становится ясно, насколько сильно Европейский союз зависит от импорта энергоресурсов: на 90% от внешних поставок нефти и на 66% природного газа.</w:t>
      </w:r>
      <w:r w:rsidRPr="001E5598">
        <w:rPr>
          <w:rStyle w:val="aa"/>
          <w:rFonts w:eastAsia="MS Mincho"/>
          <w:bCs/>
          <w:lang w:val="en-US"/>
        </w:rPr>
        <w:footnoteReference w:id="80"/>
      </w:r>
      <w:r w:rsidRPr="001E5598">
        <w:rPr>
          <w:rFonts w:eastAsia="MS Mincho"/>
          <w:bCs/>
        </w:rPr>
        <w:t xml:space="preserve"> Высокая степень уязвимости некоторых регионов для перебоев с </w:t>
      </w:r>
      <w:r w:rsidRPr="001E5598">
        <w:rPr>
          <w:rFonts w:eastAsia="MS Mincho"/>
          <w:bCs/>
        </w:rPr>
        <w:lastRenderedPageBreak/>
        <w:t>поставками энергии из-за полной зависимости от единственного поставщика грозит в будущем экономической или даже политической нестабильностью.</w:t>
      </w:r>
    </w:p>
    <w:p w:rsidR="00622A31" w:rsidRPr="001E5598" w:rsidRDefault="00622A31" w:rsidP="00E16113">
      <w:pPr>
        <w:spacing w:before="240" w:line="360" w:lineRule="auto"/>
        <w:ind w:firstLine="720"/>
        <w:jc w:val="both"/>
        <w:rPr>
          <w:rFonts w:eastAsia="MS Mincho"/>
          <w:bCs/>
        </w:rPr>
      </w:pPr>
      <w:r w:rsidRPr="001E5598">
        <w:rPr>
          <w:rFonts w:eastAsia="MS Mincho"/>
          <w:bCs/>
        </w:rPr>
        <w:t xml:space="preserve"> </w:t>
      </w:r>
      <w:r>
        <w:rPr>
          <w:rFonts w:eastAsia="MS Mincho"/>
          <w:bCs/>
        </w:rPr>
        <w:t>В целях</w:t>
      </w:r>
      <w:r w:rsidRPr="001E5598">
        <w:rPr>
          <w:rFonts w:eastAsia="MS Mincho"/>
          <w:bCs/>
        </w:rPr>
        <w:t xml:space="preserve"> р</w:t>
      </w:r>
      <w:r>
        <w:rPr>
          <w:rFonts w:eastAsia="MS Mincho"/>
          <w:bCs/>
        </w:rPr>
        <w:t>азр</w:t>
      </w:r>
      <w:r w:rsidRPr="001E5598">
        <w:rPr>
          <w:rFonts w:eastAsia="MS Mincho"/>
          <w:bCs/>
        </w:rPr>
        <w:t>ешени</w:t>
      </w:r>
      <w:r>
        <w:rPr>
          <w:rFonts w:eastAsia="MS Mincho"/>
          <w:bCs/>
        </w:rPr>
        <w:t>я</w:t>
      </w:r>
      <w:r w:rsidRPr="001E5598">
        <w:rPr>
          <w:rFonts w:eastAsia="MS Mincho"/>
          <w:bCs/>
        </w:rPr>
        <w:t xml:space="preserve"> существующей проблемы предложено усилить </w:t>
      </w:r>
      <w:r>
        <w:rPr>
          <w:rFonts w:eastAsia="MS Mincho"/>
          <w:bCs/>
        </w:rPr>
        <w:t>координацию государств-членов Евросоюза</w:t>
      </w:r>
      <w:r w:rsidRPr="001E5598">
        <w:rPr>
          <w:rFonts w:eastAsia="MS Mincho"/>
          <w:bCs/>
        </w:rPr>
        <w:t xml:space="preserve"> </w:t>
      </w:r>
      <w:r>
        <w:rPr>
          <w:rFonts w:eastAsia="MS Mincho"/>
          <w:bCs/>
        </w:rPr>
        <w:t>через</w:t>
      </w:r>
      <w:r w:rsidRPr="001E5598">
        <w:rPr>
          <w:rFonts w:eastAsia="MS Mincho"/>
          <w:bCs/>
        </w:rPr>
        <w:t xml:space="preserve"> </w:t>
      </w:r>
      <w:r>
        <w:rPr>
          <w:rFonts w:eastAsia="MS Mincho"/>
          <w:bCs/>
        </w:rPr>
        <w:t>снятие</w:t>
      </w:r>
      <w:r w:rsidRPr="001E5598">
        <w:rPr>
          <w:rFonts w:eastAsia="MS Mincho"/>
          <w:bCs/>
        </w:rPr>
        <w:t xml:space="preserve"> ограничений на трансграничную торговлю энергией, повысить эффективность и снизить объемы потребления</w:t>
      </w:r>
      <w:r>
        <w:rPr>
          <w:rFonts w:eastAsia="MS Mincho"/>
          <w:bCs/>
        </w:rPr>
        <w:t xml:space="preserve"> энергоресурсов</w:t>
      </w:r>
      <w:r w:rsidRPr="001E5598">
        <w:rPr>
          <w:rFonts w:eastAsia="MS Mincho"/>
          <w:bCs/>
        </w:rPr>
        <w:t>, осуществлять регул</w:t>
      </w:r>
      <w:r>
        <w:rPr>
          <w:rFonts w:eastAsia="MS Mincho"/>
          <w:bCs/>
        </w:rPr>
        <w:t xml:space="preserve">ярный мониторинг внешних рынков. </w:t>
      </w:r>
      <w:r w:rsidRPr="001E5598">
        <w:rPr>
          <w:rFonts w:eastAsia="MS Mincho"/>
          <w:bCs/>
        </w:rPr>
        <w:t xml:space="preserve">Помимо этого, особое внимание уделяется все большей инкорпорации энергетических вопросов во внешнюю политику ЕС, а также обращается внимание на необходимость дальнейшей диверсификации источников и маршрутов поставок. </w:t>
      </w:r>
    </w:p>
    <w:p w:rsidR="00622A31" w:rsidRDefault="00622A31" w:rsidP="00E16113">
      <w:pPr>
        <w:spacing w:before="240" w:line="360" w:lineRule="auto"/>
        <w:ind w:firstLine="708"/>
        <w:jc w:val="both"/>
      </w:pPr>
      <w:proofErr w:type="gramStart"/>
      <w:r>
        <w:t xml:space="preserve">Что касательно Арктического региона, то на данный момент европейская политика, в т.ч. и энергетическая дипломатия, определяется </w:t>
      </w:r>
      <w:r w:rsidRPr="002B5F50">
        <w:rPr>
          <w:rFonts w:eastAsia="Arial Unicode MS"/>
          <w:u w:color="000000"/>
        </w:rPr>
        <w:t>коммюнике Европейской комиссии «Европейский союз и Арктический регион</w:t>
      </w:r>
      <w:r>
        <w:rPr>
          <w:rFonts w:eastAsia="Arial Unicode MS"/>
          <w:u w:color="000000"/>
        </w:rPr>
        <w:t>»</w:t>
      </w:r>
      <w:r w:rsidRPr="002B5F50">
        <w:rPr>
          <w:rFonts w:eastAsia="Arial Unicode MS"/>
          <w:u w:color="000000"/>
        </w:rPr>
        <w:t xml:space="preserve"> 2008</w:t>
      </w:r>
      <w:r>
        <w:rPr>
          <w:rFonts w:eastAsia="Arial Unicode MS"/>
          <w:u w:color="000000"/>
        </w:rPr>
        <w:t xml:space="preserve"> </w:t>
      </w:r>
      <w:r w:rsidRPr="002B5F50">
        <w:rPr>
          <w:rFonts w:eastAsia="Arial Unicode MS"/>
          <w:u w:color="000000"/>
        </w:rPr>
        <w:t>г</w:t>
      </w:r>
      <w:r>
        <w:rPr>
          <w:rFonts w:eastAsia="Arial Unicode MS"/>
          <w:u w:color="000000"/>
        </w:rPr>
        <w:t>. и</w:t>
      </w:r>
      <w:r>
        <w:t xml:space="preserve"> ставит перед собой следующие цели: защита и сохранение Арктики в сотрудничестве с ее жителями; обеспечение использования ресурсов (в т.ч. энергетических) в рамках концепции устойчивого развития;</w:t>
      </w:r>
      <w:proofErr w:type="gramEnd"/>
      <w:r>
        <w:t xml:space="preserve"> содействие укреплению многостороннего управления в Арктическом регионе.</w:t>
      </w:r>
      <w:r>
        <w:rPr>
          <w:rStyle w:val="aa"/>
        </w:rPr>
        <w:footnoteReference w:id="81"/>
      </w:r>
      <w:r>
        <w:t xml:space="preserve"> Среди приоритетных областей сотрудничества в арктическом регионе для ЕС находятся морская политика, политика по вопросам состояния окружающей среды и климатическим изменениям. Следовательно, энергетическая составляющая просто имплементируется в эти направления, поэтому говорить о четко разработанной энергетической стратегии в отношении Арктики нельзя.</w:t>
      </w:r>
    </w:p>
    <w:p w:rsidR="00622A31" w:rsidRDefault="00622A31" w:rsidP="00E16113">
      <w:pPr>
        <w:spacing w:before="240" w:line="360" w:lineRule="auto"/>
        <w:ind w:firstLine="708"/>
        <w:jc w:val="both"/>
      </w:pPr>
      <w:r>
        <w:t xml:space="preserve"> </w:t>
      </w:r>
      <w:proofErr w:type="gramStart"/>
      <w:r>
        <w:t>Однако даже при отсутствии отдельного документа, регулирующего энергетическую стратегию ЕС в Арктике, в целом из данного коммюнике можно определить основные задачи европейской энергетической дипломатии: во-первых, укрепление сотрудничества в реализации политике по энергетической эффективности и развитию возобновляемых источников энергии; во-вторых, содействие в разработке углеводородных месторождений должно осуществляться строго в рамках устойчивого развития без нанесения ущерба уязвимой экосистеме Арктики;</w:t>
      </w:r>
      <w:proofErr w:type="gramEnd"/>
      <w:r>
        <w:t xml:space="preserve"> в-третьих, дальнейшее осуществление и развитие системы многостороннего управления природными ресурсами </w:t>
      </w:r>
      <w:r>
        <w:lastRenderedPageBreak/>
        <w:t>арктического региона, основанной на Конвенц</w:t>
      </w:r>
      <w:proofErr w:type="gramStart"/>
      <w:r>
        <w:t>ии ОО</w:t>
      </w:r>
      <w:proofErr w:type="gramEnd"/>
      <w:r>
        <w:t>Н по морскому праву 1982 г., с привлечением различных международных организаций.</w:t>
      </w:r>
      <w:r>
        <w:rPr>
          <w:rStyle w:val="aa"/>
        </w:rPr>
        <w:footnoteReference w:id="82"/>
      </w:r>
    </w:p>
    <w:p w:rsidR="00622A31" w:rsidRDefault="00622A31" w:rsidP="00E16113">
      <w:pPr>
        <w:spacing w:before="240" w:line="360" w:lineRule="auto"/>
        <w:ind w:firstLine="708"/>
        <w:jc w:val="both"/>
      </w:pPr>
      <w:r>
        <w:t xml:space="preserve">Анализ нормативно-правового регулирования энергетической дипломатии ЕС позволяет автору сделать следующие выводы. Во-первых, основными приоритетами энергетической дипломатии Евросоюза является обеспечение безопасности поставок энергоносителей ввиду высокой степени зависимости от импорта и сохранение лидирующих позиций в области климатической политики и сокращения выбросов парниковых газов в соответствии с международными обязательствами. Во-вторых, Европейский союз, несмотря на развитую нормативно-правовую базу в сфере энергетики, находится лишь на пути к формированию единой внешней энергетической политики, требующей согласования позиций всех государств-участников интеграционного объединения. </w:t>
      </w:r>
    </w:p>
    <w:p w:rsidR="00622A31" w:rsidRDefault="00622A31" w:rsidP="00E16113">
      <w:pPr>
        <w:spacing w:before="240" w:line="360" w:lineRule="auto"/>
        <w:ind w:firstLine="708"/>
        <w:jc w:val="both"/>
      </w:pPr>
      <w:r>
        <w:t>Таким образом, можно сказать, что европейское правовое регулирование энергетической дипломатии, несомненно, влияет на формирование стратегий и программ в странах Северной Европы, однако, оставляет пространство для национальных особенностей и интересов.</w:t>
      </w:r>
    </w:p>
    <w:p w:rsidR="00622A31" w:rsidRPr="005C4146" w:rsidRDefault="00622A31" w:rsidP="00E16113">
      <w:pPr>
        <w:spacing w:before="240" w:line="360" w:lineRule="auto"/>
        <w:jc w:val="center"/>
        <w:rPr>
          <w:b/>
        </w:rPr>
      </w:pPr>
    </w:p>
    <w:p w:rsidR="003B5837" w:rsidRPr="00622A31" w:rsidRDefault="003B5837" w:rsidP="001075E0">
      <w:pPr>
        <w:spacing w:line="360" w:lineRule="auto"/>
        <w:jc w:val="center"/>
        <w:rPr>
          <w:b/>
        </w:rPr>
      </w:pPr>
      <w:r w:rsidRPr="00622A31">
        <w:rPr>
          <w:b/>
        </w:rPr>
        <w:t>2.2. Особенности правового регулирования энергетической дипломатии в странах Северной Европы: общие и специфические черты.</w:t>
      </w:r>
    </w:p>
    <w:p w:rsidR="003B5837" w:rsidRPr="00AA4F39" w:rsidRDefault="003B5837" w:rsidP="00AA4F39">
      <w:pPr>
        <w:spacing w:before="240" w:line="360" w:lineRule="auto"/>
        <w:jc w:val="both"/>
      </w:pPr>
      <w:r w:rsidRPr="00405503">
        <w:tab/>
      </w:r>
      <w:r w:rsidRPr="00AA4F39">
        <w:t>Энергетический сектор во всех государствах Северной Европы имеет большое значение для экономического развития, поэтому нормативно-правовая база, регулирующая внутренние энергетические рынки этих стран, разработана на весьма высоком уровне и имеет вполне четкую региональную специфику. Что касательно правового регулирования энергетической дипломатии, то в данном случае можно говорить как об особенностях, присущих всем североевропейским странам, так и специфических чертах каждого государства в силу различий в обеспеченности энергетическими ресурсами и видении национальных интересов.</w:t>
      </w:r>
    </w:p>
    <w:p w:rsidR="00FC0E8B" w:rsidRPr="00AA4F39" w:rsidRDefault="003B5837" w:rsidP="00AA4F39">
      <w:pPr>
        <w:spacing w:before="240" w:line="360" w:lineRule="auto"/>
        <w:jc w:val="both"/>
      </w:pPr>
      <w:r w:rsidRPr="00AA4F39">
        <w:lastRenderedPageBreak/>
        <w:tab/>
        <w:t xml:space="preserve">Автору кажется логичным начать анализ с общих признаков, характеризующих правовые механизмы регулирования энергетической дипломатии. Такая общность обуславливается региональной спецификой стран Северной Европы, которые имеют схожее географическое положение, политическую и правовую культуру, а также, что не менее важно, высокий уровень экономического развития. </w:t>
      </w:r>
    </w:p>
    <w:p w:rsidR="003B5837" w:rsidRPr="00AA4F39" w:rsidRDefault="00FC0E8B" w:rsidP="00AA4F39">
      <w:pPr>
        <w:spacing w:before="240" w:line="360" w:lineRule="auto"/>
        <w:ind w:firstLine="708"/>
        <w:jc w:val="both"/>
      </w:pPr>
      <w:proofErr w:type="gramStart"/>
      <w:r w:rsidRPr="00AA4F39">
        <w:t>По мнению автора, к</w:t>
      </w:r>
      <w:r w:rsidR="003B5837" w:rsidRPr="00AA4F39">
        <w:t xml:space="preserve"> общим особенностям системы правового регулирования</w:t>
      </w:r>
      <w:r w:rsidRPr="00AA4F39">
        <w:t xml:space="preserve"> энергетической дипломатии в странах Северной Европы</w:t>
      </w:r>
      <w:r w:rsidR="003B5837" w:rsidRPr="00AA4F39">
        <w:t xml:space="preserve"> можно отнести следующие черты: при наличии тщательно разработанной нормативно-правовой базы по внутреннему энергетическому рынку отсутствие единой национальной стратегии по вопросам внешней энергетической политики; инкорпорация положений, так или иначе затрагивающих энергетическую дипломатию, </w:t>
      </w:r>
      <w:r w:rsidRPr="00AA4F39">
        <w:t xml:space="preserve">во внешнеполитические </w:t>
      </w:r>
      <w:r w:rsidR="003B5837" w:rsidRPr="00AA4F39">
        <w:t xml:space="preserve">стратегии и программы по политике развития. </w:t>
      </w:r>
      <w:proofErr w:type="gramEnd"/>
    </w:p>
    <w:p w:rsidR="003B5837" w:rsidRPr="00AA4F39" w:rsidRDefault="003B5837" w:rsidP="00AA4F39">
      <w:pPr>
        <w:spacing w:before="240" w:line="360" w:lineRule="auto"/>
        <w:ind w:firstLine="708"/>
        <w:jc w:val="both"/>
      </w:pPr>
      <w:r w:rsidRPr="00AA4F39">
        <w:t xml:space="preserve">Во-первых, необходимо остановиться на такой особенности, как отсутствие единого концептуального документа, который бы чётко разъяснял интересы североевропейских стран в сфере энергетики. По мнению автора, такое явление может объясняться различными причинами, например, в случае с Данией, Швецией или Исландией низкой заинтересованностью этих стран проводить энергетическую дипломатию как таковую. </w:t>
      </w:r>
    </w:p>
    <w:p w:rsidR="003B5837" w:rsidRPr="00AA4F39" w:rsidRDefault="003B5837" w:rsidP="00AA4F39">
      <w:pPr>
        <w:spacing w:before="240" w:line="360" w:lineRule="auto"/>
        <w:ind w:firstLine="708"/>
        <w:jc w:val="both"/>
      </w:pPr>
      <w:r w:rsidRPr="00AA4F39">
        <w:t>В связи с этой особенностью, практически во всех государствах Северной Европы вопросы энергетической дипломатии весьма кратко упоминаются в национальных стратегиях по энергетической и климатической политике.</w:t>
      </w:r>
    </w:p>
    <w:p w:rsidR="003B5837" w:rsidRPr="00AA4F39" w:rsidRDefault="003B5837" w:rsidP="00AA4F39">
      <w:pPr>
        <w:spacing w:before="240" w:line="360" w:lineRule="auto"/>
        <w:ind w:firstLine="708"/>
        <w:jc w:val="both"/>
      </w:pPr>
      <w:r w:rsidRPr="00AA4F39">
        <w:t xml:space="preserve">Согласно национальной энергетической стратегии Дании, принятой в 2011 г., общие приоритеты в энергетической дипломатии звучат следующим образом: продвижение идей по глобальному переходу на «зелёную энергетику» в рамках деятельности в международных организациях и форумах; создание проектов по повышению общеевропейских показателей в области развития ВИЭ и развитие инфраструктуры для этого; инвестирование в развитие ВИЭ  в странах, которые в будущем станут крупнейшими потребителям энергоресурсов; двустороннее </w:t>
      </w:r>
      <w:r w:rsidRPr="00AA4F39">
        <w:lastRenderedPageBreak/>
        <w:t>сотрудничество с норвежскими ведомствами и компаниям в исследованиях по вопросам разведки нефти.</w:t>
      </w:r>
      <w:r w:rsidRPr="00AA4F39">
        <w:rPr>
          <w:rStyle w:val="aa"/>
        </w:rPr>
        <w:footnoteReference w:id="83"/>
      </w:r>
    </w:p>
    <w:p w:rsidR="003B5837" w:rsidRPr="00AA4F39" w:rsidRDefault="003B5837" w:rsidP="00AA4F39">
      <w:pPr>
        <w:autoSpaceDE w:val="0"/>
        <w:autoSpaceDN w:val="0"/>
        <w:adjustRightInd w:val="0"/>
        <w:spacing w:before="240" w:after="0" w:line="360" w:lineRule="auto"/>
        <w:ind w:firstLine="708"/>
        <w:jc w:val="both"/>
      </w:pPr>
      <w:r w:rsidRPr="00AA4F39">
        <w:t>Основы шведской энергетической политики задекларированы в рамочном соглашении между правительственными партиями.</w:t>
      </w:r>
      <w:r w:rsidRPr="00AA4F39">
        <w:rPr>
          <w:rStyle w:val="aa"/>
        </w:rPr>
        <w:footnoteReference w:id="84"/>
      </w:r>
      <w:r w:rsidRPr="00AA4F39">
        <w:t xml:space="preserve"> В целом, однако, данное соглашение практически не регламентирует вопросы внешнего измерения энергетической политики Швеции, помимо положения, касающегося усовершенствования функционирования североевропейского электроэнергетического рынка.</w:t>
      </w:r>
    </w:p>
    <w:p w:rsidR="00FC0E8B" w:rsidRPr="00AA4F39" w:rsidRDefault="003B5837" w:rsidP="00AA4F39">
      <w:pPr>
        <w:autoSpaceDE w:val="0"/>
        <w:autoSpaceDN w:val="0"/>
        <w:adjustRightInd w:val="0"/>
        <w:spacing w:before="240" w:after="0" w:line="360" w:lineRule="auto"/>
        <w:ind w:firstLine="708"/>
        <w:jc w:val="both"/>
      </w:pPr>
      <w:r w:rsidRPr="00AA4F39">
        <w:t xml:space="preserve">На настоящий момент существуют две национальные стратегии в области энергетической и климатической политики Финляндии. </w:t>
      </w:r>
      <w:proofErr w:type="gramStart"/>
      <w:r w:rsidRPr="00AA4F39">
        <w:t>В национальной стратегии 2013 г. финское правительство делает акцент на трех направлениях энергетической дипломатии: во-первых, как часть ЕС Финляндия продвигает идеи, закрепленные в Рамочной конвенции ООН по изменению климата и Киотском протоколе; во-вторых,  требует поощрения развитие североевропейского электроэнергетического рынка; в-третьих, финская дипломатия нацелена на сохранение лидирующих позиций в экспорте высоконаучных технологий в области энергетики.</w:t>
      </w:r>
      <w:r w:rsidRPr="00AA4F39">
        <w:rPr>
          <w:rStyle w:val="aa"/>
        </w:rPr>
        <w:footnoteReference w:id="85"/>
      </w:r>
      <w:proofErr w:type="gramEnd"/>
    </w:p>
    <w:p w:rsidR="00FC0E8B" w:rsidRPr="00AA4F39" w:rsidRDefault="003B5837" w:rsidP="00AA4F39">
      <w:pPr>
        <w:autoSpaceDE w:val="0"/>
        <w:autoSpaceDN w:val="0"/>
        <w:adjustRightInd w:val="0"/>
        <w:spacing w:before="240" w:after="0" w:line="360" w:lineRule="auto"/>
        <w:ind w:firstLine="708"/>
        <w:jc w:val="both"/>
      </w:pPr>
      <w:r w:rsidRPr="00AA4F39">
        <w:t xml:space="preserve">В национальной стратегии по энергетической и климатической политике, опубликованной в начале 2017 года, в целом сохраняются те же задачи в области экспорта технологий и дальнейшей декарбонизации экономики с учетом международных обязательств, а также особый акцент делается на стремление к сокращению использования импортированной нефти. </w:t>
      </w:r>
      <w:r w:rsidRPr="00AA4F39">
        <w:rPr>
          <w:rStyle w:val="aa"/>
        </w:rPr>
        <w:footnoteReference w:id="86"/>
      </w:r>
      <w:r w:rsidRPr="00AA4F39">
        <w:t xml:space="preserve"> </w:t>
      </w:r>
    </w:p>
    <w:p w:rsidR="003B5837" w:rsidRPr="00AA4F39" w:rsidRDefault="003B5837" w:rsidP="00AA4F39">
      <w:pPr>
        <w:spacing w:before="240" w:line="360" w:lineRule="auto"/>
        <w:ind w:firstLine="708"/>
        <w:jc w:val="both"/>
      </w:pPr>
      <w:r w:rsidRPr="00AA4F39">
        <w:lastRenderedPageBreak/>
        <w:t>В белой книге по энергетической политики Норвегии 2016 г.</w:t>
      </w:r>
      <w:r w:rsidRPr="00AA4F39">
        <w:rPr>
          <w:rStyle w:val="aa"/>
        </w:rPr>
        <w:footnoteReference w:id="87"/>
      </w:r>
      <w:r w:rsidRPr="00AA4F39">
        <w:t xml:space="preserve"> отмечается, что в целях защиты национальных интересов в сфере энергетики необходимо усиление регионального сотрудничества в данной сфере для обеспечения безопасности поставок энергии и укрепление сотрудничества с европейским энергетическим рынком.</w:t>
      </w:r>
    </w:p>
    <w:p w:rsidR="003B5837" w:rsidRPr="00AA4F39" w:rsidRDefault="003B5837" w:rsidP="00AA4F39">
      <w:pPr>
        <w:spacing w:before="240" w:line="360" w:lineRule="auto"/>
        <w:ind w:firstLine="708"/>
        <w:jc w:val="both"/>
      </w:pPr>
      <w:r w:rsidRPr="00AA4F39">
        <w:t>В исландском законодательстве единой энергетической стратегии не существует, тщательно регулируются лишь частные аспекты внутреннего энергетического рынка.</w:t>
      </w:r>
      <w:r w:rsidRPr="00AA4F39">
        <w:rPr>
          <w:rStyle w:val="aa"/>
        </w:rPr>
        <w:footnoteReference w:id="88"/>
      </w:r>
    </w:p>
    <w:p w:rsidR="003B5837" w:rsidRPr="00AA4F39" w:rsidRDefault="00FC0E8B" w:rsidP="00AA4F39">
      <w:pPr>
        <w:spacing w:before="240" w:line="360" w:lineRule="auto"/>
        <w:ind w:firstLine="708"/>
        <w:jc w:val="both"/>
      </w:pPr>
      <w:r w:rsidRPr="00AA4F39">
        <w:t>Во-вторых, ярким примером гармонизации внешнеполитических стратегий в энергетической сфере является сотрудничество пяти стран в Арктическом регионе. С</w:t>
      </w:r>
      <w:r w:rsidR="003B5837" w:rsidRPr="00AA4F39">
        <w:t>евероевропейские государства в силу специфики своего географического расположения огромное внимание уделяет своей арктической политике, в рамках которой значительную роль играет также сотрудничество друг с другом и с другими участниками международного сообщества в энергетическом секторе. Следовательно, в вопросах правового регулирования это означает, что проблемы энергетической дипломатии инкорпорируются в документы, регули</w:t>
      </w:r>
      <w:r w:rsidRPr="00AA4F39">
        <w:t>рующие политику стран в Арктике.</w:t>
      </w:r>
    </w:p>
    <w:p w:rsidR="00FC0E8B" w:rsidRPr="00AA4F39" w:rsidRDefault="003B5837" w:rsidP="00AA4F39">
      <w:pPr>
        <w:autoSpaceDE w:val="0"/>
        <w:autoSpaceDN w:val="0"/>
        <w:adjustRightInd w:val="0"/>
        <w:spacing w:before="240" w:after="0" w:line="360" w:lineRule="auto"/>
        <w:ind w:firstLine="360"/>
        <w:jc w:val="both"/>
      </w:pPr>
      <w:r w:rsidRPr="00AA4F39">
        <w:t>Арктическая стратегия Дании делает акцент на деятельности гренландского правительства в сфере энергетики.</w:t>
      </w:r>
      <w:r w:rsidRPr="00AA4F39">
        <w:rPr>
          <w:rStyle w:val="aa"/>
        </w:rPr>
        <w:footnoteReference w:id="89"/>
      </w:r>
      <w:r w:rsidRPr="00AA4F39">
        <w:t>Поскольку углеводородные месторождения находятся в исключительной экономической зоне Гренландии, Дания осуществляет свои энергетические интересы через гренландское правительство. Следовательно, одной из главных задач является повышение инвестиционной привлекательности Гренландии. Кроме того, в стратегии уделяется значительное внимание эффективному ресурсному менеджменту и инновационным способам эксплуатации нефтегазовых месторождений в рамках обеспечения устойчивого развития региона. Дания позиционирует себя как лидера в проведении различных экспертиз и исследований по совершенствованию добывающей промышленности в трудных природных условиях Арктики. Подчеркивается важность многостороннего сотрудничества в рамках Арктического совета, а также двусторонних договоров с Канадой и Норвегией.</w:t>
      </w:r>
    </w:p>
    <w:p w:rsidR="00FC0E8B" w:rsidRPr="00AA4F39" w:rsidRDefault="003B5837" w:rsidP="00AA4F39">
      <w:pPr>
        <w:autoSpaceDE w:val="0"/>
        <w:autoSpaceDN w:val="0"/>
        <w:adjustRightInd w:val="0"/>
        <w:spacing w:before="240" w:after="0" w:line="360" w:lineRule="auto"/>
        <w:ind w:firstLine="708"/>
        <w:jc w:val="both"/>
      </w:pPr>
      <w:r w:rsidRPr="00AA4F39">
        <w:lastRenderedPageBreak/>
        <w:t xml:space="preserve">Широкое развитие энергетические вопросы получили и в арктической политике Швеции, которая на данный момент регулируется арктической стратегией и правительственным меморандумом 2016 г. </w:t>
      </w:r>
    </w:p>
    <w:p w:rsidR="00FC0E8B" w:rsidRPr="00AA4F39" w:rsidRDefault="003B5837" w:rsidP="00AA4F39">
      <w:pPr>
        <w:autoSpaceDE w:val="0"/>
        <w:autoSpaceDN w:val="0"/>
        <w:adjustRightInd w:val="0"/>
        <w:spacing w:before="240" w:after="0" w:line="360" w:lineRule="auto"/>
        <w:ind w:firstLine="708"/>
        <w:jc w:val="both"/>
      </w:pPr>
      <w:r w:rsidRPr="00AA4F39">
        <w:t>Согласно арктической стратегии 2011 г.</w:t>
      </w:r>
      <w:r w:rsidRPr="00AA4F39">
        <w:rPr>
          <w:rStyle w:val="aa"/>
        </w:rPr>
        <w:footnoteReference w:id="90"/>
      </w:r>
      <w:r w:rsidRPr="00AA4F39">
        <w:t xml:space="preserve"> в своей энергетической дипломатии Швеция большое внимание уделяет продвижению принципов устойчивого развития, проведению экспертиз и исследований в области разработки углеводородов. В стратегии можно наблюдать довольную твердую позицию Швеции в вопросах введения превентивных мер и системы мер реагирования на аварии в процессе добычи и транспортировки нефти в целях максимально возможного сокращения рисков. Швеция также настроена на улучшение и углубление сотрудничества в вопросах разведки ресурсов для обеспечения устойчивого ресурсного менеджмента и развития.</w:t>
      </w:r>
    </w:p>
    <w:p w:rsidR="00FC0E8B" w:rsidRPr="00AA4F39" w:rsidRDefault="003B5837" w:rsidP="00AA4F39">
      <w:pPr>
        <w:autoSpaceDE w:val="0"/>
        <w:autoSpaceDN w:val="0"/>
        <w:adjustRightInd w:val="0"/>
        <w:spacing w:before="240" w:after="0" w:line="360" w:lineRule="auto"/>
        <w:ind w:firstLine="708"/>
        <w:jc w:val="both"/>
      </w:pPr>
      <w:r w:rsidRPr="00AA4F39">
        <w:t xml:space="preserve"> В отличие от пяти прибрежных госуда</w:t>
      </w:r>
      <w:proofErr w:type="gramStart"/>
      <w:r w:rsidRPr="00AA4F39">
        <w:t>рств Шв</w:t>
      </w:r>
      <w:proofErr w:type="gramEnd"/>
      <w:r w:rsidRPr="00AA4F39">
        <w:t xml:space="preserve">еция прямо не заинтересована в энергетической сфере в Арктике. Однако шведская промышленность участвует в деятельности, которая напрямую связана с нефтегазовой промышленностью, соответственно, она играет значимую роль в сфере морского транспорта, ледокольных услуг и консультирования по вопросам ведения бизнеса в климатических условиях Арктического региона. </w:t>
      </w:r>
      <w:proofErr w:type="gramStart"/>
      <w:r w:rsidRPr="00AA4F39">
        <w:t>В целом, арктическая политика Швеции в энергетическом аспекте не подчинена каким-то исключительно частным интересам и насущным проблемам, например, той же безопасности и энергетической зависимости, а, напротив, руководствуется глобальными принципами устойчивого развития энергетики в Арктическом регионе в экономическом, социальном и экологическом аспектах.</w:t>
      </w:r>
      <w:proofErr w:type="gramEnd"/>
      <w:r w:rsidRPr="00AA4F39">
        <w:t xml:space="preserve"> Главная задача – оставаться лидером в вопросах международного и регионального сотрудничества в целях защиты хрупкой и уникальной экосистемы Арктического региона в условиях увеличивающихся негативных эффектов и рисков от деятельности по добыче углеводородов. </w:t>
      </w:r>
    </w:p>
    <w:p w:rsidR="003B5837" w:rsidRPr="00AA4F39" w:rsidRDefault="003B5837" w:rsidP="00AA4F39">
      <w:pPr>
        <w:spacing w:before="240" w:line="360" w:lineRule="auto"/>
        <w:ind w:firstLine="708"/>
        <w:jc w:val="both"/>
      </w:pPr>
      <w:r w:rsidRPr="00AA4F39">
        <w:t xml:space="preserve">В определенной степени документом, регулирующим энергетическую дипломатию страны в Арктическом регионе, можно считать меморандум Министерства окружающей среды и энергетики, который содержит такой раздел как устойчивое использование </w:t>
      </w:r>
      <w:r w:rsidRPr="00AA4F39">
        <w:lastRenderedPageBreak/>
        <w:t xml:space="preserve">ресурсов. </w:t>
      </w:r>
      <w:r w:rsidRPr="00AA4F39">
        <w:rPr>
          <w:rStyle w:val="aa"/>
        </w:rPr>
        <w:footnoteReference w:id="91"/>
      </w:r>
      <w:r w:rsidRPr="00AA4F39">
        <w:t xml:space="preserve"> В целом приоритеты и задачи остаются прежними: управление углеводородными ресурсами должно проводиться в рамках концепции устойчивого развития, т.е. должны использоваться инновационные технологии, транспорт и инфраструктура при разработке и транспортировке углеводородов, деятельность по добыче сырья должна осуществляться в соответствии и оценками экспертиз и исследований возможного влияния на окружающую среду.  Аналогичные приоритеты в несколько иной формулировке, устанавливает и Программа председательства Швеции в Арктическом совете 2011-2013 гг. </w:t>
      </w:r>
      <w:r w:rsidRPr="00AA4F39">
        <w:rPr>
          <w:rStyle w:val="aa"/>
        </w:rPr>
        <w:footnoteReference w:id="92"/>
      </w:r>
    </w:p>
    <w:p w:rsidR="003B5837" w:rsidRPr="00AA4F39" w:rsidRDefault="003B5837" w:rsidP="00AA4F39">
      <w:pPr>
        <w:spacing w:before="240" w:line="360" w:lineRule="auto"/>
        <w:ind w:firstLine="708"/>
        <w:jc w:val="both"/>
      </w:pPr>
      <w:r w:rsidRPr="00AA4F39">
        <w:t>Задачи энергетической дипломатии также регулируются в арктической стратегии, опубликованной министерством иностранных дел Финляндии.</w:t>
      </w:r>
      <w:r w:rsidRPr="00AA4F39">
        <w:rPr>
          <w:rStyle w:val="aa"/>
        </w:rPr>
        <w:footnoteReference w:id="93"/>
      </w:r>
      <w:r w:rsidRPr="00AA4F39">
        <w:t xml:space="preserve"> Финляндия позиционирует себя активным участником взаимодействия в Арктическом регионе, выступает за многосторонний формат сотрудничества в рамках Арктического совета и Совета Баренцева/</w:t>
      </w:r>
      <w:proofErr w:type="spellStart"/>
      <w:r w:rsidRPr="00AA4F39">
        <w:t>Евроарктического</w:t>
      </w:r>
      <w:proofErr w:type="spellEnd"/>
      <w:r w:rsidRPr="00AA4F39">
        <w:t xml:space="preserve"> региона. Правительство заинтересовано в экспорте финских инновационных технологий для российских и норвежских энергетических компаний, ведущих деятельность по добыче углеводородов в арктическом регионе. Соответственно, одним из основных приоритетов энергетической дипломатии становится дальнейшее двустороннее сотрудничество с Россией (в т.ч. проект «Северное измерение»), являющейся наиболее перспективным рынков для экспорта финских технологий. Помимо этого, особое внимание традиционно занимают вопросы климатических изменений и защиты уникальной экосистемы Арктического региона в связи с увеличивающейся экономической деятельностью. Обеспечение устойчивого развития региона, по мнению Финляндии, возможно только в процессе многостороннего взаимодействия.</w:t>
      </w:r>
    </w:p>
    <w:p w:rsidR="00E073A9" w:rsidRPr="00AA4F39" w:rsidRDefault="00FC0E8B" w:rsidP="00AA4F39">
      <w:pPr>
        <w:spacing w:before="240" w:line="360" w:lineRule="auto"/>
        <w:ind w:firstLine="360"/>
        <w:jc w:val="both"/>
      </w:pPr>
      <w:r w:rsidRPr="00AA4F39">
        <w:t xml:space="preserve">В отличие от соседних стран, Норвегия проводит более активную энергетическую дипломатию, что обусловлено статусом крупной страны-экспортера энергоресурсов. </w:t>
      </w:r>
      <w:r w:rsidR="003B5837" w:rsidRPr="00AA4F39">
        <w:t xml:space="preserve">В </w:t>
      </w:r>
      <w:r w:rsidR="003B5837" w:rsidRPr="00AA4F39">
        <w:lastRenderedPageBreak/>
        <w:t xml:space="preserve">целях реализации арктической политики Норвегии правительством было выпущено две стратегии по развитию регионов Крайнего севера, в которых также особое внимание уделяется мерам по проведению энергетической дипломатии страны. </w:t>
      </w:r>
    </w:p>
    <w:p w:rsidR="003B5837" w:rsidRPr="00AA4F39" w:rsidRDefault="003B5837" w:rsidP="00AA4F39">
      <w:pPr>
        <w:spacing w:before="240" w:line="360" w:lineRule="auto"/>
        <w:ind w:firstLine="360"/>
        <w:jc w:val="both"/>
      </w:pPr>
      <w:r w:rsidRPr="00AA4F39">
        <w:t>В стратегии 2009 г.</w:t>
      </w:r>
      <w:r w:rsidRPr="00AA4F39">
        <w:rPr>
          <w:rStyle w:val="aa"/>
        </w:rPr>
        <w:footnoteReference w:id="94"/>
      </w:r>
      <w:r w:rsidRPr="00AA4F39">
        <w:t xml:space="preserve"> отмечается необходимость углубления научно-исследовательской и экспертной работы по оценке объемов углеводородов, находящихся в границах норвежской ИЭЗ</w:t>
      </w:r>
      <w:r w:rsidR="00E073A9" w:rsidRPr="00AA4F39">
        <w:t xml:space="preserve"> (исключительной экономической зоны)</w:t>
      </w:r>
      <w:r w:rsidRPr="00AA4F39">
        <w:t xml:space="preserve">, т.к. эти данные имеют огромное значение для энергетической безопасности государства. Кроме того, согласно документу норвежское правительство настаивает на том, что регион Баренцева моря – </w:t>
      </w:r>
      <w:proofErr w:type="spellStart"/>
      <w:r w:rsidRPr="00AA4F39">
        <w:t>Лофотенских</w:t>
      </w:r>
      <w:proofErr w:type="spellEnd"/>
      <w:r w:rsidRPr="00AA4F39">
        <w:t xml:space="preserve"> островов должен эксплуатироваться в рамках устойчивого развития и с учетом хрупкой экосистемы арктического региона. </w:t>
      </w:r>
    </w:p>
    <w:p w:rsidR="003B5837" w:rsidRPr="00AA4F39" w:rsidRDefault="003B5837" w:rsidP="00AA4F39">
      <w:pPr>
        <w:spacing w:before="240" w:line="360" w:lineRule="auto"/>
        <w:ind w:firstLine="360"/>
        <w:jc w:val="both"/>
      </w:pPr>
      <w:r w:rsidRPr="00AA4F39">
        <w:t>В арктической стратегии  2011 г.</w:t>
      </w:r>
      <w:r w:rsidRPr="00AA4F39">
        <w:rPr>
          <w:rStyle w:val="aa"/>
        </w:rPr>
        <w:footnoteReference w:id="95"/>
      </w:r>
      <w:r w:rsidRPr="00AA4F39">
        <w:t>приоритеты энергетической дипломатии Норвегии представлены более подробно. Во-первых, правовой основой для режима сотрудничества в Арктике признается Конвенция ООН по морскому праву, а важнейшим институциональным форматом - Арктический совет. Во-вторых, подтверждается значимость двустороннего сотрудничества с Россией, после заключения договора о разграничении морских пространств в Баренцевом море с которой появилось множество возможностей развивать совместные проекты по эксплуатации нефтяных и газовых месторождений. В-третьих, делается важный акцент на разработку месторождений с учетом экологических стандартов и использование высоких технологий в процессе добывающей деятельности. Таким образом, регион Баренцева моря становится приоритетным в норвежской энергетической дипломатии, т.к. поставки нефти и природного газа из этого региона в определенной степени позволят улучшить ситуацию с энергетической безопасностью в Европе, а сам регион также является перспективный в аспекте развития возобновляемых источников энергии.</w:t>
      </w:r>
    </w:p>
    <w:p w:rsidR="003B5837" w:rsidRPr="00AA4F39" w:rsidRDefault="003B5837" w:rsidP="00AA4F39">
      <w:pPr>
        <w:spacing w:before="240" w:line="360" w:lineRule="auto"/>
        <w:ind w:firstLine="708"/>
        <w:jc w:val="both"/>
      </w:pPr>
      <w:r w:rsidRPr="00AA4F39">
        <w:t xml:space="preserve">Исландия также определенное внимание уделяет энергетическому вектору своей арктической политики. Данное направление регулирует парламентская резолюция по </w:t>
      </w:r>
      <w:r w:rsidRPr="00AA4F39">
        <w:lastRenderedPageBreak/>
        <w:t>вопросу арктической политики Исландии, опубликованная в 2011 г.</w:t>
      </w:r>
      <w:r w:rsidRPr="00AA4F39">
        <w:rPr>
          <w:rStyle w:val="aa"/>
        </w:rPr>
        <w:footnoteReference w:id="96"/>
      </w:r>
      <w:r w:rsidRPr="00AA4F39">
        <w:t xml:space="preserve"> По сравнению с арктическими стратегиями остальных североевропейских государств, энергетическим вопросам в исландском документе уделено немного внимания.</w:t>
      </w:r>
    </w:p>
    <w:p w:rsidR="003B5837" w:rsidRPr="00AA4F39" w:rsidRDefault="003B5837" w:rsidP="00AA4F39">
      <w:pPr>
        <w:spacing w:before="240" w:line="360" w:lineRule="auto"/>
        <w:ind w:firstLine="708"/>
        <w:jc w:val="both"/>
      </w:pPr>
      <w:r w:rsidRPr="00AA4F39">
        <w:t xml:space="preserve">По мнению </w:t>
      </w:r>
      <w:proofErr w:type="gramStart"/>
      <w:r w:rsidRPr="00AA4F39">
        <w:t>исландского</w:t>
      </w:r>
      <w:proofErr w:type="gramEnd"/>
      <w:r w:rsidRPr="00AA4F39">
        <w:t xml:space="preserve"> правительства, вопросы, касающиеся прав на континентальный шельф и, следовательно, разработку месторождений углеводородов, должны решаться в соответствии с международным правом и в рамках многостороннего сотрудничества (Арктический совет) с участием всех заинтересованных сторон, а не только крупных игроков, как, например, Российской Федерации, США, Канады, Норвегии и Дании. </w:t>
      </w:r>
    </w:p>
    <w:p w:rsidR="003B5837" w:rsidRPr="00AA4F39" w:rsidRDefault="003B5837" w:rsidP="00AA4F39">
      <w:pPr>
        <w:spacing w:before="240" w:line="360" w:lineRule="auto"/>
        <w:ind w:firstLine="708"/>
        <w:jc w:val="both"/>
      </w:pPr>
      <w:r w:rsidRPr="00AA4F39">
        <w:t>Исландия также является адвокатом устойчивого развития, соответственно, ее усилия также будут направлены на обеспечение того, что экономическая деятельность в Арктике будет осуществляться именно в рамках данной концепции.</w:t>
      </w:r>
    </w:p>
    <w:p w:rsidR="003B5837" w:rsidRPr="00AA4F39" w:rsidRDefault="003B5837" w:rsidP="00AA4F39">
      <w:pPr>
        <w:spacing w:before="240" w:line="360" w:lineRule="auto"/>
        <w:ind w:firstLine="708"/>
        <w:jc w:val="both"/>
      </w:pPr>
      <w:r w:rsidRPr="00AA4F39">
        <w:t>Важной задачей энергетической дипломатии Исландии также признается продвижение исландских институтов в осуществлении научных исследований в различных областях, в т.ч. охраны окружающей среды, борьбы с выбросами парниковых газов и процессов добычи углеводородов в трудных условиях Арктики.</w:t>
      </w:r>
      <w:r w:rsidRPr="00AA4F39">
        <w:rPr>
          <w:rStyle w:val="aa"/>
        </w:rPr>
        <w:footnoteReference w:id="97"/>
      </w:r>
    </w:p>
    <w:p w:rsidR="003B5837" w:rsidRPr="00AA4F39" w:rsidRDefault="003B5837" w:rsidP="00AA4F39">
      <w:pPr>
        <w:spacing w:before="240" w:line="360" w:lineRule="auto"/>
        <w:ind w:firstLine="708"/>
        <w:jc w:val="both"/>
      </w:pPr>
      <w:r w:rsidRPr="00AA4F39">
        <w:t>Третьей общей чертой, определяющей систему правового регулирования энергетической дипломатии стран Северной Европы, является инкорпорация вопросов энергетической дипломатии в программы и концепции по политике развития, которая североевропейскими странами ведется весьма активно в силу их прогрессивного экономического развития и политической культуры.</w:t>
      </w:r>
    </w:p>
    <w:p w:rsidR="00E073A9" w:rsidRPr="00AA4F39" w:rsidRDefault="003B5837" w:rsidP="00AA4F39">
      <w:pPr>
        <w:autoSpaceDE w:val="0"/>
        <w:autoSpaceDN w:val="0"/>
        <w:adjustRightInd w:val="0"/>
        <w:spacing w:before="240" w:after="0" w:line="360" w:lineRule="auto"/>
        <w:ind w:firstLine="708"/>
        <w:jc w:val="both"/>
      </w:pPr>
      <w:r w:rsidRPr="00AA4F39">
        <w:t xml:space="preserve">Одним из приоритетных направлений энергетической дипломатии Дании является помощь развивающимся государствам в борьбе с энергетической бедностью и содействие в развитии энергетического сектора на основе концепции устойчивого развития. Политика развития регулируется рядом стратегий и правительственных </w:t>
      </w:r>
      <w:proofErr w:type="gramStart"/>
      <w:r w:rsidRPr="00AA4F39">
        <w:t>программ</w:t>
      </w:r>
      <w:proofErr w:type="gramEnd"/>
      <w:r w:rsidRPr="00AA4F39">
        <w:t xml:space="preserve"> как общего </w:t>
      </w:r>
      <w:r w:rsidRPr="00AA4F39">
        <w:lastRenderedPageBreak/>
        <w:t>характера,</w:t>
      </w:r>
      <w:r w:rsidRPr="00AA4F39">
        <w:rPr>
          <w:rStyle w:val="aa"/>
        </w:rPr>
        <w:footnoteReference w:id="98"/>
      </w:r>
      <w:r w:rsidRPr="00AA4F39">
        <w:t>так и непосредственно энергетического и климатического плана.</w:t>
      </w:r>
      <w:r w:rsidRPr="00AA4F39">
        <w:rPr>
          <w:rStyle w:val="aa"/>
        </w:rPr>
        <w:footnoteReference w:id="99"/>
      </w:r>
      <w:r w:rsidRPr="00AA4F39">
        <w:t xml:space="preserve"> На протяжении нескольких лет приоритетные задачи в этом направлении энергетической дипломатии не меняются. Дания намерена продвигать концепцию «зелёного роста» в глобальных масштабах. Для достижения этой цели датское правительство готово: оказывать поддержку правительствам развивающихся стран в формировании политико-правовой основы для проведения эффективной энергетической политики и ресурсного менеджмента; проводить экспертизы в области ВИЭ и экспорт технологий по эксплуатации систем производства. Дания стремится к обеспечению равного и справедливого доступа к энергетическим ресурсам, который является предпосылкой экономического и социального развития в этих государствах.</w:t>
      </w:r>
    </w:p>
    <w:p w:rsidR="00E073A9" w:rsidRPr="00AA4F39" w:rsidRDefault="003B5837" w:rsidP="00AA4F39">
      <w:pPr>
        <w:autoSpaceDE w:val="0"/>
        <w:autoSpaceDN w:val="0"/>
        <w:adjustRightInd w:val="0"/>
        <w:spacing w:before="240" w:after="0" w:line="360" w:lineRule="auto"/>
        <w:ind w:firstLine="708"/>
        <w:jc w:val="both"/>
      </w:pPr>
      <w:r w:rsidRPr="00AA4F39">
        <w:t>Энергетическая дипломатия также находит свое место в шведской политике развития. Наряду с остальными североевропейскими государствами Швеция уделяет значительное внимание энергетическому вектору в своей политике развития, которая регулируется рядом правительственных сообщений.</w:t>
      </w:r>
      <w:r w:rsidRPr="00AA4F39">
        <w:rPr>
          <w:rStyle w:val="aa"/>
        </w:rPr>
        <w:footnoteReference w:id="100"/>
      </w:r>
    </w:p>
    <w:p w:rsidR="00E073A9" w:rsidRPr="00AA4F39" w:rsidRDefault="003B5837" w:rsidP="00AA4F39">
      <w:pPr>
        <w:autoSpaceDE w:val="0"/>
        <w:autoSpaceDN w:val="0"/>
        <w:adjustRightInd w:val="0"/>
        <w:spacing w:before="240" w:after="0" w:line="360" w:lineRule="auto"/>
        <w:ind w:firstLine="708"/>
        <w:jc w:val="both"/>
      </w:pPr>
      <w:r w:rsidRPr="00AA4F39">
        <w:t xml:space="preserve">Данные документы уже на протяжении десятилетия регулируют последовательную политику Швеции в вопросах продвижения идей устойчивого развития и использования природных ресурсов, технологий, позволяющих развивающимся государствам и государствам с переходной экономикой построить эффективный внутренний энергетический рынок. </w:t>
      </w:r>
    </w:p>
    <w:p w:rsidR="003B5837" w:rsidRPr="00AA4F39" w:rsidRDefault="003B5837" w:rsidP="00AA4F39">
      <w:pPr>
        <w:spacing w:before="240" w:line="360" w:lineRule="auto"/>
        <w:ind w:firstLine="708"/>
        <w:jc w:val="both"/>
      </w:pPr>
      <w:r w:rsidRPr="00AA4F39">
        <w:lastRenderedPageBreak/>
        <w:t>Согласно программе 2004 г.</w:t>
      </w:r>
      <w:r w:rsidRPr="00AA4F39">
        <w:rPr>
          <w:rStyle w:val="aa"/>
        </w:rPr>
        <w:footnoteReference w:id="101"/>
      </w:r>
      <w:r w:rsidRPr="00AA4F39">
        <w:t xml:space="preserve">основная задача энергетической дипломатии Швеции – борьба с энергетической бедностью в развивающихся государствах и обеспечение реализации формулы «надежной, доступной и устойчивой энергии» для всех. В целях достижения этой цели шведское правительство осуществляет экспорт технологий, проведение исследований и экспертиз, распространение своего опыта в развитии возобновляемых источников энергии и повышении эффективности существующих энергетических систем и сетей. Примечательной особенностью энергетической дипломатии Швеции является тот факт, что она традиционно также связывает энергетические вопросы с гендерной проблематикой.  </w:t>
      </w:r>
    </w:p>
    <w:p w:rsidR="003B5837" w:rsidRPr="00AA4F39" w:rsidRDefault="003B5837" w:rsidP="00AA4F39">
      <w:pPr>
        <w:spacing w:before="240" w:line="360" w:lineRule="auto"/>
        <w:ind w:firstLine="708"/>
        <w:jc w:val="both"/>
      </w:pPr>
      <w:r w:rsidRPr="00AA4F39">
        <w:t>В правительственной программе 2008 г. акцент делается больше на экологическом аспекте энергетической дипломатии: проблема защиты окружающей среды развивающихся стран и местного биологического разнообразия от негативного влияния экономической деятельности имеет первостепенное влияние. Большинство развивающихся стран нуждается в сокращении использования топливной энергетики и большем вложении сре</w:t>
      </w:r>
      <w:proofErr w:type="gramStart"/>
      <w:r w:rsidRPr="00AA4F39">
        <w:t>дств в р</w:t>
      </w:r>
      <w:proofErr w:type="gramEnd"/>
      <w:r w:rsidRPr="00AA4F39">
        <w:t>азвитие ВИЭ, в чем шведское правительство, бизнес и неправительственные организации готовы содействовать.</w:t>
      </w:r>
      <w:r w:rsidRPr="00AA4F39">
        <w:rPr>
          <w:rStyle w:val="aa"/>
        </w:rPr>
        <w:footnoteReference w:id="102"/>
      </w:r>
    </w:p>
    <w:p w:rsidR="00AA4F39" w:rsidRDefault="003B5837" w:rsidP="00AA4F39">
      <w:pPr>
        <w:spacing w:before="240" w:line="360" w:lineRule="auto"/>
        <w:ind w:firstLine="708"/>
        <w:jc w:val="both"/>
      </w:pPr>
      <w:r w:rsidRPr="00AA4F39">
        <w:t>В правительственном сообщении 2012 г. дублируются многие предыдущие пункты оказания помощи развивающимся странам в области энергетики. Однако значительное внимание также уделяется такому аспекту, как продвижение развития энергетики на основе биомассы, т.к. это является доступным ресурсом для многих стран Африки. Данные процессы Швеция стремится развивать в многостороннем формате сотрудничества в партнерстве со специализированными агентствами ООН и неправительственными организациями.</w:t>
      </w:r>
    </w:p>
    <w:p w:rsidR="003B5837" w:rsidRPr="00AA4F39" w:rsidRDefault="003B5837" w:rsidP="00AA4F39">
      <w:pPr>
        <w:spacing w:before="240" w:line="360" w:lineRule="auto"/>
        <w:ind w:firstLine="708"/>
        <w:jc w:val="both"/>
      </w:pPr>
      <w:r w:rsidRPr="00AA4F39">
        <w:t>Политика развития Финляндии регулируется рядом различных правительственных рекомендаций, сообщений и программ.</w:t>
      </w:r>
      <w:r w:rsidRPr="00AA4F39">
        <w:rPr>
          <w:rStyle w:val="aa"/>
        </w:rPr>
        <w:footnoteReference w:id="103"/>
      </w:r>
      <w:r w:rsidRPr="00AA4F39">
        <w:t xml:space="preserve"> Основные усилия энергетической дипломатии </w:t>
      </w:r>
      <w:r w:rsidRPr="00AA4F39">
        <w:lastRenderedPageBreak/>
        <w:t>Финляндии в отношении развивающихся государств Африки и Азии сосредоточены на содействии в строительстве экономики, основанной на использовании устойчивой энергии, в связи с этим финское правительство и компании инвестируют средства и технологии исключительно в развитие возобновляемой энергетики. Цель политики развития в области энергетики – оказать содействие в осуществлении устойчивого, эффективного и демократичного управления природными ресурсами, которое обеспечит развитие государства и, в первую очередь, станет социально полезным.</w:t>
      </w:r>
      <w:r w:rsidRPr="00AA4F39">
        <w:rPr>
          <w:rStyle w:val="aa"/>
        </w:rPr>
        <w:footnoteReference w:id="104"/>
      </w:r>
      <w:r w:rsidRPr="00AA4F39">
        <w:t xml:space="preserve"> Финляндия в своей энергетической дипломатии ратует за многостороннее сотрудничество с ООН, группой Всемирного банка, Африканским союзом, различными неправительственными организациями и фондами, а также развивает эффективное двустороннее партнерство с отдельными африканскими государствами (Замбия, Кения, Эфиопия).</w:t>
      </w:r>
      <w:r w:rsidRPr="00AA4F39">
        <w:rPr>
          <w:rStyle w:val="aa"/>
        </w:rPr>
        <w:footnoteReference w:id="105"/>
      </w:r>
    </w:p>
    <w:p w:rsidR="003B5837" w:rsidRPr="00AA4F39" w:rsidRDefault="003B5837" w:rsidP="00AA4F39">
      <w:pPr>
        <w:spacing w:before="240" w:line="360" w:lineRule="auto"/>
        <w:ind w:firstLine="708"/>
        <w:jc w:val="both"/>
      </w:pPr>
      <w:r w:rsidRPr="00AA4F39">
        <w:t>В рамках регламентации политики развития Норвегии практически ежегодно правительством публикуются т.н. белые книги и законодательные проекты по политике развития, которые помимо всего прочего также посвящены энергетическим вопросам.</w:t>
      </w:r>
      <w:r w:rsidRPr="00AA4F39">
        <w:rPr>
          <w:rStyle w:val="aa"/>
        </w:rPr>
        <w:footnoteReference w:id="106"/>
      </w:r>
      <w:r w:rsidRPr="00AA4F39">
        <w:t xml:space="preserve"> Несмотря на значительное количество программ в этой сфере, приоритетные направления деятельности в рамках энергетической дипломатии на протяжении десятилетия не меняются. </w:t>
      </w:r>
    </w:p>
    <w:p w:rsidR="003B5837" w:rsidRPr="00AA4F39" w:rsidRDefault="003B5837" w:rsidP="00AA4F39">
      <w:pPr>
        <w:spacing w:before="240" w:line="360" w:lineRule="auto"/>
        <w:ind w:firstLine="708"/>
        <w:jc w:val="both"/>
      </w:pPr>
      <w:r w:rsidRPr="00AA4F39">
        <w:lastRenderedPageBreak/>
        <w:t xml:space="preserve">Согласно документам, Норвегия готова обеспечить развивающимся странам открытый доступ к экспертизе и технологиям, позволяющим эффективно управлять энергетическими ресурсами. Также норвежское правительство оказывает помощь в имплементации стратегий по формированию «зеленой экономики». Экспертиза предоставляется в следующих областях: в ВИЭ (особенно, гидроэнергетика); в вопросах долгосрочного управления природными ресурсами; в формировании компетентного подхода к политике защиты окружающей среды. Отмечается, что норвежское правительство и энергетические компании уделяют особое внимание инвестициям в энергетический сектор развивающихся государств. Кроме того, в своей политике развития Норвегия также полагается на международные инициативы и участвует в проектах Всемирного банка по оказанию различного помощи развивающимся государствам. </w:t>
      </w:r>
    </w:p>
    <w:p w:rsidR="003B5837" w:rsidRPr="00AA4F39" w:rsidRDefault="003B5837" w:rsidP="00AA4F39">
      <w:pPr>
        <w:spacing w:before="240" w:line="360" w:lineRule="auto"/>
        <w:ind w:firstLine="708"/>
        <w:jc w:val="both"/>
      </w:pPr>
      <w:r w:rsidRPr="00AA4F39">
        <w:t>Энергетическая дипломатия Исландии также регулируется рядом стратегий в области политики развития.</w:t>
      </w:r>
      <w:r w:rsidRPr="00AA4F39">
        <w:rPr>
          <w:rStyle w:val="aa"/>
        </w:rPr>
        <w:footnoteReference w:id="107"/>
      </w:r>
      <w:r w:rsidRPr="00AA4F39">
        <w:t xml:space="preserve"> </w:t>
      </w:r>
      <w:proofErr w:type="gramStart"/>
      <w:r w:rsidRPr="00AA4F39">
        <w:t>Исландское видение развития ВИЭ в глобальном масштабе представляется следующим образом: развивающиеся государства, у которых есть потенциал развития энергетики, основанной на возобновляемых источниках, не могут сами справиться с этой сложной задачей, им необходима помощь во многих аспектах со стороны международных организаций и отдельных государств, чей опыт в построении водородной экономики является признанным.</w:t>
      </w:r>
      <w:r w:rsidRPr="00AA4F39">
        <w:rPr>
          <w:rStyle w:val="aa"/>
        </w:rPr>
        <w:footnoteReference w:id="108"/>
      </w:r>
      <w:proofErr w:type="gramEnd"/>
    </w:p>
    <w:p w:rsidR="003B5837" w:rsidRPr="00AA4F39" w:rsidRDefault="003B5837" w:rsidP="00AA4F39">
      <w:pPr>
        <w:spacing w:before="240" w:line="360" w:lineRule="auto"/>
        <w:ind w:firstLine="708"/>
        <w:jc w:val="both"/>
      </w:pPr>
      <w:r w:rsidRPr="00AA4F39">
        <w:t xml:space="preserve">В документах отмечается, что Исландия стремится к тому, чтобы поделиться своим опытом с другими странами в данной сфере и расширить число государств, проводящих эффективную и экологичную энергетическую политику, а также оказывает помощь в различных проектах и исследованиях по возможности использования возобновляемых источников в той или иной стране. </w:t>
      </w:r>
      <w:r w:rsidRPr="00AA4F39">
        <w:rPr>
          <w:rStyle w:val="aa"/>
        </w:rPr>
        <w:footnoteReference w:id="109"/>
      </w:r>
    </w:p>
    <w:p w:rsidR="003B5837" w:rsidRPr="00AA4F39" w:rsidRDefault="003B5837" w:rsidP="00AA4F39">
      <w:pPr>
        <w:spacing w:before="240" w:line="360" w:lineRule="auto"/>
        <w:ind w:firstLine="708"/>
        <w:jc w:val="both"/>
      </w:pPr>
      <w:proofErr w:type="gramStart"/>
      <w:r w:rsidRPr="00AA4F39">
        <w:lastRenderedPageBreak/>
        <w:t>Таким образом, можно сделать вывод, что большая часть правовых механизмов, регулирующих энергетическую дипломатию стран Северной Европы, выстроена по аналогичной схеме: единой концепции по энергетической внешней политике не существует, однако вопросы энергетической дипломатии активно инкорпорируются в арктическую политику государств Северной Европы и политику развития, в рамках которой оказывается существенная помощь развивающимся странам.</w:t>
      </w:r>
      <w:proofErr w:type="gramEnd"/>
    </w:p>
    <w:p w:rsidR="003B5837" w:rsidRPr="00AA4F39" w:rsidRDefault="003B5837" w:rsidP="00AA4F39">
      <w:pPr>
        <w:spacing w:before="240" w:line="360" w:lineRule="auto"/>
        <w:ind w:firstLine="708"/>
        <w:jc w:val="both"/>
      </w:pPr>
      <w:r w:rsidRPr="00AA4F39">
        <w:t xml:space="preserve">Что касательно специфических </w:t>
      </w:r>
      <w:r w:rsidR="00E073A9" w:rsidRPr="00AA4F39">
        <w:t xml:space="preserve">черт </w:t>
      </w:r>
      <w:r w:rsidRPr="00AA4F39">
        <w:t>системы правового регулирования энергетической дипломатии, то, как говорилось ранее, они обуславливаются национальными интересами, которые, в свою очередь, зависят от обеспеченности государства энергетическими ресурсами и положением на мировом энергетическом рынке.</w:t>
      </w:r>
      <w:r w:rsidR="00E073A9" w:rsidRPr="00AA4F39">
        <w:t xml:space="preserve"> Стратегические документы и программы Дании, Финляндии и Норвегии свидетельствуют о том,</w:t>
      </w:r>
      <w:r w:rsidRPr="00AA4F39">
        <w:t xml:space="preserve"> что данные государства уделяют особое внимание некоторым аспектом своей энергетической дипломатии.</w:t>
      </w:r>
    </w:p>
    <w:p w:rsidR="003B5837" w:rsidRPr="00AA4F39" w:rsidRDefault="003B5837" w:rsidP="00AA4F39">
      <w:pPr>
        <w:spacing w:before="240" w:line="360" w:lineRule="auto"/>
        <w:ind w:firstLine="708"/>
        <w:jc w:val="both"/>
      </w:pPr>
      <w:r w:rsidRPr="00AA4F39">
        <w:t>Дания уже на протяжении десятилетий является лидером мирового масштаба в развитии возобновляемой энергии, инновационных «зеленых» технологий в энергетическом секторе и построении устойчивой экономики.</w:t>
      </w:r>
      <w:r w:rsidRPr="00AA4F39">
        <w:rPr>
          <w:rStyle w:val="aa"/>
        </w:rPr>
        <w:footnoteReference w:id="110"/>
      </w:r>
      <w:r w:rsidRPr="00AA4F39">
        <w:t xml:space="preserve">В сфере регулирования внутреннего энергетического рынка подавляющее влияние имеют нормативно-правовые акты Европейского союза, однако Дания во многом опережает среднеевропейские показатели по объемам использования возобновляемой энергии и сокращению выбросов парниковых газов. В соответствии с национальными интересами энергетическая дипломатии датского правительства сосредоточена вокруг продвижения концепции «зелёного роста» и экспорта энергетических </w:t>
      </w:r>
      <w:proofErr w:type="gramStart"/>
      <w:r w:rsidRPr="00AA4F39">
        <w:t>технологий</w:t>
      </w:r>
      <w:proofErr w:type="gramEnd"/>
      <w:r w:rsidRPr="00AA4F39">
        <w:t xml:space="preserve"> как в многостороннем, так и двустороннем формате сотрудничества. </w:t>
      </w:r>
    </w:p>
    <w:p w:rsidR="003B5837" w:rsidRPr="00AA4F39" w:rsidRDefault="003B5837" w:rsidP="00AA4F39">
      <w:pPr>
        <w:autoSpaceDE w:val="0"/>
        <w:autoSpaceDN w:val="0"/>
        <w:adjustRightInd w:val="0"/>
        <w:spacing w:before="240" w:after="0" w:line="360" w:lineRule="auto"/>
        <w:ind w:firstLine="360"/>
        <w:jc w:val="both"/>
      </w:pPr>
      <w:r w:rsidRPr="00AA4F39">
        <w:t>Следовательно, при разработке правовых документов, Дания особое внимание уделяет регулированию экспорта своих технологий в области энергетики. Стратегия Дании по экспорту энергетических технологий</w:t>
      </w:r>
      <w:r w:rsidRPr="00AA4F39">
        <w:rPr>
          <w:rStyle w:val="aa"/>
        </w:rPr>
        <w:footnoteReference w:id="111"/>
      </w:r>
      <w:r w:rsidRPr="00AA4F39">
        <w:t xml:space="preserve"> регулирует вопросы экспорта «чистых технологий» (</w:t>
      </w:r>
      <w:r w:rsidRPr="00AA4F39">
        <w:rPr>
          <w:lang w:val="en-US"/>
        </w:rPr>
        <w:t>cleantech</w:t>
      </w:r>
      <w:r w:rsidRPr="00AA4F39">
        <w:t xml:space="preserve">).  Цель - к 2030 г. увеличить в два раза объемы экспорта энергетических технологий. Стратегия содержит в себе как уже существующие </w:t>
      </w:r>
      <w:r w:rsidRPr="00AA4F39">
        <w:lastRenderedPageBreak/>
        <w:t xml:space="preserve">программы в рамках Министерства климата и энергетики, Министерства иностранных дел, так и новые инициативы, направленные на повышении привлекательности для инвестиций и сотрудничества. </w:t>
      </w:r>
    </w:p>
    <w:p w:rsidR="00E073A9" w:rsidRPr="00AA4F39" w:rsidRDefault="003B5837" w:rsidP="00AA4F39">
      <w:pPr>
        <w:autoSpaceDE w:val="0"/>
        <w:autoSpaceDN w:val="0"/>
        <w:adjustRightInd w:val="0"/>
        <w:spacing w:before="240" w:after="0" w:line="360" w:lineRule="auto"/>
        <w:ind w:firstLine="360"/>
        <w:jc w:val="both"/>
      </w:pPr>
      <w:r w:rsidRPr="00AA4F39">
        <w:t xml:space="preserve">Говоря о финской энергетической дипломатии, необходимо отметить тот факт, что поскольку Финляндия активно продвигает свои энергетические интересы также во внешнюю политику Европейского союза, логичным будет рассмотреть правовые документы, регулирующие европейскую политику. </w:t>
      </w:r>
      <w:proofErr w:type="gramStart"/>
      <w:r w:rsidRPr="00AA4F39">
        <w:t>В правительственной программе, касающейся финской политики в ЕС, отмечается, что в силу высокого уровня зависимости от импорта энергоресурсов Европейскому союзу необходимо выступать на мировом рынке с единой политикой, однако для этого необходимо дальнейшее углубление интеграции, ввиду чего Финляндия в партнерстве с Данией и Швецией стремится продвигать модель североевропейского рынка электроэнергии как успешный пример такой интеграции.</w:t>
      </w:r>
      <w:proofErr w:type="gramEnd"/>
      <w:r w:rsidRPr="00AA4F39">
        <w:rPr>
          <w:rStyle w:val="aa"/>
        </w:rPr>
        <w:footnoteReference w:id="112"/>
      </w:r>
      <w:r w:rsidRPr="00AA4F39">
        <w:t xml:space="preserve"> Кроме того, усилия финской энергетической дипломатии в силу ее географического положения направлены на нормализацию отношений России и Европейского союза в области энергетики и продвижению интересов северных регионов Европы как платформы для такого эффективного сотрудничества и обеспечения энергетической безопасности ЕС. </w:t>
      </w:r>
    </w:p>
    <w:p w:rsidR="003B5837" w:rsidRPr="00AA4F39" w:rsidRDefault="003B5837" w:rsidP="00AA4F39">
      <w:pPr>
        <w:spacing w:before="240" w:line="360" w:lineRule="auto"/>
        <w:ind w:firstLine="708"/>
        <w:jc w:val="both"/>
      </w:pPr>
      <w:r w:rsidRPr="00AA4F39">
        <w:t xml:space="preserve">Аналогичная особенность наблюдается и в правовом регулировании энергетической дипломатии Норвегии. Будучи, в свою очередь, одним из главных экспортеров энергоресурсов в страны Европейского союза, Королевство Норвегия  также активно имплементирует вопросы энергетической дипломатии в общую европейскую политику, которая также регулируется  рядом документов. </w:t>
      </w:r>
      <w:proofErr w:type="gramStart"/>
      <w:r w:rsidRPr="00AA4F39">
        <w:t>Например, Белая книга правительства по договору ЕЭП и другим договорам с ЕС констатирует, что Норвегия является уникальным для ЕС партнером в энергетической сфере, т.к. будучи одним из основных поставщиков энергоресурсов, она также находится в довольно тесной кооперации в рамках ЕЭП, что накладывает свои особенности на динамику отношений между двумя этими сторонами.</w:t>
      </w:r>
      <w:proofErr w:type="gramEnd"/>
      <w:r w:rsidRPr="00AA4F39">
        <w:t xml:space="preserve"> Интерес Норвегии как государства, зависящего от своего экспорта, заключается в том, что Европейский союз оставался стабильным и предсказуемым потребителем энергоресурсов. Через активное участие в построении </w:t>
      </w:r>
      <w:r w:rsidRPr="00AA4F39">
        <w:lastRenderedPageBreak/>
        <w:t>внутреннего энергетического рынка, а также через интегрированные исследовательские программы и бизнес проекты, Норвегия обеспечивает себе эту стабильность.</w:t>
      </w:r>
      <w:r w:rsidRPr="00AA4F39">
        <w:rPr>
          <w:rStyle w:val="aa"/>
        </w:rPr>
        <w:footnoteReference w:id="113"/>
      </w:r>
    </w:p>
    <w:p w:rsidR="00AA4F39" w:rsidRDefault="003B5837" w:rsidP="00AA4F39">
      <w:pPr>
        <w:spacing w:before="240" w:line="360" w:lineRule="auto"/>
        <w:ind w:firstLine="708"/>
        <w:jc w:val="both"/>
      </w:pPr>
      <w:r w:rsidRPr="00AA4F39">
        <w:t>В стратегии Норвегии, касающейся политики в отношении ЕС,</w:t>
      </w:r>
      <w:r w:rsidRPr="00AA4F39">
        <w:rPr>
          <w:rStyle w:val="aa"/>
        </w:rPr>
        <w:footnoteReference w:id="114"/>
      </w:r>
      <w:r w:rsidRPr="00AA4F39">
        <w:t xml:space="preserve"> энергетическая и климатическая политика также отмечаются как приоритетные направления сотрудничества между норвежским правительством и Евросоюзом. Помимо вопросов экспорта энергоресурсов, Норвегия в партнерстве с ЕС выступает лидером в продвижении глобальной политики по защите окружающей среды и концепции устойчивого развития. Одной из основных задач такого сотрудничества является достижение успеха в подписании международного юридического обязательного соглашения по сокращению выбросов парниковых газов.  </w:t>
      </w:r>
    </w:p>
    <w:p w:rsidR="003B5837" w:rsidRPr="00AA4F39" w:rsidRDefault="003B5837" w:rsidP="00AA4F39">
      <w:pPr>
        <w:spacing w:before="240" w:line="360" w:lineRule="auto"/>
        <w:ind w:firstLine="708"/>
        <w:jc w:val="both"/>
      </w:pPr>
      <w:r w:rsidRPr="00AA4F39">
        <w:t>Исландия в силу своей политической традиции не является активным участником международных отношений, вектор ее внешней политики, прежде всего, устремлен на развитие регионального сотрудничества вместе с другими североевропейскими государствами. В международном энергетическом диалоге Исландия выступает в качестве уникального государства, реализующего энергетическую политику, ввиду особенностей географического расположения основанную на возобновляемых ресурсах.</w:t>
      </w:r>
    </w:p>
    <w:p w:rsidR="003B5837" w:rsidRPr="00AA4F39" w:rsidRDefault="003B5837" w:rsidP="00AA4F39">
      <w:pPr>
        <w:spacing w:before="240" w:line="360" w:lineRule="auto"/>
        <w:ind w:firstLine="708"/>
        <w:jc w:val="both"/>
      </w:pPr>
      <w:r w:rsidRPr="00AA4F39">
        <w:t>Поэтому вопросы энергетического сотрудничества довольно часто регулируются двусторонними договорами Исландии с отдельными государствами. На уровне министерства промышленности и инноваций с целым рядом государств подписаны меморандумы о взаимопонимании в сфере энергетического сотрудничества, в частности геотермальных источников энергии.</w:t>
      </w:r>
      <w:r w:rsidRPr="00AA4F39">
        <w:rPr>
          <w:rStyle w:val="aa"/>
        </w:rPr>
        <w:footnoteReference w:id="115"/>
      </w:r>
    </w:p>
    <w:p w:rsidR="003B5837" w:rsidRPr="00AA4F39" w:rsidRDefault="003B5837" w:rsidP="00AA4F39">
      <w:pPr>
        <w:spacing w:before="240" w:line="360" w:lineRule="auto"/>
        <w:ind w:firstLine="708"/>
        <w:jc w:val="both"/>
      </w:pPr>
      <w:r w:rsidRPr="00AA4F39">
        <w:t xml:space="preserve">В результате проведенного анализа официальных документов, регулирующих в той или иной мере национальную энергетическую дипломатию пяти североевропейских государств, автор пришел к следующим выводам. Во-первых, во многих аспектах </w:t>
      </w:r>
      <w:r w:rsidRPr="00AA4F39">
        <w:lastRenderedPageBreak/>
        <w:t xml:space="preserve">нормативно-правовая база совпадает, что говорит о региональной специфике регламентирования энергетической дипломатии стран Северной Европы: энергетические вопросы успешно имплементированы в арктическую стратегию, программы по политике развития и стратегии по политике внутри Европейского союза и североевропейского региона. В связи с этим также нужно отметить, что во всех государствах отсутствует единая концептуальная программа, регулирующая внешнее измерение энергетической политики. </w:t>
      </w:r>
    </w:p>
    <w:p w:rsidR="00405503" w:rsidRPr="00AA4F39" w:rsidRDefault="003B5837" w:rsidP="00AA4F39">
      <w:pPr>
        <w:spacing w:before="240" w:line="360" w:lineRule="auto"/>
        <w:ind w:firstLine="708"/>
        <w:jc w:val="both"/>
      </w:pPr>
      <w:r w:rsidRPr="00AA4F39">
        <w:t>Во-вторых, система правового регулирования некоторых стран отличается специфическими особенностями, обусловленными национальными интересами: в Норвегии тщательно регулируется экспорт энергоресурсов, в Дании – экспорт инновационных технологий, а Финляндия активно действует через Европейский союз, продвигая свои энергетические интересы, что также отражается в стратегиях и программах. В-третьих, небольшое количество нормативных документов, регламентирующих энергетическую дипломатию Исландии, является, скорее, не пробелом в законодательстве, а лишь отражает политическую реальность.</w:t>
      </w:r>
    </w:p>
    <w:p w:rsidR="005323A0" w:rsidRDefault="005323A0" w:rsidP="00AA4F39">
      <w:pPr>
        <w:spacing w:before="240" w:line="360" w:lineRule="auto"/>
        <w:ind w:firstLine="708"/>
        <w:jc w:val="center"/>
        <w:rPr>
          <w:b/>
        </w:rPr>
      </w:pPr>
    </w:p>
    <w:p w:rsidR="005323A0" w:rsidRDefault="005323A0" w:rsidP="00AA4F39">
      <w:pPr>
        <w:spacing w:before="240" w:line="360" w:lineRule="auto"/>
        <w:ind w:firstLine="708"/>
        <w:jc w:val="center"/>
        <w:rPr>
          <w:b/>
        </w:rPr>
      </w:pPr>
    </w:p>
    <w:p w:rsidR="005323A0" w:rsidRDefault="005323A0" w:rsidP="00AA4F39">
      <w:pPr>
        <w:spacing w:before="240" w:line="360" w:lineRule="auto"/>
        <w:ind w:firstLine="708"/>
        <w:jc w:val="center"/>
        <w:rPr>
          <w:b/>
        </w:rPr>
      </w:pPr>
    </w:p>
    <w:p w:rsidR="005323A0" w:rsidRDefault="005323A0" w:rsidP="00AA4F39">
      <w:pPr>
        <w:spacing w:before="240" w:line="360" w:lineRule="auto"/>
        <w:ind w:firstLine="708"/>
        <w:jc w:val="center"/>
        <w:rPr>
          <w:b/>
        </w:rPr>
      </w:pPr>
    </w:p>
    <w:p w:rsidR="005323A0" w:rsidRDefault="005323A0" w:rsidP="00AA4F39">
      <w:pPr>
        <w:spacing w:before="240" w:line="360" w:lineRule="auto"/>
        <w:ind w:firstLine="708"/>
        <w:jc w:val="center"/>
        <w:rPr>
          <w:b/>
        </w:rPr>
      </w:pPr>
    </w:p>
    <w:p w:rsidR="005323A0" w:rsidRDefault="005323A0" w:rsidP="00AA4F39">
      <w:pPr>
        <w:spacing w:before="240" w:line="360" w:lineRule="auto"/>
        <w:ind w:firstLine="708"/>
        <w:jc w:val="center"/>
        <w:rPr>
          <w:b/>
        </w:rPr>
      </w:pPr>
    </w:p>
    <w:p w:rsidR="005323A0" w:rsidRDefault="005323A0" w:rsidP="00AA4F39">
      <w:pPr>
        <w:spacing w:before="240" w:line="360" w:lineRule="auto"/>
        <w:ind w:firstLine="708"/>
        <w:jc w:val="center"/>
        <w:rPr>
          <w:b/>
        </w:rPr>
      </w:pPr>
    </w:p>
    <w:p w:rsidR="005323A0" w:rsidRDefault="005323A0" w:rsidP="00AA4F39">
      <w:pPr>
        <w:spacing w:before="240" w:line="360" w:lineRule="auto"/>
        <w:ind w:firstLine="708"/>
        <w:jc w:val="center"/>
        <w:rPr>
          <w:b/>
        </w:rPr>
      </w:pPr>
    </w:p>
    <w:p w:rsidR="005323A0" w:rsidRDefault="005323A0" w:rsidP="00AA4F39">
      <w:pPr>
        <w:spacing w:before="240" w:line="360" w:lineRule="auto"/>
        <w:ind w:firstLine="708"/>
        <w:jc w:val="center"/>
        <w:rPr>
          <w:b/>
        </w:rPr>
      </w:pPr>
    </w:p>
    <w:p w:rsidR="005323A0" w:rsidRDefault="005323A0" w:rsidP="00AA4F39">
      <w:pPr>
        <w:spacing w:before="240" w:line="360" w:lineRule="auto"/>
        <w:ind w:firstLine="708"/>
        <w:jc w:val="center"/>
        <w:rPr>
          <w:b/>
        </w:rPr>
      </w:pPr>
    </w:p>
    <w:p w:rsidR="005323A0" w:rsidRDefault="005323A0" w:rsidP="00AA4F39">
      <w:pPr>
        <w:spacing w:before="240" w:line="360" w:lineRule="auto"/>
        <w:ind w:firstLine="708"/>
        <w:jc w:val="center"/>
        <w:rPr>
          <w:b/>
        </w:rPr>
      </w:pPr>
    </w:p>
    <w:p w:rsidR="001E5598" w:rsidRPr="00405503" w:rsidRDefault="001E5598" w:rsidP="00AA4F39">
      <w:pPr>
        <w:spacing w:before="240" w:line="360" w:lineRule="auto"/>
        <w:ind w:firstLine="708"/>
        <w:jc w:val="center"/>
      </w:pPr>
      <w:r w:rsidRPr="00FD5BB8">
        <w:rPr>
          <w:b/>
        </w:rPr>
        <w:lastRenderedPageBreak/>
        <w:t>Заключение.</w:t>
      </w:r>
    </w:p>
    <w:p w:rsidR="001E5598" w:rsidRDefault="00416D53" w:rsidP="00A2650E">
      <w:pPr>
        <w:spacing w:before="240" w:line="360" w:lineRule="auto"/>
        <w:jc w:val="both"/>
      </w:pPr>
      <w:r>
        <w:rPr>
          <w:b/>
        </w:rPr>
        <w:tab/>
      </w:r>
      <w:r>
        <w:t>В процессе решения задач настоящего исследования и анализа различных аспектов энергетической дипломатии автор пришел к целому ряду выводов.</w:t>
      </w:r>
    </w:p>
    <w:p w:rsidR="006015E3" w:rsidRDefault="00E073A9" w:rsidP="00A2650E">
      <w:pPr>
        <w:spacing w:before="240" w:line="360" w:lineRule="auto"/>
        <w:ind w:firstLine="708"/>
        <w:jc w:val="both"/>
      </w:pPr>
      <w:r>
        <w:t>Во-первых, э</w:t>
      </w:r>
      <w:r w:rsidR="00894DCE">
        <w:t xml:space="preserve">нергетическая </w:t>
      </w:r>
      <w:r w:rsidR="006015E3">
        <w:t>дипломатия как сравнительно новое направление в дипломатической деятельности представляет особый интерес для исследования в рамках современных теорий дипломатии и международных отношений. По мнению автора, наиболее объективной концепцией, довольно логично объясняющей характерные черты энергетической дипломатии, является теория структурной дипломатии. Согласно этой теории, энергетическая дипломатия как особенный феномен характеризуется многоплановостью в своих задачах и методах их реализации, а основной ее основной целью является формирование политико-правовых и экономических структур, которые закрепляют образ действия акторов в международном энергетическом пространстве, и влияние на их функционирование.</w:t>
      </w:r>
    </w:p>
    <w:p w:rsidR="006015E3" w:rsidRDefault="00E073A9" w:rsidP="00A2650E">
      <w:pPr>
        <w:spacing w:before="240" w:line="360" w:lineRule="auto"/>
        <w:ind w:firstLine="708"/>
        <w:jc w:val="both"/>
      </w:pPr>
      <w:r>
        <w:t>Во-вторых, в</w:t>
      </w:r>
      <w:r w:rsidR="006015E3">
        <w:t xml:space="preserve"> результате анализа теоретических концепций, а также особенностей структуры самой энергетической дипломатии: основных элементов и механизмов реализации, автор пришел к выводу, что энергетическая дипломатия определяется</w:t>
      </w:r>
      <w:r>
        <w:t xml:space="preserve"> как</w:t>
      </w:r>
      <w:r w:rsidR="006015E3">
        <w:t xml:space="preserve"> организованная и институционально оформленная деятельность, проводимая государством в партнерстве с энергетическими компаниями, в </w:t>
      </w:r>
      <w:proofErr w:type="gramStart"/>
      <w:r w:rsidR="006015E3">
        <w:t>ходе</w:t>
      </w:r>
      <w:proofErr w:type="gramEnd"/>
      <w:r w:rsidR="006015E3">
        <w:t xml:space="preserve"> которой происходит защита национальных энергетических интересов посредством ведения переговоров, участия в региональных и международных организаций и которая также направлена формирование международного пространства для устойчивого развития мирового энергетического сектора. </w:t>
      </w:r>
    </w:p>
    <w:p w:rsidR="00AA4F39" w:rsidRDefault="00E073A9" w:rsidP="00A2650E">
      <w:pPr>
        <w:spacing w:before="240" w:line="360" w:lineRule="auto"/>
        <w:ind w:firstLine="708"/>
        <w:jc w:val="both"/>
      </w:pPr>
      <w:r>
        <w:t>В-третьих, и</w:t>
      </w:r>
      <w:r w:rsidR="006015E3">
        <w:t xml:space="preserve">сследование природы акторов энергетической дипломатии </w:t>
      </w:r>
      <w:r w:rsidR="001936C2">
        <w:t xml:space="preserve">позволяет говорить о том, что на настоящий момент существует несколько категорий акторов: национальные государства, международные и региональные организации, транснациональные корпорации и неправительственные организации некоммерческого типа. Тем не менее, несмотря на расширение круга участников международных энергетических отношений, преобладающее влияние на мировой арене до сих пор имеют суверенные государства. </w:t>
      </w:r>
    </w:p>
    <w:p w:rsidR="006015E3" w:rsidRDefault="001936C2" w:rsidP="00A2650E">
      <w:pPr>
        <w:spacing w:before="240" w:line="360" w:lineRule="auto"/>
        <w:ind w:firstLine="708"/>
        <w:jc w:val="both"/>
      </w:pPr>
      <w:r>
        <w:lastRenderedPageBreak/>
        <w:t>Вторая часть исследования, посвященная непосредственному изучению нормативно-правового регулирования энергетической дипломатии стран Северной Европы, позволила автору также сделать ряд выводов.</w:t>
      </w:r>
    </w:p>
    <w:p w:rsidR="000045FE" w:rsidRDefault="00BF1F28" w:rsidP="00A2650E">
      <w:pPr>
        <w:spacing w:before="240" w:line="360" w:lineRule="auto"/>
        <w:ind w:firstLine="708"/>
        <w:jc w:val="both"/>
      </w:pPr>
      <w:r>
        <w:t xml:space="preserve">Во-первых, анализ нормативно-правового регулирования энергетической дипломатии Европейского союза позволяет говорить о том, что, несмотря на подавляющее влияние европейского энергетического законодательства в аспекте регулирования внутренних рынков </w:t>
      </w:r>
      <w:r w:rsidR="000045FE">
        <w:t xml:space="preserve">североевропейских </w:t>
      </w:r>
      <w:r>
        <w:t>стран-участниц и Норвегии и Исландии как партнеров по Европейскому экономическому пространству</w:t>
      </w:r>
      <w:r w:rsidR="000045FE">
        <w:t>, энергетическая дипломатия остается по большей части предметом национального регулирования. Иногда наблюдается обратное влияние: это хорошо видно на примере энергетической дипломатии ЕС в Арктике, где североевропейские государства проявляли инициативу в создании европейской стратегии.</w:t>
      </w:r>
    </w:p>
    <w:p w:rsidR="00D03A69" w:rsidRDefault="00D03A69" w:rsidP="00A2650E">
      <w:pPr>
        <w:spacing w:before="240" w:line="360" w:lineRule="auto"/>
        <w:ind w:firstLine="708"/>
        <w:jc w:val="both"/>
      </w:pPr>
      <w:r>
        <w:t>Во-вторых, огромную роль в формировании национальной системы правового регулирования и непосредственной реализации задач энергетической дипломатии играют международные конвенции и соглашения в области устойчивого развития и морского права.</w:t>
      </w:r>
    </w:p>
    <w:p w:rsidR="002E6A75" w:rsidRDefault="00D03A69" w:rsidP="00A2650E">
      <w:pPr>
        <w:spacing w:before="240" w:line="360" w:lineRule="auto"/>
        <w:ind w:firstLine="708"/>
        <w:jc w:val="both"/>
      </w:pPr>
      <w:r>
        <w:t>В-третьих</w:t>
      </w:r>
      <w:r w:rsidR="000045FE">
        <w:t>, общей особенностью всех пяти североевропейских стран является отсутствие отдельного правового документа, регулирующего энергетическую дипломатию. Задачи правительства, поставленные перед данным направлением дипломатии, инкорпорированы в стратегические документы по другим направлениям внешней политик</w:t>
      </w:r>
      <w:r w:rsidR="00093E01">
        <w:t>и. Тематика этих стратегий также совпадает во всех пяти государствах Северной Европы: вопросам энергетической дипломатии посвящены части национальных стратегий по энергетической и климатической политике, арктических стратегий, программ по политике развития и политике в отношении Европейского союза. По мнению автора, отсутствие такого единого правового документа является в случае одних госуда</w:t>
      </w:r>
      <w:proofErr w:type="gramStart"/>
      <w:r w:rsidR="00093E01">
        <w:t>рств пр</w:t>
      </w:r>
      <w:proofErr w:type="gramEnd"/>
      <w:r w:rsidR="00093E01">
        <w:t>облемным вопросом (Норвегии и Финляндии), в случае других (Швеция, Дания и Исландия) – отражением политической заинтересованности в проведении энергетической дипломатии.</w:t>
      </w:r>
      <w:r>
        <w:t xml:space="preserve"> Норвегия и </w:t>
      </w:r>
      <w:r w:rsidR="002E6A75">
        <w:t xml:space="preserve">Финляндия </w:t>
      </w:r>
      <w:r>
        <w:t xml:space="preserve">являются наиболее заинтересованными акторами энергетической дипломатии в регионе Северной Европы, поэтому отсутствие отдельного правового документа, декларирующего основные цели и задачи их дипломатии и регламентирующего четкую линию поведения и применяемые </w:t>
      </w:r>
      <w:r>
        <w:lastRenderedPageBreak/>
        <w:t xml:space="preserve">механизмы, может также негативно повлиять на эффективную реализацию национальных интересов в этой области. </w:t>
      </w:r>
    </w:p>
    <w:p w:rsidR="00EF0F6E" w:rsidRDefault="00D03A69" w:rsidP="00A2650E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color w:val="000000"/>
          <w:shd w:val="clear" w:color="auto" w:fill="FFFFFF"/>
        </w:rPr>
      </w:pPr>
      <w:r w:rsidRPr="001E5598">
        <w:t xml:space="preserve">На основе проведенного исследования и полученных выводов автор </w:t>
      </w:r>
      <w:r>
        <w:t>может предложить вероятные ва</w:t>
      </w:r>
      <w:r w:rsidRPr="001E5598">
        <w:t>риант</w:t>
      </w:r>
      <w:r>
        <w:t>ы</w:t>
      </w:r>
      <w:r w:rsidRPr="001E5598">
        <w:t xml:space="preserve"> дальнейшего развития системы правового регулирования энергетической дипломатии в странах Северной Европы. </w:t>
      </w:r>
      <w:proofErr w:type="gramStart"/>
      <w:r>
        <w:t>Прежде всего, н</w:t>
      </w:r>
      <w:r w:rsidRPr="001E5598">
        <w:t xml:space="preserve">еобходимо отметить, что тенденции развития </w:t>
      </w:r>
      <w:r>
        <w:t>системы правового регулирования</w:t>
      </w:r>
      <w:r w:rsidRPr="001E5598">
        <w:t xml:space="preserve"> тесно связаны с социально-экономическими и политическими изменениями, прои</w:t>
      </w:r>
      <w:r>
        <w:t xml:space="preserve">сходящими в государстве, поэтому </w:t>
      </w:r>
      <w:r w:rsidR="00EF0F6E">
        <w:t xml:space="preserve">с низкой степенью вероятности </w:t>
      </w:r>
      <w:r>
        <w:t>можно предполагать кардинальные изменения в современной нормативно-правовой базе государств Северной Европы, которые отличаются своим гармоничным политическим и социально-экономическим развитием.</w:t>
      </w:r>
      <w:proofErr w:type="gramEnd"/>
      <w:r>
        <w:t xml:space="preserve"> Однако в условиях изменчивости внешней политики, а, следовательно, и приоритетов энергетической дипломатии, в среднесрочной и долгосрочной перспективе возможен </w:t>
      </w:r>
      <w:r w:rsidRPr="001E5598">
        <w:rPr>
          <w:color w:val="000000"/>
          <w:shd w:val="clear" w:color="auto" w:fill="FFFFFF"/>
        </w:rPr>
        <w:t>пересмотр действующего законодательства, отмен</w:t>
      </w:r>
      <w:r>
        <w:rPr>
          <w:color w:val="000000"/>
          <w:shd w:val="clear" w:color="auto" w:fill="FFFFFF"/>
        </w:rPr>
        <w:t xml:space="preserve">а устаревших нормативных актов и  создание новых. </w:t>
      </w:r>
    </w:p>
    <w:p w:rsidR="008C622C" w:rsidRDefault="00EF0F6E" w:rsidP="00A2650E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 мнению автора, определенные изменения могут произойти в нормативно-правовой базе Финляндии и Норвегии. Финляндия, как государство в некоторой степени уязвимое из-за зависимости от импорта, может разработать стратегию по энергетической дипломатии, в которой особое внимание будет уделяться инструментам обеспечения энергетической безопасности страны. Кроме того, если европейская энергетическая дипломатия получит свое дальнейшее развитие и ее правовое регулирование также выйдет на более высокий уровень, </w:t>
      </w:r>
      <w:r w:rsidR="008C622C">
        <w:rPr>
          <w:color w:val="000000"/>
          <w:shd w:val="clear" w:color="auto" w:fill="FFFFFF"/>
        </w:rPr>
        <w:t xml:space="preserve">возможен вариант имплементации этих положений в финскую энергетическую стратегию. </w:t>
      </w:r>
    </w:p>
    <w:p w:rsidR="008C622C" w:rsidRDefault="008C622C" w:rsidP="00A2650E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Норвегия, будучи крупным экспортером углеводородов, следовательно, заинтересованная в дальнейшей разведке месторождений и обеспечении поставок стабильным потребителям, может также реформировать свою систему правового регулирования, разработав единую энергетическую стратегию с особым вниманием на энергетические интересы во внешней политике и создание эффективных механизмов по реализации данных интересов. </w:t>
      </w:r>
    </w:p>
    <w:p w:rsidR="00A2650E" w:rsidRPr="00F5199D" w:rsidRDefault="00F262E8" w:rsidP="00A2650E">
      <w:pPr>
        <w:autoSpaceDE w:val="0"/>
        <w:autoSpaceDN w:val="0"/>
        <w:adjustRightInd w:val="0"/>
        <w:spacing w:before="240" w:after="0" w:line="360" w:lineRule="auto"/>
        <w:ind w:firstLine="708"/>
        <w:jc w:val="both"/>
      </w:pPr>
      <w:proofErr w:type="gramStart"/>
      <w:r>
        <w:t>Швеция и Дания</w:t>
      </w:r>
      <w:r w:rsidR="00EF0F6E">
        <w:t xml:space="preserve">, в целом не заинтересованные в проведении активной энергетической дипломатии, скорее всего, сохранят современный формат правового регулирования, в рамках которого энергетические вопросы включены в арктическую, </w:t>
      </w:r>
      <w:r w:rsidR="00EF0F6E">
        <w:lastRenderedPageBreak/>
        <w:t>климатическую стратегии и программы по политике развития, а акцент делается на распространение в рамках региональных и международных организаций принципов устойчивого развития и поощрение экспорта инновационных технологий.</w:t>
      </w:r>
      <w:proofErr w:type="gramEnd"/>
      <w:r w:rsidR="00EF0F6E">
        <w:t xml:space="preserve"> Также в случае дальнейшего развития европейского нормативно-правового регулирования энергетической дипломатии, будет происходить постепенная имплементация таких актов в национальное законодательство.</w:t>
      </w:r>
    </w:p>
    <w:p w:rsidR="00FD5BB8" w:rsidRDefault="00EF0F6E" w:rsidP="00A2650E">
      <w:pPr>
        <w:spacing w:before="240" w:line="360" w:lineRule="auto"/>
        <w:ind w:firstLine="708"/>
        <w:jc w:val="both"/>
      </w:pPr>
      <w:r>
        <w:t>Что касательно Исландии, то, как страна, наименее всех заинтересованная в проведении энергетической дипломатии, она не будет реформировать свою систему правового регулирования.</w:t>
      </w:r>
    </w:p>
    <w:p w:rsidR="00C63950" w:rsidRPr="00AA4F39" w:rsidRDefault="00C63950" w:rsidP="00A2650E">
      <w:pPr>
        <w:spacing w:before="240" w:line="360" w:lineRule="auto"/>
        <w:ind w:firstLine="708"/>
        <w:jc w:val="both"/>
      </w:pPr>
      <w:r>
        <w:t>Таким образом,</w:t>
      </w:r>
      <w:r w:rsidR="00B16C27">
        <w:t xml:space="preserve"> система</w:t>
      </w:r>
      <w:r>
        <w:t xml:space="preserve"> механизм</w:t>
      </w:r>
      <w:r w:rsidR="00B16C27">
        <w:t>ов</w:t>
      </w:r>
      <w:r>
        <w:t xml:space="preserve"> правового регулирования энергетической дипломатии </w:t>
      </w:r>
      <w:r w:rsidR="00B16C27">
        <w:t xml:space="preserve">стран Северной Европы состоит из трёх элементов: международных соглашений, европейских нормативно-правовых актов и национальных стратегий. Главной особенностью национального правового регулирования является то, что энергетические вопросы гармонично инкорпорируются во внешнеполитические стратегии, что, в свою очередь, позволяет странам Северной Европы проводить эффективную энергетическую дипломатию. </w:t>
      </w:r>
    </w:p>
    <w:p w:rsidR="00405503" w:rsidRPr="00AA4F39" w:rsidRDefault="00405503" w:rsidP="00A2650E">
      <w:pPr>
        <w:spacing w:before="240" w:line="360" w:lineRule="auto"/>
        <w:ind w:firstLine="708"/>
        <w:jc w:val="both"/>
      </w:pPr>
    </w:p>
    <w:p w:rsidR="00405503" w:rsidRPr="00AA4F39" w:rsidRDefault="00405503" w:rsidP="001075E0">
      <w:pPr>
        <w:spacing w:line="360" w:lineRule="auto"/>
        <w:ind w:firstLine="708"/>
        <w:jc w:val="both"/>
      </w:pPr>
    </w:p>
    <w:p w:rsidR="00405503" w:rsidRPr="00AA4F39" w:rsidRDefault="00405503" w:rsidP="001075E0">
      <w:pPr>
        <w:spacing w:line="360" w:lineRule="auto"/>
        <w:ind w:firstLine="708"/>
        <w:jc w:val="both"/>
      </w:pPr>
    </w:p>
    <w:p w:rsidR="00405503" w:rsidRDefault="00405503" w:rsidP="001075E0">
      <w:pPr>
        <w:spacing w:line="360" w:lineRule="auto"/>
        <w:ind w:firstLine="708"/>
        <w:jc w:val="both"/>
      </w:pPr>
    </w:p>
    <w:p w:rsidR="00E16113" w:rsidRDefault="00E16113" w:rsidP="001075E0">
      <w:pPr>
        <w:spacing w:line="360" w:lineRule="auto"/>
        <w:ind w:firstLine="708"/>
        <w:jc w:val="both"/>
      </w:pPr>
    </w:p>
    <w:p w:rsidR="00E16113" w:rsidRDefault="00E16113" w:rsidP="001075E0">
      <w:pPr>
        <w:spacing w:line="360" w:lineRule="auto"/>
        <w:ind w:firstLine="708"/>
        <w:jc w:val="both"/>
      </w:pPr>
    </w:p>
    <w:p w:rsidR="00E16113" w:rsidRDefault="00E16113" w:rsidP="001075E0">
      <w:pPr>
        <w:spacing w:line="360" w:lineRule="auto"/>
        <w:ind w:firstLine="708"/>
        <w:jc w:val="both"/>
      </w:pPr>
    </w:p>
    <w:p w:rsidR="00E16113" w:rsidRDefault="00E16113" w:rsidP="001075E0">
      <w:pPr>
        <w:spacing w:line="360" w:lineRule="auto"/>
        <w:ind w:firstLine="708"/>
        <w:jc w:val="both"/>
      </w:pPr>
    </w:p>
    <w:p w:rsidR="00E16113" w:rsidRDefault="00E16113" w:rsidP="001075E0">
      <w:pPr>
        <w:spacing w:line="360" w:lineRule="auto"/>
        <w:ind w:firstLine="708"/>
        <w:jc w:val="both"/>
      </w:pPr>
    </w:p>
    <w:p w:rsidR="00E16113" w:rsidRPr="00AA4F39" w:rsidRDefault="00E16113" w:rsidP="001075E0">
      <w:pPr>
        <w:spacing w:line="360" w:lineRule="auto"/>
        <w:ind w:firstLine="708"/>
        <w:jc w:val="both"/>
      </w:pPr>
    </w:p>
    <w:p w:rsidR="00816D9F" w:rsidRDefault="00816D9F" w:rsidP="001075E0">
      <w:pPr>
        <w:spacing w:line="360" w:lineRule="auto"/>
        <w:ind w:firstLine="708"/>
        <w:jc w:val="center"/>
        <w:rPr>
          <w:b/>
          <w:lang w:val="en-US"/>
        </w:rPr>
      </w:pPr>
      <w:r w:rsidRPr="00816D9F">
        <w:rPr>
          <w:b/>
        </w:rPr>
        <w:lastRenderedPageBreak/>
        <w:t>Список источников и литературы.</w:t>
      </w:r>
    </w:p>
    <w:p w:rsidR="00205BFC" w:rsidRPr="00816D9F" w:rsidRDefault="00205BFC" w:rsidP="001075E0">
      <w:pPr>
        <w:pStyle w:val="a7"/>
        <w:numPr>
          <w:ilvl w:val="0"/>
          <w:numId w:val="15"/>
        </w:numPr>
        <w:spacing w:line="360" w:lineRule="auto"/>
        <w:jc w:val="center"/>
        <w:rPr>
          <w:b/>
        </w:rPr>
      </w:pPr>
      <w:r w:rsidRPr="00816D9F">
        <w:rPr>
          <w:b/>
        </w:rPr>
        <w:t>Международные соглашения.</w:t>
      </w:r>
    </w:p>
    <w:p w:rsidR="00E67B35" w:rsidRPr="00816D9F" w:rsidRDefault="00E67B35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</w:rPr>
        <w:t>Киотский протокол к рамочной конвенц</w:t>
      </w:r>
      <w:proofErr w:type="gramStart"/>
      <w:r w:rsidRPr="00816D9F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816D9F">
        <w:rPr>
          <w:rFonts w:ascii="Times New Roman" w:hAnsi="Times New Roman" w:cs="Times New Roman"/>
          <w:sz w:val="24"/>
          <w:szCs w:val="24"/>
        </w:rPr>
        <w:t xml:space="preserve">Н об изменении климата [Электронный ресурс] //Организация Объединенных Наций. 1998.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documents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decl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conv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conventions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kyoto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shtml</w:t>
        </w:r>
        <w:proofErr w:type="spellEnd"/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15.03.2017).</w:t>
      </w:r>
    </w:p>
    <w:p w:rsidR="00E67B35" w:rsidRPr="00816D9F" w:rsidRDefault="00E67B35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</w:rPr>
        <w:t xml:space="preserve">Конвенция Организации объединенных наций по морскому праву [Электронный ресурс]//Организация объединенных наций. 1982.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depts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los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convention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agreements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texts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unclos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unclos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12.03.2017).</w:t>
      </w:r>
    </w:p>
    <w:p w:rsidR="00E67B35" w:rsidRPr="00816D9F" w:rsidRDefault="00E67B35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</w:rPr>
        <w:t xml:space="preserve">Международная энергетическая хартия [Электронный ресурс] // </w:t>
      </w:r>
      <w:r w:rsidRPr="00816D9F">
        <w:rPr>
          <w:rFonts w:ascii="Times New Roman" w:eastAsia="MS Mincho" w:hAnsi="Times New Roman" w:cs="Times New Roman"/>
          <w:sz w:val="24"/>
          <w:szCs w:val="24"/>
          <w:lang w:val="en-US"/>
        </w:rPr>
        <w:t>The</w:t>
      </w:r>
      <w:r w:rsidRPr="00816D9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16D9F">
        <w:rPr>
          <w:rFonts w:ascii="Times New Roman" w:eastAsia="MS Mincho" w:hAnsi="Times New Roman" w:cs="Times New Roman"/>
          <w:sz w:val="24"/>
          <w:szCs w:val="24"/>
          <w:lang w:val="en-US"/>
        </w:rPr>
        <w:t>Energy</w:t>
      </w:r>
      <w:r w:rsidRPr="00816D9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16D9F">
        <w:rPr>
          <w:rFonts w:ascii="Times New Roman" w:eastAsia="MS Mincho" w:hAnsi="Times New Roman" w:cs="Times New Roman"/>
          <w:sz w:val="24"/>
          <w:szCs w:val="24"/>
          <w:lang w:val="en-US"/>
        </w:rPr>
        <w:t>Charter</w:t>
      </w:r>
      <w:r w:rsidRPr="00816D9F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816D9F">
        <w:rPr>
          <w:rFonts w:ascii="Times New Roman" w:eastAsia="MS Mincho" w:hAnsi="Times New Roman" w:cs="Times New Roman"/>
          <w:sz w:val="24"/>
          <w:szCs w:val="24"/>
          <w:lang w:val="en-US"/>
        </w:rPr>
        <w:t>URL</w:t>
      </w:r>
      <w:r w:rsidRPr="00816D9F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hyperlink r:id="rId10" w:history="1">
        <w:r w:rsidRPr="00816D9F">
          <w:rPr>
            <w:rStyle w:val="ab"/>
            <w:rFonts w:ascii="Times New Roman" w:eastAsia="MS Mincho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eastAsia="MS Mincho" w:hAnsi="Times New Roman" w:cs="Times New Roman"/>
            <w:sz w:val="24"/>
            <w:szCs w:val="24"/>
          </w:rPr>
          <w:t>://</w:t>
        </w:r>
        <w:r w:rsidRPr="00816D9F">
          <w:rPr>
            <w:rStyle w:val="ab"/>
            <w:rFonts w:ascii="Times New Roman" w:eastAsia="MS Mincho" w:hAnsi="Times New Roman" w:cs="Times New Roman"/>
            <w:sz w:val="24"/>
            <w:szCs w:val="24"/>
            <w:lang w:val="en-US"/>
          </w:rPr>
          <w:t>www</w:t>
        </w:r>
        <w:r w:rsidRPr="00816D9F">
          <w:rPr>
            <w:rStyle w:val="ab"/>
            <w:rFonts w:ascii="Times New Roman" w:eastAsia="MS Mincho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eastAsia="MS Mincho" w:hAnsi="Times New Roman" w:cs="Times New Roman"/>
            <w:sz w:val="24"/>
            <w:szCs w:val="24"/>
            <w:lang w:val="en-US"/>
          </w:rPr>
          <w:t>energycharter</w:t>
        </w:r>
        <w:proofErr w:type="spellEnd"/>
        <w:r w:rsidRPr="00816D9F">
          <w:rPr>
            <w:rStyle w:val="ab"/>
            <w:rFonts w:ascii="Times New Roman" w:eastAsia="MS Mincho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eastAsia="MS Mincho" w:hAnsi="Times New Roman" w:cs="Times New Roman"/>
            <w:sz w:val="24"/>
            <w:szCs w:val="24"/>
            <w:lang w:val="en-US"/>
          </w:rPr>
          <w:t>org</w:t>
        </w:r>
        <w:r w:rsidRPr="00816D9F">
          <w:rPr>
            <w:rStyle w:val="ab"/>
            <w:rFonts w:ascii="Times New Roman" w:eastAsia="MS Mincho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eastAsia="MS Mincho" w:hAnsi="Times New Roman" w:cs="Times New Roman"/>
            <w:sz w:val="24"/>
            <w:szCs w:val="24"/>
            <w:lang w:val="en-US"/>
          </w:rPr>
          <w:t>fileadmin</w:t>
        </w:r>
        <w:proofErr w:type="spellEnd"/>
        <w:r w:rsidRPr="00816D9F">
          <w:rPr>
            <w:rStyle w:val="ab"/>
            <w:rFonts w:ascii="Times New Roman" w:eastAsia="MS Mincho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eastAsia="MS Mincho" w:hAnsi="Times New Roman" w:cs="Times New Roman"/>
            <w:sz w:val="24"/>
            <w:szCs w:val="24"/>
            <w:lang w:val="en-US"/>
          </w:rPr>
          <w:t>DocumentsMedia</w:t>
        </w:r>
        <w:proofErr w:type="spellEnd"/>
        <w:r w:rsidRPr="00816D9F">
          <w:rPr>
            <w:rStyle w:val="ab"/>
            <w:rFonts w:ascii="Times New Roman" w:eastAsia="MS Mincho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eastAsia="MS Mincho" w:hAnsi="Times New Roman" w:cs="Times New Roman"/>
            <w:sz w:val="24"/>
            <w:szCs w:val="24"/>
            <w:lang w:val="en-US"/>
          </w:rPr>
          <w:t>Legal</w:t>
        </w:r>
        <w:r w:rsidRPr="00816D9F">
          <w:rPr>
            <w:rStyle w:val="ab"/>
            <w:rFonts w:ascii="Times New Roman" w:eastAsia="MS Mincho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eastAsia="MS Mincho" w:hAnsi="Times New Roman" w:cs="Times New Roman"/>
            <w:sz w:val="24"/>
            <w:szCs w:val="24"/>
            <w:lang w:val="en-US"/>
          </w:rPr>
          <w:t>IEC</w:t>
        </w:r>
        <w:r w:rsidRPr="00816D9F">
          <w:rPr>
            <w:rStyle w:val="ab"/>
            <w:rFonts w:ascii="Times New Roman" w:eastAsia="MS Mincho" w:hAnsi="Times New Roman" w:cs="Times New Roman"/>
            <w:sz w:val="24"/>
            <w:szCs w:val="24"/>
          </w:rPr>
          <w:t>_</w:t>
        </w:r>
        <w:r w:rsidRPr="00816D9F">
          <w:rPr>
            <w:rStyle w:val="ab"/>
            <w:rFonts w:ascii="Times New Roman" w:eastAsia="MS Mincho" w:hAnsi="Times New Roman" w:cs="Times New Roman"/>
            <w:sz w:val="24"/>
            <w:szCs w:val="24"/>
            <w:lang w:val="en-US"/>
          </w:rPr>
          <w:t>RU</w:t>
        </w:r>
        <w:r w:rsidRPr="00816D9F">
          <w:rPr>
            <w:rStyle w:val="ab"/>
            <w:rFonts w:ascii="Times New Roman" w:eastAsia="MS Mincho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eastAsia="MS Mincho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18.03.2017).</w:t>
      </w:r>
    </w:p>
    <w:p w:rsidR="00E67B35" w:rsidRPr="00DF29D0" w:rsidRDefault="00E67B35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9D0">
        <w:rPr>
          <w:rFonts w:ascii="Times New Roman" w:hAnsi="Times New Roman" w:cs="Times New Roman"/>
          <w:sz w:val="24"/>
          <w:szCs w:val="24"/>
        </w:rPr>
        <w:t xml:space="preserve">Парижское соглашение об изменении климата [Электронный ресурс]// Организация Объединенных наций. 2015. </w:t>
      </w:r>
      <w:r w:rsidRPr="00DF29D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F29D0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DF29D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F29D0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F29D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unfccc</w:t>
        </w:r>
        <w:proofErr w:type="spellEnd"/>
        <w:r w:rsidRPr="00DF29D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29D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int</w:t>
        </w:r>
        <w:proofErr w:type="spellEnd"/>
        <w:r w:rsidRPr="00DF29D0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DF29D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Pr="00DF29D0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DF29D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meetings</w:t>
        </w:r>
        <w:r w:rsidRPr="00DF29D0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F29D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paris</w:t>
        </w:r>
        <w:proofErr w:type="spellEnd"/>
        <w:r w:rsidRPr="00DF29D0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DF29D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nov</w:t>
        </w:r>
        <w:proofErr w:type="spellEnd"/>
        <w:r w:rsidRPr="00DF29D0">
          <w:rPr>
            <w:rStyle w:val="ab"/>
            <w:rFonts w:ascii="Times New Roman" w:hAnsi="Times New Roman" w:cs="Times New Roman"/>
            <w:sz w:val="24"/>
            <w:szCs w:val="24"/>
          </w:rPr>
          <w:t>_2015/</w:t>
        </w:r>
        <w:r w:rsidRPr="00DF29D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application</w:t>
        </w:r>
        <w:r w:rsidRPr="00DF29D0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F29D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  <w:r w:rsidRPr="00DF29D0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F29D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paris</w:t>
        </w:r>
        <w:proofErr w:type="spellEnd"/>
        <w:r w:rsidRPr="00DF29D0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Pr="00DF29D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agreement</w:t>
        </w:r>
        <w:r w:rsidRPr="00DF29D0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DF29D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russian</w:t>
        </w:r>
        <w:proofErr w:type="spellEnd"/>
        <w:r w:rsidRPr="00DF29D0">
          <w:rPr>
            <w:rStyle w:val="ab"/>
            <w:rFonts w:ascii="Times New Roman" w:hAnsi="Times New Roman" w:cs="Times New Roman"/>
            <w:sz w:val="24"/>
            <w:szCs w:val="24"/>
          </w:rPr>
          <w:t>_.</w:t>
        </w:r>
        <w:proofErr w:type="spellStart"/>
        <w:r w:rsidRPr="00DF29D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DF29D0">
        <w:rPr>
          <w:rFonts w:ascii="Times New Roman" w:hAnsi="Times New Roman" w:cs="Times New Roman"/>
          <w:sz w:val="24"/>
          <w:szCs w:val="24"/>
        </w:rPr>
        <w:t xml:space="preserve"> (дата обращения: 15.03.2017).</w:t>
      </w:r>
    </w:p>
    <w:p w:rsidR="00E67B35" w:rsidRPr="00816D9F" w:rsidRDefault="00E67B35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</w:rPr>
        <w:t xml:space="preserve">Рамочная конвенция ООН об изменении климата [Электронный ресурс]//Организация объединенных наций. 1992.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documents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decl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conv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conventions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climate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framework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conv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shtml</w:t>
        </w:r>
        <w:proofErr w:type="spellEnd"/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15.03.2017).</w:t>
      </w:r>
    </w:p>
    <w:p w:rsidR="00E67B35" w:rsidRPr="00DF29D0" w:rsidRDefault="00E67B35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D9F">
        <w:rPr>
          <w:rFonts w:ascii="Times New Roman" w:hAnsi="Times New Roman" w:cs="Times New Roman"/>
          <w:sz w:val="24"/>
          <w:szCs w:val="24"/>
        </w:rPr>
        <w:t>Текст Договора к Энергетической Хартии. Договор к Энергетической Хартии и связанные с ним документы//Секретариат Энергетической Хартии. Брюссель, 2004.</w:t>
      </w:r>
    </w:p>
    <w:p w:rsidR="00205BFC" w:rsidRPr="00DF29D0" w:rsidRDefault="00205BFC" w:rsidP="001075E0">
      <w:pPr>
        <w:spacing w:line="360" w:lineRule="auto"/>
        <w:jc w:val="both"/>
        <w:rPr>
          <w:b/>
        </w:rPr>
      </w:pPr>
    </w:p>
    <w:p w:rsidR="00205BFC" w:rsidRPr="00205BFC" w:rsidRDefault="00205BFC" w:rsidP="001075E0">
      <w:pPr>
        <w:pStyle w:val="a7"/>
        <w:numPr>
          <w:ilvl w:val="0"/>
          <w:numId w:val="15"/>
        </w:numPr>
        <w:spacing w:line="360" w:lineRule="auto"/>
        <w:jc w:val="center"/>
        <w:rPr>
          <w:b/>
        </w:rPr>
      </w:pPr>
      <w:r w:rsidRPr="00205BFC">
        <w:rPr>
          <w:b/>
        </w:rPr>
        <w:t>Нормативно-правовые акты ЕС в сфере энергетики.</w:t>
      </w:r>
    </w:p>
    <w:p w:rsidR="00205BFC" w:rsidRPr="00816D9F" w:rsidRDefault="00205BFC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10-year network development plan 2014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//Publications/</w:t>
      </w:r>
      <w:r w:rsidRPr="00816D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European network of transmission system operators for electricity. URL</w:t>
      </w:r>
      <w:r w:rsidRPr="00816D9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816D9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entsoe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eu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publications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system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development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reports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tyndp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Pages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default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aspx</w:t>
        </w:r>
        <w:proofErr w:type="spellEnd"/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20.03.2017).</w:t>
      </w:r>
    </w:p>
    <w:p w:rsidR="00205BFC" w:rsidRPr="00816D9F" w:rsidRDefault="00205BFC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Communication from the Commission to the European Parliament, the Council, the European Economic and Social Committee and the Committee of the Regions.</w:t>
      </w:r>
      <w:r w:rsidRPr="00816D9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 policy </w:t>
      </w:r>
      <w:r w:rsidRPr="00816D9F">
        <w:rPr>
          <w:rFonts w:ascii="Times New Roman" w:eastAsia="MS Mincho" w:hAnsi="Times New Roman" w:cs="Times New Roman"/>
          <w:sz w:val="24"/>
          <w:szCs w:val="24"/>
          <w:lang w:val="en-US"/>
        </w:rPr>
        <w:lastRenderedPageBreak/>
        <w:t xml:space="preserve">framework for climate and energy in the period from 2020 to 2030 [Electronic resource] // </w:t>
      </w:r>
      <w:r w:rsidRPr="00816D9F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en-US"/>
        </w:rPr>
        <w:t xml:space="preserve">EUR-lex. </w:t>
      </w:r>
      <w:r w:rsidRPr="00816D9F">
        <w:rPr>
          <w:rFonts w:ascii="Times New Roman" w:eastAsia="MS Mincho" w:hAnsi="Times New Roman" w:cs="Times New Roman"/>
          <w:sz w:val="24"/>
          <w:szCs w:val="24"/>
          <w:lang w:val="en-US"/>
        </w:rPr>
        <w:t>URL</w:t>
      </w:r>
      <w:r w:rsidRPr="00816D9F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hyperlink r:id="rId14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eur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lex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europa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eu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legal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content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ALL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/?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uri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=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CELEX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:52014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DC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0015</w:t>
        </w:r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</w:t>
      </w:r>
      <w:r w:rsidRPr="00816D9F">
        <w:rPr>
          <w:rFonts w:ascii="Times New Roman" w:hAnsi="Times New Roman" w:cs="Times New Roman"/>
          <w:sz w:val="24"/>
          <w:szCs w:val="24"/>
          <w:shd w:val="clear" w:color="auto" w:fill="FFFFFF"/>
        </w:rPr>
        <w:t>(дата обращения: 21.03.2017).</w:t>
      </w:r>
    </w:p>
    <w:p w:rsidR="00205BFC" w:rsidRPr="00816D9F" w:rsidRDefault="00205BFC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Communication from the Commission to the European Parliament, the Council, the European Economic and Social Committee and the Committee of the Regions.</w:t>
      </w:r>
      <w:r w:rsidRPr="00816D9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Energy Roadmap 2050 [Electronic resource] // </w:t>
      </w:r>
      <w:r w:rsidRPr="00816D9F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en-US"/>
        </w:rPr>
        <w:t xml:space="preserve">EUR-lex. </w:t>
      </w:r>
      <w:r w:rsidRPr="00816D9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URL: </w:t>
      </w:r>
      <w:hyperlink r:id="rId15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http://eur-lex.europa.eu/legal-content/EN/ALL/;ELX_SESSIONID=pXNYJKSFbLwdq5JBWQ9CvYWyJxD9RF4mnS3ctywT2xXmFYhlnlW1!-868768807?uri=CELEX:52011DC0885</w:t>
        </w:r>
      </w:hyperlink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D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816D9F">
        <w:rPr>
          <w:rFonts w:ascii="Times New Roman" w:hAnsi="Times New Roman" w:cs="Times New Roman"/>
          <w:sz w:val="24"/>
          <w:szCs w:val="24"/>
          <w:shd w:val="clear" w:color="auto" w:fill="FFFFFF"/>
        </w:rPr>
        <w:t>дата</w:t>
      </w:r>
      <w:r w:rsidRPr="00816D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16D9F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обращения</w:t>
      </w:r>
      <w:r w:rsidRPr="00816D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21.03.2017).</w:t>
      </w:r>
    </w:p>
    <w:p w:rsidR="00205BFC" w:rsidRPr="00816D9F" w:rsidRDefault="00205BFC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Communication from the Commission to the European Parliament, the Council. </w:t>
      </w:r>
      <w:r w:rsidRPr="00816D9F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European Energy Security Strategy [Electronic resource] //</w:t>
      </w:r>
      <w:r w:rsidRPr="00816D9F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en-US"/>
        </w:rPr>
        <w:t xml:space="preserve"> EUR-lex. </w:t>
      </w:r>
      <w:r w:rsidRPr="00816D9F">
        <w:rPr>
          <w:rFonts w:ascii="Times New Roman" w:eastAsia="MS Mincho" w:hAnsi="Times New Roman" w:cs="Times New Roman"/>
          <w:sz w:val="24"/>
          <w:szCs w:val="24"/>
          <w:lang w:val="en-US"/>
        </w:rPr>
        <w:t>URL:</w:t>
      </w:r>
      <w:r w:rsidRPr="00816D9F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 </w:t>
      </w:r>
      <w:hyperlink r:id="rId16" w:history="1">
        <w:r w:rsidRPr="00816D9F">
          <w:rPr>
            <w:rStyle w:val="ab"/>
            <w:rFonts w:ascii="Times New Roman" w:eastAsia="MS Mincho" w:hAnsi="Times New Roman" w:cs="Times New Roman"/>
            <w:sz w:val="24"/>
            <w:szCs w:val="24"/>
            <w:lang w:val="en-US"/>
          </w:rPr>
          <w:t>http://eur-lex.europa.eu/legal-content/EN/ALL/?uri=CELEX:52014DC0330&amp;qid=1407855611566</w:t>
        </w:r>
      </w:hyperlink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D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816D9F">
        <w:rPr>
          <w:rFonts w:ascii="Times New Roman" w:hAnsi="Times New Roman" w:cs="Times New Roman"/>
          <w:sz w:val="24"/>
          <w:szCs w:val="24"/>
          <w:shd w:val="clear" w:color="auto" w:fill="FFFFFF"/>
        </w:rPr>
        <w:t>дата</w:t>
      </w:r>
      <w:r w:rsidRPr="00816D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16D9F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обращения</w:t>
      </w:r>
      <w:r w:rsidRPr="00816D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21.03.2017).</w:t>
      </w:r>
    </w:p>
    <w:p w:rsidR="00205BFC" w:rsidRPr="00816D9F" w:rsidRDefault="00205BFC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Directive 2003/54/EC of the European Parliament and of the Council of 26 June 2003 concerning common rules for the internal market in electricity and repealing Directive 96/92/EC - Statements made with regard to decommissioning and waste management activities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E67B35">
        <w:rPr>
          <w:rStyle w:val="ae"/>
          <w:rFonts w:ascii="Times New Roman" w:hAnsi="Times New Roman" w:cs="Times New Roman"/>
          <w:i w:val="0"/>
          <w:sz w:val="24"/>
          <w:szCs w:val="24"/>
          <w:lang w:val="en-US"/>
        </w:rPr>
        <w:t>Official Journal L 176 , 15/07/2003 P. 0037 – 0056. URL</w:t>
      </w:r>
      <w:r w:rsidRPr="00E67B35">
        <w:rPr>
          <w:rStyle w:val="ae"/>
          <w:rFonts w:ascii="Times New Roman" w:hAnsi="Times New Roman" w:cs="Times New Roman"/>
          <w:i w:val="0"/>
          <w:sz w:val="24"/>
          <w:szCs w:val="24"/>
        </w:rPr>
        <w:t>:</w:t>
      </w:r>
      <w:r w:rsidRPr="00816D9F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eur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lex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europa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eu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legal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TXT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/?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uri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=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CELEX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:32003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0054&amp;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from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=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</w:t>
        </w:r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</w:t>
      </w:r>
      <w:r w:rsidRPr="00816D9F">
        <w:rPr>
          <w:rStyle w:val="ae"/>
          <w:rFonts w:ascii="Times New Roman" w:hAnsi="Times New Roman" w:cs="Times New Roman"/>
          <w:i w:val="0"/>
          <w:sz w:val="24"/>
          <w:szCs w:val="24"/>
        </w:rPr>
        <w:t>(дата обращения: 19.03.2017)</w:t>
      </w:r>
    </w:p>
    <w:p w:rsidR="00205BFC" w:rsidRPr="00816D9F" w:rsidRDefault="00205BFC" w:rsidP="00DF29D0">
      <w:pPr>
        <w:pStyle w:val="a8"/>
        <w:numPr>
          <w:ilvl w:val="0"/>
          <w:numId w:val="21"/>
        </w:numPr>
        <w:spacing w:line="360" w:lineRule="auto"/>
        <w:jc w:val="both"/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Directive 2003/55/EC of the European Parliament and of the Council of 26 June 2003 concerning common rules for the internal market in natural gas and repealing Directive 98/30/EC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// </w:t>
      </w:r>
      <w:r w:rsidRPr="00E67B35">
        <w:rPr>
          <w:rStyle w:val="ae"/>
          <w:rFonts w:ascii="Times New Roman" w:hAnsi="Times New Roman" w:cs="Times New Roman"/>
          <w:i w:val="0"/>
          <w:sz w:val="24"/>
          <w:szCs w:val="24"/>
          <w:lang w:val="en-US"/>
        </w:rPr>
        <w:t>Official Journal L 176 , 15/07/2003 P. 0057 – 0078. URL</w:t>
      </w:r>
      <w:r w:rsidRPr="00E67B35">
        <w:rPr>
          <w:rStyle w:val="ae"/>
          <w:rFonts w:ascii="Times New Roman" w:hAnsi="Times New Roman" w:cs="Times New Roman"/>
          <w:i w:val="0"/>
          <w:sz w:val="24"/>
          <w:szCs w:val="24"/>
        </w:rPr>
        <w:t>:</w:t>
      </w:r>
      <w:r w:rsidRPr="00816D9F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eur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lex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europa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eu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legal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TXT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/?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uri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=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CELEX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:32003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0055&amp;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from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=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GA</w:t>
        </w:r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</w:t>
      </w:r>
      <w:r w:rsidRPr="00816D9F">
        <w:rPr>
          <w:rStyle w:val="ae"/>
          <w:rFonts w:ascii="Times New Roman" w:hAnsi="Times New Roman" w:cs="Times New Roman"/>
          <w:i w:val="0"/>
          <w:sz w:val="24"/>
          <w:szCs w:val="24"/>
        </w:rPr>
        <w:t>(дата обращения: 19.03.2017)</w:t>
      </w:r>
    </w:p>
    <w:p w:rsidR="00205BFC" w:rsidRPr="00E67B35" w:rsidRDefault="00205BFC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Directive 2009/72/EC of the European Parliament and of the Council of 13 July 2009 concerning common rules for the internal market in electricity and repealing Directive 2003/54/EC//EUR-lex.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URL</w:t>
      </w:r>
      <w:r w:rsidRPr="00E67B3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9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67B3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eur</w:t>
        </w:r>
        <w:r w:rsidRPr="00E67B3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lex</w:t>
        </w:r>
        <w:r w:rsidRPr="00E67B3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europa</w:t>
        </w:r>
        <w:r w:rsidRPr="00E67B3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eu</w:t>
        </w:r>
        <w:r w:rsidRPr="00E67B3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legal</w:t>
        </w:r>
        <w:r w:rsidRPr="00E67B3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Pr="00E67B3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Pr="00E67B3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TXT</w:t>
        </w:r>
        <w:r w:rsidRPr="00E67B3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Pr="00E67B3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/?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uri</w:t>
        </w:r>
        <w:r w:rsidRPr="00E67B3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CELEX</w:t>
        </w:r>
        <w:r w:rsidRPr="00E67B3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:32009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Pr="00E67B3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0072&amp;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from</w:t>
        </w:r>
        <w:r w:rsidRPr="00E67B3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</w:t>
        </w:r>
      </w:hyperlink>
      <w:r w:rsidRPr="00E67B3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16D9F">
        <w:rPr>
          <w:rFonts w:ascii="Times New Roman" w:hAnsi="Times New Roman" w:cs="Times New Roman"/>
          <w:sz w:val="24"/>
          <w:szCs w:val="24"/>
        </w:rPr>
        <w:t>дата</w:t>
      </w:r>
      <w:r w:rsidRP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D9F">
        <w:rPr>
          <w:rFonts w:ascii="Times New Roman" w:hAnsi="Times New Roman" w:cs="Times New Roman"/>
          <w:sz w:val="24"/>
          <w:szCs w:val="24"/>
        </w:rPr>
        <w:t>обращения</w:t>
      </w:r>
      <w:r w:rsidRPr="00E67B35">
        <w:rPr>
          <w:rFonts w:ascii="Times New Roman" w:hAnsi="Times New Roman" w:cs="Times New Roman"/>
          <w:sz w:val="24"/>
          <w:szCs w:val="24"/>
          <w:lang w:val="en-US"/>
        </w:rPr>
        <w:t>: 20.03.2017).</w:t>
      </w:r>
    </w:p>
    <w:p w:rsidR="00205BFC" w:rsidRPr="00E67B35" w:rsidRDefault="00205BFC" w:rsidP="00DF29D0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  <w:r w:rsidRPr="00816D9F">
        <w:rPr>
          <w:lang w:val="en-US"/>
        </w:rPr>
        <w:t xml:space="preserve">Directive 2009/73/EC of the European Parliament and of the Council of 13 July 2009 concerning common rules for the internal market in natural gas and repealing Directive </w:t>
      </w:r>
      <w:r w:rsidRPr="00816D9F">
        <w:rPr>
          <w:lang w:val="en-US"/>
        </w:rPr>
        <w:lastRenderedPageBreak/>
        <w:t xml:space="preserve">2003/55/EC//EUR-lex. </w:t>
      </w:r>
      <w:r w:rsidR="00E67B35" w:rsidRPr="009D1AB8">
        <w:rPr>
          <w:lang w:val="en-US"/>
        </w:rPr>
        <w:t>[</w:t>
      </w:r>
      <w:r w:rsidR="00E67B35">
        <w:rPr>
          <w:lang w:val="en-US"/>
        </w:rPr>
        <w:t>Electronic resource</w:t>
      </w:r>
      <w:r w:rsidR="00E67B35" w:rsidRPr="009D1AB8">
        <w:rPr>
          <w:lang w:val="en-US"/>
        </w:rPr>
        <w:t>]</w:t>
      </w:r>
      <w:r w:rsidR="00E67B35">
        <w:rPr>
          <w:lang w:val="en-US"/>
        </w:rPr>
        <w:t>.</w:t>
      </w:r>
      <w:r w:rsidR="00E67B35" w:rsidRPr="009D1AB8">
        <w:rPr>
          <w:lang w:val="en-US"/>
        </w:rPr>
        <w:t xml:space="preserve"> </w:t>
      </w:r>
      <w:r w:rsidRPr="00816D9F">
        <w:rPr>
          <w:lang w:val="en-US"/>
        </w:rPr>
        <w:t>URL</w:t>
      </w:r>
      <w:r w:rsidRPr="00E67B35">
        <w:rPr>
          <w:lang w:val="en-US"/>
        </w:rPr>
        <w:t xml:space="preserve">: </w:t>
      </w:r>
      <w:hyperlink r:id="rId20" w:history="1">
        <w:r w:rsidRPr="00816D9F">
          <w:rPr>
            <w:rStyle w:val="ab"/>
            <w:lang w:val="en-US"/>
          </w:rPr>
          <w:t>http</w:t>
        </w:r>
        <w:r w:rsidRPr="00E67B35">
          <w:rPr>
            <w:rStyle w:val="ab"/>
            <w:lang w:val="en-US"/>
          </w:rPr>
          <w:t>://</w:t>
        </w:r>
        <w:r w:rsidRPr="00816D9F">
          <w:rPr>
            <w:rStyle w:val="ab"/>
            <w:lang w:val="en-US"/>
          </w:rPr>
          <w:t>eur</w:t>
        </w:r>
        <w:r w:rsidRPr="00E67B35">
          <w:rPr>
            <w:rStyle w:val="ab"/>
            <w:lang w:val="en-US"/>
          </w:rPr>
          <w:t>-</w:t>
        </w:r>
        <w:r w:rsidRPr="00816D9F">
          <w:rPr>
            <w:rStyle w:val="ab"/>
            <w:lang w:val="en-US"/>
          </w:rPr>
          <w:t>lex</w:t>
        </w:r>
        <w:r w:rsidRPr="00E67B35">
          <w:rPr>
            <w:rStyle w:val="ab"/>
            <w:lang w:val="en-US"/>
          </w:rPr>
          <w:t>.</w:t>
        </w:r>
        <w:r w:rsidRPr="00816D9F">
          <w:rPr>
            <w:rStyle w:val="ab"/>
            <w:lang w:val="en-US"/>
          </w:rPr>
          <w:t>europa</w:t>
        </w:r>
        <w:r w:rsidRPr="00E67B35">
          <w:rPr>
            <w:rStyle w:val="ab"/>
            <w:lang w:val="en-US"/>
          </w:rPr>
          <w:t>.</w:t>
        </w:r>
        <w:r w:rsidRPr="00816D9F">
          <w:rPr>
            <w:rStyle w:val="ab"/>
            <w:lang w:val="en-US"/>
          </w:rPr>
          <w:t>eu</w:t>
        </w:r>
        <w:r w:rsidRPr="00E67B35">
          <w:rPr>
            <w:rStyle w:val="ab"/>
            <w:lang w:val="en-US"/>
          </w:rPr>
          <w:t>/</w:t>
        </w:r>
        <w:r w:rsidRPr="00816D9F">
          <w:rPr>
            <w:rStyle w:val="ab"/>
            <w:lang w:val="en-US"/>
          </w:rPr>
          <w:t>legal</w:t>
        </w:r>
        <w:r w:rsidRPr="00E67B35">
          <w:rPr>
            <w:rStyle w:val="ab"/>
            <w:lang w:val="en-US"/>
          </w:rPr>
          <w:t>-</w:t>
        </w:r>
        <w:r w:rsidRPr="00816D9F">
          <w:rPr>
            <w:rStyle w:val="ab"/>
            <w:lang w:val="en-US"/>
          </w:rPr>
          <w:t>content</w:t>
        </w:r>
        <w:r w:rsidRPr="00E67B35">
          <w:rPr>
            <w:rStyle w:val="ab"/>
            <w:lang w:val="en-US"/>
          </w:rPr>
          <w:t>/</w:t>
        </w:r>
        <w:r w:rsidRPr="00816D9F">
          <w:rPr>
            <w:rStyle w:val="ab"/>
            <w:lang w:val="en-US"/>
          </w:rPr>
          <w:t>EN</w:t>
        </w:r>
        <w:r w:rsidRPr="00E67B35">
          <w:rPr>
            <w:rStyle w:val="ab"/>
            <w:lang w:val="en-US"/>
          </w:rPr>
          <w:t>/</w:t>
        </w:r>
        <w:r w:rsidRPr="00816D9F">
          <w:rPr>
            <w:rStyle w:val="ab"/>
            <w:lang w:val="en-US"/>
          </w:rPr>
          <w:t>TXT</w:t>
        </w:r>
        <w:r w:rsidRPr="00E67B35">
          <w:rPr>
            <w:rStyle w:val="ab"/>
            <w:lang w:val="en-US"/>
          </w:rPr>
          <w:t>/</w:t>
        </w:r>
        <w:r w:rsidRPr="00816D9F">
          <w:rPr>
            <w:rStyle w:val="ab"/>
            <w:lang w:val="en-US"/>
          </w:rPr>
          <w:t>HTML</w:t>
        </w:r>
        <w:r w:rsidRPr="00E67B35">
          <w:rPr>
            <w:rStyle w:val="ab"/>
            <w:lang w:val="en-US"/>
          </w:rPr>
          <w:t>/?</w:t>
        </w:r>
        <w:r w:rsidRPr="00816D9F">
          <w:rPr>
            <w:rStyle w:val="ab"/>
            <w:lang w:val="en-US"/>
          </w:rPr>
          <w:t>uri</w:t>
        </w:r>
        <w:r w:rsidRPr="00E67B35">
          <w:rPr>
            <w:rStyle w:val="ab"/>
            <w:lang w:val="en-US"/>
          </w:rPr>
          <w:t>=</w:t>
        </w:r>
        <w:r w:rsidRPr="00816D9F">
          <w:rPr>
            <w:rStyle w:val="ab"/>
            <w:lang w:val="en-US"/>
          </w:rPr>
          <w:t>CELEX</w:t>
        </w:r>
        <w:r w:rsidRPr="00E67B35">
          <w:rPr>
            <w:rStyle w:val="ab"/>
            <w:lang w:val="en-US"/>
          </w:rPr>
          <w:t>:32009</w:t>
        </w:r>
        <w:r w:rsidRPr="00816D9F">
          <w:rPr>
            <w:rStyle w:val="ab"/>
            <w:lang w:val="en-US"/>
          </w:rPr>
          <w:t>L</w:t>
        </w:r>
        <w:r w:rsidRPr="00E67B35">
          <w:rPr>
            <w:rStyle w:val="ab"/>
            <w:lang w:val="en-US"/>
          </w:rPr>
          <w:t>0073&amp;</w:t>
        </w:r>
        <w:r w:rsidRPr="00816D9F">
          <w:rPr>
            <w:rStyle w:val="ab"/>
            <w:lang w:val="en-US"/>
          </w:rPr>
          <w:t>from</w:t>
        </w:r>
        <w:r w:rsidRPr="00E67B35">
          <w:rPr>
            <w:rStyle w:val="ab"/>
            <w:lang w:val="en-US"/>
          </w:rPr>
          <w:t>=</w:t>
        </w:r>
        <w:r w:rsidRPr="00816D9F">
          <w:rPr>
            <w:rStyle w:val="ab"/>
            <w:lang w:val="en-US"/>
          </w:rPr>
          <w:t>EN</w:t>
        </w:r>
      </w:hyperlink>
      <w:r w:rsidRPr="00E67B35">
        <w:rPr>
          <w:lang w:val="en-US"/>
        </w:rPr>
        <w:t xml:space="preserve"> (</w:t>
      </w:r>
      <w:r w:rsidRPr="00816D9F">
        <w:t>дата</w:t>
      </w:r>
      <w:r w:rsidRPr="00E67B35">
        <w:rPr>
          <w:lang w:val="en-US"/>
        </w:rPr>
        <w:t xml:space="preserve"> </w:t>
      </w:r>
      <w:r w:rsidRPr="00816D9F">
        <w:t>обращения</w:t>
      </w:r>
      <w:r w:rsidRPr="00E67B35">
        <w:rPr>
          <w:lang w:val="en-US"/>
        </w:rPr>
        <w:t>: 20.03.2017).</w:t>
      </w:r>
    </w:p>
    <w:p w:rsidR="00205BFC" w:rsidRPr="00816D9F" w:rsidRDefault="00205BFC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Style w:val="ad"/>
          <w:rFonts w:ascii="Times New Roman" w:hAnsi="Times New Roman" w:cs="Times New Roman"/>
          <w:b w:val="0"/>
          <w:sz w:val="24"/>
          <w:szCs w:val="24"/>
          <w:lang w:val="en-US"/>
        </w:rPr>
        <w:t>Directive 96/92/EC of the European Parliament and of the Council of 19 December 1996 concerning common rules for the internal market in electricity</w:t>
      </w:r>
      <w:r w:rsidR="00E67B35">
        <w:rPr>
          <w:rStyle w:val="ad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816D9F">
        <w:rPr>
          <w:rStyle w:val="apple-converted-space"/>
          <w:rFonts w:ascii="Times New Roman" w:hAnsi="Times New Roman" w:cs="Times New Roman"/>
          <w:bCs/>
          <w:sz w:val="24"/>
          <w:szCs w:val="24"/>
          <w:lang w:val="en-US"/>
        </w:rPr>
        <w:t> //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B35">
        <w:rPr>
          <w:rStyle w:val="ae"/>
          <w:rFonts w:ascii="Times New Roman" w:hAnsi="Times New Roman" w:cs="Times New Roman"/>
          <w:i w:val="0"/>
          <w:sz w:val="24"/>
          <w:szCs w:val="24"/>
          <w:lang w:val="en-US"/>
        </w:rPr>
        <w:t>Official Journal. URL</w:t>
      </w:r>
      <w:r w:rsidRPr="00816D9F">
        <w:rPr>
          <w:rStyle w:val="ae"/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eur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lex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europa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eu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LexUriServ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LexUriServ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uri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=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CELEX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:31996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0092: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</w:t>
      </w:r>
      <w:r w:rsidRPr="00816D9F">
        <w:rPr>
          <w:rStyle w:val="ae"/>
          <w:rFonts w:ascii="Times New Roman" w:hAnsi="Times New Roman" w:cs="Times New Roman"/>
          <w:i w:val="0"/>
          <w:sz w:val="24"/>
          <w:szCs w:val="24"/>
        </w:rPr>
        <w:t>(дата обращения: 19.03.2017)</w:t>
      </w:r>
    </w:p>
    <w:p w:rsidR="00205BFC" w:rsidRPr="00816D9F" w:rsidRDefault="00205BFC" w:rsidP="00DF29D0">
      <w:pPr>
        <w:pStyle w:val="a8"/>
        <w:numPr>
          <w:ilvl w:val="0"/>
          <w:numId w:val="21"/>
        </w:numPr>
        <w:spacing w:line="360" w:lineRule="auto"/>
        <w:jc w:val="both"/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</w:pPr>
      <w:r w:rsidRPr="00816D9F">
        <w:rPr>
          <w:rFonts w:ascii="Times New Roman" w:hAnsi="Times New Roman" w:cs="Times New Roman"/>
          <w:bCs/>
          <w:sz w:val="24"/>
          <w:szCs w:val="24"/>
          <w:lang w:val="en-US"/>
        </w:rPr>
        <w:t>Directive 98/30/EC of the European Parliament and of the Council of 22 June 1998 concerning common rules for the internal market in natural gas</w:t>
      </w:r>
      <w:r w:rsidR="00E67B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bCs/>
          <w:i/>
          <w:sz w:val="24"/>
          <w:szCs w:val="24"/>
          <w:lang w:val="en-US"/>
        </w:rPr>
        <w:t>//</w:t>
      </w:r>
      <w:r w:rsidRPr="00E67B35">
        <w:rPr>
          <w:rStyle w:val="a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Official Journal L 204, 21/07/1998 P. 0001 – 0012. URL</w:t>
      </w:r>
      <w:r w:rsidRPr="00E67B35">
        <w:rPr>
          <w:rStyle w:val="a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816D9F"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22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://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eur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lex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europa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eu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legal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content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EN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TXT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HTML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/?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uri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=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CELEX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:31998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L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0030&amp;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from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=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EN</w:t>
        </w:r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</w:t>
      </w:r>
      <w:r w:rsidRPr="00816D9F">
        <w:rPr>
          <w:rStyle w:val="ae"/>
          <w:rFonts w:ascii="Times New Roman" w:hAnsi="Times New Roman" w:cs="Times New Roman"/>
          <w:i w:val="0"/>
          <w:sz w:val="24"/>
          <w:szCs w:val="24"/>
        </w:rPr>
        <w:t>(дата обращения: 19.03.2017)</w:t>
      </w:r>
    </w:p>
    <w:p w:rsidR="00205BFC" w:rsidRPr="00816D9F" w:rsidRDefault="00205BFC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EU energy legislation packages [Electronic resource]//The FSR energy encyclopedia. 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fsr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encyclopedia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eui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eu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eu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energy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legislation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packages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19.03.2017).</w:t>
      </w:r>
    </w:p>
    <w:p w:rsidR="00205BFC" w:rsidRPr="00816D9F" w:rsidRDefault="00205BFC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Green Paper. A European Strategy for Sustainable, Competitive and Secure Energy [Electronic resource] // Commission of the European communities. </w:t>
      </w:r>
      <w:r w:rsidRPr="00816D9F">
        <w:rPr>
          <w:rFonts w:ascii="Times New Roman" w:eastAsia="MS Mincho" w:hAnsi="Times New Roman" w:cs="Times New Roman"/>
          <w:sz w:val="24"/>
          <w:szCs w:val="24"/>
          <w:lang w:val="en-US"/>
        </w:rPr>
        <w:t>URL</w:t>
      </w:r>
      <w:r w:rsidRPr="00816D9F">
        <w:rPr>
          <w:rFonts w:ascii="Times New Roman" w:eastAsia="MS Mincho" w:hAnsi="Times New Roman" w:cs="Times New Roman"/>
          <w:sz w:val="24"/>
          <w:szCs w:val="24"/>
        </w:rPr>
        <w:t>:</w:t>
      </w:r>
      <w:r w:rsidRPr="00816D9F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europa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eu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documents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comm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green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papers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2006_105_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19.03.2017)</w:t>
      </w:r>
    </w:p>
    <w:p w:rsidR="00205BFC" w:rsidRPr="00816D9F" w:rsidRDefault="00205BFC" w:rsidP="00DF29D0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</w:pPr>
      <w:r w:rsidRPr="00816D9F">
        <w:rPr>
          <w:lang w:val="en-US"/>
        </w:rPr>
        <w:t>Regulation (EC) No 713/2009 of the European Parliament and of the Council of 13 July 2009 establishing an Agency for the Cooperation of Energy Regulators</w:t>
      </w:r>
      <w:r w:rsidR="00E67B35">
        <w:rPr>
          <w:lang w:val="en-US"/>
        </w:rPr>
        <w:t xml:space="preserve"> </w:t>
      </w:r>
      <w:r w:rsidR="00E67B35" w:rsidRPr="009D1AB8">
        <w:rPr>
          <w:lang w:val="en-US"/>
        </w:rPr>
        <w:t>[</w:t>
      </w:r>
      <w:r w:rsidR="00E67B35">
        <w:rPr>
          <w:lang w:val="en-US"/>
        </w:rPr>
        <w:t>Electronic resource</w:t>
      </w:r>
      <w:r w:rsidR="00E67B35" w:rsidRPr="009D1AB8">
        <w:rPr>
          <w:lang w:val="en-US"/>
        </w:rPr>
        <w:t xml:space="preserve">] </w:t>
      </w:r>
      <w:r w:rsidRPr="00816D9F">
        <w:rPr>
          <w:lang w:val="en-US"/>
        </w:rPr>
        <w:t>//EUR-lex. URL</w:t>
      </w:r>
      <w:r w:rsidRPr="00816D9F">
        <w:t xml:space="preserve">: </w:t>
      </w:r>
      <w:hyperlink r:id="rId25" w:history="1">
        <w:r w:rsidRPr="00816D9F">
          <w:rPr>
            <w:rStyle w:val="ab"/>
            <w:lang w:val="en-US"/>
          </w:rPr>
          <w:t>http</w:t>
        </w:r>
        <w:r w:rsidRPr="00816D9F">
          <w:rPr>
            <w:rStyle w:val="ab"/>
          </w:rPr>
          <w:t>://</w:t>
        </w:r>
        <w:proofErr w:type="spellStart"/>
        <w:r w:rsidRPr="00816D9F">
          <w:rPr>
            <w:rStyle w:val="ab"/>
            <w:lang w:val="en-US"/>
          </w:rPr>
          <w:t>eur</w:t>
        </w:r>
        <w:proofErr w:type="spellEnd"/>
        <w:r w:rsidRPr="00816D9F">
          <w:rPr>
            <w:rStyle w:val="ab"/>
          </w:rPr>
          <w:t>-</w:t>
        </w:r>
        <w:r w:rsidRPr="00816D9F">
          <w:rPr>
            <w:rStyle w:val="ab"/>
            <w:lang w:val="en-US"/>
          </w:rPr>
          <w:t>lex</w:t>
        </w:r>
        <w:r w:rsidRPr="00816D9F">
          <w:rPr>
            <w:rStyle w:val="ab"/>
          </w:rPr>
          <w:t>.</w:t>
        </w:r>
        <w:proofErr w:type="spellStart"/>
        <w:r w:rsidRPr="00816D9F">
          <w:rPr>
            <w:rStyle w:val="ab"/>
            <w:lang w:val="en-US"/>
          </w:rPr>
          <w:t>europa</w:t>
        </w:r>
        <w:proofErr w:type="spellEnd"/>
        <w:r w:rsidRPr="00816D9F">
          <w:rPr>
            <w:rStyle w:val="ab"/>
          </w:rPr>
          <w:t>.</w:t>
        </w:r>
        <w:proofErr w:type="spellStart"/>
        <w:r w:rsidRPr="00816D9F">
          <w:rPr>
            <w:rStyle w:val="ab"/>
            <w:lang w:val="en-US"/>
          </w:rPr>
          <w:t>eu</w:t>
        </w:r>
        <w:proofErr w:type="spellEnd"/>
        <w:r w:rsidRPr="00816D9F">
          <w:rPr>
            <w:rStyle w:val="ab"/>
          </w:rPr>
          <w:t>/</w:t>
        </w:r>
        <w:r w:rsidRPr="00816D9F">
          <w:rPr>
            <w:rStyle w:val="ab"/>
            <w:lang w:val="en-US"/>
          </w:rPr>
          <w:t>legal</w:t>
        </w:r>
        <w:r w:rsidRPr="00816D9F">
          <w:rPr>
            <w:rStyle w:val="ab"/>
          </w:rPr>
          <w:t>-</w:t>
        </w:r>
        <w:r w:rsidRPr="00816D9F">
          <w:rPr>
            <w:rStyle w:val="ab"/>
            <w:lang w:val="en-US"/>
          </w:rPr>
          <w:t>content</w:t>
        </w:r>
        <w:r w:rsidRPr="00816D9F">
          <w:rPr>
            <w:rStyle w:val="ab"/>
          </w:rPr>
          <w:t>/</w:t>
        </w:r>
        <w:r w:rsidRPr="00816D9F">
          <w:rPr>
            <w:rStyle w:val="ab"/>
            <w:lang w:val="en-US"/>
          </w:rPr>
          <w:t>EN</w:t>
        </w:r>
        <w:r w:rsidRPr="00816D9F">
          <w:rPr>
            <w:rStyle w:val="ab"/>
          </w:rPr>
          <w:t>/</w:t>
        </w:r>
        <w:r w:rsidRPr="00816D9F">
          <w:rPr>
            <w:rStyle w:val="ab"/>
            <w:lang w:val="en-US"/>
          </w:rPr>
          <w:t>TXT</w:t>
        </w:r>
        <w:r w:rsidRPr="00816D9F">
          <w:rPr>
            <w:rStyle w:val="ab"/>
          </w:rPr>
          <w:t>/</w:t>
        </w:r>
        <w:r w:rsidRPr="00816D9F">
          <w:rPr>
            <w:rStyle w:val="ab"/>
            <w:lang w:val="en-US"/>
          </w:rPr>
          <w:t>HTML</w:t>
        </w:r>
        <w:r w:rsidRPr="00816D9F">
          <w:rPr>
            <w:rStyle w:val="ab"/>
          </w:rPr>
          <w:t>/?</w:t>
        </w:r>
        <w:proofErr w:type="spellStart"/>
        <w:r w:rsidRPr="00816D9F">
          <w:rPr>
            <w:rStyle w:val="ab"/>
            <w:lang w:val="en-US"/>
          </w:rPr>
          <w:t>uri</w:t>
        </w:r>
        <w:proofErr w:type="spellEnd"/>
        <w:r w:rsidRPr="00816D9F">
          <w:rPr>
            <w:rStyle w:val="ab"/>
          </w:rPr>
          <w:t>=</w:t>
        </w:r>
        <w:r w:rsidRPr="00816D9F">
          <w:rPr>
            <w:rStyle w:val="ab"/>
            <w:lang w:val="en-US"/>
          </w:rPr>
          <w:t>CELEX</w:t>
        </w:r>
        <w:r w:rsidRPr="00816D9F">
          <w:rPr>
            <w:rStyle w:val="ab"/>
          </w:rPr>
          <w:t>:32009</w:t>
        </w:r>
        <w:r w:rsidRPr="00816D9F">
          <w:rPr>
            <w:rStyle w:val="ab"/>
            <w:lang w:val="en-US"/>
          </w:rPr>
          <w:t>R</w:t>
        </w:r>
        <w:r w:rsidRPr="00816D9F">
          <w:rPr>
            <w:rStyle w:val="ab"/>
          </w:rPr>
          <w:t>0713&amp;</w:t>
        </w:r>
        <w:r w:rsidRPr="00816D9F">
          <w:rPr>
            <w:rStyle w:val="ab"/>
            <w:lang w:val="en-US"/>
          </w:rPr>
          <w:t>from</w:t>
        </w:r>
        <w:r w:rsidRPr="00816D9F">
          <w:rPr>
            <w:rStyle w:val="ab"/>
          </w:rPr>
          <w:t>=</w:t>
        </w:r>
        <w:r w:rsidRPr="00816D9F">
          <w:rPr>
            <w:rStyle w:val="ab"/>
            <w:lang w:val="en-US"/>
          </w:rPr>
          <w:t>en</w:t>
        </w:r>
      </w:hyperlink>
      <w:r w:rsidRPr="00816D9F">
        <w:t xml:space="preserve"> (дата обращения: 20.03.2017).</w:t>
      </w:r>
    </w:p>
    <w:p w:rsidR="00205BFC" w:rsidRPr="00816D9F" w:rsidRDefault="00205BFC" w:rsidP="00DF29D0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</w:pPr>
      <w:r w:rsidRPr="00816D9F">
        <w:rPr>
          <w:lang w:val="en-US"/>
        </w:rPr>
        <w:t>Regulation (EC) No 714/2009 of the European Parliament and of the Council of 13 July 2009 on conditions for access to the network for cross-border exchanges in electricity and repealing Regulation (EC) No 1228/2003</w:t>
      </w:r>
      <w:r w:rsidR="00E67B35">
        <w:rPr>
          <w:lang w:val="en-US"/>
        </w:rPr>
        <w:t xml:space="preserve"> </w:t>
      </w:r>
      <w:r w:rsidR="00E67B35" w:rsidRPr="009D1AB8">
        <w:rPr>
          <w:lang w:val="en-US"/>
        </w:rPr>
        <w:t>[</w:t>
      </w:r>
      <w:r w:rsidR="00E67B35">
        <w:rPr>
          <w:lang w:val="en-US"/>
        </w:rPr>
        <w:t>Electronic resource</w:t>
      </w:r>
      <w:r w:rsidR="00E67B35" w:rsidRPr="009D1AB8">
        <w:rPr>
          <w:lang w:val="en-US"/>
        </w:rPr>
        <w:t xml:space="preserve">] </w:t>
      </w:r>
      <w:r w:rsidRPr="00816D9F">
        <w:rPr>
          <w:lang w:val="en-US"/>
        </w:rPr>
        <w:t>//EUR-lex. URL</w:t>
      </w:r>
      <w:r w:rsidRPr="00816D9F">
        <w:t xml:space="preserve">: </w:t>
      </w:r>
      <w:hyperlink r:id="rId26" w:history="1">
        <w:r w:rsidRPr="00816D9F">
          <w:rPr>
            <w:rStyle w:val="ab"/>
            <w:lang w:val="en-US"/>
          </w:rPr>
          <w:t>https</w:t>
        </w:r>
        <w:r w:rsidRPr="00816D9F">
          <w:rPr>
            <w:rStyle w:val="ab"/>
          </w:rPr>
          <w:t>://</w:t>
        </w:r>
        <w:r w:rsidRPr="00816D9F">
          <w:rPr>
            <w:rStyle w:val="ab"/>
            <w:lang w:val="en-US"/>
          </w:rPr>
          <w:t>www</w:t>
        </w:r>
        <w:r w:rsidRPr="00816D9F">
          <w:rPr>
            <w:rStyle w:val="ab"/>
          </w:rPr>
          <w:t>.</w:t>
        </w:r>
        <w:r w:rsidRPr="00816D9F">
          <w:rPr>
            <w:rStyle w:val="ab"/>
            <w:lang w:val="en-US"/>
          </w:rPr>
          <w:t>energy</w:t>
        </w:r>
        <w:r w:rsidRPr="00816D9F">
          <w:rPr>
            <w:rStyle w:val="ab"/>
          </w:rPr>
          <w:t>-</w:t>
        </w:r>
        <w:r w:rsidRPr="00816D9F">
          <w:rPr>
            <w:rStyle w:val="ab"/>
            <w:lang w:val="en-US"/>
          </w:rPr>
          <w:t>community</w:t>
        </w:r>
        <w:r w:rsidRPr="00816D9F">
          <w:rPr>
            <w:rStyle w:val="ab"/>
          </w:rPr>
          <w:t>.</w:t>
        </w:r>
        <w:r w:rsidRPr="00816D9F">
          <w:rPr>
            <w:rStyle w:val="ab"/>
            <w:lang w:val="en-US"/>
          </w:rPr>
          <w:t>org</w:t>
        </w:r>
        <w:r w:rsidRPr="00816D9F">
          <w:rPr>
            <w:rStyle w:val="ab"/>
          </w:rPr>
          <w:t>/</w:t>
        </w:r>
        <w:proofErr w:type="spellStart"/>
        <w:r w:rsidRPr="00816D9F">
          <w:rPr>
            <w:rStyle w:val="ab"/>
            <w:lang w:val="en-US"/>
          </w:rPr>
          <w:t>pls</w:t>
        </w:r>
        <w:proofErr w:type="spellEnd"/>
        <w:r w:rsidRPr="00816D9F">
          <w:rPr>
            <w:rStyle w:val="ab"/>
          </w:rPr>
          <w:t>/</w:t>
        </w:r>
        <w:r w:rsidRPr="00816D9F">
          <w:rPr>
            <w:rStyle w:val="ab"/>
            <w:lang w:val="en-US"/>
          </w:rPr>
          <w:t>portal</w:t>
        </w:r>
        <w:r w:rsidRPr="00816D9F">
          <w:rPr>
            <w:rStyle w:val="ab"/>
          </w:rPr>
          <w:t>/</w:t>
        </w:r>
        <w:r w:rsidRPr="00816D9F">
          <w:rPr>
            <w:rStyle w:val="ab"/>
            <w:lang w:val="en-US"/>
          </w:rPr>
          <w:t>docs</w:t>
        </w:r>
        <w:r w:rsidRPr="00816D9F">
          <w:rPr>
            <w:rStyle w:val="ab"/>
          </w:rPr>
          <w:t>/1164178.</w:t>
        </w:r>
        <w:r w:rsidRPr="00816D9F">
          <w:rPr>
            <w:rStyle w:val="ab"/>
            <w:lang w:val="en-US"/>
          </w:rPr>
          <w:t>PDF</w:t>
        </w:r>
      </w:hyperlink>
      <w:r w:rsidRPr="00816D9F">
        <w:t xml:space="preserve"> (дата обращения: 20.03.2017).</w:t>
      </w:r>
    </w:p>
    <w:p w:rsidR="00205BFC" w:rsidRPr="00816D9F" w:rsidRDefault="00205BFC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Regulation (EC) No 715/2009 of the European Parliament and of the Council of 13 July 2009 on conditions for access to the natural gas transmission networks and repealing Regulation (EC) No 1775/2005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//EUR-lex. 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eur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lastRenderedPageBreak/>
          <w:t>lex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europa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eu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legal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TXT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/?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uri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=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CELEX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:32009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0715&amp;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from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=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</w:t>
        </w:r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20.03.2017).</w:t>
      </w:r>
    </w:p>
    <w:p w:rsidR="00205BFC" w:rsidRPr="00816D9F" w:rsidRDefault="00205BFC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D9F">
        <w:rPr>
          <w:rFonts w:ascii="Times New Roman" w:eastAsia="Arial Unicode MS" w:hAnsi="Times New Roman" w:cs="Times New Roman"/>
          <w:sz w:val="24"/>
          <w:szCs w:val="24"/>
          <w:u w:color="000000"/>
          <w:lang w:val="en-US"/>
        </w:rPr>
        <w:t xml:space="preserve">The European Union and the Arctic Region. Communication from the Commission to the European Parliament. 2008 [Electronic resource] // </w:t>
      </w:r>
      <w:r w:rsidRPr="00816D9F">
        <w:rPr>
          <w:rFonts w:ascii="Times New Roman" w:eastAsiaTheme="minorEastAsia" w:hAnsi="Times New Roman" w:cs="Times New Roman"/>
          <w:sz w:val="24"/>
          <w:szCs w:val="24"/>
          <w:lang w:val="en-US"/>
        </w:rPr>
        <w:t>EUR-Lex. URL:</w:t>
      </w:r>
      <w:r w:rsidRPr="00816D9F">
        <w:rPr>
          <w:rFonts w:ascii="Times New Roman" w:eastAsia="Arial Unicode MS" w:hAnsi="Times New Roman" w:cs="Times New Roman"/>
          <w:sz w:val="24"/>
          <w:szCs w:val="24"/>
          <w:u w:color="000000"/>
          <w:lang w:val="en-US"/>
        </w:rPr>
        <w:t xml:space="preserve"> </w:t>
      </w:r>
      <w:hyperlink r:id="rId28" w:history="1">
        <w:r w:rsidRPr="00816D9F">
          <w:rPr>
            <w:rStyle w:val="ab"/>
            <w:rFonts w:ascii="Times New Roman" w:eastAsia="Arial Unicode MS" w:hAnsi="Times New Roman" w:cs="Times New Roman"/>
            <w:sz w:val="24"/>
            <w:szCs w:val="24"/>
            <w:u w:color="000000"/>
            <w:lang w:val="en-US"/>
          </w:rPr>
          <w:t>http://eur-lex.europa.eu/legal-content/EN/ALL/?uri=CELEX:52008DC0763</w:t>
        </w:r>
      </w:hyperlink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D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816D9F">
        <w:rPr>
          <w:rFonts w:ascii="Times New Roman" w:hAnsi="Times New Roman" w:cs="Times New Roman"/>
          <w:sz w:val="24"/>
          <w:szCs w:val="24"/>
          <w:shd w:val="clear" w:color="auto" w:fill="FFFFFF"/>
        </w:rPr>
        <w:t>дата</w:t>
      </w:r>
      <w:r w:rsidRPr="00816D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16D9F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обращения</w:t>
      </w:r>
      <w:r w:rsidRPr="00816D9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21.03.2017).</w:t>
      </w:r>
    </w:p>
    <w:p w:rsidR="00205BFC" w:rsidRPr="00816D9F" w:rsidRDefault="00205BFC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D9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White Paper - An energy policy for the European Union [Electronic resource] // European Commission. Brussels. 13/12/1995. </w:t>
      </w:r>
      <w:r w:rsidRPr="00816D9F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en-US"/>
        </w:rPr>
        <w:t xml:space="preserve">EUR-lex. European laws and publications. </w:t>
      </w:r>
      <w:r w:rsidRPr="00816D9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URL: </w:t>
      </w:r>
      <w:hyperlink r:id="rId29" w:history="1">
        <w:r w:rsidRPr="00816D9F">
          <w:rPr>
            <w:rStyle w:val="ab"/>
            <w:rFonts w:ascii="Times New Roman" w:eastAsia="MS Mincho" w:hAnsi="Times New Roman" w:cs="Times New Roman"/>
            <w:sz w:val="24"/>
            <w:szCs w:val="24"/>
            <w:lang w:val="en-US"/>
          </w:rPr>
          <w:t>http://eur-lex.europa.eu/legal-content/EN/TXT/PDF/?uri=CELEX:51995DC0682&amp;rid=3</w:t>
        </w:r>
      </w:hyperlink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16D9F">
        <w:rPr>
          <w:rFonts w:ascii="Times New Roman" w:hAnsi="Times New Roman" w:cs="Times New Roman"/>
          <w:sz w:val="24"/>
          <w:szCs w:val="24"/>
        </w:rPr>
        <w:t>дата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D9F">
        <w:rPr>
          <w:rFonts w:ascii="Times New Roman" w:hAnsi="Times New Roman" w:cs="Times New Roman"/>
          <w:sz w:val="24"/>
          <w:szCs w:val="24"/>
        </w:rPr>
        <w:t>обращения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: 18.03.2017).</w:t>
      </w:r>
    </w:p>
    <w:p w:rsidR="00205BFC" w:rsidRPr="00205BFC" w:rsidRDefault="00205BFC" w:rsidP="001075E0">
      <w:pPr>
        <w:spacing w:line="360" w:lineRule="auto"/>
        <w:jc w:val="center"/>
        <w:rPr>
          <w:b/>
          <w:lang w:val="en-US"/>
        </w:rPr>
      </w:pPr>
    </w:p>
    <w:p w:rsidR="00816D9F" w:rsidRPr="00205BFC" w:rsidRDefault="00816D9F" w:rsidP="001075E0">
      <w:pPr>
        <w:pStyle w:val="a7"/>
        <w:numPr>
          <w:ilvl w:val="0"/>
          <w:numId w:val="15"/>
        </w:numPr>
        <w:spacing w:line="360" w:lineRule="auto"/>
        <w:jc w:val="center"/>
        <w:rPr>
          <w:b/>
        </w:rPr>
      </w:pPr>
      <w:r w:rsidRPr="00205BFC">
        <w:rPr>
          <w:b/>
        </w:rPr>
        <w:t>Официальные документы органов государственной власти стран Северной Европы.</w:t>
      </w:r>
    </w:p>
    <w:p w:rsidR="00816D9F" w:rsidRPr="00F5199D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A greener world for all. Strategic framework for natural resources, energy and climate change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// DANIDA. Ministry of foreign affairs of Denmark.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URL</w:t>
      </w:r>
      <w:r w:rsidR="00E67B35" w:rsidRPr="00F5199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5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0" w:history="1">
        <w:r w:rsidR="00E67B35" w:rsidRPr="000267D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67B35" w:rsidRPr="00F5199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E67B35" w:rsidRPr="000267D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um</w:t>
        </w:r>
        <w:r w:rsidR="00E67B35" w:rsidRPr="00F5199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E67B35" w:rsidRPr="000267D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dk</w:t>
        </w:r>
        <w:r w:rsidR="00E67B35" w:rsidRPr="00F5199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E67B35" w:rsidRPr="000267D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E67B35" w:rsidRPr="00F5199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E67B35" w:rsidRPr="000267D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danida</w:t>
        </w:r>
        <w:r w:rsidR="00E67B35" w:rsidRPr="00F5199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E67B35" w:rsidRPr="000267D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E67B35" w:rsidRPr="00F5199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E67B35" w:rsidRPr="000267D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goals</w:t>
        </w:r>
        <w:r w:rsidR="00E67B35" w:rsidRPr="00F5199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E67B35" w:rsidRPr="000267D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strategic</w:t>
        </w:r>
        <w:r w:rsidR="00E67B35" w:rsidRPr="00F5199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E67B35" w:rsidRPr="000267D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framework</w:t>
        </w:r>
        <w:r w:rsidR="00E67B35" w:rsidRPr="00F5199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E67B35" w:rsidRPr="000267D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nec</w:t>
        </w:r>
        <w:r w:rsidR="00E67B35" w:rsidRPr="00F5199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E67B35" w:rsidRPr="000267D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strategy</w:t>
        </w:r>
        <w:r w:rsidR="00E67B35" w:rsidRPr="00F5199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-2013/</w:t>
        </w:r>
      </w:hyperlink>
      <w:r w:rsidRPr="00F5199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16D9F">
        <w:rPr>
          <w:rFonts w:ascii="Times New Roman" w:hAnsi="Times New Roman" w:cs="Times New Roman"/>
          <w:sz w:val="24"/>
          <w:szCs w:val="24"/>
        </w:rPr>
        <w:t>дата</w:t>
      </w:r>
      <w:r w:rsidRPr="00F5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D9F">
        <w:rPr>
          <w:rFonts w:ascii="Times New Roman" w:hAnsi="Times New Roman" w:cs="Times New Roman"/>
          <w:sz w:val="24"/>
          <w:szCs w:val="24"/>
        </w:rPr>
        <w:t>обращения</w:t>
      </w:r>
      <w:r w:rsidRPr="00F5199D">
        <w:rPr>
          <w:rFonts w:ascii="Times New Roman" w:hAnsi="Times New Roman" w:cs="Times New Roman"/>
          <w:sz w:val="24"/>
          <w:szCs w:val="24"/>
          <w:lang w:val="en-US"/>
        </w:rPr>
        <w:t>: 24.03.2017).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A parliamentary resolution on Iceland’s Arctic policy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816D9F">
        <w:rPr>
          <w:rFonts w:ascii="Times New Roman" w:hAnsi="Times New Roman" w:cs="Times New Roman"/>
          <w:sz w:val="24"/>
          <w:szCs w:val="24"/>
          <w:lang w:val="en-GB"/>
        </w:rPr>
        <w:t xml:space="preserve"> Ministry for foreign affairs of Iceland. 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https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www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mfa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is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media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nordurlandaskrifstofa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A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Parliamentary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Resolution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on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ICE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Arctic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Policy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approved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by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Althingi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pdf</w:t>
        </w:r>
        <w:proofErr w:type="spellEnd"/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27.03.2017).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GB"/>
        </w:rPr>
        <w:t>An industry for the future – Norway’s petroleum activities</w:t>
      </w:r>
      <w:r w:rsidR="00E67B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GB"/>
        </w:rPr>
        <w:t xml:space="preserve">// Norwegian ministry of petroleum and energy.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regjeringen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globalassets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upload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oed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petroleumsmeldingen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_2011/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oversettelse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/2011-06_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white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paper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petro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activities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27.03.2017).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Denmark, Greenland and the Faroe Islands: Kingdom of Denmark Strategy for the Arctic 2011-2020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// Ministry of foreign affairs of Denmark. </w:t>
      </w:r>
      <w:hyperlink r:id="rId33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naalakkersuisut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gl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/~/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media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Nanoq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Udenrigsdirektoratet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/100295_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Arktis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Rapport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UK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_210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x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270_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Final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22.03.2017)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Development policy programme 2007. Towards a sustainable and just world community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// Ministry for foreign affairs of Finland. 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34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formin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fi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default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aspx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contentid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=107497</w:t>
        </w:r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26.03.2017).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B35">
        <w:rPr>
          <w:rFonts w:ascii="Times New Roman" w:hAnsi="Times New Roman" w:cs="Times New Roman"/>
          <w:sz w:val="24"/>
          <w:szCs w:val="24"/>
          <w:lang w:val="en-US"/>
        </w:rPr>
        <w:t>Eksportstrategi</w:t>
      </w:r>
      <w:proofErr w:type="spellEnd"/>
      <w:r w:rsidRPr="00E67B35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proofErr w:type="spellStart"/>
      <w:r w:rsidRPr="00E67B35">
        <w:rPr>
          <w:rFonts w:ascii="Times New Roman" w:hAnsi="Times New Roman" w:cs="Times New Roman"/>
          <w:sz w:val="24"/>
          <w:szCs w:val="24"/>
          <w:lang w:val="en-US"/>
        </w:rPr>
        <w:t>energiområdet</w:t>
      </w:r>
      <w:proofErr w:type="spellEnd"/>
      <w:r w:rsidR="00E67B35" w:rsidRP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E67B35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proofErr w:type="spellStart"/>
      <w:r w:rsidRPr="00E67B35">
        <w:rPr>
          <w:rFonts w:ascii="Times New Roman" w:hAnsi="Times New Roman" w:cs="Times New Roman"/>
          <w:sz w:val="24"/>
          <w:szCs w:val="24"/>
          <w:lang w:val="en-US"/>
        </w:rPr>
        <w:t>Energi</w:t>
      </w:r>
      <w:proofErr w:type="spellEnd"/>
      <w:r w:rsidRPr="00E67B35">
        <w:rPr>
          <w:rFonts w:ascii="Times New Roman" w:hAnsi="Times New Roman" w:cs="Times New Roman"/>
          <w:sz w:val="24"/>
          <w:szCs w:val="24"/>
          <w:lang w:val="en-US"/>
        </w:rPr>
        <w:t xml:space="preserve">-, </w:t>
      </w:r>
      <w:proofErr w:type="spellStart"/>
      <w:r w:rsidRPr="00E67B35">
        <w:rPr>
          <w:rFonts w:ascii="Times New Roman" w:hAnsi="Times New Roman" w:cs="Times New Roman"/>
          <w:sz w:val="24"/>
          <w:szCs w:val="24"/>
          <w:lang w:val="en-US"/>
        </w:rPr>
        <w:t>Forsynings</w:t>
      </w:r>
      <w:proofErr w:type="spellEnd"/>
      <w:r w:rsidRPr="00E67B3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E67B35">
        <w:rPr>
          <w:rFonts w:ascii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 w:rsidRP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B35">
        <w:rPr>
          <w:rFonts w:ascii="Times New Roman" w:hAnsi="Times New Roman" w:cs="Times New Roman"/>
          <w:sz w:val="24"/>
          <w:szCs w:val="24"/>
          <w:lang w:val="en-US"/>
        </w:rPr>
        <w:t>Klimaministeriet</w:t>
      </w:r>
      <w:proofErr w:type="spellEnd"/>
      <w:r w:rsidRPr="00E67B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16D9F">
        <w:rPr>
          <w:rFonts w:ascii="Times New Roman" w:hAnsi="Times New Roman" w:cs="Times New Roman"/>
          <w:sz w:val="24"/>
          <w:szCs w:val="24"/>
          <w:lang w:val="de-DE"/>
        </w:rPr>
        <w:t>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35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de-DE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de-DE"/>
          </w:rPr>
          <w:t>efkm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de-DE"/>
          </w:rPr>
          <w:t>dk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de-DE"/>
          </w:rPr>
          <w:t>media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/8248/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de-DE"/>
          </w:rPr>
          <w:t>eksportstrategien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de-DE"/>
          </w:rPr>
          <w:t>opslag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_21_03_2017.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de-DE"/>
          </w:rPr>
          <w:t>pdf</w:t>
        </w:r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24.03.2017).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Energy and development// Report on policy coherence for development 2012. Ministry of foreign affairs of Norway.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hyperlink r:id="rId36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https://www.regjeringen.no/en/dokumenter/policy_coherence_2012/id713319/</w:t>
        </w:r>
      </w:hyperlink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16D9F">
        <w:rPr>
          <w:rFonts w:ascii="Times New Roman" w:hAnsi="Times New Roman" w:cs="Times New Roman"/>
          <w:sz w:val="24"/>
          <w:szCs w:val="24"/>
        </w:rPr>
        <w:t>дата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D9F">
        <w:rPr>
          <w:rFonts w:ascii="Times New Roman" w:hAnsi="Times New Roman" w:cs="Times New Roman"/>
          <w:sz w:val="24"/>
          <w:szCs w:val="24"/>
        </w:rPr>
        <w:t>обращения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: 27.03.2017).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Energy strategy 2050 – from coal, oil and gas to green energy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//The Danish government. </w:t>
      </w:r>
      <w:r w:rsidRPr="00816D9F">
        <w:rPr>
          <w:rFonts w:ascii="Times New Roman" w:hAnsi="Times New Roman" w:cs="Times New Roman"/>
          <w:sz w:val="24"/>
          <w:szCs w:val="24"/>
        </w:rPr>
        <w:t xml:space="preserve">2011.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37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danishwaterforum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dk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activities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Climate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%20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change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Dansk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Energistrategi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_2050_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febr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.2011.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24.03.2017).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Finland’s development policy 2016. One world, common future – towards sustainable development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// Ministry for foreign affairs. 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38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formin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finland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fi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default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aspx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nodeid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=49719&amp;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contentlan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=2&amp;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culture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=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US</w:t>
        </w:r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26.03.2017).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Finland’s development policy programme. Government decision-in-principle 16 February 2012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// Ministry for foreign affairs of Finland. 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39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formin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finland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fi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default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aspx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nodeid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=49719&amp;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contentlan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=2&amp;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culture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=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US</w:t>
        </w:r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26.03.2017).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Finland’s Strategy for the Arctic Region 2013. Government resolution on 23 August 2013.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// Prime Minister’s Office Publications. </w:t>
      </w:r>
      <w:r w:rsidRPr="00816D9F">
        <w:rPr>
          <w:rFonts w:ascii="Times New Roman" w:hAnsi="Times New Roman" w:cs="Times New Roman"/>
          <w:sz w:val="24"/>
          <w:szCs w:val="24"/>
        </w:rPr>
        <w:t xml:space="preserve">23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Pr="00816D9F">
        <w:rPr>
          <w:rFonts w:ascii="Times New Roman" w:hAnsi="Times New Roman" w:cs="Times New Roman"/>
          <w:sz w:val="24"/>
          <w:szCs w:val="24"/>
        </w:rPr>
        <w:t xml:space="preserve"> 2013.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40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vnk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fi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documents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/10616/334509/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Arktinen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+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strategia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+2013+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/6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6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fb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723-40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ec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-4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17-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286-5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5910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fbecf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4</w:t>
        </w:r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26.03.2017).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Finnish development policy guidelines for environment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// Ministry for foreign affairs of Finland. 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41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formin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fi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default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aspx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contentid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=180138&amp;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contentlan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=2&amp;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culture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=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US</w:t>
        </w:r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26.03.2017).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GB"/>
        </w:rPr>
        <w:t>Framework agreement between the Swedish social democratic party, the Moderate party, the Swedish green party, the Centre party and the Christian party</w:t>
      </w:r>
      <w:r w:rsidR="00E67B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GB"/>
        </w:rPr>
        <w:t>// Ministry of environment and energy. 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42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www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government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se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/49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d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8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c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1/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contentassets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/8239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ed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8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e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9517442580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aac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9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bcb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00197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cc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ek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ok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eng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pdf</w:t>
        </w:r>
        <w:proofErr w:type="spellEnd"/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25.03.2017).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Government report on EU policy 2013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// Prime Minister’s Office publications. 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43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vnk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fi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documents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/10616/1093242/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1313_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EU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selko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3.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dd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747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97-5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77-4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44-9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24-6696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cb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61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cfbd</w:t>
        </w:r>
        <w:proofErr w:type="spellEnd"/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26.03.2017).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Government report on the National energy and climate strategy for 2030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// Ministry of economic affairs and employment. 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44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tem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fi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energy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climate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strategy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-2016</w:t>
        </w:r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26.03.2017).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Memorandum on New Swedish environmental policy for Arctic [Electronic resource]//Ministry of the environment and energy. 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45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government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se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/4901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4/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globalassets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regeringen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dokument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miljo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--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och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energidepartementet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/160125-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environmental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policy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for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arctic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25.03.2017).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Memorandums of understanding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//</w:t>
      </w:r>
      <w:proofErr w:type="spellStart"/>
      <w:r w:rsidRPr="00816D9F">
        <w:rPr>
          <w:rFonts w:ascii="Times New Roman" w:hAnsi="Times New Roman" w:cs="Times New Roman"/>
          <w:sz w:val="24"/>
          <w:szCs w:val="24"/>
          <w:lang w:val="en-US"/>
        </w:rPr>
        <w:t>MoU</w:t>
      </w:r>
      <w:proofErr w:type="spellEnd"/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on energy cooperation/Ministry of industries and innovation. 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46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eng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atvinnuvegaraduneyti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subjects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mou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energy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cooperation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27.03.2017).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National energy and climate strategy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// Government report to parliament on 20 March 2013. 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47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biobs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jrc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ec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europa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eu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default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generated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policy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Finland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%20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National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%20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Energy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%20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%20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Climate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%20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Strategy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26.03.2017).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New building blocks in the North. The next step in the Government’s High North strategy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//Norwegian ministry of foreign affairs. 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48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regjeringen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globalassets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upload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ud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vedlegg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nordomradene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building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blocks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north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27.03.2017).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Norway in Europe. The Norwegian Government’s strategy for cooperation with the EU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// Ministry of foreign affairs of Norway. 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49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regjeringen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globalassets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upload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ud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vedlegg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europa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norway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europe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27.03.2017).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Renewable energy – contributing solutions to the world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//Energy/Arctic Region and National resources/Ministry for foreign affairs. 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50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eng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utanrikisraduneyti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foreign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policy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environment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energy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27.03.2017).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Sharing for prosperity. Promoting democracy, fair distribution and growth in development policy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// Meld. St. 25 (2012-2013) Report to the Storting (white paper). Ministry of foreign affairs of Norway. 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51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regjeringen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contentassets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/4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44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0028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5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43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5845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2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84247136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cf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gb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pdfs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stm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201220130025000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engpdfs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27.03.2017).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Strategy for Iceland’s development cooperation 2011-2014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// Ministry for foreign affairs of Iceland. 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52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mfa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media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MFA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MFA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---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Strategy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for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Icelands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Development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Cooperation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-2011-2014.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816D9F">
        <w:rPr>
          <w:rFonts w:ascii="Times New Roman" w:hAnsi="Times New Roman" w:cs="Times New Roman"/>
          <w:sz w:val="24"/>
          <w:szCs w:val="24"/>
        </w:rPr>
        <w:t>; (дата обращения: 27.03.2017).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Strategy for Iceland’s development cooperation 2013-2016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// Ministry for foreign affairs of Iceland. 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53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mfa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media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throunarsamvinna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MFA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StrategyforIcelandsDevelopmentCooperation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-2013-2016.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27.03.2017).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Sweden’s global development policy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// Government communication 2004/05:4. Ministry for foreign affairs. URL: </w:t>
      </w:r>
      <w:hyperlink r:id="rId54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http://www.government.se/legal-documents/2004/01/2004054/</w:t>
        </w:r>
      </w:hyperlink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16D9F">
        <w:rPr>
          <w:rFonts w:ascii="Times New Roman" w:hAnsi="Times New Roman" w:cs="Times New Roman"/>
          <w:sz w:val="24"/>
          <w:szCs w:val="24"/>
        </w:rPr>
        <w:t>дата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D9F">
        <w:rPr>
          <w:rFonts w:ascii="Times New Roman" w:hAnsi="Times New Roman" w:cs="Times New Roman"/>
          <w:sz w:val="24"/>
          <w:szCs w:val="24"/>
        </w:rPr>
        <w:t>обращения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: 25.03.2017).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Sweden’s Policy for global development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// Government communication 2007/02:89. Ministry for foreign affairs. URL: </w:t>
      </w:r>
      <w:hyperlink r:id="rId55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http://www.government.se/49b74b/contentassets/6f2534171baa42edb8ca2c748bcca2f1/global-challenges---our-responsibility-communication-on-swedens-policy-for-global-development-2008</w:t>
        </w:r>
      </w:hyperlink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16D9F">
        <w:rPr>
          <w:rFonts w:ascii="Times New Roman" w:hAnsi="Times New Roman" w:cs="Times New Roman"/>
          <w:sz w:val="24"/>
          <w:szCs w:val="24"/>
        </w:rPr>
        <w:t>дата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D9F">
        <w:rPr>
          <w:rFonts w:ascii="Times New Roman" w:hAnsi="Times New Roman" w:cs="Times New Roman"/>
          <w:sz w:val="24"/>
          <w:szCs w:val="24"/>
        </w:rPr>
        <w:t>обращения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: 25.03.2017).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Sweden’s strategy for the Arctic region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// Government of Sweden. </w:t>
      </w:r>
      <w:r w:rsidRPr="00816D9F">
        <w:rPr>
          <w:rFonts w:ascii="Times New Roman" w:hAnsi="Times New Roman" w:cs="Times New Roman"/>
          <w:sz w:val="24"/>
          <w:szCs w:val="24"/>
        </w:rPr>
        <w:t xml:space="preserve">2011. 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56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government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se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country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regional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strategies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/2011/10/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swedens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strategy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for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arctic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region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25.03.2017).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The EEA Agreement and Norway’s other agreements with the EU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// Meld. St. 5 (2012-2013) Report to the Storting (White paper). URL: </w:t>
      </w:r>
      <w:hyperlink r:id="rId57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https://www.regjeringen.no/globalassets/upload/ud/vedlegg/europa/nou/meldst5_ud_eng.pdf</w:t>
        </w:r>
      </w:hyperlink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16D9F">
        <w:rPr>
          <w:rFonts w:ascii="Times New Roman" w:hAnsi="Times New Roman" w:cs="Times New Roman"/>
          <w:sz w:val="24"/>
          <w:szCs w:val="24"/>
        </w:rPr>
        <w:t>дата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D9F">
        <w:rPr>
          <w:rFonts w:ascii="Times New Roman" w:hAnsi="Times New Roman" w:cs="Times New Roman"/>
          <w:sz w:val="24"/>
          <w:szCs w:val="24"/>
        </w:rPr>
        <w:t>обращения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: 27.03.2017).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lastRenderedPageBreak/>
        <w:t>The global challenge of economic exclusion: government communication on policy coherence for development 2012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// Government communication 2011/2:167. Ministry for foreign affairs. URL: </w:t>
      </w:r>
      <w:hyperlink r:id="rId58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http://www.government.se/49b74a/contentassets/e79cd237500f4ebc8b54f1f406ab6b48/implementation-of-policy-coherence-for-development--focus-the-global-challenge-of-economic-exclusion</w:t>
        </w:r>
      </w:hyperlink>
      <w:r w:rsidRPr="00816D9F">
        <w:rPr>
          <w:rFonts w:ascii="Times New Roman" w:hAnsi="Times New Roman" w:cs="Times New Roman"/>
          <w:sz w:val="24"/>
          <w:szCs w:val="24"/>
          <w:lang w:val="en-US"/>
        </w:rPr>
        <w:t>; (</w:t>
      </w:r>
      <w:r w:rsidRPr="00816D9F">
        <w:rPr>
          <w:rFonts w:ascii="Times New Roman" w:hAnsi="Times New Roman" w:cs="Times New Roman"/>
          <w:sz w:val="24"/>
          <w:szCs w:val="24"/>
        </w:rPr>
        <w:t>дата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D9F">
        <w:rPr>
          <w:rFonts w:ascii="Times New Roman" w:hAnsi="Times New Roman" w:cs="Times New Roman"/>
          <w:sz w:val="24"/>
          <w:szCs w:val="24"/>
        </w:rPr>
        <w:t>обращения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: 25.03.2017).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The High North. Visions and strategies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// Norwegian ministry of foreign affairs. 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59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arctic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or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kr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4/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norway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eng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27.03.2017).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The right to a better life. Strategy for Denmark’s development cooperation.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// DANIDA. Ministry of foreign affairs of Denmark. URL: </w:t>
      </w:r>
      <w:hyperlink r:id="rId60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http://um.dk/en/news/newsdisplaypage/?newsid=b22d25a3-6402-4c0c-9d26-94accf4c5490</w:t>
        </w:r>
      </w:hyperlink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16D9F">
        <w:rPr>
          <w:rFonts w:ascii="Times New Roman" w:hAnsi="Times New Roman" w:cs="Times New Roman"/>
          <w:sz w:val="24"/>
          <w:szCs w:val="24"/>
        </w:rPr>
        <w:t>дата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D9F">
        <w:rPr>
          <w:rFonts w:ascii="Times New Roman" w:hAnsi="Times New Roman" w:cs="Times New Roman"/>
          <w:sz w:val="24"/>
          <w:szCs w:val="24"/>
        </w:rPr>
        <w:t>обращения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: 24.03.2017).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The world 2030. Denmark’s strategy for development cooperation 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and humanitarian action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//DANIDA.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Ministry of foreign affairs of Denmark. URL: </w:t>
      </w:r>
      <w:hyperlink r:id="rId61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http://um.dk/en/danida-en/goals/</w:t>
        </w:r>
      </w:hyperlink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16D9F">
        <w:rPr>
          <w:rFonts w:ascii="Times New Roman" w:hAnsi="Times New Roman" w:cs="Times New Roman"/>
          <w:sz w:val="24"/>
          <w:szCs w:val="24"/>
        </w:rPr>
        <w:t>дата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D9F">
        <w:rPr>
          <w:rFonts w:ascii="Times New Roman" w:hAnsi="Times New Roman" w:cs="Times New Roman"/>
          <w:sz w:val="24"/>
          <w:szCs w:val="24"/>
        </w:rPr>
        <w:t>обращения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: 24.03.2017).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Towards a greener development: on a coherent environmental and development policy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// Meld. St. 14 (2010-2011) Report to the Storting (whitepaper). Ministry of foreign affairs of Norway URL: </w:t>
      </w:r>
      <w:hyperlink r:id="rId62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https://www.regjeringen.no/en/dokumenter/towards_greener_development/id639930/</w:t>
        </w:r>
      </w:hyperlink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16D9F">
        <w:rPr>
          <w:rFonts w:ascii="Times New Roman" w:hAnsi="Times New Roman" w:cs="Times New Roman"/>
          <w:sz w:val="24"/>
          <w:szCs w:val="24"/>
        </w:rPr>
        <w:t>дата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D9F">
        <w:rPr>
          <w:rFonts w:ascii="Times New Roman" w:hAnsi="Times New Roman" w:cs="Times New Roman"/>
          <w:sz w:val="24"/>
          <w:szCs w:val="24"/>
        </w:rPr>
        <w:t>обращения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: 27.03.2017).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Towards the hydrogen economy – Iceland’s vision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67B35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E67B35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// Energy/Arctic Region and National resources/Ministry for foreign affairs. 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63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eng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utanrikisraduneyti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foreign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policy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environment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energy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27.03.2017).</w:t>
      </w:r>
    </w:p>
    <w:p w:rsidR="00816D9F" w:rsidRPr="00C63950" w:rsidRDefault="00816D9F" w:rsidP="001075E0">
      <w:pPr>
        <w:pStyle w:val="a8"/>
        <w:numPr>
          <w:ilvl w:val="0"/>
          <w:numId w:val="21"/>
        </w:numPr>
        <w:spacing w:line="360" w:lineRule="auto"/>
        <w:jc w:val="both"/>
        <w:rPr>
          <w:b/>
          <w:lang w:val="en-US"/>
        </w:rPr>
      </w:pPr>
      <w:r w:rsidRPr="00C63950">
        <w:rPr>
          <w:rFonts w:ascii="Times New Roman" w:hAnsi="Times New Roman" w:cs="Times New Roman"/>
          <w:sz w:val="24"/>
          <w:szCs w:val="24"/>
          <w:lang w:val="en-US"/>
        </w:rPr>
        <w:t>White paper on Norway’s energy policy: power for change.</w:t>
      </w:r>
      <w:r w:rsidR="00E67B35" w:rsidRPr="00C63950">
        <w:rPr>
          <w:rFonts w:ascii="Times New Roman" w:hAnsi="Times New Roman" w:cs="Times New Roman"/>
          <w:sz w:val="24"/>
          <w:szCs w:val="24"/>
          <w:lang w:val="en-US"/>
        </w:rPr>
        <w:t xml:space="preserve"> [Electronic resource] </w:t>
      </w:r>
      <w:r w:rsidR="009D1AB8" w:rsidRPr="00C63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3950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hyperlink r:id="rId64" w:history="1">
        <w:r w:rsidRPr="00C6395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https://www.regjeringen.no/en/aktuelt/white-paper-on-norways-energy-policy-power-for-change/id2484248/</w:t>
        </w:r>
      </w:hyperlink>
      <w:r w:rsidRPr="00C6395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16D9F">
        <w:rPr>
          <w:rFonts w:ascii="Times New Roman" w:hAnsi="Times New Roman" w:cs="Times New Roman"/>
          <w:sz w:val="24"/>
          <w:szCs w:val="24"/>
        </w:rPr>
        <w:t>дата</w:t>
      </w:r>
      <w:r w:rsidRPr="00C63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D9F">
        <w:rPr>
          <w:rFonts w:ascii="Times New Roman" w:hAnsi="Times New Roman" w:cs="Times New Roman"/>
          <w:sz w:val="24"/>
          <w:szCs w:val="24"/>
        </w:rPr>
        <w:t>обращения</w:t>
      </w:r>
      <w:r w:rsidRPr="00C63950">
        <w:rPr>
          <w:rFonts w:ascii="Times New Roman" w:hAnsi="Times New Roman" w:cs="Times New Roman"/>
          <w:sz w:val="24"/>
          <w:szCs w:val="24"/>
          <w:lang w:val="en-US"/>
        </w:rPr>
        <w:t>: 27.03.2017).</w:t>
      </w:r>
    </w:p>
    <w:p w:rsidR="00C63950" w:rsidRPr="00C63950" w:rsidRDefault="00C63950" w:rsidP="00C63950">
      <w:pPr>
        <w:pStyle w:val="a8"/>
        <w:spacing w:line="360" w:lineRule="auto"/>
        <w:ind w:left="720"/>
        <w:jc w:val="both"/>
        <w:rPr>
          <w:b/>
          <w:lang w:val="en-US"/>
        </w:rPr>
      </w:pPr>
    </w:p>
    <w:p w:rsidR="00816D9F" w:rsidRPr="00205BFC" w:rsidRDefault="00816D9F" w:rsidP="001075E0">
      <w:pPr>
        <w:pStyle w:val="a7"/>
        <w:numPr>
          <w:ilvl w:val="0"/>
          <w:numId w:val="15"/>
        </w:numPr>
        <w:spacing w:line="360" w:lineRule="auto"/>
        <w:jc w:val="center"/>
        <w:rPr>
          <w:b/>
        </w:rPr>
      </w:pPr>
      <w:r w:rsidRPr="00205BFC">
        <w:rPr>
          <w:b/>
        </w:rPr>
        <w:t>Документы Международного энергетического агентства.</w:t>
      </w:r>
    </w:p>
    <w:p w:rsidR="00816D9F" w:rsidRPr="009D1AB8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Denmark 2011 Review// Energy policies of IEA countries.</w:t>
      </w:r>
      <w:r w:rsid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1AB8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D1AB8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9D1AB8" w:rsidRPr="009D1AB8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5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iea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publications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freepublications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publication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Denmark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2011_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unsecured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16D9F">
        <w:rPr>
          <w:rFonts w:ascii="Times New Roman" w:hAnsi="Times New Roman" w:cs="Times New Roman"/>
          <w:sz w:val="24"/>
          <w:szCs w:val="24"/>
        </w:rPr>
        <w:t>дата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D9F">
        <w:rPr>
          <w:rFonts w:ascii="Times New Roman" w:hAnsi="Times New Roman" w:cs="Times New Roman"/>
          <w:sz w:val="24"/>
          <w:szCs w:val="24"/>
        </w:rPr>
        <w:t>обращения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>: 24.03.2017).</w:t>
      </w:r>
    </w:p>
    <w:p w:rsidR="00816D9F" w:rsidRPr="009D1AB8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lastRenderedPageBreak/>
        <w:t>Norway 2011 Review//Energy policies of IEA countries.</w:t>
      </w:r>
      <w:r w:rsid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1AB8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D1AB8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9D1AB8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URL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6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iea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publications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countryreviews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16D9F">
        <w:rPr>
          <w:rFonts w:ascii="Times New Roman" w:hAnsi="Times New Roman" w:cs="Times New Roman"/>
          <w:sz w:val="24"/>
          <w:szCs w:val="24"/>
        </w:rPr>
        <w:t>дата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D9F">
        <w:rPr>
          <w:rFonts w:ascii="Times New Roman" w:hAnsi="Times New Roman" w:cs="Times New Roman"/>
          <w:sz w:val="24"/>
          <w:szCs w:val="24"/>
        </w:rPr>
        <w:t>обращения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>: 23.03.2017).</w:t>
      </w:r>
    </w:p>
    <w:p w:rsidR="00816D9F" w:rsidRPr="00205BFC" w:rsidRDefault="00816D9F" w:rsidP="00DF29D0">
      <w:pPr>
        <w:pStyle w:val="a7"/>
        <w:numPr>
          <w:ilvl w:val="0"/>
          <w:numId w:val="21"/>
        </w:numPr>
        <w:spacing w:line="360" w:lineRule="auto"/>
        <w:jc w:val="both"/>
        <w:rPr>
          <w:lang w:val="en-US"/>
        </w:rPr>
      </w:pPr>
      <w:r w:rsidRPr="00816D9F">
        <w:rPr>
          <w:lang w:val="en-US"/>
        </w:rPr>
        <w:t>Sweden 2013 Review// Energy policies of IEA countries.</w:t>
      </w:r>
      <w:r w:rsidR="009D1AB8">
        <w:rPr>
          <w:lang w:val="en-US"/>
        </w:rPr>
        <w:t xml:space="preserve"> </w:t>
      </w:r>
      <w:r w:rsidR="009D1AB8" w:rsidRPr="009D1AB8">
        <w:rPr>
          <w:lang w:val="en-US"/>
        </w:rPr>
        <w:t>[</w:t>
      </w:r>
      <w:r w:rsidR="009D1AB8">
        <w:rPr>
          <w:lang w:val="en-US"/>
        </w:rPr>
        <w:t>Electronic resource</w:t>
      </w:r>
      <w:r w:rsidR="009D1AB8" w:rsidRPr="009D1AB8">
        <w:rPr>
          <w:lang w:val="en-US"/>
        </w:rPr>
        <w:t xml:space="preserve">] </w:t>
      </w:r>
      <w:r w:rsidRPr="00816D9F">
        <w:rPr>
          <w:lang w:val="en-US"/>
        </w:rPr>
        <w:t xml:space="preserve"> URL: </w:t>
      </w:r>
      <w:hyperlink r:id="rId67" w:history="1">
        <w:r w:rsidRPr="00816D9F">
          <w:rPr>
            <w:rStyle w:val="ab"/>
            <w:lang w:val="en-US"/>
          </w:rPr>
          <w:t>https://www.iea.org/publications/freepublications/publication/Sweden2013_free.pdf</w:t>
        </w:r>
      </w:hyperlink>
    </w:p>
    <w:p w:rsidR="00205BFC" w:rsidRDefault="00205BFC" w:rsidP="001075E0">
      <w:pPr>
        <w:pStyle w:val="a7"/>
        <w:spacing w:line="360" w:lineRule="auto"/>
        <w:jc w:val="both"/>
        <w:rPr>
          <w:lang w:val="en-US"/>
        </w:rPr>
      </w:pPr>
    </w:p>
    <w:p w:rsidR="00816D9F" w:rsidRPr="00205BFC" w:rsidRDefault="00205BFC" w:rsidP="001075E0">
      <w:pPr>
        <w:pStyle w:val="a7"/>
        <w:numPr>
          <w:ilvl w:val="0"/>
          <w:numId w:val="15"/>
        </w:numPr>
        <w:spacing w:line="360" w:lineRule="auto"/>
        <w:jc w:val="center"/>
        <w:rPr>
          <w:b/>
          <w:lang w:val="en-US"/>
        </w:rPr>
      </w:pPr>
      <w:r w:rsidRPr="00205BFC">
        <w:rPr>
          <w:b/>
        </w:rPr>
        <w:t>Интернет-ресурсы</w:t>
      </w:r>
    </w:p>
    <w:p w:rsidR="00816D9F" w:rsidRPr="00AD7985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BFC">
        <w:rPr>
          <w:rFonts w:ascii="Times New Roman" w:hAnsi="Times New Roman" w:cs="Times New Roman"/>
          <w:sz w:val="24"/>
          <w:szCs w:val="24"/>
          <w:lang w:val="en-US"/>
        </w:rPr>
        <w:t>About the Environmental and national resources committee//Organisation and structure/The Nordic council. [Electronic resource]. URL</w:t>
      </w:r>
      <w:r w:rsidRPr="00AD798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8" w:history="1"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D798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D798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norden</w:t>
        </w:r>
        <w:r w:rsidRPr="00AD798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AD798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Pr="00AD798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nordic</w:t>
        </w:r>
        <w:r w:rsidRPr="00AD798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council</w:t>
        </w:r>
        <w:r w:rsidRPr="00AD798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organisation</w:t>
        </w:r>
        <w:r w:rsidRPr="00AD798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Pr="00AD798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structure</w:t>
        </w:r>
        <w:r w:rsidRPr="00AD798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committees</w:t>
        </w:r>
        <w:r w:rsidRPr="00AD798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Pr="00AD798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environment</w:t>
        </w:r>
        <w:r w:rsidRPr="00AD798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Pr="00AD798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natural</w:t>
        </w:r>
        <w:r w:rsidRPr="00AD798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resources</w:t>
        </w:r>
        <w:r w:rsidRPr="00AD798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committee</w:t>
        </w:r>
        <w:r w:rsidRPr="00AD798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about</w:t>
        </w:r>
        <w:r w:rsidRPr="00AD798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Pr="00AD798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environment</w:t>
        </w:r>
        <w:r w:rsidRPr="00AD798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Pr="00AD798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natural</w:t>
        </w:r>
        <w:r w:rsidRPr="00AD798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resources</w:t>
        </w:r>
        <w:r w:rsidRPr="00AD798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committee</w:t>
        </w:r>
      </w:hyperlink>
      <w:r w:rsidR="00205BFC" w:rsidRPr="00AD798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05BFC" w:rsidRPr="00205BFC">
        <w:rPr>
          <w:rFonts w:ascii="Times New Roman" w:hAnsi="Times New Roman" w:cs="Times New Roman"/>
          <w:sz w:val="24"/>
          <w:szCs w:val="24"/>
        </w:rPr>
        <w:t>дата</w:t>
      </w:r>
      <w:r w:rsidR="00205BFC" w:rsidRPr="00AD79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BFC" w:rsidRPr="00205BFC">
        <w:rPr>
          <w:rFonts w:ascii="Times New Roman" w:hAnsi="Times New Roman" w:cs="Times New Roman"/>
          <w:sz w:val="24"/>
          <w:szCs w:val="24"/>
        </w:rPr>
        <w:t>обращения</w:t>
      </w:r>
      <w:r w:rsidR="00205BFC" w:rsidRPr="00AD7985">
        <w:rPr>
          <w:rFonts w:ascii="Times New Roman" w:hAnsi="Times New Roman" w:cs="Times New Roman"/>
          <w:sz w:val="24"/>
          <w:szCs w:val="24"/>
          <w:lang w:val="en-US"/>
        </w:rPr>
        <w:t>: 15.03.2017)</w:t>
      </w:r>
    </w:p>
    <w:p w:rsidR="00816D9F" w:rsidRPr="009D1AB8" w:rsidRDefault="00816D9F" w:rsidP="00DF29D0">
      <w:pPr>
        <w:pStyle w:val="a7"/>
        <w:numPr>
          <w:ilvl w:val="0"/>
          <w:numId w:val="21"/>
        </w:numPr>
        <w:spacing w:line="360" w:lineRule="auto"/>
        <w:jc w:val="both"/>
        <w:rPr>
          <w:lang w:val="en-US"/>
        </w:rPr>
      </w:pPr>
      <w:r w:rsidRPr="00205BFC">
        <w:rPr>
          <w:lang w:val="en-US"/>
        </w:rPr>
        <w:t>Energy diplomacy in the 21</w:t>
      </w:r>
      <w:r w:rsidRPr="00205BFC">
        <w:rPr>
          <w:vertAlign w:val="superscript"/>
          <w:lang w:val="en-US"/>
        </w:rPr>
        <w:t>st</w:t>
      </w:r>
      <w:r w:rsidRPr="00205BFC">
        <w:rPr>
          <w:lang w:val="en-US"/>
        </w:rPr>
        <w:t xml:space="preserve"> century//Bureau of Energy Resources/U.S. Department of State.</w:t>
      </w:r>
      <w:r w:rsidR="009D1AB8" w:rsidRPr="009D1AB8">
        <w:rPr>
          <w:lang w:val="en-US"/>
        </w:rPr>
        <w:t xml:space="preserve"> [</w:t>
      </w:r>
      <w:r w:rsidR="009D1AB8">
        <w:rPr>
          <w:lang w:val="en-US"/>
        </w:rPr>
        <w:t>Electronic resource</w:t>
      </w:r>
      <w:r w:rsidR="009D1AB8" w:rsidRPr="009D1AB8">
        <w:rPr>
          <w:lang w:val="en-US"/>
        </w:rPr>
        <w:t>]</w:t>
      </w:r>
      <w:r w:rsidRPr="009D1AB8">
        <w:rPr>
          <w:lang w:val="en-US"/>
        </w:rPr>
        <w:t xml:space="preserve"> </w:t>
      </w:r>
      <w:r w:rsidRPr="00205BFC">
        <w:rPr>
          <w:lang w:val="en-US"/>
        </w:rPr>
        <w:t>URL</w:t>
      </w:r>
      <w:r w:rsidRPr="009D1AB8">
        <w:rPr>
          <w:lang w:val="en-US"/>
        </w:rPr>
        <w:t xml:space="preserve">: </w:t>
      </w:r>
      <w:hyperlink r:id="rId69" w:history="1">
        <w:r w:rsidRPr="00205BFC">
          <w:rPr>
            <w:rStyle w:val="ab"/>
            <w:lang w:val="en-US"/>
          </w:rPr>
          <w:t>http</w:t>
        </w:r>
        <w:r w:rsidRPr="009D1AB8">
          <w:rPr>
            <w:rStyle w:val="ab"/>
            <w:lang w:val="en-US"/>
          </w:rPr>
          <w:t>://</w:t>
        </w:r>
        <w:r w:rsidRPr="00205BFC">
          <w:rPr>
            <w:rStyle w:val="ab"/>
            <w:lang w:val="en-US"/>
          </w:rPr>
          <w:t>www</w:t>
        </w:r>
        <w:r w:rsidRPr="009D1AB8">
          <w:rPr>
            <w:rStyle w:val="ab"/>
            <w:lang w:val="en-US"/>
          </w:rPr>
          <w:t>.</w:t>
        </w:r>
        <w:r w:rsidRPr="00205BFC">
          <w:rPr>
            <w:rStyle w:val="ab"/>
            <w:lang w:val="en-US"/>
          </w:rPr>
          <w:t>state</w:t>
        </w:r>
        <w:r w:rsidRPr="009D1AB8">
          <w:rPr>
            <w:rStyle w:val="ab"/>
            <w:lang w:val="en-US"/>
          </w:rPr>
          <w:t>.</w:t>
        </w:r>
        <w:r w:rsidRPr="00205BFC">
          <w:rPr>
            <w:rStyle w:val="ab"/>
            <w:lang w:val="en-US"/>
          </w:rPr>
          <w:t>gov</w:t>
        </w:r>
        <w:r w:rsidRPr="009D1AB8">
          <w:rPr>
            <w:rStyle w:val="ab"/>
            <w:lang w:val="en-US"/>
          </w:rPr>
          <w:t>/</w:t>
        </w:r>
        <w:r w:rsidRPr="00205BFC">
          <w:rPr>
            <w:rStyle w:val="ab"/>
            <w:lang w:val="en-US"/>
          </w:rPr>
          <w:t>e</w:t>
        </w:r>
        <w:r w:rsidRPr="009D1AB8">
          <w:rPr>
            <w:rStyle w:val="ab"/>
            <w:lang w:val="en-US"/>
          </w:rPr>
          <w:t>/</w:t>
        </w:r>
        <w:r w:rsidRPr="00205BFC">
          <w:rPr>
            <w:rStyle w:val="ab"/>
            <w:lang w:val="en-US"/>
          </w:rPr>
          <w:t>enr</w:t>
        </w:r>
        <w:r w:rsidRPr="009D1AB8">
          <w:rPr>
            <w:rStyle w:val="ab"/>
            <w:lang w:val="en-US"/>
          </w:rPr>
          <w:t>/</w:t>
        </w:r>
        <w:r w:rsidRPr="00205BFC">
          <w:rPr>
            <w:rStyle w:val="ab"/>
            <w:lang w:val="en-US"/>
          </w:rPr>
          <w:t>rls</w:t>
        </w:r>
        <w:r w:rsidRPr="009D1AB8">
          <w:rPr>
            <w:rStyle w:val="ab"/>
            <w:lang w:val="en-US"/>
          </w:rPr>
          <w:t>/</w:t>
        </w:r>
        <w:r w:rsidRPr="00205BFC">
          <w:rPr>
            <w:rStyle w:val="ab"/>
            <w:lang w:val="en-US"/>
          </w:rPr>
          <w:t>fs</w:t>
        </w:r>
        <w:r w:rsidRPr="009D1AB8">
          <w:rPr>
            <w:rStyle w:val="ab"/>
            <w:lang w:val="en-US"/>
          </w:rPr>
          <w:t>/2013/216033.</w:t>
        </w:r>
        <w:r w:rsidRPr="00205BFC">
          <w:rPr>
            <w:rStyle w:val="ab"/>
            <w:lang w:val="en-US"/>
          </w:rPr>
          <w:t>htm</w:t>
        </w:r>
      </w:hyperlink>
      <w:r w:rsidRPr="009D1AB8">
        <w:rPr>
          <w:lang w:val="en-US"/>
        </w:rPr>
        <w:t xml:space="preserve"> (</w:t>
      </w:r>
      <w:r w:rsidRPr="00205BFC">
        <w:t>дата</w:t>
      </w:r>
      <w:r w:rsidRPr="009D1AB8">
        <w:rPr>
          <w:lang w:val="en-US"/>
        </w:rPr>
        <w:t xml:space="preserve"> </w:t>
      </w:r>
      <w:r w:rsidRPr="00205BFC">
        <w:t>обращения</w:t>
      </w:r>
      <w:r w:rsidRPr="009D1AB8">
        <w:rPr>
          <w:lang w:val="en-US"/>
        </w:rPr>
        <w:t>: 9.03.2017)</w:t>
      </w:r>
    </w:p>
    <w:p w:rsidR="00816D9F" w:rsidRPr="00205BFC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BFC">
        <w:rPr>
          <w:rFonts w:ascii="Times New Roman" w:hAnsi="Times New Roman" w:cs="Times New Roman"/>
          <w:sz w:val="24"/>
          <w:szCs w:val="24"/>
          <w:lang w:val="en-US"/>
        </w:rPr>
        <w:t>Our mission// Organization of the Petroleum Exporting Countries. [</w:t>
      </w:r>
      <w:r w:rsidRPr="00205BFC">
        <w:rPr>
          <w:rFonts w:ascii="Times New Roman" w:hAnsi="Times New Roman" w:cs="Times New Roman"/>
          <w:sz w:val="24"/>
          <w:szCs w:val="24"/>
          <w:lang w:val="en-GB"/>
        </w:rPr>
        <w:t>Electronic resource</w:t>
      </w:r>
      <w:r w:rsidRPr="00205BFC">
        <w:rPr>
          <w:rFonts w:ascii="Times New Roman" w:hAnsi="Times New Roman" w:cs="Times New Roman"/>
          <w:sz w:val="24"/>
          <w:szCs w:val="24"/>
          <w:lang w:val="en-US"/>
        </w:rPr>
        <w:t xml:space="preserve">]. URL: </w:t>
      </w:r>
      <w:hyperlink r:id="rId70" w:history="1"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http://www.opec.org/opec_web/en/about_us/23.htm</w:t>
        </w:r>
      </w:hyperlink>
      <w:r w:rsidRPr="00205B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05BFC">
        <w:rPr>
          <w:rFonts w:ascii="Times New Roman" w:hAnsi="Times New Roman" w:cs="Times New Roman"/>
          <w:sz w:val="24"/>
          <w:szCs w:val="24"/>
        </w:rPr>
        <w:t>дата</w:t>
      </w:r>
      <w:r w:rsidRPr="00205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5BFC">
        <w:rPr>
          <w:rFonts w:ascii="Times New Roman" w:hAnsi="Times New Roman" w:cs="Times New Roman"/>
          <w:sz w:val="24"/>
          <w:szCs w:val="24"/>
        </w:rPr>
        <w:t>обращения</w:t>
      </w:r>
      <w:r w:rsidRPr="00205BFC">
        <w:rPr>
          <w:rFonts w:ascii="Times New Roman" w:hAnsi="Times New Roman" w:cs="Times New Roman"/>
          <w:sz w:val="24"/>
          <w:szCs w:val="24"/>
          <w:lang w:val="en-US"/>
        </w:rPr>
        <w:t>: 14.03.2017)</w:t>
      </w:r>
    </w:p>
    <w:p w:rsidR="00816D9F" w:rsidRPr="009D1AB8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BFC">
        <w:rPr>
          <w:rFonts w:ascii="Times New Roman" w:hAnsi="Times New Roman" w:cs="Times New Roman"/>
          <w:sz w:val="24"/>
          <w:szCs w:val="24"/>
          <w:lang w:val="en-US"/>
        </w:rPr>
        <w:t>Sustainable development working group</w:t>
      </w:r>
      <w:r w:rsid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5BFC">
        <w:rPr>
          <w:rFonts w:ascii="Times New Roman" w:hAnsi="Times New Roman" w:cs="Times New Roman"/>
          <w:sz w:val="24"/>
          <w:szCs w:val="24"/>
          <w:lang w:val="en-US"/>
        </w:rPr>
        <w:t>// Arctic council.</w:t>
      </w:r>
      <w:r w:rsid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1AB8">
        <w:rPr>
          <w:rFonts w:ascii="Times New Roman" w:hAnsi="Times New Roman" w:cs="Times New Roman"/>
          <w:sz w:val="24"/>
          <w:szCs w:val="24"/>
          <w:lang w:val="en-GB"/>
        </w:rPr>
        <w:t>[Electronic resource]</w:t>
      </w:r>
      <w:r w:rsidRPr="00205BFC">
        <w:rPr>
          <w:rFonts w:ascii="Times New Roman" w:hAnsi="Times New Roman" w:cs="Times New Roman"/>
          <w:sz w:val="24"/>
          <w:szCs w:val="24"/>
          <w:lang w:val="en-US"/>
        </w:rPr>
        <w:t xml:space="preserve"> URL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1" w:history="1"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arctic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council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about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working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groups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sdwg</w:t>
        </w:r>
      </w:hyperlink>
      <w:r w:rsidR="00205BFC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05BFC" w:rsidRPr="00205BFC">
        <w:rPr>
          <w:rFonts w:ascii="Times New Roman" w:hAnsi="Times New Roman" w:cs="Times New Roman"/>
          <w:sz w:val="24"/>
          <w:szCs w:val="24"/>
        </w:rPr>
        <w:t>дата</w:t>
      </w:r>
      <w:r w:rsidR="00205BFC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BFC" w:rsidRPr="00205BFC">
        <w:rPr>
          <w:rFonts w:ascii="Times New Roman" w:hAnsi="Times New Roman" w:cs="Times New Roman"/>
          <w:sz w:val="24"/>
          <w:szCs w:val="24"/>
        </w:rPr>
        <w:t>обращения</w:t>
      </w:r>
      <w:r w:rsidR="00205BFC" w:rsidRPr="009D1AB8">
        <w:rPr>
          <w:rFonts w:ascii="Times New Roman" w:hAnsi="Times New Roman" w:cs="Times New Roman"/>
          <w:sz w:val="24"/>
          <w:szCs w:val="24"/>
          <w:lang w:val="en-US"/>
        </w:rPr>
        <w:t>: 14.03.2017)</w:t>
      </w:r>
    </w:p>
    <w:p w:rsidR="00816D9F" w:rsidRPr="00205BFC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BFC">
        <w:rPr>
          <w:rFonts w:ascii="Times New Roman" w:hAnsi="Times New Roman" w:cs="Times New Roman"/>
          <w:sz w:val="24"/>
          <w:szCs w:val="24"/>
          <w:lang w:val="en-US"/>
        </w:rPr>
        <w:t xml:space="preserve">What we do// International Energy Agency. [Electronic resource]. URL: </w:t>
      </w:r>
      <w:hyperlink r:id="rId72" w:history="1"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http://www.iea.org/aboutus/whatwedo/</w:t>
        </w:r>
      </w:hyperlink>
      <w:r w:rsidRPr="00205B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05BFC">
        <w:rPr>
          <w:rFonts w:ascii="Times New Roman" w:hAnsi="Times New Roman" w:cs="Times New Roman"/>
          <w:sz w:val="24"/>
          <w:szCs w:val="24"/>
        </w:rPr>
        <w:t>дата</w:t>
      </w:r>
      <w:r w:rsidRPr="00205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5BFC">
        <w:rPr>
          <w:rFonts w:ascii="Times New Roman" w:hAnsi="Times New Roman" w:cs="Times New Roman"/>
          <w:sz w:val="24"/>
          <w:szCs w:val="24"/>
        </w:rPr>
        <w:t>обращения</w:t>
      </w:r>
      <w:r w:rsidRPr="00205BFC">
        <w:rPr>
          <w:rFonts w:ascii="Times New Roman" w:hAnsi="Times New Roman" w:cs="Times New Roman"/>
          <w:sz w:val="24"/>
          <w:szCs w:val="24"/>
          <w:lang w:val="en-US"/>
        </w:rPr>
        <w:t>: 14.03.2017).</w:t>
      </w:r>
    </w:p>
    <w:p w:rsidR="00816D9F" w:rsidRPr="00205BFC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FC">
        <w:rPr>
          <w:rFonts w:ascii="Times New Roman" w:hAnsi="Times New Roman" w:cs="Times New Roman"/>
          <w:sz w:val="24"/>
          <w:szCs w:val="24"/>
        </w:rPr>
        <w:t>Энергетическая дипломатия России//Внешняя политика в подробностях/Министерство иностранных дел РФ.</w:t>
      </w:r>
      <w:r w:rsidR="009D1AB8">
        <w:rPr>
          <w:rFonts w:ascii="Times New Roman" w:hAnsi="Times New Roman" w:cs="Times New Roman"/>
          <w:sz w:val="24"/>
          <w:szCs w:val="24"/>
        </w:rPr>
        <w:t xml:space="preserve"> </w:t>
      </w:r>
      <w:r w:rsidR="009D1AB8" w:rsidRPr="009D1AB8">
        <w:rPr>
          <w:rFonts w:ascii="Times New Roman" w:hAnsi="Times New Roman" w:cs="Times New Roman"/>
          <w:sz w:val="24"/>
          <w:szCs w:val="24"/>
        </w:rPr>
        <w:t>[</w:t>
      </w:r>
      <w:r w:rsidR="009D1AB8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9D1AB8" w:rsidRPr="009D1AB8">
        <w:rPr>
          <w:rFonts w:ascii="Times New Roman" w:hAnsi="Times New Roman" w:cs="Times New Roman"/>
          <w:sz w:val="24"/>
          <w:szCs w:val="24"/>
        </w:rPr>
        <w:t>]</w:t>
      </w:r>
      <w:r w:rsidRPr="00205BFC">
        <w:rPr>
          <w:rFonts w:ascii="Times New Roman" w:hAnsi="Times New Roman" w:cs="Times New Roman"/>
          <w:sz w:val="24"/>
          <w:szCs w:val="24"/>
        </w:rPr>
        <w:t xml:space="preserve"> </w:t>
      </w:r>
      <w:r w:rsidRPr="00205BF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05BFC">
        <w:rPr>
          <w:rFonts w:ascii="Times New Roman" w:hAnsi="Times New Roman" w:cs="Times New Roman"/>
          <w:sz w:val="24"/>
          <w:szCs w:val="24"/>
        </w:rPr>
        <w:t xml:space="preserve">: </w:t>
      </w:r>
      <w:hyperlink r:id="rId73" w:history="1"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mid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05BFC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ns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vnpop</w:t>
        </w:r>
        <w:proofErr w:type="spellEnd"/>
        <w:r w:rsidRPr="00205BFC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nsf</w:t>
        </w:r>
        <w:proofErr w:type="spellEnd"/>
        <w:r w:rsidRPr="00205BFC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osn</w:t>
        </w:r>
        <w:proofErr w:type="spellEnd"/>
        <w:r w:rsidRPr="00205BFC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copy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BEC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</w:rPr>
          <w:t>3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</w:rPr>
          <w:t>772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</w:rPr>
          <w:t>2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</w:rPr>
          <w:t>2649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DC</w:t>
        </w:r>
        <w:r w:rsidRPr="00205BFC">
          <w:rPr>
            <w:rStyle w:val="ab"/>
            <w:rFonts w:ascii="Times New Roman" w:hAnsi="Times New Roman" w:cs="Times New Roman"/>
            <w:sz w:val="24"/>
            <w:szCs w:val="24"/>
          </w:rPr>
          <w:t>325704300315449</w:t>
        </w:r>
      </w:hyperlink>
      <w:r w:rsidRPr="00205BFC">
        <w:rPr>
          <w:rFonts w:ascii="Times New Roman" w:hAnsi="Times New Roman" w:cs="Times New Roman"/>
          <w:sz w:val="24"/>
          <w:szCs w:val="24"/>
        </w:rPr>
        <w:t xml:space="preserve"> (дата обращения: 9.03.2017).</w:t>
      </w:r>
    </w:p>
    <w:p w:rsidR="00816D9F" w:rsidRPr="00816D9F" w:rsidRDefault="00816D9F" w:rsidP="001075E0">
      <w:pPr>
        <w:spacing w:line="360" w:lineRule="auto"/>
        <w:jc w:val="both"/>
        <w:rPr>
          <w:b/>
        </w:rPr>
      </w:pPr>
    </w:p>
    <w:p w:rsidR="00816D9F" w:rsidRPr="00816D9F" w:rsidRDefault="00816D9F" w:rsidP="001075E0">
      <w:pPr>
        <w:pStyle w:val="a7"/>
        <w:numPr>
          <w:ilvl w:val="0"/>
          <w:numId w:val="15"/>
        </w:numPr>
        <w:spacing w:line="360" w:lineRule="auto"/>
        <w:jc w:val="center"/>
        <w:rPr>
          <w:b/>
          <w:lang w:val="en-US"/>
        </w:rPr>
      </w:pPr>
      <w:r w:rsidRPr="00816D9F">
        <w:rPr>
          <w:b/>
        </w:rPr>
        <w:t>Монографии</w:t>
      </w:r>
      <w:r w:rsidRPr="00816D9F">
        <w:rPr>
          <w:b/>
          <w:lang w:val="en-US"/>
        </w:rPr>
        <w:t>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Sharp P. Diplomatic theory of international relations. //Cambridge university press. 2009. 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D9F">
        <w:rPr>
          <w:rFonts w:ascii="Times New Roman" w:hAnsi="Times New Roman" w:cs="Times New Roman"/>
          <w:sz w:val="24"/>
          <w:szCs w:val="24"/>
        </w:rPr>
        <w:t>Жизнин</w:t>
      </w:r>
      <w:proofErr w:type="spellEnd"/>
      <w:r w:rsidRPr="00816D9F">
        <w:rPr>
          <w:rFonts w:ascii="Times New Roman" w:hAnsi="Times New Roman" w:cs="Times New Roman"/>
          <w:sz w:val="24"/>
          <w:szCs w:val="24"/>
        </w:rPr>
        <w:t xml:space="preserve"> С.З. Энергетическая дипломатия. М.:МГИМО (У) МИД России, 2002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</w:rPr>
        <w:lastRenderedPageBreak/>
        <w:t>Северная Европа. Регион нового развития</w:t>
      </w:r>
      <w:proofErr w:type="gramStart"/>
      <w:r w:rsidRPr="00816D9F">
        <w:rPr>
          <w:rFonts w:ascii="Times New Roman" w:hAnsi="Times New Roman" w:cs="Times New Roman"/>
          <w:sz w:val="24"/>
          <w:szCs w:val="24"/>
        </w:rPr>
        <w:t>// П</w:t>
      </w:r>
      <w:proofErr w:type="gramEnd"/>
      <w:r w:rsidRPr="00816D9F">
        <w:rPr>
          <w:rFonts w:ascii="Times New Roman" w:hAnsi="Times New Roman" w:cs="Times New Roman"/>
          <w:sz w:val="24"/>
          <w:szCs w:val="24"/>
        </w:rPr>
        <w:t xml:space="preserve">од ред. Ю.С. Дерябина, Н.М. </w:t>
      </w:r>
      <w:proofErr w:type="spellStart"/>
      <w:r w:rsidRPr="00816D9F">
        <w:rPr>
          <w:rFonts w:ascii="Times New Roman" w:hAnsi="Times New Roman" w:cs="Times New Roman"/>
          <w:sz w:val="24"/>
          <w:szCs w:val="24"/>
        </w:rPr>
        <w:t>Антюшиной</w:t>
      </w:r>
      <w:proofErr w:type="spellEnd"/>
      <w:r w:rsidRPr="00816D9F">
        <w:rPr>
          <w:rFonts w:ascii="Times New Roman" w:hAnsi="Times New Roman" w:cs="Times New Roman"/>
          <w:sz w:val="24"/>
          <w:szCs w:val="24"/>
        </w:rPr>
        <w:t>. М.: Издательство «Весь мир», 2008. – 512с.</w:t>
      </w:r>
    </w:p>
    <w:p w:rsid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</w:rPr>
        <w:t>Современные международные отношения и мировая политика</w:t>
      </w:r>
      <w:proofErr w:type="gramStart"/>
      <w:r w:rsidRPr="00816D9F">
        <w:rPr>
          <w:rFonts w:ascii="Times New Roman" w:hAnsi="Times New Roman" w:cs="Times New Roman"/>
          <w:sz w:val="24"/>
          <w:szCs w:val="24"/>
        </w:rPr>
        <w:t>// П</w:t>
      </w:r>
      <w:proofErr w:type="gramEnd"/>
      <w:r w:rsidRPr="00816D9F">
        <w:rPr>
          <w:rFonts w:ascii="Times New Roman" w:hAnsi="Times New Roman" w:cs="Times New Roman"/>
          <w:sz w:val="24"/>
          <w:szCs w:val="24"/>
        </w:rPr>
        <w:t xml:space="preserve">од ред. А.В. </w:t>
      </w:r>
      <w:proofErr w:type="spellStart"/>
      <w:r w:rsidRPr="00816D9F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816D9F">
        <w:rPr>
          <w:rFonts w:ascii="Times New Roman" w:hAnsi="Times New Roman" w:cs="Times New Roman"/>
          <w:sz w:val="24"/>
          <w:szCs w:val="24"/>
        </w:rPr>
        <w:t xml:space="preserve">. М.:МГИМО (У) МИД России, 2004. </w:t>
      </w:r>
    </w:p>
    <w:p w:rsidR="009D1AB8" w:rsidRPr="00294A3D" w:rsidRDefault="009D1AB8" w:rsidP="009D1AB8">
      <w:pPr>
        <w:pStyle w:val="a8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94A3D" w:rsidRDefault="00294A3D" w:rsidP="00294A3D">
      <w:pPr>
        <w:pStyle w:val="a8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3D">
        <w:rPr>
          <w:rFonts w:ascii="Times New Roman" w:hAnsi="Times New Roman" w:cs="Times New Roman"/>
          <w:b/>
          <w:sz w:val="24"/>
          <w:szCs w:val="24"/>
        </w:rPr>
        <w:t>Авторефераты диссертаций.</w:t>
      </w:r>
    </w:p>
    <w:p w:rsidR="009D1AB8" w:rsidRPr="00294A3D" w:rsidRDefault="009D1AB8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A3D">
        <w:rPr>
          <w:rFonts w:ascii="Times New Roman" w:hAnsi="Times New Roman" w:cs="Times New Roman"/>
          <w:sz w:val="24"/>
          <w:szCs w:val="24"/>
        </w:rPr>
        <w:t>Богучарский</w:t>
      </w:r>
      <w:proofErr w:type="spellEnd"/>
      <w:r w:rsidRPr="00294A3D">
        <w:rPr>
          <w:rFonts w:ascii="Times New Roman" w:hAnsi="Times New Roman" w:cs="Times New Roman"/>
          <w:sz w:val="24"/>
          <w:szCs w:val="24"/>
        </w:rPr>
        <w:t xml:space="preserve"> М.Е. Энергетическая дипломатия Европейского Союза.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4A3D">
        <w:rPr>
          <w:rFonts w:ascii="Times New Roman" w:eastAsia="TimesNewRomanPSMT" w:hAnsi="Times New Roman" w:cs="Times New Roman"/>
          <w:sz w:val="24"/>
          <w:szCs w:val="24"/>
        </w:rPr>
        <w:t xml:space="preserve">втореф. </w:t>
      </w:r>
      <w:proofErr w:type="spellStart"/>
      <w:r w:rsidRPr="00294A3D">
        <w:rPr>
          <w:rFonts w:ascii="Times New Roman" w:eastAsia="TimesNewRomanPSMT" w:hAnsi="Times New Roman" w:cs="Times New Roman"/>
          <w:sz w:val="24"/>
          <w:szCs w:val="24"/>
        </w:rPr>
        <w:t>дис</w:t>
      </w:r>
      <w:proofErr w:type="spellEnd"/>
      <w:r w:rsidRPr="00294A3D">
        <w:rPr>
          <w:rFonts w:ascii="Times New Roman" w:eastAsia="TimesNewRomanPSMT" w:hAnsi="Times New Roman" w:cs="Times New Roman"/>
          <w:sz w:val="24"/>
          <w:szCs w:val="24"/>
        </w:rPr>
        <w:t xml:space="preserve">. на </w:t>
      </w:r>
      <w:proofErr w:type="spellStart"/>
      <w:r w:rsidRPr="00294A3D">
        <w:rPr>
          <w:rFonts w:ascii="Times New Roman" w:eastAsia="TimesNewRomanPSMT" w:hAnsi="Times New Roman" w:cs="Times New Roman"/>
          <w:sz w:val="24"/>
          <w:szCs w:val="24"/>
        </w:rPr>
        <w:t>соиск</w:t>
      </w:r>
      <w:proofErr w:type="spellEnd"/>
      <w:r w:rsidRPr="00294A3D">
        <w:rPr>
          <w:rFonts w:ascii="Times New Roman" w:eastAsia="TimesNewRomanPSMT" w:hAnsi="Times New Roman" w:cs="Times New Roman"/>
          <w:sz w:val="24"/>
          <w:szCs w:val="24"/>
        </w:rPr>
        <w:t>. учен</w:t>
      </w:r>
      <w:proofErr w:type="gramStart"/>
      <w:r w:rsidRPr="00294A3D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 w:rsidRPr="00294A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294A3D">
        <w:rPr>
          <w:rFonts w:ascii="Times New Roman" w:eastAsia="TimesNewRomanPSMT" w:hAnsi="Times New Roman" w:cs="Times New Roman"/>
          <w:sz w:val="24"/>
          <w:szCs w:val="24"/>
        </w:rPr>
        <w:t>с</w:t>
      </w:r>
      <w:proofErr w:type="gramEnd"/>
      <w:r w:rsidRPr="00294A3D">
        <w:rPr>
          <w:rFonts w:ascii="Times New Roman" w:eastAsia="TimesNewRomanPSMT" w:hAnsi="Times New Roman" w:cs="Times New Roman"/>
          <w:sz w:val="24"/>
          <w:szCs w:val="24"/>
        </w:rPr>
        <w:t>теп. канд. полит. наук: 23.00.04. — М., 2005 – 29с.</w:t>
      </w:r>
    </w:p>
    <w:p w:rsidR="009D1AB8" w:rsidRPr="00244190" w:rsidRDefault="009D1AB8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90">
        <w:rPr>
          <w:rFonts w:ascii="Times New Roman" w:hAnsi="Times New Roman" w:cs="Times New Roman"/>
          <w:sz w:val="24"/>
          <w:szCs w:val="24"/>
        </w:rPr>
        <w:t>Григорьева О.В. Энергетическая дипломатия стран Северной Европы: процесс становления и перспективы развития. Автореф.</w:t>
      </w:r>
      <w:r w:rsidRPr="00244190">
        <w:rPr>
          <w:rFonts w:ascii="Times New Roman" w:hAnsi="Times New Roman" w:cs="Times New Roman"/>
          <w:spacing w:val="40"/>
          <w:sz w:val="24"/>
          <w:szCs w:val="24"/>
        </w:rPr>
        <w:br/>
      </w:r>
      <w:proofErr w:type="spellStart"/>
      <w:r w:rsidRPr="0024419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244190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244190"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 w:rsidRPr="00244190">
        <w:rPr>
          <w:rFonts w:ascii="Times New Roman" w:hAnsi="Times New Roman" w:cs="Times New Roman"/>
          <w:sz w:val="24"/>
          <w:szCs w:val="24"/>
        </w:rPr>
        <w:t>. учен</w:t>
      </w:r>
      <w:proofErr w:type="gramStart"/>
      <w:r w:rsidRPr="002441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4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1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4190">
        <w:rPr>
          <w:rFonts w:ascii="Times New Roman" w:hAnsi="Times New Roman" w:cs="Times New Roman"/>
          <w:sz w:val="24"/>
          <w:szCs w:val="24"/>
        </w:rPr>
        <w:t>теп.</w:t>
      </w:r>
      <w:r w:rsidRPr="00244190">
        <w:rPr>
          <w:rFonts w:ascii="Times New Roman" w:hAnsi="Times New Roman" w:cs="Times New Roman"/>
          <w:sz w:val="24"/>
          <w:szCs w:val="24"/>
        </w:rPr>
        <w:br/>
        <w:t>канд. полит. наук: 23.00.04.</w:t>
      </w:r>
      <w:r>
        <w:rPr>
          <w:rFonts w:ascii="Times New Roman" w:hAnsi="Times New Roman" w:cs="Times New Roman"/>
          <w:sz w:val="24"/>
          <w:szCs w:val="24"/>
        </w:rPr>
        <w:t xml:space="preserve"> – Санкт-Петербург, 2015. – 24с. </w:t>
      </w:r>
    </w:p>
    <w:p w:rsidR="009D1AB8" w:rsidRPr="00294A3D" w:rsidRDefault="009D1AB8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D">
        <w:rPr>
          <w:rFonts w:ascii="Times New Roman" w:hAnsi="Times New Roman" w:cs="Times New Roman"/>
          <w:sz w:val="24"/>
          <w:szCs w:val="24"/>
        </w:rPr>
        <w:t>Уртаева Э. Б. Особенности современного международно-политического дискурса в сфере энергетического взаимодействия государств.</w:t>
      </w:r>
      <w:r>
        <w:rPr>
          <w:rFonts w:ascii="Times New Roman" w:hAnsi="Times New Roman" w:cs="Times New Roman"/>
          <w:sz w:val="24"/>
          <w:szCs w:val="24"/>
        </w:rPr>
        <w:t xml:space="preserve"> Автореф.</w:t>
      </w:r>
      <w:r w:rsidRPr="00294A3D">
        <w:rPr>
          <w:rFonts w:ascii="Times New Roman" w:hAnsi="Times New Roman" w:cs="Times New Roman"/>
          <w:spacing w:val="4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теп.</w:t>
      </w:r>
      <w:r>
        <w:rPr>
          <w:rFonts w:ascii="Times New Roman" w:hAnsi="Times New Roman" w:cs="Times New Roman"/>
          <w:sz w:val="24"/>
          <w:szCs w:val="24"/>
        </w:rPr>
        <w:br/>
        <w:t>канд.</w:t>
      </w:r>
      <w:r w:rsidRPr="00294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94A3D">
        <w:rPr>
          <w:rFonts w:ascii="Times New Roman" w:hAnsi="Times New Roman" w:cs="Times New Roman"/>
          <w:sz w:val="24"/>
          <w:szCs w:val="24"/>
        </w:rPr>
        <w:t>олит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4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94A3D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 xml:space="preserve">: 23.00.04. - </w:t>
      </w:r>
      <w:r w:rsidRPr="00294A3D">
        <w:rPr>
          <w:rFonts w:ascii="Times New Roman" w:hAnsi="Times New Roman" w:cs="Times New Roman"/>
          <w:sz w:val="24"/>
          <w:szCs w:val="24"/>
        </w:rPr>
        <w:t xml:space="preserve">М., 2011. </w:t>
      </w:r>
      <w:r>
        <w:rPr>
          <w:rFonts w:ascii="Times New Roman" w:hAnsi="Times New Roman" w:cs="Times New Roman"/>
          <w:sz w:val="24"/>
          <w:szCs w:val="24"/>
        </w:rPr>
        <w:t xml:space="preserve"> – 21с.</w:t>
      </w:r>
    </w:p>
    <w:p w:rsidR="00816D9F" w:rsidRPr="00816D9F" w:rsidRDefault="00816D9F" w:rsidP="001075E0">
      <w:pPr>
        <w:spacing w:line="360" w:lineRule="auto"/>
        <w:jc w:val="both"/>
        <w:rPr>
          <w:b/>
        </w:rPr>
      </w:pPr>
    </w:p>
    <w:p w:rsidR="00816D9F" w:rsidRPr="00244190" w:rsidRDefault="00816D9F" w:rsidP="00244190">
      <w:pPr>
        <w:pStyle w:val="a7"/>
        <w:numPr>
          <w:ilvl w:val="0"/>
          <w:numId w:val="15"/>
        </w:numPr>
        <w:spacing w:line="360" w:lineRule="auto"/>
        <w:jc w:val="center"/>
        <w:rPr>
          <w:b/>
          <w:lang w:val="en-US"/>
        </w:rPr>
      </w:pPr>
      <w:r w:rsidRPr="00244190">
        <w:rPr>
          <w:b/>
        </w:rPr>
        <w:t>Статьи.</w:t>
      </w:r>
    </w:p>
    <w:p w:rsidR="00816D9F" w:rsidRPr="00816D9F" w:rsidRDefault="00816D9F" w:rsidP="00DF29D0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  <w:r w:rsidRPr="00816D9F">
        <w:rPr>
          <w:iCs/>
          <w:lang w:val="en-US"/>
        </w:rPr>
        <w:t xml:space="preserve">Bergman L. </w:t>
      </w:r>
      <w:r w:rsidRPr="00816D9F">
        <w:rPr>
          <w:lang w:val="en-US"/>
        </w:rPr>
        <w:t xml:space="preserve">The Nordic electricity market—continued success or emerging problems? [Electronic resource] // Swedish Economic Policy Review, 9 (2002). P.51-88. URL: </w:t>
      </w:r>
      <w:hyperlink r:id="rId74" w:history="1">
        <w:r w:rsidRPr="00816D9F">
          <w:rPr>
            <w:rStyle w:val="ab"/>
            <w:lang w:val="en-US"/>
          </w:rPr>
          <w:t>http://citeseerx.ist.psu.edu/viewdoc/download?doi=10.1.1.476.1518&amp;rep=rep1&amp;type=pdf</w:t>
        </w:r>
      </w:hyperlink>
      <w:r w:rsidRPr="00816D9F">
        <w:rPr>
          <w:lang w:val="en-US"/>
        </w:rPr>
        <w:t xml:space="preserve"> (</w:t>
      </w:r>
      <w:r w:rsidRPr="00816D9F">
        <w:t>дата</w:t>
      </w:r>
      <w:r w:rsidRPr="00816D9F">
        <w:rPr>
          <w:lang w:val="en-US"/>
        </w:rPr>
        <w:t xml:space="preserve"> </w:t>
      </w:r>
      <w:r w:rsidRPr="00816D9F">
        <w:t>обращения</w:t>
      </w:r>
      <w:r w:rsidRPr="00816D9F">
        <w:rPr>
          <w:lang w:val="en-US"/>
        </w:rPr>
        <w:t>: 1.03.2017)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Goldman M.I. Russian Energy: a Blessing and a Curse // J. of Int. Affairs. – July 28, 2005.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6D9F">
        <w:rPr>
          <w:rFonts w:ascii="Times New Roman" w:hAnsi="Times New Roman" w:cs="Times New Roman"/>
          <w:sz w:val="24"/>
          <w:szCs w:val="24"/>
          <w:lang w:val="en-US"/>
        </w:rPr>
        <w:t>Goldthau</w:t>
      </w:r>
      <w:proofErr w:type="spellEnd"/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A., Witte J.M. Global energy governance: the new rules of the game//The Brookings Institution. 2010. 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D9F">
        <w:rPr>
          <w:rFonts w:ascii="Times New Roman" w:hAnsi="Times New Roman" w:cs="Times New Roman"/>
          <w:sz w:val="24"/>
          <w:szCs w:val="24"/>
          <w:lang w:val="en-US"/>
        </w:rPr>
        <w:t>Hartshorn</w:t>
      </w:r>
      <w:proofErr w:type="spellEnd"/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J.E. Oil diplomacy: the new approach</w:t>
      </w:r>
      <w:r w:rsidR="009D1AB8">
        <w:rPr>
          <w:rFonts w:ascii="Times New Roman" w:hAnsi="Times New Roman" w:cs="Times New Roman"/>
          <w:sz w:val="24"/>
          <w:szCs w:val="24"/>
          <w:lang w:val="en-US"/>
        </w:rPr>
        <w:t xml:space="preserve"> [Electronic resource]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proofErr w:type="gramStart"/>
      <w:r w:rsidRPr="00816D9F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world today. </w:t>
      </w:r>
      <w:proofErr w:type="spellStart"/>
      <w:r w:rsidRPr="00816D9F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816D9F">
        <w:rPr>
          <w:rFonts w:ascii="Times New Roman" w:hAnsi="Times New Roman" w:cs="Times New Roman"/>
          <w:sz w:val="24"/>
          <w:szCs w:val="24"/>
        </w:rPr>
        <w:t xml:space="preserve">. 29,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816D9F">
        <w:rPr>
          <w:rFonts w:ascii="Times New Roman" w:hAnsi="Times New Roman" w:cs="Times New Roman"/>
          <w:sz w:val="24"/>
          <w:szCs w:val="24"/>
        </w:rPr>
        <w:t xml:space="preserve">. 7.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816D9F">
        <w:rPr>
          <w:rFonts w:ascii="Times New Roman" w:hAnsi="Times New Roman" w:cs="Times New Roman"/>
          <w:sz w:val="24"/>
          <w:szCs w:val="24"/>
        </w:rPr>
        <w:t xml:space="preserve">. 281-290.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 </w:t>
      </w:r>
      <w:hyperlink r:id="rId75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jstor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stable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/40394710</w:t>
        </w:r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1.03.2017)</w:t>
      </w:r>
    </w:p>
    <w:p w:rsidR="00816D9F" w:rsidRPr="00816D9F" w:rsidRDefault="00816D9F" w:rsidP="00DF29D0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</w:pPr>
      <w:proofErr w:type="spellStart"/>
      <w:r w:rsidRPr="00816D9F">
        <w:rPr>
          <w:iCs/>
          <w:lang w:val="en-US"/>
        </w:rPr>
        <w:t>Henrikson</w:t>
      </w:r>
      <w:proofErr w:type="spellEnd"/>
      <w:r w:rsidRPr="00816D9F">
        <w:rPr>
          <w:iCs/>
          <w:lang w:val="en-US"/>
        </w:rPr>
        <w:t xml:space="preserve"> A.K. </w:t>
      </w:r>
      <w:r w:rsidRPr="00816D9F">
        <w:rPr>
          <w:lang w:val="en-US"/>
        </w:rPr>
        <w:t>Diplomacy’s Possible Futures [Electronic resource] // The Hague Journal of Diplomacy Vol. 1, 2006. P</w:t>
      </w:r>
      <w:r w:rsidRPr="00816D9F">
        <w:t xml:space="preserve">. 3-27. </w:t>
      </w:r>
      <w:r w:rsidRPr="00816D9F">
        <w:rPr>
          <w:lang w:val="en-US"/>
        </w:rPr>
        <w:t>URL</w:t>
      </w:r>
      <w:r w:rsidRPr="00816D9F">
        <w:t xml:space="preserve">: </w:t>
      </w:r>
      <w:hyperlink r:id="rId76" w:history="1">
        <w:r w:rsidRPr="00816D9F">
          <w:rPr>
            <w:rStyle w:val="ab"/>
            <w:lang w:val="en-US"/>
          </w:rPr>
          <w:t>http</w:t>
        </w:r>
        <w:r w:rsidRPr="00816D9F">
          <w:rPr>
            <w:rStyle w:val="ab"/>
          </w:rPr>
          <w:t>://</w:t>
        </w:r>
        <w:proofErr w:type="spellStart"/>
        <w:r w:rsidRPr="00816D9F">
          <w:rPr>
            <w:rStyle w:val="ab"/>
            <w:lang w:val="en-US"/>
          </w:rPr>
          <w:t>fletcher</w:t>
        </w:r>
        <w:proofErr w:type="spellEnd"/>
        <w:r w:rsidRPr="00816D9F">
          <w:rPr>
            <w:rStyle w:val="ab"/>
          </w:rPr>
          <w:t>.</w:t>
        </w:r>
        <w:r w:rsidRPr="00816D9F">
          <w:rPr>
            <w:rStyle w:val="ab"/>
            <w:lang w:val="en-US"/>
          </w:rPr>
          <w:t>tufts</w:t>
        </w:r>
        <w:r w:rsidRPr="00816D9F">
          <w:rPr>
            <w:rStyle w:val="ab"/>
          </w:rPr>
          <w:t>.</w:t>
        </w:r>
        <w:proofErr w:type="spellStart"/>
        <w:r w:rsidRPr="00816D9F">
          <w:rPr>
            <w:rStyle w:val="ab"/>
            <w:lang w:val="en-US"/>
          </w:rPr>
          <w:t>edu</w:t>
        </w:r>
        <w:proofErr w:type="spellEnd"/>
        <w:r w:rsidRPr="00816D9F">
          <w:rPr>
            <w:rStyle w:val="ab"/>
          </w:rPr>
          <w:t>/</w:t>
        </w:r>
        <w:r w:rsidRPr="00816D9F">
          <w:rPr>
            <w:rStyle w:val="ab"/>
            <w:lang w:val="en-US"/>
          </w:rPr>
          <w:t>IFDT</w:t>
        </w:r>
        <w:r w:rsidRPr="00816D9F">
          <w:rPr>
            <w:rStyle w:val="ab"/>
          </w:rPr>
          <w:t>/~/</w:t>
        </w:r>
        <w:r w:rsidRPr="00816D9F">
          <w:rPr>
            <w:rStyle w:val="ab"/>
            <w:lang w:val="en-US"/>
          </w:rPr>
          <w:t>media</w:t>
        </w:r>
        <w:r w:rsidRPr="00816D9F">
          <w:rPr>
            <w:rStyle w:val="ab"/>
          </w:rPr>
          <w:t>/</w:t>
        </w:r>
        <w:r w:rsidRPr="00816D9F">
          <w:rPr>
            <w:rStyle w:val="ab"/>
            <w:lang w:val="en-US"/>
          </w:rPr>
          <w:t>Fletcher</w:t>
        </w:r>
        <w:r w:rsidRPr="00816D9F">
          <w:rPr>
            <w:rStyle w:val="ab"/>
          </w:rPr>
          <w:t>/</w:t>
        </w:r>
        <w:proofErr w:type="spellStart"/>
        <w:r w:rsidRPr="00816D9F">
          <w:rPr>
            <w:rStyle w:val="ab"/>
            <w:lang w:val="en-US"/>
          </w:rPr>
          <w:t>Microsites</w:t>
        </w:r>
        <w:proofErr w:type="spellEnd"/>
        <w:r w:rsidRPr="00816D9F">
          <w:rPr>
            <w:rStyle w:val="ab"/>
          </w:rPr>
          <w:t>/</w:t>
        </w:r>
        <w:r w:rsidRPr="00816D9F">
          <w:rPr>
            <w:rStyle w:val="ab"/>
            <w:lang w:val="en-US"/>
          </w:rPr>
          <w:t>IFDT</w:t>
        </w:r>
        <w:r w:rsidRPr="00816D9F">
          <w:rPr>
            <w:rStyle w:val="ab"/>
          </w:rPr>
          <w:t>/</w:t>
        </w:r>
        <w:r w:rsidRPr="00816D9F">
          <w:rPr>
            <w:rStyle w:val="ab"/>
            <w:lang w:val="en-US"/>
          </w:rPr>
          <w:t>HENRIKSON</w:t>
        </w:r>
        <w:r w:rsidRPr="00816D9F">
          <w:rPr>
            <w:rStyle w:val="ab"/>
          </w:rPr>
          <w:t>%20</w:t>
        </w:r>
        <w:r w:rsidRPr="00816D9F">
          <w:rPr>
            <w:rStyle w:val="ab"/>
            <w:lang w:val="en-US"/>
          </w:rPr>
          <w:t>Alan</w:t>
        </w:r>
        <w:r w:rsidRPr="00816D9F">
          <w:rPr>
            <w:rStyle w:val="ab"/>
          </w:rPr>
          <w:t>%20%20</w:t>
        </w:r>
        <w:proofErr w:type="spellStart"/>
        <w:r w:rsidRPr="00816D9F">
          <w:rPr>
            <w:rStyle w:val="ab"/>
            <w:lang w:val="en-US"/>
          </w:rPr>
          <w:t>Diplomacys</w:t>
        </w:r>
        <w:proofErr w:type="spellEnd"/>
        <w:r w:rsidRPr="00816D9F">
          <w:rPr>
            <w:rStyle w:val="ab"/>
          </w:rPr>
          <w:t>%20</w:t>
        </w:r>
        <w:r w:rsidRPr="00816D9F">
          <w:rPr>
            <w:rStyle w:val="ab"/>
            <w:lang w:val="en-US"/>
          </w:rPr>
          <w:t>Possible</w:t>
        </w:r>
        <w:r w:rsidRPr="00816D9F">
          <w:rPr>
            <w:rStyle w:val="ab"/>
          </w:rPr>
          <w:t>%20</w:t>
        </w:r>
        <w:r w:rsidRPr="00816D9F">
          <w:rPr>
            <w:rStyle w:val="ab"/>
            <w:lang w:val="en-US"/>
          </w:rPr>
          <w:t>Futures</w:t>
        </w:r>
        <w:r w:rsidRPr="00816D9F">
          <w:rPr>
            <w:rStyle w:val="ab"/>
          </w:rPr>
          <w:t>.</w:t>
        </w:r>
        <w:proofErr w:type="spellStart"/>
        <w:r w:rsidRPr="00816D9F">
          <w:rPr>
            <w:rStyle w:val="ab"/>
            <w:lang w:val="en-US"/>
          </w:rPr>
          <w:t>pdf</w:t>
        </w:r>
        <w:proofErr w:type="spellEnd"/>
      </w:hyperlink>
      <w:r w:rsidRPr="00816D9F">
        <w:t xml:space="preserve"> (дата обращения: 27.02.2017).</w:t>
      </w:r>
    </w:p>
    <w:p w:rsidR="00816D9F" w:rsidRPr="00816D9F" w:rsidRDefault="00816D9F" w:rsidP="00DF29D0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</w:pPr>
      <w:proofErr w:type="spellStart"/>
      <w:r w:rsidRPr="00816D9F">
        <w:rPr>
          <w:iCs/>
          <w:lang w:val="en-US"/>
        </w:rPr>
        <w:t>Keukeleire</w:t>
      </w:r>
      <w:proofErr w:type="spellEnd"/>
      <w:r w:rsidRPr="00816D9F">
        <w:rPr>
          <w:iCs/>
          <w:lang w:val="en-US"/>
        </w:rPr>
        <w:t xml:space="preserve"> S., Thiers R., </w:t>
      </w:r>
      <w:proofErr w:type="spellStart"/>
      <w:r w:rsidRPr="00816D9F">
        <w:rPr>
          <w:iCs/>
          <w:lang w:val="en-US"/>
        </w:rPr>
        <w:t>Justaert</w:t>
      </w:r>
      <w:proofErr w:type="spellEnd"/>
      <w:r w:rsidRPr="00816D9F">
        <w:rPr>
          <w:iCs/>
          <w:lang w:val="en-US"/>
        </w:rPr>
        <w:t xml:space="preserve"> A. </w:t>
      </w:r>
      <w:r w:rsidRPr="00816D9F">
        <w:rPr>
          <w:lang w:val="en-US"/>
        </w:rPr>
        <w:t>Reappraising Diplomacy: Structural Diplomacy and the Case of the European Union [Electronic resource] // The Hague Journal of Diplomacy, Vol. 4, No. 2, 2009. P</w:t>
      </w:r>
      <w:r w:rsidRPr="00816D9F">
        <w:t xml:space="preserve">. 143-165. </w:t>
      </w:r>
      <w:r w:rsidRPr="00816D9F">
        <w:rPr>
          <w:lang w:val="en-US"/>
        </w:rPr>
        <w:t>URL</w:t>
      </w:r>
      <w:r w:rsidRPr="00816D9F">
        <w:t xml:space="preserve">:  </w:t>
      </w:r>
      <w:hyperlink r:id="rId77" w:history="1">
        <w:r w:rsidRPr="00816D9F">
          <w:rPr>
            <w:rStyle w:val="ab"/>
            <w:lang w:val="en-US"/>
          </w:rPr>
          <w:t>https</w:t>
        </w:r>
        <w:r w:rsidRPr="00816D9F">
          <w:rPr>
            <w:rStyle w:val="ab"/>
          </w:rPr>
          <w:t>://</w:t>
        </w:r>
        <w:proofErr w:type="spellStart"/>
        <w:r w:rsidRPr="00816D9F">
          <w:rPr>
            <w:rStyle w:val="ab"/>
            <w:lang w:val="en-US"/>
          </w:rPr>
          <w:t>lirias</w:t>
        </w:r>
        <w:proofErr w:type="spellEnd"/>
        <w:r w:rsidRPr="00816D9F">
          <w:rPr>
            <w:rStyle w:val="ab"/>
          </w:rPr>
          <w:t>.</w:t>
        </w:r>
        <w:proofErr w:type="spellStart"/>
        <w:r w:rsidRPr="00816D9F">
          <w:rPr>
            <w:rStyle w:val="ab"/>
            <w:lang w:val="en-US"/>
          </w:rPr>
          <w:t>kuleuven</w:t>
        </w:r>
        <w:proofErr w:type="spellEnd"/>
        <w:r w:rsidRPr="00816D9F">
          <w:rPr>
            <w:rStyle w:val="ab"/>
          </w:rPr>
          <w:t>.</w:t>
        </w:r>
        <w:r w:rsidRPr="00816D9F">
          <w:rPr>
            <w:rStyle w:val="ab"/>
            <w:lang w:val="en-US"/>
          </w:rPr>
          <w:t>be</w:t>
        </w:r>
        <w:r w:rsidRPr="00816D9F">
          <w:rPr>
            <w:rStyle w:val="ab"/>
          </w:rPr>
          <w:t>/</w:t>
        </w:r>
        <w:proofErr w:type="spellStart"/>
        <w:r w:rsidRPr="00816D9F">
          <w:rPr>
            <w:rStyle w:val="ab"/>
            <w:lang w:val="en-US"/>
          </w:rPr>
          <w:t>bitstream</w:t>
        </w:r>
        <w:proofErr w:type="spellEnd"/>
        <w:r w:rsidRPr="00816D9F">
          <w:rPr>
            <w:rStyle w:val="ab"/>
          </w:rPr>
          <w:t>/123456789/232491/2/26040-</w:t>
        </w:r>
        <w:r w:rsidRPr="00816D9F">
          <w:rPr>
            <w:rStyle w:val="ab"/>
            <w:lang w:val="en-US"/>
          </w:rPr>
          <w:t>HJD</w:t>
        </w:r>
        <w:r w:rsidRPr="00816D9F">
          <w:rPr>
            <w:rStyle w:val="ab"/>
          </w:rPr>
          <w:t>4.</w:t>
        </w:r>
        <w:proofErr w:type="spellStart"/>
        <w:r w:rsidRPr="00816D9F">
          <w:rPr>
            <w:rStyle w:val="ab"/>
            <w:lang w:val="en-US"/>
          </w:rPr>
          <w:t>pdf</w:t>
        </w:r>
        <w:proofErr w:type="spellEnd"/>
      </w:hyperlink>
      <w:r w:rsidRPr="00816D9F">
        <w:t xml:space="preserve"> (дата обращения: 1.03.2017).</w:t>
      </w:r>
    </w:p>
    <w:p w:rsidR="00816D9F" w:rsidRPr="009D1AB8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Krasner S. D. Structural causes and regime consequences: regimes as intervening variables. </w:t>
      </w:r>
      <w:r w:rsidR="009D1AB8" w:rsidRPr="009D1AB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D1AB8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9D1AB8" w:rsidRPr="009D1AB8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D1A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8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ir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rochelleterman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default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krasner</w:t>
        </w:r>
        <w:r w:rsidRPr="009D1AB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%201982.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16D9F">
        <w:rPr>
          <w:rFonts w:ascii="Times New Roman" w:hAnsi="Times New Roman" w:cs="Times New Roman"/>
          <w:sz w:val="24"/>
          <w:szCs w:val="24"/>
        </w:rPr>
        <w:t>дата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D9F">
        <w:rPr>
          <w:rFonts w:ascii="Times New Roman" w:hAnsi="Times New Roman" w:cs="Times New Roman"/>
          <w:sz w:val="24"/>
          <w:szCs w:val="24"/>
        </w:rPr>
        <w:t>обращения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>: 5.03.2017).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6D9F">
        <w:rPr>
          <w:rFonts w:ascii="Times New Roman" w:hAnsi="Times New Roman" w:cs="Times New Roman"/>
          <w:iCs/>
          <w:sz w:val="24"/>
          <w:szCs w:val="24"/>
          <w:lang w:val="en-US"/>
        </w:rPr>
        <w:t>Lindroos</w:t>
      </w:r>
      <w:proofErr w:type="spellEnd"/>
      <w:r w:rsidRPr="00816D9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M. </w:t>
      </w:r>
      <w:proofErr w:type="spellStart"/>
      <w:r w:rsidRPr="00816D9F">
        <w:rPr>
          <w:rFonts w:ascii="Times New Roman" w:hAnsi="Times New Roman" w:cs="Times New Roman"/>
          <w:sz w:val="24"/>
          <w:szCs w:val="24"/>
          <w:lang w:val="en-US"/>
        </w:rPr>
        <w:t>Liberalisation</w:t>
      </w:r>
      <w:proofErr w:type="spellEnd"/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of European Gas Markets - Commission settles GFU case with Norwegian gas producers [Electronic resource] // Publications. European Commission. URL: </w:t>
      </w:r>
      <w:hyperlink r:id="rId79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http://ec.europa.eu/competition/publications/cpn/2002_3_50.pdf</w:t>
        </w:r>
      </w:hyperlink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16D9F">
        <w:rPr>
          <w:rFonts w:ascii="Times New Roman" w:hAnsi="Times New Roman" w:cs="Times New Roman"/>
          <w:sz w:val="24"/>
          <w:szCs w:val="24"/>
        </w:rPr>
        <w:t>дата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D9F">
        <w:rPr>
          <w:rFonts w:ascii="Times New Roman" w:hAnsi="Times New Roman" w:cs="Times New Roman"/>
          <w:sz w:val="24"/>
          <w:szCs w:val="24"/>
        </w:rPr>
        <w:t>обращения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: 1.03.2017).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Potter D.M, Ahmed S. NGOs in international politics. [Electronic resource]. 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80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rienner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uploads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/553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974604891.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16.03.2017)</w:t>
      </w:r>
    </w:p>
    <w:p w:rsidR="00816D9F" w:rsidRPr="00816D9F" w:rsidRDefault="00816D9F" w:rsidP="00DF29D0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  <w:proofErr w:type="spellStart"/>
      <w:r w:rsidRPr="00816D9F">
        <w:rPr>
          <w:iCs/>
          <w:lang w:val="en-US"/>
        </w:rPr>
        <w:t>Rana</w:t>
      </w:r>
      <w:proofErr w:type="spellEnd"/>
      <w:r w:rsidRPr="00816D9F">
        <w:rPr>
          <w:iCs/>
          <w:lang w:val="en-US"/>
        </w:rPr>
        <w:t xml:space="preserve"> K.S. </w:t>
      </w:r>
      <w:r w:rsidRPr="00816D9F">
        <w:rPr>
          <w:lang w:val="en-US"/>
        </w:rPr>
        <w:t>21st Century Diplomacy. A Practitioner’s Guide. The Continuum. 2011.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6D9F">
        <w:rPr>
          <w:rFonts w:ascii="Times New Roman" w:hAnsi="Times New Roman" w:cs="Times New Roman"/>
          <w:sz w:val="24"/>
          <w:szCs w:val="24"/>
          <w:lang w:val="en-US"/>
        </w:rPr>
        <w:t>Ruggie</w:t>
      </w:r>
      <w:proofErr w:type="spellEnd"/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J.G. International regimes, transactions, and change: embedded liberalism in the postwar economic order</w:t>
      </w:r>
      <w:r w:rsidR="009D1AB8"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1AB8">
        <w:rPr>
          <w:rFonts w:ascii="Times New Roman" w:hAnsi="Times New Roman" w:cs="Times New Roman"/>
          <w:sz w:val="24"/>
          <w:szCs w:val="24"/>
          <w:lang w:val="en-US"/>
        </w:rPr>
        <w:t>[Electronic resource]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// International organization, URL: </w:t>
      </w:r>
      <w:hyperlink r:id="rId81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http://ftp.columbia.edu/itc/sipa/U6800/readings-sm/rug_ocr.pdf</w:t>
        </w:r>
      </w:hyperlink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16D9F">
        <w:rPr>
          <w:rFonts w:ascii="Times New Roman" w:hAnsi="Times New Roman" w:cs="Times New Roman"/>
          <w:sz w:val="24"/>
          <w:szCs w:val="24"/>
        </w:rPr>
        <w:t>дата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D9F">
        <w:rPr>
          <w:rFonts w:ascii="Times New Roman" w:hAnsi="Times New Roman" w:cs="Times New Roman"/>
          <w:sz w:val="24"/>
          <w:szCs w:val="24"/>
        </w:rPr>
        <w:t>обращения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: 5.03.2017).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D9F">
        <w:rPr>
          <w:rFonts w:ascii="Times New Roman" w:hAnsi="Times New Roman" w:cs="Times New Roman"/>
          <w:sz w:val="24"/>
          <w:szCs w:val="24"/>
          <w:lang w:val="en-US"/>
        </w:rPr>
        <w:t>Stern J. Soviet Natural Gas Development to1990: The Implications for the USA and the West // J. of Int. Affairs. – Jan. 14, 1990.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6D9F">
        <w:rPr>
          <w:rFonts w:ascii="Times New Roman" w:hAnsi="Times New Roman" w:cs="Times New Roman"/>
          <w:sz w:val="24"/>
          <w:szCs w:val="24"/>
          <w:lang w:val="en-US"/>
        </w:rPr>
        <w:t>Uludag</w:t>
      </w:r>
      <w:proofErr w:type="spellEnd"/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816D9F">
        <w:rPr>
          <w:rFonts w:ascii="Times New Roman" w:hAnsi="Times New Roman" w:cs="Times New Roman"/>
          <w:sz w:val="24"/>
          <w:szCs w:val="24"/>
          <w:lang w:val="en-US"/>
        </w:rPr>
        <w:t>Karagul</w:t>
      </w:r>
      <w:proofErr w:type="spellEnd"/>
      <w:r w:rsidRPr="00816D9F">
        <w:rPr>
          <w:rFonts w:ascii="Times New Roman" w:hAnsi="Times New Roman" w:cs="Times New Roman"/>
          <w:sz w:val="24"/>
          <w:szCs w:val="24"/>
          <w:lang w:val="en-US"/>
        </w:rPr>
        <w:t xml:space="preserve"> S. Turkey’s role in energy diplomacy from competition to cooperation: theoretical and factual projections//International journal of energy economics and policy. Vol. 3, 2013. Pp. 102-114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</w:rPr>
        <w:t>Григорьева О. В. Характерные особенности международных организаций как акторов энергетической дипломатии [Электронный ресурс]// Азимут научных исследований. U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82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smpanel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pu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panel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users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grigoryeva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/31318642.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11.03.2017)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</w:rPr>
        <w:t>Григорьева О.В., Еремина Н.В. Особенности политической культуры в реализации стратегии энергетической дипломатии скандинавских стран</w:t>
      </w:r>
      <w:r w:rsidR="009D1AB8">
        <w:rPr>
          <w:rFonts w:ascii="Times New Roman" w:hAnsi="Times New Roman" w:cs="Times New Roman"/>
          <w:sz w:val="24"/>
          <w:szCs w:val="24"/>
        </w:rPr>
        <w:t xml:space="preserve"> </w:t>
      </w:r>
      <w:r w:rsidR="009D1AB8" w:rsidRPr="009D1AB8">
        <w:rPr>
          <w:rFonts w:ascii="Times New Roman" w:hAnsi="Times New Roman" w:cs="Times New Roman"/>
          <w:sz w:val="24"/>
          <w:szCs w:val="24"/>
        </w:rPr>
        <w:t>[</w:t>
      </w:r>
      <w:r w:rsidR="009D1AB8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9D1AB8">
        <w:rPr>
          <w:rFonts w:ascii="Times New Roman" w:hAnsi="Times New Roman" w:cs="Times New Roman"/>
          <w:sz w:val="24"/>
          <w:szCs w:val="24"/>
        </w:rPr>
        <w:lastRenderedPageBreak/>
        <w:t>ресурс</w:t>
      </w:r>
      <w:r w:rsidR="009D1AB8" w:rsidRPr="009D1AB8">
        <w:rPr>
          <w:rFonts w:ascii="Times New Roman" w:hAnsi="Times New Roman" w:cs="Times New Roman"/>
          <w:sz w:val="24"/>
          <w:szCs w:val="24"/>
        </w:rPr>
        <w:t>]</w:t>
      </w:r>
      <w:r w:rsidRPr="00816D9F">
        <w:rPr>
          <w:rFonts w:ascii="Times New Roman" w:hAnsi="Times New Roman" w:cs="Times New Roman"/>
          <w:sz w:val="24"/>
          <w:szCs w:val="24"/>
        </w:rPr>
        <w:t xml:space="preserve">// Современные исследования социальных проблем. – Электронный научный журнал – 2015. – №5(49).– 159-179 с.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83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journal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sisp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issue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/52015</w:t>
        </w:r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10.03.2017).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</w:rPr>
        <w:t>Гудков И.В. Третий энергетический пакет Европейского Союза//Зарубежный опыт/Нефть, газ и право. 2010. №3. С.58-66.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D9F">
        <w:rPr>
          <w:rFonts w:ascii="Times New Roman" w:hAnsi="Times New Roman" w:cs="Times New Roman"/>
          <w:sz w:val="24"/>
          <w:szCs w:val="24"/>
        </w:rPr>
        <w:t>Ергин</w:t>
      </w:r>
      <w:proofErr w:type="spellEnd"/>
      <w:r w:rsidRPr="00816D9F">
        <w:rPr>
          <w:rFonts w:ascii="Times New Roman" w:hAnsi="Times New Roman" w:cs="Times New Roman"/>
          <w:sz w:val="24"/>
          <w:szCs w:val="24"/>
        </w:rPr>
        <w:t xml:space="preserve"> Д. Гарантировать энергетическую безопасность // Россия в глобальной политике. 2006. № 1. С.50-69.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D9F">
        <w:rPr>
          <w:rFonts w:ascii="Times New Roman" w:hAnsi="Times New Roman" w:cs="Times New Roman"/>
          <w:sz w:val="24"/>
          <w:szCs w:val="24"/>
        </w:rPr>
        <w:t>Жизнин</w:t>
      </w:r>
      <w:proofErr w:type="spellEnd"/>
      <w:r w:rsidRPr="00816D9F">
        <w:rPr>
          <w:rFonts w:ascii="Times New Roman" w:hAnsi="Times New Roman" w:cs="Times New Roman"/>
          <w:sz w:val="24"/>
          <w:szCs w:val="24"/>
        </w:rPr>
        <w:t xml:space="preserve"> С.З. Российская энергетическая дипломатия и международная энергетическая безопасность (геополитика и экономика)//Балтийский регион №1. Калининград, 2010. С.8-21.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</w:rPr>
        <w:t xml:space="preserve">Конопляник А.А. Международные механизмы защиты иностранных инвестиций в ТЭК и расширенный/обновленный пакет ДЭХ и связанных с ним инструментов [Электронный ресурс] // «Нефть, газ и право». 2014. №4. С.51-63.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84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konoplyanik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publications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/141128-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konoplyanik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4-2014-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printed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%20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version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18.03.2017).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D9F">
        <w:rPr>
          <w:rFonts w:ascii="Times New Roman" w:hAnsi="Times New Roman" w:cs="Times New Roman"/>
          <w:sz w:val="24"/>
          <w:szCs w:val="24"/>
        </w:rPr>
        <w:t>Лахно</w:t>
      </w:r>
      <w:proofErr w:type="spellEnd"/>
      <w:r w:rsidRPr="00816D9F">
        <w:rPr>
          <w:rFonts w:ascii="Times New Roman" w:hAnsi="Times New Roman" w:cs="Times New Roman"/>
          <w:sz w:val="24"/>
          <w:szCs w:val="24"/>
        </w:rPr>
        <w:t xml:space="preserve"> П.Г. </w:t>
      </w:r>
      <w:r w:rsidRPr="00816D9F">
        <w:rPr>
          <w:rFonts w:ascii="Times New Roman" w:hAnsi="Times New Roman" w:cs="Times New Roman"/>
          <w:bCs/>
          <w:sz w:val="24"/>
          <w:szCs w:val="24"/>
        </w:rPr>
        <w:t>Правовые основы государственной энергетической политики России, Европейского Союза, Шанхайской организации сотрудничества, государств–членов Европейско-Азиатского экономического сообщества</w:t>
      </w:r>
      <w:r w:rsidR="009D1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AB8" w:rsidRPr="009D1AB8">
        <w:rPr>
          <w:rFonts w:ascii="Times New Roman" w:hAnsi="Times New Roman" w:cs="Times New Roman"/>
          <w:bCs/>
          <w:sz w:val="24"/>
          <w:szCs w:val="24"/>
        </w:rPr>
        <w:t>[</w:t>
      </w:r>
      <w:r w:rsidR="009D1AB8">
        <w:rPr>
          <w:rFonts w:ascii="Times New Roman" w:hAnsi="Times New Roman" w:cs="Times New Roman"/>
          <w:bCs/>
          <w:sz w:val="24"/>
          <w:szCs w:val="24"/>
        </w:rPr>
        <w:t>Электронный ресурс</w:t>
      </w:r>
      <w:r w:rsidR="009D1AB8" w:rsidRPr="009D1AB8">
        <w:rPr>
          <w:rFonts w:ascii="Times New Roman" w:hAnsi="Times New Roman" w:cs="Times New Roman"/>
          <w:bCs/>
          <w:sz w:val="24"/>
          <w:szCs w:val="24"/>
        </w:rPr>
        <w:t>]</w:t>
      </w:r>
      <w:r w:rsidRPr="00816D9F">
        <w:rPr>
          <w:rFonts w:ascii="Times New Roman" w:hAnsi="Times New Roman" w:cs="Times New Roman"/>
          <w:bCs/>
          <w:sz w:val="24"/>
          <w:szCs w:val="24"/>
        </w:rPr>
        <w:t xml:space="preserve">//Бизнес, менеджмент и право. </w:t>
      </w:r>
      <w:r w:rsidRPr="00816D9F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816D9F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5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bmpravo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show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stat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?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stat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=733</w:t>
        </w:r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18.03.2017).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</w:rPr>
        <w:t xml:space="preserve">Лебедева М. Акторы в международных отношениях и мировой политике. [Электронный ресурс]// Российский совет по международным делам.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86" w:anchor="top-content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russiancouncil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inner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/?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_4=7780#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top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content</w:t>
        </w:r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11.03.2017)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</w:rPr>
        <w:t xml:space="preserve">Сорокин В.П. Регуляторный аспект третьего энергетического пакета Европейского Союза [Электронный ресурс]//Общественный совет при Федеральной службе по тарифам. 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87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fstrf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about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structure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council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meeting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sitting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/5/3/1</w:t>
        </w:r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20.03.2017).</w:t>
      </w:r>
    </w:p>
    <w:p w:rsidR="00816D9F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</w:rPr>
        <w:t>Уртаева Э.Б. Понятие энергетической дипломатии и интересы России</w:t>
      </w:r>
      <w:r w:rsidR="009D1AB8">
        <w:rPr>
          <w:rFonts w:ascii="Times New Roman" w:hAnsi="Times New Roman" w:cs="Times New Roman"/>
          <w:sz w:val="24"/>
          <w:szCs w:val="24"/>
        </w:rPr>
        <w:t xml:space="preserve"> </w:t>
      </w:r>
      <w:r w:rsidR="009D1AB8" w:rsidRPr="009D1AB8">
        <w:rPr>
          <w:rFonts w:ascii="Times New Roman" w:hAnsi="Times New Roman" w:cs="Times New Roman"/>
          <w:sz w:val="24"/>
          <w:szCs w:val="24"/>
        </w:rPr>
        <w:t>[</w:t>
      </w:r>
      <w:r w:rsidR="009D1AB8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9D1AB8" w:rsidRPr="009D1AB8">
        <w:rPr>
          <w:rFonts w:ascii="Times New Roman" w:hAnsi="Times New Roman" w:cs="Times New Roman"/>
          <w:sz w:val="24"/>
          <w:szCs w:val="24"/>
        </w:rPr>
        <w:t>]</w:t>
      </w:r>
      <w:r w:rsidRPr="00816D9F">
        <w:rPr>
          <w:rFonts w:ascii="Times New Roman" w:hAnsi="Times New Roman" w:cs="Times New Roman"/>
          <w:sz w:val="24"/>
          <w:szCs w:val="24"/>
        </w:rPr>
        <w:t>//Политика и общество №4. М., 2011/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88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nbpublish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post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_40.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7.03.2017)</w:t>
      </w:r>
    </w:p>
    <w:p w:rsidR="00DC500A" w:rsidRPr="00816D9F" w:rsidRDefault="00816D9F" w:rsidP="00DF29D0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9F">
        <w:rPr>
          <w:rFonts w:ascii="Times New Roman" w:hAnsi="Times New Roman" w:cs="Times New Roman"/>
          <w:sz w:val="24"/>
          <w:szCs w:val="24"/>
        </w:rPr>
        <w:lastRenderedPageBreak/>
        <w:t xml:space="preserve">Чуку Е. Транснациональные корпорации в международных энергетических отношениях [Электронный ресурс]// </w:t>
      </w:r>
      <w:r w:rsidRPr="00816D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Власть, 2013. № 4. </w:t>
      </w:r>
      <w:r w:rsidRPr="00816D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C</w:t>
      </w:r>
      <w:r w:rsidRPr="00816D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115-117.</w:t>
      </w:r>
      <w:r w:rsidRPr="00816D9F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 </w:t>
      </w:r>
      <w:r w:rsidRPr="00816D9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1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89" w:history="1"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jour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isras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vlast</w:t>
        </w:r>
        <w:proofErr w:type="spellEnd"/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816D9F">
          <w:rPr>
            <w:rStyle w:val="ab"/>
            <w:rFonts w:ascii="Times New Roman" w:hAnsi="Times New Roman" w:cs="Times New Roman"/>
            <w:sz w:val="24"/>
            <w:szCs w:val="24"/>
          </w:rPr>
          <w:t>/2926/2723</w:t>
        </w:r>
      </w:hyperlink>
      <w:r w:rsidRPr="00816D9F">
        <w:rPr>
          <w:rFonts w:ascii="Times New Roman" w:hAnsi="Times New Roman" w:cs="Times New Roman"/>
          <w:sz w:val="24"/>
          <w:szCs w:val="24"/>
        </w:rPr>
        <w:t xml:space="preserve"> (дата обращения: 16.03.2017)</w:t>
      </w:r>
    </w:p>
    <w:p w:rsidR="00DC500A" w:rsidRPr="00AA4F39" w:rsidRDefault="00DC500A" w:rsidP="001075E0">
      <w:pPr>
        <w:spacing w:line="360" w:lineRule="auto"/>
        <w:jc w:val="center"/>
        <w:rPr>
          <w:b/>
        </w:rPr>
      </w:pPr>
    </w:p>
    <w:p w:rsidR="00DC500A" w:rsidRDefault="00DC500A" w:rsidP="001075E0">
      <w:pPr>
        <w:spacing w:line="360" w:lineRule="auto"/>
        <w:jc w:val="center"/>
        <w:rPr>
          <w:b/>
        </w:rPr>
      </w:pPr>
    </w:p>
    <w:p w:rsidR="00DC500A" w:rsidRDefault="00DC500A" w:rsidP="001075E0">
      <w:pPr>
        <w:spacing w:line="360" w:lineRule="auto"/>
        <w:jc w:val="center"/>
        <w:rPr>
          <w:b/>
        </w:rPr>
      </w:pPr>
    </w:p>
    <w:p w:rsidR="00B330D3" w:rsidRPr="000B59B3" w:rsidRDefault="00B330D3" w:rsidP="001075E0">
      <w:pPr>
        <w:spacing w:line="360" w:lineRule="auto"/>
        <w:jc w:val="both"/>
      </w:pPr>
    </w:p>
    <w:sectPr w:rsidR="00B330D3" w:rsidRPr="000B59B3" w:rsidSect="00AD7985">
      <w:footerReference w:type="default" r:id="rId90"/>
      <w:pgSz w:w="11906" w:h="16838"/>
      <w:pgMar w:top="1418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F7" w:rsidRDefault="00D43EF7" w:rsidP="00F4092E">
      <w:pPr>
        <w:spacing w:after="0" w:line="240" w:lineRule="auto"/>
      </w:pPr>
      <w:r>
        <w:separator/>
      </w:r>
    </w:p>
  </w:endnote>
  <w:endnote w:type="continuationSeparator" w:id="0">
    <w:p w:rsidR="00D43EF7" w:rsidRDefault="00D43EF7" w:rsidP="00F4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255660"/>
      <w:docPartObj>
        <w:docPartGallery w:val="Page Numbers (Bottom of Page)"/>
        <w:docPartUnique/>
      </w:docPartObj>
    </w:sdtPr>
    <w:sdtContent>
      <w:p w:rsidR="00F5199D" w:rsidRDefault="00F5199D">
        <w:pPr>
          <w:pStyle w:val="a5"/>
          <w:jc w:val="center"/>
        </w:pPr>
        <w:fldSimple w:instr=" PAGE   \* MERGEFORMAT ">
          <w:r w:rsidR="00E16113">
            <w:rPr>
              <w:noProof/>
            </w:rPr>
            <w:t>3</w:t>
          </w:r>
        </w:fldSimple>
      </w:p>
    </w:sdtContent>
  </w:sdt>
  <w:p w:rsidR="00F5199D" w:rsidRDefault="00F519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F7" w:rsidRDefault="00D43EF7" w:rsidP="00F4092E">
      <w:pPr>
        <w:spacing w:after="0" w:line="240" w:lineRule="auto"/>
      </w:pPr>
      <w:r>
        <w:separator/>
      </w:r>
    </w:p>
  </w:footnote>
  <w:footnote w:type="continuationSeparator" w:id="0">
    <w:p w:rsidR="00D43EF7" w:rsidRDefault="00D43EF7" w:rsidP="00F4092E">
      <w:pPr>
        <w:spacing w:after="0" w:line="240" w:lineRule="auto"/>
      </w:pPr>
      <w:r>
        <w:continuationSeparator/>
      </w:r>
    </w:p>
  </w:footnote>
  <w:footnote w:id="1">
    <w:p w:rsidR="00F5199D" w:rsidRPr="00F5199D" w:rsidRDefault="00F5199D">
      <w:pPr>
        <w:pStyle w:val="a8"/>
        <w:rPr>
          <w:lang w:val="en-US"/>
        </w:rPr>
      </w:pPr>
      <w:r>
        <w:rPr>
          <w:rStyle w:val="aa"/>
        </w:rPr>
        <w:footnoteRef/>
      </w:r>
      <w:r w:rsidRPr="00F5199D">
        <w:rPr>
          <w:lang w:val="en-US"/>
        </w:rPr>
        <w:t xml:space="preserve"> </w:t>
      </w:r>
      <w:proofErr w:type="gramStart"/>
      <w:r w:rsidRPr="00F5199D">
        <w:rPr>
          <w:rFonts w:ascii="Times New Roman" w:hAnsi="Times New Roman" w:cs="Times New Roman"/>
          <w:lang w:val="en-US"/>
        </w:rPr>
        <w:t>Sharp P. Diplomatic theory of international relations.</w:t>
      </w:r>
      <w:proofErr w:type="gramEnd"/>
      <w:r w:rsidRPr="00F5199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5199D">
        <w:rPr>
          <w:rFonts w:ascii="Times New Roman" w:hAnsi="Times New Roman" w:cs="Times New Roman"/>
          <w:lang w:val="en-US"/>
        </w:rPr>
        <w:t>//Cambridge university press.</w:t>
      </w:r>
      <w:proofErr w:type="gramEnd"/>
      <w:r w:rsidRPr="00F5199D">
        <w:rPr>
          <w:rFonts w:ascii="Times New Roman" w:hAnsi="Times New Roman" w:cs="Times New Roman"/>
          <w:lang w:val="en-US"/>
        </w:rPr>
        <w:t xml:space="preserve"> 2009</w:t>
      </w:r>
    </w:p>
  </w:footnote>
  <w:footnote w:id="2">
    <w:p w:rsidR="00F5199D" w:rsidRPr="00EA5D6A" w:rsidRDefault="00F5199D" w:rsidP="00EA5D6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5D6A">
        <w:rPr>
          <w:rStyle w:val="aa"/>
          <w:sz w:val="20"/>
          <w:szCs w:val="20"/>
        </w:rPr>
        <w:footnoteRef/>
      </w:r>
      <w:r w:rsidRPr="00EA5D6A">
        <w:rPr>
          <w:sz w:val="20"/>
          <w:szCs w:val="20"/>
          <w:lang w:val="en-US"/>
        </w:rPr>
        <w:t xml:space="preserve"> </w:t>
      </w:r>
      <w:proofErr w:type="spellStart"/>
      <w:r w:rsidRPr="00EA5D6A">
        <w:rPr>
          <w:iCs/>
          <w:sz w:val="20"/>
          <w:szCs w:val="20"/>
          <w:lang w:val="en-US"/>
        </w:rPr>
        <w:t>Henrikson</w:t>
      </w:r>
      <w:proofErr w:type="spellEnd"/>
      <w:r w:rsidRPr="00EA5D6A">
        <w:rPr>
          <w:iCs/>
          <w:sz w:val="20"/>
          <w:szCs w:val="20"/>
          <w:lang w:val="en-US"/>
        </w:rPr>
        <w:t xml:space="preserve"> A.K.</w:t>
      </w:r>
      <w:r w:rsidRPr="00EA5D6A">
        <w:rPr>
          <w:i/>
          <w:iCs/>
          <w:sz w:val="20"/>
          <w:szCs w:val="20"/>
          <w:lang w:val="en-US"/>
        </w:rPr>
        <w:t xml:space="preserve"> </w:t>
      </w:r>
      <w:r w:rsidRPr="00EA5D6A">
        <w:rPr>
          <w:sz w:val="20"/>
          <w:szCs w:val="20"/>
          <w:lang w:val="en-US"/>
        </w:rPr>
        <w:t>Diplomacy’s Possible Futures [Electronic resource] // The Hague Journal of Diplomacy Vol. 1, 2006. P</w:t>
      </w:r>
      <w:r w:rsidRPr="00EA5D6A">
        <w:rPr>
          <w:sz w:val="20"/>
          <w:szCs w:val="20"/>
        </w:rPr>
        <w:t xml:space="preserve">. 3-27. </w:t>
      </w:r>
      <w:r w:rsidRPr="00EA5D6A">
        <w:rPr>
          <w:sz w:val="20"/>
          <w:szCs w:val="20"/>
          <w:lang w:val="en-US"/>
        </w:rPr>
        <w:t>URL</w:t>
      </w:r>
      <w:r w:rsidRPr="00EA5D6A">
        <w:rPr>
          <w:sz w:val="20"/>
          <w:szCs w:val="20"/>
        </w:rPr>
        <w:t xml:space="preserve">: </w:t>
      </w:r>
      <w:hyperlink r:id="rId1" w:history="1">
        <w:r w:rsidRPr="00EA5D6A">
          <w:rPr>
            <w:rStyle w:val="ab"/>
            <w:sz w:val="20"/>
            <w:szCs w:val="20"/>
            <w:lang w:val="en-US"/>
          </w:rPr>
          <w:t>http</w:t>
        </w:r>
        <w:r w:rsidRPr="00EA5D6A">
          <w:rPr>
            <w:rStyle w:val="ab"/>
            <w:sz w:val="20"/>
            <w:szCs w:val="20"/>
          </w:rPr>
          <w:t>://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fletcher</w:t>
        </w:r>
        <w:proofErr w:type="spellEnd"/>
        <w:r w:rsidRPr="00EA5D6A">
          <w:rPr>
            <w:rStyle w:val="ab"/>
            <w:sz w:val="20"/>
            <w:szCs w:val="20"/>
          </w:rPr>
          <w:t>.</w:t>
        </w:r>
        <w:r w:rsidRPr="00EA5D6A">
          <w:rPr>
            <w:rStyle w:val="ab"/>
            <w:sz w:val="20"/>
            <w:szCs w:val="20"/>
            <w:lang w:val="en-US"/>
          </w:rPr>
          <w:t>tufts</w:t>
        </w:r>
        <w:r w:rsidRPr="00EA5D6A">
          <w:rPr>
            <w:rStyle w:val="ab"/>
            <w:sz w:val="20"/>
            <w:szCs w:val="20"/>
          </w:rPr>
          <w:t>.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edu</w:t>
        </w:r>
        <w:proofErr w:type="spellEnd"/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IFDT</w:t>
        </w:r>
        <w:r w:rsidRPr="00EA5D6A">
          <w:rPr>
            <w:rStyle w:val="ab"/>
            <w:sz w:val="20"/>
            <w:szCs w:val="20"/>
          </w:rPr>
          <w:t>/~/</w:t>
        </w:r>
        <w:r w:rsidRPr="00EA5D6A">
          <w:rPr>
            <w:rStyle w:val="ab"/>
            <w:sz w:val="20"/>
            <w:szCs w:val="20"/>
            <w:lang w:val="en-US"/>
          </w:rPr>
          <w:t>media</w:t>
        </w:r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Fletcher</w:t>
        </w:r>
        <w:r w:rsidRPr="00EA5D6A">
          <w:rPr>
            <w:rStyle w:val="ab"/>
            <w:sz w:val="20"/>
            <w:szCs w:val="20"/>
          </w:rPr>
          <w:t>/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Microsites</w:t>
        </w:r>
        <w:proofErr w:type="spellEnd"/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IFDT</w:t>
        </w:r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HENRIKSON</w:t>
        </w:r>
        <w:r w:rsidRPr="00EA5D6A">
          <w:rPr>
            <w:rStyle w:val="ab"/>
            <w:sz w:val="20"/>
            <w:szCs w:val="20"/>
          </w:rPr>
          <w:t>%20</w:t>
        </w:r>
        <w:r w:rsidRPr="00EA5D6A">
          <w:rPr>
            <w:rStyle w:val="ab"/>
            <w:sz w:val="20"/>
            <w:szCs w:val="20"/>
            <w:lang w:val="en-US"/>
          </w:rPr>
          <w:t>Alan</w:t>
        </w:r>
        <w:r w:rsidRPr="00EA5D6A">
          <w:rPr>
            <w:rStyle w:val="ab"/>
            <w:sz w:val="20"/>
            <w:szCs w:val="20"/>
          </w:rPr>
          <w:t>%20%20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Diplomacys</w:t>
        </w:r>
        <w:proofErr w:type="spellEnd"/>
        <w:r w:rsidRPr="00EA5D6A">
          <w:rPr>
            <w:rStyle w:val="ab"/>
            <w:sz w:val="20"/>
            <w:szCs w:val="20"/>
          </w:rPr>
          <w:t>%20</w:t>
        </w:r>
        <w:r w:rsidRPr="00EA5D6A">
          <w:rPr>
            <w:rStyle w:val="ab"/>
            <w:sz w:val="20"/>
            <w:szCs w:val="20"/>
            <w:lang w:val="en-US"/>
          </w:rPr>
          <w:t>Possible</w:t>
        </w:r>
        <w:r w:rsidRPr="00EA5D6A">
          <w:rPr>
            <w:rStyle w:val="ab"/>
            <w:sz w:val="20"/>
            <w:szCs w:val="20"/>
          </w:rPr>
          <w:t>%20</w:t>
        </w:r>
        <w:r w:rsidRPr="00EA5D6A">
          <w:rPr>
            <w:rStyle w:val="ab"/>
            <w:sz w:val="20"/>
            <w:szCs w:val="20"/>
            <w:lang w:val="en-US"/>
          </w:rPr>
          <w:t>Futures</w:t>
        </w:r>
        <w:r w:rsidRPr="00EA5D6A">
          <w:rPr>
            <w:rStyle w:val="ab"/>
            <w:sz w:val="20"/>
            <w:szCs w:val="20"/>
          </w:rPr>
          <w:t>.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pdf</w:t>
        </w:r>
        <w:proofErr w:type="spellEnd"/>
      </w:hyperlink>
      <w:r w:rsidRPr="00EA5D6A">
        <w:rPr>
          <w:sz w:val="20"/>
          <w:szCs w:val="20"/>
        </w:rPr>
        <w:t xml:space="preserve"> (дата обращения: 27.02.2017).</w:t>
      </w:r>
    </w:p>
  </w:footnote>
  <w:footnote w:id="3"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A5D6A">
        <w:rPr>
          <w:rFonts w:ascii="Times New Roman" w:hAnsi="Times New Roman" w:cs="Times New Roman"/>
          <w:iCs/>
          <w:lang w:val="en-US"/>
        </w:rPr>
        <w:t>Rana</w:t>
      </w:r>
      <w:proofErr w:type="spellEnd"/>
      <w:r w:rsidRPr="00EA5D6A">
        <w:rPr>
          <w:rFonts w:ascii="Times New Roman" w:hAnsi="Times New Roman" w:cs="Times New Roman"/>
          <w:iCs/>
          <w:lang w:val="en-US"/>
        </w:rPr>
        <w:t xml:space="preserve"> K.S</w:t>
      </w:r>
      <w:r w:rsidRPr="00EA5D6A">
        <w:rPr>
          <w:rFonts w:ascii="Times New Roman" w:hAnsi="Times New Roman" w:cs="Times New Roman"/>
          <w:i/>
          <w:iCs/>
          <w:lang w:val="en-US"/>
        </w:rPr>
        <w:t xml:space="preserve">. </w:t>
      </w:r>
      <w:r w:rsidRPr="00EA5D6A">
        <w:rPr>
          <w:rFonts w:ascii="Times New Roman" w:hAnsi="Times New Roman" w:cs="Times New Roman"/>
          <w:lang w:val="en-US"/>
        </w:rPr>
        <w:t xml:space="preserve">21st Century Diplomacy. </w:t>
      </w:r>
      <w:proofErr w:type="gramStart"/>
      <w:r w:rsidRPr="00EA5D6A">
        <w:rPr>
          <w:rFonts w:ascii="Times New Roman" w:hAnsi="Times New Roman" w:cs="Times New Roman"/>
          <w:lang w:val="en-US"/>
        </w:rPr>
        <w:t>A Practitioner’s Guide.</w:t>
      </w:r>
      <w:proofErr w:type="gramEnd"/>
      <w:r w:rsidRPr="00EA5D6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A5D6A">
        <w:rPr>
          <w:rFonts w:ascii="Times New Roman" w:hAnsi="Times New Roman" w:cs="Times New Roman"/>
          <w:lang w:val="en-US"/>
        </w:rPr>
        <w:t>The Continuum.</w:t>
      </w:r>
      <w:proofErr w:type="gramEnd"/>
      <w:r w:rsidRPr="00EA5D6A">
        <w:rPr>
          <w:rFonts w:ascii="Times New Roman" w:hAnsi="Times New Roman" w:cs="Times New Roman"/>
          <w:lang w:val="en-US"/>
        </w:rPr>
        <w:t xml:space="preserve"> 2011.</w:t>
      </w:r>
    </w:p>
  </w:footnote>
  <w:footnote w:id="4">
    <w:p w:rsidR="00F5199D" w:rsidRPr="00EA5D6A" w:rsidRDefault="00F5199D" w:rsidP="00EA5D6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5D6A">
        <w:rPr>
          <w:rStyle w:val="aa"/>
          <w:sz w:val="20"/>
          <w:szCs w:val="20"/>
        </w:rPr>
        <w:footnoteRef/>
      </w:r>
      <w:r w:rsidRPr="00EA5D6A">
        <w:rPr>
          <w:sz w:val="20"/>
          <w:szCs w:val="20"/>
          <w:lang w:val="en-US"/>
        </w:rPr>
        <w:t xml:space="preserve"> </w:t>
      </w:r>
      <w:proofErr w:type="spellStart"/>
      <w:r w:rsidRPr="00EA5D6A">
        <w:rPr>
          <w:iCs/>
          <w:sz w:val="20"/>
          <w:szCs w:val="20"/>
          <w:lang w:val="en-US"/>
        </w:rPr>
        <w:t>Keukeleire</w:t>
      </w:r>
      <w:proofErr w:type="spellEnd"/>
      <w:r w:rsidRPr="00EA5D6A">
        <w:rPr>
          <w:iCs/>
          <w:sz w:val="20"/>
          <w:szCs w:val="20"/>
          <w:lang w:val="en-US"/>
        </w:rPr>
        <w:t xml:space="preserve"> S., Thiers R., </w:t>
      </w:r>
      <w:proofErr w:type="spellStart"/>
      <w:r w:rsidRPr="00EA5D6A">
        <w:rPr>
          <w:iCs/>
          <w:sz w:val="20"/>
          <w:szCs w:val="20"/>
          <w:lang w:val="en-US"/>
        </w:rPr>
        <w:t>Justaert</w:t>
      </w:r>
      <w:proofErr w:type="spellEnd"/>
      <w:r w:rsidRPr="00EA5D6A">
        <w:rPr>
          <w:iCs/>
          <w:sz w:val="20"/>
          <w:szCs w:val="20"/>
          <w:lang w:val="en-US"/>
        </w:rPr>
        <w:t xml:space="preserve"> A.</w:t>
      </w:r>
      <w:r w:rsidRPr="00EA5D6A">
        <w:rPr>
          <w:i/>
          <w:iCs/>
          <w:sz w:val="20"/>
          <w:szCs w:val="20"/>
          <w:lang w:val="en-US"/>
        </w:rPr>
        <w:t xml:space="preserve"> </w:t>
      </w:r>
      <w:r w:rsidRPr="00EA5D6A">
        <w:rPr>
          <w:sz w:val="20"/>
          <w:szCs w:val="20"/>
          <w:lang w:val="en-US"/>
        </w:rPr>
        <w:t>Reappraising Diplomacy: Structural Diplomacy and the Case of the European Union [Electronic resource] // The Hague Journal of Diplomacy, Vol. 4, No. 2, 2009. P</w:t>
      </w:r>
      <w:r w:rsidRPr="00EA5D6A">
        <w:rPr>
          <w:sz w:val="20"/>
          <w:szCs w:val="20"/>
        </w:rPr>
        <w:t xml:space="preserve">. 143-165. </w:t>
      </w:r>
      <w:r w:rsidRPr="00EA5D6A">
        <w:rPr>
          <w:sz w:val="20"/>
          <w:szCs w:val="20"/>
          <w:lang w:val="en-US"/>
        </w:rPr>
        <w:t>URL</w:t>
      </w:r>
      <w:r w:rsidRPr="00EA5D6A">
        <w:rPr>
          <w:sz w:val="20"/>
          <w:szCs w:val="20"/>
        </w:rPr>
        <w:t xml:space="preserve">:  </w:t>
      </w:r>
      <w:hyperlink r:id="rId2" w:history="1">
        <w:r w:rsidRPr="00EA5D6A">
          <w:rPr>
            <w:rStyle w:val="ab"/>
            <w:sz w:val="20"/>
            <w:szCs w:val="20"/>
            <w:lang w:val="en-US"/>
          </w:rPr>
          <w:t>https</w:t>
        </w:r>
        <w:r w:rsidRPr="00EA5D6A">
          <w:rPr>
            <w:rStyle w:val="ab"/>
            <w:sz w:val="20"/>
            <w:szCs w:val="20"/>
          </w:rPr>
          <w:t>://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lirias</w:t>
        </w:r>
        <w:proofErr w:type="spellEnd"/>
        <w:r w:rsidRPr="00EA5D6A">
          <w:rPr>
            <w:rStyle w:val="ab"/>
            <w:sz w:val="20"/>
            <w:szCs w:val="20"/>
          </w:rPr>
          <w:t>.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kuleuven</w:t>
        </w:r>
        <w:proofErr w:type="spellEnd"/>
        <w:r w:rsidRPr="00EA5D6A">
          <w:rPr>
            <w:rStyle w:val="ab"/>
            <w:sz w:val="20"/>
            <w:szCs w:val="20"/>
          </w:rPr>
          <w:t>.</w:t>
        </w:r>
        <w:r w:rsidRPr="00EA5D6A">
          <w:rPr>
            <w:rStyle w:val="ab"/>
            <w:sz w:val="20"/>
            <w:szCs w:val="20"/>
            <w:lang w:val="en-US"/>
          </w:rPr>
          <w:t>be</w:t>
        </w:r>
        <w:r w:rsidRPr="00EA5D6A">
          <w:rPr>
            <w:rStyle w:val="ab"/>
            <w:sz w:val="20"/>
            <w:szCs w:val="20"/>
          </w:rPr>
          <w:t>/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bitstream</w:t>
        </w:r>
        <w:proofErr w:type="spellEnd"/>
        <w:r w:rsidRPr="00EA5D6A">
          <w:rPr>
            <w:rStyle w:val="ab"/>
            <w:sz w:val="20"/>
            <w:szCs w:val="20"/>
          </w:rPr>
          <w:t>/123456789/232491/2/26040-</w:t>
        </w:r>
        <w:r w:rsidRPr="00EA5D6A">
          <w:rPr>
            <w:rStyle w:val="ab"/>
            <w:sz w:val="20"/>
            <w:szCs w:val="20"/>
            <w:lang w:val="en-US"/>
          </w:rPr>
          <w:t>HJD</w:t>
        </w:r>
        <w:r w:rsidRPr="00EA5D6A">
          <w:rPr>
            <w:rStyle w:val="ab"/>
            <w:sz w:val="20"/>
            <w:szCs w:val="20"/>
          </w:rPr>
          <w:t>4.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pdf</w:t>
        </w:r>
        <w:proofErr w:type="spellEnd"/>
      </w:hyperlink>
      <w:r w:rsidRPr="00EA5D6A">
        <w:rPr>
          <w:sz w:val="20"/>
          <w:szCs w:val="20"/>
        </w:rPr>
        <w:t xml:space="preserve"> (дата обращения: 1.03.2017).</w:t>
      </w:r>
    </w:p>
  </w:footnote>
  <w:footnote w:id="5"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A5D6A">
        <w:rPr>
          <w:rFonts w:ascii="Times New Roman" w:hAnsi="Times New Roman" w:cs="Times New Roman"/>
          <w:lang w:val="en-US"/>
        </w:rPr>
        <w:t>Yager</w:t>
      </w:r>
      <w:proofErr w:type="spellEnd"/>
      <w:r w:rsidRPr="00EA5D6A">
        <w:rPr>
          <w:rFonts w:ascii="Times New Roman" w:hAnsi="Times New Roman" w:cs="Times New Roman"/>
        </w:rPr>
        <w:t xml:space="preserve"> </w:t>
      </w:r>
      <w:r w:rsidRPr="00EA5D6A">
        <w:rPr>
          <w:rFonts w:ascii="Times New Roman" w:hAnsi="Times New Roman" w:cs="Times New Roman"/>
          <w:lang w:val="en-US"/>
        </w:rPr>
        <w:t>J</w:t>
      </w:r>
      <w:r w:rsidRPr="00EA5D6A">
        <w:rPr>
          <w:rFonts w:ascii="Times New Roman" w:hAnsi="Times New Roman" w:cs="Times New Roman"/>
        </w:rPr>
        <w:t xml:space="preserve">. &amp; </w:t>
      </w:r>
      <w:r w:rsidRPr="00EA5D6A">
        <w:rPr>
          <w:rFonts w:ascii="Times New Roman" w:hAnsi="Times New Roman" w:cs="Times New Roman"/>
          <w:lang w:val="en-US"/>
        </w:rPr>
        <w:t>others</w:t>
      </w:r>
      <w:r w:rsidRPr="00EA5D6A">
        <w:rPr>
          <w:rFonts w:ascii="Times New Roman" w:hAnsi="Times New Roman" w:cs="Times New Roman"/>
        </w:rPr>
        <w:t>.</w:t>
      </w:r>
      <w:proofErr w:type="gramEnd"/>
      <w:r w:rsidRPr="00EA5D6A">
        <w:rPr>
          <w:rFonts w:ascii="Times New Roman" w:hAnsi="Times New Roman" w:cs="Times New Roman"/>
        </w:rPr>
        <w:t xml:space="preserve"> </w:t>
      </w:r>
      <w:r w:rsidRPr="00EA5D6A">
        <w:rPr>
          <w:rFonts w:ascii="Times New Roman" w:hAnsi="Times New Roman" w:cs="Times New Roman"/>
          <w:lang w:val="en-US"/>
        </w:rPr>
        <w:t>Toward</w:t>
      </w:r>
      <w:r w:rsidRPr="00EA5D6A">
        <w:rPr>
          <w:rFonts w:ascii="Times New Roman" w:hAnsi="Times New Roman" w:cs="Times New Roman"/>
        </w:rPr>
        <w:t xml:space="preserve"> </w:t>
      </w:r>
      <w:r w:rsidRPr="00EA5D6A">
        <w:rPr>
          <w:rFonts w:ascii="Times New Roman" w:hAnsi="Times New Roman" w:cs="Times New Roman"/>
          <w:lang w:val="en-US"/>
        </w:rPr>
        <w:t>an</w:t>
      </w:r>
      <w:r w:rsidRPr="00EA5D6A">
        <w:rPr>
          <w:rFonts w:ascii="Times New Roman" w:hAnsi="Times New Roman" w:cs="Times New Roman"/>
        </w:rPr>
        <w:t xml:space="preserve"> </w:t>
      </w:r>
      <w:r w:rsidRPr="00EA5D6A">
        <w:rPr>
          <w:rFonts w:ascii="Times New Roman" w:hAnsi="Times New Roman" w:cs="Times New Roman"/>
          <w:lang w:val="en-US"/>
        </w:rPr>
        <w:t>International</w:t>
      </w:r>
      <w:r w:rsidRPr="00EA5D6A">
        <w:rPr>
          <w:rFonts w:ascii="Times New Roman" w:hAnsi="Times New Roman" w:cs="Times New Roman"/>
        </w:rPr>
        <w:t xml:space="preserve"> </w:t>
      </w:r>
      <w:r w:rsidRPr="00EA5D6A">
        <w:rPr>
          <w:rFonts w:ascii="Times New Roman" w:hAnsi="Times New Roman" w:cs="Times New Roman"/>
          <w:lang w:val="en-US"/>
        </w:rPr>
        <w:t>Energy</w:t>
      </w:r>
      <w:r w:rsidRPr="00EA5D6A">
        <w:rPr>
          <w:rFonts w:ascii="Times New Roman" w:hAnsi="Times New Roman" w:cs="Times New Roman"/>
        </w:rPr>
        <w:t xml:space="preserve"> </w:t>
      </w:r>
      <w:r w:rsidRPr="00EA5D6A">
        <w:rPr>
          <w:rFonts w:ascii="Times New Roman" w:hAnsi="Times New Roman" w:cs="Times New Roman"/>
          <w:lang w:val="en-US"/>
        </w:rPr>
        <w:t>Policy</w:t>
      </w:r>
      <w:r w:rsidRPr="00EA5D6A">
        <w:rPr>
          <w:rFonts w:ascii="Times New Roman" w:hAnsi="Times New Roman" w:cs="Times New Roman"/>
        </w:rPr>
        <w:t xml:space="preserve"> </w:t>
      </w:r>
      <w:r w:rsidRPr="00EA5D6A">
        <w:rPr>
          <w:rFonts w:ascii="Times New Roman" w:hAnsi="Times New Roman" w:cs="Times New Roman"/>
          <w:lang w:val="en-US"/>
        </w:rPr>
        <w:t>for</w:t>
      </w:r>
      <w:r w:rsidRPr="00EA5D6A">
        <w:rPr>
          <w:rFonts w:ascii="Times New Roman" w:hAnsi="Times New Roman" w:cs="Times New Roman"/>
        </w:rPr>
        <w:t xml:space="preserve"> </w:t>
      </w:r>
      <w:r w:rsidRPr="00EA5D6A">
        <w:rPr>
          <w:rFonts w:ascii="Times New Roman" w:hAnsi="Times New Roman" w:cs="Times New Roman"/>
          <w:lang w:val="en-US"/>
        </w:rPr>
        <w:t>the</w:t>
      </w:r>
      <w:r w:rsidRPr="00EA5D6A">
        <w:rPr>
          <w:rFonts w:ascii="Times New Roman" w:hAnsi="Times New Roman" w:cs="Times New Roman"/>
        </w:rPr>
        <w:t xml:space="preserve"> </w:t>
      </w:r>
      <w:r w:rsidRPr="00EA5D6A">
        <w:rPr>
          <w:rFonts w:ascii="Times New Roman" w:hAnsi="Times New Roman" w:cs="Times New Roman"/>
          <w:lang w:val="en-US"/>
        </w:rPr>
        <w:t>US</w:t>
      </w:r>
      <w:r w:rsidRPr="00EA5D6A">
        <w:rPr>
          <w:rFonts w:ascii="Times New Roman" w:hAnsi="Times New Roman" w:cs="Times New Roman"/>
        </w:rPr>
        <w:t>// Уртаева Э.Б. Понятие энергетической дипломатии и интересы России/Политика и общество №4.М, 2011.</w:t>
      </w:r>
    </w:p>
  </w:footnote>
  <w:footnote w:id="6"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</w:rPr>
        <w:t xml:space="preserve"> </w:t>
      </w:r>
      <w:r w:rsidRPr="00EA5D6A">
        <w:rPr>
          <w:rFonts w:ascii="Times New Roman" w:hAnsi="Times New Roman" w:cs="Times New Roman"/>
          <w:lang w:val="en-US"/>
        </w:rPr>
        <w:t>Levy</w:t>
      </w:r>
      <w:r w:rsidRPr="00EA5D6A">
        <w:rPr>
          <w:rFonts w:ascii="Times New Roman" w:hAnsi="Times New Roman" w:cs="Times New Roman"/>
        </w:rPr>
        <w:t xml:space="preserve"> </w:t>
      </w:r>
      <w:r w:rsidRPr="00EA5D6A">
        <w:rPr>
          <w:rFonts w:ascii="Times New Roman" w:hAnsi="Times New Roman" w:cs="Times New Roman"/>
          <w:lang w:val="en-US"/>
        </w:rPr>
        <w:t>W</w:t>
      </w:r>
      <w:r w:rsidRPr="00EA5D6A">
        <w:rPr>
          <w:rFonts w:ascii="Times New Roman" w:hAnsi="Times New Roman" w:cs="Times New Roman"/>
        </w:rPr>
        <w:t xml:space="preserve">. </w:t>
      </w:r>
      <w:r w:rsidRPr="00EA5D6A">
        <w:rPr>
          <w:rFonts w:ascii="Times New Roman" w:hAnsi="Times New Roman" w:cs="Times New Roman"/>
          <w:lang w:val="en-US"/>
        </w:rPr>
        <w:t>Oil</w:t>
      </w:r>
      <w:r w:rsidRPr="00EA5D6A">
        <w:rPr>
          <w:rFonts w:ascii="Times New Roman" w:hAnsi="Times New Roman" w:cs="Times New Roman"/>
        </w:rPr>
        <w:t xml:space="preserve"> </w:t>
      </w:r>
      <w:r w:rsidRPr="00EA5D6A">
        <w:rPr>
          <w:rFonts w:ascii="Times New Roman" w:hAnsi="Times New Roman" w:cs="Times New Roman"/>
          <w:lang w:val="en-US"/>
        </w:rPr>
        <w:t>Strategy</w:t>
      </w:r>
      <w:r w:rsidRPr="00EA5D6A">
        <w:rPr>
          <w:rFonts w:ascii="Times New Roman" w:hAnsi="Times New Roman" w:cs="Times New Roman"/>
        </w:rPr>
        <w:t xml:space="preserve"> </w:t>
      </w:r>
      <w:r w:rsidRPr="00EA5D6A">
        <w:rPr>
          <w:rFonts w:ascii="Times New Roman" w:hAnsi="Times New Roman" w:cs="Times New Roman"/>
          <w:lang w:val="en-US"/>
        </w:rPr>
        <w:t>and</w:t>
      </w:r>
      <w:r w:rsidRPr="00EA5D6A">
        <w:rPr>
          <w:rFonts w:ascii="Times New Roman" w:hAnsi="Times New Roman" w:cs="Times New Roman"/>
        </w:rPr>
        <w:t xml:space="preserve"> </w:t>
      </w:r>
      <w:r w:rsidRPr="00EA5D6A">
        <w:rPr>
          <w:rFonts w:ascii="Times New Roman" w:hAnsi="Times New Roman" w:cs="Times New Roman"/>
          <w:lang w:val="en-US"/>
        </w:rPr>
        <w:t>Politics</w:t>
      </w:r>
      <w:r w:rsidRPr="00EA5D6A">
        <w:rPr>
          <w:rFonts w:ascii="Times New Roman" w:hAnsi="Times New Roman" w:cs="Times New Roman"/>
        </w:rPr>
        <w:t>, 1941 – 1981// Уртаева Э.Б. Понятие энергетической дипломатии и интересы России/Политика и общество №4.М, 2011.</w:t>
      </w:r>
    </w:p>
  </w:footnote>
  <w:footnote w:id="7"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  <w:lang w:val="en-US"/>
        </w:rPr>
        <w:t xml:space="preserve"> Goldman M.I. Russian Energy: a Blessing and a Curse // J. of Int. Affairs. – July 28, 2005.</w:t>
      </w:r>
    </w:p>
  </w:footnote>
  <w:footnote w:id="8"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  <w:lang w:val="en-US"/>
        </w:rPr>
        <w:t xml:space="preserve"> Stern J. Soviet Natural Gas Development to1990: The Implications for the USA and the West // J. of Int. Affairs</w:t>
      </w:r>
      <w:r w:rsidRPr="00EA5D6A">
        <w:rPr>
          <w:rFonts w:ascii="Times New Roman" w:hAnsi="Times New Roman" w:cs="Times New Roman"/>
        </w:rPr>
        <w:t xml:space="preserve">. – </w:t>
      </w:r>
      <w:r w:rsidRPr="00EA5D6A">
        <w:rPr>
          <w:rFonts w:ascii="Times New Roman" w:hAnsi="Times New Roman" w:cs="Times New Roman"/>
          <w:lang w:val="en-US"/>
        </w:rPr>
        <w:t>Jan</w:t>
      </w:r>
      <w:r w:rsidRPr="00EA5D6A">
        <w:rPr>
          <w:rFonts w:ascii="Times New Roman" w:hAnsi="Times New Roman" w:cs="Times New Roman"/>
        </w:rPr>
        <w:t>. 14, 1990.</w:t>
      </w:r>
    </w:p>
  </w:footnote>
  <w:footnote w:id="9"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</w:rPr>
        <w:t xml:space="preserve"> </w:t>
      </w:r>
      <w:proofErr w:type="spellStart"/>
      <w:r w:rsidRPr="00EA5D6A">
        <w:rPr>
          <w:rFonts w:ascii="Times New Roman" w:hAnsi="Times New Roman" w:cs="Times New Roman"/>
        </w:rPr>
        <w:t>Ергин</w:t>
      </w:r>
      <w:proofErr w:type="spellEnd"/>
      <w:r w:rsidRPr="00EA5D6A">
        <w:rPr>
          <w:rFonts w:ascii="Times New Roman" w:hAnsi="Times New Roman" w:cs="Times New Roman"/>
        </w:rPr>
        <w:t xml:space="preserve"> Д. Гарантировать энергетическую безопасность // Россия в глобальной политике. </w:t>
      </w:r>
      <w:r w:rsidRPr="00EA5D6A">
        <w:rPr>
          <w:rFonts w:ascii="Times New Roman" w:hAnsi="Times New Roman" w:cs="Times New Roman"/>
          <w:lang w:val="en-US"/>
        </w:rPr>
        <w:t xml:space="preserve">2006. № 1. </w:t>
      </w:r>
      <w:r w:rsidRPr="00EA5D6A">
        <w:rPr>
          <w:rFonts w:ascii="Times New Roman" w:hAnsi="Times New Roman" w:cs="Times New Roman"/>
        </w:rPr>
        <w:t>С</w:t>
      </w:r>
      <w:r w:rsidRPr="00EA5D6A">
        <w:rPr>
          <w:rFonts w:ascii="Times New Roman" w:hAnsi="Times New Roman" w:cs="Times New Roman"/>
          <w:lang w:val="en-US"/>
        </w:rPr>
        <w:t>.50-69.</w:t>
      </w:r>
    </w:p>
  </w:footnote>
  <w:footnote w:id="10">
    <w:p w:rsidR="00F5199D" w:rsidRPr="00EA5D6A" w:rsidRDefault="00F5199D" w:rsidP="00EA5D6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A5D6A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EA5D6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A5D6A">
        <w:rPr>
          <w:rFonts w:ascii="Times New Roman" w:hAnsi="Times New Roman" w:cs="Times New Roman"/>
          <w:sz w:val="20"/>
          <w:szCs w:val="20"/>
          <w:lang w:val="en-US"/>
        </w:rPr>
        <w:t>Hartshorn</w:t>
      </w:r>
      <w:proofErr w:type="spellEnd"/>
      <w:r w:rsidRPr="00EA5D6A">
        <w:rPr>
          <w:rFonts w:ascii="Times New Roman" w:hAnsi="Times New Roman" w:cs="Times New Roman"/>
          <w:sz w:val="20"/>
          <w:szCs w:val="20"/>
          <w:lang w:val="en-US"/>
        </w:rPr>
        <w:t xml:space="preserve"> J.E. Oil diplomacy: the new approach// </w:t>
      </w:r>
      <w:proofErr w:type="gramStart"/>
      <w:r w:rsidRPr="00EA5D6A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EA5D6A">
        <w:rPr>
          <w:rFonts w:ascii="Times New Roman" w:hAnsi="Times New Roman" w:cs="Times New Roman"/>
          <w:sz w:val="20"/>
          <w:szCs w:val="20"/>
          <w:lang w:val="en-US"/>
        </w:rPr>
        <w:t xml:space="preserve"> world today. </w:t>
      </w:r>
      <w:proofErr w:type="spellStart"/>
      <w:proofErr w:type="gramStart"/>
      <w:r w:rsidRPr="00EA5D6A">
        <w:rPr>
          <w:rFonts w:ascii="Times New Roman" w:hAnsi="Times New Roman" w:cs="Times New Roman"/>
          <w:sz w:val="20"/>
          <w:szCs w:val="20"/>
          <w:lang w:val="en-US"/>
        </w:rPr>
        <w:t>Vol</w:t>
      </w:r>
      <w:proofErr w:type="spellEnd"/>
      <w:r w:rsidRPr="00EA5D6A">
        <w:rPr>
          <w:rFonts w:ascii="Times New Roman" w:hAnsi="Times New Roman" w:cs="Times New Roman"/>
          <w:sz w:val="20"/>
          <w:szCs w:val="20"/>
        </w:rPr>
        <w:t xml:space="preserve">. 29, </w:t>
      </w:r>
      <w:r w:rsidRPr="00EA5D6A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Pr="00EA5D6A">
        <w:rPr>
          <w:rFonts w:ascii="Times New Roman" w:hAnsi="Times New Roman" w:cs="Times New Roman"/>
          <w:sz w:val="20"/>
          <w:szCs w:val="20"/>
        </w:rPr>
        <w:t>. 7.</w:t>
      </w:r>
      <w:proofErr w:type="gramEnd"/>
      <w:r w:rsidRPr="00EA5D6A">
        <w:rPr>
          <w:rFonts w:ascii="Times New Roman" w:hAnsi="Times New Roman" w:cs="Times New Roman"/>
          <w:sz w:val="20"/>
          <w:szCs w:val="20"/>
        </w:rPr>
        <w:t xml:space="preserve"> </w:t>
      </w:r>
      <w:r w:rsidRPr="00EA5D6A">
        <w:rPr>
          <w:rFonts w:ascii="Times New Roman" w:hAnsi="Times New Roman" w:cs="Times New Roman"/>
          <w:sz w:val="20"/>
          <w:szCs w:val="20"/>
          <w:lang w:val="en-US"/>
        </w:rPr>
        <w:t>Pp</w:t>
      </w:r>
      <w:r w:rsidRPr="00EA5D6A">
        <w:rPr>
          <w:rFonts w:ascii="Times New Roman" w:hAnsi="Times New Roman" w:cs="Times New Roman"/>
          <w:sz w:val="20"/>
          <w:szCs w:val="20"/>
        </w:rPr>
        <w:t xml:space="preserve">. 281-290. </w:t>
      </w:r>
      <w:r w:rsidRPr="00EA5D6A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EA5D6A">
        <w:rPr>
          <w:rFonts w:ascii="Times New Roman" w:hAnsi="Times New Roman" w:cs="Times New Roman"/>
          <w:sz w:val="20"/>
          <w:szCs w:val="20"/>
        </w:rPr>
        <w:t xml:space="preserve">:  </w:t>
      </w:r>
      <w:hyperlink r:id="rId3" w:history="1">
        <w:r w:rsidRPr="00EA5D6A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EA5D6A">
          <w:rPr>
            <w:rStyle w:val="ab"/>
            <w:rFonts w:ascii="Times New Roman" w:hAnsi="Times New Roman" w:cs="Times New Roman"/>
            <w:sz w:val="20"/>
            <w:szCs w:val="20"/>
          </w:rPr>
          <w:t>://</w:t>
        </w:r>
        <w:r w:rsidRPr="00EA5D6A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EA5D6A">
          <w:rPr>
            <w:rStyle w:val="ab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jstor</w:t>
        </w:r>
        <w:proofErr w:type="spellEnd"/>
        <w:r w:rsidRPr="00EA5D6A">
          <w:rPr>
            <w:rStyle w:val="ab"/>
            <w:rFonts w:ascii="Times New Roman" w:hAnsi="Times New Roman" w:cs="Times New Roman"/>
            <w:sz w:val="20"/>
            <w:szCs w:val="20"/>
          </w:rPr>
          <w:t>.</w:t>
        </w:r>
        <w:r w:rsidRPr="00EA5D6A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org</w:t>
        </w:r>
        <w:r w:rsidRPr="00EA5D6A">
          <w:rPr>
            <w:rStyle w:val="ab"/>
            <w:rFonts w:ascii="Times New Roman" w:hAnsi="Times New Roman" w:cs="Times New Roman"/>
            <w:sz w:val="20"/>
            <w:szCs w:val="20"/>
          </w:rPr>
          <w:t>/</w:t>
        </w:r>
        <w:r w:rsidRPr="00EA5D6A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stable</w:t>
        </w:r>
        <w:r w:rsidRPr="00EA5D6A">
          <w:rPr>
            <w:rStyle w:val="ab"/>
            <w:rFonts w:ascii="Times New Roman" w:hAnsi="Times New Roman" w:cs="Times New Roman"/>
            <w:sz w:val="20"/>
            <w:szCs w:val="20"/>
          </w:rPr>
          <w:t>/40394710</w:t>
        </w:r>
      </w:hyperlink>
      <w:r w:rsidRPr="00EA5D6A">
        <w:rPr>
          <w:rFonts w:ascii="Times New Roman" w:hAnsi="Times New Roman" w:cs="Times New Roman"/>
          <w:sz w:val="20"/>
          <w:szCs w:val="20"/>
        </w:rPr>
        <w:t xml:space="preserve"> (дата обращения: 1.03.2017)</w:t>
      </w:r>
    </w:p>
  </w:footnote>
  <w:footnote w:id="11"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</w:rPr>
        <w:t xml:space="preserve"> </w:t>
      </w:r>
      <w:proofErr w:type="spellStart"/>
      <w:r w:rsidRPr="00EA5D6A">
        <w:rPr>
          <w:rFonts w:ascii="Times New Roman" w:hAnsi="Times New Roman" w:cs="Times New Roman"/>
        </w:rPr>
        <w:t>Жизнин</w:t>
      </w:r>
      <w:proofErr w:type="spellEnd"/>
      <w:r w:rsidRPr="00EA5D6A">
        <w:rPr>
          <w:rFonts w:ascii="Times New Roman" w:hAnsi="Times New Roman" w:cs="Times New Roman"/>
        </w:rPr>
        <w:t xml:space="preserve"> С.З. Энергетическая дипломатия: Учебное пособие. М.:МГИМО (У) МИД России, 2002</w:t>
      </w:r>
    </w:p>
  </w:footnote>
  <w:footnote w:id="12"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</w:rPr>
        <w:t xml:space="preserve"> </w:t>
      </w:r>
      <w:proofErr w:type="spellStart"/>
      <w:r w:rsidRPr="00EA5D6A">
        <w:rPr>
          <w:rFonts w:ascii="Times New Roman" w:hAnsi="Times New Roman" w:cs="Times New Roman"/>
        </w:rPr>
        <w:t>Богучарский</w:t>
      </w:r>
      <w:proofErr w:type="spellEnd"/>
      <w:r w:rsidRPr="00EA5D6A">
        <w:rPr>
          <w:rFonts w:ascii="Times New Roman" w:hAnsi="Times New Roman" w:cs="Times New Roman"/>
        </w:rPr>
        <w:t xml:space="preserve"> М.Е. Энергетическая дипломатия Европейского Союза. М.,2005.</w:t>
      </w:r>
    </w:p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</w:rPr>
      </w:pPr>
    </w:p>
  </w:footnote>
  <w:footnote w:id="13">
    <w:p w:rsidR="00F5199D" w:rsidRDefault="00F5199D" w:rsidP="00117B38">
      <w:pPr>
        <w:pStyle w:val="a8"/>
        <w:jc w:val="both"/>
      </w:pPr>
      <w:r w:rsidRPr="00117B38">
        <w:rPr>
          <w:rStyle w:val="aa"/>
          <w:rFonts w:ascii="Times New Roman" w:hAnsi="Times New Roman" w:cs="Times New Roman"/>
        </w:rPr>
        <w:footnoteRef/>
      </w:r>
      <w:r w:rsidRPr="00117B38">
        <w:rPr>
          <w:rFonts w:ascii="Times New Roman" w:hAnsi="Times New Roman" w:cs="Times New Roman"/>
        </w:rPr>
        <w:t xml:space="preserve"> Уртаева Э.Б. Понятие энергетической дипломатии и интересы России//</w:t>
      </w:r>
      <w:proofErr w:type="gramStart"/>
      <w:r w:rsidRPr="00117B38">
        <w:rPr>
          <w:rFonts w:ascii="Times New Roman" w:hAnsi="Times New Roman" w:cs="Times New Roman"/>
        </w:rPr>
        <w:t>Политика</w:t>
      </w:r>
      <w:proofErr w:type="gramEnd"/>
      <w:r w:rsidRPr="00117B38">
        <w:rPr>
          <w:rFonts w:ascii="Times New Roman" w:hAnsi="Times New Roman" w:cs="Times New Roman"/>
        </w:rPr>
        <w:t xml:space="preserve"> и общество №4. М., 2011/</w:t>
      </w:r>
      <w:r w:rsidRPr="00117B38">
        <w:rPr>
          <w:rFonts w:ascii="Times New Roman" w:hAnsi="Times New Roman" w:cs="Times New Roman"/>
          <w:lang w:val="en-US"/>
        </w:rPr>
        <w:t>URL</w:t>
      </w:r>
      <w:r w:rsidRPr="00117B38">
        <w:rPr>
          <w:rFonts w:ascii="Times New Roman" w:hAnsi="Times New Roman" w:cs="Times New Roman"/>
        </w:rPr>
        <w:t xml:space="preserve">: </w:t>
      </w:r>
      <w:hyperlink r:id="rId4" w:history="1">
        <w:r w:rsidRPr="00117B38">
          <w:rPr>
            <w:rStyle w:val="ab"/>
            <w:rFonts w:ascii="Times New Roman" w:hAnsi="Times New Roman" w:cs="Times New Roman"/>
            <w:lang w:val="en-US"/>
          </w:rPr>
          <w:t>http</w:t>
        </w:r>
        <w:r w:rsidRPr="00117B38">
          <w:rPr>
            <w:rStyle w:val="ab"/>
            <w:rFonts w:ascii="Times New Roman" w:hAnsi="Times New Roman" w:cs="Times New Roman"/>
          </w:rPr>
          <w:t>://</w:t>
        </w:r>
        <w:proofErr w:type="spellStart"/>
        <w:r w:rsidRPr="00117B38">
          <w:rPr>
            <w:rStyle w:val="ab"/>
            <w:rFonts w:ascii="Times New Roman" w:hAnsi="Times New Roman" w:cs="Times New Roman"/>
            <w:lang w:val="en-US"/>
          </w:rPr>
          <w:t>nbpublish</w:t>
        </w:r>
        <w:proofErr w:type="spellEnd"/>
        <w:r w:rsidRPr="00117B38">
          <w:rPr>
            <w:rStyle w:val="ab"/>
            <w:rFonts w:ascii="Times New Roman" w:hAnsi="Times New Roman" w:cs="Times New Roman"/>
          </w:rPr>
          <w:t>.</w:t>
        </w:r>
        <w:r w:rsidRPr="00117B38">
          <w:rPr>
            <w:rStyle w:val="ab"/>
            <w:rFonts w:ascii="Times New Roman" w:hAnsi="Times New Roman" w:cs="Times New Roman"/>
            <w:lang w:val="en-US"/>
          </w:rPr>
          <w:t>com</w:t>
        </w:r>
        <w:r w:rsidRPr="00117B38">
          <w:rPr>
            <w:rStyle w:val="ab"/>
            <w:rFonts w:ascii="Times New Roman" w:hAnsi="Times New Roman" w:cs="Times New Roman"/>
          </w:rPr>
          <w:t>/</w:t>
        </w:r>
        <w:r w:rsidRPr="00117B38">
          <w:rPr>
            <w:rStyle w:val="ab"/>
            <w:rFonts w:ascii="Times New Roman" w:hAnsi="Times New Roman" w:cs="Times New Roman"/>
            <w:lang w:val="en-US"/>
          </w:rPr>
          <w:t>view</w:t>
        </w:r>
        <w:r w:rsidRPr="00117B38">
          <w:rPr>
            <w:rStyle w:val="ab"/>
            <w:rFonts w:ascii="Times New Roman" w:hAnsi="Times New Roman" w:cs="Times New Roman"/>
          </w:rPr>
          <w:t>_</w:t>
        </w:r>
        <w:r w:rsidRPr="00117B38">
          <w:rPr>
            <w:rStyle w:val="ab"/>
            <w:rFonts w:ascii="Times New Roman" w:hAnsi="Times New Roman" w:cs="Times New Roman"/>
            <w:lang w:val="en-US"/>
          </w:rPr>
          <w:t>post</w:t>
        </w:r>
        <w:r w:rsidRPr="00117B38">
          <w:rPr>
            <w:rStyle w:val="ab"/>
            <w:rFonts w:ascii="Times New Roman" w:hAnsi="Times New Roman" w:cs="Times New Roman"/>
          </w:rPr>
          <w:t>_40.</w:t>
        </w:r>
        <w:r w:rsidRPr="00117B38">
          <w:rPr>
            <w:rStyle w:val="ab"/>
            <w:rFonts w:ascii="Times New Roman" w:hAnsi="Times New Roman" w:cs="Times New Roman"/>
            <w:lang w:val="en-US"/>
          </w:rPr>
          <w:t>html</w:t>
        </w:r>
      </w:hyperlink>
      <w:r w:rsidRPr="00117B38">
        <w:rPr>
          <w:rFonts w:ascii="Times New Roman" w:hAnsi="Times New Roman" w:cs="Times New Roman"/>
        </w:rPr>
        <w:t xml:space="preserve"> (дата обращения: 7.03.2017)</w:t>
      </w:r>
    </w:p>
  </w:footnote>
  <w:footnote w:id="14">
    <w:p w:rsidR="00F5199D" w:rsidRPr="004A78A8" w:rsidRDefault="00F5199D" w:rsidP="00EA5D6A">
      <w:pPr>
        <w:pStyle w:val="a8"/>
        <w:jc w:val="both"/>
        <w:rPr>
          <w:rFonts w:ascii="Times New Roman" w:hAnsi="Times New Roman" w:cs="Times New Roman"/>
        </w:rPr>
      </w:pPr>
      <w:r w:rsidRPr="004A78A8">
        <w:rPr>
          <w:rStyle w:val="aa"/>
          <w:rFonts w:ascii="Times New Roman" w:hAnsi="Times New Roman" w:cs="Times New Roman"/>
        </w:rPr>
        <w:footnoteRef/>
      </w:r>
      <w:r w:rsidRPr="004A78A8">
        <w:rPr>
          <w:rFonts w:ascii="Times New Roman" w:hAnsi="Times New Roman" w:cs="Times New Roman"/>
        </w:rPr>
        <w:t xml:space="preserve"> Гудков И.В. Третий энергетический пакет Европейского Союза//Зарубежный опыт/Нефть, газ и право. 2010. №3. С.58-66.</w:t>
      </w:r>
    </w:p>
  </w:footnote>
  <w:footnote w:id="15">
    <w:p w:rsidR="00F5199D" w:rsidRPr="004A78A8" w:rsidRDefault="00F5199D" w:rsidP="00EA5D6A">
      <w:pPr>
        <w:pStyle w:val="a8"/>
        <w:jc w:val="both"/>
        <w:rPr>
          <w:rFonts w:ascii="Times New Roman" w:hAnsi="Times New Roman" w:cs="Times New Roman"/>
        </w:rPr>
      </w:pPr>
      <w:r w:rsidRPr="004A78A8">
        <w:rPr>
          <w:rStyle w:val="aa"/>
          <w:rFonts w:ascii="Times New Roman" w:hAnsi="Times New Roman" w:cs="Times New Roman"/>
        </w:rPr>
        <w:footnoteRef/>
      </w:r>
      <w:r w:rsidRPr="004A78A8">
        <w:rPr>
          <w:rFonts w:ascii="Times New Roman" w:hAnsi="Times New Roman" w:cs="Times New Roman"/>
        </w:rPr>
        <w:t xml:space="preserve"> </w:t>
      </w:r>
      <w:proofErr w:type="spellStart"/>
      <w:r w:rsidRPr="004A78A8">
        <w:rPr>
          <w:rFonts w:ascii="Times New Roman" w:hAnsi="Times New Roman" w:cs="Times New Roman"/>
        </w:rPr>
        <w:t>Лахно</w:t>
      </w:r>
      <w:proofErr w:type="spellEnd"/>
      <w:r w:rsidRPr="004A78A8">
        <w:rPr>
          <w:rFonts w:ascii="Times New Roman" w:hAnsi="Times New Roman" w:cs="Times New Roman"/>
        </w:rPr>
        <w:t xml:space="preserve"> П.Г. </w:t>
      </w:r>
      <w:r w:rsidRPr="004A78A8">
        <w:rPr>
          <w:rFonts w:ascii="Times New Roman" w:hAnsi="Times New Roman" w:cs="Times New Roman"/>
          <w:bCs/>
        </w:rPr>
        <w:t xml:space="preserve">Правовые основы государственной энергетической политики России, Европейского Союза, Шанхайской организации сотрудничества, государств–членов Европейско-Азиатского экономического сообщества [Электронный ресурс]//Бизнес, менеджмент и право. </w:t>
      </w:r>
      <w:r w:rsidRPr="004A78A8">
        <w:rPr>
          <w:rFonts w:ascii="Times New Roman" w:hAnsi="Times New Roman" w:cs="Times New Roman"/>
          <w:bCs/>
          <w:lang w:val="en-US"/>
        </w:rPr>
        <w:t>URL</w:t>
      </w:r>
      <w:r w:rsidRPr="004A78A8">
        <w:rPr>
          <w:rFonts w:ascii="Times New Roman" w:hAnsi="Times New Roman" w:cs="Times New Roman"/>
          <w:bCs/>
        </w:rPr>
        <w:t xml:space="preserve">: </w:t>
      </w:r>
      <w:hyperlink r:id="rId5" w:history="1">
        <w:r w:rsidRPr="004A78A8">
          <w:rPr>
            <w:rStyle w:val="ab"/>
            <w:rFonts w:ascii="Times New Roman" w:hAnsi="Times New Roman" w:cs="Times New Roman"/>
            <w:bCs/>
            <w:lang w:val="en-US"/>
          </w:rPr>
          <w:t>http</w:t>
        </w:r>
        <w:r w:rsidRPr="004A78A8">
          <w:rPr>
            <w:rStyle w:val="ab"/>
            <w:rFonts w:ascii="Times New Roman" w:hAnsi="Times New Roman" w:cs="Times New Roman"/>
            <w:bCs/>
          </w:rPr>
          <w:t>://</w:t>
        </w:r>
        <w:proofErr w:type="spellStart"/>
        <w:r w:rsidRPr="004A78A8">
          <w:rPr>
            <w:rStyle w:val="ab"/>
            <w:rFonts w:ascii="Times New Roman" w:hAnsi="Times New Roman" w:cs="Times New Roman"/>
            <w:bCs/>
            <w:lang w:val="en-US"/>
          </w:rPr>
          <w:t>bmpravo</w:t>
        </w:r>
        <w:proofErr w:type="spellEnd"/>
        <w:r w:rsidRPr="004A78A8">
          <w:rPr>
            <w:rStyle w:val="ab"/>
            <w:rFonts w:ascii="Times New Roman" w:hAnsi="Times New Roman" w:cs="Times New Roman"/>
            <w:bCs/>
          </w:rPr>
          <w:t>.</w:t>
        </w:r>
        <w:proofErr w:type="spellStart"/>
        <w:r w:rsidRPr="004A78A8">
          <w:rPr>
            <w:rStyle w:val="ab"/>
            <w:rFonts w:ascii="Times New Roman" w:hAnsi="Times New Roman" w:cs="Times New Roman"/>
            <w:bCs/>
            <w:lang w:val="en-US"/>
          </w:rPr>
          <w:t>ru</w:t>
        </w:r>
        <w:proofErr w:type="spellEnd"/>
        <w:r w:rsidRPr="004A78A8">
          <w:rPr>
            <w:rStyle w:val="ab"/>
            <w:rFonts w:ascii="Times New Roman" w:hAnsi="Times New Roman" w:cs="Times New Roman"/>
            <w:bCs/>
          </w:rPr>
          <w:t>/</w:t>
        </w:r>
        <w:r w:rsidRPr="004A78A8">
          <w:rPr>
            <w:rStyle w:val="ab"/>
            <w:rFonts w:ascii="Times New Roman" w:hAnsi="Times New Roman" w:cs="Times New Roman"/>
            <w:bCs/>
            <w:lang w:val="en-US"/>
          </w:rPr>
          <w:t>show</w:t>
        </w:r>
        <w:r w:rsidRPr="004A78A8">
          <w:rPr>
            <w:rStyle w:val="ab"/>
            <w:rFonts w:ascii="Times New Roman" w:hAnsi="Times New Roman" w:cs="Times New Roman"/>
            <w:bCs/>
          </w:rPr>
          <w:t>_</w:t>
        </w:r>
        <w:r w:rsidRPr="004A78A8">
          <w:rPr>
            <w:rStyle w:val="ab"/>
            <w:rFonts w:ascii="Times New Roman" w:hAnsi="Times New Roman" w:cs="Times New Roman"/>
            <w:bCs/>
            <w:lang w:val="en-US"/>
          </w:rPr>
          <w:t>stat</w:t>
        </w:r>
        <w:r w:rsidRPr="004A78A8">
          <w:rPr>
            <w:rStyle w:val="ab"/>
            <w:rFonts w:ascii="Times New Roman" w:hAnsi="Times New Roman" w:cs="Times New Roman"/>
            <w:bCs/>
          </w:rPr>
          <w:t>.</w:t>
        </w:r>
        <w:proofErr w:type="spellStart"/>
        <w:r w:rsidRPr="004A78A8">
          <w:rPr>
            <w:rStyle w:val="ab"/>
            <w:rFonts w:ascii="Times New Roman" w:hAnsi="Times New Roman" w:cs="Times New Roman"/>
            <w:bCs/>
            <w:lang w:val="en-US"/>
          </w:rPr>
          <w:t>php</w:t>
        </w:r>
        <w:proofErr w:type="spellEnd"/>
        <w:r w:rsidRPr="004A78A8">
          <w:rPr>
            <w:rStyle w:val="ab"/>
            <w:rFonts w:ascii="Times New Roman" w:hAnsi="Times New Roman" w:cs="Times New Roman"/>
            <w:bCs/>
          </w:rPr>
          <w:t>?</w:t>
        </w:r>
        <w:r w:rsidRPr="004A78A8">
          <w:rPr>
            <w:rStyle w:val="ab"/>
            <w:rFonts w:ascii="Times New Roman" w:hAnsi="Times New Roman" w:cs="Times New Roman"/>
            <w:bCs/>
            <w:lang w:val="en-US"/>
          </w:rPr>
          <w:t>stat</w:t>
        </w:r>
        <w:r w:rsidRPr="004A78A8">
          <w:rPr>
            <w:rStyle w:val="ab"/>
            <w:rFonts w:ascii="Times New Roman" w:hAnsi="Times New Roman" w:cs="Times New Roman"/>
            <w:bCs/>
          </w:rPr>
          <w:t>=733</w:t>
        </w:r>
      </w:hyperlink>
      <w:r w:rsidRPr="004A78A8">
        <w:rPr>
          <w:rFonts w:ascii="Times New Roman" w:hAnsi="Times New Roman" w:cs="Times New Roman"/>
        </w:rPr>
        <w:t xml:space="preserve"> (дата обращения: 1.03.2017).</w:t>
      </w:r>
    </w:p>
  </w:footnote>
  <w:footnote w:id="16">
    <w:p w:rsidR="00F5199D" w:rsidRPr="004A78A8" w:rsidRDefault="00F5199D" w:rsidP="006B7D31">
      <w:pPr>
        <w:autoSpaceDE w:val="0"/>
        <w:autoSpaceDN w:val="0"/>
        <w:adjustRightInd w:val="0"/>
        <w:spacing w:after="0" w:line="240" w:lineRule="auto"/>
        <w:jc w:val="both"/>
      </w:pPr>
      <w:r w:rsidRPr="004A78A8">
        <w:rPr>
          <w:rStyle w:val="aa"/>
          <w:sz w:val="20"/>
          <w:szCs w:val="20"/>
        </w:rPr>
        <w:footnoteRef/>
      </w:r>
      <w:r w:rsidRPr="004A78A8">
        <w:rPr>
          <w:sz w:val="20"/>
          <w:szCs w:val="20"/>
        </w:rPr>
        <w:t xml:space="preserve"> Романова Т.А. «Третий пакет» и будущее «Газпрома» [Электронный ресурс]// </w:t>
      </w:r>
      <w:r w:rsidRPr="004A78A8">
        <w:rPr>
          <w:rFonts w:eastAsia="TimesNewRomanPSMT"/>
          <w:color w:val="000000"/>
          <w:sz w:val="20"/>
          <w:szCs w:val="20"/>
        </w:rPr>
        <w:t xml:space="preserve">Россия в глобальной политике. № 6, Ноябрь - Декабрь 2007. </w:t>
      </w:r>
      <w:r w:rsidRPr="004A78A8">
        <w:rPr>
          <w:sz w:val="20"/>
          <w:szCs w:val="20"/>
          <w:lang w:val="en-US"/>
        </w:rPr>
        <w:t>URL</w:t>
      </w:r>
      <w:r w:rsidRPr="004A78A8">
        <w:rPr>
          <w:sz w:val="20"/>
          <w:szCs w:val="20"/>
        </w:rPr>
        <w:t>:</w:t>
      </w:r>
      <w:r w:rsidRPr="004A78A8">
        <w:rPr>
          <w:sz w:val="20"/>
          <w:szCs w:val="20"/>
          <w:lang w:val="en-US"/>
        </w:rPr>
        <w:t>http</w:t>
      </w:r>
      <w:r w:rsidRPr="004A78A8">
        <w:rPr>
          <w:sz w:val="20"/>
          <w:szCs w:val="20"/>
        </w:rPr>
        <w:t>://</w:t>
      </w:r>
      <w:r w:rsidRPr="004A78A8">
        <w:rPr>
          <w:sz w:val="20"/>
          <w:szCs w:val="20"/>
          <w:lang w:val="en-US"/>
        </w:rPr>
        <w:t>www</w:t>
      </w:r>
      <w:r w:rsidRPr="004A78A8">
        <w:rPr>
          <w:sz w:val="20"/>
          <w:szCs w:val="20"/>
        </w:rPr>
        <w:t>.</w:t>
      </w:r>
      <w:proofErr w:type="spellStart"/>
      <w:r w:rsidRPr="004A78A8">
        <w:rPr>
          <w:sz w:val="20"/>
          <w:szCs w:val="20"/>
          <w:lang w:val="en-US"/>
        </w:rPr>
        <w:t>globalaffairs</w:t>
      </w:r>
      <w:proofErr w:type="spellEnd"/>
      <w:r w:rsidRPr="004A78A8">
        <w:rPr>
          <w:sz w:val="20"/>
          <w:szCs w:val="20"/>
        </w:rPr>
        <w:t>.</w:t>
      </w:r>
      <w:proofErr w:type="spellStart"/>
      <w:r w:rsidRPr="004A78A8">
        <w:rPr>
          <w:sz w:val="20"/>
          <w:szCs w:val="20"/>
          <w:lang w:val="en-US"/>
        </w:rPr>
        <w:t>ru</w:t>
      </w:r>
      <w:proofErr w:type="spellEnd"/>
      <w:r w:rsidRPr="004A78A8">
        <w:rPr>
          <w:sz w:val="20"/>
          <w:szCs w:val="20"/>
        </w:rPr>
        <w:t>/</w:t>
      </w:r>
      <w:r w:rsidRPr="004A78A8">
        <w:rPr>
          <w:sz w:val="20"/>
          <w:szCs w:val="20"/>
          <w:lang w:val="en-US"/>
        </w:rPr>
        <w:t>number</w:t>
      </w:r>
      <w:r w:rsidRPr="004A78A8">
        <w:rPr>
          <w:sz w:val="20"/>
          <w:szCs w:val="20"/>
        </w:rPr>
        <w:t>/</w:t>
      </w:r>
      <w:r w:rsidRPr="004A78A8">
        <w:rPr>
          <w:sz w:val="20"/>
          <w:szCs w:val="20"/>
          <w:lang w:val="en-US"/>
        </w:rPr>
        <w:t>n</w:t>
      </w:r>
      <w:r w:rsidRPr="004A78A8">
        <w:rPr>
          <w:sz w:val="20"/>
          <w:szCs w:val="20"/>
        </w:rPr>
        <w:t>_9959 (дата обращения: 1.03.2017).</w:t>
      </w:r>
    </w:p>
  </w:footnote>
  <w:footnote w:id="17">
    <w:p w:rsidR="00F5199D" w:rsidRPr="004A78A8" w:rsidRDefault="00F5199D" w:rsidP="00EA5D6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/>
        </w:rPr>
      </w:pPr>
      <w:r w:rsidRPr="004A78A8">
        <w:rPr>
          <w:rStyle w:val="aa"/>
          <w:sz w:val="20"/>
          <w:szCs w:val="20"/>
        </w:rPr>
        <w:footnoteRef/>
      </w:r>
      <w:r w:rsidRPr="004A78A8">
        <w:rPr>
          <w:sz w:val="20"/>
          <w:szCs w:val="20"/>
          <w:lang w:val="en-US"/>
        </w:rPr>
        <w:t xml:space="preserve"> </w:t>
      </w:r>
      <w:r w:rsidRPr="004A78A8">
        <w:rPr>
          <w:iCs/>
          <w:sz w:val="20"/>
          <w:szCs w:val="20"/>
          <w:lang w:val="en-US"/>
        </w:rPr>
        <w:t>Bergman L.</w:t>
      </w:r>
      <w:r w:rsidRPr="004A78A8">
        <w:rPr>
          <w:i/>
          <w:iCs/>
          <w:sz w:val="20"/>
          <w:szCs w:val="20"/>
          <w:lang w:val="en-US"/>
        </w:rPr>
        <w:t xml:space="preserve"> </w:t>
      </w:r>
      <w:r w:rsidRPr="004A78A8">
        <w:rPr>
          <w:sz w:val="20"/>
          <w:szCs w:val="20"/>
          <w:lang w:val="en-US"/>
        </w:rPr>
        <w:t>The Nordic electricity market—continued success or emerging problems? [Electronic resource] // Swedish</w:t>
      </w:r>
    </w:p>
    <w:p w:rsidR="00F5199D" w:rsidRPr="004A78A8" w:rsidRDefault="00F5199D" w:rsidP="00EA5D6A">
      <w:pPr>
        <w:pStyle w:val="a8"/>
        <w:jc w:val="both"/>
        <w:rPr>
          <w:rFonts w:ascii="Times New Roman" w:hAnsi="Times New Roman" w:cs="Times New Roman"/>
          <w:lang w:val="en-US"/>
        </w:rPr>
      </w:pPr>
      <w:proofErr w:type="gramStart"/>
      <w:r w:rsidRPr="004A78A8">
        <w:rPr>
          <w:rFonts w:ascii="Times New Roman" w:hAnsi="Times New Roman" w:cs="Times New Roman"/>
          <w:lang w:val="en-US"/>
        </w:rPr>
        <w:t>Economic Policy Review, 9 (2002).</w:t>
      </w:r>
      <w:proofErr w:type="gramEnd"/>
      <w:r w:rsidRPr="004A78A8">
        <w:rPr>
          <w:rFonts w:ascii="Times New Roman" w:hAnsi="Times New Roman" w:cs="Times New Roman"/>
          <w:lang w:val="en-US"/>
        </w:rPr>
        <w:t xml:space="preserve"> P.51-88. URL: </w:t>
      </w:r>
      <w:hyperlink r:id="rId6" w:history="1">
        <w:r w:rsidRPr="004A78A8">
          <w:rPr>
            <w:rStyle w:val="ab"/>
            <w:rFonts w:ascii="Times New Roman" w:hAnsi="Times New Roman" w:cs="Times New Roman"/>
            <w:lang w:val="en-US"/>
          </w:rPr>
          <w:t>http://citeseerx.ist.psu.edu/viewdoc/download?doi=10.1.1.476.1518&amp;rep=rep1&amp;type=pdf</w:t>
        </w:r>
      </w:hyperlink>
      <w:r w:rsidRPr="004A78A8">
        <w:rPr>
          <w:rFonts w:ascii="Times New Roman" w:hAnsi="Times New Roman" w:cs="Times New Roman"/>
          <w:lang w:val="en-US"/>
        </w:rPr>
        <w:t xml:space="preserve"> (</w:t>
      </w:r>
      <w:r w:rsidRPr="004A78A8">
        <w:rPr>
          <w:rFonts w:ascii="Times New Roman" w:hAnsi="Times New Roman" w:cs="Times New Roman"/>
        </w:rPr>
        <w:t>дата</w:t>
      </w:r>
      <w:r w:rsidRPr="004A78A8">
        <w:rPr>
          <w:rFonts w:ascii="Times New Roman" w:hAnsi="Times New Roman" w:cs="Times New Roman"/>
          <w:lang w:val="en-US"/>
        </w:rPr>
        <w:t xml:space="preserve"> </w:t>
      </w:r>
      <w:r w:rsidRPr="004A78A8">
        <w:rPr>
          <w:rFonts w:ascii="Times New Roman" w:hAnsi="Times New Roman" w:cs="Times New Roman"/>
        </w:rPr>
        <w:t>обращения</w:t>
      </w:r>
      <w:r w:rsidRPr="004A78A8">
        <w:rPr>
          <w:rFonts w:ascii="Times New Roman" w:hAnsi="Times New Roman" w:cs="Times New Roman"/>
          <w:lang w:val="en-US"/>
        </w:rPr>
        <w:t>: 1.03.2017).</w:t>
      </w:r>
    </w:p>
  </w:footnote>
  <w:footnote w:id="18">
    <w:p w:rsidR="00F5199D" w:rsidRPr="004A78A8" w:rsidRDefault="00F5199D" w:rsidP="00EA5D6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/>
        </w:rPr>
      </w:pPr>
      <w:r w:rsidRPr="004A78A8">
        <w:rPr>
          <w:rStyle w:val="aa"/>
          <w:sz w:val="20"/>
          <w:szCs w:val="20"/>
        </w:rPr>
        <w:footnoteRef/>
      </w:r>
      <w:r w:rsidRPr="004A78A8">
        <w:rPr>
          <w:sz w:val="20"/>
          <w:szCs w:val="20"/>
          <w:lang w:val="en-US"/>
        </w:rPr>
        <w:t xml:space="preserve"> </w:t>
      </w:r>
      <w:proofErr w:type="spellStart"/>
      <w:r w:rsidRPr="004A78A8">
        <w:rPr>
          <w:iCs/>
          <w:sz w:val="20"/>
          <w:szCs w:val="20"/>
          <w:lang w:val="en-US"/>
        </w:rPr>
        <w:t>Lindroos</w:t>
      </w:r>
      <w:proofErr w:type="spellEnd"/>
      <w:r w:rsidRPr="004A78A8">
        <w:rPr>
          <w:iCs/>
          <w:sz w:val="20"/>
          <w:szCs w:val="20"/>
          <w:lang w:val="en-US"/>
        </w:rPr>
        <w:t xml:space="preserve"> M.</w:t>
      </w:r>
      <w:r w:rsidRPr="004A78A8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4A78A8">
        <w:rPr>
          <w:sz w:val="20"/>
          <w:szCs w:val="20"/>
          <w:lang w:val="en-US"/>
        </w:rPr>
        <w:t>Liberalisation</w:t>
      </w:r>
      <w:proofErr w:type="spellEnd"/>
      <w:r w:rsidRPr="004A78A8">
        <w:rPr>
          <w:sz w:val="20"/>
          <w:szCs w:val="20"/>
          <w:lang w:val="en-US"/>
        </w:rPr>
        <w:t xml:space="preserve"> of European Gas Markets - Commission settles GFU case with Norwegian gas producers</w:t>
      </w:r>
    </w:p>
    <w:p w:rsidR="00F5199D" w:rsidRPr="004A78A8" w:rsidRDefault="00F5199D" w:rsidP="00EA5D6A">
      <w:pPr>
        <w:pStyle w:val="a8"/>
        <w:jc w:val="both"/>
        <w:rPr>
          <w:rFonts w:ascii="Times New Roman" w:hAnsi="Times New Roman" w:cs="Times New Roman"/>
        </w:rPr>
      </w:pPr>
      <w:r w:rsidRPr="004A78A8">
        <w:rPr>
          <w:rFonts w:ascii="Times New Roman" w:hAnsi="Times New Roman" w:cs="Times New Roman"/>
          <w:lang w:val="en-US"/>
        </w:rPr>
        <w:t xml:space="preserve">[Electronic resource] // Publications. </w:t>
      </w:r>
      <w:proofErr w:type="gramStart"/>
      <w:r w:rsidRPr="004A78A8">
        <w:rPr>
          <w:rFonts w:ascii="Times New Roman" w:hAnsi="Times New Roman" w:cs="Times New Roman"/>
          <w:lang w:val="en-US"/>
        </w:rPr>
        <w:t>European Commission.</w:t>
      </w:r>
      <w:proofErr w:type="gramEnd"/>
      <w:r w:rsidRPr="004A78A8">
        <w:rPr>
          <w:rFonts w:ascii="Times New Roman" w:hAnsi="Times New Roman" w:cs="Times New Roman"/>
          <w:lang w:val="en-US"/>
        </w:rPr>
        <w:t xml:space="preserve"> URL</w:t>
      </w:r>
      <w:r w:rsidRPr="004A78A8">
        <w:rPr>
          <w:rFonts w:ascii="Times New Roman" w:hAnsi="Times New Roman" w:cs="Times New Roman"/>
        </w:rPr>
        <w:t xml:space="preserve">: </w:t>
      </w:r>
      <w:hyperlink r:id="rId7" w:history="1">
        <w:r w:rsidRPr="004A78A8">
          <w:rPr>
            <w:rStyle w:val="ab"/>
            <w:rFonts w:ascii="Times New Roman" w:hAnsi="Times New Roman" w:cs="Times New Roman"/>
            <w:lang w:val="en-US"/>
          </w:rPr>
          <w:t>http</w:t>
        </w:r>
        <w:r w:rsidRPr="004A78A8">
          <w:rPr>
            <w:rStyle w:val="ab"/>
            <w:rFonts w:ascii="Times New Roman" w:hAnsi="Times New Roman" w:cs="Times New Roman"/>
          </w:rPr>
          <w:t>://</w:t>
        </w:r>
        <w:proofErr w:type="spellStart"/>
        <w:r w:rsidRPr="004A78A8">
          <w:rPr>
            <w:rStyle w:val="ab"/>
            <w:rFonts w:ascii="Times New Roman" w:hAnsi="Times New Roman" w:cs="Times New Roman"/>
            <w:lang w:val="en-US"/>
          </w:rPr>
          <w:t>ec</w:t>
        </w:r>
        <w:proofErr w:type="spellEnd"/>
        <w:r w:rsidRPr="004A78A8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4A78A8">
          <w:rPr>
            <w:rStyle w:val="ab"/>
            <w:rFonts w:ascii="Times New Roman" w:hAnsi="Times New Roman" w:cs="Times New Roman"/>
            <w:lang w:val="en-US"/>
          </w:rPr>
          <w:t>europa</w:t>
        </w:r>
        <w:proofErr w:type="spellEnd"/>
        <w:r w:rsidRPr="004A78A8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4A78A8">
          <w:rPr>
            <w:rStyle w:val="ab"/>
            <w:rFonts w:ascii="Times New Roman" w:hAnsi="Times New Roman" w:cs="Times New Roman"/>
            <w:lang w:val="en-US"/>
          </w:rPr>
          <w:t>eu</w:t>
        </w:r>
        <w:proofErr w:type="spellEnd"/>
        <w:r w:rsidRPr="004A78A8">
          <w:rPr>
            <w:rStyle w:val="ab"/>
            <w:rFonts w:ascii="Times New Roman" w:hAnsi="Times New Roman" w:cs="Times New Roman"/>
          </w:rPr>
          <w:t>/</w:t>
        </w:r>
        <w:r w:rsidRPr="004A78A8">
          <w:rPr>
            <w:rStyle w:val="ab"/>
            <w:rFonts w:ascii="Times New Roman" w:hAnsi="Times New Roman" w:cs="Times New Roman"/>
            <w:lang w:val="en-US"/>
          </w:rPr>
          <w:t>competition</w:t>
        </w:r>
        <w:r w:rsidRPr="004A78A8">
          <w:rPr>
            <w:rStyle w:val="ab"/>
            <w:rFonts w:ascii="Times New Roman" w:hAnsi="Times New Roman" w:cs="Times New Roman"/>
          </w:rPr>
          <w:t>/</w:t>
        </w:r>
        <w:r w:rsidRPr="004A78A8">
          <w:rPr>
            <w:rStyle w:val="ab"/>
            <w:rFonts w:ascii="Times New Roman" w:hAnsi="Times New Roman" w:cs="Times New Roman"/>
            <w:lang w:val="en-US"/>
          </w:rPr>
          <w:t>publications</w:t>
        </w:r>
        <w:r w:rsidRPr="004A78A8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4A78A8">
          <w:rPr>
            <w:rStyle w:val="ab"/>
            <w:rFonts w:ascii="Times New Roman" w:hAnsi="Times New Roman" w:cs="Times New Roman"/>
            <w:lang w:val="en-US"/>
          </w:rPr>
          <w:t>cpn</w:t>
        </w:r>
        <w:proofErr w:type="spellEnd"/>
        <w:r w:rsidRPr="004A78A8">
          <w:rPr>
            <w:rStyle w:val="ab"/>
            <w:rFonts w:ascii="Times New Roman" w:hAnsi="Times New Roman" w:cs="Times New Roman"/>
          </w:rPr>
          <w:t>/2002_3_50.</w:t>
        </w:r>
        <w:proofErr w:type="spellStart"/>
        <w:r w:rsidRPr="004A78A8">
          <w:rPr>
            <w:rStyle w:val="ab"/>
            <w:rFonts w:ascii="Times New Roman" w:hAnsi="Times New Roman" w:cs="Times New Roman"/>
            <w:lang w:val="en-US"/>
          </w:rPr>
          <w:t>pdf</w:t>
        </w:r>
        <w:proofErr w:type="spellEnd"/>
      </w:hyperlink>
      <w:r w:rsidRPr="004A78A8">
        <w:rPr>
          <w:rFonts w:ascii="Times New Roman" w:hAnsi="Times New Roman" w:cs="Times New Roman"/>
        </w:rPr>
        <w:t xml:space="preserve"> (дата обращения: 1.03.2017).</w:t>
      </w:r>
    </w:p>
  </w:footnote>
  <w:footnote w:id="19">
    <w:p w:rsidR="00F5199D" w:rsidRPr="004A78A8" w:rsidRDefault="00F5199D" w:rsidP="00EA5D6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A78A8">
        <w:rPr>
          <w:rStyle w:val="aa"/>
          <w:sz w:val="20"/>
          <w:szCs w:val="20"/>
        </w:rPr>
        <w:footnoteRef/>
      </w:r>
      <w:r w:rsidRPr="004A78A8">
        <w:rPr>
          <w:sz w:val="20"/>
          <w:szCs w:val="20"/>
        </w:rPr>
        <w:t xml:space="preserve"> Северная Европа. Регион нового развития</w:t>
      </w:r>
      <w:proofErr w:type="gramStart"/>
      <w:r w:rsidRPr="004A78A8">
        <w:rPr>
          <w:sz w:val="20"/>
          <w:szCs w:val="20"/>
        </w:rPr>
        <w:t xml:space="preserve"> /П</w:t>
      </w:r>
      <w:proofErr w:type="gramEnd"/>
      <w:r w:rsidRPr="004A78A8">
        <w:rPr>
          <w:sz w:val="20"/>
          <w:szCs w:val="20"/>
        </w:rPr>
        <w:t xml:space="preserve">од ред. Ю.С. Дерябина, Н.М. </w:t>
      </w:r>
      <w:proofErr w:type="spellStart"/>
      <w:r w:rsidRPr="004A78A8">
        <w:rPr>
          <w:sz w:val="20"/>
          <w:szCs w:val="20"/>
        </w:rPr>
        <w:t>Антюшиной</w:t>
      </w:r>
      <w:proofErr w:type="spellEnd"/>
      <w:r w:rsidRPr="004A78A8">
        <w:rPr>
          <w:sz w:val="20"/>
          <w:szCs w:val="20"/>
        </w:rPr>
        <w:t>. М.: Издательство «Весь мир», 2008. – 512с.</w:t>
      </w:r>
    </w:p>
  </w:footnote>
  <w:footnote w:id="20">
    <w:p w:rsidR="00F5199D" w:rsidRPr="004A78A8" w:rsidRDefault="00F5199D" w:rsidP="008E022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A78A8">
        <w:rPr>
          <w:rStyle w:val="aa"/>
          <w:rFonts w:ascii="Times New Roman" w:hAnsi="Times New Roman" w:cs="Times New Roman"/>
        </w:rPr>
        <w:footnoteRef/>
      </w:r>
      <w:r w:rsidRPr="004A78A8">
        <w:rPr>
          <w:rFonts w:ascii="Times New Roman" w:hAnsi="Times New Roman" w:cs="Times New Roman"/>
        </w:rPr>
        <w:t xml:space="preserve"> Григорьева О.В. Энергетическая дипломатия стран Северной Европы: процесс становления и перспективы развития. Автореф.</w:t>
      </w:r>
      <w:r w:rsidRPr="004A78A8">
        <w:rPr>
          <w:rFonts w:ascii="Times New Roman" w:hAnsi="Times New Roman" w:cs="Times New Roman"/>
          <w:spacing w:val="40"/>
        </w:rPr>
        <w:br/>
      </w:r>
      <w:proofErr w:type="spellStart"/>
      <w:r w:rsidRPr="004A78A8">
        <w:rPr>
          <w:rFonts w:ascii="Times New Roman" w:hAnsi="Times New Roman" w:cs="Times New Roman"/>
        </w:rPr>
        <w:t>дис</w:t>
      </w:r>
      <w:proofErr w:type="spellEnd"/>
      <w:r w:rsidRPr="004A78A8">
        <w:rPr>
          <w:rFonts w:ascii="Times New Roman" w:hAnsi="Times New Roman" w:cs="Times New Roman"/>
        </w:rPr>
        <w:t xml:space="preserve">. на </w:t>
      </w:r>
      <w:proofErr w:type="spellStart"/>
      <w:r w:rsidRPr="004A78A8">
        <w:rPr>
          <w:rFonts w:ascii="Times New Roman" w:hAnsi="Times New Roman" w:cs="Times New Roman"/>
        </w:rPr>
        <w:t>соиск</w:t>
      </w:r>
      <w:proofErr w:type="spellEnd"/>
      <w:r w:rsidRPr="004A78A8">
        <w:rPr>
          <w:rFonts w:ascii="Times New Roman" w:hAnsi="Times New Roman" w:cs="Times New Roman"/>
        </w:rPr>
        <w:t>. учен</w:t>
      </w:r>
      <w:proofErr w:type="gramStart"/>
      <w:r w:rsidRPr="004A78A8">
        <w:rPr>
          <w:rFonts w:ascii="Times New Roman" w:hAnsi="Times New Roman" w:cs="Times New Roman"/>
        </w:rPr>
        <w:t>.</w:t>
      </w:r>
      <w:proofErr w:type="gramEnd"/>
      <w:r w:rsidRPr="004A78A8">
        <w:rPr>
          <w:rFonts w:ascii="Times New Roman" w:hAnsi="Times New Roman" w:cs="Times New Roman"/>
        </w:rPr>
        <w:t xml:space="preserve"> </w:t>
      </w:r>
      <w:proofErr w:type="gramStart"/>
      <w:r w:rsidRPr="004A78A8">
        <w:rPr>
          <w:rFonts w:ascii="Times New Roman" w:hAnsi="Times New Roman" w:cs="Times New Roman"/>
        </w:rPr>
        <w:t>с</w:t>
      </w:r>
      <w:proofErr w:type="gramEnd"/>
      <w:r w:rsidRPr="004A78A8">
        <w:rPr>
          <w:rFonts w:ascii="Times New Roman" w:hAnsi="Times New Roman" w:cs="Times New Roman"/>
        </w:rPr>
        <w:t>теп.</w:t>
      </w:r>
      <w:r w:rsidRPr="004A78A8">
        <w:rPr>
          <w:rFonts w:ascii="Times New Roman" w:hAnsi="Times New Roman" w:cs="Times New Roman"/>
        </w:rPr>
        <w:br/>
        <w:t>канд. полит. наук: 23.00.04. – Санкт-Петербург, 2015. – 24с.</w:t>
      </w:r>
      <w:r w:rsidRPr="004A7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99D" w:rsidRPr="008E0228" w:rsidRDefault="00F5199D">
      <w:pPr>
        <w:pStyle w:val="a8"/>
      </w:pPr>
    </w:p>
  </w:footnote>
  <w:footnote w:id="21"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  <w:lang w:val="en-US"/>
        </w:rPr>
        <w:t xml:space="preserve">Denmark, Greenland and the Faroe Islands: Kingdom of Denmark Strategy for the Arctic 2011-2020// Ministry of foreign affairs of Denmark. </w:t>
      </w:r>
      <w:hyperlink r:id="rId8" w:history="1">
        <w:r w:rsidRPr="00EA5D6A">
          <w:rPr>
            <w:rStyle w:val="ab"/>
            <w:rFonts w:ascii="Times New Roman" w:hAnsi="Times New Roman" w:cs="Times New Roman"/>
            <w:lang w:val="en-US"/>
          </w:rPr>
          <w:t>URL</w:t>
        </w:r>
        <w:r w:rsidRPr="00EA5D6A">
          <w:rPr>
            <w:rStyle w:val="ab"/>
            <w:rFonts w:ascii="Times New Roman" w:hAnsi="Times New Roman" w:cs="Times New Roman"/>
          </w:rPr>
          <w:t>:</w:t>
        </w:r>
        <w:r w:rsidRPr="00EA5D6A">
          <w:rPr>
            <w:rStyle w:val="ab"/>
            <w:rFonts w:ascii="Times New Roman" w:hAnsi="Times New Roman" w:cs="Times New Roman"/>
            <w:lang w:val="en-US"/>
          </w:rPr>
          <w:t>http</w:t>
        </w:r>
        <w:r w:rsidRPr="00EA5D6A">
          <w:rPr>
            <w:rStyle w:val="ab"/>
            <w:rFonts w:ascii="Times New Roman" w:hAnsi="Times New Roman" w:cs="Times New Roman"/>
          </w:rPr>
          <w:t>://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naalakkersuisut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gl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/~/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media</w:t>
        </w:r>
        <w:r w:rsidRPr="00EA5D6A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Nanoq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Images</w:t>
        </w:r>
        <w:r w:rsidRPr="00EA5D6A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Udenrigsdirektoratet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/100295_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Arktis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_</w:t>
        </w:r>
        <w:r w:rsidRPr="00EA5D6A">
          <w:rPr>
            <w:rStyle w:val="ab"/>
            <w:rFonts w:ascii="Times New Roman" w:hAnsi="Times New Roman" w:cs="Times New Roman"/>
            <w:lang w:val="en-US"/>
          </w:rPr>
          <w:t>Rapport</w:t>
        </w:r>
        <w:r w:rsidRPr="00EA5D6A">
          <w:rPr>
            <w:rStyle w:val="ab"/>
            <w:rFonts w:ascii="Times New Roman" w:hAnsi="Times New Roman" w:cs="Times New Roman"/>
          </w:rPr>
          <w:t>_</w:t>
        </w:r>
        <w:r w:rsidRPr="00EA5D6A">
          <w:rPr>
            <w:rStyle w:val="ab"/>
            <w:rFonts w:ascii="Times New Roman" w:hAnsi="Times New Roman" w:cs="Times New Roman"/>
            <w:lang w:val="en-US"/>
          </w:rPr>
          <w:t>UK</w:t>
        </w:r>
        <w:r w:rsidRPr="00EA5D6A">
          <w:rPr>
            <w:rStyle w:val="ab"/>
            <w:rFonts w:ascii="Times New Roman" w:hAnsi="Times New Roman" w:cs="Times New Roman"/>
          </w:rPr>
          <w:t>_210</w:t>
        </w:r>
        <w:r w:rsidRPr="00EA5D6A">
          <w:rPr>
            <w:rStyle w:val="ab"/>
            <w:rFonts w:ascii="Times New Roman" w:hAnsi="Times New Roman" w:cs="Times New Roman"/>
            <w:lang w:val="en-US"/>
          </w:rPr>
          <w:t>x</w:t>
        </w:r>
        <w:r w:rsidRPr="00EA5D6A">
          <w:rPr>
            <w:rStyle w:val="ab"/>
            <w:rFonts w:ascii="Times New Roman" w:hAnsi="Times New Roman" w:cs="Times New Roman"/>
          </w:rPr>
          <w:t>270_</w:t>
        </w:r>
        <w:r w:rsidRPr="00EA5D6A">
          <w:rPr>
            <w:rStyle w:val="ab"/>
            <w:rFonts w:ascii="Times New Roman" w:hAnsi="Times New Roman" w:cs="Times New Roman"/>
            <w:lang w:val="en-US"/>
          </w:rPr>
          <w:t>Final</w:t>
        </w:r>
        <w:r w:rsidRPr="00EA5D6A">
          <w:rPr>
            <w:rStyle w:val="ab"/>
            <w:rFonts w:ascii="Times New Roman" w:hAnsi="Times New Roman" w:cs="Times New Roman"/>
          </w:rPr>
          <w:t>_</w:t>
        </w:r>
        <w:r w:rsidRPr="00EA5D6A">
          <w:rPr>
            <w:rStyle w:val="ab"/>
            <w:rFonts w:ascii="Times New Roman" w:hAnsi="Times New Roman" w:cs="Times New Roman"/>
            <w:lang w:val="en-US"/>
          </w:rPr>
          <w:t>Web</w:t>
        </w:r>
        <w:r w:rsidRPr="00EA5D6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pdf</w:t>
        </w:r>
        <w:proofErr w:type="spellEnd"/>
      </w:hyperlink>
      <w:r w:rsidRPr="00EA5D6A">
        <w:rPr>
          <w:rFonts w:ascii="Times New Roman" w:hAnsi="Times New Roman" w:cs="Times New Roman"/>
        </w:rPr>
        <w:t xml:space="preserve"> (дата обращения: 22.03.2017)</w:t>
      </w:r>
    </w:p>
  </w:footnote>
  <w:footnote w:id="22">
    <w:p w:rsidR="00F5199D" w:rsidRPr="00EA5D6A" w:rsidRDefault="00F5199D" w:rsidP="00EA5D6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5D6A">
        <w:rPr>
          <w:rStyle w:val="aa"/>
          <w:sz w:val="20"/>
          <w:szCs w:val="20"/>
        </w:rPr>
        <w:footnoteRef/>
      </w:r>
      <w:r w:rsidRPr="00EA5D6A">
        <w:rPr>
          <w:sz w:val="20"/>
          <w:szCs w:val="20"/>
          <w:lang w:val="en-US"/>
        </w:rPr>
        <w:t xml:space="preserve">Directive 2009/73/EC of the European Parliament and of the Council of 13 July 2009 concerning common rules for the internal market in natural gas and repealing Directive 2003/55/EC; Regulation (EC) No 715/2009 of the European Parliament and of the Council of 13 July 2009 on conditions for access to the natural gas transmission networks and repealing Regulation (EC) No 1775/2005//Official Journal of the EU. </w:t>
      </w:r>
      <w:r w:rsidRPr="00EA5D6A">
        <w:rPr>
          <w:b/>
          <w:sz w:val="20"/>
          <w:szCs w:val="20"/>
          <w:lang w:val="en-US"/>
        </w:rPr>
        <w:t>URL</w:t>
      </w:r>
      <w:r w:rsidRPr="00EA5D6A">
        <w:rPr>
          <w:sz w:val="20"/>
          <w:szCs w:val="20"/>
        </w:rPr>
        <w:t xml:space="preserve">: </w:t>
      </w:r>
      <w:hyperlink r:id="rId9" w:history="1">
        <w:r w:rsidRPr="00EA5D6A">
          <w:rPr>
            <w:rStyle w:val="ab"/>
            <w:sz w:val="20"/>
            <w:szCs w:val="20"/>
            <w:lang w:val="en-US"/>
          </w:rPr>
          <w:t>http</w:t>
        </w:r>
        <w:r w:rsidRPr="00EA5D6A">
          <w:rPr>
            <w:rStyle w:val="ab"/>
            <w:sz w:val="20"/>
            <w:szCs w:val="20"/>
          </w:rPr>
          <w:t>://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eur</w:t>
        </w:r>
        <w:proofErr w:type="spellEnd"/>
        <w:r w:rsidRPr="00EA5D6A">
          <w:rPr>
            <w:rStyle w:val="ab"/>
            <w:sz w:val="20"/>
            <w:szCs w:val="20"/>
          </w:rPr>
          <w:t>-</w:t>
        </w:r>
        <w:r w:rsidRPr="00EA5D6A">
          <w:rPr>
            <w:rStyle w:val="ab"/>
            <w:sz w:val="20"/>
            <w:szCs w:val="20"/>
            <w:lang w:val="en-US"/>
          </w:rPr>
          <w:t>lex</w:t>
        </w:r>
        <w:r w:rsidRPr="00EA5D6A">
          <w:rPr>
            <w:rStyle w:val="ab"/>
            <w:sz w:val="20"/>
            <w:szCs w:val="20"/>
          </w:rPr>
          <w:t>.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europa</w:t>
        </w:r>
        <w:proofErr w:type="spellEnd"/>
        <w:r w:rsidRPr="00EA5D6A">
          <w:rPr>
            <w:rStyle w:val="ab"/>
            <w:sz w:val="20"/>
            <w:szCs w:val="20"/>
          </w:rPr>
          <w:t>.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eu</w:t>
        </w:r>
        <w:proofErr w:type="spellEnd"/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legal</w:t>
        </w:r>
        <w:r w:rsidRPr="00EA5D6A">
          <w:rPr>
            <w:rStyle w:val="ab"/>
            <w:sz w:val="20"/>
            <w:szCs w:val="20"/>
          </w:rPr>
          <w:t>-</w:t>
        </w:r>
        <w:r w:rsidRPr="00EA5D6A">
          <w:rPr>
            <w:rStyle w:val="ab"/>
            <w:sz w:val="20"/>
            <w:szCs w:val="20"/>
            <w:lang w:val="en-US"/>
          </w:rPr>
          <w:t>content</w:t>
        </w:r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EN</w:t>
        </w:r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TXT</w:t>
        </w:r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HTML</w:t>
        </w:r>
        <w:r w:rsidRPr="00EA5D6A">
          <w:rPr>
            <w:rStyle w:val="ab"/>
            <w:sz w:val="20"/>
            <w:szCs w:val="20"/>
          </w:rPr>
          <w:t>/?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uri</w:t>
        </w:r>
        <w:proofErr w:type="spellEnd"/>
        <w:r w:rsidRPr="00EA5D6A">
          <w:rPr>
            <w:rStyle w:val="ab"/>
            <w:sz w:val="20"/>
            <w:szCs w:val="20"/>
          </w:rPr>
          <w:t>=</w:t>
        </w:r>
        <w:r w:rsidRPr="00EA5D6A">
          <w:rPr>
            <w:rStyle w:val="ab"/>
            <w:sz w:val="20"/>
            <w:szCs w:val="20"/>
            <w:lang w:val="en-US"/>
          </w:rPr>
          <w:t>CELEX</w:t>
        </w:r>
        <w:r w:rsidRPr="00EA5D6A">
          <w:rPr>
            <w:rStyle w:val="ab"/>
            <w:sz w:val="20"/>
            <w:szCs w:val="20"/>
          </w:rPr>
          <w:t>:32009</w:t>
        </w:r>
        <w:r w:rsidRPr="00EA5D6A">
          <w:rPr>
            <w:rStyle w:val="ab"/>
            <w:sz w:val="20"/>
            <w:szCs w:val="20"/>
            <w:lang w:val="en-US"/>
          </w:rPr>
          <w:t>R</w:t>
        </w:r>
        <w:r w:rsidRPr="00EA5D6A">
          <w:rPr>
            <w:rStyle w:val="ab"/>
            <w:sz w:val="20"/>
            <w:szCs w:val="20"/>
          </w:rPr>
          <w:t>0715&amp;</w:t>
        </w:r>
        <w:r w:rsidRPr="00EA5D6A">
          <w:rPr>
            <w:rStyle w:val="ab"/>
            <w:sz w:val="20"/>
            <w:szCs w:val="20"/>
            <w:lang w:val="en-US"/>
          </w:rPr>
          <w:t>from</w:t>
        </w:r>
        <w:r w:rsidRPr="00EA5D6A">
          <w:rPr>
            <w:rStyle w:val="ab"/>
            <w:sz w:val="20"/>
            <w:szCs w:val="20"/>
          </w:rPr>
          <w:t>=</w:t>
        </w:r>
        <w:r w:rsidRPr="00EA5D6A">
          <w:rPr>
            <w:rStyle w:val="ab"/>
            <w:sz w:val="20"/>
            <w:szCs w:val="20"/>
            <w:lang w:val="en-US"/>
          </w:rPr>
          <w:t>EN</w:t>
        </w:r>
      </w:hyperlink>
      <w:r w:rsidRPr="00EA5D6A">
        <w:rPr>
          <w:sz w:val="20"/>
          <w:szCs w:val="20"/>
        </w:rPr>
        <w:t xml:space="preserve"> (дата обращения: 18.03.2017)</w:t>
      </w:r>
    </w:p>
  </w:footnote>
  <w:footnote w:id="23">
    <w:p w:rsidR="00F5199D" w:rsidRPr="00EA5D6A" w:rsidRDefault="00F5199D" w:rsidP="00EA5D6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5D6A">
        <w:rPr>
          <w:rStyle w:val="aa"/>
          <w:sz w:val="20"/>
          <w:szCs w:val="20"/>
        </w:rPr>
        <w:footnoteRef/>
      </w:r>
      <w:proofErr w:type="gramStart"/>
      <w:r w:rsidRPr="00EA5D6A">
        <w:rPr>
          <w:sz w:val="20"/>
          <w:szCs w:val="20"/>
          <w:lang w:val="en-US"/>
        </w:rPr>
        <w:t>Green Paper.</w:t>
      </w:r>
      <w:proofErr w:type="gramEnd"/>
      <w:r w:rsidRPr="00EA5D6A">
        <w:rPr>
          <w:sz w:val="20"/>
          <w:szCs w:val="20"/>
          <w:lang w:val="en-US"/>
        </w:rPr>
        <w:t xml:space="preserve"> A European Strategy for Sustainable, Competitive and Secure Energy [Electronic resource] // Commission of the European communities. </w:t>
      </w:r>
      <w:r w:rsidRPr="00EA5D6A">
        <w:rPr>
          <w:rFonts w:eastAsia="MS Mincho"/>
          <w:sz w:val="20"/>
          <w:szCs w:val="20"/>
          <w:lang w:val="en-US"/>
        </w:rPr>
        <w:t>URL</w:t>
      </w:r>
      <w:r w:rsidRPr="00EA5D6A">
        <w:rPr>
          <w:rFonts w:eastAsia="MS Mincho"/>
          <w:sz w:val="20"/>
          <w:szCs w:val="20"/>
        </w:rPr>
        <w:t>:</w:t>
      </w:r>
      <w:r w:rsidRPr="00EA5D6A">
        <w:rPr>
          <w:sz w:val="20"/>
          <w:szCs w:val="20"/>
        </w:rPr>
        <w:t xml:space="preserve"> </w:t>
      </w:r>
      <w:hyperlink r:id="rId10" w:history="1">
        <w:r w:rsidRPr="00EA5D6A">
          <w:rPr>
            <w:rStyle w:val="ab"/>
            <w:sz w:val="20"/>
            <w:szCs w:val="20"/>
            <w:lang w:val="en-US"/>
          </w:rPr>
          <w:t>http</w:t>
        </w:r>
        <w:r w:rsidRPr="00EA5D6A">
          <w:rPr>
            <w:rStyle w:val="ab"/>
            <w:sz w:val="20"/>
            <w:szCs w:val="20"/>
          </w:rPr>
          <w:t>://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europa</w:t>
        </w:r>
        <w:proofErr w:type="spellEnd"/>
        <w:r w:rsidRPr="00EA5D6A">
          <w:rPr>
            <w:rStyle w:val="ab"/>
            <w:sz w:val="20"/>
            <w:szCs w:val="20"/>
          </w:rPr>
          <w:t>.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eu</w:t>
        </w:r>
        <w:proofErr w:type="spellEnd"/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documents</w:t>
        </w:r>
        <w:r w:rsidRPr="00EA5D6A">
          <w:rPr>
            <w:rStyle w:val="ab"/>
            <w:sz w:val="20"/>
            <w:szCs w:val="20"/>
          </w:rPr>
          <w:t>/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comm</w:t>
        </w:r>
        <w:proofErr w:type="spellEnd"/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green</w:t>
        </w:r>
        <w:r w:rsidRPr="00EA5D6A">
          <w:rPr>
            <w:rStyle w:val="ab"/>
            <w:sz w:val="20"/>
            <w:szCs w:val="20"/>
          </w:rPr>
          <w:t>_</w:t>
        </w:r>
        <w:r w:rsidRPr="00EA5D6A">
          <w:rPr>
            <w:rStyle w:val="ab"/>
            <w:sz w:val="20"/>
            <w:szCs w:val="20"/>
            <w:lang w:val="en-US"/>
          </w:rPr>
          <w:t>papers</w:t>
        </w:r>
        <w:r w:rsidRPr="00EA5D6A">
          <w:rPr>
            <w:rStyle w:val="ab"/>
            <w:sz w:val="20"/>
            <w:szCs w:val="20"/>
          </w:rPr>
          <w:t>/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pdf</w:t>
        </w:r>
        <w:proofErr w:type="spellEnd"/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com</w:t>
        </w:r>
        <w:r w:rsidRPr="00EA5D6A">
          <w:rPr>
            <w:rStyle w:val="ab"/>
            <w:sz w:val="20"/>
            <w:szCs w:val="20"/>
          </w:rPr>
          <w:t>2006_105_</w:t>
        </w:r>
        <w:r w:rsidRPr="00EA5D6A">
          <w:rPr>
            <w:rStyle w:val="ab"/>
            <w:sz w:val="20"/>
            <w:szCs w:val="20"/>
            <w:lang w:val="en-US"/>
          </w:rPr>
          <w:t>en</w:t>
        </w:r>
        <w:r w:rsidRPr="00EA5D6A">
          <w:rPr>
            <w:rStyle w:val="ab"/>
            <w:sz w:val="20"/>
            <w:szCs w:val="20"/>
          </w:rPr>
          <w:t>.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pdf</w:t>
        </w:r>
        <w:proofErr w:type="spellEnd"/>
      </w:hyperlink>
      <w:r w:rsidRPr="00EA5D6A">
        <w:rPr>
          <w:sz w:val="20"/>
          <w:szCs w:val="20"/>
        </w:rPr>
        <w:t xml:space="preserve"> (дата обращения: 19.03.2017)</w:t>
      </w:r>
    </w:p>
  </w:footnote>
  <w:footnote w:id="24"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</w:rPr>
        <w:t xml:space="preserve"> Киотский протокол к рамочной конвенц</w:t>
      </w:r>
      <w:proofErr w:type="gramStart"/>
      <w:r w:rsidRPr="00EA5D6A">
        <w:rPr>
          <w:rFonts w:ascii="Times New Roman" w:hAnsi="Times New Roman" w:cs="Times New Roman"/>
        </w:rPr>
        <w:t>ии ОО</w:t>
      </w:r>
      <w:proofErr w:type="gramEnd"/>
      <w:r w:rsidRPr="00EA5D6A">
        <w:rPr>
          <w:rFonts w:ascii="Times New Roman" w:hAnsi="Times New Roman" w:cs="Times New Roman"/>
        </w:rPr>
        <w:t xml:space="preserve">Н об изменении климата [Электронный ресурс] //Организация Объединенных Наций. 1998. </w:t>
      </w:r>
      <w:r w:rsidRPr="00EA5D6A">
        <w:rPr>
          <w:rFonts w:ascii="Times New Roman" w:hAnsi="Times New Roman" w:cs="Times New Roman"/>
          <w:lang w:val="en-US"/>
        </w:rPr>
        <w:t>URL</w:t>
      </w:r>
      <w:r w:rsidRPr="00EA5D6A">
        <w:rPr>
          <w:rFonts w:ascii="Times New Roman" w:hAnsi="Times New Roman" w:cs="Times New Roman"/>
        </w:rPr>
        <w:t xml:space="preserve">: </w:t>
      </w:r>
      <w:hyperlink r:id="rId11" w:history="1">
        <w:r w:rsidRPr="00EA5D6A">
          <w:rPr>
            <w:rStyle w:val="ab"/>
            <w:rFonts w:ascii="Times New Roman" w:hAnsi="Times New Roman" w:cs="Times New Roman"/>
            <w:lang w:val="en-US"/>
          </w:rPr>
          <w:t>http</w:t>
        </w:r>
        <w:r w:rsidRPr="00EA5D6A">
          <w:rPr>
            <w:rStyle w:val="ab"/>
            <w:rFonts w:ascii="Times New Roman" w:hAnsi="Times New Roman" w:cs="Times New Roman"/>
          </w:rPr>
          <w:t>://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www</w:t>
        </w:r>
        <w:r w:rsidRPr="00EA5D6A">
          <w:rPr>
            <w:rStyle w:val="ab"/>
            <w:rFonts w:ascii="Times New Roman" w:hAnsi="Times New Roman" w:cs="Times New Roman"/>
          </w:rPr>
          <w:t>.</w:t>
        </w:r>
        <w:r w:rsidRPr="00EA5D6A">
          <w:rPr>
            <w:rStyle w:val="ab"/>
            <w:rFonts w:ascii="Times New Roman" w:hAnsi="Times New Roman" w:cs="Times New Roman"/>
            <w:lang w:val="en-US"/>
          </w:rPr>
          <w:t>un</w:t>
        </w:r>
        <w:r w:rsidRPr="00EA5D6A">
          <w:rPr>
            <w:rStyle w:val="ab"/>
            <w:rFonts w:ascii="Times New Roman" w:hAnsi="Times New Roman" w:cs="Times New Roman"/>
          </w:rPr>
          <w:t>.</w:t>
        </w:r>
        <w:r w:rsidRPr="00EA5D6A">
          <w:rPr>
            <w:rStyle w:val="ab"/>
            <w:rFonts w:ascii="Times New Roman" w:hAnsi="Times New Roman" w:cs="Times New Roman"/>
            <w:lang w:val="en-US"/>
          </w:rPr>
          <w:t>org</w:t>
        </w:r>
        <w:r w:rsidRPr="00EA5D6A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documents</w:t>
        </w:r>
        <w:r w:rsidRPr="00EA5D6A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decl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_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conv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conventions</w:t>
        </w:r>
        <w:r w:rsidRPr="00EA5D6A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kyoto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shtml</w:t>
        </w:r>
        <w:proofErr w:type="spellEnd"/>
      </w:hyperlink>
      <w:r w:rsidRPr="00EA5D6A">
        <w:rPr>
          <w:rFonts w:ascii="Times New Roman" w:hAnsi="Times New Roman" w:cs="Times New Roman"/>
        </w:rPr>
        <w:t xml:space="preserve"> (дата обращения: 15.03.2017)</w:t>
      </w:r>
    </w:p>
  </w:footnote>
  <w:footnote w:id="25"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  <w:lang w:val="en-US"/>
        </w:rPr>
        <w:t xml:space="preserve"> Norway 2011 Review//Energy policies of IEA countries. URL</w:t>
      </w:r>
      <w:r w:rsidRPr="00EA5D6A">
        <w:rPr>
          <w:rFonts w:ascii="Times New Roman" w:hAnsi="Times New Roman" w:cs="Times New Roman"/>
        </w:rPr>
        <w:t xml:space="preserve">: </w:t>
      </w:r>
      <w:hyperlink r:id="rId12" w:history="1">
        <w:r w:rsidRPr="00EA5D6A">
          <w:rPr>
            <w:rStyle w:val="ab"/>
            <w:rFonts w:ascii="Times New Roman" w:hAnsi="Times New Roman" w:cs="Times New Roman"/>
            <w:lang w:val="en-US"/>
          </w:rPr>
          <w:t>http</w:t>
        </w:r>
        <w:r w:rsidRPr="00EA5D6A">
          <w:rPr>
            <w:rStyle w:val="ab"/>
            <w:rFonts w:ascii="Times New Roman" w:hAnsi="Times New Roman" w:cs="Times New Roman"/>
          </w:rPr>
          <w:t>://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www</w:t>
        </w:r>
        <w:r w:rsidRPr="00EA5D6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iea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.</w:t>
        </w:r>
        <w:r w:rsidRPr="00EA5D6A">
          <w:rPr>
            <w:rStyle w:val="ab"/>
            <w:rFonts w:ascii="Times New Roman" w:hAnsi="Times New Roman" w:cs="Times New Roman"/>
            <w:lang w:val="en-US"/>
          </w:rPr>
          <w:t>org</w:t>
        </w:r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publications</w:t>
        </w:r>
        <w:r w:rsidRPr="00EA5D6A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countryreviews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</w:t>
        </w:r>
      </w:hyperlink>
      <w:r w:rsidRPr="00EA5D6A">
        <w:rPr>
          <w:rFonts w:ascii="Times New Roman" w:hAnsi="Times New Roman" w:cs="Times New Roman"/>
        </w:rPr>
        <w:t xml:space="preserve"> (дата обращения: 23.03.2017)</w:t>
      </w:r>
    </w:p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</w:rPr>
      </w:pPr>
    </w:p>
  </w:footnote>
  <w:footnote w:id="26"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A5D6A">
        <w:rPr>
          <w:rFonts w:ascii="Times New Roman" w:hAnsi="Times New Roman" w:cs="Times New Roman"/>
          <w:lang w:val="en-US"/>
        </w:rPr>
        <w:t>Ruggie</w:t>
      </w:r>
      <w:proofErr w:type="spellEnd"/>
      <w:r w:rsidRPr="00EA5D6A">
        <w:rPr>
          <w:rFonts w:ascii="Times New Roman" w:hAnsi="Times New Roman" w:cs="Times New Roman"/>
          <w:lang w:val="en-US"/>
        </w:rPr>
        <w:t xml:space="preserve"> J.G. International regimes, transactions, and change: embedded liberalism in the postwar economic order// International organization, URL: </w:t>
      </w:r>
      <w:hyperlink r:id="rId13" w:history="1">
        <w:r w:rsidRPr="00EA5D6A">
          <w:rPr>
            <w:rStyle w:val="ab"/>
            <w:rFonts w:ascii="Times New Roman" w:hAnsi="Times New Roman" w:cs="Times New Roman"/>
            <w:lang w:val="en-US"/>
          </w:rPr>
          <w:t>http://ftp.columbia.edu/itc/sipa/U6800/readings-sm/rug_ocr.pdf</w:t>
        </w:r>
      </w:hyperlink>
      <w:r w:rsidRPr="00EA5D6A">
        <w:rPr>
          <w:rFonts w:ascii="Times New Roman" w:hAnsi="Times New Roman" w:cs="Times New Roman"/>
          <w:lang w:val="en-US"/>
        </w:rPr>
        <w:t xml:space="preserve"> (</w:t>
      </w:r>
      <w:r w:rsidRPr="00EA5D6A">
        <w:rPr>
          <w:rFonts w:ascii="Times New Roman" w:hAnsi="Times New Roman" w:cs="Times New Roman"/>
        </w:rPr>
        <w:t>дата</w:t>
      </w:r>
      <w:r w:rsidRPr="00EA5D6A">
        <w:rPr>
          <w:rFonts w:ascii="Times New Roman" w:hAnsi="Times New Roman" w:cs="Times New Roman"/>
          <w:lang w:val="en-US"/>
        </w:rPr>
        <w:t xml:space="preserve"> </w:t>
      </w:r>
      <w:r w:rsidRPr="00EA5D6A">
        <w:rPr>
          <w:rFonts w:ascii="Times New Roman" w:hAnsi="Times New Roman" w:cs="Times New Roman"/>
        </w:rPr>
        <w:t>обращения</w:t>
      </w:r>
      <w:r w:rsidRPr="00EA5D6A">
        <w:rPr>
          <w:rFonts w:ascii="Times New Roman" w:hAnsi="Times New Roman" w:cs="Times New Roman"/>
          <w:lang w:val="en-US"/>
        </w:rPr>
        <w:t>: 5.03.2017).</w:t>
      </w:r>
    </w:p>
  </w:footnote>
  <w:footnote w:id="27"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A5D6A">
        <w:rPr>
          <w:rFonts w:ascii="Times New Roman" w:hAnsi="Times New Roman" w:cs="Times New Roman"/>
          <w:lang w:val="en-US"/>
        </w:rPr>
        <w:t>Keohane</w:t>
      </w:r>
      <w:proofErr w:type="spellEnd"/>
      <w:r w:rsidRPr="00EA5D6A">
        <w:rPr>
          <w:rFonts w:ascii="Times New Roman" w:hAnsi="Times New Roman" w:cs="Times New Roman"/>
          <w:lang w:val="en-US"/>
        </w:rPr>
        <w:t xml:space="preserve"> R., Nye J. Power and interdependence// Boston: Little Brown. 1977. </w:t>
      </w:r>
    </w:p>
  </w:footnote>
  <w:footnote w:id="28"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  <w:lang w:val="en-US"/>
        </w:rPr>
        <w:t xml:space="preserve"> Krasner S. D. Structural causes and regime consequences: regimes as intervening variables. URL</w:t>
      </w:r>
      <w:r w:rsidRPr="00EA5D6A">
        <w:rPr>
          <w:rFonts w:ascii="Times New Roman" w:hAnsi="Times New Roman" w:cs="Times New Roman"/>
        </w:rPr>
        <w:t xml:space="preserve">: </w:t>
      </w:r>
      <w:hyperlink r:id="rId14" w:history="1">
        <w:r w:rsidRPr="00EA5D6A">
          <w:rPr>
            <w:rStyle w:val="ab"/>
            <w:rFonts w:ascii="Times New Roman" w:hAnsi="Times New Roman" w:cs="Times New Roman"/>
            <w:lang w:val="en-US"/>
          </w:rPr>
          <w:t>http</w:t>
        </w:r>
        <w:r w:rsidRPr="00EA5D6A">
          <w:rPr>
            <w:rStyle w:val="ab"/>
            <w:rFonts w:ascii="Times New Roman" w:hAnsi="Times New Roman" w:cs="Times New Roman"/>
          </w:rPr>
          <w:t>://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www</w:t>
        </w:r>
        <w:r w:rsidRPr="00EA5D6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ir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rochelleterman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.</w:t>
        </w:r>
        <w:r w:rsidRPr="00EA5D6A">
          <w:rPr>
            <w:rStyle w:val="ab"/>
            <w:rFonts w:ascii="Times New Roman" w:hAnsi="Times New Roman" w:cs="Times New Roman"/>
            <w:lang w:val="en-US"/>
          </w:rPr>
          <w:t>com</w:t>
        </w:r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sites</w:t>
        </w:r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default</w:t>
        </w:r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files</w:t>
        </w:r>
        <w:r w:rsidRPr="00EA5D6A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krasner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%201982.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pdf</w:t>
        </w:r>
        <w:proofErr w:type="spellEnd"/>
      </w:hyperlink>
      <w:r w:rsidRPr="00EA5D6A">
        <w:rPr>
          <w:rFonts w:ascii="Times New Roman" w:hAnsi="Times New Roman" w:cs="Times New Roman"/>
        </w:rPr>
        <w:t xml:space="preserve"> (дата обращения: 5.03.2017).</w:t>
      </w:r>
    </w:p>
  </w:footnote>
  <w:footnote w:id="29">
    <w:p w:rsidR="00F5199D" w:rsidRPr="00EA5D6A" w:rsidRDefault="00F5199D" w:rsidP="00EA5D6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5D6A">
        <w:rPr>
          <w:rStyle w:val="aa"/>
          <w:sz w:val="20"/>
          <w:szCs w:val="20"/>
        </w:rPr>
        <w:footnoteRef/>
      </w:r>
      <w:r w:rsidRPr="00EA5D6A">
        <w:rPr>
          <w:sz w:val="20"/>
          <w:szCs w:val="20"/>
          <w:lang w:val="en-US"/>
        </w:rPr>
        <w:t xml:space="preserve"> </w:t>
      </w:r>
      <w:proofErr w:type="spellStart"/>
      <w:r w:rsidRPr="00EA5D6A">
        <w:rPr>
          <w:iCs/>
          <w:sz w:val="20"/>
          <w:szCs w:val="20"/>
          <w:lang w:val="en-US"/>
        </w:rPr>
        <w:t>Henrikson</w:t>
      </w:r>
      <w:proofErr w:type="spellEnd"/>
      <w:r w:rsidRPr="00EA5D6A">
        <w:rPr>
          <w:iCs/>
          <w:sz w:val="20"/>
          <w:szCs w:val="20"/>
          <w:lang w:val="en-US"/>
        </w:rPr>
        <w:t xml:space="preserve"> A.K. </w:t>
      </w:r>
      <w:r w:rsidRPr="00EA5D6A">
        <w:rPr>
          <w:sz w:val="20"/>
          <w:szCs w:val="20"/>
          <w:lang w:val="en-US"/>
        </w:rPr>
        <w:t>Diplomacy’s Possible Futures [Electronic resource] // The Hague Journal of Diplomacy Vol. 1, 2006. P</w:t>
      </w:r>
      <w:r w:rsidRPr="00EA5D6A">
        <w:rPr>
          <w:sz w:val="20"/>
          <w:szCs w:val="20"/>
        </w:rPr>
        <w:t xml:space="preserve">. 3-27. </w:t>
      </w:r>
      <w:r w:rsidRPr="00EA5D6A">
        <w:rPr>
          <w:sz w:val="20"/>
          <w:szCs w:val="20"/>
          <w:lang w:val="en-US"/>
        </w:rPr>
        <w:t>URL</w:t>
      </w:r>
      <w:r w:rsidRPr="00EA5D6A">
        <w:rPr>
          <w:sz w:val="20"/>
          <w:szCs w:val="20"/>
        </w:rPr>
        <w:t xml:space="preserve">: </w:t>
      </w:r>
      <w:hyperlink r:id="rId15" w:history="1">
        <w:r w:rsidRPr="00EA5D6A">
          <w:rPr>
            <w:rStyle w:val="ab"/>
            <w:sz w:val="20"/>
            <w:szCs w:val="20"/>
            <w:lang w:val="en-US"/>
          </w:rPr>
          <w:t>http</w:t>
        </w:r>
        <w:r w:rsidRPr="00EA5D6A">
          <w:rPr>
            <w:rStyle w:val="ab"/>
            <w:sz w:val="20"/>
            <w:szCs w:val="20"/>
          </w:rPr>
          <w:t>://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fletcher</w:t>
        </w:r>
        <w:proofErr w:type="spellEnd"/>
        <w:r w:rsidRPr="00EA5D6A">
          <w:rPr>
            <w:rStyle w:val="ab"/>
            <w:sz w:val="20"/>
            <w:szCs w:val="20"/>
          </w:rPr>
          <w:t>.</w:t>
        </w:r>
        <w:r w:rsidRPr="00EA5D6A">
          <w:rPr>
            <w:rStyle w:val="ab"/>
            <w:sz w:val="20"/>
            <w:szCs w:val="20"/>
            <w:lang w:val="en-US"/>
          </w:rPr>
          <w:t>tufts</w:t>
        </w:r>
        <w:r w:rsidRPr="00EA5D6A">
          <w:rPr>
            <w:rStyle w:val="ab"/>
            <w:sz w:val="20"/>
            <w:szCs w:val="20"/>
          </w:rPr>
          <w:t>.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edu</w:t>
        </w:r>
        <w:proofErr w:type="spellEnd"/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IFDT</w:t>
        </w:r>
        <w:r w:rsidRPr="00EA5D6A">
          <w:rPr>
            <w:rStyle w:val="ab"/>
            <w:sz w:val="20"/>
            <w:szCs w:val="20"/>
          </w:rPr>
          <w:t>/~/</w:t>
        </w:r>
        <w:r w:rsidRPr="00EA5D6A">
          <w:rPr>
            <w:rStyle w:val="ab"/>
            <w:sz w:val="20"/>
            <w:szCs w:val="20"/>
            <w:lang w:val="en-US"/>
          </w:rPr>
          <w:t>media</w:t>
        </w:r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Fletcher</w:t>
        </w:r>
        <w:r w:rsidRPr="00EA5D6A">
          <w:rPr>
            <w:rStyle w:val="ab"/>
            <w:sz w:val="20"/>
            <w:szCs w:val="20"/>
          </w:rPr>
          <w:t>/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Microsites</w:t>
        </w:r>
        <w:proofErr w:type="spellEnd"/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IFDT</w:t>
        </w:r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HENRIKSON</w:t>
        </w:r>
        <w:r w:rsidRPr="00EA5D6A">
          <w:rPr>
            <w:rStyle w:val="ab"/>
            <w:sz w:val="20"/>
            <w:szCs w:val="20"/>
          </w:rPr>
          <w:t>%20</w:t>
        </w:r>
        <w:r w:rsidRPr="00EA5D6A">
          <w:rPr>
            <w:rStyle w:val="ab"/>
            <w:sz w:val="20"/>
            <w:szCs w:val="20"/>
            <w:lang w:val="en-US"/>
          </w:rPr>
          <w:t>Alan</w:t>
        </w:r>
        <w:r w:rsidRPr="00EA5D6A">
          <w:rPr>
            <w:rStyle w:val="ab"/>
            <w:sz w:val="20"/>
            <w:szCs w:val="20"/>
          </w:rPr>
          <w:t>%20%20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Diplomacys</w:t>
        </w:r>
        <w:proofErr w:type="spellEnd"/>
        <w:r w:rsidRPr="00EA5D6A">
          <w:rPr>
            <w:rStyle w:val="ab"/>
            <w:sz w:val="20"/>
            <w:szCs w:val="20"/>
          </w:rPr>
          <w:t>%20</w:t>
        </w:r>
        <w:r w:rsidRPr="00EA5D6A">
          <w:rPr>
            <w:rStyle w:val="ab"/>
            <w:sz w:val="20"/>
            <w:szCs w:val="20"/>
            <w:lang w:val="en-US"/>
          </w:rPr>
          <w:t>Possible</w:t>
        </w:r>
        <w:r w:rsidRPr="00EA5D6A">
          <w:rPr>
            <w:rStyle w:val="ab"/>
            <w:sz w:val="20"/>
            <w:szCs w:val="20"/>
          </w:rPr>
          <w:t>%20</w:t>
        </w:r>
        <w:r w:rsidRPr="00EA5D6A">
          <w:rPr>
            <w:rStyle w:val="ab"/>
            <w:sz w:val="20"/>
            <w:szCs w:val="20"/>
            <w:lang w:val="en-US"/>
          </w:rPr>
          <w:t>Futures</w:t>
        </w:r>
        <w:r w:rsidRPr="00EA5D6A">
          <w:rPr>
            <w:rStyle w:val="ab"/>
            <w:sz w:val="20"/>
            <w:szCs w:val="20"/>
          </w:rPr>
          <w:t>.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pdf</w:t>
        </w:r>
        <w:proofErr w:type="spellEnd"/>
      </w:hyperlink>
      <w:r w:rsidRPr="00EA5D6A">
        <w:rPr>
          <w:sz w:val="20"/>
          <w:szCs w:val="20"/>
        </w:rPr>
        <w:t xml:space="preserve"> (дата обращения: 27.02.2017)</w:t>
      </w:r>
    </w:p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</w:rPr>
      </w:pPr>
    </w:p>
  </w:footnote>
  <w:footnote w:id="30"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A5D6A">
        <w:rPr>
          <w:rFonts w:ascii="Times New Roman" w:hAnsi="Times New Roman" w:cs="Times New Roman"/>
          <w:iCs/>
          <w:lang w:val="en-US"/>
        </w:rPr>
        <w:t>Henrikson</w:t>
      </w:r>
      <w:proofErr w:type="spellEnd"/>
      <w:r w:rsidRPr="00EA5D6A">
        <w:rPr>
          <w:rFonts w:ascii="Times New Roman" w:hAnsi="Times New Roman" w:cs="Times New Roman"/>
          <w:iCs/>
          <w:lang w:val="en-US"/>
        </w:rPr>
        <w:t xml:space="preserve"> A.K. </w:t>
      </w:r>
      <w:r w:rsidRPr="00EA5D6A">
        <w:rPr>
          <w:rFonts w:ascii="Times New Roman" w:hAnsi="Times New Roman" w:cs="Times New Roman"/>
          <w:lang w:val="en-US"/>
        </w:rPr>
        <w:t>Diplomacy’s Possible Futures [Electronic resource] // The Hague Journal of Diplomacy Vol. 1, 2006. P</w:t>
      </w:r>
      <w:r w:rsidRPr="00EA5D6A">
        <w:rPr>
          <w:rFonts w:ascii="Times New Roman" w:hAnsi="Times New Roman" w:cs="Times New Roman"/>
        </w:rPr>
        <w:t xml:space="preserve">. 3-27. </w:t>
      </w:r>
      <w:r w:rsidRPr="00EA5D6A">
        <w:rPr>
          <w:rFonts w:ascii="Times New Roman" w:hAnsi="Times New Roman" w:cs="Times New Roman"/>
          <w:lang w:val="en-US"/>
        </w:rPr>
        <w:t>URL</w:t>
      </w:r>
      <w:r w:rsidRPr="00EA5D6A">
        <w:rPr>
          <w:rFonts w:ascii="Times New Roman" w:hAnsi="Times New Roman" w:cs="Times New Roman"/>
        </w:rPr>
        <w:t xml:space="preserve">: </w:t>
      </w:r>
      <w:hyperlink r:id="rId16" w:history="1">
        <w:r w:rsidRPr="00EA5D6A">
          <w:rPr>
            <w:rStyle w:val="ab"/>
            <w:rFonts w:ascii="Times New Roman" w:hAnsi="Times New Roman" w:cs="Times New Roman"/>
            <w:lang w:val="en-US"/>
          </w:rPr>
          <w:t>http</w:t>
        </w:r>
        <w:r w:rsidRPr="00EA5D6A">
          <w:rPr>
            <w:rStyle w:val="ab"/>
            <w:rFonts w:ascii="Times New Roman" w:hAnsi="Times New Roman" w:cs="Times New Roman"/>
          </w:rPr>
          <w:t>://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fletcher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.</w:t>
        </w:r>
        <w:r w:rsidRPr="00EA5D6A">
          <w:rPr>
            <w:rStyle w:val="ab"/>
            <w:rFonts w:ascii="Times New Roman" w:hAnsi="Times New Roman" w:cs="Times New Roman"/>
            <w:lang w:val="en-US"/>
          </w:rPr>
          <w:t>tufts</w:t>
        </w:r>
        <w:r w:rsidRPr="00EA5D6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edu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IFDT</w:t>
        </w:r>
        <w:r w:rsidRPr="00EA5D6A">
          <w:rPr>
            <w:rStyle w:val="ab"/>
            <w:rFonts w:ascii="Times New Roman" w:hAnsi="Times New Roman" w:cs="Times New Roman"/>
          </w:rPr>
          <w:t>/~/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media</w:t>
        </w:r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Fletcher</w:t>
        </w:r>
        <w:r w:rsidRPr="00EA5D6A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Microsites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IFDT</w:t>
        </w:r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HENRIKSON</w:t>
        </w:r>
        <w:r w:rsidRPr="00EA5D6A">
          <w:rPr>
            <w:rStyle w:val="ab"/>
            <w:rFonts w:ascii="Times New Roman" w:hAnsi="Times New Roman" w:cs="Times New Roman"/>
          </w:rPr>
          <w:t>%20</w:t>
        </w:r>
        <w:r w:rsidRPr="00EA5D6A">
          <w:rPr>
            <w:rStyle w:val="ab"/>
            <w:rFonts w:ascii="Times New Roman" w:hAnsi="Times New Roman" w:cs="Times New Roman"/>
            <w:lang w:val="en-US"/>
          </w:rPr>
          <w:t>Alan</w:t>
        </w:r>
        <w:r w:rsidRPr="00EA5D6A">
          <w:rPr>
            <w:rStyle w:val="ab"/>
            <w:rFonts w:ascii="Times New Roman" w:hAnsi="Times New Roman" w:cs="Times New Roman"/>
          </w:rPr>
          <w:t>%20%20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Diplomacys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%20</w:t>
        </w:r>
        <w:r w:rsidRPr="00EA5D6A">
          <w:rPr>
            <w:rStyle w:val="ab"/>
            <w:rFonts w:ascii="Times New Roman" w:hAnsi="Times New Roman" w:cs="Times New Roman"/>
            <w:lang w:val="en-US"/>
          </w:rPr>
          <w:t>Possible</w:t>
        </w:r>
        <w:r w:rsidRPr="00EA5D6A">
          <w:rPr>
            <w:rStyle w:val="ab"/>
            <w:rFonts w:ascii="Times New Roman" w:hAnsi="Times New Roman" w:cs="Times New Roman"/>
          </w:rPr>
          <w:t>%20</w:t>
        </w:r>
        <w:r w:rsidRPr="00EA5D6A">
          <w:rPr>
            <w:rStyle w:val="ab"/>
            <w:rFonts w:ascii="Times New Roman" w:hAnsi="Times New Roman" w:cs="Times New Roman"/>
            <w:lang w:val="en-US"/>
          </w:rPr>
          <w:t>Futures</w:t>
        </w:r>
        <w:r w:rsidRPr="00EA5D6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pdf</w:t>
        </w:r>
        <w:proofErr w:type="spellEnd"/>
      </w:hyperlink>
      <w:r w:rsidRPr="00EA5D6A">
        <w:rPr>
          <w:rFonts w:ascii="Times New Roman" w:hAnsi="Times New Roman" w:cs="Times New Roman"/>
        </w:rPr>
        <w:t xml:space="preserve"> (дата обращения: 27.02.2017).</w:t>
      </w:r>
    </w:p>
  </w:footnote>
  <w:footnote w:id="31">
    <w:p w:rsidR="00F5199D" w:rsidRPr="00EA5D6A" w:rsidRDefault="00F5199D" w:rsidP="00EA5D6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5D6A">
        <w:rPr>
          <w:rStyle w:val="aa"/>
          <w:sz w:val="20"/>
          <w:szCs w:val="20"/>
        </w:rPr>
        <w:footnoteRef/>
      </w:r>
      <w:r w:rsidRPr="00EA5D6A">
        <w:rPr>
          <w:sz w:val="20"/>
          <w:szCs w:val="20"/>
          <w:lang w:val="en-US"/>
        </w:rPr>
        <w:t xml:space="preserve"> </w:t>
      </w:r>
      <w:proofErr w:type="spellStart"/>
      <w:r w:rsidRPr="00EA5D6A">
        <w:rPr>
          <w:iCs/>
          <w:sz w:val="20"/>
          <w:szCs w:val="20"/>
          <w:lang w:val="en-US"/>
        </w:rPr>
        <w:t>Keukeleire</w:t>
      </w:r>
      <w:proofErr w:type="spellEnd"/>
      <w:r w:rsidRPr="00EA5D6A">
        <w:rPr>
          <w:iCs/>
          <w:sz w:val="20"/>
          <w:szCs w:val="20"/>
          <w:lang w:val="en-US"/>
        </w:rPr>
        <w:t xml:space="preserve"> S., Thiers R., </w:t>
      </w:r>
      <w:proofErr w:type="spellStart"/>
      <w:r w:rsidRPr="00EA5D6A">
        <w:rPr>
          <w:iCs/>
          <w:sz w:val="20"/>
          <w:szCs w:val="20"/>
          <w:lang w:val="en-US"/>
        </w:rPr>
        <w:t>Justaert</w:t>
      </w:r>
      <w:proofErr w:type="spellEnd"/>
      <w:r w:rsidRPr="00EA5D6A">
        <w:rPr>
          <w:iCs/>
          <w:sz w:val="20"/>
          <w:szCs w:val="20"/>
          <w:lang w:val="en-US"/>
        </w:rPr>
        <w:t xml:space="preserve"> A. </w:t>
      </w:r>
      <w:r w:rsidRPr="00EA5D6A">
        <w:rPr>
          <w:sz w:val="20"/>
          <w:szCs w:val="20"/>
          <w:lang w:val="en-US"/>
        </w:rPr>
        <w:t>Reappraising Diplomacy: Structural Diplomacy and the Case of the European Union [Electronic resource] // The Hague Journal of Diplomacy, Vol. 4, No. 2, 2009. P</w:t>
      </w:r>
      <w:r w:rsidRPr="00EA5D6A">
        <w:rPr>
          <w:sz w:val="20"/>
          <w:szCs w:val="20"/>
        </w:rPr>
        <w:t xml:space="preserve">. 143-165. </w:t>
      </w:r>
      <w:r w:rsidRPr="00EA5D6A">
        <w:rPr>
          <w:sz w:val="20"/>
          <w:szCs w:val="20"/>
          <w:lang w:val="en-US"/>
        </w:rPr>
        <w:t>URL</w:t>
      </w:r>
      <w:r w:rsidRPr="00EA5D6A">
        <w:rPr>
          <w:sz w:val="20"/>
          <w:szCs w:val="20"/>
        </w:rPr>
        <w:t xml:space="preserve">:  </w:t>
      </w:r>
      <w:hyperlink r:id="rId17" w:history="1">
        <w:r w:rsidRPr="00EA5D6A">
          <w:rPr>
            <w:rStyle w:val="ab"/>
            <w:sz w:val="20"/>
            <w:szCs w:val="20"/>
            <w:lang w:val="en-US"/>
          </w:rPr>
          <w:t>https</w:t>
        </w:r>
        <w:r w:rsidRPr="00EA5D6A">
          <w:rPr>
            <w:rStyle w:val="ab"/>
            <w:sz w:val="20"/>
            <w:szCs w:val="20"/>
          </w:rPr>
          <w:t>://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lirias</w:t>
        </w:r>
        <w:proofErr w:type="spellEnd"/>
        <w:r w:rsidRPr="00EA5D6A">
          <w:rPr>
            <w:rStyle w:val="ab"/>
            <w:sz w:val="20"/>
            <w:szCs w:val="20"/>
          </w:rPr>
          <w:t>.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kuleuven</w:t>
        </w:r>
        <w:proofErr w:type="spellEnd"/>
        <w:r w:rsidRPr="00EA5D6A">
          <w:rPr>
            <w:rStyle w:val="ab"/>
            <w:sz w:val="20"/>
            <w:szCs w:val="20"/>
          </w:rPr>
          <w:t>.</w:t>
        </w:r>
        <w:r w:rsidRPr="00EA5D6A">
          <w:rPr>
            <w:rStyle w:val="ab"/>
            <w:sz w:val="20"/>
            <w:szCs w:val="20"/>
            <w:lang w:val="en-US"/>
          </w:rPr>
          <w:t>be</w:t>
        </w:r>
        <w:r w:rsidRPr="00EA5D6A">
          <w:rPr>
            <w:rStyle w:val="ab"/>
            <w:sz w:val="20"/>
            <w:szCs w:val="20"/>
          </w:rPr>
          <w:t>/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bitstream</w:t>
        </w:r>
        <w:proofErr w:type="spellEnd"/>
        <w:r w:rsidRPr="00EA5D6A">
          <w:rPr>
            <w:rStyle w:val="ab"/>
            <w:sz w:val="20"/>
            <w:szCs w:val="20"/>
          </w:rPr>
          <w:t>/123456789/232491/2/26040-</w:t>
        </w:r>
        <w:r w:rsidRPr="00EA5D6A">
          <w:rPr>
            <w:rStyle w:val="ab"/>
            <w:sz w:val="20"/>
            <w:szCs w:val="20"/>
            <w:lang w:val="en-US"/>
          </w:rPr>
          <w:t>HJD</w:t>
        </w:r>
        <w:r w:rsidRPr="00EA5D6A">
          <w:rPr>
            <w:rStyle w:val="ab"/>
            <w:sz w:val="20"/>
            <w:szCs w:val="20"/>
          </w:rPr>
          <w:t>4.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pdf</w:t>
        </w:r>
        <w:proofErr w:type="spellEnd"/>
      </w:hyperlink>
      <w:r w:rsidRPr="00EA5D6A">
        <w:rPr>
          <w:sz w:val="20"/>
          <w:szCs w:val="20"/>
        </w:rPr>
        <w:t xml:space="preserve"> (дата обращения: 1.03.2017).</w:t>
      </w:r>
    </w:p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</w:rPr>
      </w:pPr>
    </w:p>
  </w:footnote>
  <w:footnote w:id="32">
    <w:p w:rsidR="00F5199D" w:rsidRPr="00EA5D6A" w:rsidRDefault="00F5199D" w:rsidP="00EF14A1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</w:rPr>
        <w:t xml:space="preserve"> </w:t>
      </w:r>
      <w:proofErr w:type="spellStart"/>
      <w:r w:rsidRPr="00EA5D6A">
        <w:rPr>
          <w:rFonts w:ascii="Times New Roman" w:hAnsi="Times New Roman" w:cs="Times New Roman"/>
        </w:rPr>
        <w:t>Салыгин</w:t>
      </w:r>
      <w:proofErr w:type="spellEnd"/>
      <w:r w:rsidRPr="00EA5D6A">
        <w:rPr>
          <w:rFonts w:ascii="Times New Roman" w:hAnsi="Times New Roman" w:cs="Times New Roman"/>
        </w:rPr>
        <w:t xml:space="preserve"> В.И., </w:t>
      </w:r>
      <w:proofErr w:type="spellStart"/>
      <w:r w:rsidRPr="00EA5D6A">
        <w:rPr>
          <w:rFonts w:ascii="Times New Roman" w:hAnsi="Times New Roman" w:cs="Times New Roman"/>
        </w:rPr>
        <w:t>Сафарян</w:t>
      </w:r>
      <w:proofErr w:type="spellEnd"/>
      <w:r w:rsidRPr="00EA5D6A">
        <w:rPr>
          <w:rFonts w:ascii="Times New Roman" w:hAnsi="Times New Roman" w:cs="Times New Roman"/>
        </w:rPr>
        <w:t xml:space="preserve"> А.В. Энергетические проблемы в мировой политике//Современные международные отношения и мировая политика// Под ред. А.В. </w:t>
      </w:r>
      <w:proofErr w:type="spellStart"/>
      <w:r w:rsidRPr="00EA5D6A">
        <w:rPr>
          <w:rFonts w:ascii="Times New Roman" w:hAnsi="Times New Roman" w:cs="Times New Roman"/>
        </w:rPr>
        <w:t>Торкунова</w:t>
      </w:r>
      <w:proofErr w:type="spellEnd"/>
      <w:r w:rsidRPr="00EA5D6A">
        <w:rPr>
          <w:rFonts w:ascii="Times New Roman" w:hAnsi="Times New Roman" w:cs="Times New Roman"/>
        </w:rPr>
        <w:t xml:space="preserve">. </w:t>
      </w:r>
    </w:p>
  </w:footnote>
  <w:footnote w:id="33"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</w:rPr>
        <w:t xml:space="preserve"> </w:t>
      </w:r>
      <w:proofErr w:type="spellStart"/>
      <w:r w:rsidRPr="00EA5D6A">
        <w:rPr>
          <w:rFonts w:ascii="Times New Roman" w:hAnsi="Times New Roman" w:cs="Times New Roman"/>
        </w:rPr>
        <w:t>Жизнин</w:t>
      </w:r>
      <w:proofErr w:type="spellEnd"/>
      <w:r w:rsidRPr="00EA5D6A">
        <w:rPr>
          <w:rFonts w:ascii="Times New Roman" w:hAnsi="Times New Roman" w:cs="Times New Roman"/>
        </w:rPr>
        <w:t xml:space="preserve"> С.З. Российская энергетическая дипломатия и международная энергетическая безопасность (геополитика и экономика)//Балтийский регион №1. Калининград, 2010. С.8-21.</w:t>
      </w:r>
    </w:p>
  </w:footnote>
  <w:footnote w:id="34">
    <w:p w:rsidR="00F5199D" w:rsidRPr="00117B38" w:rsidRDefault="00F5199D" w:rsidP="00117B38">
      <w:pPr>
        <w:pStyle w:val="a8"/>
        <w:jc w:val="both"/>
        <w:rPr>
          <w:lang w:val="en-US"/>
        </w:rPr>
      </w:pPr>
      <w:r w:rsidRPr="00117B38">
        <w:rPr>
          <w:rStyle w:val="aa"/>
          <w:rFonts w:ascii="Times New Roman" w:hAnsi="Times New Roman" w:cs="Times New Roman"/>
        </w:rPr>
        <w:footnoteRef/>
      </w:r>
      <w:r w:rsidRPr="00117B38">
        <w:rPr>
          <w:rFonts w:ascii="Times New Roman" w:hAnsi="Times New Roman" w:cs="Times New Roman"/>
        </w:rPr>
        <w:t xml:space="preserve"> Уртаева Э. Б. Особенности современного международно-политического дискурса в сфере энергетического взаимодействия государств. Автореф.</w:t>
      </w:r>
      <w:r w:rsidRPr="00117B38">
        <w:rPr>
          <w:rFonts w:ascii="Times New Roman" w:hAnsi="Times New Roman" w:cs="Times New Roman"/>
          <w:spacing w:val="40"/>
        </w:rPr>
        <w:br/>
      </w:r>
      <w:proofErr w:type="spellStart"/>
      <w:r w:rsidRPr="00117B38">
        <w:rPr>
          <w:rFonts w:ascii="Times New Roman" w:hAnsi="Times New Roman" w:cs="Times New Roman"/>
        </w:rPr>
        <w:t>дис</w:t>
      </w:r>
      <w:proofErr w:type="spellEnd"/>
      <w:r w:rsidRPr="00117B38">
        <w:rPr>
          <w:rFonts w:ascii="Times New Roman" w:hAnsi="Times New Roman" w:cs="Times New Roman"/>
        </w:rPr>
        <w:t xml:space="preserve">. на </w:t>
      </w:r>
      <w:proofErr w:type="spellStart"/>
      <w:r w:rsidRPr="00117B38">
        <w:rPr>
          <w:rFonts w:ascii="Times New Roman" w:hAnsi="Times New Roman" w:cs="Times New Roman"/>
        </w:rPr>
        <w:t>соиск</w:t>
      </w:r>
      <w:proofErr w:type="spellEnd"/>
      <w:r w:rsidRPr="00117B38">
        <w:rPr>
          <w:rFonts w:ascii="Times New Roman" w:hAnsi="Times New Roman" w:cs="Times New Roman"/>
        </w:rPr>
        <w:t>. учен</w:t>
      </w:r>
      <w:proofErr w:type="gramStart"/>
      <w:r w:rsidRPr="00117B38">
        <w:rPr>
          <w:rFonts w:ascii="Times New Roman" w:hAnsi="Times New Roman" w:cs="Times New Roman"/>
        </w:rPr>
        <w:t>.</w:t>
      </w:r>
      <w:proofErr w:type="gramEnd"/>
      <w:r w:rsidRPr="00117B38">
        <w:rPr>
          <w:rFonts w:ascii="Times New Roman" w:hAnsi="Times New Roman" w:cs="Times New Roman"/>
        </w:rPr>
        <w:t xml:space="preserve"> </w:t>
      </w:r>
      <w:proofErr w:type="gramStart"/>
      <w:r w:rsidRPr="00117B38">
        <w:rPr>
          <w:rFonts w:ascii="Times New Roman" w:hAnsi="Times New Roman" w:cs="Times New Roman"/>
        </w:rPr>
        <w:t>с</w:t>
      </w:r>
      <w:proofErr w:type="gramEnd"/>
      <w:r w:rsidRPr="00117B38">
        <w:rPr>
          <w:rFonts w:ascii="Times New Roman" w:hAnsi="Times New Roman" w:cs="Times New Roman"/>
        </w:rPr>
        <w:t>теп.</w:t>
      </w:r>
      <w:r w:rsidRPr="00117B38">
        <w:rPr>
          <w:rFonts w:ascii="Times New Roman" w:hAnsi="Times New Roman" w:cs="Times New Roman"/>
        </w:rPr>
        <w:br/>
        <w:t xml:space="preserve">канд. полит. наук: 23.00.04. - М., 2011.  </w:t>
      </w:r>
      <w:r w:rsidRPr="00117B38">
        <w:rPr>
          <w:rFonts w:ascii="Times New Roman" w:hAnsi="Times New Roman" w:cs="Times New Roman"/>
          <w:lang w:val="en-US"/>
        </w:rPr>
        <w:t>– 21</w:t>
      </w:r>
      <w:r w:rsidRPr="00117B38">
        <w:rPr>
          <w:rFonts w:ascii="Times New Roman" w:hAnsi="Times New Roman" w:cs="Times New Roman"/>
        </w:rPr>
        <w:t>с</w:t>
      </w:r>
      <w:r w:rsidRPr="00117B38">
        <w:rPr>
          <w:rFonts w:ascii="Times New Roman" w:hAnsi="Times New Roman" w:cs="Times New Roman"/>
          <w:lang w:val="en-US"/>
        </w:rPr>
        <w:t>.</w:t>
      </w:r>
    </w:p>
  </w:footnote>
  <w:footnote w:id="35">
    <w:p w:rsidR="00F5199D" w:rsidRPr="00117B38" w:rsidRDefault="00F5199D" w:rsidP="003B791A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117B38">
        <w:rPr>
          <w:rStyle w:val="aa"/>
          <w:rFonts w:ascii="Times New Roman" w:hAnsi="Times New Roman" w:cs="Times New Roman"/>
        </w:rPr>
        <w:footnoteRef/>
      </w:r>
      <w:r w:rsidRPr="00117B38">
        <w:rPr>
          <w:rFonts w:ascii="Times New Roman" w:hAnsi="Times New Roman" w:cs="Times New Roman"/>
          <w:lang w:val="en-US"/>
        </w:rPr>
        <w:t xml:space="preserve"> </w:t>
      </w:r>
      <w:r w:rsidRPr="00117B38">
        <w:rPr>
          <w:rFonts w:ascii="Times New Roman" w:hAnsi="Times New Roman" w:cs="Times New Roman"/>
        </w:rPr>
        <w:t>Там</w:t>
      </w:r>
      <w:r w:rsidRPr="00AA4F39">
        <w:rPr>
          <w:rFonts w:ascii="Times New Roman" w:hAnsi="Times New Roman" w:cs="Times New Roman"/>
          <w:lang w:val="en-US"/>
        </w:rPr>
        <w:t xml:space="preserve"> </w:t>
      </w:r>
      <w:r w:rsidRPr="00117B38">
        <w:rPr>
          <w:rFonts w:ascii="Times New Roman" w:hAnsi="Times New Roman" w:cs="Times New Roman"/>
        </w:rPr>
        <w:t>же</w:t>
      </w:r>
      <w:r w:rsidRPr="00AA4F39">
        <w:rPr>
          <w:rFonts w:ascii="Times New Roman" w:hAnsi="Times New Roman" w:cs="Times New Roman"/>
          <w:lang w:val="en-US"/>
        </w:rPr>
        <w:t>.</w:t>
      </w:r>
    </w:p>
  </w:footnote>
  <w:footnote w:id="36">
    <w:p w:rsidR="00F5199D" w:rsidRPr="00EA5D6A" w:rsidRDefault="00F5199D" w:rsidP="003B791A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117B38">
        <w:rPr>
          <w:rStyle w:val="aa"/>
          <w:rFonts w:ascii="Times New Roman" w:hAnsi="Times New Roman" w:cs="Times New Roman"/>
        </w:rPr>
        <w:footnoteRef/>
      </w:r>
      <w:r w:rsidRPr="00117B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7B38">
        <w:rPr>
          <w:rFonts w:ascii="Times New Roman" w:hAnsi="Times New Roman" w:cs="Times New Roman"/>
          <w:lang w:val="en-US"/>
        </w:rPr>
        <w:t>Goldthau</w:t>
      </w:r>
      <w:proofErr w:type="spellEnd"/>
      <w:r w:rsidRPr="00117B38">
        <w:rPr>
          <w:rFonts w:ascii="Times New Roman" w:hAnsi="Times New Roman" w:cs="Times New Roman"/>
          <w:lang w:val="en-US"/>
        </w:rPr>
        <w:t xml:space="preserve"> A., Witte J.M. Global energy governance: the new rules of the game//The Brookings Institution. 2010. Pp. 25-28</w:t>
      </w:r>
    </w:p>
  </w:footnote>
  <w:footnote w:id="37">
    <w:p w:rsidR="00F5199D" w:rsidRPr="009A3B96" w:rsidRDefault="00F5199D" w:rsidP="00EA5D6A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A5D6A">
        <w:rPr>
          <w:rFonts w:ascii="Times New Roman" w:hAnsi="Times New Roman" w:cs="Times New Roman"/>
          <w:lang w:val="en-US"/>
        </w:rPr>
        <w:t>Uludag</w:t>
      </w:r>
      <w:proofErr w:type="spellEnd"/>
      <w:r w:rsidRPr="00EA5D6A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Pr="00EA5D6A">
        <w:rPr>
          <w:rFonts w:ascii="Times New Roman" w:hAnsi="Times New Roman" w:cs="Times New Roman"/>
          <w:lang w:val="en-US"/>
        </w:rPr>
        <w:t>Karagul</w:t>
      </w:r>
      <w:proofErr w:type="spellEnd"/>
      <w:r w:rsidRPr="00EA5D6A">
        <w:rPr>
          <w:rFonts w:ascii="Times New Roman" w:hAnsi="Times New Roman" w:cs="Times New Roman"/>
          <w:lang w:val="en-US"/>
        </w:rPr>
        <w:t xml:space="preserve"> S. Turkey’s role in energy diplomacy from competition to cooperation: theoretical and factual projections//International journal of energy economics and policy. </w:t>
      </w:r>
      <w:proofErr w:type="gramStart"/>
      <w:r w:rsidRPr="00EA5D6A">
        <w:rPr>
          <w:rFonts w:ascii="Times New Roman" w:hAnsi="Times New Roman" w:cs="Times New Roman"/>
          <w:lang w:val="en-US"/>
        </w:rPr>
        <w:t>Vol</w:t>
      </w:r>
      <w:r w:rsidRPr="009A3B96">
        <w:rPr>
          <w:rFonts w:ascii="Times New Roman" w:hAnsi="Times New Roman" w:cs="Times New Roman"/>
          <w:lang w:val="en-US"/>
        </w:rPr>
        <w:t>. 3, 2013.</w:t>
      </w:r>
      <w:proofErr w:type="gramEnd"/>
      <w:r w:rsidRPr="009A3B96">
        <w:rPr>
          <w:rFonts w:ascii="Times New Roman" w:hAnsi="Times New Roman" w:cs="Times New Roman"/>
          <w:lang w:val="en-US"/>
        </w:rPr>
        <w:t xml:space="preserve"> </w:t>
      </w:r>
      <w:r w:rsidRPr="00EA5D6A">
        <w:rPr>
          <w:rFonts w:ascii="Times New Roman" w:hAnsi="Times New Roman" w:cs="Times New Roman"/>
          <w:lang w:val="en-US"/>
        </w:rPr>
        <w:t>Pp</w:t>
      </w:r>
      <w:r w:rsidRPr="009A3B96">
        <w:rPr>
          <w:rFonts w:ascii="Times New Roman" w:hAnsi="Times New Roman" w:cs="Times New Roman"/>
          <w:lang w:val="en-US"/>
        </w:rPr>
        <w:t>. 102-114</w:t>
      </w:r>
    </w:p>
  </w:footnote>
  <w:footnote w:id="38">
    <w:p w:rsidR="00F5199D" w:rsidRPr="009A3B96" w:rsidRDefault="00F5199D">
      <w:pPr>
        <w:pStyle w:val="a8"/>
        <w:rPr>
          <w:lang w:val="en-US"/>
        </w:rPr>
      </w:pPr>
      <w:r>
        <w:rPr>
          <w:rStyle w:val="aa"/>
        </w:rPr>
        <w:footnoteRef/>
      </w:r>
      <w:r w:rsidRPr="009A3B96">
        <w:rPr>
          <w:lang w:val="en-US"/>
        </w:rPr>
        <w:t xml:space="preserve"> </w:t>
      </w:r>
      <w:proofErr w:type="spellStart"/>
      <w:r w:rsidRPr="00EA5D6A">
        <w:rPr>
          <w:rFonts w:ascii="Times New Roman" w:hAnsi="Times New Roman" w:cs="Times New Roman"/>
          <w:lang w:val="en-US"/>
        </w:rPr>
        <w:t>Uludag</w:t>
      </w:r>
      <w:proofErr w:type="spellEnd"/>
      <w:r w:rsidRPr="00EA5D6A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Pr="00EA5D6A">
        <w:rPr>
          <w:rFonts w:ascii="Times New Roman" w:hAnsi="Times New Roman" w:cs="Times New Roman"/>
          <w:lang w:val="en-US"/>
        </w:rPr>
        <w:t>Karagul</w:t>
      </w:r>
      <w:proofErr w:type="spellEnd"/>
      <w:r w:rsidRPr="00EA5D6A">
        <w:rPr>
          <w:rFonts w:ascii="Times New Roman" w:hAnsi="Times New Roman" w:cs="Times New Roman"/>
          <w:lang w:val="en-US"/>
        </w:rPr>
        <w:t xml:space="preserve"> S. Turkey’s role in energy diplomacy from competition to cooperation: theoretical and factual projections//International journal of energy economics and policy. </w:t>
      </w:r>
      <w:proofErr w:type="gramStart"/>
      <w:r w:rsidRPr="00EA5D6A">
        <w:rPr>
          <w:rFonts w:ascii="Times New Roman" w:hAnsi="Times New Roman" w:cs="Times New Roman"/>
          <w:lang w:val="en-US"/>
        </w:rPr>
        <w:t>Vol</w:t>
      </w:r>
      <w:r w:rsidRPr="009A3B96">
        <w:rPr>
          <w:rFonts w:ascii="Times New Roman" w:hAnsi="Times New Roman" w:cs="Times New Roman"/>
          <w:lang w:val="en-US"/>
        </w:rPr>
        <w:t>. 3, 2013.</w:t>
      </w:r>
      <w:proofErr w:type="gramEnd"/>
      <w:r w:rsidRPr="009A3B96">
        <w:rPr>
          <w:rFonts w:ascii="Times New Roman" w:hAnsi="Times New Roman" w:cs="Times New Roman"/>
          <w:lang w:val="en-US"/>
        </w:rPr>
        <w:t xml:space="preserve"> </w:t>
      </w:r>
      <w:r w:rsidRPr="00EA5D6A">
        <w:rPr>
          <w:rFonts w:ascii="Times New Roman" w:hAnsi="Times New Roman" w:cs="Times New Roman"/>
          <w:lang w:val="en-US"/>
        </w:rPr>
        <w:t>Pp</w:t>
      </w:r>
      <w:r w:rsidRPr="009A3B96">
        <w:rPr>
          <w:rFonts w:ascii="Times New Roman" w:hAnsi="Times New Roman" w:cs="Times New Roman"/>
          <w:lang w:val="en-US"/>
        </w:rPr>
        <w:t>. 102-114</w:t>
      </w:r>
    </w:p>
  </w:footnote>
  <w:footnote w:id="39"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</w:rPr>
      </w:pPr>
      <w:r w:rsidRPr="009A3B96">
        <w:rPr>
          <w:rStyle w:val="aa"/>
          <w:rFonts w:ascii="Times New Roman" w:hAnsi="Times New Roman" w:cs="Times New Roman"/>
        </w:rPr>
        <w:footnoteRef/>
      </w:r>
      <w:r w:rsidRPr="009A3B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3B96">
        <w:rPr>
          <w:rFonts w:ascii="Times New Roman" w:hAnsi="Times New Roman" w:cs="Times New Roman"/>
          <w:lang w:val="en-US"/>
        </w:rPr>
        <w:t>Hartshorn</w:t>
      </w:r>
      <w:proofErr w:type="spellEnd"/>
      <w:r w:rsidRPr="009A3B96">
        <w:rPr>
          <w:rFonts w:ascii="Times New Roman" w:hAnsi="Times New Roman" w:cs="Times New Roman"/>
          <w:lang w:val="en-US"/>
        </w:rPr>
        <w:t xml:space="preserve"> J.E. Oil diplomacy: the new approach// </w:t>
      </w:r>
      <w:proofErr w:type="gramStart"/>
      <w:r w:rsidRPr="009A3B96">
        <w:rPr>
          <w:rFonts w:ascii="Times New Roman" w:hAnsi="Times New Roman" w:cs="Times New Roman"/>
          <w:lang w:val="en-US"/>
        </w:rPr>
        <w:t>The</w:t>
      </w:r>
      <w:proofErr w:type="gramEnd"/>
      <w:r w:rsidRPr="009A3B96">
        <w:rPr>
          <w:rFonts w:ascii="Times New Roman" w:hAnsi="Times New Roman" w:cs="Times New Roman"/>
          <w:lang w:val="en-US"/>
        </w:rPr>
        <w:t xml:space="preserve"> world today. </w:t>
      </w:r>
      <w:proofErr w:type="spellStart"/>
      <w:proofErr w:type="gramStart"/>
      <w:r w:rsidRPr="009A3B96">
        <w:rPr>
          <w:rFonts w:ascii="Times New Roman" w:hAnsi="Times New Roman" w:cs="Times New Roman"/>
          <w:lang w:val="en-US"/>
        </w:rPr>
        <w:t>Vol</w:t>
      </w:r>
      <w:proofErr w:type="spellEnd"/>
      <w:r w:rsidRPr="009A3B96">
        <w:rPr>
          <w:rFonts w:ascii="Times New Roman" w:hAnsi="Times New Roman" w:cs="Times New Roman"/>
        </w:rPr>
        <w:t xml:space="preserve">. 29, </w:t>
      </w:r>
      <w:r w:rsidRPr="009A3B96">
        <w:rPr>
          <w:rFonts w:ascii="Times New Roman" w:hAnsi="Times New Roman" w:cs="Times New Roman"/>
          <w:lang w:val="en-US"/>
        </w:rPr>
        <w:t>No</w:t>
      </w:r>
      <w:r w:rsidRPr="009A3B96">
        <w:rPr>
          <w:rFonts w:ascii="Times New Roman" w:hAnsi="Times New Roman" w:cs="Times New Roman"/>
        </w:rPr>
        <w:t>. 7.</w:t>
      </w:r>
      <w:proofErr w:type="gramEnd"/>
      <w:r w:rsidRPr="009A3B96">
        <w:rPr>
          <w:rFonts w:ascii="Times New Roman" w:hAnsi="Times New Roman" w:cs="Times New Roman"/>
        </w:rPr>
        <w:t xml:space="preserve"> </w:t>
      </w:r>
      <w:r w:rsidRPr="009A3B96">
        <w:rPr>
          <w:rFonts w:ascii="Times New Roman" w:hAnsi="Times New Roman" w:cs="Times New Roman"/>
          <w:lang w:val="en-US"/>
        </w:rPr>
        <w:t>Pp</w:t>
      </w:r>
      <w:r w:rsidRPr="009A3B96">
        <w:rPr>
          <w:rFonts w:ascii="Times New Roman" w:hAnsi="Times New Roman" w:cs="Times New Roman"/>
        </w:rPr>
        <w:t xml:space="preserve">. 281-290. </w:t>
      </w:r>
      <w:r w:rsidRPr="009A3B96">
        <w:rPr>
          <w:rFonts w:ascii="Times New Roman" w:hAnsi="Times New Roman" w:cs="Times New Roman"/>
          <w:lang w:val="en-US"/>
        </w:rPr>
        <w:t>URL</w:t>
      </w:r>
      <w:r w:rsidRPr="009A3B96">
        <w:rPr>
          <w:rFonts w:ascii="Times New Roman" w:hAnsi="Times New Roman" w:cs="Times New Roman"/>
        </w:rPr>
        <w:t xml:space="preserve">:  </w:t>
      </w:r>
      <w:hyperlink r:id="rId18" w:history="1">
        <w:r w:rsidRPr="009A3B96">
          <w:rPr>
            <w:rStyle w:val="ab"/>
            <w:rFonts w:ascii="Times New Roman" w:hAnsi="Times New Roman" w:cs="Times New Roman"/>
            <w:lang w:val="en-US"/>
          </w:rPr>
          <w:t>http</w:t>
        </w:r>
        <w:r w:rsidRPr="009A3B96">
          <w:rPr>
            <w:rStyle w:val="ab"/>
            <w:rFonts w:ascii="Times New Roman" w:hAnsi="Times New Roman" w:cs="Times New Roman"/>
          </w:rPr>
          <w:t>://</w:t>
        </w:r>
        <w:r w:rsidRPr="009A3B96">
          <w:rPr>
            <w:rStyle w:val="ab"/>
            <w:rFonts w:ascii="Times New Roman" w:hAnsi="Times New Roman" w:cs="Times New Roman"/>
            <w:lang w:val="en-US"/>
          </w:rPr>
          <w:t>www</w:t>
        </w:r>
        <w:r w:rsidRPr="009A3B96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9A3B96">
          <w:rPr>
            <w:rStyle w:val="ab"/>
            <w:rFonts w:ascii="Times New Roman" w:hAnsi="Times New Roman" w:cs="Times New Roman"/>
            <w:lang w:val="en-US"/>
          </w:rPr>
          <w:t>jstor</w:t>
        </w:r>
        <w:proofErr w:type="spellEnd"/>
        <w:r w:rsidRPr="009A3B96">
          <w:rPr>
            <w:rStyle w:val="ab"/>
            <w:rFonts w:ascii="Times New Roman" w:hAnsi="Times New Roman" w:cs="Times New Roman"/>
          </w:rPr>
          <w:t>.</w:t>
        </w:r>
        <w:r w:rsidRPr="009A3B96">
          <w:rPr>
            <w:rStyle w:val="ab"/>
            <w:rFonts w:ascii="Times New Roman" w:hAnsi="Times New Roman" w:cs="Times New Roman"/>
            <w:lang w:val="en-US"/>
          </w:rPr>
          <w:t>org</w:t>
        </w:r>
        <w:r w:rsidRPr="009A3B96">
          <w:rPr>
            <w:rStyle w:val="ab"/>
            <w:rFonts w:ascii="Times New Roman" w:hAnsi="Times New Roman" w:cs="Times New Roman"/>
          </w:rPr>
          <w:t>/</w:t>
        </w:r>
        <w:r w:rsidRPr="009A3B96">
          <w:rPr>
            <w:rStyle w:val="ab"/>
            <w:rFonts w:ascii="Times New Roman" w:hAnsi="Times New Roman" w:cs="Times New Roman"/>
            <w:lang w:val="en-US"/>
          </w:rPr>
          <w:t>stable</w:t>
        </w:r>
        <w:r w:rsidRPr="009A3B96">
          <w:rPr>
            <w:rStyle w:val="ab"/>
            <w:rFonts w:ascii="Times New Roman" w:hAnsi="Times New Roman" w:cs="Times New Roman"/>
          </w:rPr>
          <w:t>/40394710</w:t>
        </w:r>
      </w:hyperlink>
      <w:r w:rsidRPr="009A3B96">
        <w:rPr>
          <w:rFonts w:ascii="Times New Roman" w:hAnsi="Times New Roman" w:cs="Times New Roman"/>
        </w:rPr>
        <w:t xml:space="preserve"> (дата обращения: 1.03.2017)</w:t>
      </w:r>
    </w:p>
  </w:footnote>
  <w:footnote w:id="40"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</w:rPr>
        <w:t xml:space="preserve"> Энергетическая дипломатия России//Внешняя политика в подробностях/Министерство иностранных дел РФ. </w:t>
      </w:r>
      <w:r w:rsidRPr="00EA5D6A">
        <w:rPr>
          <w:rFonts w:ascii="Times New Roman" w:hAnsi="Times New Roman" w:cs="Times New Roman"/>
          <w:lang w:val="en-US"/>
        </w:rPr>
        <w:t>URL</w:t>
      </w:r>
      <w:r w:rsidRPr="00EA5D6A">
        <w:rPr>
          <w:rFonts w:ascii="Times New Roman" w:hAnsi="Times New Roman" w:cs="Times New Roman"/>
        </w:rPr>
        <w:t xml:space="preserve">: </w:t>
      </w:r>
      <w:hyperlink r:id="rId19" w:history="1">
        <w:r w:rsidRPr="00EA5D6A">
          <w:rPr>
            <w:rStyle w:val="ab"/>
            <w:rFonts w:ascii="Times New Roman" w:hAnsi="Times New Roman" w:cs="Times New Roman"/>
            <w:lang w:val="en-US"/>
          </w:rPr>
          <w:t>http</w:t>
        </w:r>
        <w:r w:rsidRPr="00EA5D6A">
          <w:rPr>
            <w:rStyle w:val="ab"/>
            <w:rFonts w:ascii="Times New Roman" w:hAnsi="Times New Roman" w:cs="Times New Roman"/>
          </w:rPr>
          <w:t>://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www</w:t>
        </w:r>
        <w:r w:rsidRPr="00EA5D6A">
          <w:rPr>
            <w:rStyle w:val="ab"/>
            <w:rFonts w:ascii="Times New Roman" w:hAnsi="Times New Roman" w:cs="Times New Roman"/>
          </w:rPr>
          <w:t>.</w:t>
        </w:r>
        <w:r w:rsidRPr="00EA5D6A">
          <w:rPr>
            <w:rStyle w:val="ab"/>
            <w:rFonts w:ascii="Times New Roman" w:hAnsi="Times New Roman" w:cs="Times New Roman"/>
            <w:lang w:val="en-US"/>
          </w:rPr>
          <w:t>mid</w:t>
        </w:r>
        <w:r w:rsidRPr="00EA5D6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ns</w:t>
        </w:r>
        <w:r w:rsidRPr="00EA5D6A">
          <w:rPr>
            <w:rStyle w:val="ab"/>
            <w:rFonts w:ascii="Times New Roman" w:hAnsi="Times New Roman" w:cs="Times New Roman"/>
          </w:rPr>
          <w:t>-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vnpop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nsf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osn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_</w:t>
        </w:r>
        <w:r w:rsidRPr="00EA5D6A">
          <w:rPr>
            <w:rStyle w:val="ab"/>
            <w:rFonts w:ascii="Times New Roman" w:hAnsi="Times New Roman" w:cs="Times New Roman"/>
            <w:lang w:val="en-US"/>
          </w:rPr>
          <w:t>copy</w:t>
        </w:r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BEC</w:t>
        </w:r>
        <w:r w:rsidRPr="00EA5D6A">
          <w:rPr>
            <w:rStyle w:val="ab"/>
            <w:rFonts w:ascii="Times New Roman" w:hAnsi="Times New Roman" w:cs="Times New Roman"/>
          </w:rPr>
          <w:t>3</w:t>
        </w:r>
        <w:r w:rsidRPr="00EA5D6A">
          <w:rPr>
            <w:rStyle w:val="ab"/>
            <w:rFonts w:ascii="Times New Roman" w:hAnsi="Times New Roman" w:cs="Times New Roman"/>
            <w:lang w:val="en-US"/>
          </w:rPr>
          <w:t>E</w:t>
        </w:r>
        <w:r w:rsidRPr="00EA5D6A">
          <w:rPr>
            <w:rStyle w:val="ab"/>
            <w:rFonts w:ascii="Times New Roman" w:hAnsi="Times New Roman" w:cs="Times New Roman"/>
          </w:rPr>
          <w:t>772</w:t>
        </w:r>
        <w:r w:rsidRPr="00EA5D6A">
          <w:rPr>
            <w:rStyle w:val="ab"/>
            <w:rFonts w:ascii="Times New Roman" w:hAnsi="Times New Roman" w:cs="Times New Roman"/>
            <w:lang w:val="en-US"/>
          </w:rPr>
          <w:t>F</w:t>
        </w:r>
        <w:r w:rsidRPr="00EA5D6A">
          <w:rPr>
            <w:rStyle w:val="ab"/>
            <w:rFonts w:ascii="Times New Roman" w:hAnsi="Times New Roman" w:cs="Times New Roman"/>
          </w:rPr>
          <w:t>2</w:t>
        </w:r>
        <w:r w:rsidRPr="00EA5D6A">
          <w:rPr>
            <w:rStyle w:val="ab"/>
            <w:rFonts w:ascii="Times New Roman" w:hAnsi="Times New Roman" w:cs="Times New Roman"/>
            <w:lang w:val="en-US"/>
          </w:rPr>
          <w:t>B</w:t>
        </w:r>
        <w:r w:rsidRPr="00EA5D6A">
          <w:rPr>
            <w:rStyle w:val="ab"/>
            <w:rFonts w:ascii="Times New Roman" w:hAnsi="Times New Roman" w:cs="Times New Roman"/>
          </w:rPr>
          <w:t>2649</w:t>
        </w:r>
        <w:r w:rsidRPr="00EA5D6A">
          <w:rPr>
            <w:rStyle w:val="ab"/>
            <w:rFonts w:ascii="Times New Roman" w:hAnsi="Times New Roman" w:cs="Times New Roman"/>
            <w:lang w:val="en-US"/>
          </w:rPr>
          <w:t>DC</w:t>
        </w:r>
        <w:r w:rsidRPr="00EA5D6A">
          <w:rPr>
            <w:rStyle w:val="ab"/>
            <w:rFonts w:ascii="Times New Roman" w:hAnsi="Times New Roman" w:cs="Times New Roman"/>
          </w:rPr>
          <w:t>325704300315449</w:t>
        </w:r>
      </w:hyperlink>
      <w:r w:rsidRPr="00EA5D6A">
        <w:rPr>
          <w:rFonts w:ascii="Times New Roman" w:hAnsi="Times New Roman" w:cs="Times New Roman"/>
        </w:rPr>
        <w:t xml:space="preserve"> (дата обращения: 9.03.2017)</w:t>
      </w:r>
    </w:p>
  </w:footnote>
  <w:footnote w:id="41"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  <w:lang w:val="en-US"/>
        </w:rPr>
        <w:t xml:space="preserve"> Energy diplomacy in the 21</w:t>
      </w:r>
      <w:r w:rsidRPr="00EA5D6A">
        <w:rPr>
          <w:rFonts w:ascii="Times New Roman" w:hAnsi="Times New Roman" w:cs="Times New Roman"/>
          <w:vertAlign w:val="superscript"/>
          <w:lang w:val="en-US"/>
        </w:rPr>
        <w:t>st</w:t>
      </w:r>
      <w:r w:rsidRPr="00EA5D6A">
        <w:rPr>
          <w:rFonts w:ascii="Times New Roman" w:hAnsi="Times New Roman" w:cs="Times New Roman"/>
          <w:lang w:val="en-US"/>
        </w:rPr>
        <w:t xml:space="preserve"> century//Bureau of Energy Resources/U.S. Department of State. URL</w:t>
      </w:r>
      <w:r w:rsidRPr="00EA5D6A">
        <w:rPr>
          <w:rFonts w:ascii="Times New Roman" w:hAnsi="Times New Roman" w:cs="Times New Roman"/>
        </w:rPr>
        <w:t xml:space="preserve">: </w:t>
      </w:r>
      <w:hyperlink r:id="rId20" w:history="1">
        <w:r w:rsidRPr="00EA5D6A">
          <w:rPr>
            <w:rStyle w:val="ab"/>
            <w:rFonts w:ascii="Times New Roman" w:hAnsi="Times New Roman" w:cs="Times New Roman"/>
            <w:lang w:val="en-US"/>
          </w:rPr>
          <w:t>http</w:t>
        </w:r>
        <w:r w:rsidRPr="00EA5D6A">
          <w:rPr>
            <w:rStyle w:val="ab"/>
            <w:rFonts w:ascii="Times New Roman" w:hAnsi="Times New Roman" w:cs="Times New Roman"/>
          </w:rPr>
          <w:t>://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www</w:t>
        </w:r>
        <w:r w:rsidRPr="00EA5D6A">
          <w:rPr>
            <w:rStyle w:val="ab"/>
            <w:rFonts w:ascii="Times New Roman" w:hAnsi="Times New Roman" w:cs="Times New Roman"/>
          </w:rPr>
          <w:t>.</w:t>
        </w:r>
        <w:r w:rsidRPr="00EA5D6A">
          <w:rPr>
            <w:rStyle w:val="ab"/>
            <w:rFonts w:ascii="Times New Roman" w:hAnsi="Times New Roman" w:cs="Times New Roman"/>
            <w:lang w:val="en-US"/>
          </w:rPr>
          <w:t>state</w:t>
        </w:r>
        <w:r w:rsidRPr="00EA5D6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gov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e</w:t>
        </w:r>
        <w:r w:rsidRPr="00EA5D6A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enr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rls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fs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/2013/216033.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htm</w:t>
        </w:r>
        <w:proofErr w:type="spellEnd"/>
      </w:hyperlink>
      <w:r w:rsidRPr="00EA5D6A">
        <w:rPr>
          <w:rFonts w:ascii="Times New Roman" w:hAnsi="Times New Roman" w:cs="Times New Roman"/>
        </w:rPr>
        <w:t xml:space="preserve"> (дата обращения: 9.03.2017)</w:t>
      </w:r>
    </w:p>
  </w:footnote>
  <w:footnote w:id="42"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</w:rPr>
        <w:t xml:space="preserve"> </w:t>
      </w:r>
      <w:proofErr w:type="spellStart"/>
      <w:r w:rsidRPr="00EA5D6A">
        <w:rPr>
          <w:rFonts w:ascii="Times New Roman" w:hAnsi="Times New Roman" w:cs="Times New Roman"/>
        </w:rPr>
        <w:t>Цит</w:t>
      </w:r>
      <w:proofErr w:type="spellEnd"/>
      <w:r w:rsidRPr="00EA5D6A">
        <w:rPr>
          <w:rFonts w:ascii="Times New Roman" w:hAnsi="Times New Roman" w:cs="Times New Roman"/>
        </w:rPr>
        <w:t xml:space="preserve">. по: </w:t>
      </w:r>
      <w:proofErr w:type="spellStart"/>
      <w:r w:rsidRPr="00EA5D6A">
        <w:rPr>
          <w:rFonts w:ascii="Times New Roman" w:hAnsi="Times New Roman" w:cs="Times New Roman"/>
        </w:rPr>
        <w:t>Жизнин</w:t>
      </w:r>
      <w:proofErr w:type="spellEnd"/>
      <w:r w:rsidRPr="00EA5D6A">
        <w:rPr>
          <w:rFonts w:ascii="Times New Roman" w:hAnsi="Times New Roman" w:cs="Times New Roman"/>
        </w:rPr>
        <w:t xml:space="preserve"> С.З. Российская энергетическая дипломатия и международная энергетическая безопасность (геополитика и экономика)//Балтийский регион №1. Калининград, 2010. С.8-21.</w:t>
      </w:r>
    </w:p>
  </w:footnote>
  <w:footnote w:id="43"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</w:rPr>
        <w:t xml:space="preserve"> Григорьева О.В., Еремина Н.В. Особенности политической культуры в реализации стратегии энергетической дипломатии скандинавских стран// Современные исследования социальных проблем. – Электронный научный журнал – 2015. – №5(49).– 159-179 с. </w:t>
      </w:r>
      <w:r w:rsidRPr="00EA5D6A">
        <w:rPr>
          <w:rFonts w:ascii="Times New Roman" w:hAnsi="Times New Roman" w:cs="Times New Roman"/>
          <w:lang w:val="en-US"/>
        </w:rPr>
        <w:t>URL</w:t>
      </w:r>
      <w:r w:rsidRPr="00EA5D6A">
        <w:rPr>
          <w:rFonts w:ascii="Times New Roman" w:hAnsi="Times New Roman" w:cs="Times New Roman"/>
        </w:rPr>
        <w:t xml:space="preserve">: </w:t>
      </w:r>
      <w:hyperlink r:id="rId21" w:history="1">
        <w:r w:rsidRPr="00EA5D6A">
          <w:rPr>
            <w:rStyle w:val="ab"/>
            <w:rFonts w:ascii="Times New Roman" w:hAnsi="Times New Roman" w:cs="Times New Roman"/>
            <w:lang w:val="en-US"/>
          </w:rPr>
          <w:t>http</w:t>
        </w:r>
        <w:r w:rsidRPr="00EA5D6A">
          <w:rPr>
            <w:rStyle w:val="ab"/>
            <w:rFonts w:ascii="Times New Roman" w:hAnsi="Times New Roman" w:cs="Times New Roman"/>
          </w:rPr>
          <w:t>://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journal</w:t>
        </w:r>
        <w:r w:rsidRPr="00EA5D6A">
          <w:rPr>
            <w:rStyle w:val="ab"/>
            <w:rFonts w:ascii="Times New Roman" w:hAnsi="Times New Roman" w:cs="Times New Roman"/>
          </w:rPr>
          <w:t>-</w:t>
        </w:r>
        <w:r w:rsidRPr="00EA5D6A">
          <w:rPr>
            <w:rStyle w:val="ab"/>
            <w:rFonts w:ascii="Times New Roman" w:hAnsi="Times New Roman" w:cs="Times New Roman"/>
            <w:lang w:val="en-US"/>
          </w:rPr>
          <w:t>s</w:t>
        </w:r>
        <w:r w:rsidRPr="00EA5D6A">
          <w:rPr>
            <w:rStyle w:val="ab"/>
            <w:rFonts w:ascii="Times New Roman" w:hAnsi="Times New Roman" w:cs="Times New Roman"/>
          </w:rPr>
          <w:t>.</w:t>
        </w:r>
        <w:r w:rsidRPr="00EA5D6A">
          <w:rPr>
            <w:rStyle w:val="ab"/>
            <w:rFonts w:ascii="Times New Roman" w:hAnsi="Times New Roman" w:cs="Times New Roman"/>
            <w:lang w:val="en-US"/>
          </w:rPr>
          <w:t>org</w:t>
        </w:r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index</w:t>
        </w:r>
        <w:r w:rsidRPr="00EA5D6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php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sisp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issue</w:t>
        </w:r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view</w:t>
        </w:r>
        <w:r w:rsidRPr="00EA5D6A">
          <w:rPr>
            <w:rStyle w:val="ab"/>
            <w:rFonts w:ascii="Times New Roman" w:hAnsi="Times New Roman" w:cs="Times New Roman"/>
          </w:rPr>
          <w:t>/52015</w:t>
        </w:r>
      </w:hyperlink>
      <w:r w:rsidRPr="00EA5D6A">
        <w:rPr>
          <w:rFonts w:ascii="Times New Roman" w:hAnsi="Times New Roman" w:cs="Times New Roman"/>
        </w:rPr>
        <w:t xml:space="preserve"> (дата обращения: 10.03.2017)</w:t>
      </w:r>
    </w:p>
  </w:footnote>
  <w:footnote w:id="44">
    <w:p w:rsidR="00F5199D" w:rsidRPr="00EA5D6A" w:rsidRDefault="00F5199D" w:rsidP="00EA5D6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5D6A">
        <w:rPr>
          <w:rStyle w:val="aa"/>
          <w:sz w:val="20"/>
          <w:szCs w:val="20"/>
        </w:rPr>
        <w:footnoteRef/>
      </w:r>
      <w:r w:rsidRPr="00EA5D6A">
        <w:rPr>
          <w:sz w:val="20"/>
          <w:szCs w:val="20"/>
          <w:lang w:val="en-US"/>
        </w:rPr>
        <w:t xml:space="preserve"> </w:t>
      </w:r>
      <w:proofErr w:type="spellStart"/>
      <w:r w:rsidRPr="00EA5D6A">
        <w:rPr>
          <w:iCs/>
          <w:sz w:val="20"/>
          <w:szCs w:val="20"/>
          <w:lang w:val="en-US"/>
        </w:rPr>
        <w:t>Rana</w:t>
      </w:r>
      <w:proofErr w:type="spellEnd"/>
      <w:r w:rsidRPr="00EA5D6A">
        <w:rPr>
          <w:iCs/>
          <w:sz w:val="20"/>
          <w:szCs w:val="20"/>
          <w:lang w:val="en-US"/>
        </w:rPr>
        <w:t xml:space="preserve"> K.S. </w:t>
      </w:r>
      <w:r w:rsidRPr="00EA5D6A">
        <w:rPr>
          <w:sz w:val="20"/>
          <w:szCs w:val="20"/>
          <w:lang w:val="en-US"/>
        </w:rPr>
        <w:t xml:space="preserve">21st Century Diplomacy. </w:t>
      </w:r>
      <w:proofErr w:type="gramStart"/>
      <w:r w:rsidRPr="00EA5D6A">
        <w:rPr>
          <w:sz w:val="20"/>
          <w:szCs w:val="20"/>
          <w:lang w:val="en-US"/>
        </w:rPr>
        <w:t>A Practitioner’s Guide.</w:t>
      </w:r>
      <w:proofErr w:type="gramEnd"/>
      <w:r w:rsidRPr="00EA5D6A">
        <w:rPr>
          <w:sz w:val="20"/>
          <w:szCs w:val="20"/>
          <w:lang w:val="en-US"/>
        </w:rPr>
        <w:t xml:space="preserve"> </w:t>
      </w:r>
      <w:proofErr w:type="gramStart"/>
      <w:r w:rsidRPr="00EA5D6A">
        <w:rPr>
          <w:sz w:val="20"/>
          <w:szCs w:val="20"/>
          <w:lang w:val="en-US"/>
        </w:rPr>
        <w:t>The Continuum.</w:t>
      </w:r>
      <w:proofErr w:type="gramEnd"/>
      <w:r w:rsidRPr="00EA5D6A">
        <w:rPr>
          <w:sz w:val="20"/>
          <w:szCs w:val="20"/>
          <w:lang w:val="en-US"/>
        </w:rPr>
        <w:t xml:space="preserve"> </w:t>
      </w:r>
      <w:r w:rsidRPr="00EA5D6A">
        <w:rPr>
          <w:sz w:val="20"/>
          <w:szCs w:val="20"/>
        </w:rPr>
        <w:t xml:space="preserve">2011. </w:t>
      </w:r>
      <w:r w:rsidRPr="00EA5D6A">
        <w:rPr>
          <w:sz w:val="20"/>
          <w:szCs w:val="20"/>
          <w:lang w:val="en-US"/>
        </w:rPr>
        <w:t>Pp</w:t>
      </w:r>
      <w:r w:rsidRPr="00EA5D6A">
        <w:rPr>
          <w:sz w:val="20"/>
          <w:szCs w:val="20"/>
        </w:rPr>
        <w:t>. 65-66</w:t>
      </w:r>
    </w:p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</w:rPr>
      </w:pPr>
    </w:p>
  </w:footnote>
  <w:footnote w:id="45"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</w:rPr>
        <w:t xml:space="preserve"> Лебедева М. Акторы в международных отношениях и мировой политике. [Электронный ресурс]// Российский совет по международным делам. </w:t>
      </w:r>
      <w:r w:rsidRPr="00EA5D6A">
        <w:rPr>
          <w:rFonts w:ascii="Times New Roman" w:hAnsi="Times New Roman" w:cs="Times New Roman"/>
          <w:lang w:val="en-US"/>
        </w:rPr>
        <w:t>URL</w:t>
      </w:r>
      <w:r w:rsidRPr="00EA5D6A">
        <w:rPr>
          <w:rFonts w:ascii="Times New Roman" w:hAnsi="Times New Roman" w:cs="Times New Roman"/>
        </w:rPr>
        <w:t xml:space="preserve">: </w:t>
      </w:r>
      <w:hyperlink r:id="rId22" w:anchor="top-content" w:history="1">
        <w:r w:rsidRPr="00EA5D6A">
          <w:rPr>
            <w:rStyle w:val="ab"/>
            <w:rFonts w:ascii="Times New Roman" w:hAnsi="Times New Roman" w:cs="Times New Roman"/>
            <w:lang w:val="en-US"/>
          </w:rPr>
          <w:t>http</w:t>
        </w:r>
        <w:r w:rsidRPr="00EA5D6A">
          <w:rPr>
            <w:rStyle w:val="ab"/>
            <w:rFonts w:ascii="Times New Roman" w:hAnsi="Times New Roman" w:cs="Times New Roman"/>
          </w:rPr>
          <w:t>://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russiancouncil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inner</w:t>
        </w:r>
        <w:r w:rsidRPr="00EA5D6A">
          <w:rPr>
            <w:rStyle w:val="ab"/>
            <w:rFonts w:ascii="Times New Roman" w:hAnsi="Times New Roman" w:cs="Times New Roman"/>
          </w:rPr>
          <w:t>/?</w:t>
        </w:r>
        <w:r w:rsidRPr="00EA5D6A">
          <w:rPr>
            <w:rStyle w:val="ab"/>
            <w:rFonts w:ascii="Times New Roman" w:hAnsi="Times New Roman" w:cs="Times New Roman"/>
            <w:lang w:val="en-US"/>
          </w:rPr>
          <w:t>id</w:t>
        </w:r>
        <w:r w:rsidRPr="00EA5D6A">
          <w:rPr>
            <w:rStyle w:val="ab"/>
            <w:rFonts w:ascii="Times New Roman" w:hAnsi="Times New Roman" w:cs="Times New Roman"/>
          </w:rPr>
          <w:t>_4=7780#</w:t>
        </w:r>
        <w:r w:rsidRPr="00EA5D6A">
          <w:rPr>
            <w:rStyle w:val="ab"/>
            <w:rFonts w:ascii="Times New Roman" w:hAnsi="Times New Roman" w:cs="Times New Roman"/>
            <w:lang w:val="en-US"/>
          </w:rPr>
          <w:t>top</w:t>
        </w:r>
        <w:r w:rsidRPr="00EA5D6A">
          <w:rPr>
            <w:rStyle w:val="ab"/>
            <w:rFonts w:ascii="Times New Roman" w:hAnsi="Times New Roman" w:cs="Times New Roman"/>
          </w:rPr>
          <w:t>-</w:t>
        </w:r>
        <w:r w:rsidRPr="00EA5D6A">
          <w:rPr>
            <w:rStyle w:val="ab"/>
            <w:rFonts w:ascii="Times New Roman" w:hAnsi="Times New Roman" w:cs="Times New Roman"/>
            <w:lang w:val="en-US"/>
          </w:rPr>
          <w:t>content</w:t>
        </w:r>
      </w:hyperlink>
      <w:r w:rsidRPr="00EA5D6A">
        <w:rPr>
          <w:rFonts w:ascii="Times New Roman" w:hAnsi="Times New Roman" w:cs="Times New Roman"/>
        </w:rPr>
        <w:t xml:space="preserve"> (дата обращения: 11.03.2017)</w:t>
      </w:r>
    </w:p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</w:rPr>
      </w:pPr>
    </w:p>
  </w:footnote>
  <w:footnote w:id="46"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</w:rPr>
        <w:t xml:space="preserve"> Григорьева О. В. Характерные особенности международных организаций как акторов энергетической дипломатии [Электронный ресурс]// Азимут научных исследований. </w:t>
      </w:r>
      <w:r w:rsidRPr="00EA5D6A">
        <w:rPr>
          <w:rFonts w:ascii="Times New Roman" w:hAnsi="Times New Roman" w:cs="Times New Roman"/>
          <w:lang w:val="en-US"/>
        </w:rPr>
        <w:t>URL</w:t>
      </w:r>
      <w:r w:rsidRPr="00EA5D6A">
        <w:rPr>
          <w:rFonts w:ascii="Times New Roman" w:hAnsi="Times New Roman" w:cs="Times New Roman"/>
        </w:rPr>
        <w:t xml:space="preserve">: </w:t>
      </w:r>
      <w:hyperlink r:id="rId23" w:history="1">
        <w:r w:rsidRPr="00EA5D6A">
          <w:rPr>
            <w:rStyle w:val="ab"/>
            <w:rFonts w:ascii="Times New Roman" w:hAnsi="Times New Roman" w:cs="Times New Roman"/>
            <w:lang w:val="en-US"/>
          </w:rPr>
          <w:t>http</w:t>
        </w:r>
        <w:r w:rsidRPr="00EA5D6A">
          <w:rPr>
            <w:rStyle w:val="ab"/>
            <w:rFonts w:ascii="Times New Roman" w:hAnsi="Times New Roman" w:cs="Times New Roman"/>
          </w:rPr>
          <w:t>://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smpanel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pu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panel</w:t>
        </w:r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users</w:t>
        </w:r>
        <w:r w:rsidRPr="00EA5D6A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grigoryeva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/31318642.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pdf</w:t>
        </w:r>
        <w:proofErr w:type="spellEnd"/>
      </w:hyperlink>
      <w:r w:rsidRPr="00EA5D6A">
        <w:rPr>
          <w:rFonts w:ascii="Times New Roman" w:hAnsi="Times New Roman" w:cs="Times New Roman"/>
        </w:rPr>
        <w:t xml:space="preserve"> (дата обращения: 11.03.2017).</w:t>
      </w:r>
    </w:p>
  </w:footnote>
  <w:footnote w:id="47"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</w:rPr>
        <w:t xml:space="preserve"> Конвенция Организации объединенных наций по морскому праву [Эл</w:t>
      </w:r>
      <w:r>
        <w:rPr>
          <w:rFonts w:ascii="Times New Roman" w:hAnsi="Times New Roman" w:cs="Times New Roman"/>
        </w:rPr>
        <w:t>ектронный ресурс]//Организация Объединенных Н</w:t>
      </w:r>
      <w:r w:rsidRPr="00EA5D6A">
        <w:rPr>
          <w:rFonts w:ascii="Times New Roman" w:hAnsi="Times New Roman" w:cs="Times New Roman"/>
        </w:rPr>
        <w:t xml:space="preserve">аций. </w:t>
      </w:r>
      <w:r w:rsidRPr="00205BFC">
        <w:rPr>
          <w:rFonts w:ascii="Times New Roman" w:hAnsi="Times New Roman" w:cs="Times New Roman"/>
        </w:rPr>
        <w:t xml:space="preserve">1982. </w:t>
      </w:r>
      <w:r w:rsidRPr="00EA5D6A">
        <w:rPr>
          <w:rFonts w:ascii="Times New Roman" w:hAnsi="Times New Roman" w:cs="Times New Roman"/>
          <w:lang w:val="en-US"/>
        </w:rPr>
        <w:t>URL</w:t>
      </w:r>
      <w:r w:rsidRPr="00EA5D6A">
        <w:rPr>
          <w:rFonts w:ascii="Times New Roman" w:hAnsi="Times New Roman" w:cs="Times New Roman"/>
        </w:rPr>
        <w:t xml:space="preserve">: </w:t>
      </w:r>
      <w:hyperlink r:id="rId24" w:history="1">
        <w:r w:rsidRPr="00EA5D6A">
          <w:rPr>
            <w:rStyle w:val="ab"/>
            <w:rFonts w:ascii="Times New Roman" w:hAnsi="Times New Roman" w:cs="Times New Roman"/>
            <w:lang w:val="en-US"/>
          </w:rPr>
          <w:t>http</w:t>
        </w:r>
        <w:r w:rsidRPr="00EA5D6A">
          <w:rPr>
            <w:rStyle w:val="ab"/>
            <w:rFonts w:ascii="Times New Roman" w:hAnsi="Times New Roman" w:cs="Times New Roman"/>
          </w:rPr>
          <w:t>://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www</w:t>
        </w:r>
        <w:r w:rsidRPr="00EA5D6A">
          <w:rPr>
            <w:rStyle w:val="ab"/>
            <w:rFonts w:ascii="Times New Roman" w:hAnsi="Times New Roman" w:cs="Times New Roman"/>
          </w:rPr>
          <w:t>.</w:t>
        </w:r>
        <w:r w:rsidRPr="00EA5D6A">
          <w:rPr>
            <w:rStyle w:val="ab"/>
            <w:rFonts w:ascii="Times New Roman" w:hAnsi="Times New Roman" w:cs="Times New Roman"/>
            <w:lang w:val="en-US"/>
          </w:rPr>
          <w:t>un</w:t>
        </w:r>
        <w:r w:rsidRPr="00EA5D6A">
          <w:rPr>
            <w:rStyle w:val="ab"/>
            <w:rFonts w:ascii="Times New Roman" w:hAnsi="Times New Roman" w:cs="Times New Roman"/>
          </w:rPr>
          <w:t>.</w:t>
        </w:r>
        <w:r w:rsidRPr="00EA5D6A">
          <w:rPr>
            <w:rStyle w:val="ab"/>
            <w:rFonts w:ascii="Times New Roman" w:hAnsi="Times New Roman" w:cs="Times New Roman"/>
            <w:lang w:val="en-US"/>
          </w:rPr>
          <w:t>org</w:t>
        </w:r>
        <w:r w:rsidRPr="00EA5D6A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depts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los</w:t>
        </w:r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convention</w:t>
        </w:r>
        <w:r w:rsidRPr="00EA5D6A">
          <w:rPr>
            <w:rStyle w:val="ab"/>
            <w:rFonts w:ascii="Times New Roman" w:hAnsi="Times New Roman" w:cs="Times New Roman"/>
          </w:rPr>
          <w:t>_</w:t>
        </w:r>
        <w:r w:rsidRPr="00EA5D6A">
          <w:rPr>
            <w:rStyle w:val="ab"/>
            <w:rFonts w:ascii="Times New Roman" w:hAnsi="Times New Roman" w:cs="Times New Roman"/>
            <w:lang w:val="en-US"/>
          </w:rPr>
          <w:t>agreements</w:t>
        </w:r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texts</w:t>
        </w:r>
        <w:r w:rsidRPr="00EA5D6A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unclos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unclos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_</w:t>
        </w:r>
        <w:r w:rsidRPr="00EA5D6A">
          <w:rPr>
            <w:rStyle w:val="ab"/>
            <w:rFonts w:ascii="Times New Roman" w:hAnsi="Times New Roman" w:cs="Times New Roman"/>
            <w:lang w:val="en-US"/>
          </w:rPr>
          <w:t>r</w:t>
        </w:r>
        <w:r w:rsidRPr="00EA5D6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pdf</w:t>
        </w:r>
        <w:proofErr w:type="spellEnd"/>
      </w:hyperlink>
      <w:r w:rsidRPr="00EA5D6A">
        <w:rPr>
          <w:rFonts w:ascii="Times New Roman" w:hAnsi="Times New Roman" w:cs="Times New Roman"/>
        </w:rPr>
        <w:t xml:space="preserve"> (дата обращения: 12.03.2017).</w:t>
      </w:r>
    </w:p>
  </w:footnote>
  <w:footnote w:id="48">
    <w:p w:rsidR="00F5199D" w:rsidRPr="00EA5D6A" w:rsidRDefault="00F5199D" w:rsidP="00DA3174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</w:rPr>
        <w:t xml:space="preserve"> Рамочная конвенция ООН об изменении климата [Эл</w:t>
      </w:r>
      <w:r>
        <w:rPr>
          <w:rFonts w:ascii="Times New Roman" w:hAnsi="Times New Roman" w:cs="Times New Roman"/>
        </w:rPr>
        <w:t>ектронный ресурс]//Организация Объединенных Н</w:t>
      </w:r>
      <w:r w:rsidRPr="00EA5D6A">
        <w:rPr>
          <w:rFonts w:ascii="Times New Roman" w:hAnsi="Times New Roman" w:cs="Times New Roman"/>
        </w:rPr>
        <w:t xml:space="preserve">аций. </w:t>
      </w:r>
      <w:r w:rsidRPr="00205BFC">
        <w:rPr>
          <w:rFonts w:ascii="Times New Roman" w:hAnsi="Times New Roman" w:cs="Times New Roman"/>
        </w:rPr>
        <w:t xml:space="preserve">1992. </w:t>
      </w:r>
      <w:r w:rsidRPr="00EA5D6A">
        <w:rPr>
          <w:rFonts w:ascii="Times New Roman" w:hAnsi="Times New Roman" w:cs="Times New Roman"/>
          <w:lang w:val="en-US"/>
        </w:rPr>
        <w:t>URL</w:t>
      </w:r>
      <w:r w:rsidRPr="00EA5D6A">
        <w:rPr>
          <w:rFonts w:ascii="Times New Roman" w:hAnsi="Times New Roman" w:cs="Times New Roman"/>
        </w:rPr>
        <w:t xml:space="preserve">: </w:t>
      </w:r>
      <w:hyperlink r:id="rId25" w:history="1">
        <w:r w:rsidRPr="00EA5D6A">
          <w:rPr>
            <w:rStyle w:val="ab"/>
            <w:rFonts w:ascii="Times New Roman" w:hAnsi="Times New Roman" w:cs="Times New Roman"/>
            <w:lang w:val="en-US"/>
          </w:rPr>
          <w:t>http</w:t>
        </w:r>
        <w:r w:rsidRPr="00EA5D6A">
          <w:rPr>
            <w:rStyle w:val="ab"/>
            <w:rFonts w:ascii="Times New Roman" w:hAnsi="Times New Roman" w:cs="Times New Roman"/>
          </w:rPr>
          <w:t>://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www</w:t>
        </w:r>
        <w:r w:rsidRPr="00EA5D6A">
          <w:rPr>
            <w:rStyle w:val="ab"/>
            <w:rFonts w:ascii="Times New Roman" w:hAnsi="Times New Roman" w:cs="Times New Roman"/>
          </w:rPr>
          <w:t>.</w:t>
        </w:r>
        <w:r w:rsidRPr="00EA5D6A">
          <w:rPr>
            <w:rStyle w:val="ab"/>
            <w:rFonts w:ascii="Times New Roman" w:hAnsi="Times New Roman" w:cs="Times New Roman"/>
            <w:lang w:val="en-US"/>
          </w:rPr>
          <w:t>un</w:t>
        </w:r>
        <w:r w:rsidRPr="00EA5D6A">
          <w:rPr>
            <w:rStyle w:val="ab"/>
            <w:rFonts w:ascii="Times New Roman" w:hAnsi="Times New Roman" w:cs="Times New Roman"/>
          </w:rPr>
          <w:t>.</w:t>
        </w:r>
        <w:r w:rsidRPr="00EA5D6A">
          <w:rPr>
            <w:rStyle w:val="ab"/>
            <w:rFonts w:ascii="Times New Roman" w:hAnsi="Times New Roman" w:cs="Times New Roman"/>
            <w:lang w:val="en-US"/>
          </w:rPr>
          <w:t>org</w:t>
        </w:r>
        <w:r w:rsidRPr="00EA5D6A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documents</w:t>
        </w:r>
        <w:r w:rsidRPr="00EA5D6A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decl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_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conv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conventions</w:t>
        </w:r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climate</w:t>
        </w:r>
        <w:r w:rsidRPr="00EA5D6A">
          <w:rPr>
            <w:rStyle w:val="ab"/>
            <w:rFonts w:ascii="Times New Roman" w:hAnsi="Times New Roman" w:cs="Times New Roman"/>
          </w:rPr>
          <w:t>_</w:t>
        </w:r>
        <w:r w:rsidRPr="00EA5D6A">
          <w:rPr>
            <w:rStyle w:val="ab"/>
            <w:rFonts w:ascii="Times New Roman" w:hAnsi="Times New Roman" w:cs="Times New Roman"/>
            <w:lang w:val="en-US"/>
          </w:rPr>
          <w:t>framework</w:t>
        </w:r>
        <w:r w:rsidRPr="00EA5D6A">
          <w:rPr>
            <w:rStyle w:val="ab"/>
            <w:rFonts w:ascii="Times New Roman" w:hAnsi="Times New Roman" w:cs="Times New Roman"/>
          </w:rPr>
          <w:t>_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conv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shtml</w:t>
        </w:r>
        <w:proofErr w:type="spellEnd"/>
      </w:hyperlink>
      <w:r w:rsidRPr="00EA5D6A">
        <w:rPr>
          <w:rFonts w:ascii="Times New Roman" w:hAnsi="Times New Roman" w:cs="Times New Roman"/>
        </w:rPr>
        <w:t xml:space="preserve"> (дата обращения: 15.03.2017).</w:t>
      </w:r>
    </w:p>
  </w:footnote>
  <w:footnote w:id="49">
    <w:p w:rsidR="00F5199D" w:rsidRPr="00EA5D6A" w:rsidRDefault="00F5199D" w:rsidP="00DA3174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</w:rPr>
        <w:t xml:space="preserve"> Киотский протокол к рамочной конвенц</w:t>
      </w:r>
      <w:proofErr w:type="gramStart"/>
      <w:r w:rsidRPr="00EA5D6A">
        <w:rPr>
          <w:rFonts w:ascii="Times New Roman" w:hAnsi="Times New Roman" w:cs="Times New Roman"/>
        </w:rPr>
        <w:t>ии ОО</w:t>
      </w:r>
      <w:proofErr w:type="gramEnd"/>
      <w:r w:rsidRPr="00EA5D6A">
        <w:rPr>
          <w:rFonts w:ascii="Times New Roman" w:hAnsi="Times New Roman" w:cs="Times New Roman"/>
        </w:rPr>
        <w:t xml:space="preserve">Н об изменении климата [Электронный ресурс] //Организация Объединенных Наций. 1998. </w:t>
      </w:r>
      <w:r w:rsidRPr="00EA5D6A">
        <w:rPr>
          <w:rFonts w:ascii="Times New Roman" w:hAnsi="Times New Roman" w:cs="Times New Roman"/>
          <w:lang w:val="en-US"/>
        </w:rPr>
        <w:t>URL</w:t>
      </w:r>
      <w:r w:rsidRPr="00EA5D6A">
        <w:rPr>
          <w:rFonts w:ascii="Times New Roman" w:hAnsi="Times New Roman" w:cs="Times New Roman"/>
        </w:rPr>
        <w:t xml:space="preserve">: </w:t>
      </w:r>
      <w:hyperlink r:id="rId26" w:history="1">
        <w:r w:rsidRPr="00EA5D6A">
          <w:rPr>
            <w:rStyle w:val="ab"/>
            <w:rFonts w:ascii="Times New Roman" w:hAnsi="Times New Roman" w:cs="Times New Roman"/>
            <w:lang w:val="en-US"/>
          </w:rPr>
          <w:t>http</w:t>
        </w:r>
        <w:r w:rsidRPr="00EA5D6A">
          <w:rPr>
            <w:rStyle w:val="ab"/>
            <w:rFonts w:ascii="Times New Roman" w:hAnsi="Times New Roman" w:cs="Times New Roman"/>
          </w:rPr>
          <w:t>://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www</w:t>
        </w:r>
        <w:r w:rsidRPr="00EA5D6A">
          <w:rPr>
            <w:rStyle w:val="ab"/>
            <w:rFonts w:ascii="Times New Roman" w:hAnsi="Times New Roman" w:cs="Times New Roman"/>
          </w:rPr>
          <w:t>.</w:t>
        </w:r>
        <w:r w:rsidRPr="00EA5D6A">
          <w:rPr>
            <w:rStyle w:val="ab"/>
            <w:rFonts w:ascii="Times New Roman" w:hAnsi="Times New Roman" w:cs="Times New Roman"/>
            <w:lang w:val="en-US"/>
          </w:rPr>
          <w:t>un</w:t>
        </w:r>
        <w:r w:rsidRPr="00EA5D6A">
          <w:rPr>
            <w:rStyle w:val="ab"/>
            <w:rFonts w:ascii="Times New Roman" w:hAnsi="Times New Roman" w:cs="Times New Roman"/>
          </w:rPr>
          <w:t>.</w:t>
        </w:r>
        <w:r w:rsidRPr="00EA5D6A">
          <w:rPr>
            <w:rStyle w:val="ab"/>
            <w:rFonts w:ascii="Times New Roman" w:hAnsi="Times New Roman" w:cs="Times New Roman"/>
            <w:lang w:val="en-US"/>
          </w:rPr>
          <w:t>org</w:t>
        </w:r>
        <w:r w:rsidRPr="00EA5D6A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documents</w:t>
        </w:r>
        <w:r w:rsidRPr="00EA5D6A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decl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_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conv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conventions</w:t>
        </w:r>
        <w:r w:rsidRPr="00EA5D6A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kyoto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shtml</w:t>
        </w:r>
        <w:proofErr w:type="spellEnd"/>
      </w:hyperlink>
      <w:r w:rsidRPr="00EA5D6A">
        <w:rPr>
          <w:rFonts w:ascii="Times New Roman" w:hAnsi="Times New Roman" w:cs="Times New Roman"/>
        </w:rPr>
        <w:t xml:space="preserve"> (дата обращения: 15.03.2017).</w:t>
      </w:r>
    </w:p>
  </w:footnote>
  <w:footnote w:id="50">
    <w:p w:rsidR="00F5199D" w:rsidRPr="00DF29D0" w:rsidRDefault="00F5199D" w:rsidP="00DA3174">
      <w:pPr>
        <w:pStyle w:val="a8"/>
        <w:jc w:val="both"/>
        <w:rPr>
          <w:rFonts w:ascii="Times New Roman" w:hAnsi="Times New Roman" w:cs="Times New Roman"/>
        </w:rPr>
      </w:pPr>
      <w:r w:rsidRPr="00DF29D0">
        <w:rPr>
          <w:rStyle w:val="aa"/>
          <w:rFonts w:ascii="Times New Roman" w:hAnsi="Times New Roman" w:cs="Times New Roman"/>
        </w:rPr>
        <w:footnoteRef/>
      </w:r>
      <w:r w:rsidRPr="00DF29D0">
        <w:rPr>
          <w:rFonts w:ascii="Times New Roman" w:hAnsi="Times New Roman" w:cs="Times New Roman"/>
        </w:rPr>
        <w:t xml:space="preserve"> Парижское соглашение об изменении климата [Электронный ресурс]// Организация Объединенных наций. </w:t>
      </w:r>
      <w:r w:rsidRPr="00AA4F39">
        <w:rPr>
          <w:rFonts w:ascii="Times New Roman" w:hAnsi="Times New Roman" w:cs="Times New Roman"/>
        </w:rPr>
        <w:t xml:space="preserve">2015. </w:t>
      </w:r>
      <w:r w:rsidRPr="00DF29D0">
        <w:rPr>
          <w:rFonts w:ascii="Times New Roman" w:hAnsi="Times New Roman" w:cs="Times New Roman"/>
          <w:lang w:val="en-US"/>
        </w:rPr>
        <w:t>URL</w:t>
      </w:r>
      <w:r w:rsidRPr="00DF29D0">
        <w:rPr>
          <w:rFonts w:ascii="Times New Roman" w:hAnsi="Times New Roman" w:cs="Times New Roman"/>
        </w:rPr>
        <w:t xml:space="preserve">: </w:t>
      </w:r>
      <w:hyperlink r:id="rId27" w:history="1">
        <w:r w:rsidRPr="00DF29D0">
          <w:rPr>
            <w:rStyle w:val="ab"/>
            <w:rFonts w:ascii="Times New Roman" w:hAnsi="Times New Roman" w:cs="Times New Roman"/>
            <w:lang w:val="en-US"/>
          </w:rPr>
          <w:t>https</w:t>
        </w:r>
        <w:r w:rsidRPr="00DF29D0">
          <w:rPr>
            <w:rStyle w:val="ab"/>
            <w:rFonts w:ascii="Times New Roman" w:hAnsi="Times New Roman" w:cs="Times New Roman"/>
          </w:rPr>
          <w:t>://</w:t>
        </w:r>
        <w:proofErr w:type="spellStart"/>
        <w:r w:rsidRPr="00DF29D0">
          <w:rPr>
            <w:rStyle w:val="ab"/>
            <w:rFonts w:ascii="Times New Roman" w:hAnsi="Times New Roman" w:cs="Times New Roman"/>
            <w:lang w:val="en-US"/>
          </w:rPr>
          <w:t>unfccc</w:t>
        </w:r>
        <w:proofErr w:type="spellEnd"/>
        <w:r w:rsidRPr="00DF29D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DF29D0">
          <w:rPr>
            <w:rStyle w:val="ab"/>
            <w:rFonts w:ascii="Times New Roman" w:hAnsi="Times New Roman" w:cs="Times New Roman"/>
            <w:lang w:val="en-US"/>
          </w:rPr>
          <w:t>int</w:t>
        </w:r>
        <w:proofErr w:type="spellEnd"/>
        <w:r w:rsidRPr="00DF29D0">
          <w:rPr>
            <w:rStyle w:val="ab"/>
            <w:rFonts w:ascii="Times New Roman" w:hAnsi="Times New Roman" w:cs="Times New Roman"/>
          </w:rPr>
          <w:t>/</w:t>
        </w:r>
        <w:r w:rsidRPr="00DF29D0">
          <w:rPr>
            <w:rStyle w:val="ab"/>
            <w:rFonts w:ascii="Times New Roman" w:hAnsi="Times New Roman" w:cs="Times New Roman"/>
            <w:lang w:val="en-US"/>
          </w:rPr>
          <w:t>files</w:t>
        </w:r>
        <w:r w:rsidRPr="00DF29D0">
          <w:rPr>
            <w:rStyle w:val="ab"/>
            <w:rFonts w:ascii="Times New Roman" w:hAnsi="Times New Roman" w:cs="Times New Roman"/>
          </w:rPr>
          <w:t>/</w:t>
        </w:r>
        <w:r w:rsidRPr="00DF29D0">
          <w:rPr>
            <w:rStyle w:val="ab"/>
            <w:rFonts w:ascii="Times New Roman" w:hAnsi="Times New Roman" w:cs="Times New Roman"/>
            <w:lang w:val="en-US"/>
          </w:rPr>
          <w:t>meetings</w:t>
        </w:r>
        <w:r w:rsidRPr="00DF29D0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DF29D0">
          <w:rPr>
            <w:rStyle w:val="ab"/>
            <w:rFonts w:ascii="Times New Roman" w:hAnsi="Times New Roman" w:cs="Times New Roman"/>
            <w:lang w:val="en-US"/>
          </w:rPr>
          <w:t>paris</w:t>
        </w:r>
        <w:proofErr w:type="spellEnd"/>
        <w:r w:rsidRPr="00DF29D0">
          <w:rPr>
            <w:rStyle w:val="ab"/>
            <w:rFonts w:ascii="Times New Roman" w:hAnsi="Times New Roman" w:cs="Times New Roman"/>
          </w:rPr>
          <w:t>_</w:t>
        </w:r>
        <w:proofErr w:type="spellStart"/>
        <w:r w:rsidRPr="00DF29D0">
          <w:rPr>
            <w:rStyle w:val="ab"/>
            <w:rFonts w:ascii="Times New Roman" w:hAnsi="Times New Roman" w:cs="Times New Roman"/>
            <w:lang w:val="en-US"/>
          </w:rPr>
          <w:t>nov</w:t>
        </w:r>
        <w:proofErr w:type="spellEnd"/>
        <w:r w:rsidRPr="00DF29D0">
          <w:rPr>
            <w:rStyle w:val="ab"/>
            <w:rFonts w:ascii="Times New Roman" w:hAnsi="Times New Roman" w:cs="Times New Roman"/>
          </w:rPr>
          <w:t>_2015/</w:t>
        </w:r>
        <w:r w:rsidRPr="00DF29D0">
          <w:rPr>
            <w:rStyle w:val="ab"/>
            <w:rFonts w:ascii="Times New Roman" w:hAnsi="Times New Roman" w:cs="Times New Roman"/>
            <w:lang w:val="en-US"/>
          </w:rPr>
          <w:t>application</w:t>
        </w:r>
        <w:r w:rsidRPr="00DF29D0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DF29D0">
          <w:rPr>
            <w:rStyle w:val="ab"/>
            <w:rFonts w:ascii="Times New Roman" w:hAnsi="Times New Roman" w:cs="Times New Roman"/>
            <w:lang w:val="en-US"/>
          </w:rPr>
          <w:t>pdf</w:t>
        </w:r>
        <w:proofErr w:type="spellEnd"/>
        <w:r w:rsidRPr="00DF29D0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DF29D0">
          <w:rPr>
            <w:rStyle w:val="ab"/>
            <w:rFonts w:ascii="Times New Roman" w:hAnsi="Times New Roman" w:cs="Times New Roman"/>
            <w:lang w:val="en-US"/>
          </w:rPr>
          <w:t>paris</w:t>
        </w:r>
        <w:proofErr w:type="spellEnd"/>
        <w:r w:rsidRPr="00DF29D0">
          <w:rPr>
            <w:rStyle w:val="ab"/>
            <w:rFonts w:ascii="Times New Roman" w:hAnsi="Times New Roman" w:cs="Times New Roman"/>
          </w:rPr>
          <w:t>_</w:t>
        </w:r>
        <w:r w:rsidRPr="00DF29D0">
          <w:rPr>
            <w:rStyle w:val="ab"/>
            <w:rFonts w:ascii="Times New Roman" w:hAnsi="Times New Roman" w:cs="Times New Roman"/>
            <w:lang w:val="en-US"/>
          </w:rPr>
          <w:t>agreement</w:t>
        </w:r>
        <w:r w:rsidRPr="00DF29D0">
          <w:rPr>
            <w:rStyle w:val="ab"/>
            <w:rFonts w:ascii="Times New Roman" w:hAnsi="Times New Roman" w:cs="Times New Roman"/>
          </w:rPr>
          <w:t>_</w:t>
        </w:r>
        <w:proofErr w:type="spellStart"/>
        <w:r w:rsidRPr="00DF29D0">
          <w:rPr>
            <w:rStyle w:val="ab"/>
            <w:rFonts w:ascii="Times New Roman" w:hAnsi="Times New Roman" w:cs="Times New Roman"/>
            <w:lang w:val="en-US"/>
          </w:rPr>
          <w:t>russian</w:t>
        </w:r>
        <w:proofErr w:type="spellEnd"/>
        <w:r w:rsidRPr="00DF29D0">
          <w:rPr>
            <w:rStyle w:val="ab"/>
            <w:rFonts w:ascii="Times New Roman" w:hAnsi="Times New Roman" w:cs="Times New Roman"/>
          </w:rPr>
          <w:t>_.</w:t>
        </w:r>
        <w:proofErr w:type="spellStart"/>
        <w:r w:rsidRPr="00DF29D0">
          <w:rPr>
            <w:rStyle w:val="ab"/>
            <w:rFonts w:ascii="Times New Roman" w:hAnsi="Times New Roman" w:cs="Times New Roman"/>
            <w:lang w:val="en-US"/>
          </w:rPr>
          <w:t>pdf</w:t>
        </w:r>
        <w:proofErr w:type="spellEnd"/>
      </w:hyperlink>
      <w:r w:rsidRPr="00DF29D0">
        <w:rPr>
          <w:rFonts w:ascii="Times New Roman" w:hAnsi="Times New Roman" w:cs="Times New Roman"/>
        </w:rPr>
        <w:t xml:space="preserve"> (дата обращения: 15.03.2017). </w:t>
      </w:r>
    </w:p>
  </w:footnote>
  <w:footnote w:id="51"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  <w:lang w:val="en-US"/>
        </w:rPr>
        <w:t xml:space="preserve"> What we do// International Energy Agency. </w:t>
      </w:r>
      <w:proofErr w:type="gramStart"/>
      <w:r w:rsidRPr="00EA5D6A">
        <w:rPr>
          <w:rFonts w:ascii="Times New Roman" w:hAnsi="Times New Roman" w:cs="Times New Roman"/>
          <w:lang w:val="en-US"/>
        </w:rPr>
        <w:t>[Electronic resource].</w:t>
      </w:r>
      <w:proofErr w:type="gramEnd"/>
      <w:r w:rsidRPr="00EA5D6A">
        <w:rPr>
          <w:rFonts w:ascii="Times New Roman" w:hAnsi="Times New Roman" w:cs="Times New Roman"/>
          <w:lang w:val="en-US"/>
        </w:rPr>
        <w:t xml:space="preserve"> URL: </w:t>
      </w:r>
      <w:hyperlink r:id="rId28" w:history="1">
        <w:r w:rsidRPr="00EA5D6A">
          <w:rPr>
            <w:rStyle w:val="ab"/>
            <w:rFonts w:ascii="Times New Roman" w:hAnsi="Times New Roman" w:cs="Times New Roman"/>
            <w:color w:val="auto"/>
            <w:lang w:val="en-US"/>
          </w:rPr>
          <w:t>http://www.iea.org/aboutus/whatwedo/</w:t>
        </w:r>
      </w:hyperlink>
      <w:r w:rsidRPr="00EA5D6A">
        <w:rPr>
          <w:rFonts w:ascii="Times New Roman" w:hAnsi="Times New Roman" w:cs="Times New Roman"/>
          <w:lang w:val="en-US"/>
        </w:rPr>
        <w:t xml:space="preserve"> (</w:t>
      </w:r>
      <w:r w:rsidRPr="00EA5D6A">
        <w:rPr>
          <w:rFonts w:ascii="Times New Roman" w:hAnsi="Times New Roman" w:cs="Times New Roman"/>
        </w:rPr>
        <w:t>дата</w:t>
      </w:r>
      <w:r w:rsidRPr="00EA5D6A">
        <w:rPr>
          <w:rFonts w:ascii="Times New Roman" w:hAnsi="Times New Roman" w:cs="Times New Roman"/>
          <w:lang w:val="en-US"/>
        </w:rPr>
        <w:t xml:space="preserve"> </w:t>
      </w:r>
      <w:r w:rsidRPr="00EA5D6A">
        <w:rPr>
          <w:rFonts w:ascii="Times New Roman" w:hAnsi="Times New Roman" w:cs="Times New Roman"/>
        </w:rPr>
        <w:t>обращения</w:t>
      </w:r>
      <w:r w:rsidRPr="00EA5D6A">
        <w:rPr>
          <w:rFonts w:ascii="Times New Roman" w:hAnsi="Times New Roman" w:cs="Times New Roman"/>
          <w:lang w:val="en-US"/>
        </w:rPr>
        <w:t>: 14.03.2017).</w:t>
      </w:r>
    </w:p>
  </w:footnote>
  <w:footnote w:id="52"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  <w:lang w:val="en-US"/>
        </w:rPr>
        <w:t xml:space="preserve"> Our mission// Organization of the Petroleum Exporting Countries. </w:t>
      </w:r>
      <w:proofErr w:type="gramStart"/>
      <w:r w:rsidRPr="00EA5D6A">
        <w:rPr>
          <w:rFonts w:ascii="Times New Roman" w:hAnsi="Times New Roman" w:cs="Times New Roman"/>
          <w:lang w:val="en-US"/>
        </w:rPr>
        <w:t>[</w:t>
      </w:r>
      <w:r w:rsidRPr="00EA5D6A">
        <w:rPr>
          <w:rFonts w:ascii="Times New Roman" w:hAnsi="Times New Roman" w:cs="Times New Roman"/>
          <w:lang w:val="en-GB"/>
        </w:rPr>
        <w:t>Electronic resource</w:t>
      </w:r>
      <w:r w:rsidRPr="00EA5D6A">
        <w:rPr>
          <w:rFonts w:ascii="Times New Roman" w:hAnsi="Times New Roman" w:cs="Times New Roman"/>
          <w:lang w:val="en-US"/>
        </w:rPr>
        <w:t>].</w:t>
      </w:r>
      <w:proofErr w:type="gramEnd"/>
      <w:r w:rsidRPr="00EA5D6A">
        <w:rPr>
          <w:rFonts w:ascii="Times New Roman" w:hAnsi="Times New Roman" w:cs="Times New Roman"/>
          <w:lang w:val="en-US"/>
        </w:rPr>
        <w:t xml:space="preserve"> URL: </w:t>
      </w:r>
      <w:hyperlink r:id="rId29" w:history="1">
        <w:r w:rsidRPr="00EA5D6A">
          <w:rPr>
            <w:rStyle w:val="ab"/>
            <w:rFonts w:ascii="Times New Roman" w:hAnsi="Times New Roman" w:cs="Times New Roman"/>
            <w:color w:val="auto"/>
            <w:lang w:val="en-US"/>
          </w:rPr>
          <w:t>http://www.opec.org/opec_web/en/about_us/23.htm</w:t>
        </w:r>
      </w:hyperlink>
      <w:r w:rsidRPr="00EA5D6A">
        <w:rPr>
          <w:rFonts w:ascii="Times New Roman" w:hAnsi="Times New Roman" w:cs="Times New Roman"/>
          <w:lang w:val="en-US"/>
        </w:rPr>
        <w:t xml:space="preserve"> (</w:t>
      </w:r>
      <w:r w:rsidRPr="00EA5D6A">
        <w:rPr>
          <w:rFonts w:ascii="Times New Roman" w:hAnsi="Times New Roman" w:cs="Times New Roman"/>
        </w:rPr>
        <w:t>дата</w:t>
      </w:r>
      <w:r w:rsidRPr="00EA5D6A">
        <w:rPr>
          <w:rFonts w:ascii="Times New Roman" w:hAnsi="Times New Roman" w:cs="Times New Roman"/>
          <w:lang w:val="en-US"/>
        </w:rPr>
        <w:t xml:space="preserve"> </w:t>
      </w:r>
      <w:r w:rsidRPr="00EA5D6A">
        <w:rPr>
          <w:rFonts w:ascii="Times New Roman" w:hAnsi="Times New Roman" w:cs="Times New Roman"/>
        </w:rPr>
        <w:t>обращения</w:t>
      </w:r>
      <w:r w:rsidRPr="00EA5D6A">
        <w:rPr>
          <w:rFonts w:ascii="Times New Roman" w:hAnsi="Times New Roman" w:cs="Times New Roman"/>
          <w:lang w:val="en-US"/>
        </w:rPr>
        <w:t>: 14.03.2017)</w:t>
      </w:r>
    </w:p>
  </w:footnote>
  <w:footnote w:id="53">
    <w:p w:rsidR="00F5199D" w:rsidRPr="00205BFC" w:rsidRDefault="00F5199D" w:rsidP="00EA5D6A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  <w:lang w:val="en-US"/>
        </w:rPr>
        <w:t xml:space="preserve"> Sustainable development working group// Arctic council. </w:t>
      </w:r>
      <w:proofErr w:type="gramStart"/>
      <w:r w:rsidRPr="00EA5D6A">
        <w:rPr>
          <w:rFonts w:ascii="Times New Roman" w:hAnsi="Times New Roman" w:cs="Times New Roman"/>
          <w:lang w:val="en-US"/>
        </w:rPr>
        <w:t>[</w:t>
      </w:r>
      <w:r w:rsidRPr="00EA5D6A">
        <w:rPr>
          <w:rFonts w:ascii="Times New Roman" w:hAnsi="Times New Roman" w:cs="Times New Roman"/>
          <w:lang w:val="en-GB"/>
        </w:rPr>
        <w:t>Electronic resource</w:t>
      </w:r>
      <w:r w:rsidRPr="00EA5D6A">
        <w:rPr>
          <w:rFonts w:ascii="Times New Roman" w:hAnsi="Times New Roman" w:cs="Times New Roman"/>
          <w:lang w:val="en-US"/>
        </w:rPr>
        <w:t>].</w:t>
      </w:r>
      <w:proofErr w:type="gramEnd"/>
      <w:r w:rsidRPr="00EA5D6A">
        <w:rPr>
          <w:rFonts w:ascii="Times New Roman" w:hAnsi="Times New Roman" w:cs="Times New Roman"/>
          <w:lang w:val="en-US"/>
        </w:rPr>
        <w:t xml:space="preserve"> URL: </w:t>
      </w:r>
      <w:hyperlink r:id="rId30" w:history="1">
        <w:r w:rsidRPr="00EA5D6A">
          <w:rPr>
            <w:rStyle w:val="ab"/>
            <w:rFonts w:ascii="Times New Roman" w:hAnsi="Times New Roman" w:cs="Times New Roman"/>
            <w:color w:val="auto"/>
            <w:lang w:val="en-US"/>
          </w:rPr>
          <w:t>http://www.arctic-council.org/index.php/en/about-us/working-groups/sdwg</w:t>
        </w:r>
      </w:hyperlink>
      <w:r w:rsidRPr="00EA5D6A">
        <w:rPr>
          <w:rFonts w:ascii="Times New Roman" w:hAnsi="Times New Roman" w:cs="Times New Roman"/>
          <w:lang w:val="en-US"/>
        </w:rPr>
        <w:t xml:space="preserve"> (</w:t>
      </w:r>
      <w:r w:rsidRPr="00EA5D6A">
        <w:rPr>
          <w:rFonts w:ascii="Times New Roman" w:hAnsi="Times New Roman" w:cs="Times New Roman"/>
        </w:rPr>
        <w:t>дата</w:t>
      </w:r>
      <w:r w:rsidRPr="00EA5D6A">
        <w:rPr>
          <w:rFonts w:ascii="Times New Roman" w:hAnsi="Times New Roman" w:cs="Times New Roman"/>
          <w:lang w:val="en-US"/>
        </w:rPr>
        <w:t xml:space="preserve"> </w:t>
      </w:r>
      <w:r w:rsidRPr="00EA5D6A">
        <w:rPr>
          <w:rFonts w:ascii="Times New Roman" w:hAnsi="Times New Roman" w:cs="Times New Roman"/>
        </w:rPr>
        <w:t>обращения</w:t>
      </w:r>
      <w:r w:rsidRPr="00EA5D6A">
        <w:rPr>
          <w:rFonts w:ascii="Times New Roman" w:hAnsi="Times New Roman" w:cs="Times New Roman"/>
          <w:lang w:val="en-US"/>
        </w:rPr>
        <w:t xml:space="preserve">: 14.03. </w:t>
      </w:r>
      <w:r w:rsidRPr="00205BFC">
        <w:rPr>
          <w:rFonts w:ascii="Times New Roman" w:hAnsi="Times New Roman" w:cs="Times New Roman"/>
          <w:lang w:val="en-US"/>
        </w:rPr>
        <w:t>2017).</w:t>
      </w:r>
    </w:p>
  </w:footnote>
  <w:footnote w:id="54"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  <w:lang w:val="en-US"/>
        </w:rPr>
        <w:t xml:space="preserve"> About the Environmental and national resources committee//Organisation and structure/The Nordic council. </w:t>
      </w:r>
      <w:proofErr w:type="gramStart"/>
      <w:r w:rsidRPr="00EA5D6A">
        <w:rPr>
          <w:rFonts w:ascii="Times New Roman" w:hAnsi="Times New Roman" w:cs="Times New Roman"/>
          <w:lang w:val="en-US"/>
        </w:rPr>
        <w:t>[Electronic resource].</w:t>
      </w:r>
      <w:proofErr w:type="gramEnd"/>
      <w:r w:rsidRPr="00EA5D6A">
        <w:rPr>
          <w:rFonts w:ascii="Times New Roman" w:hAnsi="Times New Roman" w:cs="Times New Roman"/>
          <w:lang w:val="en-US"/>
        </w:rPr>
        <w:t xml:space="preserve"> URL: </w:t>
      </w:r>
      <w:hyperlink r:id="rId31" w:history="1">
        <w:r w:rsidRPr="00EA5D6A">
          <w:rPr>
            <w:rStyle w:val="ab"/>
            <w:rFonts w:ascii="Times New Roman" w:hAnsi="Times New Roman" w:cs="Times New Roman"/>
            <w:lang w:val="en-US"/>
          </w:rPr>
          <w:t>http://www.norden.org/en/nordic-council/organisation-and-structure/committees/the-environment-and-natural-resources-committee/about-the-environment-and-natural-resources-committee</w:t>
        </w:r>
      </w:hyperlink>
      <w:r w:rsidRPr="00EA5D6A">
        <w:rPr>
          <w:rFonts w:ascii="Times New Roman" w:hAnsi="Times New Roman" w:cs="Times New Roman"/>
          <w:lang w:val="en-US"/>
        </w:rPr>
        <w:t xml:space="preserve"> (</w:t>
      </w:r>
      <w:r w:rsidRPr="00EA5D6A">
        <w:rPr>
          <w:rFonts w:ascii="Times New Roman" w:hAnsi="Times New Roman" w:cs="Times New Roman"/>
        </w:rPr>
        <w:t>дата</w:t>
      </w:r>
      <w:r w:rsidRPr="00EA5D6A">
        <w:rPr>
          <w:rFonts w:ascii="Times New Roman" w:hAnsi="Times New Roman" w:cs="Times New Roman"/>
          <w:lang w:val="en-US"/>
        </w:rPr>
        <w:t xml:space="preserve"> </w:t>
      </w:r>
      <w:r w:rsidRPr="00EA5D6A">
        <w:rPr>
          <w:rFonts w:ascii="Times New Roman" w:hAnsi="Times New Roman" w:cs="Times New Roman"/>
        </w:rPr>
        <w:t>обращения</w:t>
      </w:r>
      <w:r w:rsidRPr="00EA5D6A">
        <w:rPr>
          <w:rFonts w:ascii="Times New Roman" w:hAnsi="Times New Roman" w:cs="Times New Roman"/>
          <w:lang w:val="en-US"/>
        </w:rPr>
        <w:t>: 14.03.2017).</w:t>
      </w:r>
    </w:p>
  </w:footnote>
  <w:footnote w:id="55"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</w:rPr>
        <w:t xml:space="preserve"> Чуку Е. Транснациональные корпорации в международных энергетических отношениях [Электронный ресурс]// </w:t>
      </w:r>
      <w:r w:rsidRPr="00EA5D6A">
        <w:rPr>
          <w:rFonts w:ascii="Times New Roman" w:hAnsi="Times New Roman" w:cs="Times New Roman"/>
          <w:color w:val="111111"/>
          <w:shd w:val="clear" w:color="auto" w:fill="FFFFFF"/>
        </w:rPr>
        <w:t xml:space="preserve">Власть, 2013. № 4. </w:t>
      </w:r>
      <w:r w:rsidRPr="00EA5D6A">
        <w:rPr>
          <w:rFonts w:ascii="Times New Roman" w:hAnsi="Times New Roman" w:cs="Times New Roman"/>
          <w:color w:val="111111"/>
          <w:shd w:val="clear" w:color="auto" w:fill="FFFFFF"/>
          <w:lang w:val="en-US"/>
        </w:rPr>
        <w:t>C</w:t>
      </w:r>
      <w:r w:rsidRPr="00EA5D6A">
        <w:rPr>
          <w:rFonts w:ascii="Times New Roman" w:hAnsi="Times New Roman" w:cs="Times New Roman"/>
          <w:color w:val="111111"/>
          <w:shd w:val="clear" w:color="auto" w:fill="FFFFFF"/>
        </w:rPr>
        <w:t>. 115-117.</w:t>
      </w:r>
      <w:r w:rsidRPr="00EA5D6A">
        <w:rPr>
          <w:rStyle w:val="apple-converted-space"/>
          <w:rFonts w:ascii="Times New Roman" w:hAnsi="Times New Roman" w:cs="Times New Roman"/>
          <w:color w:val="111111"/>
          <w:shd w:val="clear" w:color="auto" w:fill="FFFFFF"/>
          <w:lang w:val="en-US"/>
        </w:rPr>
        <w:t> </w:t>
      </w:r>
      <w:r w:rsidRPr="00EA5D6A">
        <w:rPr>
          <w:rFonts w:ascii="Times New Roman" w:hAnsi="Times New Roman" w:cs="Times New Roman"/>
          <w:lang w:val="en-US"/>
        </w:rPr>
        <w:t>URL</w:t>
      </w:r>
      <w:r w:rsidRPr="00EA5D6A">
        <w:rPr>
          <w:rFonts w:ascii="Times New Roman" w:hAnsi="Times New Roman" w:cs="Times New Roman"/>
        </w:rPr>
        <w:t xml:space="preserve">: </w:t>
      </w:r>
      <w:hyperlink r:id="rId32" w:history="1">
        <w:r w:rsidRPr="00EA5D6A">
          <w:rPr>
            <w:rStyle w:val="ab"/>
            <w:rFonts w:ascii="Times New Roman" w:hAnsi="Times New Roman" w:cs="Times New Roman"/>
            <w:lang w:val="en-US"/>
          </w:rPr>
          <w:t>http</w:t>
        </w:r>
        <w:r w:rsidRPr="00EA5D6A">
          <w:rPr>
            <w:rStyle w:val="ab"/>
            <w:rFonts w:ascii="Times New Roman" w:hAnsi="Times New Roman" w:cs="Times New Roman"/>
          </w:rPr>
          <w:t>://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jour</w:t>
        </w:r>
        <w:r w:rsidRPr="00EA5D6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isras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index</w:t>
        </w:r>
        <w:r w:rsidRPr="00EA5D6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php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vlast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article</w:t>
        </w:r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view</w:t>
        </w:r>
        <w:r w:rsidRPr="00EA5D6A">
          <w:rPr>
            <w:rStyle w:val="ab"/>
            <w:rFonts w:ascii="Times New Roman" w:hAnsi="Times New Roman" w:cs="Times New Roman"/>
          </w:rPr>
          <w:t>/2926/2723</w:t>
        </w:r>
      </w:hyperlink>
      <w:r w:rsidRPr="00EA5D6A">
        <w:rPr>
          <w:rFonts w:ascii="Times New Roman" w:hAnsi="Times New Roman" w:cs="Times New Roman"/>
        </w:rPr>
        <w:t xml:space="preserve"> (дата обращения: 16.03.2017)</w:t>
      </w:r>
    </w:p>
  </w:footnote>
  <w:footnote w:id="56"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A5D6A">
        <w:rPr>
          <w:rFonts w:ascii="Times New Roman" w:hAnsi="Times New Roman" w:cs="Times New Roman"/>
          <w:lang w:val="en-US"/>
        </w:rPr>
        <w:t>Potter D.M, Ahmed S. NGOs in international politics.</w:t>
      </w:r>
      <w:proofErr w:type="gramEnd"/>
      <w:r w:rsidRPr="00EA5D6A">
        <w:rPr>
          <w:rFonts w:ascii="Times New Roman" w:hAnsi="Times New Roman" w:cs="Times New Roman"/>
          <w:lang w:val="en-US"/>
        </w:rPr>
        <w:t xml:space="preserve"> [Electronic resource] URL: </w:t>
      </w:r>
      <w:hyperlink r:id="rId33" w:history="1">
        <w:r w:rsidRPr="00EA5D6A">
          <w:rPr>
            <w:rStyle w:val="ab"/>
            <w:rFonts w:ascii="Times New Roman" w:hAnsi="Times New Roman" w:cs="Times New Roman"/>
            <w:lang w:val="en-US"/>
          </w:rPr>
          <w:t>https://www.rienner.com/uploads/553a974604891.pdf</w:t>
        </w:r>
      </w:hyperlink>
      <w:r w:rsidRPr="00EA5D6A">
        <w:rPr>
          <w:rFonts w:ascii="Times New Roman" w:hAnsi="Times New Roman" w:cs="Times New Roman"/>
          <w:lang w:val="en-US"/>
        </w:rPr>
        <w:t xml:space="preserve"> (</w:t>
      </w:r>
      <w:r w:rsidRPr="00EA5D6A">
        <w:rPr>
          <w:rFonts w:ascii="Times New Roman" w:hAnsi="Times New Roman" w:cs="Times New Roman"/>
        </w:rPr>
        <w:t>дата</w:t>
      </w:r>
      <w:r w:rsidRPr="00EA5D6A">
        <w:rPr>
          <w:rFonts w:ascii="Times New Roman" w:hAnsi="Times New Roman" w:cs="Times New Roman"/>
          <w:lang w:val="en-US"/>
        </w:rPr>
        <w:t xml:space="preserve"> </w:t>
      </w:r>
      <w:r w:rsidRPr="00EA5D6A">
        <w:rPr>
          <w:rFonts w:ascii="Times New Roman" w:hAnsi="Times New Roman" w:cs="Times New Roman"/>
        </w:rPr>
        <w:t>обращения</w:t>
      </w:r>
      <w:r w:rsidRPr="00EA5D6A">
        <w:rPr>
          <w:rFonts w:ascii="Times New Roman" w:hAnsi="Times New Roman" w:cs="Times New Roman"/>
          <w:lang w:val="en-US"/>
        </w:rPr>
        <w:t>: 16.03.2017)</w:t>
      </w:r>
    </w:p>
    <w:p w:rsidR="00F5199D" w:rsidRPr="00EA5D6A" w:rsidRDefault="00F5199D" w:rsidP="00EA5D6A">
      <w:pPr>
        <w:pStyle w:val="a8"/>
        <w:jc w:val="both"/>
        <w:rPr>
          <w:rFonts w:ascii="Times New Roman" w:hAnsi="Times New Roman" w:cs="Times New Roman"/>
          <w:lang w:val="en-US"/>
        </w:rPr>
      </w:pPr>
    </w:p>
  </w:footnote>
  <w:footnote w:id="57">
    <w:p w:rsidR="00F5199D" w:rsidRPr="00EA5D6A" w:rsidRDefault="00F5199D" w:rsidP="00622A31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</w:rPr>
        <w:t xml:space="preserve"> История вопроса. Договор к Энергетической Хартии и связанные с ним документы//Секретариат Энергетической Хартии. Брюссель, 2004.С.25-26</w:t>
      </w:r>
    </w:p>
  </w:footnote>
  <w:footnote w:id="58">
    <w:p w:rsidR="00F5199D" w:rsidRPr="00EA5D6A" w:rsidRDefault="00F5199D" w:rsidP="00622A31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</w:rPr>
        <w:t xml:space="preserve"> Текст Договора к Энергетической Хартии. Договор к Энергетической Хартии и связанные с ним документы//Секретариат Энергетической Хартии. Брюссель, 2004. С.49-106.</w:t>
      </w:r>
    </w:p>
  </w:footnote>
  <w:footnote w:id="59">
    <w:p w:rsidR="00F5199D" w:rsidRPr="00EA5D6A" w:rsidRDefault="00F5199D" w:rsidP="00622A31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</w:rPr>
        <w:t xml:space="preserve"> </w:t>
      </w:r>
      <w:proofErr w:type="spellStart"/>
      <w:r w:rsidRPr="00EA5D6A">
        <w:rPr>
          <w:rFonts w:ascii="Times New Roman" w:hAnsi="Times New Roman" w:cs="Times New Roman"/>
        </w:rPr>
        <w:t>Лахно</w:t>
      </w:r>
      <w:proofErr w:type="spellEnd"/>
      <w:r w:rsidRPr="00EA5D6A">
        <w:rPr>
          <w:rFonts w:ascii="Times New Roman" w:hAnsi="Times New Roman" w:cs="Times New Roman"/>
        </w:rPr>
        <w:t xml:space="preserve"> П.Г. </w:t>
      </w:r>
      <w:r w:rsidRPr="00EA5D6A">
        <w:rPr>
          <w:rFonts w:ascii="Times New Roman" w:hAnsi="Times New Roman" w:cs="Times New Roman"/>
          <w:bCs/>
        </w:rPr>
        <w:t>Правовые основы государственной энергетической политики России, Европейского Союза, Шанхайской организации сотрудничества, государств–членов Европейско-Азиатского экономического сообщества</w:t>
      </w:r>
      <w:r w:rsidRPr="005323A0">
        <w:rPr>
          <w:rFonts w:ascii="Times New Roman" w:hAnsi="Times New Roman" w:cs="Times New Roman"/>
          <w:bCs/>
        </w:rPr>
        <w:t xml:space="preserve"> </w:t>
      </w:r>
      <w:r w:rsidRPr="005323A0">
        <w:rPr>
          <w:rFonts w:ascii="Times New Roman" w:hAnsi="Times New Roman" w:cs="Times New Roman"/>
        </w:rPr>
        <w:t>[Электронный ресурс]</w:t>
      </w:r>
      <w:r w:rsidRPr="005323A0">
        <w:rPr>
          <w:rFonts w:ascii="Times New Roman" w:hAnsi="Times New Roman" w:cs="Times New Roman"/>
          <w:sz w:val="24"/>
          <w:szCs w:val="24"/>
        </w:rPr>
        <w:t xml:space="preserve"> </w:t>
      </w:r>
      <w:r w:rsidRPr="00EA5D6A">
        <w:rPr>
          <w:rFonts w:ascii="Times New Roman" w:hAnsi="Times New Roman" w:cs="Times New Roman"/>
          <w:bCs/>
        </w:rPr>
        <w:t>//Бизнес, менеджмент и право.</w:t>
      </w:r>
      <w:r w:rsidRPr="005323A0">
        <w:rPr>
          <w:rFonts w:ascii="Times New Roman" w:hAnsi="Times New Roman" w:cs="Times New Roman"/>
          <w:bCs/>
        </w:rPr>
        <w:t xml:space="preserve"> </w:t>
      </w:r>
      <w:r w:rsidRPr="00EA5D6A">
        <w:rPr>
          <w:rFonts w:ascii="Times New Roman" w:hAnsi="Times New Roman" w:cs="Times New Roman"/>
          <w:bCs/>
        </w:rPr>
        <w:t xml:space="preserve"> </w:t>
      </w:r>
      <w:r w:rsidRPr="00EA5D6A">
        <w:rPr>
          <w:rFonts w:ascii="Times New Roman" w:hAnsi="Times New Roman" w:cs="Times New Roman"/>
          <w:bCs/>
          <w:lang w:val="en-US"/>
        </w:rPr>
        <w:t>URL</w:t>
      </w:r>
      <w:r w:rsidRPr="00EA5D6A">
        <w:rPr>
          <w:rFonts w:ascii="Times New Roman" w:hAnsi="Times New Roman" w:cs="Times New Roman"/>
          <w:bCs/>
        </w:rPr>
        <w:t xml:space="preserve">: </w:t>
      </w:r>
      <w:hyperlink r:id="rId34" w:history="1">
        <w:r w:rsidRPr="00EA5D6A">
          <w:rPr>
            <w:rStyle w:val="ab"/>
            <w:rFonts w:ascii="Times New Roman" w:hAnsi="Times New Roman" w:cs="Times New Roman"/>
            <w:bCs/>
            <w:lang w:val="en-US"/>
          </w:rPr>
          <w:t>http</w:t>
        </w:r>
        <w:r w:rsidRPr="00EA5D6A">
          <w:rPr>
            <w:rStyle w:val="ab"/>
            <w:rFonts w:ascii="Times New Roman" w:hAnsi="Times New Roman" w:cs="Times New Roman"/>
            <w:bCs/>
          </w:rPr>
          <w:t>://</w:t>
        </w:r>
        <w:proofErr w:type="spellStart"/>
        <w:r w:rsidRPr="00EA5D6A">
          <w:rPr>
            <w:rStyle w:val="ab"/>
            <w:rFonts w:ascii="Times New Roman" w:hAnsi="Times New Roman" w:cs="Times New Roman"/>
            <w:bCs/>
            <w:lang w:val="en-US"/>
          </w:rPr>
          <w:t>bmpravo</w:t>
        </w:r>
        <w:proofErr w:type="spellEnd"/>
        <w:r w:rsidRPr="00EA5D6A">
          <w:rPr>
            <w:rStyle w:val="ab"/>
            <w:rFonts w:ascii="Times New Roman" w:hAnsi="Times New Roman" w:cs="Times New Roman"/>
            <w:bCs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bCs/>
            <w:lang w:val="en-US"/>
          </w:rPr>
          <w:t>ru</w:t>
        </w:r>
        <w:proofErr w:type="spellEnd"/>
        <w:r w:rsidRPr="00EA5D6A">
          <w:rPr>
            <w:rStyle w:val="ab"/>
            <w:rFonts w:ascii="Times New Roman" w:hAnsi="Times New Roman" w:cs="Times New Roman"/>
            <w:bCs/>
          </w:rPr>
          <w:t>/</w:t>
        </w:r>
        <w:r w:rsidRPr="00EA5D6A">
          <w:rPr>
            <w:rStyle w:val="ab"/>
            <w:rFonts w:ascii="Times New Roman" w:hAnsi="Times New Roman" w:cs="Times New Roman"/>
            <w:bCs/>
            <w:lang w:val="en-US"/>
          </w:rPr>
          <w:t>show</w:t>
        </w:r>
        <w:r w:rsidRPr="00EA5D6A">
          <w:rPr>
            <w:rStyle w:val="ab"/>
            <w:rFonts w:ascii="Times New Roman" w:hAnsi="Times New Roman" w:cs="Times New Roman"/>
            <w:bCs/>
          </w:rPr>
          <w:t>_</w:t>
        </w:r>
        <w:r w:rsidRPr="00EA5D6A">
          <w:rPr>
            <w:rStyle w:val="ab"/>
            <w:rFonts w:ascii="Times New Roman" w:hAnsi="Times New Roman" w:cs="Times New Roman"/>
            <w:bCs/>
            <w:lang w:val="en-US"/>
          </w:rPr>
          <w:t>stat</w:t>
        </w:r>
        <w:r w:rsidRPr="00EA5D6A">
          <w:rPr>
            <w:rStyle w:val="ab"/>
            <w:rFonts w:ascii="Times New Roman" w:hAnsi="Times New Roman" w:cs="Times New Roman"/>
            <w:bCs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bCs/>
            <w:lang w:val="en-US"/>
          </w:rPr>
          <w:t>php</w:t>
        </w:r>
        <w:proofErr w:type="spellEnd"/>
        <w:r w:rsidRPr="00EA5D6A">
          <w:rPr>
            <w:rStyle w:val="ab"/>
            <w:rFonts w:ascii="Times New Roman" w:hAnsi="Times New Roman" w:cs="Times New Roman"/>
            <w:bCs/>
          </w:rPr>
          <w:t>?</w:t>
        </w:r>
        <w:r w:rsidRPr="00EA5D6A">
          <w:rPr>
            <w:rStyle w:val="ab"/>
            <w:rFonts w:ascii="Times New Roman" w:hAnsi="Times New Roman" w:cs="Times New Roman"/>
            <w:bCs/>
            <w:lang w:val="en-US"/>
          </w:rPr>
          <w:t>stat</w:t>
        </w:r>
        <w:r w:rsidRPr="00EA5D6A">
          <w:rPr>
            <w:rStyle w:val="ab"/>
            <w:rFonts w:ascii="Times New Roman" w:hAnsi="Times New Roman" w:cs="Times New Roman"/>
            <w:bCs/>
          </w:rPr>
          <w:t>=733</w:t>
        </w:r>
      </w:hyperlink>
      <w:r w:rsidRPr="00EA5D6A">
        <w:rPr>
          <w:rFonts w:ascii="Times New Roman" w:hAnsi="Times New Roman" w:cs="Times New Roman"/>
          <w:bCs/>
        </w:rPr>
        <w:t xml:space="preserve"> (дата обращения: 18.03.2017).</w:t>
      </w:r>
    </w:p>
  </w:footnote>
  <w:footnote w:id="60">
    <w:p w:rsidR="00F5199D" w:rsidRPr="00EA5D6A" w:rsidRDefault="00F5199D" w:rsidP="00622A31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</w:rPr>
        <w:t xml:space="preserve"> Конопляник А.А. Международные механизмы защиты иностранных инвестиций в ТЭК и расширенный/обновленный пакет ДЭХ и связанных с ним инструментов [Электронный ресурс] // «Нефть, газ и право». </w:t>
      </w:r>
      <w:r w:rsidRPr="00205BFC">
        <w:rPr>
          <w:rFonts w:ascii="Times New Roman" w:hAnsi="Times New Roman" w:cs="Times New Roman"/>
        </w:rPr>
        <w:t xml:space="preserve">2014. </w:t>
      </w:r>
      <w:r w:rsidRPr="00EA5D6A">
        <w:rPr>
          <w:rFonts w:ascii="Times New Roman" w:hAnsi="Times New Roman" w:cs="Times New Roman"/>
        </w:rPr>
        <w:t xml:space="preserve">№4. С.51-63. </w:t>
      </w:r>
      <w:r w:rsidRPr="00EA5D6A">
        <w:rPr>
          <w:rFonts w:ascii="Times New Roman" w:hAnsi="Times New Roman" w:cs="Times New Roman"/>
          <w:lang w:val="en-US"/>
        </w:rPr>
        <w:t>URL</w:t>
      </w:r>
      <w:r w:rsidRPr="00EA5D6A">
        <w:rPr>
          <w:rFonts w:ascii="Times New Roman" w:hAnsi="Times New Roman" w:cs="Times New Roman"/>
        </w:rPr>
        <w:t xml:space="preserve">: </w:t>
      </w:r>
      <w:hyperlink r:id="rId35" w:history="1">
        <w:r w:rsidRPr="00EA5D6A">
          <w:rPr>
            <w:rStyle w:val="ab"/>
            <w:rFonts w:ascii="Times New Roman" w:hAnsi="Times New Roman" w:cs="Times New Roman"/>
            <w:lang w:val="en-US"/>
          </w:rPr>
          <w:t>http</w:t>
        </w:r>
        <w:r w:rsidRPr="00EA5D6A">
          <w:rPr>
            <w:rStyle w:val="ab"/>
            <w:rFonts w:ascii="Times New Roman" w:hAnsi="Times New Roman" w:cs="Times New Roman"/>
          </w:rPr>
          <w:t>://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www</w:t>
        </w:r>
        <w:r w:rsidRPr="00EA5D6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konoplyanik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publications</w:t>
        </w:r>
        <w:r w:rsidRPr="00EA5D6A">
          <w:rPr>
            <w:rStyle w:val="ab"/>
            <w:rFonts w:ascii="Times New Roman" w:hAnsi="Times New Roman" w:cs="Times New Roman"/>
          </w:rPr>
          <w:t>/141128-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konoplyanik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4-2014-</w:t>
        </w:r>
        <w:r w:rsidRPr="00EA5D6A">
          <w:rPr>
            <w:rStyle w:val="ab"/>
            <w:rFonts w:ascii="Times New Roman" w:hAnsi="Times New Roman" w:cs="Times New Roman"/>
            <w:lang w:val="en-US"/>
          </w:rPr>
          <w:t>printed</w:t>
        </w:r>
        <w:r w:rsidRPr="00EA5D6A">
          <w:rPr>
            <w:rStyle w:val="ab"/>
            <w:rFonts w:ascii="Times New Roman" w:hAnsi="Times New Roman" w:cs="Times New Roman"/>
          </w:rPr>
          <w:t>%20</w:t>
        </w:r>
        <w:r w:rsidRPr="00EA5D6A">
          <w:rPr>
            <w:rStyle w:val="ab"/>
            <w:rFonts w:ascii="Times New Roman" w:hAnsi="Times New Roman" w:cs="Times New Roman"/>
            <w:lang w:val="en-US"/>
          </w:rPr>
          <w:t>version</w:t>
        </w:r>
        <w:r w:rsidRPr="00EA5D6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pdf</w:t>
        </w:r>
        <w:proofErr w:type="spellEnd"/>
      </w:hyperlink>
      <w:r w:rsidRPr="00EA5D6A">
        <w:rPr>
          <w:rFonts w:ascii="Times New Roman" w:hAnsi="Times New Roman" w:cs="Times New Roman"/>
        </w:rPr>
        <w:t xml:space="preserve"> (дата обращения: 18.03.2017).</w:t>
      </w:r>
    </w:p>
  </w:footnote>
  <w:footnote w:id="61">
    <w:p w:rsidR="00F5199D" w:rsidRPr="00EA5D6A" w:rsidRDefault="00F5199D" w:rsidP="00622A31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</w:rPr>
        <w:t xml:space="preserve"> Международная энергетическая хартия [Электронный ресурс] // </w:t>
      </w:r>
      <w:r w:rsidRPr="00EA5D6A">
        <w:rPr>
          <w:rFonts w:ascii="Times New Roman" w:eastAsia="MS Mincho" w:hAnsi="Times New Roman" w:cs="Times New Roman"/>
          <w:lang w:val="en-US"/>
        </w:rPr>
        <w:t>The</w:t>
      </w:r>
      <w:r w:rsidRPr="00EA5D6A">
        <w:rPr>
          <w:rFonts w:ascii="Times New Roman" w:eastAsia="MS Mincho" w:hAnsi="Times New Roman" w:cs="Times New Roman"/>
        </w:rPr>
        <w:t xml:space="preserve"> </w:t>
      </w:r>
      <w:r w:rsidRPr="00EA5D6A">
        <w:rPr>
          <w:rFonts w:ascii="Times New Roman" w:eastAsia="MS Mincho" w:hAnsi="Times New Roman" w:cs="Times New Roman"/>
          <w:lang w:val="en-US"/>
        </w:rPr>
        <w:t>Energy</w:t>
      </w:r>
      <w:r w:rsidRPr="00EA5D6A">
        <w:rPr>
          <w:rFonts w:ascii="Times New Roman" w:eastAsia="MS Mincho" w:hAnsi="Times New Roman" w:cs="Times New Roman"/>
        </w:rPr>
        <w:t xml:space="preserve"> </w:t>
      </w:r>
      <w:r w:rsidRPr="00EA5D6A">
        <w:rPr>
          <w:rFonts w:ascii="Times New Roman" w:eastAsia="MS Mincho" w:hAnsi="Times New Roman" w:cs="Times New Roman"/>
          <w:lang w:val="en-US"/>
        </w:rPr>
        <w:t>Charter</w:t>
      </w:r>
      <w:r w:rsidRPr="00EA5D6A">
        <w:rPr>
          <w:rFonts w:ascii="Times New Roman" w:eastAsia="MS Mincho" w:hAnsi="Times New Roman" w:cs="Times New Roman"/>
        </w:rPr>
        <w:t xml:space="preserve">. </w:t>
      </w:r>
      <w:r w:rsidRPr="00EA5D6A">
        <w:rPr>
          <w:rFonts w:ascii="Times New Roman" w:eastAsia="MS Mincho" w:hAnsi="Times New Roman" w:cs="Times New Roman"/>
          <w:lang w:val="en-US"/>
        </w:rPr>
        <w:t>URL</w:t>
      </w:r>
      <w:r w:rsidRPr="00EA5D6A">
        <w:rPr>
          <w:rFonts w:ascii="Times New Roman" w:eastAsia="MS Mincho" w:hAnsi="Times New Roman" w:cs="Times New Roman"/>
        </w:rPr>
        <w:t xml:space="preserve">: </w:t>
      </w:r>
      <w:hyperlink r:id="rId36" w:history="1">
        <w:r w:rsidRPr="00EA5D6A">
          <w:rPr>
            <w:rStyle w:val="ab"/>
            <w:rFonts w:ascii="Times New Roman" w:eastAsia="MS Mincho" w:hAnsi="Times New Roman" w:cs="Times New Roman"/>
            <w:lang w:val="en-US"/>
          </w:rPr>
          <w:t>http</w:t>
        </w:r>
        <w:r w:rsidRPr="00EA5D6A">
          <w:rPr>
            <w:rStyle w:val="ab"/>
            <w:rFonts w:ascii="Times New Roman" w:eastAsia="MS Mincho" w:hAnsi="Times New Roman" w:cs="Times New Roman"/>
          </w:rPr>
          <w:t>://</w:t>
        </w:r>
        <w:r w:rsidRPr="00EA5D6A">
          <w:rPr>
            <w:rStyle w:val="ab"/>
            <w:rFonts w:ascii="Times New Roman" w:eastAsia="MS Mincho" w:hAnsi="Times New Roman" w:cs="Times New Roman"/>
            <w:lang w:val="en-US"/>
          </w:rPr>
          <w:t>www</w:t>
        </w:r>
        <w:r w:rsidRPr="00EA5D6A">
          <w:rPr>
            <w:rStyle w:val="ab"/>
            <w:rFonts w:ascii="Times New Roman" w:eastAsia="MS Mincho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eastAsia="MS Mincho" w:hAnsi="Times New Roman" w:cs="Times New Roman"/>
            <w:lang w:val="en-US"/>
          </w:rPr>
          <w:t>energycharter</w:t>
        </w:r>
        <w:proofErr w:type="spellEnd"/>
        <w:r w:rsidRPr="00EA5D6A">
          <w:rPr>
            <w:rStyle w:val="ab"/>
            <w:rFonts w:ascii="Times New Roman" w:eastAsia="MS Mincho" w:hAnsi="Times New Roman" w:cs="Times New Roman"/>
          </w:rPr>
          <w:t>.</w:t>
        </w:r>
        <w:r w:rsidRPr="00EA5D6A">
          <w:rPr>
            <w:rStyle w:val="ab"/>
            <w:rFonts w:ascii="Times New Roman" w:eastAsia="MS Mincho" w:hAnsi="Times New Roman" w:cs="Times New Roman"/>
            <w:lang w:val="en-US"/>
          </w:rPr>
          <w:t>org</w:t>
        </w:r>
        <w:r w:rsidRPr="00EA5D6A">
          <w:rPr>
            <w:rStyle w:val="ab"/>
            <w:rFonts w:ascii="Times New Roman" w:eastAsia="MS Mincho" w:hAnsi="Times New Roman" w:cs="Times New Roman"/>
          </w:rPr>
          <w:t>/</w:t>
        </w:r>
        <w:proofErr w:type="spellStart"/>
        <w:r w:rsidRPr="00EA5D6A">
          <w:rPr>
            <w:rStyle w:val="ab"/>
            <w:rFonts w:ascii="Times New Roman" w:eastAsia="MS Mincho" w:hAnsi="Times New Roman" w:cs="Times New Roman"/>
            <w:lang w:val="en-US"/>
          </w:rPr>
          <w:t>fileadmin</w:t>
        </w:r>
        <w:proofErr w:type="spellEnd"/>
        <w:r w:rsidRPr="00EA5D6A">
          <w:rPr>
            <w:rStyle w:val="ab"/>
            <w:rFonts w:ascii="Times New Roman" w:eastAsia="MS Mincho" w:hAnsi="Times New Roman" w:cs="Times New Roman"/>
          </w:rPr>
          <w:t>/</w:t>
        </w:r>
        <w:proofErr w:type="spellStart"/>
        <w:r w:rsidRPr="00EA5D6A">
          <w:rPr>
            <w:rStyle w:val="ab"/>
            <w:rFonts w:ascii="Times New Roman" w:eastAsia="MS Mincho" w:hAnsi="Times New Roman" w:cs="Times New Roman"/>
            <w:lang w:val="en-US"/>
          </w:rPr>
          <w:t>DocumentsMedia</w:t>
        </w:r>
        <w:proofErr w:type="spellEnd"/>
        <w:r w:rsidRPr="00EA5D6A">
          <w:rPr>
            <w:rStyle w:val="ab"/>
            <w:rFonts w:ascii="Times New Roman" w:eastAsia="MS Mincho" w:hAnsi="Times New Roman" w:cs="Times New Roman"/>
          </w:rPr>
          <w:t>/</w:t>
        </w:r>
        <w:r w:rsidRPr="00EA5D6A">
          <w:rPr>
            <w:rStyle w:val="ab"/>
            <w:rFonts w:ascii="Times New Roman" w:eastAsia="MS Mincho" w:hAnsi="Times New Roman" w:cs="Times New Roman"/>
            <w:lang w:val="en-US"/>
          </w:rPr>
          <w:t>Legal</w:t>
        </w:r>
        <w:r w:rsidRPr="00EA5D6A">
          <w:rPr>
            <w:rStyle w:val="ab"/>
            <w:rFonts w:ascii="Times New Roman" w:eastAsia="MS Mincho" w:hAnsi="Times New Roman" w:cs="Times New Roman"/>
          </w:rPr>
          <w:t>/</w:t>
        </w:r>
        <w:r w:rsidRPr="00EA5D6A">
          <w:rPr>
            <w:rStyle w:val="ab"/>
            <w:rFonts w:ascii="Times New Roman" w:eastAsia="MS Mincho" w:hAnsi="Times New Roman" w:cs="Times New Roman"/>
            <w:lang w:val="en-US"/>
          </w:rPr>
          <w:t>IEC</w:t>
        </w:r>
        <w:r w:rsidRPr="00EA5D6A">
          <w:rPr>
            <w:rStyle w:val="ab"/>
            <w:rFonts w:ascii="Times New Roman" w:eastAsia="MS Mincho" w:hAnsi="Times New Roman" w:cs="Times New Roman"/>
          </w:rPr>
          <w:t>_</w:t>
        </w:r>
        <w:r w:rsidRPr="00EA5D6A">
          <w:rPr>
            <w:rStyle w:val="ab"/>
            <w:rFonts w:ascii="Times New Roman" w:eastAsia="MS Mincho" w:hAnsi="Times New Roman" w:cs="Times New Roman"/>
            <w:lang w:val="en-US"/>
          </w:rPr>
          <w:t>RU</w:t>
        </w:r>
        <w:r w:rsidRPr="00EA5D6A">
          <w:rPr>
            <w:rStyle w:val="ab"/>
            <w:rFonts w:ascii="Times New Roman" w:eastAsia="MS Mincho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eastAsia="MS Mincho" w:hAnsi="Times New Roman" w:cs="Times New Roman"/>
            <w:lang w:val="en-US"/>
          </w:rPr>
          <w:t>pdf</w:t>
        </w:r>
        <w:proofErr w:type="spellEnd"/>
      </w:hyperlink>
      <w:r w:rsidRPr="00EA5D6A">
        <w:rPr>
          <w:rFonts w:ascii="Times New Roman" w:eastAsia="MS Mincho" w:hAnsi="Times New Roman" w:cs="Times New Roman"/>
        </w:rPr>
        <w:t xml:space="preserve">  (дата обращения: 18.03.2017).</w:t>
      </w:r>
    </w:p>
  </w:footnote>
  <w:footnote w:id="62">
    <w:p w:rsidR="00F5199D" w:rsidRPr="00303225" w:rsidRDefault="00F5199D" w:rsidP="00622A31">
      <w:pPr>
        <w:pStyle w:val="a8"/>
        <w:jc w:val="both"/>
        <w:rPr>
          <w:rFonts w:ascii="Times New Roman" w:hAnsi="Times New Roman" w:cs="Times New Roman"/>
        </w:rPr>
      </w:pPr>
      <w:r w:rsidRPr="00303225">
        <w:rPr>
          <w:rStyle w:val="aa"/>
          <w:rFonts w:ascii="Times New Roman" w:hAnsi="Times New Roman" w:cs="Times New Roman"/>
        </w:rPr>
        <w:footnoteRef/>
      </w:r>
      <w:r w:rsidRPr="00303225">
        <w:rPr>
          <w:rFonts w:ascii="Times New Roman" w:hAnsi="Times New Roman" w:cs="Times New Roman"/>
        </w:rPr>
        <w:t xml:space="preserve"> Международная энергетическая хартия [Электронный ресурс] // </w:t>
      </w:r>
      <w:r w:rsidRPr="00303225">
        <w:rPr>
          <w:rFonts w:ascii="Times New Roman" w:eastAsia="MS Mincho" w:hAnsi="Times New Roman" w:cs="Times New Roman"/>
          <w:lang w:val="en-US"/>
        </w:rPr>
        <w:t>The</w:t>
      </w:r>
      <w:r w:rsidRPr="00303225">
        <w:rPr>
          <w:rFonts w:ascii="Times New Roman" w:eastAsia="MS Mincho" w:hAnsi="Times New Roman" w:cs="Times New Roman"/>
        </w:rPr>
        <w:t xml:space="preserve"> </w:t>
      </w:r>
      <w:r w:rsidRPr="00303225">
        <w:rPr>
          <w:rFonts w:ascii="Times New Roman" w:eastAsia="MS Mincho" w:hAnsi="Times New Roman" w:cs="Times New Roman"/>
          <w:lang w:val="en-US"/>
        </w:rPr>
        <w:t>Energy</w:t>
      </w:r>
      <w:r w:rsidRPr="00303225">
        <w:rPr>
          <w:rFonts w:ascii="Times New Roman" w:eastAsia="MS Mincho" w:hAnsi="Times New Roman" w:cs="Times New Roman"/>
        </w:rPr>
        <w:t xml:space="preserve"> </w:t>
      </w:r>
      <w:r w:rsidRPr="00303225">
        <w:rPr>
          <w:rFonts w:ascii="Times New Roman" w:eastAsia="MS Mincho" w:hAnsi="Times New Roman" w:cs="Times New Roman"/>
          <w:lang w:val="en-US"/>
        </w:rPr>
        <w:t>Charter</w:t>
      </w:r>
      <w:r w:rsidRPr="00303225">
        <w:rPr>
          <w:rFonts w:ascii="Times New Roman" w:eastAsia="MS Mincho" w:hAnsi="Times New Roman" w:cs="Times New Roman"/>
        </w:rPr>
        <w:t xml:space="preserve">. </w:t>
      </w:r>
      <w:r w:rsidRPr="00303225">
        <w:rPr>
          <w:rFonts w:ascii="Times New Roman" w:eastAsia="MS Mincho" w:hAnsi="Times New Roman" w:cs="Times New Roman"/>
          <w:lang w:val="en-US"/>
        </w:rPr>
        <w:t>URL</w:t>
      </w:r>
      <w:r w:rsidRPr="00303225">
        <w:rPr>
          <w:rFonts w:ascii="Times New Roman" w:eastAsia="MS Mincho" w:hAnsi="Times New Roman" w:cs="Times New Roman"/>
        </w:rPr>
        <w:t xml:space="preserve">: </w:t>
      </w:r>
      <w:hyperlink r:id="rId37" w:history="1">
        <w:r w:rsidRPr="00303225">
          <w:rPr>
            <w:rStyle w:val="ab"/>
            <w:rFonts w:ascii="Times New Roman" w:eastAsia="MS Mincho" w:hAnsi="Times New Roman" w:cs="Times New Roman"/>
            <w:lang w:val="en-US"/>
          </w:rPr>
          <w:t>http</w:t>
        </w:r>
        <w:r w:rsidRPr="00303225">
          <w:rPr>
            <w:rStyle w:val="ab"/>
            <w:rFonts w:ascii="Times New Roman" w:eastAsia="MS Mincho" w:hAnsi="Times New Roman" w:cs="Times New Roman"/>
          </w:rPr>
          <w:t>://</w:t>
        </w:r>
        <w:r w:rsidRPr="00303225">
          <w:rPr>
            <w:rStyle w:val="ab"/>
            <w:rFonts w:ascii="Times New Roman" w:eastAsia="MS Mincho" w:hAnsi="Times New Roman" w:cs="Times New Roman"/>
            <w:lang w:val="en-US"/>
          </w:rPr>
          <w:t>www</w:t>
        </w:r>
        <w:r w:rsidRPr="00303225">
          <w:rPr>
            <w:rStyle w:val="ab"/>
            <w:rFonts w:ascii="Times New Roman" w:eastAsia="MS Mincho" w:hAnsi="Times New Roman" w:cs="Times New Roman"/>
          </w:rPr>
          <w:t>.</w:t>
        </w:r>
        <w:proofErr w:type="spellStart"/>
        <w:r w:rsidRPr="00303225">
          <w:rPr>
            <w:rStyle w:val="ab"/>
            <w:rFonts w:ascii="Times New Roman" w:eastAsia="MS Mincho" w:hAnsi="Times New Roman" w:cs="Times New Roman"/>
            <w:lang w:val="en-US"/>
          </w:rPr>
          <w:t>energycharter</w:t>
        </w:r>
        <w:proofErr w:type="spellEnd"/>
        <w:r w:rsidRPr="00303225">
          <w:rPr>
            <w:rStyle w:val="ab"/>
            <w:rFonts w:ascii="Times New Roman" w:eastAsia="MS Mincho" w:hAnsi="Times New Roman" w:cs="Times New Roman"/>
          </w:rPr>
          <w:t>.</w:t>
        </w:r>
        <w:r w:rsidRPr="00303225">
          <w:rPr>
            <w:rStyle w:val="ab"/>
            <w:rFonts w:ascii="Times New Roman" w:eastAsia="MS Mincho" w:hAnsi="Times New Roman" w:cs="Times New Roman"/>
            <w:lang w:val="en-US"/>
          </w:rPr>
          <w:t>org</w:t>
        </w:r>
        <w:r w:rsidRPr="00303225">
          <w:rPr>
            <w:rStyle w:val="ab"/>
            <w:rFonts w:ascii="Times New Roman" w:eastAsia="MS Mincho" w:hAnsi="Times New Roman" w:cs="Times New Roman"/>
          </w:rPr>
          <w:t>/</w:t>
        </w:r>
        <w:proofErr w:type="spellStart"/>
        <w:r w:rsidRPr="00303225">
          <w:rPr>
            <w:rStyle w:val="ab"/>
            <w:rFonts w:ascii="Times New Roman" w:eastAsia="MS Mincho" w:hAnsi="Times New Roman" w:cs="Times New Roman"/>
            <w:lang w:val="en-US"/>
          </w:rPr>
          <w:t>fileadmin</w:t>
        </w:r>
        <w:proofErr w:type="spellEnd"/>
        <w:r w:rsidRPr="00303225">
          <w:rPr>
            <w:rStyle w:val="ab"/>
            <w:rFonts w:ascii="Times New Roman" w:eastAsia="MS Mincho" w:hAnsi="Times New Roman" w:cs="Times New Roman"/>
          </w:rPr>
          <w:t>/</w:t>
        </w:r>
        <w:proofErr w:type="spellStart"/>
        <w:r w:rsidRPr="00303225">
          <w:rPr>
            <w:rStyle w:val="ab"/>
            <w:rFonts w:ascii="Times New Roman" w:eastAsia="MS Mincho" w:hAnsi="Times New Roman" w:cs="Times New Roman"/>
            <w:lang w:val="en-US"/>
          </w:rPr>
          <w:t>DocumentsMedia</w:t>
        </w:r>
        <w:proofErr w:type="spellEnd"/>
        <w:r w:rsidRPr="00303225">
          <w:rPr>
            <w:rStyle w:val="ab"/>
            <w:rFonts w:ascii="Times New Roman" w:eastAsia="MS Mincho" w:hAnsi="Times New Roman" w:cs="Times New Roman"/>
          </w:rPr>
          <w:t>/</w:t>
        </w:r>
        <w:r w:rsidRPr="00303225">
          <w:rPr>
            <w:rStyle w:val="ab"/>
            <w:rFonts w:ascii="Times New Roman" w:eastAsia="MS Mincho" w:hAnsi="Times New Roman" w:cs="Times New Roman"/>
            <w:lang w:val="en-US"/>
          </w:rPr>
          <w:t>Legal</w:t>
        </w:r>
        <w:r w:rsidRPr="00303225">
          <w:rPr>
            <w:rStyle w:val="ab"/>
            <w:rFonts w:ascii="Times New Roman" w:eastAsia="MS Mincho" w:hAnsi="Times New Roman" w:cs="Times New Roman"/>
          </w:rPr>
          <w:t>/</w:t>
        </w:r>
        <w:r w:rsidRPr="00303225">
          <w:rPr>
            <w:rStyle w:val="ab"/>
            <w:rFonts w:ascii="Times New Roman" w:eastAsia="MS Mincho" w:hAnsi="Times New Roman" w:cs="Times New Roman"/>
            <w:lang w:val="en-US"/>
          </w:rPr>
          <w:t>IEC</w:t>
        </w:r>
        <w:r w:rsidRPr="00303225">
          <w:rPr>
            <w:rStyle w:val="ab"/>
            <w:rFonts w:ascii="Times New Roman" w:eastAsia="MS Mincho" w:hAnsi="Times New Roman" w:cs="Times New Roman"/>
          </w:rPr>
          <w:t>_</w:t>
        </w:r>
        <w:r w:rsidRPr="00303225">
          <w:rPr>
            <w:rStyle w:val="ab"/>
            <w:rFonts w:ascii="Times New Roman" w:eastAsia="MS Mincho" w:hAnsi="Times New Roman" w:cs="Times New Roman"/>
            <w:lang w:val="en-US"/>
          </w:rPr>
          <w:t>RU</w:t>
        </w:r>
        <w:r w:rsidRPr="00303225">
          <w:rPr>
            <w:rStyle w:val="ab"/>
            <w:rFonts w:ascii="Times New Roman" w:eastAsia="MS Mincho" w:hAnsi="Times New Roman" w:cs="Times New Roman"/>
          </w:rPr>
          <w:t>.</w:t>
        </w:r>
        <w:proofErr w:type="spellStart"/>
        <w:r w:rsidRPr="00303225">
          <w:rPr>
            <w:rStyle w:val="ab"/>
            <w:rFonts w:ascii="Times New Roman" w:eastAsia="MS Mincho" w:hAnsi="Times New Roman" w:cs="Times New Roman"/>
            <w:lang w:val="en-US"/>
          </w:rPr>
          <w:t>pdf</w:t>
        </w:r>
        <w:proofErr w:type="spellEnd"/>
      </w:hyperlink>
      <w:r w:rsidRPr="00303225">
        <w:rPr>
          <w:rFonts w:ascii="Times New Roman" w:eastAsia="MS Mincho" w:hAnsi="Times New Roman" w:cs="Times New Roman"/>
        </w:rPr>
        <w:t xml:space="preserve">  (дата обращения: 18.03.2017).</w:t>
      </w:r>
    </w:p>
  </w:footnote>
  <w:footnote w:id="63">
    <w:p w:rsidR="00F5199D" w:rsidRPr="00303225" w:rsidRDefault="00F5199D" w:rsidP="00622A31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303225">
        <w:rPr>
          <w:rStyle w:val="aa"/>
          <w:rFonts w:ascii="Times New Roman" w:hAnsi="Times New Roman" w:cs="Times New Roman"/>
        </w:rPr>
        <w:footnoteRef/>
      </w:r>
      <w:r w:rsidRPr="00303225">
        <w:rPr>
          <w:rFonts w:ascii="Times New Roman" w:hAnsi="Times New Roman" w:cs="Times New Roman"/>
          <w:lang w:val="en-US"/>
        </w:rPr>
        <w:t xml:space="preserve"> </w:t>
      </w:r>
      <w:r w:rsidRPr="00303225">
        <w:rPr>
          <w:rFonts w:ascii="Times New Roman" w:eastAsia="MS Mincho" w:hAnsi="Times New Roman" w:cs="Times New Roman"/>
          <w:lang w:val="en-US"/>
        </w:rPr>
        <w:t xml:space="preserve">White Paper - An energy policy for the European Union [Electronic resource] // European Commission. Brussels. 13/12/1995. </w:t>
      </w:r>
      <w:proofErr w:type="gramStart"/>
      <w:r w:rsidRPr="00622A31">
        <w:rPr>
          <w:rStyle w:val="ad"/>
          <w:rFonts w:ascii="Times New Roman" w:hAnsi="Times New Roman" w:cs="Times New Roman"/>
          <w:b w:val="0"/>
          <w:bdr w:val="none" w:sz="0" w:space="0" w:color="auto" w:frame="1"/>
          <w:lang w:val="en-US"/>
        </w:rPr>
        <w:t>EUR-lex.</w:t>
      </w:r>
      <w:proofErr w:type="gramEnd"/>
      <w:r w:rsidRPr="00622A31">
        <w:rPr>
          <w:rStyle w:val="ad"/>
          <w:rFonts w:ascii="Times New Roman" w:hAnsi="Times New Roman" w:cs="Times New Roman"/>
          <w:b w:val="0"/>
          <w:bdr w:val="none" w:sz="0" w:space="0" w:color="auto" w:frame="1"/>
          <w:lang w:val="en-US"/>
        </w:rPr>
        <w:t xml:space="preserve"> </w:t>
      </w:r>
      <w:proofErr w:type="gramStart"/>
      <w:r w:rsidRPr="00622A31">
        <w:rPr>
          <w:rStyle w:val="ad"/>
          <w:rFonts w:ascii="Times New Roman" w:hAnsi="Times New Roman" w:cs="Times New Roman"/>
          <w:b w:val="0"/>
          <w:bdr w:val="none" w:sz="0" w:space="0" w:color="auto" w:frame="1"/>
          <w:lang w:val="en-US"/>
        </w:rPr>
        <w:t>European laws and publications</w:t>
      </w:r>
      <w:r w:rsidRPr="00303225">
        <w:rPr>
          <w:rStyle w:val="ad"/>
          <w:rFonts w:ascii="Times New Roman" w:hAnsi="Times New Roman" w:cs="Times New Roman"/>
          <w:bdr w:val="none" w:sz="0" w:space="0" w:color="auto" w:frame="1"/>
          <w:lang w:val="en-US"/>
        </w:rPr>
        <w:t>.</w:t>
      </w:r>
      <w:proofErr w:type="gramEnd"/>
      <w:r w:rsidRPr="00303225">
        <w:rPr>
          <w:rStyle w:val="ad"/>
          <w:rFonts w:ascii="Times New Roman" w:hAnsi="Times New Roman" w:cs="Times New Roman"/>
          <w:bdr w:val="none" w:sz="0" w:space="0" w:color="auto" w:frame="1"/>
          <w:lang w:val="en-US"/>
        </w:rPr>
        <w:t xml:space="preserve"> </w:t>
      </w:r>
      <w:r w:rsidRPr="00303225">
        <w:rPr>
          <w:rFonts w:ascii="Times New Roman" w:eastAsia="MS Mincho" w:hAnsi="Times New Roman" w:cs="Times New Roman"/>
          <w:lang w:val="en-US"/>
        </w:rPr>
        <w:t xml:space="preserve">URL: </w:t>
      </w:r>
      <w:hyperlink r:id="rId38" w:history="1">
        <w:r w:rsidRPr="00303225">
          <w:rPr>
            <w:rStyle w:val="ab"/>
            <w:rFonts w:ascii="Times New Roman" w:eastAsia="MS Mincho" w:hAnsi="Times New Roman" w:cs="Times New Roman"/>
            <w:lang w:val="en-US"/>
          </w:rPr>
          <w:t>http://eur-lex.europa.eu/legal-content/EN/TXT/PDF/?uri=CELEX:51995DC0682&amp;rid=3</w:t>
        </w:r>
      </w:hyperlink>
      <w:r w:rsidRPr="00303225">
        <w:rPr>
          <w:rFonts w:ascii="Times New Roman" w:hAnsi="Times New Roman" w:cs="Times New Roman"/>
          <w:lang w:val="en-US"/>
        </w:rPr>
        <w:t xml:space="preserve"> (</w:t>
      </w:r>
      <w:r w:rsidRPr="00303225">
        <w:rPr>
          <w:rFonts w:ascii="Times New Roman" w:hAnsi="Times New Roman" w:cs="Times New Roman"/>
        </w:rPr>
        <w:t>дата</w:t>
      </w:r>
      <w:r w:rsidRPr="00303225">
        <w:rPr>
          <w:rFonts w:ascii="Times New Roman" w:hAnsi="Times New Roman" w:cs="Times New Roman"/>
          <w:lang w:val="en-US"/>
        </w:rPr>
        <w:t xml:space="preserve"> </w:t>
      </w:r>
      <w:r w:rsidRPr="00303225">
        <w:rPr>
          <w:rFonts w:ascii="Times New Roman" w:hAnsi="Times New Roman" w:cs="Times New Roman"/>
        </w:rPr>
        <w:t>обращения</w:t>
      </w:r>
      <w:r w:rsidRPr="00303225">
        <w:rPr>
          <w:rFonts w:ascii="Times New Roman" w:hAnsi="Times New Roman" w:cs="Times New Roman"/>
          <w:lang w:val="en-US"/>
        </w:rPr>
        <w:t>: 18.03.2017)</w:t>
      </w:r>
    </w:p>
  </w:footnote>
  <w:footnote w:id="64">
    <w:p w:rsidR="00F5199D" w:rsidRPr="00303225" w:rsidRDefault="00F5199D" w:rsidP="00622A31">
      <w:pPr>
        <w:pStyle w:val="a8"/>
        <w:jc w:val="both"/>
        <w:rPr>
          <w:rFonts w:ascii="Times New Roman" w:hAnsi="Times New Roman" w:cs="Times New Roman"/>
          <w:i/>
        </w:rPr>
      </w:pPr>
      <w:r w:rsidRPr="00303225">
        <w:rPr>
          <w:rStyle w:val="aa"/>
          <w:rFonts w:ascii="Times New Roman" w:hAnsi="Times New Roman" w:cs="Times New Roman"/>
        </w:rPr>
        <w:footnoteRef/>
      </w:r>
      <w:r w:rsidRPr="00303225">
        <w:rPr>
          <w:rFonts w:ascii="Times New Roman" w:hAnsi="Times New Roman" w:cs="Times New Roman"/>
          <w:lang w:val="en-US"/>
        </w:rPr>
        <w:t xml:space="preserve"> </w:t>
      </w:r>
      <w:r w:rsidRPr="00622A31">
        <w:rPr>
          <w:rStyle w:val="ad"/>
          <w:rFonts w:ascii="Times New Roman" w:hAnsi="Times New Roman" w:cs="Times New Roman"/>
          <w:b w:val="0"/>
          <w:lang w:val="en-US"/>
        </w:rPr>
        <w:t>Directive 96/92/EC of the European Parliament and of the Council of 19 December 1996 concerning common rules for the internal market in electricity</w:t>
      </w:r>
      <w:r w:rsidRPr="005323A0">
        <w:rPr>
          <w:rStyle w:val="ad"/>
          <w:rFonts w:ascii="Times New Roman" w:hAnsi="Times New Roman" w:cs="Times New Roman"/>
          <w:b w:val="0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>[Electronic resource]</w:t>
      </w:r>
      <w:r w:rsidRPr="00303225">
        <w:rPr>
          <w:rStyle w:val="apple-converted-space"/>
          <w:rFonts w:ascii="Times New Roman" w:hAnsi="Times New Roman" w:cs="Times New Roman"/>
          <w:bCs/>
          <w:lang w:val="en-US"/>
        </w:rPr>
        <w:t> //</w:t>
      </w:r>
      <w:r w:rsidRPr="00303225">
        <w:rPr>
          <w:rFonts w:ascii="Times New Roman" w:hAnsi="Times New Roman" w:cs="Times New Roman"/>
          <w:lang w:val="en-US"/>
        </w:rPr>
        <w:t xml:space="preserve"> </w:t>
      </w:r>
      <w:r w:rsidRPr="005323A0">
        <w:rPr>
          <w:rStyle w:val="ae"/>
          <w:rFonts w:ascii="Times New Roman" w:hAnsi="Times New Roman" w:cs="Times New Roman"/>
          <w:i w:val="0"/>
          <w:lang w:val="en-US"/>
        </w:rPr>
        <w:t>Official Journal. URL</w:t>
      </w:r>
      <w:r w:rsidRPr="00303225">
        <w:rPr>
          <w:rStyle w:val="ae"/>
          <w:rFonts w:ascii="Times New Roman" w:hAnsi="Times New Roman" w:cs="Times New Roman"/>
        </w:rPr>
        <w:t xml:space="preserve">: </w:t>
      </w:r>
      <w:hyperlink r:id="rId39" w:history="1">
        <w:r w:rsidRPr="00303225">
          <w:rPr>
            <w:rStyle w:val="ab"/>
            <w:rFonts w:ascii="Times New Roman" w:hAnsi="Times New Roman" w:cs="Times New Roman"/>
            <w:lang w:val="en-US"/>
          </w:rPr>
          <w:t>http</w:t>
        </w:r>
        <w:r w:rsidRPr="00303225">
          <w:rPr>
            <w:rStyle w:val="ab"/>
            <w:rFonts w:ascii="Times New Roman" w:hAnsi="Times New Roman" w:cs="Times New Roman"/>
          </w:rPr>
          <w:t>://</w:t>
        </w:r>
        <w:proofErr w:type="spellStart"/>
        <w:r w:rsidRPr="00303225">
          <w:rPr>
            <w:rStyle w:val="ab"/>
            <w:rFonts w:ascii="Times New Roman" w:hAnsi="Times New Roman" w:cs="Times New Roman"/>
            <w:lang w:val="en-US"/>
          </w:rPr>
          <w:t>eur</w:t>
        </w:r>
        <w:proofErr w:type="spellEnd"/>
        <w:r w:rsidRPr="00303225">
          <w:rPr>
            <w:rStyle w:val="ab"/>
            <w:rFonts w:ascii="Times New Roman" w:hAnsi="Times New Roman" w:cs="Times New Roman"/>
          </w:rPr>
          <w:t>-</w:t>
        </w:r>
        <w:r w:rsidRPr="00303225">
          <w:rPr>
            <w:rStyle w:val="ab"/>
            <w:rFonts w:ascii="Times New Roman" w:hAnsi="Times New Roman" w:cs="Times New Roman"/>
            <w:lang w:val="en-US"/>
          </w:rPr>
          <w:t>lex</w:t>
        </w:r>
        <w:r w:rsidRPr="00303225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303225">
          <w:rPr>
            <w:rStyle w:val="ab"/>
            <w:rFonts w:ascii="Times New Roman" w:hAnsi="Times New Roman" w:cs="Times New Roman"/>
            <w:lang w:val="en-US"/>
          </w:rPr>
          <w:t>europa</w:t>
        </w:r>
        <w:proofErr w:type="spellEnd"/>
        <w:r w:rsidRPr="00303225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303225">
          <w:rPr>
            <w:rStyle w:val="ab"/>
            <w:rFonts w:ascii="Times New Roman" w:hAnsi="Times New Roman" w:cs="Times New Roman"/>
            <w:lang w:val="en-US"/>
          </w:rPr>
          <w:t>eu</w:t>
        </w:r>
        <w:proofErr w:type="spellEnd"/>
        <w:r w:rsidRPr="00303225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303225">
          <w:rPr>
            <w:rStyle w:val="ab"/>
            <w:rFonts w:ascii="Times New Roman" w:hAnsi="Times New Roman" w:cs="Times New Roman"/>
            <w:lang w:val="en-US"/>
          </w:rPr>
          <w:t>LexUriServ</w:t>
        </w:r>
        <w:proofErr w:type="spellEnd"/>
        <w:r w:rsidRPr="00303225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303225">
          <w:rPr>
            <w:rStyle w:val="ab"/>
            <w:rFonts w:ascii="Times New Roman" w:hAnsi="Times New Roman" w:cs="Times New Roman"/>
            <w:lang w:val="en-US"/>
          </w:rPr>
          <w:t>LexUriServ</w:t>
        </w:r>
        <w:proofErr w:type="spellEnd"/>
        <w:r w:rsidRPr="00303225">
          <w:rPr>
            <w:rStyle w:val="ab"/>
            <w:rFonts w:ascii="Times New Roman" w:hAnsi="Times New Roman" w:cs="Times New Roman"/>
          </w:rPr>
          <w:t>.</w:t>
        </w:r>
        <w:r w:rsidRPr="00303225">
          <w:rPr>
            <w:rStyle w:val="ab"/>
            <w:rFonts w:ascii="Times New Roman" w:hAnsi="Times New Roman" w:cs="Times New Roman"/>
            <w:lang w:val="en-US"/>
          </w:rPr>
          <w:t>do</w:t>
        </w:r>
        <w:r w:rsidRPr="00303225">
          <w:rPr>
            <w:rStyle w:val="ab"/>
            <w:rFonts w:ascii="Times New Roman" w:hAnsi="Times New Roman" w:cs="Times New Roman"/>
          </w:rPr>
          <w:t>?</w:t>
        </w:r>
        <w:proofErr w:type="spellStart"/>
        <w:r w:rsidRPr="00303225">
          <w:rPr>
            <w:rStyle w:val="ab"/>
            <w:rFonts w:ascii="Times New Roman" w:hAnsi="Times New Roman" w:cs="Times New Roman"/>
            <w:lang w:val="en-US"/>
          </w:rPr>
          <w:t>uri</w:t>
        </w:r>
        <w:proofErr w:type="spellEnd"/>
        <w:r w:rsidRPr="00303225">
          <w:rPr>
            <w:rStyle w:val="ab"/>
            <w:rFonts w:ascii="Times New Roman" w:hAnsi="Times New Roman" w:cs="Times New Roman"/>
          </w:rPr>
          <w:t>=</w:t>
        </w:r>
        <w:r w:rsidRPr="00303225">
          <w:rPr>
            <w:rStyle w:val="ab"/>
            <w:rFonts w:ascii="Times New Roman" w:hAnsi="Times New Roman" w:cs="Times New Roman"/>
            <w:lang w:val="en-US"/>
          </w:rPr>
          <w:t>CELEX</w:t>
        </w:r>
        <w:r w:rsidRPr="00303225">
          <w:rPr>
            <w:rStyle w:val="ab"/>
            <w:rFonts w:ascii="Times New Roman" w:hAnsi="Times New Roman" w:cs="Times New Roman"/>
          </w:rPr>
          <w:t>:31996</w:t>
        </w:r>
        <w:r w:rsidRPr="00303225">
          <w:rPr>
            <w:rStyle w:val="ab"/>
            <w:rFonts w:ascii="Times New Roman" w:hAnsi="Times New Roman" w:cs="Times New Roman"/>
            <w:lang w:val="en-US"/>
          </w:rPr>
          <w:t>L</w:t>
        </w:r>
        <w:r w:rsidRPr="00303225">
          <w:rPr>
            <w:rStyle w:val="ab"/>
            <w:rFonts w:ascii="Times New Roman" w:hAnsi="Times New Roman" w:cs="Times New Roman"/>
          </w:rPr>
          <w:t>0092:</w:t>
        </w:r>
        <w:r w:rsidRPr="00303225">
          <w:rPr>
            <w:rStyle w:val="ab"/>
            <w:rFonts w:ascii="Times New Roman" w:hAnsi="Times New Roman" w:cs="Times New Roman"/>
            <w:lang w:val="en-US"/>
          </w:rPr>
          <w:t>EN</w:t>
        </w:r>
        <w:r w:rsidRPr="00303225">
          <w:rPr>
            <w:rStyle w:val="ab"/>
            <w:rFonts w:ascii="Times New Roman" w:hAnsi="Times New Roman" w:cs="Times New Roman"/>
          </w:rPr>
          <w:t>:</w:t>
        </w:r>
        <w:r w:rsidRPr="00303225">
          <w:rPr>
            <w:rStyle w:val="ab"/>
            <w:rFonts w:ascii="Times New Roman" w:hAnsi="Times New Roman" w:cs="Times New Roman"/>
            <w:lang w:val="en-US"/>
          </w:rPr>
          <w:t>HTML</w:t>
        </w:r>
      </w:hyperlink>
      <w:r w:rsidRPr="00303225">
        <w:rPr>
          <w:rStyle w:val="ae"/>
          <w:rFonts w:ascii="Times New Roman" w:hAnsi="Times New Roman" w:cs="Times New Roman"/>
        </w:rPr>
        <w:t xml:space="preserve"> (</w:t>
      </w:r>
      <w:r w:rsidRPr="005323A0">
        <w:rPr>
          <w:rStyle w:val="ae"/>
          <w:rFonts w:ascii="Times New Roman" w:hAnsi="Times New Roman" w:cs="Times New Roman"/>
          <w:i w:val="0"/>
        </w:rPr>
        <w:t>дата обращения: 19.03.2017)</w:t>
      </w:r>
      <w:r w:rsidRPr="00303225">
        <w:rPr>
          <w:rStyle w:val="ae"/>
          <w:rFonts w:ascii="Times New Roman" w:hAnsi="Times New Roman" w:cs="Times New Roman"/>
        </w:rPr>
        <w:t>.</w:t>
      </w:r>
    </w:p>
  </w:footnote>
  <w:footnote w:id="65">
    <w:p w:rsidR="00F5199D" w:rsidRPr="00303225" w:rsidRDefault="00F5199D" w:rsidP="00622A3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03225">
        <w:rPr>
          <w:rStyle w:val="aa"/>
          <w:sz w:val="20"/>
          <w:szCs w:val="20"/>
        </w:rPr>
        <w:footnoteRef/>
      </w:r>
      <w:r w:rsidRPr="00303225">
        <w:rPr>
          <w:sz w:val="20"/>
          <w:szCs w:val="20"/>
          <w:lang w:val="en-US"/>
        </w:rPr>
        <w:t xml:space="preserve"> </w:t>
      </w:r>
      <w:proofErr w:type="gramStart"/>
      <w:r w:rsidRPr="00303225">
        <w:rPr>
          <w:bCs/>
          <w:sz w:val="20"/>
          <w:szCs w:val="20"/>
          <w:lang w:val="en-US"/>
        </w:rPr>
        <w:t>Directive 98/30/EC of the European Parliament and of the Council of 22 June 1998 concerning common rules for the internal market in natural gas</w:t>
      </w:r>
      <w:r w:rsidRPr="005323A0">
        <w:rPr>
          <w:bCs/>
          <w:sz w:val="20"/>
          <w:szCs w:val="20"/>
          <w:lang w:val="en-US"/>
        </w:rPr>
        <w:t xml:space="preserve"> </w:t>
      </w:r>
      <w:r w:rsidRPr="005323A0">
        <w:rPr>
          <w:sz w:val="20"/>
          <w:szCs w:val="20"/>
          <w:lang w:val="en-US"/>
        </w:rPr>
        <w:t>[Electronic resource]</w:t>
      </w:r>
      <w:r w:rsidRPr="009D1AB8">
        <w:rPr>
          <w:lang w:val="en-US"/>
        </w:rPr>
        <w:t xml:space="preserve"> </w:t>
      </w:r>
      <w:r w:rsidRPr="00303225">
        <w:rPr>
          <w:bCs/>
          <w:sz w:val="20"/>
          <w:szCs w:val="20"/>
          <w:lang w:val="en-US"/>
        </w:rPr>
        <w:t>//</w:t>
      </w:r>
      <w:r w:rsidRPr="005323A0">
        <w:rPr>
          <w:rStyle w:val="ae"/>
          <w:i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>Official Journal L 204, 21/07/1998 P. 0001 – 0012.</w:t>
      </w:r>
      <w:proofErr w:type="gramEnd"/>
      <w:r w:rsidRPr="005323A0">
        <w:rPr>
          <w:rStyle w:val="ae"/>
          <w:i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URL</w:t>
      </w:r>
      <w:r w:rsidRPr="00303225">
        <w:rPr>
          <w:rStyle w:val="ae"/>
          <w:sz w:val="20"/>
          <w:szCs w:val="20"/>
          <w:bdr w:val="none" w:sz="0" w:space="0" w:color="auto" w:frame="1"/>
          <w:shd w:val="clear" w:color="auto" w:fill="FFFFFF"/>
        </w:rPr>
        <w:t xml:space="preserve">: </w:t>
      </w:r>
      <w:hyperlink r:id="rId40" w:history="1">
        <w:r w:rsidRPr="00303225">
          <w:rPr>
            <w:rStyle w:val="ab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http</w:t>
        </w:r>
        <w:r w:rsidRPr="00303225">
          <w:rPr>
            <w:rStyle w:val="ab"/>
            <w:sz w:val="20"/>
            <w:szCs w:val="20"/>
            <w:bdr w:val="none" w:sz="0" w:space="0" w:color="auto" w:frame="1"/>
            <w:shd w:val="clear" w:color="auto" w:fill="FFFFFF"/>
          </w:rPr>
          <w:t>://</w:t>
        </w:r>
        <w:proofErr w:type="spellStart"/>
        <w:r w:rsidRPr="00303225">
          <w:rPr>
            <w:rStyle w:val="ab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eur</w:t>
        </w:r>
        <w:proofErr w:type="spellEnd"/>
        <w:r w:rsidRPr="00303225">
          <w:rPr>
            <w:rStyle w:val="ab"/>
            <w:sz w:val="20"/>
            <w:szCs w:val="20"/>
            <w:bdr w:val="none" w:sz="0" w:space="0" w:color="auto" w:frame="1"/>
            <w:shd w:val="clear" w:color="auto" w:fill="FFFFFF"/>
          </w:rPr>
          <w:t>-</w:t>
        </w:r>
        <w:r w:rsidRPr="00303225">
          <w:rPr>
            <w:rStyle w:val="ab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lex</w:t>
        </w:r>
        <w:r w:rsidRPr="00303225">
          <w:rPr>
            <w:rStyle w:val="ab"/>
            <w:sz w:val="20"/>
            <w:szCs w:val="20"/>
            <w:bdr w:val="none" w:sz="0" w:space="0" w:color="auto" w:frame="1"/>
            <w:shd w:val="clear" w:color="auto" w:fill="FFFFFF"/>
          </w:rPr>
          <w:t>.</w:t>
        </w:r>
        <w:proofErr w:type="spellStart"/>
        <w:r w:rsidRPr="00303225">
          <w:rPr>
            <w:rStyle w:val="ab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europa</w:t>
        </w:r>
        <w:proofErr w:type="spellEnd"/>
        <w:r w:rsidRPr="00303225">
          <w:rPr>
            <w:rStyle w:val="ab"/>
            <w:sz w:val="20"/>
            <w:szCs w:val="20"/>
            <w:bdr w:val="none" w:sz="0" w:space="0" w:color="auto" w:frame="1"/>
            <w:shd w:val="clear" w:color="auto" w:fill="FFFFFF"/>
          </w:rPr>
          <w:t>.</w:t>
        </w:r>
        <w:proofErr w:type="spellStart"/>
        <w:r w:rsidRPr="00303225">
          <w:rPr>
            <w:rStyle w:val="ab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eu</w:t>
        </w:r>
        <w:proofErr w:type="spellEnd"/>
        <w:r w:rsidRPr="00303225">
          <w:rPr>
            <w:rStyle w:val="ab"/>
            <w:sz w:val="20"/>
            <w:szCs w:val="20"/>
            <w:bdr w:val="none" w:sz="0" w:space="0" w:color="auto" w:frame="1"/>
            <w:shd w:val="clear" w:color="auto" w:fill="FFFFFF"/>
          </w:rPr>
          <w:t>/</w:t>
        </w:r>
        <w:r w:rsidRPr="00303225">
          <w:rPr>
            <w:rStyle w:val="ab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legal</w:t>
        </w:r>
        <w:r w:rsidRPr="00303225">
          <w:rPr>
            <w:rStyle w:val="ab"/>
            <w:sz w:val="20"/>
            <w:szCs w:val="20"/>
            <w:bdr w:val="none" w:sz="0" w:space="0" w:color="auto" w:frame="1"/>
            <w:shd w:val="clear" w:color="auto" w:fill="FFFFFF"/>
          </w:rPr>
          <w:t>-</w:t>
        </w:r>
        <w:r w:rsidRPr="00303225">
          <w:rPr>
            <w:rStyle w:val="ab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content</w:t>
        </w:r>
        <w:r w:rsidRPr="00303225">
          <w:rPr>
            <w:rStyle w:val="ab"/>
            <w:sz w:val="20"/>
            <w:szCs w:val="20"/>
            <w:bdr w:val="none" w:sz="0" w:space="0" w:color="auto" w:frame="1"/>
            <w:shd w:val="clear" w:color="auto" w:fill="FFFFFF"/>
          </w:rPr>
          <w:t>/</w:t>
        </w:r>
        <w:r w:rsidRPr="00303225">
          <w:rPr>
            <w:rStyle w:val="ab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EN</w:t>
        </w:r>
        <w:r w:rsidRPr="00303225">
          <w:rPr>
            <w:rStyle w:val="ab"/>
            <w:sz w:val="20"/>
            <w:szCs w:val="20"/>
            <w:bdr w:val="none" w:sz="0" w:space="0" w:color="auto" w:frame="1"/>
            <w:shd w:val="clear" w:color="auto" w:fill="FFFFFF"/>
          </w:rPr>
          <w:t>/</w:t>
        </w:r>
        <w:r w:rsidRPr="00303225">
          <w:rPr>
            <w:rStyle w:val="ab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TXT</w:t>
        </w:r>
        <w:r w:rsidRPr="00303225">
          <w:rPr>
            <w:rStyle w:val="ab"/>
            <w:sz w:val="20"/>
            <w:szCs w:val="20"/>
            <w:bdr w:val="none" w:sz="0" w:space="0" w:color="auto" w:frame="1"/>
            <w:shd w:val="clear" w:color="auto" w:fill="FFFFFF"/>
          </w:rPr>
          <w:t>/</w:t>
        </w:r>
        <w:r w:rsidRPr="00303225">
          <w:rPr>
            <w:rStyle w:val="ab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HTML</w:t>
        </w:r>
        <w:r w:rsidRPr="00303225">
          <w:rPr>
            <w:rStyle w:val="ab"/>
            <w:sz w:val="20"/>
            <w:szCs w:val="20"/>
            <w:bdr w:val="none" w:sz="0" w:space="0" w:color="auto" w:frame="1"/>
            <w:shd w:val="clear" w:color="auto" w:fill="FFFFFF"/>
          </w:rPr>
          <w:t>/?</w:t>
        </w:r>
        <w:proofErr w:type="spellStart"/>
        <w:r w:rsidRPr="00303225">
          <w:rPr>
            <w:rStyle w:val="ab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uri</w:t>
        </w:r>
        <w:proofErr w:type="spellEnd"/>
        <w:r w:rsidRPr="00303225">
          <w:rPr>
            <w:rStyle w:val="ab"/>
            <w:sz w:val="20"/>
            <w:szCs w:val="20"/>
            <w:bdr w:val="none" w:sz="0" w:space="0" w:color="auto" w:frame="1"/>
            <w:shd w:val="clear" w:color="auto" w:fill="FFFFFF"/>
          </w:rPr>
          <w:t>=</w:t>
        </w:r>
        <w:r w:rsidRPr="00303225">
          <w:rPr>
            <w:rStyle w:val="ab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CELEX</w:t>
        </w:r>
        <w:r w:rsidRPr="00303225">
          <w:rPr>
            <w:rStyle w:val="ab"/>
            <w:sz w:val="20"/>
            <w:szCs w:val="20"/>
            <w:bdr w:val="none" w:sz="0" w:space="0" w:color="auto" w:frame="1"/>
            <w:shd w:val="clear" w:color="auto" w:fill="FFFFFF"/>
          </w:rPr>
          <w:t>:31998</w:t>
        </w:r>
        <w:r w:rsidRPr="00303225">
          <w:rPr>
            <w:rStyle w:val="ab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L</w:t>
        </w:r>
        <w:r w:rsidRPr="00303225">
          <w:rPr>
            <w:rStyle w:val="ab"/>
            <w:sz w:val="20"/>
            <w:szCs w:val="20"/>
            <w:bdr w:val="none" w:sz="0" w:space="0" w:color="auto" w:frame="1"/>
            <w:shd w:val="clear" w:color="auto" w:fill="FFFFFF"/>
          </w:rPr>
          <w:t>0030&amp;</w:t>
        </w:r>
        <w:r w:rsidRPr="00303225">
          <w:rPr>
            <w:rStyle w:val="ab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from</w:t>
        </w:r>
        <w:r w:rsidRPr="00303225">
          <w:rPr>
            <w:rStyle w:val="ab"/>
            <w:sz w:val="20"/>
            <w:szCs w:val="20"/>
            <w:bdr w:val="none" w:sz="0" w:space="0" w:color="auto" w:frame="1"/>
            <w:shd w:val="clear" w:color="auto" w:fill="FFFFFF"/>
          </w:rPr>
          <w:t>=</w:t>
        </w:r>
        <w:r w:rsidRPr="00303225">
          <w:rPr>
            <w:rStyle w:val="ab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EN</w:t>
        </w:r>
      </w:hyperlink>
      <w:r w:rsidRPr="00303225">
        <w:rPr>
          <w:rStyle w:val="a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303225">
        <w:rPr>
          <w:rStyle w:val="ae"/>
          <w:sz w:val="20"/>
          <w:szCs w:val="20"/>
        </w:rPr>
        <w:t>(</w:t>
      </w:r>
      <w:r w:rsidRPr="005323A0">
        <w:rPr>
          <w:rStyle w:val="ae"/>
          <w:i w:val="0"/>
          <w:sz w:val="20"/>
          <w:szCs w:val="20"/>
        </w:rPr>
        <w:t>дата обращения: 19.03.2017</w:t>
      </w:r>
      <w:r w:rsidRPr="00303225">
        <w:rPr>
          <w:rStyle w:val="ae"/>
          <w:sz w:val="20"/>
          <w:szCs w:val="20"/>
        </w:rPr>
        <w:t>)</w:t>
      </w:r>
    </w:p>
  </w:footnote>
  <w:footnote w:id="66">
    <w:p w:rsidR="00F5199D" w:rsidRPr="005323A0" w:rsidRDefault="00F5199D" w:rsidP="00622A31">
      <w:pPr>
        <w:pStyle w:val="a8"/>
        <w:jc w:val="both"/>
        <w:rPr>
          <w:rFonts w:ascii="Times New Roman" w:hAnsi="Times New Roman" w:cs="Times New Roman"/>
          <w:i/>
        </w:rPr>
      </w:pPr>
      <w:r w:rsidRPr="00622A31">
        <w:rPr>
          <w:rStyle w:val="aa"/>
          <w:rFonts w:ascii="Times New Roman" w:hAnsi="Times New Roman" w:cs="Times New Roman"/>
        </w:rPr>
        <w:footnoteRef/>
      </w:r>
      <w:r w:rsidRPr="00622A31">
        <w:rPr>
          <w:rFonts w:ascii="Times New Roman" w:hAnsi="Times New Roman" w:cs="Times New Roman"/>
          <w:lang w:val="en-US"/>
        </w:rPr>
        <w:t xml:space="preserve"> Articles 7, 14//</w:t>
      </w:r>
      <w:r w:rsidRPr="00622A31">
        <w:rPr>
          <w:rStyle w:val="ad"/>
          <w:rFonts w:ascii="Times New Roman" w:hAnsi="Times New Roman" w:cs="Times New Roman"/>
          <w:b w:val="0"/>
          <w:lang w:val="en-US"/>
        </w:rPr>
        <w:t>Directive 96/92/EC of the European Parliament and of the Council of 19 December 1996 concerning common rules for the internal market in electricity</w:t>
      </w:r>
      <w:r w:rsidRPr="00622A31">
        <w:rPr>
          <w:rStyle w:val="apple-converted-space"/>
          <w:rFonts w:ascii="Times New Roman" w:hAnsi="Times New Roman" w:cs="Times New Roman"/>
          <w:b/>
          <w:bCs/>
          <w:lang w:val="en-US"/>
        </w:rPr>
        <w:t> </w:t>
      </w:r>
      <w:r w:rsidRPr="00622A31">
        <w:rPr>
          <w:rStyle w:val="apple-converted-space"/>
          <w:rFonts w:ascii="Times New Roman" w:hAnsi="Times New Roman" w:cs="Times New Roman"/>
          <w:bCs/>
          <w:lang w:val="en-US"/>
        </w:rPr>
        <w:t>//</w:t>
      </w:r>
      <w:r w:rsidRPr="00622A31">
        <w:rPr>
          <w:rFonts w:ascii="Times New Roman" w:hAnsi="Times New Roman" w:cs="Times New Roman"/>
          <w:lang w:val="en-US"/>
        </w:rPr>
        <w:t xml:space="preserve"> </w:t>
      </w:r>
      <w:r w:rsidRPr="005323A0">
        <w:rPr>
          <w:rStyle w:val="ae"/>
          <w:rFonts w:ascii="Times New Roman" w:hAnsi="Times New Roman" w:cs="Times New Roman"/>
          <w:i w:val="0"/>
          <w:lang w:val="en-US"/>
        </w:rPr>
        <w:t>Official Journal. URL</w:t>
      </w:r>
      <w:r w:rsidRPr="005323A0">
        <w:rPr>
          <w:rStyle w:val="ae"/>
          <w:rFonts w:ascii="Times New Roman" w:hAnsi="Times New Roman" w:cs="Times New Roman"/>
          <w:i w:val="0"/>
        </w:rPr>
        <w:t xml:space="preserve">: </w:t>
      </w:r>
      <w:hyperlink r:id="rId41" w:history="1">
        <w:r w:rsidRPr="005323A0">
          <w:rPr>
            <w:rStyle w:val="ab"/>
            <w:rFonts w:ascii="Times New Roman" w:hAnsi="Times New Roman" w:cs="Times New Roman"/>
            <w:lang w:val="en-US"/>
          </w:rPr>
          <w:t>http</w:t>
        </w:r>
        <w:r w:rsidRPr="005323A0">
          <w:rPr>
            <w:rStyle w:val="ab"/>
            <w:rFonts w:ascii="Times New Roman" w:hAnsi="Times New Roman" w:cs="Times New Roman"/>
          </w:rPr>
          <w:t>://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eur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lex</w:t>
        </w:r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europa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eu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LexUriServ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LexUriServ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.</w:t>
        </w:r>
        <w:r w:rsidRPr="005323A0">
          <w:rPr>
            <w:rStyle w:val="ab"/>
            <w:rFonts w:ascii="Times New Roman" w:hAnsi="Times New Roman" w:cs="Times New Roman"/>
            <w:lang w:val="en-US"/>
          </w:rPr>
          <w:t>do</w:t>
        </w:r>
        <w:r w:rsidRPr="005323A0">
          <w:rPr>
            <w:rStyle w:val="ab"/>
            <w:rFonts w:ascii="Times New Roman" w:hAnsi="Times New Roman" w:cs="Times New Roman"/>
          </w:rPr>
          <w:t>?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uri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=</w:t>
        </w:r>
        <w:r w:rsidRPr="005323A0">
          <w:rPr>
            <w:rStyle w:val="ab"/>
            <w:rFonts w:ascii="Times New Roman" w:hAnsi="Times New Roman" w:cs="Times New Roman"/>
            <w:lang w:val="en-US"/>
          </w:rPr>
          <w:t>CELEX</w:t>
        </w:r>
        <w:r w:rsidRPr="005323A0">
          <w:rPr>
            <w:rStyle w:val="ab"/>
            <w:rFonts w:ascii="Times New Roman" w:hAnsi="Times New Roman" w:cs="Times New Roman"/>
          </w:rPr>
          <w:t>:31996</w:t>
        </w:r>
        <w:r w:rsidRPr="005323A0">
          <w:rPr>
            <w:rStyle w:val="ab"/>
            <w:rFonts w:ascii="Times New Roman" w:hAnsi="Times New Roman" w:cs="Times New Roman"/>
            <w:lang w:val="en-US"/>
          </w:rPr>
          <w:t>L</w:t>
        </w:r>
        <w:r w:rsidRPr="005323A0">
          <w:rPr>
            <w:rStyle w:val="ab"/>
            <w:rFonts w:ascii="Times New Roman" w:hAnsi="Times New Roman" w:cs="Times New Roman"/>
          </w:rPr>
          <w:t>0092:</w:t>
        </w:r>
        <w:r w:rsidRPr="005323A0">
          <w:rPr>
            <w:rStyle w:val="ab"/>
            <w:rFonts w:ascii="Times New Roman" w:hAnsi="Times New Roman" w:cs="Times New Roman"/>
            <w:lang w:val="en-US"/>
          </w:rPr>
          <w:t>EN</w:t>
        </w:r>
        <w:r w:rsidRPr="005323A0">
          <w:rPr>
            <w:rStyle w:val="ab"/>
            <w:rFonts w:ascii="Times New Roman" w:hAnsi="Times New Roman" w:cs="Times New Roman"/>
          </w:rPr>
          <w:t>:</w:t>
        </w:r>
        <w:r w:rsidRPr="005323A0">
          <w:rPr>
            <w:rStyle w:val="ab"/>
            <w:rFonts w:ascii="Times New Roman" w:hAnsi="Times New Roman" w:cs="Times New Roman"/>
            <w:lang w:val="en-US"/>
          </w:rPr>
          <w:t>HTML</w:t>
        </w:r>
      </w:hyperlink>
      <w:r w:rsidRPr="005323A0">
        <w:rPr>
          <w:rStyle w:val="ae"/>
          <w:rFonts w:ascii="Times New Roman" w:hAnsi="Times New Roman" w:cs="Times New Roman"/>
        </w:rPr>
        <w:t xml:space="preserve"> </w:t>
      </w:r>
      <w:r w:rsidRPr="005323A0">
        <w:rPr>
          <w:rStyle w:val="ae"/>
          <w:rFonts w:ascii="Times New Roman" w:hAnsi="Times New Roman" w:cs="Times New Roman"/>
          <w:i w:val="0"/>
        </w:rPr>
        <w:t>(дата обращения: 19.03.2017)</w:t>
      </w:r>
    </w:p>
  </w:footnote>
  <w:footnote w:id="67">
    <w:p w:rsidR="00F5199D" w:rsidRPr="00622A31" w:rsidRDefault="00F5199D" w:rsidP="00622A31">
      <w:pPr>
        <w:spacing w:line="240" w:lineRule="auto"/>
        <w:jc w:val="both"/>
        <w:rPr>
          <w:rStyle w:val="ae"/>
          <w:sz w:val="20"/>
          <w:szCs w:val="20"/>
        </w:rPr>
      </w:pPr>
      <w:r w:rsidRPr="00622A31">
        <w:rPr>
          <w:rStyle w:val="aa"/>
          <w:sz w:val="20"/>
          <w:szCs w:val="20"/>
        </w:rPr>
        <w:footnoteRef/>
      </w:r>
      <w:r w:rsidRPr="00622A31">
        <w:rPr>
          <w:sz w:val="20"/>
          <w:szCs w:val="20"/>
          <w:lang w:val="en-US"/>
        </w:rPr>
        <w:t xml:space="preserve"> Directive 2003/54/EC of the European Parliament and of the Council of 26 June 2003 concerning common rules for the internal market in electricity and repealing Directive 96/92/EC - Statements made with regard to decommissioning and waste management activities</w:t>
      </w:r>
      <w:r w:rsidRPr="005323A0">
        <w:rPr>
          <w:sz w:val="20"/>
          <w:szCs w:val="20"/>
          <w:lang w:val="en-US"/>
        </w:rPr>
        <w:t xml:space="preserve"> [Electronic resource]</w:t>
      </w:r>
      <w:r w:rsidRPr="009D1AB8">
        <w:rPr>
          <w:lang w:val="en-US"/>
        </w:rPr>
        <w:t xml:space="preserve"> </w:t>
      </w:r>
      <w:r w:rsidRPr="005323A0">
        <w:rPr>
          <w:i/>
          <w:sz w:val="20"/>
          <w:szCs w:val="20"/>
          <w:lang w:val="en-US"/>
        </w:rPr>
        <w:t xml:space="preserve">// </w:t>
      </w:r>
      <w:r w:rsidRPr="005323A0">
        <w:rPr>
          <w:rStyle w:val="ae"/>
          <w:i w:val="0"/>
          <w:sz w:val="20"/>
          <w:szCs w:val="20"/>
          <w:lang w:val="en-US"/>
        </w:rPr>
        <w:t>Official Journal L 176 , 15/07/2003 P. 0037 – 0056. URL</w:t>
      </w:r>
      <w:r w:rsidRPr="00622A31">
        <w:rPr>
          <w:rStyle w:val="ae"/>
          <w:sz w:val="20"/>
          <w:szCs w:val="20"/>
        </w:rPr>
        <w:t xml:space="preserve">: </w:t>
      </w:r>
      <w:hyperlink r:id="rId42" w:history="1">
        <w:r w:rsidRPr="00622A31">
          <w:rPr>
            <w:rStyle w:val="ab"/>
            <w:sz w:val="20"/>
            <w:szCs w:val="20"/>
            <w:lang w:val="en-US"/>
          </w:rPr>
          <w:t>http</w:t>
        </w:r>
        <w:r w:rsidRPr="00622A31">
          <w:rPr>
            <w:rStyle w:val="ab"/>
            <w:sz w:val="20"/>
            <w:szCs w:val="20"/>
          </w:rPr>
          <w:t>://</w:t>
        </w:r>
        <w:proofErr w:type="spellStart"/>
        <w:r w:rsidRPr="00622A31">
          <w:rPr>
            <w:rStyle w:val="ab"/>
            <w:sz w:val="20"/>
            <w:szCs w:val="20"/>
            <w:lang w:val="en-US"/>
          </w:rPr>
          <w:t>eur</w:t>
        </w:r>
        <w:proofErr w:type="spellEnd"/>
        <w:r w:rsidRPr="00622A31">
          <w:rPr>
            <w:rStyle w:val="ab"/>
            <w:sz w:val="20"/>
            <w:szCs w:val="20"/>
          </w:rPr>
          <w:t>-</w:t>
        </w:r>
        <w:r w:rsidRPr="00622A31">
          <w:rPr>
            <w:rStyle w:val="ab"/>
            <w:sz w:val="20"/>
            <w:szCs w:val="20"/>
            <w:lang w:val="en-US"/>
          </w:rPr>
          <w:t>lex</w:t>
        </w:r>
        <w:r w:rsidRPr="00622A31">
          <w:rPr>
            <w:rStyle w:val="ab"/>
            <w:sz w:val="20"/>
            <w:szCs w:val="20"/>
          </w:rPr>
          <w:t>.</w:t>
        </w:r>
        <w:proofErr w:type="spellStart"/>
        <w:r w:rsidRPr="00622A31">
          <w:rPr>
            <w:rStyle w:val="ab"/>
            <w:sz w:val="20"/>
            <w:szCs w:val="20"/>
            <w:lang w:val="en-US"/>
          </w:rPr>
          <w:t>europa</w:t>
        </w:r>
        <w:proofErr w:type="spellEnd"/>
        <w:r w:rsidRPr="00622A31">
          <w:rPr>
            <w:rStyle w:val="ab"/>
            <w:sz w:val="20"/>
            <w:szCs w:val="20"/>
          </w:rPr>
          <w:t>.</w:t>
        </w:r>
        <w:proofErr w:type="spellStart"/>
        <w:r w:rsidRPr="00622A31">
          <w:rPr>
            <w:rStyle w:val="ab"/>
            <w:sz w:val="20"/>
            <w:szCs w:val="20"/>
            <w:lang w:val="en-US"/>
          </w:rPr>
          <w:t>eu</w:t>
        </w:r>
        <w:proofErr w:type="spellEnd"/>
        <w:r w:rsidRPr="00622A31">
          <w:rPr>
            <w:rStyle w:val="ab"/>
            <w:sz w:val="20"/>
            <w:szCs w:val="20"/>
          </w:rPr>
          <w:t>/</w:t>
        </w:r>
        <w:r w:rsidRPr="00622A31">
          <w:rPr>
            <w:rStyle w:val="ab"/>
            <w:sz w:val="20"/>
            <w:szCs w:val="20"/>
            <w:lang w:val="en-US"/>
          </w:rPr>
          <w:t>legal</w:t>
        </w:r>
        <w:r w:rsidRPr="00622A31">
          <w:rPr>
            <w:rStyle w:val="ab"/>
            <w:sz w:val="20"/>
            <w:szCs w:val="20"/>
          </w:rPr>
          <w:t>-</w:t>
        </w:r>
        <w:r w:rsidRPr="00622A31">
          <w:rPr>
            <w:rStyle w:val="ab"/>
            <w:sz w:val="20"/>
            <w:szCs w:val="20"/>
            <w:lang w:val="en-US"/>
          </w:rPr>
          <w:t>content</w:t>
        </w:r>
        <w:r w:rsidRPr="00622A31">
          <w:rPr>
            <w:rStyle w:val="ab"/>
            <w:sz w:val="20"/>
            <w:szCs w:val="20"/>
          </w:rPr>
          <w:t>/</w:t>
        </w:r>
        <w:r w:rsidRPr="00622A31">
          <w:rPr>
            <w:rStyle w:val="ab"/>
            <w:sz w:val="20"/>
            <w:szCs w:val="20"/>
            <w:lang w:val="en-US"/>
          </w:rPr>
          <w:t>EN</w:t>
        </w:r>
        <w:r w:rsidRPr="00622A31">
          <w:rPr>
            <w:rStyle w:val="ab"/>
            <w:sz w:val="20"/>
            <w:szCs w:val="20"/>
          </w:rPr>
          <w:t>/</w:t>
        </w:r>
        <w:r w:rsidRPr="00622A31">
          <w:rPr>
            <w:rStyle w:val="ab"/>
            <w:sz w:val="20"/>
            <w:szCs w:val="20"/>
            <w:lang w:val="en-US"/>
          </w:rPr>
          <w:t>TXT</w:t>
        </w:r>
        <w:r w:rsidRPr="00622A31">
          <w:rPr>
            <w:rStyle w:val="ab"/>
            <w:sz w:val="20"/>
            <w:szCs w:val="20"/>
          </w:rPr>
          <w:t>/</w:t>
        </w:r>
        <w:r w:rsidRPr="00622A31">
          <w:rPr>
            <w:rStyle w:val="ab"/>
            <w:sz w:val="20"/>
            <w:szCs w:val="20"/>
            <w:lang w:val="en-US"/>
          </w:rPr>
          <w:t>HTML</w:t>
        </w:r>
        <w:r w:rsidRPr="00622A31">
          <w:rPr>
            <w:rStyle w:val="ab"/>
            <w:sz w:val="20"/>
            <w:szCs w:val="20"/>
          </w:rPr>
          <w:t>/?</w:t>
        </w:r>
        <w:proofErr w:type="spellStart"/>
        <w:r w:rsidRPr="00622A31">
          <w:rPr>
            <w:rStyle w:val="ab"/>
            <w:sz w:val="20"/>
            <w:szCs w:val="20"/>
            <w:lang w:val="en-US"/>
          </w:rPr>
          <w:t>uri</w:t>
        </w:r>
        <w:proofErr w:type="spellEnd"/>
        <w:r w:rsidRPr="00622A31">
          <w:rPr>
            <w:rStyle w:val="ab"/>
            <w:sz w:val="20"/>
            <w:szCs w:val="20"/>
          </w:rPr>
          <w:t>=</w:t>
        </w:r>
        <w:r w:rsidRPr="00622A31">
          <w:rPr>
            <w:rStyle w:val="ab"/>
            <w:sz w:val="20"/>
            <w:szCs w:val="20"/>
            <w:lang w:val="en-US"/>
          </w:rPr>
          <w:t>CELEX</w:t>
        </w:r>
        <w:r w:rsidRPr="00622A31">
          <w:rPr>
            <w:rStyle w:val="ab"/>
            <w:sz w:val="20"/>
            <w:szCs w:val="20"/>
          </w:rPr>
          <w:t>:32003</w:t>
        </w:r>
        <w:r w:rsidRPr="00622A31">
          <w:rPr>
            <w:rStyle w:val="ab"/>
            <w:sz w:val="20"/>
            <w:szCs w:val="20"/>
            <w:lang w:val="en-US"/>
          </w:rPr>
          <w:t>L</w:t>
        </w:r>
        <w:r w:rsidRPr="00622A31">
          <w:rPr>
            <w:rStyle w:val="ab"/>
            <w:sz w:val="20"/>
            <w:szCs w:val="20"/>
          </w:rPr>
          <w:t>0054&amp;</w:t>
        </w:r>
        <w:r w:rsidRPr="00622A31">
          <w:rPr>
            <w:rStyle w:val="ab"/>
            <w:sz w:val="20"/>
            <w:szCs w:val="20"/>
            <w:lang w:val="en-US"/>
          </w:rPr>
          <w:t>from</w:t>
        </w:r>
        <w:r w:rsidRPr="00622A31">
          <w:rPr>
            <w:rStyle w:val="ab"/>
            <w:sz w:val="20"/>
            <w:szCs w:val="20"/>
          </w:rPr>
          <w:t>=</w:t>
        </w:r>
        <w:r w:rsidRPr="00622A31">
          <w:rPr>
            <w:rStyle w:val="ab"/>
            <w:sz w:val="20"/>
            <w:szCs w:val="20"/>
            <w:lang w:val="en-US"/>
          </w:rPr>
          <w:t>EN</w:t>
        </w:r>
      </w:hyperlink>
      <w:r w:rsidRPr="00622A31">
        <w:rPr>
          <w:sz w:val="20"/>
          <w:szCs w:val="20"/>
        </w:rPr>
        <w:t xml:space="preserve"> </w:t>
      </w:r>
      <w:r w:rsidRPr="00622A31">
        <w:rPr>
          <w:rStyle w:val="ae"/>
          <w:i w:val="0"/>
          <w:sz w:val="20"/>
          <w:szCs w:val="20"/>
        </w:rPr>
        <w:t xml:space="preserve">(дата обращения: 19.03.2017); </w:t>
      </w:r>
    </w:p>
    <w:p w:rsidR="00F5199D" w:rsidRPr="00622A31" w:rsidRDefault="00F5199D" w:rsidP="00622A31">
      <w:pPr>
        <w:spacing w:line="240" w:lineRule="auto"/>
        <w:jc w:val="both"/>
        <w:rPr>
          <w:iCs/>
          <w:sz w:val="20"/>
          <w:szCs w:val="20"/>
        </w:rPr>
      </w:pPr>
      <w:r w:rsidRPr="00622A31">
        <w:rPr>
          <w:sz w:val="20"/>
          <w:szCs w:val="20"/>
          <w:lang w:val="en-US"/>
        </w:rPr>
        <w:t>Directive 2003/55/EC of the European Parliament and of the Council of 26 June 2003 concerning common rules for the internal market in natural gas and repealing Directive 98/30/EC</w:t>
      </w:r>
      <w:r w:rsidRPr="005323A0">
        <w:rPr>
          <w:sz w:val="20"/>
          <w:szCs w:val="20"/>
          <w:lang w:val="en-US"/>
        </w:rPr>
        <w:t xml:space="preserve"> [Electronic resource]</w:t>
      </w:r>
      <w:r w:rsidRPr="009D1AB8">
        <w:rPr>
          <w:lang w:val="en-US"/>
        </w:rPr>
        <w:t xml:space="preserve"> </w:t>
      </w:r>
      <w:r w:rsidRPr="00622A31">
        <w:rPr>
          <w:sz w:val="20"/>
          <w:szCs w:val="20"/>
          <w:lang w:val="en-US"/>
        </w:rPr>
        <w:t xml:space="preserve">// </w:t>
      </w:r>
      <w:r w:rsidRPr="005323A0">
        <w:rPr>
          <w:rStyle w:val="ae"/>
          <w:i w:val="0"/>
          <w:sz w:val="20"/>
          <w:szCs w:val="20"/>
          <w:lang w:val="en-US"/>
        </w:rPr>
        <w:t>Official Journal L 176 , 15/07/2003 P. 0057 – 0078. URL</w:t>
      </w:r>
      <w:r w:rsidRPr="005323A0">
        <w:rPr>
          <w:rStyle w:val="ae"/>
          <w:i w:val="0"/>
          <w:sz w:val="20"/>
          <w:szCs w:val="20"/>
        </w:rPr>
        <w:t>:</w:t>
      </w:r>
      <w:r w:rsidRPr="00622A31">
        <w:rPr>
          <w:rStyle w:val="ae"/>
          <w:sz w:val="20"/>
          <w:szCs w:val="20"/>
        </w:rPr>
        <w:t xml:space="preserve"> </w:t>
      </w:r>
      <w:hyperlink r:id="rId43" w:history="1">
        <w:r w:rsidRPr="00622A31">
          <w:rPr>
            <w:rStyle w:val="ab"/>
            <w:sz w:val="20"/>
            <w:szCs w:val="20"/>
            <w:lang w:val="en-US"/>
          </w:rPr>
          <w:t>http</w:t>
        </w:r>
        <w:r w:rsidRPr="00622A31">
          <w:rPr>
            <w:rStyle w:val="ab"/>
            <w:sz w:val="20"/>
            <w:szCs w:val="20"/>
          </w:rPr>
          <w:t>://</w:t>
        </w:r>
        <w:proofErr w:type="spellStart"/>
        <w:r w:rsidRPr="00622A31">
          <w:rPr>
            <w:rStyle w:val="ab"/>
            <w:sz w:val="20"/>
            <w:szCs w:val="20"/>
            <w:lang w:val="en-US"/>
          </w:rPr>
          <w:t>eur</w:t>
        </w:r>
        <w:proofErr w:type="spellEnd"/>
        <w:r w:rsidRPr="00622A31">
          <w:rPr>
            <w:rStyle w:val="ab"/>
            <w:sz w:val="20"/>
            <w:szCs w:val="20"/>
          </w:rPr>
          <w:t>-</w:t>
        </w:r>
        <w:r w:rsidRPr="00622A31">
          <w:rPr>
            <w:rStyle w:val="ab"/>
            <w:sz w:val="20"/>
            <w:szCs w:val="20"/>
            <w:lang w:val="en-US"/>
          </w:rPr>
          <w:t>lex</w:t>
        </w:r>
        <w:r w:rsidRPr="00622A31">
          <w:rPr>
            <w:rStyle w:val="ab"/>
            <w:sz w:val="20"/>
            <w:szCs w:val="20"/>
          </w:rPr>
          <w:t>.</w:t>
        </w:r>
        <w:proofErr w:type="spellStart"/>
        <w:r w:rsidRPr="00622A31">
          <w:rPr>
            <w:rStyle w:val="ab"/>
            <w:sz w:val="20"/>
            <w:szCs w:val="20"/>
            <w:lang w:val="en-US"/>
          </w:rPr>
          <w:t>europa</w:t>
        </w:r>
        <w:proofErr w:type="spellEnd"/>
        <w:r w:rsidRPr="00622A31">
          <w:rPr>
            <w:rStyle w:val="ab"/>
            <w:sz w:val="20"/>
            <w:szCs w:val="20"/>
          </w:rPr>
          <w:t>.</w:t>
        </w:r>
        <w:proofErr w:type="spellStart"/>
        <w:r w:rsidRPr="00622A31">
          <w:rPr>
            <w:rStyle w:val="ab"/>
            <w:sz w:val="20"/>
            <w:szCs w:val="20"/>
            <w:lang w:val="en-US"/>
          </w:rPr>
          <w:t>eu</w:t>
        </w:r>
        <w:proofErr w:type="spellEnd"/>
        <w:r w:rsidRPr="00622A31">
          <w:rPr>
            <w:rStyle w:val="ab"/>
            <w:sz w:val="20"/>
            <w:szCs w:val="20"/>
          </w:rPr>
          <w:t>/</w:t>
        </w:r>
        <w:r w:rsidRPr="00622A31">
          <w:rPr>
            <w:rStyle w:val="ab"/>
            <w:sz w:val="20"/>
            <w:szCs w:val="20"/>
            <w:lang w:val="en-US"/>
          </w:rPr>
          <w:t>legal</w:t>
        </w:r>
        <w:r w:rsidRPr="00622A31">
          <w:rPr>
            <w:rStyle w:val="ab"/>
            <w:sz w:val="20"/>
            <w:szCs w:val="20"/>
          </w:rPr>
          <w:t>-</w:t>
        </w:r>
        <w:r w:rsidRPr="00622A31">
          <w:rPr>
            <w:rStyle w:val="ab"/>
            <w:sz w:val="20"/>
            <w:szCs w:val="20"/>
            <w:lang w:val="en-US"/>
          </w:rPr>
          <w:t>content</w:t>
        </w:r>
        <w:r w:rsidRPr="00622A31">
          <w:rPr>
            <w:rStyle w:val="ab"/>
            <w:sz w:val="20"/>
            <w:szCs w:val="20"/>
          </w:rPr>
          <w:t>/</w:t>
        </w:r>
        <w:r w:rsidRPr="00622A31">
          <w:rPr>
            <w:rStyle w:val="ab"/>
            <w:sz w:val="20"/>
            <w:szCs w:val="20"/>
            <w:lang w:val="en-US"/>
          </w:rPr>
          <w:t>EN</w:t>
        </w:r>
        <w:r w:rsidRPr="00622A31">
          <w:rPr>
            <w:rStyle w:val="ab"/>
            <w:sz w:val="20"/>
            <w:szCs w:val="20"/>
          </w:rPr>
          <w:t>/</w:t>
        </w:r>
        <w:r w:rsidRPr="00622A31">
          <w:rPr>
            <w:rStyle w:val="ab"/>
            <w:sz w:val="20"/>
            <w:szCs w:val="20"/>
            <w:lang w:val="en-US"/>
          </w:rPr>
          <w:t>TXT</w:t>
        </w:r>
        <w:r w:rsidRPr="00622A31">
          <w:rPr>
            <w:rStyle w:val="ab"/>
            <w:sz w:val="20"/>
            <w:szCs w:val="20"/>
          </w:rPr>
          <w:t>/</w:t>
        </w:r>
        <w:r w:rsidRPr="00622A31">
          <w:rPr>
            <w:rStyle w:val="ab"/>
            <w:sz w:val="20"/>
            <w:szCs w:val="20"/>
            <w:lang w:val="en-US"/>
          </w:rPr>
          <w:t>HTML</w:t>
        </w:r>
        <w:r w:rsidRPr="00622A31">
          <w:rPr>
            <w:rStyle w:val="ab"/>
            <w:sz w:val="20"/>
            <w:szCs w:val="20"/>
          </w:rPr>
          <w:t>/?</w:t>
        </w:r>
        <w:proofErr w:type="spellStart"/>
        <w:r w:rsidRPr="00622A31">
          <w:rPr>
            <w:rStyle w:val="ab"/>
            <w:sz w:val="20"/>
            <w:szCs w:val="20"/>
            <w:lang w:val="en-US"/>
          </w:rPr>
          <w:t>uri</w:t>
        </w:r>
        <w:proofErr w:type="spellEnd"/>
        <w:r w:rsidRPr="00622A31">
          <w:rPr>
            <w:rStyle w:val="ab"/>
            <w:sz w:val="20"/>
            <w:szCs w:val="20"/>
          </w:rPr>
          <w:t>=</w:t>
        </w:r>
        <w:r w:rsidRPr="00622A31">
          <w:rPr>
            <w:rStyle w:val="ab"/>
            <w:sz w:val="20"/>
            <w:szCs w:val="20"/>
            <w:lang w:val="en-US"/>
          </w:rPr>
          <w:t>CELEX</w:t>
        </w:r>
        <w:r w:rsidRPr="00622A31">
          <w:rPr>
            <w:rStyle w:val="ab"/>
            <w:sz w:val="20"/>
            <w:szCs w:val="20"/>
          </w:rPr>
          <w:t>:32003</w:t>
        </w:r>
        <w:r w:rsidRPr="00622A31">
          <w:rPr>
            <w:rStyle w:val="ab"/>
            <w:sz w:val="20"/>
            <w:szCs w:val="20"/>
            <w:lang w:val="en-US"/>
          </w:rPr>
          <w:t>L</w:t>
        </w:r>
        <w:r w:rsidRPr="00622A31">
          <w:rPr>
            <w:rStyle w:val="ab"/>
            <w:sz w:val="20"/>
            <w:szCs w:val="20"/>
          </w:rPr>
          <w:t>0055&amp;</w:t>
        </w:r>
        <w:r w:rsidRPr="00622A31">
          <w:rPr>
            <w:rStyle w:val="ab"/>
            <w:sz w:val="20"/>
            <w:szCs w:val="20"/>
            <w:lang w:val="en-US"/>
          </w:rPr>
          <w:t>from</w:t>
        </w:r>
        <w:r w:rsidRPr="00622A31">
          <w:rPr>
            <w:rStyle w:val="ab"/>
            <w:sz w:val="20"/>
            <w:szCs w:val="20"/>
          </w:rPr>
          <w:t>=</w:t>
        </w:r>
        <w:r w:rsidRPr="00622A31">
          <w:rPr>
            <w:rStyle w:val="ab"/>
            <w:sz w:val="20"/>
            <w:szCs w:val="20"/>
            <w:lang w:val="en-US"/>
          </w:rPr>
          <w:t>GA</w:t>
        </w:r>
      </w:hyperlink>
      <w:r w:rsidRPr="00622A31">
        <w:rPr>
          <w:rStyle w:val="ae"/>
          <w:sz w:val="20"/>
          <w:szCs w:val="20"/>
        </w:rPr>
        <w:t xml:space="preserve"> </w:t>
      </w:r>
      <w:r w:rsidRPr="00622A31">
        <w:rPr>
          <w:rStyle w:val="ae"/>
          <w:i w:val="0"/>
          <w:sz w:val="20"/>
          <w:szCs w:val="20"/>
        </w:rPr>
        <w:t>(дата обращения: 19.03.2017)</w:t>
      </w:r>
    </w:p>
  </w:footnote>
  <w:footnote w:id="68">
    <w:p w:rsidR="00F5199D" w:rsidRPr="00EA5D6A" w:rsidRDefault="00F5199D" w:rsidP="00622A31">
      <w:pPr>
        <w:spacing w:line="240" w:lineRule="auto"/>
        <w:jc w:val="both"/>
        <w:rPr>
          <w:sz w:val="20"/>
          <w:szCs w:val="20"/>
        </w:rPr>
      </w:pPr>
      <w:r w:rsidRPr="00622A31">
        <w:rPr>
          <w:rStyle w:val="aa"/>
          <w:sz w:val="20"/>
          <w:szCs w:val="20"/>
        </w:rPr>
        <w:footnoteRef/>
      </w:r>
      <w:r w:rsidRPr="00622A31">
        <w:rPr>
          <w:sz w:val="20"/>
          <w:szCs w:val="20"/>
          <w:lang w:val="en-US"/>
        </w:rPr>
        <w:t xml:space="preserve"> EU energy legislation packages [Electronic resource]//The FSR energy encyclopedia. URL</w:t>
      </w:r>
      <w:r w:rsidRPr="00622A31">
        <w:rPr>
          <w:sz w:val="20"/>
          <w:szCs w:val="20"/>
        </w:rPr>
        <w:t xml:space="preserve">: </w:t>
      </w:r>
      <w:hyperlink r:id="rId44" w:history="1">
        <w:r w:rsidRPr="00622A31">
          <w:rPr>
            <w:rStyle w:val="ab"/>
            <w:sz w:val="20"/>
            <w:szCs w:val="20"/>
            <w:lang w:val="en-US"/>
          </w:rPr>
          <w:t>http</w:t>
        </w:r>
        <w:r w:rsidRPr="00622A31">
          <w:rPr>
            <w:rStyle w:val="ab"/>
            <w:sz w:val="20"/>
            <w:szCs w:val="20"/>
          </w:rPr>
          <w:t>://</w:t>
        </w:r>
        <w:proofErr w:type="spellStart"/>
        <w:r w:rsidRPr="00622A31">
          <w:rPr>
            <w:rStyle w:val="ab"/>
            <w:sz w:val="20"/>
            <w:szCs w:val="20"/>
            <w:lang w:val="en-US"/>
          </w:rPr>
          <w:t>fsr</w:t>
        </w:r>
        <w:proofErr w:type="spellEnd"/>
        <w:r w:rsidRPr="00622A31">
          <w:rPr>
            <w:rStyle w:val="ab"/>
            <w:sz w:val="20"/>
            <w:szCs w:val="20"/>
          </w:rPr>
          <w:t>-</w:t>
        </w:r>
        <w:r w:rsidRPr="00622A31">
          <w:rPr>
            <w:rStyle w:val="ab"/>
            <w:sz w:val="20"/>
            <w:szCs w:val="20"/>
            <w:lang w:val="en-US"/>
          </w:rPr>
          <w:t>encyclopedia</w:t>
        </w:r>
        <w:r w:rsidRPr="00622A31">
          <w:rPr>
            <w:rStyle w:val="ab"/>
            <w:sz w:val="20"/>
            <w:szCs w:val="20"/>
          </w:rPr>
          <w:t>.</w:t>
        </w:r>
        <w:proofErr w:type="spellStart"/>
        <w:r w:rsidRPr="00622A31">
          <w:rPr>
            <w:rStyle w:val="ab"/>
            <w:sz w:val="20"/>
            <w:szCs w:val="20"/>
            <w:lang w:val="en-US"/>
          </w:rPr>
          <w:t>eui</w:t>
        </w:r>
        <w:proofErr w:type="spellEnd"/>
        <w:r w:rsidRPr="00622A31">
          <w:rPr>
            <w:rStyle w:val="ab"/>
            <w:sz w:val="20"/>
            <w:szCs w:val="20"/>
          </w:rPr>
          <w:t>.</w:t>
        </w:r>
        <w:proofErr w:type="spellStart"/>
        <w:r w:rsidRPr="00622A31">
          <w:rPr>
            <w:rStyle w:val="ab"/>
            <w:sz w:val="20"/>
            <w:szCs w:val="20"/>
            <w:lang w:val="en-US"/>
          </w:rPr>
          <w:t>eu</w:t>
        </w:r>
        <w:proofErr w:type="spellEnd"/>
        <w:r w:rsidRPr="00622A31">
          <w:rPr>
            <w:rStyle w:val="ab"/>
            <w:sz w:val="20"/>
            <w:szCs w:val="20"/>
          </w:rPr>
          <w:t>/</w:t>
        </w:r>
        <w:proofErr w:type="spellStart"/>
        <w:r w:rsidRPr="00622A31">
          <w:rPr>
            <w:rStyle w:val="ab"/>
            <w:sz w:val="20"/>
            <w:szCs w:val="20"/>
            <w:lang w:val="en-US"/>
          </w:rPr>
          <w:t>eu</w:t>
        </w:r>
        <w:proofErr w:type="spellEnd"/>
        <w:r w:rsidRPr="00622A31">
          <w:rPr>
            <w:rStyle w:val="ab"/>
            <w:sz w:val="20"/>
            <w:szCs w:val="20"/>
          </w:rPr>
          <w:t>-</w:t>
        </w:r>
        <w:r w:rsidRPr="00622A31">
          <w:rPr>
            <w:rStyle w:val="ab"/>
            <w:sz w:val="20"/>
            <w:szCs w:val="20"/>
            <w:lang w:val="en-US"/>
          </w:rPr>
          <w:t>energy</w:t>
        </w:r>
        <w:r w:rsidRPr="00622A31">
          <w:rPr>
            <w:rStyle w:val="ab"/>
            <w:sz w:val="20"/>
            <w:szCs w:val="20"/>
          </w:rPr>
          <w:t>-</w:t>
        </w:r>
        <w:r w:rsidRPr="00622A31">
          <w:rPr>
            <w:rStyle w:val="ab"/>
            <w:sz w:val="20"/>
            <w:szCs w:val="20"/>
            <w:lang w:val="en-US"/>
          </w:rPr>
          <w:t>legislation</w:t>
        </w:r>
        <w:r w:rsidRPr="00622A31">
          <w:rPr>
            <w:rStyle w:val="ab"/>
            <w:sz w:val="20"/>
            <w:szCs w:val="20"/>
          </w:rPr>
          <w:t>-</w:t>
        </w:r>
        <w:r w:rsidRPr="00622A31">
          <w:rPr>
            <w:rStyle w:val="ab"/>
            <w:sz w:val="20"/>
            <w:szCs w:val="20"/>
            <w:lang w:val="en-US"/>
          </w:rPr>
          <w:t>packages</w:t>
        </w:r>
        <w:r w:rsidRPr="00622A31">
          <w:rPr>
            <w:rStyle w:val="ab"/>
            <w:sz w:val="20"/>
            <w:szCs w:val="20"/>
          </w:rPr>
          <w:t>/</w:t>
        </w:r>
      </w:hyperlink>
      <w:r w:rsidRPr="00622A31">
        <w:rPr>
          <w:sz w:val="20"/>
          <w:szCs w:val="20"/>
        </w:rPr>
        <w:t xml:space="preserve"> (дата обращения: 19.03.2017).</w:t>
      </w:r>
    </w:p>
  </w:footnote>
  <w:footnote w:id="69">
    <w:p w:rsidR="00F5199D" w:rsidRPr="00EA5D6A" w:rsidRDefault="00F5199D" w:rsidP="00622A3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5D6A">
        <w:rPr>
          <w:rStyle w:val="aa"/>
          <w:sz w:val="20"/>
          <w:szCs w:val="20"/>
        </w:rPr>
        <w:footnoteRef/>
      </w:r>
      <w:r w:rsidRPr="00EA5D6A">
        <w:rPr>
          <w:sz w:val="20"/>
          <w:szCs w:val="20"/>
          <w:lang w:val="en-US"/>
        </w:rPr>
        <w:t xml:space="preserve"> Directive 2009/72/EC of the European Parliament and of the Council of 13 July 2009 concerning common rules for the internal market in electricity and repealing Directive 2003/54/</w:t>
      </w:r>
      <w:r w:rsidRPr="005323A0">
        <w:rPr>
          <w:sz w:val="20"/>
          <w:szCs w:val="20"/>
          <w:lang w:val="en-US"/>
        </w:rPr>
        <w:t>EC [Electronic resource]</w:t>
      </w:r>
      <w:r w:rsidRPr="009D1AB8">
        <w:rPr>
          <w:lang w:val="en-US"/>
        </w:rPr>
        <w:t xml:space="preserve"> </w:t>
      </w:r>
      <w:r w:rsidRPr="00EA5D6A">
        <w:rPr>
          <w:sz w:val="20"/>
          <w:szCs w:val="20"/>
          <w:lang w:val="en-US"/>
        </w:rPr>
        <w:t>//EUR-lex. URL</w:t>
      </w:r>
      <w:r w:rsidRPr="00EA5D6A">
        <w:rPr>
          <w:sz w:val="20"/>
          <w:szCs w:val="20"/>
        </w:rPr>
        <w:t xml:space="preserve">: </w:t>
      </w:r>
      <w:hyperlink r:id="rId45" w:history="1">
        <w:r w:rsidRPr="00EA5D6A">
          <w:rPr>
            <w:rStyle w:val="ab"/>
            <w:sz w:val="20"/>
            <w:szCs w:val="20"/>
            <w:lang w:val="en-US"/>
          </w:rPr>
          <w:t>http</w:t>
        </w:r>
        <w:r w:rsidRPr="00EA5D6A">
          <w:rPr>
            <w:rStyle w:val="ab"/>
            <w:sz w:val="20"/>
            <w:szCs w:val="20"/>
          </w:rPr>
          <w:t>://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eur</w:t>
        </w:r>
        <w:proofErr w:type="spellEnd"/>
        <w:r w:rsidRPr="00EA5D6A">
          <w:rPr>
            <w:rStyle w:val="ab"/>
            <w:sz w:val="20"/>
            <w:szCs w:val="20"/>
          </w:rPr>
          <w:t>-</w:t>
        </w:r>
        <w:r w:rsidRPr="00EA5D6A">
          <w:rPr>
            <w:rStyle w:val="ab"/>
            <w:sz w:val="20"/>
            <w:szCs w:val="20"/>
            <w:lang w:val="en-US"/>
          </w:rPr>
          <w:t>lex</w:t>
        </w:r>
        <w:r w:rsidRPr="00EA5D6A">
          <w:rPr>
            <w:rStyle w:val="ab"/>
            <w:sz w:val="20"/>
            <w:szCs w:val="20"/>
          </w:rPr>
          <w:t>.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europa</w:t>
        </w:r>
        <w:proofErr w:type="spellEnd"/>
        <w:r w:rsidRPr="00EA5D6A">
          <w:rPr>
            <w:rStyle w:val="ab"/>
            <w:sz w:val="20"/>
            <w:szCs w:val="20"/>
          </w:rPr>
          <w:t>.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eu</w:t>
        </w:r>
        <w:proofErr w:type="spellEnd"/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legal</w:t>
        </w:r>
        <w:r w:rsidRPr="00EA5D6A">
          <w:rPr>
            <w:rStyle w:val="ab"/>
            <w:sz w:val="20"/>
            <w:szCs w:val="20"/>
          </w:rPr>
          <w:t>-</w:t>
        </w:r>
        <w:r w:rsidRPr="00EA5D6A">
          <w:rPr>
            <w:rStyle w:val="ab"/>
            <w:sz w:val="20"/>
            <w:szCs w:val="20"/>
            <w:lang w:val="en-US"/>
          </w:rPr>
          <w:t>content</w:t>
        </w:r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EN</w:t>
        </w:r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TXT</w:t>
        </w:r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HTML</w:t>
        </w:r>
        <w:r w:rsidRPr="00EA5D6A">
          <w:rPr>
            <w:rStyle w:val="ab"/>
            <w:sz w:val="20"/>
            <w:szCs w:val="20"/>
          </w:rPr>
          <w:t>/?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uri</w:t>
        </w:r>
        <w:proofErr w:type="spellEnd"/>
        <w:r w:rsidRPr="00EA5D6A">
          <w:rPr>
            <w:rStyle w:val="ab"/>
            <w:sz w:val="20"/>
            <w:szCs w:val="20"/>
          </w:rPr>
          <w:t>=</w:t>
        </w:r>
        <w:r w:rsidRPr="00EA5D6A">
          <w:rPr>
            <w:rStyle w:val="ab"/>
            <w:sz w:val="20"/>
            <w:szCs w:val="20"/>
            <w:lang w:val="en-US"/>
          </w:rPr>
          <w:t>CELEX</w:t>
        </w:r>
        <w:r w:rsidRPr="00EA5D6A">
          <w:rPr>
            <w:rStyle w:val="ab"/>
            <w:sz w:val="20"/>
            <w:szCs w:val="20"/>
          </w:rPr>
          <w:t>:32009</w:t>
        </w:r>
        <w:r w:rsidRPr="00EA5D6A">
          <w:rPr>
            <w:rStyle w:val="ab"/>
            <w:sz w:val="20"/>
            <w:szCs w:val="20"/>
            <w:lang w:val="en-US"/>
          </w:rPr>
          <w:t>L</w:t>
        </w:r>
        <w:r w:rsidRPr="00EA5D6A">
          <w:rPr>
            <w:rStyle w:val="ab"/>
            <w:sz w:val="20"/>
            <w:szCs w:val="20"/>
          </w:rPr>
          <w:t>0072&amp;</w:t>
        </w:r>
        <w:r w:rsidRPr="00EA5D6A">
          <w:rPr>
            <w:rStyle w:val="ab"/>
            <w:sz w:val="20"/>
            <w:szCs w:val="20"/>
            <w:lang w:val="en-US"/>
          </w:rPr>
          <w:t>from</w:t>
        </w:r>
        <w:r w:rsidRPr="00EA5D6A">
          <w:rPr>
            <w:rStyle w:val="ab"/>
            <w:sz w:val="20"/>
            <w:szCs w:val="20"/>
          </w:rPr>
          <w:t>=</w:t>
        </w:r>
        <w:r w:rsidRPr="00EA5D6A">
          <w:rPr>
            <w:rStyle w:val="ab"/>
            <w:sz w:val="20"/>
            <w:szCs w:val="20"/>
            <w:lang w:val="en-US"/>
          </w:rPr>
          <w:t>EN</w:t>
        </w:r>
      </w:hyperlink>
      <w:r w:rsidRPr="00EA5D6A">
        <w:rPr>
          <w:sz w:val="20"/>
          <w:szCs w:val="20"/>
        </w:rPr>
        <w:t>; (дата обращения: 20.03.2017).</w:t>
      </w:r>
    </w:p>
    <w:p w:rsidR="00F5199D" w:rsidRPr="00EA5D6A" w:rsidRDefault="00F5199D" w:rsidP="00622A3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5D6A">
        <w:rPr>
          <w:sz w:val="20"/>
          <w:szCs w:val="20"/>
          <w:lang w:val="en-US"/>
        </w:rPr>
        <w:t>Directive 2009/73/EC of the European Parliament and of the Council of 13 July 2009 concerning common rules for the internal market in natural gas and repealing Directive 2003/55/EC</w:t>
      </w:r>
      <w:r w:rsidRPr="005323A0">
        <w:rPr>
          <w:sz w:val="20"/>
          <w:szCs w:val="20"/>
          <w:lang w:val="en-US"/>
        </w:rPr>
        <w:t xml:space="preserve"> [Electronic resource]</w:t>
      </w:r>
      <w:r w:rsidRPr="009D1AB8">
        <w:rPr>
          <w:lang w:val="en-US"/>
        </w:rPr>
        <w:t xml:space="preserve"> </w:t>
      </w:r>
      <w:r w:rsidRPr="00EA5D6A">
        <w:rPr>
          <w:sz w:val="20"/>
          <w:szCs w:val="20"/>
          <w:lang w:val="en-US"/>
        </w:rPr>
        <w:t>//EUR-lex. URL</w:t>
      </w:r>
      <w:r w:rsidRPr="00EA5D6A">
        <w:rPr>
          <w:sz w:val="20"/>
          <w:szCs w:val="20"/>
        </w:rPr>
        <w:t xml:space="preserve">: </w:t>
      </w:r>
      <w:hyperlink r:id="rId46" w:history="1">
        <w:r w:rsidRPr="00EA5D6A">
          <w:rPr>
            <w:rStyle w:val="ab"/>
            <w:sz w:val="20"/>
            <w:szCs w:val="20"/>
            <w:lang w:val="en-US"/>
          </w:rPr>
          <w:t>http</w:t>
        </w:r>
        <w:r w:rsidRPr="00EA5D6A">
          <w:rPr>
            <w:rStyle w:val="ab"/>
            <w:sz w:val="20"/>
            <w:szCs w:val="20"/>
          </w:rPr>
          <w:t>://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eur</w:t>
        </w:r>
        <w:proofErr w:type="spellEnd"/>
        <w:r w:rsidRPr="00EA5D6A">
          <w:rPr>
            <w:rStyle w:val="ab"/>
            <w:sz w:val="20"/>
            <w:szCs w:val="20"/>
          </w:rPr>
          <w:t>-</w:t>
        </w:r>
        <w:r w:rsidRPr="00EA5D6A">
          <w:rPr>
            <w:rStyle w:val="ab"/>
            <w:sz w:val="20"/>
            <w:szCs w:val="20"/>
            <w:lang w:val="en-US"/>
          </w:rPr>
          <w:t>lex</w:t>
        </w:r>
        <w:r w:rsidRPr="00EA5D6A">
          <w:rPr>
            <w:rStyle w:val="ab"/>
            <w:sz w:val="20"/>
            <w:szCs w:val="20"/>
          </w:rPr>
          <w:t>.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europa</w:t>
        </w:r>
        <w:proofErr w:type="spellEnd"/>
        <w:r w:rsidRPr="00EA5D6A">
          <w:rPr>
            <w:rStyle w:val="ab"/>
            <w:sz w:val="20"/>
            <w:szCs w:val="20"/>
          </w:rPr>
          <w:t>.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eu</w:t>
        </w:r>
        <w:proofErr w:type="spellEnd"/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legal</w:t>
        </w:r>
        <w:r w:rsidRPr="00EA5D6A">
          <w:rPr>
            <w:rStyle w:val="ab"/>
            <w:sz w:val="20"/>
            <w:szCs w:val="20"/>
          </w:rPr>
          <w:t>-</w:t>
        </w:r>
        <w:r w:rsidRPr="00EA5D6A">
          <w:rPr>
            <w:rStyle w:val="ab"/>
            <w:sz w:val="20"/>
            <w:szCs w:val="20"/>
            <w:lang w:val="en-US"/>
          </w:rPr>
          <w:t>content</w:t>
        </w:r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EN</w:t>
        </w:r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TXT</w:t>
        </w:r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HTML</w:t>
        </w:r>
        <w:r w:rsidRPr="00EA5D6A">
          <w:rPr>
            <w:rStyle w:val="ab"/>
            <w:sz w:val="20"/>
            <w:szCs w:val="20"/>
          </w:rPr>
          <w:t>/?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uri</w:t>
        </w:r>
        <w:proofErr w:type="spellEnd"/>
        <w:r w:rsidRPr="00EA5D6A">
          <w:rPr>
            <w:rStyle w:val="ab"/>
            <w:sz w:val="20"/>
            <w:szCs w:val="20"/>
          </w:rPr>
          <w:t>=</w:t>
        </w:r>
        <w:r w:rsidRPr="00EA5D6A">
          <w:rPr>
            <w:rStyle w:val="ab"/>
            <w:sz w:val="20"/>
            <w:szCs w:val="20"/>
            <w:lang w:val="en-US"/>
          </w:rPr>
          <w:t>CELEX</w:t>
        </w:r>
        <w:r w:rsidRPr="00EA5D6A">
          <w:rPr>
            <w:rStyle w:val="ab"/>
            <w:sz w:val="20"/>
            <w:szCs w:val="20"/>
          </w:rPr>
          <w:t>:32009</w:t>
        </w:r>
        <w:r w:rsidRPr="00EA5D6A">
          <w:rPr>
            <w:rStyle w:val="ab"/>
            <w:sz w:val="20"/>
            <w:szCs w:val="20"/>
            <w:lang w:val="en-US"/>
          </w:rPr>
          <w:t>L</w:t>
        </w:r>
        <w:r w:rsidRPr="00EA5D6A">
          <w:rPr>
            <w:rStyle w:val="ab"/>
            <w:sz w:val="20"/>
            <w:szCs w:val="20"/>
          </w:rPr>
          <w:t>0073&amp;</w:t>
        </w:r>
        <w:r w:rsidRPr="00EA5D6A">
          <w:rPr>
            <w:rStyle w:val="ab"/>
            <w:sz w:val="20"/>
            <w:szCs w:val="20"/>
            <w:lang w:val="en-US"/>
          </w:rPr>
          <w:t>from</w:t>
        </w:r>
        <w:r w:rsidRPr="00EA5D6A">
          <w:rPr>
            <w:rStyle w:val="ab"/>
            <w:sz w:val="20"/>
            <w:szCs w:val="20"/>
          </w:rPr>
          <w:t>=</w:t>
        </w:r>
        <w:r w:rsidRPr="00EA5D6A">
          <w:rPr>
            <w:rStyle w:val="ab"/>
            <w:sz w:val="20"/>
            <w:szCs w:val="20"/>
            <w:lang w:val="en-US"/>
          </w:rPr>
          <w:t>EN</w:t>
        </w:r>
      </w:hyperlink>
      <w:r w:rsidRPr="00EA5D6A">
        <w:rPr>
          <w:sz w:val="20"/>
          <w:szCs w:val="20"/>
        </w:rPr>
        <w:t xml:space="preserve"> (дата обращения: 20.03.2017).</w:t>
      </w:r>
    </w:p>
    <w:p w:rsidR="00F5199D" w:rsidRPr="00EA5D6A" w:rsidRDefault="00F5199D" w:rsidP="00622A3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 w:rsidRPr="00EA5D6A">
        <w:rPr>
          <w:sz w:val="20"/>
          <w:szCs w:val="20"/>
          <w:lang w:val="en-US"/>
        </w:rPr>
        <w:t>Regulation (EC) No 713/2009 of the European Parliament and of the Council of 13 July 2009 establishing an Agency for the Cooperation of Energy Regulators</w:t>
      </w:r>
      <w:r w:rsidRPr="005323A0">
        <w:rPr>
          <w:sz w:val="20"/>
          <w:szCs w:val="20"/>
          <w:lang w:val="en-US"/>
        </w:rPr>
        <w:t xml:space="preserve"> [Electronic resource]</w:t>
      </w:r>
      <w:r w:rsidRPr="009D1AB8">
        <w:rPr>
          <w:lang w:val="en-US"/>
        </w:rPr>
        <w:t xml:space="preserve"> </w:t>
      </w:r>
      <w:r w:rsidRPr="00EA5D6A">
        <w:rPr>
          <w:sz w:val="20"/>
          <w:szCs w:val="20"/>
          <w:lang w:val="en-US"/>
        </w:rPr>
        <w:t>//EUR-lex.</w:t>
      </w:r>
      <w:proofErr w:type="gramEnd"/>
      <w:r w:rsidRPr="00EA5D6A">
        <w:rPr>
          <w:sz w:val="20"/>
          <w:szCs w:val="20"/>
          <w:lang w:val="en-US"/>
        </w:rPr>
        <w:t xml:space="preserve"> URL</w:t>
      </w:r>
      <w:r w:rsidRPr="00EA5D6A">
        <w:rPr>
          <w:sz w:val="20"/>
          <w:szCs w:val="20"/>
        </w:rPr>
        <w:t xml:space="preserve">: </w:t>
      </w:r>
      <w:hyperlink r:id="rId47" w:history="1">
        <w:r w:rsidRPr="00EA5D6A">
          <w:rPr>
            <w:rStyle w:val="ab"/>
            <w:sz w:val="20"/>
            <w:szCs w:val="20"/>
            <w:lang w:val="en-US"/>
          </w:rPr>
          <w:t>http</w:t>
        </w:r>
        <w:r w:rsidRPr="00EA5D6A">
          <w:rPr>
            <w:rStyle w:val="ab"/>
            <w:sz w:val="20"/>
            <w:szCs w:val="20"/>
          </w:rPr>
          <w:t>://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eur</w:t>
        </w:r>
        <w:proofErr w:type="spellEnd"/>
        <w:r w:rsidRPr="00EA5D6A">
          <w:rPr>
            <w:rStyle w:val="ab"/>
            <w:sz w:val="20"/>
            <w:szCs w:val="20"/>
          </w:rPr>
          <w:t>-</w:t>
        </w:r>
        <w:r w:rsidRPr="00EA5D6A">
          <w:rPr>
            <w:rStyle w:val="ab"/>
            <w:sz w:val="20"/>
            <w:szCs w:val="20"/>
            <w:lang w:val="en-US"/>
          </w:rPr>
          <w:t>lex</w:t>
        </w:r>
        <w:r w:rsidRPr="00EA5D6A">
          <w:rPr>
            <w:rStyle w:val="ab"/>
            <w:sz w:val="20"/>
            <w:szCs w:val="20"/>
          </w:rPr>
          <w:t>.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europa</w:t>
        </w:r>
        <w:proofErr w:type="spellEnd"/>
        <w:r w:rsidRPr="00EA5D6A">
          <w:rPr>
            <w:rStyle w:val="ab"/>
            <w:sz w:val="20"/>
            <w:szCs w:val="20"/>
          </w:rPr>
          <w:t>.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eu</w:t>
        </w:r>
        <w:proofErr w:type="spellEnd"/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legal</w:t>
        </w:r>
        <w:r w:rsidRPr="00EA5D6A">
          <w:rPr>
            <w:rStyle w:val="ab"/>
            <w:sz w:val="20"/>
            <w:szCs w:val="20"/>
          </w:rPr>
          <w:t>-</w:t>
        </w:r>
        <w:r w:rsidRPr="00EA5D6A">
          <w:rPr>
            <w:rStyle w:val="ab"/>
            <w:sz w:val="20"/>
            <w:szCs w:val="20"/>
            <w:lang w:val="en-US"/>
          </w:rPr>
          <w:t>content</w:t>
        </w:r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EN</w:t>
        </w:r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TXT</w:t>
        </w:r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HTML</w:t>
        </w:r>
        <w:r w:rsidRPr="00EA5D6A">
          <w:rPr>
            <w:rStyle w:val="ab"/>
            <w:sz w:val="20"/>
            <w:szCs w:val="20"/>
          </w:rPr>
          <w:t>/?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uri</w:t>
        </w:r>
        <w:proofErr w:type="spellEnd"/>
        <w:r w:rsidRPr="00EA5D6A">
          <w:rPr>
            <w:rStyle w:val="ab"/>
            <w:sz w:val="20"/>
            <w:szCs w:val="20"/>
          </w:rPr>
          <w:t>=</w:t>
        </w:r>
        <w:r w:rsidRPr="00EA5D6A">
          <w:rPr>
            <w:rStyle w:val="ab"/>
            <w:sz w:val="20"/>
            <w:szCs w:val="20"/>
            <w:lang w:val="en-US"/>
          </w:rPr>
          <w:t>CELEX</w:t>
        </w:r>
        <w:r w:rsidRPr="00EA5D6A">
          <w:rPr>
            <w:rStyle w:val="ab"/>
            <w:sz w:val="20"/>
            <w:szCs w:val="20"/>
          </w:rPr>
          <w:t>:32009</w:t>
        </w:r>
        <w:r w:rsidRPr="00EA5D6A">
          <w:rPr>
            <w:rStyle w:val="ab"/>
            <w:sz w:val="20"/>
            <w:szCs w:val="20"/>
            <w:lang w:val="en-US"/>
          </w:rPr>
          <w:t>R</w:t>
        </w:r>
        <w:r w:rsidRPr="00EA5D6A">
          <w:rPr>
            <w:rStyle w:val="ab"/>
            <w:sz w:val="20"/>
            <w:szCs w:val="20"/>
          </w:rPr>
          <w:t>0713&amp;</w:t>
        </w:r>
        <w:r w:rsidRPr="00EA5D6A">
          <w:rPr>
            <w:rStyle w:val="ab"/>
            <w:sz w:val="20"/>
            <w:szCs w:val="20"/>
            <w:lang w:val="en-US"/>
          </w:rPr>
          <w:t>from</w:t>
        </w:r>
        <w:r w:rsidRPr="00EA5D6A">
          <w:rPr>
            <w:rStyle w:val="ab"/>
            <w:sz w:val="20"/>
            <w:szCs w:val="20"/>
          </w:rPr>
          <w:t>=</w:t>
        </w:r>
        <w:r w:rsidRPr="00EA5D6A">
          <w:rPr>
            <w:rStyle w:val="ab"/>
            <w:sz w:val="20"/>
            <w:szCs w:val="20"/>
            <w:lang w:val="en-US"/>
          </w:rPr>
          <w:t>en</w:t>
        </w:r>
      </w:hyperlink>
      <w:r w:rsidRPr="00EA5D6A">
        <w:rPr>
          <w:sz w:val="20"/>
          <w:szCs w:val="20"/>
        </w:rPr>
        <w:t xml:space="preserve"> (дата обращения: 20.03.2017).</w:t>
      </w:r>
    </w:p>
    <w:p w:rsidR="00F5199D" w:rsidRPr="00EA5D6A" w:rsidRDefault="00F5199D" w:rsidP="00622A3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5D6A">
        <w:rPr>
          <w:sz w:val="20"/>
          <w:szCs w:val="20"/>
          <w:lang w:val="en-US"/>
        </w:rPr>
        <w:t>Regulation (EC) No 715/2009 of the European Parliament and of the Council of 13 July 2009 on conditions for access to the natural gas transmission networks and repealing Regulation (EC) No 1775/2005</w:t>
      </w:r>
      <w:r w:rsidRPr="005323A0">
        <w:rPr>
          <w:sz w:val="20"/>
          <w:szCs w:val="20"/>
          <w:lang w:val="en-US"/>
        </w:rPr>
        <w:t xml:space="preserve"> [Electronic resource]</w:t>
      </w:r>
      <w:r w:rsidRPr="009D1AB8">
        <w:rPr>
          <w:lang w:val="en-US"/>
        </w:rPr>
        <w:t xml:space="preserve"> </w:t>
      </w:r>
      <w:r w:rsidRPr="00EA5D6A">
        <w:rPr>
          <w:sz w:val="20"/>
          <w:szCs w:val="20"/>
          <w:lang w:val="en-US"/>
        </w:rPr>
        <w:t>//EUR-lex. URL</w:t>
      </w:r>
      <w:r w:rsidRPr="00EA5D6A">
        <w:rPr>
          <w:sz w:val="20"/>
          <w:szCs w:val="20"/>
        </w:rPr>
        <w:t xml:space="preserve">: </w:t>
      </w:r>
      <w:hyperlink r:id="rId48" w:history="1">
        <w:r w:rsidRPr="00EA5D6A">
          <w:rPr>
            <w:rStyle w:val="ab"/>
            <w:sz w:val="20"/>
            <w:szCs w:val="20"/>
            <w:lang w:val="en-US"/>
          </w:rPr>
          <w:t>http</w:t>
        </w:r>
        <w:r w:rsidRPr="00EA5D6A">
          <w:rPr>
            <w:rStyle w:val="ab"/>
            <w:sz w:val="20"/>
            <w:szCs w:val="20"/>
          </w:rPr>
          <w:t>://</w:t>
        </w:r>
        <w:r w:rsidRPr="00EA5D6A">
          <w:rPr>
            <w:rStyle w:val="ab"/>
            <w:sz w:val="20"/>
            <w:szCs w:val="20"/>
            <w:lang w:val="en-US"/>
          </w:rPr>
          <w:t>eur</w:t>
        </w:r>
        <w:r w:rsidRPr="00EA5D6A">
          <w:rPr>
            <w:rStyle w:val="ab"/>
            <w:sz w:val="20"/>
            <w:szCs w:val="20"/>
          </w:rPr>
          <w:t>-</w:t>
        </w:r>
        <w:r w:rsidRPr="00EA5D6A">
          <w:rPr>
            <w:rStyle w:val="ab"/>
            <w:sz w:val="20"/>
            <w:szCs w:val="20"/>
            <w:lang w:val="en-US"/>
          </w:rPr>
          <w:t>lex</w:t>
        </w:r>
        <w:r w:rsidRPr="00EA5D6A">
          <w:rPr>
            <w:rStyle w:val="ab"/>
            <w:sz w:val="20"/>
            <w:szCs w:val="20"/>
          </w:rPr>
          <w:t>.</w:t>
        </w:r>
        <w:r w:rsidRPr="00EA5D6A">
          <w:rPr>
            <w:rStyle w:val="ab"/>
            <w:sz w:val="20"/>
            <w:szCs w:val="20"/>
            <w:lang w:val="en-US"/>
          </w:rPr>
          <w:t>europa</w:t>
        </w:r>
        <w:r w:rsidRPr="00EA5D6A">
          <w:rPr>
            <w:rStyle w:val="ab"/>
            <w:sz w:val="20"/>
            <w:szCs w:val="20"/>
          </w:rPr>
          <w:t>.</w:t>
        </w:r>
        <w:r w:rsidRPr="00EA5D6A">
          <w:rPr>
            <w:rStyle w:val="ab"/>
            <w:sz w:val="20"/>
            <w:szCs w:val="20"/>
            <w:lang w:val="en-US"/>
          </w:rPr>
          <w:t>eu</w:t>
        </w:r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legal</w:t>
        </w:r>
        <w:r w:rsidRPr="00EA5D6A">
          <w:rPr>
            <w:rStyle w:val="ab"/>
            <w:sz w:val="20"/>
            <w:szCs w:val="20"/>
          </w:rPr>
          <w:t>-</w:t>
        </w:r>
        <w:r w:rsidRPr="00EA5D6A">
          <w:rPr>
            <w:rStyle w:val="ab"/>
            <w:sz w:val="20"/>
            <w:szCs w:val="20"/>
            <w:lang w:val="en-US"/>
          </w:rPr>
          <w:t>content</w:t>
        </w:r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EN</w:t>
        </w:r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TXT</w:t>
        </w:r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HTML</w:t>
        </w:r>
        <w:r w:rsidRPr="00EA5D6A">
          <w:rPr>
            <w:rStyle w:val="ab"/>
            <w:sz w:val="20"/>
            <w:szCs w:val="20"/>
          </w:rPr>
          <w:t>/?</w:t>
        </w:r>
        <w:r w:rsidRPr="00EA5D6A">
          <w:rPr>
            <w:rStyle w:val="ab"/>
            <w:sz w:val="20"/>
            <w:szCs w:val="20"/>
            <w:lang w:val="en-US"/>
          </w:rPr>
          <w:t>uri</w:t>
        </w:r>
        <w:r w:rsidRPr="00EA5D6A">
          <w:rPr>
            <w:rStyle w:val="ab"/>
            <w:sz w:val="20"/>
            <w:szCs w:val="20"/>
          </w:rPr>
          <w:t>=</w:t>
        </w:r>
        <w:r w:rsidRPr="00EA5D6A">
          <w:rPr>
            <w:rStyle w:val="ab"/>
            <w:sz w:val="20"/>
            <w:szCs w:val="20"/>
            <w:lang w:val="en-US"/>
          </w:rPr>
          <w:t>CELEX</w:t>
        </w:r>
        <w:r w:rsidRPr="00EA5D6A">
          <w:rPr>
            <w:rStyle w:val="ab"/>
            <w:sz w:val="20"/>
            <w:szCs w:val="20"/>
          </w:rPr>
          <w:t>:32009</w:t>
        </w:r>
        <w:r w:rsidRPr="00EA5D6A">
          <w:rPr>
            <w:rStyle w:val="ab"/>
            <w:sz w:val="20"/>
            <w:szCs w:val="20"/>
            <w:lang w:val="en-US"/>
          </w:rPr>
          <w:t>R</w:t>
        </w:r>
        <w:r w:rsidRPr="00EA5D6A">
          <w:rPr>
            <w:rStyle w:val="ab"/>
            <w:sz w:val="20"/>
            <w:szCs w:val="20"/>
          </w:rPr>
          <w:t>0715&amp;</w:t>
        </w:r>
        <w:r w:rsidRPr="00EA5D6A">
          <w:rPr>
            <w:rStyle w:val="ab"/>
            <w:sz w:val="20"/>
            <w:szCs w:val="20"/>
            <w:lang w:val="en-US"/>
          </w:rPr>
          <w:t>from</w:t>
        </w:r>
        <w:r w:rsidRPr="00EA5D6A">
          <w:rPr>
            <w:rStyle w:val="ab"/>
            <w:sz w:val="20"/>
            <w:szCs w:val="20"/>
          </w:rPr>
          <w:t>=</w:t>
        </w:r>
        <w:r w:rsidRPr="00EA5D6A">
          <w:rPr>
            <w:rStyle w:val="ab"/>
            <w:sz w:val="20"/>
            <w:szCs w:val="20"/>
            <w:lang w:val="en-US"/>
          </w:rPr>
          <w:t>EN</w:t>
        </w:r>
      </w:hyperlink>
      <w:r w:rsidRPr="00EA5D6A">
        <w:rPr>
          <w:sz w:val="20"/>
          <w:szCs w:val="20"/>
        </w:rPr>
        <w:t xml:space="preserve"> (дата обращения: 20.03.2017).</w:t>
      </w:r>
      <w:r w:rsidRPr="00EA5D6A">
        <w:rPr>
          <w:sz w:val="20"/>
          <w:szCs w:val="20"/>
        </w:rPr>
        <w:br/>
      </w:r>
      <w:r w:rsidRPr="00EA5D6A">
        <w:rPr>
          <w:sz w:val="20"/>
          <w:szCs w:val="20"/>
          <w:lang w:val="en-US"/>
        </w:rPr>
        <w:t>Regulation (EC) No 714/2009 of the European Parliament and of the Council of 13 July 2009 on conditions for access to the network for cross-border exchanges in electricity and repealing Regulation (EC) No 1228/2003</w:t>
      </w:r>
      <w:r w:rsidRPr="005323A0">
        <w:rPr>
          <w:sz w:val="20"/>
          <w:szCs w:val="20"/>
          <w:lang w:val="en-US"/>
        </w:rPr>
        <w:t xml:space="preserve"> [Electronic resource]</w:t>
      </w:r>
      <w:r w:rsidRPr="009D1AB8">
        <w:rPr>
          <w:lang w:val="en-US"/>
        </w:rPr>
        <w:t xml:space="preserve"> </w:t>
      </w:r>
      <w:r w:rsidRPr="00EA5D6A">
        <w:rPr>
          <w:sz w:val="20"/>
          <w:szCs w:val="20"/>
          <w:lang w:val="en-US"/>
        </w:rPr>
        <w:t>//EUR-lex. URL</w:t>
      </w:r>
      <w:r w:rsidRPr="00EA5D6A">
        <w:rPr>
          <w:sz w:val="20"/>
          <w:szCs w:val="20"/>
        </w:rPr>
        <w:t xml:space="preserve">: </w:t>
      </w:r>
      <w:hyperlink r:id="rId49" w:history="1">
        <w:r w:rsidRPr="00EA5D6A">
          <w:rPr>
            <w:rStyle w:val="ab"/>
            <w:sz w:val="20"/>
            <w:szCs w:val="20"/>
            <w:lang w:val="en-US"/>
          </w:rPr>
          <w:t>https</w:t>
        </w:r>
        <w:r w:rsidRPr="00EA5D6A">
          <w:rPr>
            <w:rStyle w:val="ab"/>
            <w:sz w:val="20"/>
            <w:szCs w:val="20"/>
          </w:rPr>
          <w:t>://</w:t>
        </w:r>
        <w:r w:rsidRPr="00EA5D6A">
          <w:rPr>
            <w:rStyle w:val="ab"/>
            <w:sz w:val="20"/>
            <w:szCs w:val="20"/>
            <w:lang w:val="en-US"/>
          </w:rPr>
          <w:t>www</w:t>
        </w:r>
        <w:r w:rsidRPr="00EA5D6A">
          <w:rPr>
            <w:rStyle w:val="ab"/>
            <w:sz w:val="20"/>
            <w:szCs w:val="20"/>
          </w:rPr>
          <w:t>.</w:t>
        </w:r>
        <w:r w:rsidRPr="00EA5D6A">
          <w:rPr>
            <w:rStyle w:val="ab"/>
            <w:sz w:val="20"/>
            <w:szCs w:val="20"/>
            <w:lang w:val="en-US"/>
          </w:rPr>
          <w:t>energy</w:t>
        </w:r>
        <w:r w:rsidRPr="00EA5D6A">
          <w:rPr>
            <w:rStyle w:val="ab"/>
            <w:sz w:val="20"/>
            <w:szCs w:val="20"/>
          </w:rPr>
          <w:t>-</w:t>
        </w:r>
        <w:r w:rsidRPr="00EA5D6A">
          <w:rPr>
            <w:rStyle w:val="ab"/>
            <w:sz w:val="20"/>
            <w:szCs w:val="20"/>
            <w:lang w:val="en-US"/>
          </w:rPr>
          <w:t>community</w:t>
        </w:r>
        <w:r w:rsidRPr="00EA5D6A">
          <w:rPr>
            <w:rStyle w:val="ab"/>
            <w:sz w:val="20"/>
            <w:szCs w:val="20"/>
          </w:rPr>
          <w:t>.</w:t>
        </w:r>
        <w:r w:rsidRPr="00EA5D6A">
          <w:rPr>
            <w:rStyle w:val="ab"/>
            <w:sz w:val="20"/>
            <w:szCs w:val="20"/>
            <w:lang w:val="en-US"/>
          </w:rPr>
          <w:t>org</w:t>
        </w:r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pls</w:t>
        </w:r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portal</w:t>
        </w:r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docs</w:t>
        </w:r>
        <w:r w:rsidRPr="00EA5D6A">
          <w:rPr>
            <w:rStyle w:val="ab"/>
            <w:sz w:val="20"/>
            <w:szCs w:val="20"/>
          </w:rPr>
          <w:t>/1164178.</w:t>
        </w:r>
        <w:r w:rsidRPr="00EA5D6A">
          <w:rPr>
            <w:rStyle w:val="ab"/>
            <w:sz w:val="20"/>
            <w:szCs w:val="20"/>
            <w:lang w:val="en-US"/>
          </w:rPr>
          <w:t>PDF</w:t>
        </w:r>
      </w:hyperlink>
      <w:r w:rsidRPr="00EA5D6A">
        <w:rPr>
          <w:sz w:val="20"/>
          <w:szCs w:val="20"/>
        </w:rPr>
        <w:t xml:space="preserve"> (дата обращения: 20.03.2017).</w:t>
      </w:r>
    </w:p>
  </w:footnote>
  <w:footnote w:id="70">
    <w:p w:rsidR="00F5199D" w:rsidRPr="00EA5D6A" w:rsidRDefault="00F5199D" w:rsidP="00622A31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  <w:lang w:val="en-US"/>
        </w:rPr>
        <w:t xml:space="preserve"> 10-year network development plan 2014</w:t>
      </w:r>
      <w:r w:rsidRPr="005323A0">
        <w:rPr>
          <w:rFonts w:ascii="Times New Roman" w:hAnsi="Times New Roman" w:cs="Times New Roman"/>
          <w:lang w:val="en-US"/>
        </w:rPr>
        <w:t xml:space="preserve">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5D6A">
        <w:rPr>
          <w:rFonts w:ascii="Times New Roman" w:hAnsi="Times New Roman" w:cs="Times New Roman"/>
          <w:lang w:val="en-US"/>
        </w:rPr>
        <w:t>//Publications/</w:t>
      </w:r>
      <w:r w:rsidRPr="00EA5D6A">
        <w:rPr>
          <w:rFonts w:ascii="Times New Roman" w:hAnsi="Times New Roman" w:cs="Times New Roman"/>
          <w:shd w:val="clear" w:color="auto" w:fill="FFFFFF"/>
          <w:lang w:val="en-US"/>
        </w:rPr>
        <w:t xml:space="preserve"> European network of transmission system operators for electricity. URL</w:t>
      </w:r>
      <w:r w:rsidRPr="00EA5D6A">
        <w:rPr>
          <w:rFonts w:ascii="Times New Roman" w:hAnsi="Times New Roman" w:cs="Times New Roman"/>
          <w:shd w:val="clear" w:color="auto" w:fill="FFFFFF"/>
        </w:rPr>
        <w:t>:</w:t>
      </w:r>
      <w:r w:rsidRPr="00EA5D6A">
        <w:rPr>
          <w:rFonts w:ascii="Times New Roman" w:hAnsi="Times New Roman" w:cs="Times New Roman"/>
        </w:rPr>
        <w:t xml:space="preserve"> </w:t>
      </w:r>
      <w:hyperlink r:id="rId50" w:history="1">
        <w:r w:rsidRPr="00EA5D6A">
          <w:rPr>
            <w:rStyle w:val="ab"/>
            <w:rFonts w:ascii="Times New Roman" w:hAnsi="Times New Roman" w:cs="Times New Roman"/>
            <w:shd w:val="clear" w:color="auto" w:fill="FFFFFF"/>
            <w:lang w:val="en-US"/>
          </w:rPr>
          <w:t>https</w:t>
        </w:r>
        <w:r w:rsidRPr="00EA5D6A">
          <w:rPr>
            <w:rStyle w:val="ab"/>
            <w:rFonts w:ascii="Times New Roman" w:hAnsi="Times New Roman" w:cs="Times New Roman"/>
            <w:shd w:val="clear" w:color="auto" w:fill="FFFFFF"/>
          </w:rPr>
          <w:t>://</w:t>
        </w:r>
        <w:r w:rsidRPr="00EA5D6A">
          <w:rPr>
            <w:rStyle w:val="ab"/>
            <w:rFonts w:ascii="Times New Roman" w:hAnsi="Times New Roman" w:cs="Times New Roman"/>
            <w:shd w:val="clear" w:color="auto" w:fill="FFFFFF"/>
            <w:lang w:val="en-US"/>
          </w:rPr>
          <w:t>www</w:t>
        </w:r>
        <w:r w:rsidRPr="00EA5D6A">
          <w:rPr>
            <w:rStyle w:val="ab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shd w:val="clear" w:color="auto" w:fill="FFFFFF"/>
            <w:lang w:val="en-US"/>
          </w:rPr>
          <w:t>entsoe</w:t>
        </w:r>
        <w:proofErr w:type="spellEnd"/>
        <w:r w:rsidRPr="00EA5D6A">
          <w:rPr>
            <w:rStyle w:val="ab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shd w:val="clear" w:color="auto" w:fill="FFFFFF"/>
            <w:lang w:val="en-US"/>
          </w:rPr>
          <w:t>eu</w:t>
        </w:r>
        <w:proofErr w:type="spellEnd"/>
        <w:r w:rsidRPr="00EA5D6A">
          <w:rPr>
            <w:rStyle w:val="ab"/>
            <w:rFonts w:ascii="Times New Roman" w:hAnsi="Times New Roman" w:cs="Times New Roman"/>
            <w:shd w:val="clear" w:color="auto" w:fill="FFFFFF"/>
          </w:rPr>
          <w:t>/</w:t>
        </w:r>
        <w:r w:rsidRPr="00EA5D6A">
          <w:rPr>
            <w:rStyle w:val="ab"/>
            <w:rFonts w:ascii="Times New Roman" w:hAnsi="Times New Roman" w:cs="Times New Roman"/>
            <w:shd w:val="clear" w:color="auto" w:fill="FFFFFF"/>
            <w:lang w:val="en-US"/>
          </w:rPr>
          <w:t>publications</w:t>
        </w:r>
        <w:r w:rsidRPr="00EA5D6A">
          <w:rPr>
            <w:rStyle w:val="ab"/>
            <w:rFonts w:ascii="Times New Roman" w:hAnsi="Times New Roman" w:cs="Times New Roman"/>
            <w:shd w:val="clear" w:color="auto" w:fill="FFFFFF"/>
          </w:rPr>
          <w:t>/</w:t>
        </w:r>
        <w:r w:rsidRPr="00EA5D6A">
          <w:rPr>
            <w:rStyle w:val="ab"/>
            <w:rFonts w:ascii="Times New Roman" w:hAnsi="Times New Roman" w:cs="Times New Roman"/>
            <w:shd w:val="clear" w:color="auto" w:fill="FFFFFF"/>
            <w:lang w:val="en-US"/>
          </w:rPr>
          <w:t>system</w:t>
        </w:r>
        <w:r w:rsidRPr="00EA5D6A">
          <w:rPr>
            <w:rStyle w:val="ab"/>
            <w:rFonts w:ascii="Times New Roman" w:hAnsi="Times New Roman" w:cs="Times New Roman"/>
            <w:shd w:val="clear" w:color="auto" w:fill="FFFFFF"/>
          </w:rPr>
          <w:t>-</w:t>
        </w:r>
        <w:r w:rsidRPr="00EA5D6A">
          <w:rPr>
            <w:rStyle w:val="ab"/>
            <w:rFonts w:ascii="Times New Roman" w:hAnsi="Times New Roman" w:cs="Times New Roman"/>
            <w:shd w:val="clear" w:color="auto" w:fill="FFFFFF"/>
            <w:lang w:val="en-US"/>
          </w:rPr>
          <w:t>development</w:t>
        </w:r>
        <w:r w:rsidRPr="00EA5D6A">
          <w:rPr>
            <w:rStyle w:val="ab"/>
            <w:rFonts w:ascii="Times New Roman" w:hAnsi="Times New Roman" w:cs="Times New Roman"/>
            <w:shd w:val="clear" w:color="auto" w:fill="FFFFFF"/>
          </w:rPr>
          <w:t>-</w:t>
        </w:r>
        <w:r w:rsidRPr="00EA5D6A">
          <w:rPr>
            <w:rStyle w:val="ab"/>
            <w:rFonts w:ascii="Times New Roman" w:hAnsi="Times New Roman" w:cs="Times New Roman"/>
            <w:shd w:val="clear" w:color="auto" w:fill="FFFFFF"/>
            <w:lang w:val="en-US"/>
          </w:rPr>
          <w:t>reports</w:t>
        </w:r>
        <w:r w:rsidRPr="00EA5D6A">
          <w:rPr>
            <w:rStyle w:val="ab"/>
            <w:rFonts w:ascii="Times New Roman" w:hAnsi="Times New Roman" w:cs="Times New Roman"/>
            <w:shd w:val="clear" w:color="auto" w:fill="FFFFFF"/>
          </w:rPr>
          <w:t>/</w:t>
        </w:r>
        <w:proofErr w:type="spellStart"/>
        <w:r w:rsidRPr="00EA5D6A">
          <w:rPr>
            <w:rStyle w:val="ab"/>
            <w:rFonts w:ascii="Times New Roman" w:hAnsi="Times New Roman" w:cs="Times New Roman"/>
            <w:shd w:val="clear" w:color="auto" w:fill="FFFFFF"/>
            <w:lang w:val="en-US"/>
          </w:rPr>
          <w:t>tyndp</w:t>
        </w:r>
        <w:proofErr w:type="spellEnd"/>
        <w:r w:rsidRPr="00EA5D6A">
          <w:rPr>
            <w:rStyle w:val="ab"/>
            <w:rFonts w:ascii="Times New Roman" w:hAnsi="Times New Roman" w:cs="Times New Roman"/>
            <w:shd w:val="clear" w:color="auto" w:fill="FFFFFF"/>
          </w:rPr>
          <w:t>/</w:t>
        </w:r>
        <w:r w:rsidRPr="00EA5D6A">
          <w:rPr>
            <w:rStyle w:val="ab"/>
            <w:rFonts w:ascii="Times New Roman" w:hAnsi="Times New Roman" w:cs="Times New Roman"/>
            <w:shd w:val="clear" w:color="auto" w:fill="FFFFFF"/>
            <w:lang w:val="en-US"/>
          </w:rPr>
          <w:t>Pages</w:t>
        </w:r>
        <w:r w:rsidRPr="00EA5D6A">
          <w:rPr>
            <w:rStyle w:val="ab"/>
            <w:rFonts w:ascii="Times New Roman" w:hAnsi="Times New Roman" w:cs="Times New Roman"/>
            <w:shd w:val="clear" w:color="auto" w:fill="FFFFFF"/>
          </w:rPr>
          <w:t>/</w:t>
        </w:r>
        <w:r w:rsidRPr="00EA5D6A">
          <w:rPr>
            <w:rStyle w:val="ab"/>
            <w:rFonts w:ascii="Times New Roman" w:hAnsi="Times New Roman" w:cs="Times New Roman"/>
            <w:shd w:val="clear" w:color="auto" w:fill="FFFFFF"/>
            <w:lang w:val="en-US"/>
          </w:rPr>
          <w:t>default</w:t>
        </w:r>
        <w:r w:rsidRPr="00EA5D6A">
          <w:rPr>
            <w:rStyle w:val="ab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shd w:val="clear" w:color="auto" w:fill="FFFFFF"/>
            <w:lang w:val="en-US"/>
          </w:rPr>
          <w:t>aspx</w:t>
        </w:r>
        <w:proofErr w:type="spellEnd"/>
      </w:hyperlink>
      <w:r w:rsidRPr="00EA5D6A">
        <w:rPr>
          <w:rFonts w:ascii="Times New Roman" w:hAnsi="Times New Roman" w:cs="Times New Roman"/>
          <w:shd w:val="clear" w:color="auto" w:fill="FFFFFF"/>
        </w:rPr>
        <w:t xml:space="preserve"> </w:t>
      </w:r>
      <w:r w:rsidRPr="00EA5D6A">
        <w:rPr>
          <w:rFonts w:ascii="Times New Roman" w:hAnsi="Times New Roman" w:cs="Times New Roman"/>
        </w:rPr>
        <w:t>(дата обращения: 20.03.2017).</w:t>
      </w:r>
    </w:p>
  </w:footnote>
  <w:footnote w:id="71">
    <w:p w:rsidR="00F5199D" w:rsidRPr="00EA5D6A" w:rsidRDefault="00F5199D" w:rsidP="00622A31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</w:rPr>
        <w:t xml:space="preserve"> Сорокин В.П. Регуляторный аспект третьего энергетического пакета Европейского Союза [Электронный ресурс]//Общественный совет при Федеральной службе по тарифам. </w:t>
      </w:r>
      <w:r w:rsidRPr="00EA5D6A">
        <w:rPr>
          <w:rFonts w:ascii="Times New Roman" w:hAnsi="Times New Roman" w:cs="Times New Roman"/>
          <w:lang w:val="en-US"/>
        </w:rPr>
        <w:t>URL</w:t>
      </w:r>
      <w:r w:rsidRPr="00EA5D6A">
        <w:rPr>
          <w:rFonts w:ascii="Times New Roman" w:hAnsi="Times New Roman" w:cs="Times New Roman"/>
        </w:rPr>
        <w:t xml:space="preserve">: </w:t>
      </w:r>
      <w:hyperlink r:id="rId51" w:history="1">
        <w:r w:rsidRPr="00EA5D6A">
          <w:rPr>
            <w:rStyle w:val="ab"/>
            <w:rFonts w:ascii="Times New Roman" w:hAnsi="Times New Roman" w:cs="Times New Roman"/>
            <w:lang w:val="en-US"/>
          </w:rPr>
          <w:t>http</w:t>
        </w:r>
        <w:r w:rsidRPr="00EA5D6A">
          <w:rPr>
            <w:rStyle w:val="ab"/>
            <w:rFonts w:ascii="Times New Roman" w:hAnsi="Times New Roman" w:cs="Times New Roman"/>
          </w:rPr>
          <w:t>://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www</w:t>
        </w:r>
        <w:r w:rsidRPr="00EA5D6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fstrf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about</w:t>
        </w:r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structure</w:t>
        </w:r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org</w:t>
        </w:r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public</w:t>
        </w:r>
        <w:r w:rsidRPr="00EA5D6A">
          <w:rPr>
            <w:rStyle w:val="ab"/>
            <w:rFonts w:ascii="Times New Roman" w:hAnsi="Times New Roman" w:cs="Times New Roman"/>
          </w:rPr>
          <w:t>_</w:t>
        </w:r>
        <w:r w:rsidRPr="00EA5D6A">
          <w:rPr>
            <w:rStyle w:val="ab"/>
            <w:rFonts w:ascii="Times New Roman" w:hAnsi="Times New Roman" w:cs="Times New Roman"/>
            <w:lang w:val="en-US"/>
          </w:rPr>
          <w:t>council</w:t>
        </w:r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meeting</w:t>
        </w:r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sitting</w:t>
        </w:r>
        <w:r w:rsidRPr="00EA5D6A">
          <w:rPr>
            <w:rStyle w:val="ab"/>
            <w:rFonts w:ascii="Times New Roman" w:hAnsi="Times New Roman" w:cs="Times New Roman"/>
          </w:rPr>
          <w:t>/5/3/1</w:t>
        </w:r>
      </w:hyperlink>
      <w:r w:rsidRPr="00EA5D6A">
        <w:rPr>
          <w:rFonts w:ascii="Times New Roman" w:hAnsi="Times New Roman" w:cs="Times New Roman"/>
        </w:rPr>
        <w:t xml:space="preserve"> (дата обращения: 20.03.2017).</w:t>
      </w:r>
    </w:p>
  </w:footnote>
  <w:footnote w:id="72">
    <w:p w:rsidR="00F5199D" w:rsidRPr="00EA5D6A" w:rsidRDefault="00F5199D" w:rsidP="00622A31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  <w:lang w:val="en-US"/>
        </w:rPr>
        <w:t xml:space="preserve"> Directive 2009/73/EC of the European Parliament and of the Council of 13 July 2009 concerning common rules for the internal market in natural gas and repealing Directive 2003/55/EC</w:t>
      </w:r>
      <w:r w:rsidRPr="005323A0">
        <w:rPr>
          <w:rFonts w:ascii="Times New Roman" w:hAnsi="Times New Roman" w:cs="Times New Roman"/>
          <w:lang w:val="en-US"/>
        </w:rPr>
        <w:t xml:space="preserve">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5D6A">
        <w:rPr>
          <w:rFonts w:ascii="Times New Roman" w:hAnsi="Times New Roman" w:cs="Times New Roman"/>
          <w:lang w:val="en-US"/>
        </w:rPr>
        <w:t>//Official Journal of the EU. URL</w:t>
      </w:r>
      <w:r w:rsidRPr="00EA5D6A">
        <w:rPr>
          <w:rFonts w:ascii="Times New Roman" w:hAnsi="Times New Roman" w:cs="Times New Roman"/>
        </w:rPr>
        <w:t xml:space="preserve">: </w:t>
      </w:r>
      <w:hyperlink r:id="rId52" w:history="1">
        <w:r w:rsidRPr="00EA5D6A">
          <w:rPr>
            <w:rStyle w:val="ab"/>
            <w:rFonts w:ascii="Times New Roman" w:hAnsi="Times New Roman" w:cs="Times New Roman"/>
            <w:lang w:val="en-US"/>
          </w:rPr>
          <w:t>http</w:t>
        </w:r>
        <w:r w:rsidRPr="00EA5D6A">
          <w:rPr>
            <w:rStyle w:val="ab"/>
            <w:rFonts w:ascii="Times New Roman" w:hAnsi="Times New Roman" w:cs="Times New Roman"/>
          </w:rPr>
          <w:t>://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eur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-</w:t>
        </w:r>
        <w:r w:rsidRPr="00EA5D6A">
          <w:rPr>
            <w:rStyle w:val="ab"/>
            <w:rFonts w:ascii="Times New Roman" w:hAnsi="Times New Roman" w:cs="Times New Roman"/>
            <w:lang w:val="en-US"/>
          </w:rPr>
          <w:t>lex</w:t>
        </w:r>
        <w:r w:rsidRPr="00EA5D6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europa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eu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legal</w:t>
        </w:r>
        <w:r w:rsidRPr="00EA5D6A">
          <w:rPr>
            <w:rStyle w:val="ab"/>
            <w:rFonts w:ascii="Times New Roman" w:hAnsi="Times New Roman" w:cs="Times New Roman"/>
          </w:rPr>
          <w:t>-</w:t>
        </w:r>
        <w:r w:rsidRPr="00EA5D6A">
          <w:rPr>
            <w:rStyle w:val="ab"/>
            <w:rFonts w:ascii="Times New Roman" w:hAnsi="Times New Roman" w:cs="Times New Roman"/>
            <w:lang w:val="en-US"/>
          </w:rPr>
          <w:t>content</w:t>
        </w:r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EN</w:t>
        </w:r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TXT</w:t>
        </w:r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HTML</w:t>
        </w:r>
        <w:r w:rsidRPr="00EA5D6A">
          <w:rPr>
            <w:rStyle w:val="ab"/>
            <w:rFonts w:ascii="Times New Roman" w:hAnsi="Times New Roman" w:cs="Times New Roman"/>
          </w:rPr>
          <w:t>/?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uri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=</w:t>
        </w:r>
        <w:r w:rsidRPr="00EA5D6A">
          <w:rPr>
            <w:rStyle w:val="ab"/>
            <w:rFonts w:ascii="Times New Roman" w:hAnsi="Times New Roman" w:cs="Times New Roman"/>
            <w:lang w:val="en-US"/>
          </w:rPr>
          <w:t>CELEX</w:t>
        </w:r>
        <w:r w:rsidRPr="00EA5D6A">
          <w:rPr>
            <w:rStyle w:val="ab"/>
            <w:rFonts w:ascii="Times New Roman" w:hAnsi="Times New Roman" w:cs="Times New Roman"/>
          </w:rPr>
          <w:t>:32009</w:t>
        </w:r>
        <w:r w:rsidRPr="00EA5D6A">
          <w:rPr>
            <w:rStyle w:val="ab"/>
            <w:rFonts w:ascii="Times New Roman" w:hAnsi="Times New Roman" w:cs="Times New Roman"/>
            <w:lang w:val="en-US"/>
          </w:rPr>
          <w:t>L</w:t>
        </w:r>
        <w:r w:rsidRPr="00EA5D6A">
          <w:rPr>
            <w:rStyle w:val="ab"/>
            <w:rFonts w:ascii="Times New Roman" w:hAnsi="Times New Roman" w:cs="Times New Roman"/>
          </w:rPr>
          <w:t>0073&amp;</w:t>
        </w:r>
        <w:r w:rsidRPr="00EA5D6A">
          <w:rPr>
            <w:rStyle w:val="ab"/>
            <w:rFonts w:ascii="Times New Roman" w:hAnsi="Times New Roman" w:cs="Times New Roman"/>
            <w:lang w:val="en-US"/>
          </w:rPr>
          <w:t>from</w:t>
        </w:r>
        <w:r w:rsidRPr="00EA5D6A">
          <w:rPr>
            <w:rStyle w:val="ab"/>
            <w:rFonts w:ascii="Times New Roman" w:hAnsi="Times New Roman" w:cs="Times New Roman"/>
          </w:rPr>
          <w:t>=</w:t>
        </w:r>
        <w:r w:rsidRPr="00EA5D6A">
          <w:rPr>
            <w:rStyle w:val="ab"/>
            <w:rFonts w:ascii="Times New Roman" w:hAnsi="Times New Roman" w:cs="Times New Roman"/>
            <w:lang w:val="en-US"/>
          </w:rPr>
          <w:t>EN</w:t>
        </w:r>
      </w:hyperlink>
      <w:r w:rsidRPr="00EA5D6A">
        <w:rPr>
          <w:rFonts w:ascii="Times New Roman" w:hAnsi="Times New Roman" w:cs="Times New Roman"/>
        </w:rPr>
        <w:t xml:space="preserve"> (дата обращения: 20.03.2017).</w:t>
      </w:r>
    </w:p>
  </w:footnote>
  <w:footnote w:id="73">
    <w:p w:rsidR="00F5199D" w:rsidRPr="00EA5D6A" w:rsidRDefault="00F5199D" w:rsidP="00622A3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5D6A">
        <w:rPr>
          <w:rStyle w:val="aa"/>
          <w:sz w:val="20"/>
          <w:szCs w:val="20"/>
        </w:rPr>
        <w:footnoteRef/>
      </w:r>
      <w:r w:rsidRPr="00EA5D6A">
        <w:rPr>
          <w:sz w:val="20"/>
          <w:szCs w:val="20"/>
          <w:lang w:val="en-US"/>
        </w:rPr>
        <w:t xml:space="preserve"> Regulation (EC) No 715/2009 of the European Parliament and of the Council of 13 July 2009 on conditions for access to the natural gas transmission networks and repealing Regulation (EC) No 1775/2005</w:t>
      </w:r>
      <w:r w:rsidRPr="005323A0">
        <w:rPr>
          <w:sz w:val="20"/>
          <w:szCs w:val="20"/>
          <w:lang w:val="en-US"/>
        </w:rPr>
        <w:t xml:space="preserve"> [Electronic resource]</w:t>
      </w:r>
      <w:r w:rsidRPr="009D1AB8">
        <w:rPr>
          <w:lang w:val="en-US"/>
        </w:rPr>
        <w:t xml:space="preserve"> </w:t>
      </w:r>
      <w:r w:rsidRPr="00EA5D6A">
        <w:rPr>
          <w:sz w:val="20"/>
          <w:szCs w:val="20"/>
          <w:lang w:val="en-US"/>
        </w:rPr>
        <w:t>//Official Journal of the EU. URL</w:t>
      </w:r>
      <w:r w:rsidRPr="00EA5D6A">
        <w:rPr>
          <w:sz w:val="20"/>
          <w:szCs w:val="20"/>
        </w:rPr>
        <w:t xml:space="preserve">: </w:t>
      </w:r>
      <w:hyperlink r:id="rId53" w:history="1">
        <w:r w:rsidRPr="00EA5D6A">
          <w:rPr>
            <w:rStyle w:val="ab"/>
            <w:sz w:val="20"/>
            <w:szCs w:val="20"/>
            <w:lang w:val="en-US"/>
          </w:rPr>
          <w:t>http</w:t>
        </w:r>
        <w:r w:rsidRPr="00EA5D6A">
          <w:rPr>
            <w:rStyle w:val="ab"/>
            <w:sz w:val="20"/>
            <w:szCs w:val="20"/>
          </w:rPr>
          <w:t>://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eur</w:t>
        </w:r>
        <w:proofErr w:type="spellEnd"/>
        <w:r w:rsidRPr="00EA5D6A">
          <w:rPr>
            <w:rStyle w:val="ab"/>
            <w:sz w:val="20"/>
            <w:szCs w:val="20"/>
          </w:rPr>
          <w:t>-</w:t>
        </w:r>
        <w:r w:rsidRPr="00EA5D6A">
          <w:rPr>
            <w:rStyle w:val="ab"/>
            <w:sz w:val="20"/>
            <w:szCs w:val="20"/>
            <w:lang w:val="en-US"/>
          </w:rPr>
          <w:t>lex</w:t>
        </w:r>
        <w:r w:rsidRPr="00EA5D6A">
          <w:rPr>
            <w:rStyle w:val="ab"/>
            <w:sz w:val="20"/>
            <w:szCs w:val="20"/>
          </w:rPr>
          <w:t>.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europa</w:t>
        </w:r>
        <w:proofErr w:type="spellEnd"/>
        <w:r w:rsidRPr="00EA5D6A">
          <w:rPr>
            <w:rStyle w:val="ab"/>
            <w:sz w:val="20"/>
            <w:szCs w:val="20"/>
          </w:rPr>
          <w:t>.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eu</w:t>
        </w:r>
        <w:proofErr w:type="spellEnd"/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legal</w:t>
        </w:r>
        <w:r w:rsidRPr="00EA5D6A">
          <w:rPr>
            <w:rStyle w:val="ab"/>
            <w:sz w:val="20"/>
            <w:szCs w:val="20"/>
          </w:rPr>
          <w:t>-</w:t>
        </w:r>
        <w:r w:rsidRPr="00EA5D6A">
          <w:rPr>
            <w:rStyle w:val="ab"/>
            <w:sz w:val="20"/>
            <w:szCs w:val="20"/>
            <w:lang w:val="en-US"/>
          </w:rPr>
          <w:t>content</w:t>
        </w:r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EN</w:t>
        </w:r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TXT</w:t>
        </w:r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HTML</w:t>
        </w:r>
        <w:r w:rsidRPr="00EA5D6A">
          <w:rPr>
            <w:rStyle w:val="ab"/>
            <w:sz w:val="20"/>
            <w:szCs w:val="20"/>
          </w:rPr>
          <w:t>/?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uri</w:t>
        </w:r>
        <w:proofErr w:type="spellEnd"/>
        <w:r w:rsidRPr="00EA5D6A">
          <w:rPr>
            <w:rStyle w:val="ab"/>
            <w:sz w:val="20"/>
            <w:szCs w:val="20"/>
          </w:rPr>
          <w:t>=</w:t>
        </w:r>
        <w:r w:rsidRPr="00EA5D6A">
          <w:rPr>
            <w:rStyle w:val="ab"/>
            <w:sz w:val="20"/>
            <w:szCs w:val="20"/>
            <w:lang w:val="en-US"/>
          </w:rPr>
          <w:t>CELEX</w:t>
        </w:r>
        <w:r w:rsidRPr="00EA5D6A">
          <w:rPr>
            <w:rStyle w:val="ab"/>
            <w:sz w:val="20"/>
            <w:szCs w:val="20"/>
          </w:rPr>
          <w:t>:32009</w:t>
        </w:r>
        <w:r w:rsidRPr="00EA5D6A">
          <w:rPr>
            <w:rStyle w:val="ab"/>
            <w:sz w:val="20"/>
            <w:szCs w:val="20"/>
            <w:lang w:val="en-US"/>
          </w:rPr>
          <w:t>R</w:t>
        </w:r>
        <w:r w:rsidRPr="00EA5D6A">
          <w:rPr>
            <w:rStyle w:val="ab"/>
            <w:sz w:val="20"/>
            <w:szCs w:val="20"/>
          </w:rPr>
          <w:t>0715&amp;</w:t>
        </w:r>
        <w:r w:rsidRPr="00EA5D6A">
          <w:rPr>
            <w:rStyle w:val="ab"/>
            <w:sz w:val="20"/>
            <w:szCs w:val="20"/>
            <w:lang w:val="en-US"/>
          </w:rPr>
          <w:t>from</w:t>
        </w:r>
        <w:r w:rsidRPr="00EA5D6A">
          <w:rPr>
            <w:rStyle w:val="ab"/>
            <w:sz w:val="20"/>
            <w:szCs w:val="20"/>
          </w:rPr>
          <w:t>=</w:t>
        </w:r>
        <w:r w:rsidRPr="00EA5D6A">
          <w:rPr>
            <w:rStyle w:val="ab"/>
            <w:sz w:val="20"/>
            <w:szCs w:val="20"/>
            <w:lang w:val="en-US"/>
          </w:rPr>
          <w:t>EN</w:t>
        </w:r>
      </w:hyperlink>
      <w:r w:rsidRPr="00EA5D6A">
        <w:rPr>
          <w:sz w:val="20"/>
          <w:szCs w:val="20"/>
        </w:rPr>
        <w:t xml:space="preserve"> (дата обращения: 20.03.2017).</w:t>
      </w:r>
    </w:p>
  </w:footnote>
  <w:footnote w:id="74">
    <w:p w:rsidR="00F5199D" w:rsidRPr="00AA4F39" w:rsidRDefault="00F5199D" w:rsidP="00622A31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</w:rPr>
        <w:t xml:space="preserve"> Гудков И.В. Третий энергетический пакет Европейского Союза//Зарубежный опыт/Нефть, газ и право. </w:t>
      </w:r>
      <w:r w:rsidRPr="00AA4F39">
        <w:rPr>
          <w:rFonts w:ascii="Times New Roman" w:hAnsi="Times New Roman" w:cs="Times New Roman"/>
        </w:rPr>
        <w:t xml:space="preserve">2010. №3. </w:t>
      </w:r>
      <w:r w:rsidRPr="00EA5D6A">
        <w:rPr>
          <w:rFonts w:ascii="Times New Roman" w:hAnsi="Times New Roman" w:cs="Times New Roman"/>
        </w:rPr>
        <w:t>С</w:t>
      </w:r>
      <w:r w:rsidRPr="00AA4F39">
        <w:rPr>
          <w:rFonts w:ascii="Times New Roman" w:hAnsi="Times New Roman" w:cs="Times New Roman"/>
        </w:rPr>
        <w:t>.58-66.</w:t>
      </w:r>
    </w:p>
  </w:footnote>
  <w:footnote w:id="75">
    <w:p w:rsidR="00F5199D" w:rsidRPr="00EA5D6A" w:rsidRDefault="00F5199D" w:rsidP="00622A31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FC0E8B">
        <w:rPr>
          <w:rFonts w:ascii="Times New Roman" w:hAnsi="Times New Roman" w:cs="Times New Roman"/>
        </w:rPr>
        <w:t xml:space="preserve"> </w:t>
      </w:r>
      <w:r w:rsidRPr="00EA5D6A">
        <w:rPr>
          <w:rFonts w:ascii="Times New Roman" w:hAnsi="Times New Roman" w:cs="Times New Roman"/>
        </w:rPr>
        <w:t xml:space="preserve">Гудков И.В. Третий энергетический пакет Европейского Союза//Зарубежный опыт/Нефть, газ и право. </w:t>
      </w:r>
      <w:r w:rsidRPr="00EA5D6A">
        <w:rPr>
          <w:rFonts w:ascii="Times New Roman" w:hAnsi="Times New Roman" w:cs="Times New Roman"/>
          <w:lang w:val="en-US"/>
        </w:rPr>
        <w:t>2010. №3..</w:t>
      </w:r>
      <w:r w:rsidRPr="00EA5D6A">
        <w:rPr>
          <w:rFonts w:ascii="Times New Roman" w:hAnsi="Times New Roman" w:cs="Times New Roman"/>
        </w:rPr>
        <w:t>С</w:t>
      </w:r>
      <w:r w:rsidRPr="00EA5D6A">
        <w:rPr>
          <w:rFonts w:ascii="Times New Roman" w:hAnsi="Times New Roman" w:cs="Times New Roman"/>
          <w:lang w:val="en-US"/>
        </w:rPr>
        <w:t>.66</w:t>
      </w:r>
    </w:p>
  </w:footnote>
  <w:footnote w:id="76">
    <w:p w:rsidR="00F5199D" w:rsidRPr="00EA5D6A" w:rsidRDefault="00F5199D" w:rsidP="00622A31">
      <w:pPr>
        <w:pStyle w:val="a8"/>
        <w:jc w:val="both"/>
        <w:rPr>
          <w:rFonts w:ascii="Times New Roman" w:hAnsi="Times New Roman" w:cs="Times New Roman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A5D6A">
        <w:rPr>
          <w:rFonts w:ascii="Times New Roman" w:hAnsi="Times New Roman" w:cs="Times New Roman"/>
          <w:lang w:val="en-US"/>
        </w:rPr>
        <w:t>Regulation (EC) No 713/2009 of the European Parliament and of the Council of 13 July 2009 establishing an Agency for the Cooperation of Energy Regulators</w:t>
      </w:r>
      <w:r w:rsidRPr="005323A0">
        <w:rPr>
          <w:rFonts w:ascii="Times New Roman" w:hAnsi="Times New Roman" w:cs="Times New Roman"/>
          <w:lang w:val="en-US"/>
        </w:rPr>
        <w:t xml:space="preserve">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5D6A">
        <w:rPr>
          <w:rFonts w:ascii="Times New Roman" w:hAnsi="Times New Roman" w:cs="Times New Roman"/>
          <w:lang w:val="en-US"/>
        </w:rPr>
        <w:t>//Official Journal of the EU.</w:t>
      </w:r>
      <w:proofErr w:type="gramEnd"/>
      <w:r w:rsidRPr="00EA5D6A">
        <w:rPr>
          <w:rFonts w:ascii="Times New Roman" w:hAnsi="Times New Roman" w:cs="Times New Roman"/>
          <w:lang w:val="en-US"/>
        </w:rPr>
        <w:t xml:space="preserve"> URL</w:t>
      </w:r>
      <w:r w:rsidRPr="00EA5D6A">
        <w:rPr>
          <w:rFonts w:ascii="Times New Roman" w:hAnsi="Times New Roman" w:cs="Times New Roman"/>
        </w:rPr>
        <w:t xml:space="preserve">: </w:t>
      </w:r>
      <w:hyperlink r:id="rId54" w:history="1">
        <w:r w:rsidRPr="00EA5D6A">
          <w:rPr>
            <w:rStyle w:val="ab"/>
            <w:rFonts w:ascii="Times New Roman" w:hAnsi="Times New Roman" w:cs="Times New Roman"/>
            <w:lang w:val="en-US"/>
          </w:rPr>
          <w:t>http</w:t>
        </w:r>
        <w:r w:rsidRPr="00EA5D6A">
          <w:rPr>
            <w:rStyle w:val="ab"/>
            <w:rFonts w:ascii="Times New Roman" w:hAnsi="Times New Roman" w:cs="Times New Roman"/>
          </w:rPr>
          <w:t>://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eur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-</w:t>
        </w:r>
        <w:r w:rsidRPr="00EA5D6A">
          <w:rPr>
            <w:rStyle w:val="ab"/>
            <w:rFonts w:ascii="Times New Roman" w:hAnsi="Times New Roman" w:cs="Times New Roman"/>
            <w:lang w:val="en-US"/>
          </w:rPr>
          <w:t>lex</w:t>
        </w:r>
        <w:r w:rsidRPr="00EA5D6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europa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eu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legal</w:t>
        </w:r>
        <w:r w:rsidRPr="00EA5D6A">
          <w:rPr>
            <w:rStyle w:val="ab"/>
            <w:rFonts w:ascii="Times New Roman" w:hAnsi="Times New Roman" w:cs="Times New Roman"/>
          </w:rPr>
          <w:t>-</w:t>
        </w:r>
        <w:r w:rsidRPr="00EA5D6A">
          <w:rPr>
            <w:rStyle w:val="ab"/>
            <w:rFonts w:ascii="Times New Roman" w:hAnsi="Times New Roman" w:cs="Times New Roman"/>
            <w:lang w:val="en-US"/>
          </w:rPr>
          <w:t>content</w:t>
        </w:r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EN</w:t>
        </w:r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TXT</w:t>
        </w:r>
        <w:r w:rsidRPr="00EA5D6A">
          <w:rPr>
            <w:rStyle w:val="ab"/>
            <w:rFonts w:ascii="Times New Roman" w:hAnsi="Times New Roman" w:cs="Times New Roman"/>
          </w:rPr>
          <w:t>/</w:t>
        </w:r>
        <w:r w:rsidRPr="00EA5D6A">
          <w:rPr>
            <w:rStyle w:val="ab"/>
            <w:rFonts w:ascii="Times New Roman" w:hAnsi="Times New Roman" w:cs="Times New Roman"/>
            <w:lang w:val="en-US"/>
          </w:rPr>
          <w:t>HTML</w:t>
        </w:r>
        <w:r w:rsidRPr="00EA5D6A">
          <w:rPr>
            <w:rStyle w:val="ab"/>
            <w:rFonts w:ascii="Times New Roman" w:hAnsi="Times New Roman" w:cs="Times New Roman"/>
          </w:rPr>
          <w:t>/?</w:t>
        </w:r>
        <w:proofErr w:type="spellStart"/>
        <w:r w:rsidRPr="00EA5D6A">
          <w:rPr>
            <w:rStyle w:val="ab"/>
            <w:rFonts w:ascii="Times New Roman" w:hAnsi="Times New Roman" w:cs="Times New Roman"/>
            <w:lang w:val="en-US"/>
          </w:rPr>
          <w:t>uri</w:t>
        </w:r>
        <w:proofErr w:type="spellEnd"/>
        <w:r w:rsidRPr="00EA5D6A">
          <w:rPr>
            <w:rStyle w:val="ab"/>
            <w:rFonts w:ascii="Times New Roman" w:hAnsi="Times New Roman" w:cs="Times New Roman"/>
          </w:rPr>
          <w:t>=</w:t>
        </w:r>
        <w:r w:rsidRPr="00EA5D6A">
          <w:rPr>
            <w:rStyle w:val="ab"/>
            <w:rFonts w:ascii="Times New Roman" w:hAnsi="Times New Roman" w:cs="Times New Roman"/>
            <w:lang w:val="en-US"/>
          </w:rPr>
          <w:t>CELEX</w:t>
        </w:r>
        <w:r w:rsidRPr="00EA5D6A">
          <w:rPr>
            <w:rStyle w:val="ab"/>
            <w:rFonts w:ascii="Times New Roman" w:hAnsi="Times New Roman" w:cs="Times New Roman"/>
          </w:rPr>
          <w:t>:32009</w:t>
        </w:r>
        <w:r w:rsidRPr="00EA5D6A">
          <w:rPr>
            <w:rStyle w:val="ab"/>
            <w:rFonts w:ascii="Times New Roman" w:hAnsi="Times New Roman" w:cs="Times New Roman"/>
            <w:lang w:val="en-US"/>
          </w:rPr>
          <w:t>R</w:t>
        </w:r>
        <w:r w:rsidRPr="00EA5D6A">
          <w:rPr>
            <w:rStyle w:val="ab"/>
            <w:rFonts w:ascii="Times New Roman" w:hAnsi="Times New Roman" w:cs="Times New Roman"/>
          </w:rPr>
          <w:t>0713&amp;</w:t>
        </w:r>
        <w:r w:rsidRPr="00EA5D6A">
          <w:rPr>
            <w:rStyle w:val="ab"/>
            <w:rFonts w:ascii="Times New Roman" w:hAnsi="Times New Roman" w:cs="Times New Roman"/>
            <w:lang w:val="en-US"/>
          </w:rPr>
          <w:t>from</w:t>
        </w:r>
        <w:r w:rsidRPr="00EA5D6A">
          <w:rPr>
            <w:rStyle w:val="ab"/>
            <w:rFonts w:ascii="Times New Roman" w:hAnsi="Times New Roman" w:cs="Times New Roman"/>
          </w:rPr>
          <w:t>=</w:t>
        </w:r>
        <w:r w:rsidRPr="00EA5D6A">
          <w:rPr>
            <w:rStyle w:val="ab"/>
            <w:rFonts w:ascii="Times New Roman" w:hAnsi="Times New Roman" w:cs="Times New Roman"/>
            <w:lang w:val="en-US"/>
          </w:rPr>
          <w:t>en</w:t>
        </w:r>
      </w:hyperlink>
      <w:r w:rsidRPr="00EA5D6A">
        <w:rPr>
          <w:rFonts w:ascii="Times New Roman" w:hAnsi="Times New Roman" w:cs="Times New Roman"/>
        </w:rPr>
        <w:t xml:space="preserve"> (дата обращения: 20.03.2017).</w:t>
      </w:r>
    </w:p>
  </w:footnote>
  <w:footnote w:id="77">
    <w:p w:rsidR="00F5199D" w:rsidRPr="00EA5D6A" w:rsidRDefault="00F5199D" w:rsidP="005323A0">
      <w:pPr>
        <w:spacing w:line="240" w:lineRule="auto"/>
        <w:jc w:val="both"/>
        <w:rPr>
          <w:sz w:val="20"/>
          <w:szCs w:val="20"/>
        </w:rPr>
      </w:pPr>
      <w:r w:rsidRPr="00EA5D6A">
        <w:rPr>
          <w:rStyle w:val="aa"/>
          <w:sz w:val="20"/>
          <w:szCs w:val="20"/>
        </w:rPr>
        <w:footnoteRef/>
      </w:r>
      <w:r w:rsidRPr="00EA5D6A">
        <w:rPr>
          <w:sz w:val="20"/>
          <w:szCs w:val="20"/>
          <w:lang w:val="en-US"/>
        </w:rPr>
        <w:t xml:space="preserve"> </w:t>
      </w:r>
      <w:proofErr w:type="gramStart"/>
      <w:r w:rsidRPr="00EA5D6A">
        <w:rPr>
          <w:sz w:val="20"/>
          <w:szCs w:val="20"/>
          <w:lang w:val="en-US"/>
        </w:rPr>
        <w:t>Green Paper.</w:t>
      </w:r>
      <w:proofErr w:type="gramEnd"/>
      <w:r w:rsidRPr="00EA5D6A">
        <w:rPr>
          <w:sz w:val="20"/>
          <w:szCs w:val="20"/>
          <w:lang w:val="en-US"/>
        </w:rPr>
        <w:t xml:space="preserve"> A European Strategy for Sustainable, Competitive and Secure Energy [Electronic resource] // Commission of the European communities. </w:t>
      </w:r>
      <w:proofErr w:type="spellStart"/>
      <w:r w:rsidRPr="00EA5D6A">
        <w:rPr>
          <w:rFonts w:eastAsia="MS Mincho"/>
          <w:sz w:val="20"/>
          <w:szCs w:val="20"/>
          <w:lang w:val="de-DE"/>
        </w:rPr>
        <w:t>Brussels</w:t>
      </w:r>
      <w:proofErr w:type="spellEnd"/>
      <w:r w:rsidRPr="00EA5D6A">
        <w:rPr>
          <w:rFonts w:eastAsia="MS Mincho"/>
          <w:sz w:val="20"/>
          <w:szCs w:val="20"/>
        </w:rPr>
        <w:t xml:space="preserve">. </w:t>
      </w:r>
      <w:r w:rsidRPr="00EA5D6A">
        <w:rPr>
          <w:rFonts w:eastAsia="MS Mincho"/>
          <w:sz w:val="20"/>
          <w:szCs w:val="20"/>
          <w:lang w:val="en-US"/>
        </w:rPr>
        <w:t>URL</w:t>
      </w:r>
      <w:r w:rsidRPr="00EA5D6A">
        <w:rPr>
          <w:rFonts w:eastAsia="MS Mincho"/>
          <w:sz w:val="20"/>
          <w:szCs w:val="20"/>
        </w:rPr>
        <w:t>:</w:t>
      </w:r>
      <w:r w:rsidRPr="00EA5D6A">
        <w:rPr>
          <w:sz w:val="20"/>
          <w:szCs w:val="20"/>
        </w:rPr>
        <w:t xml:space="preserve"> </w:t>
      </w:r>
      <w:hyperlink r:id="rId55" w:history="1">
        <w:r w:rsidRPr="00EA5D6A">
          <w:rPr>
            <w:rStyle w:val="ab"/>
            <w:sz w:val="20"/>
            <w:szCs w:val="20"/>
            <w:lang w:val="en-US"/>
          </w:rPr>
          <w:t>http</w:t>
        </w:r>
        <w:r w:rsidRPr="00EA5D6A">
          <w:rPr>
            <w:rStyle w:val="ab"/>
            <w:sz w:val="20"/>
            <w:szCs w:val="20"/>
          </w:rPr>
          <w:t>://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europa</w:t>
        </w:r>
        <w:proofErr w:type="spellEnd"/>
        <w:r w:rsidRPr="00EA5D6A">
          <w:rPr>
            <w:rStyle w:val="ab"/>
            <w:sz w:val="20"/>
            <w:szCs w:val="20"/>
          </w:rPr>
          <w:t>.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eu</w:t>
        </w:r>
        <w:proofErr w:type="spellEnd"/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documents</w:t>
        </w:r>
        <w:r w:rsidRPr="00EA5D6A">
          <w:rPr>
            <w:rStyle w:val="ab"/>
            <w:sz w:val="20"/>
            <w:szCs w:val="20"/>
          </w:rPr>
          <w:t>/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comm</w:t>
        </w:r>
        <w:proofErr w:type="spellEnd"/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green</w:t>
        </w:r>
        <w:r w:rsidRPr="00EA5D6A">
          <w:rPr>
            <w:rStyle w:val="ab"/>
            <w:sz w:val="20"/>
            <w:szCs w:val="20"/>
          </w:rPr>
          <w:t>_</w:t>
        </w:r>
        <w:r w:rsidRPr="00EA5D6A">
          <w:rPr>
            <w:rStyle w:val="ab"/>
            <w:sz w:val="20"/>
            <w:szCs w:val="20"/>
            <w:lang w:val="en-US"/>
          </w:rPr>
          <w:t>papers</w:t>
        </w:r>
        <w:r w:rsidRPr="00EA5D6A">
          <w:rPr>
            <w:rStyle w:val="ab"/>
            <w:sz w:val="20"/>
            <w:szCs w:val="20"/>
          </w:rPr>
          <w:t>/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pdf</w:t>
        </w:r>
        <w:proofErr w:type="spellEnd"/>
        <w:r w:rsidRPr="00EA5D6A">
          <w:rPr>
            <w:rStyle w:val="ab"/>
            <w:sz w:val="20"/>
            <w:szCs w:val="20"/>
          </w:rPr>
          <w:t>/</w:t>
        </w:r>
        <w:r w:rsidRPr="00EA5D6A">
          <w:rPr>
            <w:rStyle w:val="ab"/>
            <w:sz w:val="20"/>
            <w:szCs w:val="20"/>
            <w:lang w:val="en-US"/>
          </w:rPr>
          <w:t>com</w:t>
        </w:r>
        <w:r w:rsidRPr="00EA5D6A">
          <w:rPr>
            <w:rStyle w:val="ab"/>
            <w:sz w:val="20"/>
            <w:szCs w:val="20"/>
          </w:rPr>
          <w:t>2006_105_</w:t>
        </w:r>
        <w:r w:rsidRPr="00EA5D6A">
          <w:rPr>
            <w:rStyle w:val="ab"/>
            <w:sz w:val="20"/>
            <w:szCs w:val="20"/>
            <w:lang w:val="en-US"/>
          </w:rPr>
          <w:t>en</w:t>
        </w:r>
        <w:r w:rsidRPr="00EA5D6A">
          <w:rPr>
            <w:rStyle w:val="ab"/>
            <w:sz w:val="20"/>
            <w:szCs w:val="20"/>
          </w:rPr>
          <w:t>.</w:t>
        </w:r>
        <w:proofErr w:type="spellStart"/>
        <w:r w:rsidRPr="00EA5D6A">
          <w:rPr>
            <w:rStyle w:val="ab"/>
            <w:sz w:val="20"/>
            <w:szCs w:val="20"/>
            <w:lang w:val="en-US"/>
          </w:rPr>
          <w:t>pdf</w:t>
        </w:r>
        <w:proofErr w:type="spellEnd"/>
      </w:hyperlink>
      <w:r w:rsidRPr="00EA5D6A">
        <w:rPr>
          <w:sz w:val="20"/>
          <w:szCs w:val="20"/>
        </w:rPr>
        <w:t xml:space="preserve"> (дата обращения: 19.03.2017).</w:t>
      </w:r>
    </w:p>
  </w:footnote>
  <w:footnote w:id="78">
    <w:p w:rsidR="00F5199D" w:rsidRPr="00EA5D6A" w:rsidRDefault="00F5199D" w:rsidP="005323A0">
      <w:pPr>
        <w:spacing w:line="240" w:lineRule="auto"/>
        <w:jc w:val="both"/>
        <w:rPr>
          <w:sz w:val="20"/>
          <w:szCs w:val="20"/>
          <w:shd w:val="clear" w:color="auto" w:fill="FFFFFF"/>
        </w:rPr>
      </w:pPr>
      <w:r w:rsidRPr="00EA5D6A">
        <w:rPr>
          <w:rStyle w:val="aa"/>
          <w:sz w:val="20"/>
          <w:szCs w:val="20"/>
        </w:rPr>
        <w:footnoteRef/>
      </w:r>
      <w:r w:rsidRPr="00EA5D6A">
        <w:rPr>
          <w:sz w:val="20"/>
          <w:szCs w:val="20"/>
          <w:lang w:val="en-US"/>
        </w:rPr>
        <w:t xml:space="preserve"> </w:t>
      </w:r>
      <w:proofErr w:type="gramStart"/>
      <w:r w:rsidRPr="00EA5D6A">
        <w:rPr>
          <w:sz w:val="20"/>
          <w:szCs w:val="20"/>
          <w:lang w:val="en-US"/>
        </w:rPr>
        <w:t>Communication from the Commission to the European Parliament, the Council, the European Economic and Social Committee and the Committee of the Regions.</w:t>
      </w:r>
      <w:proofErr w:type="gramEnd"/>
      <w:r w:rsidRPr="00EA5D6A">
        <w:rPr>
          <w:rFonts w:eastAsia="MS Mincho"/>
          <w:sz w:val="20"/>
          <w:szCs w:val="20"/>
          <w:lang w:val="en-US"/>
        </w:rPr>
        <w:t xml:space="preserve"> A policy framework for climate and energy in the period from 2020 to 2030 [Electronic resource] // </w:t>
      </w:r>
      <w:r w:rsidRPr="00622A31">
        <w:rPr>
          <w:rStyle w:val="ad"/>
          <w:b w:val="0"/>
          <w:bdr w:val="none" w:sz="0" w:space="0" w:color="auto" w:frame="1"/>
          <w:lang w:val="en-US"/>
        </w:rPr>
        <w:t>EUR-lex.</w:t>
      </w:r>
      <w:r w:rsidRPr="00EA5D6A">
        <w:rPr>
          <w:rStyle w:val="ad"/>
          <w:bdr w:val="none" w:sz="0" w:space="0" w:color="auto" w:frame="1"/>
          <w:lang w:val="en-US"/>
        </w:rPr>
        <w:t xml:space="preserve"> </w:t>
      </w:r>
      <w:r w:rsidRPr="00EA5D6A">
        <w:rPr>
          <w:rFonts w:eastAsia="MS Mincho"/>
          <w:sz w:val="20"/>
          <w:szCs w:val="20"/>
          <w:lang w:val="en-US"/>
        </w:rPr>
        <w:t>URL</w:t>
      </w:r>
      <w:r w:rsidRPr="00EA5D6A">
        <w:rPr>
          <w:rFonts w:eastAsia="MS Mincho"/>
          <w:sz w:val="20"/>
          <w:szCs w:val="20"/>
        </w:rPr>
        <w:t xml:space="preserve">: </w:t>
      </w:r>
      <w:hyperlink r:id="rId56" w:history="1">
        <w:r w:rsidRPr="00EA5D6A">
          <w:rPr>
            <w:rStyle w:val="ab"/>
            <w:sz w:val="20"/>
            <w:szCs w:val="20"/>
            <w:shd w:val="clear" w:color="auto" w:fill="FFFFFF"/>
            <w:lang w:val="en-US"/>
          </w:rPr>
          <w:t>http</w:t>
        </w:r>
        <w:r w:rsidRPr="00EA5D6A">
          <w:rPr>
            <w:rStyle w:val="ab"/>
            <w:sz w:val="20"/>
            <w:szCs w:val="20"/>
            <w:shd w:val="clear" w:color="auto" w:fill="FFFFFF"/>
          </w:rPr>
          <w:t>://</w:t>
        </w:r>
        <w:proofErr w:type="spellStart"/>
        <w:r w:rsidRPr="00EA5D6A">
          <w:rPr>
            <w:rStyle w:val="ab"/>
            <w:sz w:val="20"/>
            <w:szCs w:val="20"/>
            <w:shd w:val="clear" w:color="auto" w:fill="FFFFFF"/>
            <w:lang w:val="en-US"/>
          </w:rPr>
          <w:t>eur</w:t>
        </w:r>
        <w:proofErr w:type="spellEnd"/>
        <w:r w:rsidRPr="00EA5D6A">
          <w:rPr>
            <w:rStyle w:val="ab"/>
            <w:sz w:val="20"/>
            <w:szCs w:val="20"/>
            <w:shd w:val="clear" w:color="auto" w:fill="FFFFFF"/>
          </w:rPr>
          <w:t>-</w:t>
        </w:r>
        <w:r w:rsidRPr="00EA5D6A">
          <w:rPr>
            <w:rStyle w:val="ab"/>
            <w:sz w:val="20"/>
            <w:szCs w:val="20"/>
            <w:shd w:val="clear" w:color="auto" w:fill="FFFFFF"/>
            <w:lang w:val="en-US"/>
          </w:rPr>
          <w:t>lex</w:t>
        </w:r>
        <w:r w:rsidRPr="00EA5D6A">
          <w:rPr>
            <w:rStyle w:val="ab"/>
            <w:sz w:val="20"/>
            <w:szCs w:val="20"/>
            <w:shd w:val="clear" w:color="auto" w:fill="FFFFFF"/>
          </w:rPr>
          <w:t>.</w:t>
        </w:r>
        <w:proofErr w:type="spellStart"/>
        <w:r w:rsidRPr="00EA5D6A">
          <w:rPr>
            <w:rStyle w:val="ab"/>
            <w:sz w:val="20"/>
            <w:szCs w:val="20"/>
            <w:shd w:val="clear" w:color="auto" w:fill="FFFFFF"/>
            <w:lang w:val="en-US"/>
          </w:rPr>
          <w:t>europa</w:t>
        </w:r>
        <w:proofErr w:type="spellEnd"/>
        <w:r w:rsidRPr="00EA5D6A">
          <w:rPr>
            <w:rStyle w:val="ab"/>
            <w:sz w:val="20"/>
            <w:szCs w:val="20"/>
            <w:shd w:val="clear" w:color="auto" w:fill="FFFFFF"/>
          </w:rPr>
          <w:t>.</w:t>
        </w:r>
        <w:proofErr w:type="spellStart"/>
        <w:r w:rsidRPr="00EA5D6A">
          <w:rPr>
            <w:rStyle w:val="ab"/>
            <w:sz w:val="20"/>
            <w:szCs w:val="20"/>
            <w:shd w:val="clear" w:color="auto" w:fill="FFFFFF"/>
            <w:lang w:val="en-US"/>
          </w:rPr>
          <w:t>eu</w:t>
        </w:r>
        <w:proofErr w:type="spellEnd"/>
        <w:r w:rsidRPr="00EA5D6A">
          <w:rPr>
            <w:rStyle w:val="ab"/>
            <w:sz w:val="20"/>
            <w:szCs w:val="20"/>
            <w:shd w:val="clear" w:color="auto" w:fill="FFFFFF"/>
          </w:rPr>
          <w:t>/</w:t>
        </w:r>
        <w:r w:rsidRPr="00EA5D6A">
          <w:rPr>
            <w:rStyle w:val="ab"/>
            <w:sz w:val="20"/>
            <w:szCs w:val="20"/>
            <w:shd w:val="clear" w:color="auto" w:fill="FFFFFF"/>
            <w:lang w:val="en-US"/>
          </w:rPr>
          <w:t>legal</w:t>
        </w:r>
        <w:r w:rsidRPr="00EA5D6A">
          <w:rPr>
            <w:rStyle w:val="ab"/>
            <w:sz w:val="20"/>
            <w:szCs w:val="20"/>
            <w:shd w:val="clear" w:color="auto" w:fill="FFFFFF"/>
          </w:rPr>
          <w:t>-</w:t>
        </w:r>
        <w:r w:rsidRPr="00EA5D6A">
          <w:rPr>
            <w:rStyle w:val="ab"/>
            <w:sz w:val="20"/>
            <w:szCs w:val="20"/>
            <w:shd w:val="clear" w:color="auto" w:fill="FFFFFF"/>
            <w:lang w:val="en-US"/>
          </w:rPr>
          <w:t>content</w:t>
        </w:r>
        <w:r w:rsidRPr="00EA5D6A">
          <w:rPr>
            <w:rStyle w:val="ab"/>
            <w:sz w:val="20"/>
            <w:szCs w:val="20"/>
            <w:shd w:val="clear" w:color="auto" w:fill="FFFFFF"/>
          </w:rPr>
          <w:t>/</w:t>
        </w:r>
        <w:r w:rsidRPr="00EA5D6A">
          <w:rPr>
            <w:rStyle w:val="ab"/>
            <w:sz w:val="20"/>
            <w:szCs w:val="20"/>
            <w:shd w:val="clear" w:color="auto" w:fill="FFFFFF"/>
            <w:lang w:val="en-US"/>
          </w:rPr>
          <w:t>EN</w:t>
        </w:r>
        <w:r w:rsidRPr="00EA5D6A">
          <w:rPr>
            <w:rStyle w:val="ab"/>
            <w:sz w:val="20"/>
            <w:szCs w:val="20"/>
            <w:shd w:val="clear" w:color="auto" w:fill="FFFFFF"/>
          </w:rPr>
          <w:t>/</w:t>
        </w:r>
        <w:r w:rsidRPr="00EA5D6A">
          <w:rPr>
            <w:rStyle w:val="ab"/>
            <w:sz w:val="20"/>
            <w:szCs w:val="20"/>
            <w:shd w:val="clear" w:color="auto" w:fill="FFFFFF"/>
            <w:lang w:val="en-US"/>
          </w:rPr>
          <w:t>ALL</w:t>
        </w:r>
        <w:r w:rsidRPr="00EA5D6A">
          <w:rPr>
            <w:rStyle w:val="ab"/>
            <w:sz w:val="20"/>
            <w:szCs w:val="20"/>
            <w:shd w:val="clear" w:color="auto" w:fill="FFFFFF"/>
          </w:rPr>
          <w:t>/?</w:t>
        </w:r>
        <w:proofErr w:type="spellStart"/>
        <w:r w:rsidRPr="00EA5D6A">
          <w:rPr>
            <w:rStyle w:val="ab"/>
            <w:sz w:val="20"/>
            <w:szCs w:val="20"/>
            <w:shd w:val="clear" w:color="auto" w:fill="FFFFFF"/>
            <w:lang w:val="en-US"/>
          </w:rPr>
          <w:t>uri</w:t>
        </w:r>
        <w:proofErr w:type="spellEnd"/>
        <w:r w:rsidRPr="00EA5D6A">
          <w:rPr>
            <w:rStyle w:val="ab"/>
            <w:sz w:val="20"/>
            <w:szCs w:val="20"/>
            <w:shd w:val="clear" w:color="auto" w:fill="FFFFFF"/>
          </w:rPr>
          <w:t>=</w:t>
        </w:r>
        <w:r w:rsidRPr="00EA5D6A">
          <w:rPr>
            <w:rStyle w:val="ab"/>
            <w:sz w:val="20"/>
            <w:szCs w:val="20"/>
            <w:shd w:val="clear" w:color="auto" w:fill="FFFFFF"/>
            <w:lang w:val="en-US"/>
          </w:rPr>
          <w:t>CELEX</w:t>
        </w:r>
        <w:r w:rsidRPr="00EA5D6A">
          <w:rPr>
            <w:rStyle w:val="ab"/>
            <w:sz w:val="20"/>
            <w:szCs w:val="20"/>
            <w:shd w:val="clear" w:color="auto" w:fill="FFFFFF"/>
          </w:rPr>
          <w:t>:52014</w:t>
        </w:r>
        <w:r w:rsidRPr="00EA5D6A">
          <w:rPr>
            <w:rStyle w:val="ab"/>
            <w:sz w:val="20"/>
            <w:szCs w:val="20"/>
            <w:shd w:val="clear" w:color="auto" w:fill="FFFFFF"/>
            <w:lang w:val="en-US"/>
          </w:rPr>
          <w:t>DC</w:t>
        </w:r>
        <w:r w:rsidRPr="00EA5D6A">
          <w:rPr>
            <w:rStyle w:val="ab"/>
            <w:sz w:val="20"/>
            <w:szCs w:val="20"/>
            <w:shd w:val="clear" w:color="auto" w:fill="FFFFFF"/>
          </w:rPr>
          <w:t>0015</w:t>
        </w:r>
      </w:hyperlink>
      <w:r w:rsidRPr="00EA5D6A">
        <w:rPr>
          <w:sz w:val="20"/>
          <w:szCs w:val="20"/>
          <w:shd w:val="clear" w:color="auto" w:fill="FFFFFF"/>
        </w:rPr>
        <w:t xml:space="preserve"> (дата обращения: 21.03.2017).</w:t>
      </w:r>
    </w:p>
  </w:footnote>
  <w:footnote w:id="79">
    <w:p w:rsidR="00F5199D" w:rsidRPr="00EA5D6A" w:rsidRDefault="00F5199D" w:rsidP="005323A0">
      <w:pPr>
        <w:spacing w:line="240" w:lineRule="auto"/>
        <w:jc w:val="both"/>
        <w:rPr>
          <w:sz w:val="20"/>
          <w:szCs w:val="20"/>
          <w:shd w:val="clear" w:color="auto" w:fill="FFFFFF"/>
          <w:lang w:val="en-US"/>
        </w:rPr>
      </w:pPr>
      <w:r w:rsidRPr="00EA5D6A">
        <w:rPr>
          <w:rStyle w:val="aa"/>
          <w:sz w:val="20"/>
          <w:szCs w:val="20"/>
        </w:rPr>
        <w:footnoteRef/>
      </w:r>
      <w:r w:rsidRPr="00EA5D6A">
        <w:rPr>
          <w:sz w:val="20"/>
          <w:szCs w:val="20"/>
          <w:lang w:val="en-US"/>
        </w:rPr>
        <w:t xml:space="preserve"> </w:t>
      </w:r>
      <w:proofErr w:type="gramStart"/>
      <w:r w:rsidRPr="00EA5D6A">
        <w:rPr>
          <w:sz w:val="20"/>
          <w:szCs w:val="20"/>
          <w:lang w:val="en-US"/>
        </w:rPr>
        <w:t>Communication from the Commission to the European Parliament, the Council, the European Economic and Social Committee and the Committee of the Regions.</w:t>
      </w:r>
      <w:proofErr w:type="gramEnd"/>
      <w:r w:rsidRPr="00EA5D6A">
        <w:rPr>
          <w:rFonts w:eastAsia="MS Mincho"/>
          <w:sz w:val="20"/>
          <w:szCs w:val="20"/>
          <w:lang w:val="en-US"/>
        </w:rPr>
        <w:t xml:space="preserve"> Energy Roadmap 2050 [Electronic resource] // </w:t>
      </w:r>
      <w:r w:rsidRPr="00622A31">
        <w:rPr>
          <w:rStyle w:val="ad"/>
          <w:b w:val="0"/>
          <w:bdr w:val="none" w:sz="0" w:space="0" w:color="auto" w:frame="1"/>
          <w:lang w:val="en-US"/>
        </w:rPr>
        <w:t>EUR-lex</w:t>
      </w:r>
      <w:r w:rsidRPr="00EA5D6A">
        <w:rPr>
          <w:rStyle w:val="ad"/>
          <w:bdr w:val="none" w:sz="0" w:space="0" w:color="auto" w:frame="1"/>
          <w:lang w:val="en-US"/>
        </w:rPr>
        <w:t xml:space="preserve">. </w:t>
      </w:r>
      <w:r w:rsidRPr="00EA5D6A">
        <w:rPr>
          <w:rFonts w:eastAsia="MS Mincho"/>
          <w:sz w:val="20"/>
          <w:szCs w:val="20"/>
          <w:lang w:val="en-US"/>
        </w:rPr>
        <w:t xml:space="preserve">URL: </w:t>
      </w:r>
      <w:hyperlink r:id="rId57" w:history="1">
        <w:r w:rsidRPr="00EA5D6A">
          <w:rPr>
            <w:rStyle w:val="ab"/>
            <w:sz w:val="20"/>
            <w:szCs w:val="20"/>
            <w:shd w:val="clear" w:color="auto" w:fill="FFFFFF"/>
            <w:lang w:val="en-US"/>
          </w:rPr>
          <w:t>http://eur-lex.europa.eu/legal-content/EN/ALL/;ELX_SESSIONID=pXNYJKSFbLwdq5JBWQ9CvYWyJxD9RF4mnS3ctywT2xXmFYhlnlW1!-868768807?uri=CELEX:52011DC0885</w:t>
        </w:r>
      </w:hyperlink>
      <w:r w:rsidRPr="00EA5D6A">
        <w:rPr>
          <w:sz w:val="20"/>
          <w:szCs w:val="20"/>
          <w:shd w:val="clear" w:color="auto" w:fill="FFFFFF"/>
          <w:lang w:val="en-US"/>
        </w:rPr>
        <w:t xml:space="preserve">  (</w:t>
      </w:r>
      <w:r w:rsidRPr="00EA5D6A">
        <w:rPr>
          <w:sz w:val="20"/>
          <w:szCs w:val="20"/>
          <w:shd w:val="clear" w:color="auto" w:fill="FFFFFF"/>
        </w:rPr>
        <w:t>дата</w:t>
      </w:r>
      <w:r w:rsidRPr="00EA5D6A">
        <w:rPr>
          <w:sz w:val="20"/>
          <w:szCs w:val="20"/>
          <w:shd w:val="clear" w:color="auto" w:fill="FFFFFF"/>
          <w:lang w:val="en-US"/>
        </w:rPr>
        <w:t xml:space="preserve"> </w:t>
      </w:r>
      <w:r w:rsidRPr="00EA5D6A">
        <w:rPr>
          <w:sz w:val="20"/>
          <w:szCs w:val="20"/>
          <w:shd w:val="clear" w:color="auto" w:fill="FFFFFF"/>
        </w:rPr>
        <w:t>обращения</w:t>
      </w:r>
      <w:r w:rsidRPr="00EA5D6A">
        <w:rPr>
          <w:sz w:val="20"/>
          <w:szCs w:val="20"/>
          <w:shd w:val="clear" w:color="auto" w:fill="FFFFFF"/>
          <w:lang w:val="en-US"/>
        </w:rPr>
        <w:t>: 21.03.2017).</w:t>
      </w:r>
    </w:p>
  </w:footnote>
  <w:footnote w:id="80">
    <w:p w:rsidR="00F5199D" w:rsidRPr="00EA5D6A" w:rsidRDefault="00F5199D" w:rsidP="005323A0">
      <w:pPr>
        <w:spacing w:line="240" w:lineRule="auto"/>
        <w:jc w:val="both"/>
        <w:rPr>
          <w:sz w:val="20"/>
          <w:szCs w:val="20"/>
          <w:u w:val="single"/>
          <w:lang w:val="en-US"/>
        </w:rPr>
      </w:pPr>
      <w:r w:rsidRPr="00EA5D6A">
        <w:rPr>
          <w:rStyle w:val="aa"/>
          <w:sz w:val="20"/>
          <w:szCs w:val="20"/>
        </w:rPr>
        <w:footnoteRef/>
      </w:r>
      <w:r w:rsidRPr="00EA5D6A">
        <w:rPr>
          <w:sz w:val="20"/>
          <w:szCs w:val="20"/>
          <w:lang w:val="en-US"/>
        </w:rPr>
        <w:t xml:space="preserve"> </w:t>
      </w:r>
      <w:proofErr w:type="gramStart"/>
      <w:r w:rsidRPr="00EA5D6A">
        <w:rPr>
          <w:sz w:val="20"/>
          <w:szCs w:val="20"/>
          <w:lang w:val="en-US"/>
        </w:rPr>
        <w:t>Communication from the Commission to the European Parliament, the Council.</w:t>
      </w:r>
      <w:proofErr w:type="gramEnd"/>
      <w:r w:rsidRPr="00EA5D6A">
        <w:rPr>
          <w:sz w:val="20"/>
          <w:szCs w:val="20"/>
          <w:lang w:val="en-US"/>
        </w:rPr>
        <w:t xml:space="preserve"> </w:t>
      </w:r>
      <w:r w:rsidRPr="00EA5D6A">
        <w:rPr>
          <w:rFonts w:eastAsia="MS Mincho"/>
          <w:bCs/>
          <w:sz w:val="20"/>
          <w:szCs w:val="20"/>
          <w:lang w:val="en-US"/>
        </w:rPr>
        <w:t>European Energy Security Strategy [Electronic resource] //</w:t>
      </w:r>
      <w:r w:rsidRPr="00EA5D6A">
        <w:rPr>
          <w:rStyle w:val="ad"/>
          <w:bdr w:val="none" w:sz="0" w:space="0" w:color="auto" w:frame="1"/>
          <w:lang w:val="en-US"/>
        </w:rPr>
        <w:t xml:space="preserve"> </w:t>
      </w:r>
      <w:r w:rsidRPr="00622A31">
        <w:rPr>
          <w:rStyle w:val="ad"/>
          <w:b w:val="0"/>
          <w:bdr w:val="none" w:sz="0" w:space="0" w:color="auto" w:frame="1"/>
          <w:lang w:val="en-US"/>
        </w:rPr>
        <w:t>EUR-lex.</w:t>
      </w:r>
      <w:r w:rsidRPr="00EA5D6A">
        <w:rPr>
          <w:rStyle w:val="ad"/>
          <w:bdr w:val="none" w:sz="0" w:space="0" w:color="auto" w:frame="1"/>
          <w:lang w:val="en-US"/>
        </w:rPr>
        <w:t xml:space="preserve"> </w:t>
      </w:r>
      <w:r w:rsidRPr="00EA5D6A">
        <w:rPr>
          <w:rFonts w:eastAsia="MS Mincho"/>
          <w:sz w:val="20"/>
          <w:szCs w:val="20"/>
          <w:lang w:val="en-US"/>
        </w:rPr>
        <w:t>URL:</w:t>
      </w:r>
      <w:r w:rsidRPr="00EA5D6A">
        <w:rPr>
          <w:rFonts w:eastAsia="MS Mincho"/>
          <w:bCs/>
          <w:sz w:val="20"/>
          <w:szCs w:val="20"/>
          <w:lang w:val="en-US"/>
        </w:rPr>
        <w:t xml:space="preserve"> </w:t>
      </w:r>
      <w:hyperlink r:id="rId58" w:history="1">
        <w:r w:rsidRPr="00EA5D6A">
          <w:rPr>
            <w:rStyle w:val="ab"/>
            <w:rFonts w:eastAsia="MS Mincho"/>
            <w:bCs/>
            <w:sz w:val="20"/>
            <w:szCs w:val="20"/>
            <w:lang w:val="en-US"/>
          </w:rPr>
          <w:t>http://eur-lex.europa.eu/legal-content/EN/ALL/?uri=CELEX:52014DC0330&amp;qid=1407855611566</w:t>
        </w:r>
      </w:hyperlink>
      <w:r w:rsidRPr="00EA5D6A">
        <w:rPr>
          <w:rFonts w:eastAsia="MS Mincho"/>
          <w:bCs/>
          <w:sz w:val="20"/>
          <w:szCs w:val="20"/>
          <w:lang w:val="en-US"/>
        </w:rPr>
        <w:t xml:space="preserve"> </w:t>
      </w:r>
      <w:r w:rsidRPr="00EA5D6A">
        <w:rPr>
          <w:sz w:val="20"/>
          <w:szCs w:val="20"/>
          <w:shd w:val="clear" w:color="auto" w:fill="FFFFFF"/>
          <w:lang w:val="en-US"/>
        </w:rPr>
        <w:t>(</w:t>
      </w:r>
      <w:r w:rsidRPr="00EA5D6A">
        <w:rPr>
          <w:sz w:val="20"/>
          <w:szCs w:val="20"/>
          <w:shd w:val="clear" w:color="auto" w:fill="FFFFFF"/>
        </w:rPr>
        <w:t>дата</w:t>
      </w:r>
      <w:r w:rsidRPr="00EA5D6A">
        <w:rPr>
          <w:sz w:val="20"/>
          <w:szCs w:val="20"/>
          <w:shd w:val="clear" w:color="auto" w:fill="FFFFFF"/>
          <w:lang w:val="en-US"/>
        </w:rPr>
        <w:t xml:space="preserve"> </w:t>
      </w:r>
      <w:r w:rsidRPr="00EA5D6A">
        <w:rPr>
          <w:sz w:val="20"/>
          <w:szCs w:val="20"/>
          <w:shd w:val="clear" w:color="auto" w:fill="FFFFFF"/>
        </w:rPr>
        <w:t>обращения</w:t>
      </w:r>
      <w:r w:rsidRPr="00EA5D6A">
        <w:rPr>
          <w:sz w:val="20"/>
          <w:szCs w:val="20"/>
          <w:shd w:val="clear" w:color="auto" w:fill="FFFFFF"/>
          <w:lang w:val="en-US"/>
        </w:rPr>
        <w:t>: 21.03.2017).</w:t>
      </w:r>
    </w:p>
  </w:footnote>
  <w:footnote w:id="81">
    <w:p w:rsidR="00F5199D" w:rsidRPr="00EA5D6A" w:rsidRDefault="00F5199D" w:rsidP="00622A31">
      <w:pPr>
        <w:pStyle w:val="a8"/>
        <w:jc w:val="both"/>
        <w:rPr>
          <w:rFonts w:ascii="Times New Roman" w:hAnsi="Times New Roman" w:cs="Times New Roman"/>
          <w:b/>
          <w:lang w:val="en-US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A5D6A">
        <w:rPr>
          <w:rFonts w:ascii="Times New Roman" w:eastAsia="Arial Unicode MS" w:hAnsi="Times New Roman" w:cs="Times New Roman"/>
          <w:color w:val="000000"/>
          <w:u w:color="000000"/>
          <w:lang w:val="en-US"/>
        </w:rPr>
        <w:t>The European Union and the Arctic Region.</w:t>
      </w:r>
      <w:proofErr w:type="gramEnd"/>
      <w:r w:rsidRPr="00EA5D6A">
        <w:rPr>
          <w:rFonts w:ascii="Times New Roman" w:eastAsia="Arial Unicode MS" w:hAnsi="Times New Roman" w:cs="Times New Roman"/>
          <w:color w:val="000000"/>
          <w:u w:color="000000"/>
          <w:lang w:val="en-US"/>
        </w:rPr>
        <w:t xml:space="preserve"> </w:t>
      </w:r>
      <w:proofErr w:type="gramStart"/>
      <w:r w:rsidRPr="00EA5D6A">
        <w:rPr>
          <w:rFonts w:ascii="Times New Roman" w:eastAsia="Arial Unicode MS" w:hAnsi="Times New Roman" w:cs="Times New Roman"/>
          <w:color w:val="000000"/>
          <w:u w:color="000000"/>
          <w:lang w:val="en-US"/>
        </w:rPr>
        <w:t>Communication from the Commission to the European Parliament.</w:t>
      </w:r>
      <w:proofErr w:type="gramEnd"/>
      <w:r w:rsidRPr="00EA5D6A">
        <w:rPr>
          <w:rFonts w:ascii="Times New Roman" w:eastAsia="Arial Unicode MS" w:hAnsi="Times New Roman" w:cs="Times New Roman"/>
          <w:color w:val="000000"/>
          <w:u w:color="000000"/>
          <w:lang w:val="en-US"/>
        </w:rPr>
        <w:t xml:space="preserve"> 2008 [Electronic resource] // </w:t>
      </w:r>
      <w:r w:rsidRPr="00EA5D6A">
        <w:rPr>
          <w:rFonts w:ascii="Times New Roman" w:eastAsiaTheme="minorEastAsia" w:hAnsi="Times New Roman" w:cs="Times New Roman"/>
          <w:lang w:val="en-US"/>
        </w:rPr>
        <w:t>EUR-Lex. URL:</w:t>
      </w:r>
      <w:r w:rsidRPr="00EA5D6A">
        <w:rPr>
          <w:rFonts w:ascii="Times New Roman" w:eastAsia="Arial Unicode MS" w:hAnsi="Times New Roman" w:cs="Times New Roman"/>
          <w:color w:val="000000"/>
          <w:u w:color="000000"/>
          <w:lang w:val="en-US"/>
        </w:rPr>
        <w:t xml:space="preserve"> </w:t>
      </w:r>
      <w:hyperlink r:id="rId59" w:history="1">
        <w:r w:rsidRPr="00EA5D6A">
          <w:rPr>
            <w:rStyle w:val="ab"/>
            <w:rFonts w:ascii="Times New Roman" w:eastAsia="Arial Unicode MS" w:hAnsi="Times New Roman" w:cs="Times New Roman"/>
            <w:u w:color="000000"/>
            <w:lang w:val="en-US"/>
          </w:rPr>
          <w:t>http://eur-lex.europa.eu/legal-content/EN/ALL/?uri=CELEX:52008DC0763</w:t>
        </w:r>
      </w:hyperlink>
      <w:r w:rsidRPr="00EA5D6A">
        <w:rPr>
          <w:rFonts w:ascii="Times New Roman" w:hAnsi="Times New Roman" w:cs="Times New Roman"/>
          <w:lang w:val="en-US"/>
        </w:rPr>
        <w:t xml:space="preserve"> </w:t>
      </w:r>
      <w:r w:rsidRPr="00EA5D6A">
        <w:rPr>
          <w:rFonts w:ascii="Times New Roman" w:hAnsi="Times New Roman" w:cs="Times New Roman"/>
          <w:shd w:val="clear" w:color="auto" w:fill="FFFFFF"/>
          <w:lang w:val="en-US"/>
        </w:rPr>
        <w:t>(</w:t>
      </w:r>
      <w:r w:rsidRPr="00EA5D6A">
        <w:rPr>
          <w:rFonts w:ascii="Times New Roman" w:hAnsi="Times New Roman" w:cs="Times New Roman"/>
          <w:shd w:val="clear" w:color="auto" w:fill="FFFFFF"/>
        </w:rPr>
        <w:t>дата</w:t>
      </w:r>
      <w:r w:rsidRPr="00EA5D6A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EA5D6A">
        <w:rPr>
          <w:rFonts w:ascii="Times New Roman" w:hAnsi="Times New Roman" w:cs="Times New Roman"/>
          <w:shd w:val="clear" w:color="auto" w:fill="FFFFFF"/>
        </w:rPr>
        <w:t>обращения</w:t>
      </w:r>
      <w:r w:rsidRPr="00EA5D6A">
        <w:rPr>
          <w:rFonts w:ascii="Times New Roman" w:hAnsi="Times New Roman" w:cs="Times New Roman"/>
          <w:shd w:val="clear" w:color="auto" w:fill="FFFFFF"/>
          <w:lang w:val="en-US"/>
        </w:rPr>
        <w:t>: 21.03.2017).</w:t>
      </w:r>
    </w:p>
  </w:footnote>
  <w:footnote w:id="82">
    <w:p w:rsidR="00F5199D" w:rsidRPr="00EA5D6A" w:rsidRDefault="00F5199D" w:rsidP="00622A31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EA5D6A">
        <w:rPr>
          <w:rStyle w:val="aa"/>
          <w:rFonts w:ascii="Times New Roman" w:hAnsi="Times New Roman" w:cs="Times New Roman"/>
        </w:rPr>
        <w:footnoteRef/>
      </w:r>
      <w:r w:rsidRPr="00EA5D6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A5D6A">
        <w:rPr>
          <w:rFonts w:ascii="Times New Roman" w:eastAsia="Arial Unicode MS" w:hAnsi="Times New Roman" w:cs="Times New Roman"/>
          <w:color w:val="000000"/>
          <w:u w:color="000000"/>
          <w:lang w:val="en-US"/>
        </w:rPr>
        <w:t>The European Union and the Arctic Region.</w:t>
      </w:r>
      <w:proofErr w:type="gramEnd"/>
      <w:r w:rsidRPr="00EA5D6A">
        <w:rPr>
          <w:rFonts w:ascii="Times New Roman" w:eastAsia="Arial Unicode MS" w:hAnsi="Times New Roman" w:cs="Times New Roman"/>
          <w:color w:val="000000"/>
          <w:u w:color="000000"/>
          <w:lang w:val="en-US"/>
        </w:rPr>
        <w:t xml:space="preserve"> </w:t>
      </w:r>
      <w:proofErr w:type="gramStart"/>
      <w:r w:rsidRPr="00EA5D6A">
        <w:rPr>
          <w:rFonts w:ascii="Times New Roman" w:eastAsia="Arial Unicode MS" w:hAnsi="Times New Roman" w:cs="Times New Roman"/>
          <w:color w:val="000000"/>
          <w:u w:color="000000"/>
          <w:lang w:val="en-US"/>
        </w:rPr>
        <w:t>Communication from the Commission to the European Parliament.</w:t>
      </w:r>
      <w:proofErr w:type="gramEnd"/>
      <w:r w:rsidRPr="00EA5D6A">
        <w:rPr>
          <w:rFonts w:ascii="Times New Roman" w:eastAsia="Arial Unicode MS" w:hAnsi="Times New Roman" w:cs="Times New Roman"/>
          <w:color w:val="000000"/>
          <w:u w:color="000000"/>
          <w:lang w:val="en-US"/>
        </w:rPr>
        <w:t xml:space="preserve"> 2008 [Electronic resource] // </w:t>
      </w:r>
      <w:r w:rsidRPr="00EA5D6A">
        <w:rPr>
          <w:rFonts w:ascii="Times New Roman" w:eastAsiaTheme="minorEastAsia" w:hAnsi="Times New Roman" w:cs="Times New Roman"/>
          <w:lang w:val="en-US"/>
        </w:rPr>
        <w:t>EUR-Lex. URL:</w:t>
      </w:r>
      <w:r w:rsidRPr="00EA5D6A">
        <w:rPr>
          <w:rFonts w:ascii="Times New Roman" w:eastAsia="Arial Unicode MS" w:hAnsi="Times New Roman" w:cs="Times New Roman"/>
          <w:color w:val="000000"/>
          <w:u w:color="000000"/>
          <w:lang w:val="en-US"/>
        </w:rPr>
        <w:t xml:space="preserve"> </w:t>
      </w:r>
      <w:hyperlink r:id="rId60" w:history="1">
        <w:r w:rsidRPr="00EA5D6A">
          <w:rPr>
            <w:rStyle w:val="ab"/>
            <w:rFonts w:ascii="Times New Roman" w:eastAsia="Arial Unicode MS" w:hAnsi="Times New Roman" w:cs="Times New Roman"/>
            <w:u w:color="000000"/>
            <w:lang w:val="en-US"/>
          </w:rPr>
          <w:t>http://eur-lex.europa.eu/legal-content/EN/ALL/?uri=CELEX:52008DC0763</w:t>
        </w:r>
      </w:hyperlink>
      <w:r w:rsidRPr="00EA5D6A">
        <w:rPr>
          <w:rFonts w:ascii="Times New Roman" w:hAnsi="Times New Roman" w:cs="Times New Roman"/>
          <w:lang w:val="en-US"/>
        </w:rPr>
        <w:t xml:space="preserve"> </w:t>
      </w:r>
      <w:r w:rsidRPr="00EA5D6A">
        <w:rPr>
          <w:rFonts w:ascii="Times New Roman" w:hAnsi="Times New Roman" w:cs="Times New Roman"/>
          <w:shd w:val="clear" w:color="auto" w:fill="FFFFFF"/>
          <w:lang w:val="en-US"/>
        </w:rPr>
        <w:t>(</w:t>
      </w:r>
      <w:r w:rsidRPr="00EA5D6A">
        <w:rPr>
          <w:rFonts w:ascii="Times New Roman" w:hAnsi="Times New Roman" w:cs="Times New Roman"/>
          <w:shd w:val="clear" w:color="auto" w:fill="FFFFFF"/>
        </w:rPr>
        <w:t>дата</w:t>
      </w:r>
      <w:r w:rsidRPr="00EA5D6A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EA5D6A">
        <w:rPr>
          <w:rFonts w:ascii="Times New Roman" w:hAnsi="Times New Roman" w:cs="Times New Roman"/>
          <w:shd w:val="clear" w:color="auto" w:fill="FFFFFF"/>
        </w:rPr>
        <w:t>обращения</w:t>
      </w:r>
      <w:r w:rsidRPr="00EA5D6A">
        <w:rPr>
          <w:rFonts w:ascii="Times New Roman" w:hAnsi="Times New Roman" w:cs="Times New Roman"/>
          <w:shd w:val="clear" w:color="auto" w:fill="FFFFFF"/>
          <w:lang w:val="en-US"/>
        </w:rPr>
        <w:t>: 21.03.2017).</w:t>
      </w:r>
    </w:p>
  </w:footnote>
  <w:footnote w:id="83">
    <w:p w:rsidR="00F5199D" w:rsidRPr="005323A0" w:rsidRDefault="00F5199D" w:rsidP="005323A0">
      <w:pPr>
        <w:pStyle w:val="a8"/>
        <w:jc w:val="both"/>
        <w:rPr>
          <w:rFonts w:ascii="Times New Roman" w:hAnsi="Times New Roman" w:cs="Times New Roman"/>
        </w:rPr>
      </w:pPr>
      <w:r w:rsidRPr="005323A0">
        <w:rPr>
          <w:rStyle w:val="aa"/>
          <w:rFonts w:ascii="Times New Roman" w:hAnsi="Times New Roman" w:cs="Times New Roman"/>
        </w:rPr>
        <w:footnoteRef/>
      </w:r>
      <w:r w:rsidRPr="005323A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323A0">
        <w:rPr>
          <w:rFonts w:ascii="Times New Roman" w:hAnsi="Times New Roman" w:cs="Times New Roman"/>
          <w:lang w:val="en-US"/>
        </w:rPr>
        <w:t>Energy strategy 2050 – from coal, oil and gas to green energy [Electronic resource]</w:t>
      </w:r>
      <w:r w:rsidRPr="00532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>//The Danish government.</w:t>
      </w:r>
      <w:proofErr w:type="gramEnd"/>
      <w:r w:rsidRPr="005323A0">
        <w:rPr>
          <w:rFonts w:ascii="Times New Roman" w:hAnsi="Times New Roman" w:cs="Times New Roman"/>
          <w:lang w:val="en-US"/>
        </w:rPr>
        <w:t xml:space="preserve"> </w:t>
      </w:r>
      <w:r w:rsidRPr="005323A0">
        <w:rPr>
          <w:rFonts w:ascii="Times New Roman" w:hAnsi="Times New Roman" w:cs="Times New Roman"/>
        </w:rPr>
        <w:t xml:space="preserve">2011. </w:t>
      </w:r>
      <w:r w:rsidRPr="005323A0">
        <w:rPr>
          <w:rFonts w:ascii="Times New Roman" w:hAnsi="Times New Roman" w:cs="Times New Roman"/>
          <w:lang w:val="en-US"/>
        </w:rPr>
        <w:t>URL</w:t>
      </w:r>
      <w:r w:rsidRPr="005323A0">
        <w:rPr>
          <w:rFonts w:ascii="Times New Roman" w:hAnsi="Times New Roman" w:cs="Times New Roman"/>
        </w:rPr>
        <w:t xml:space="preserve">: </w:t>
      </w:r>
      <w:hyperlink r:id="rId61" w:history="1">
        <w:r w:rsidRPr="005323A0">
          <w:rPr>
            <w:rStyle w:val="ab"/>
            <w:rFonts w:ascii="Times New Roman" w:hAnsi="Times New Roman" w:cs="Times New Roman"/>
            <w:lang w:val="en-US"/>
          </w:rPr>
          <w:t>http</w:t>
        </w:r>
        <w:r w:rsidRPr="005323A0">
          <w:rPr>
            <w:rStyle w:val="ab"/>
            <w:rFonts w:ascii="Times New Roman" w:hAnsi="Times New Roman" w:cs="Times New Roman"/>
          </w:rPr>
          <w:t>://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www</w:t>
        </w:r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danishwaterforum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dk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activities</w:t>
        </w:r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Climate</w:t>
        </w:r>
        <w:r w:rsidRPr="005323A0">
          <w:rPr>
            <w:rStyle w:val="ab"/>
            <w:rFonts w:ascii="Times New Roman" w:hAnsi="Times New Roman" w:cs="Times New Roman"/>
          </w:rPr>
          <w:t>%20</w:t>
        </w:r>
        <w:r w:rsidRPr="005323A0">
          <w:rPr>
            <w:rStyle w:val="ab"/>
            <w:rFonts w:ascii="Times New Roman" w:hAnsi="Times New Roman" w:cs="Times New Roman"/>
            <w:lang w:val="en-US"/>
          </w:rPr>
          <w:t>change</w:t>
        </w:r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Dansk</w:t>
        </w:r>
        <w:r w:rsidRPr="005323A0">
          <w:rPr>
            <w:rStyle w:val="ab"/>
            <w:rFonts w:ascii="Times New Roman" w:hAnsi="Times New Roman" w:cs="Times New Roman"/>
          </w:rPr>
          <w:t>_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Energistrategi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_2050_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febr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.2011.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pdf</w:t>
        </w:r>
        <w:proofErr w:type="spellEnd"/>
      </w:hyperlink>
      <w:r w:rsidRPr="005323A0">
        <w:rPr>
          <w:rFonts w:ascii="Times New Roman" w:hAnsi="Times New Roman" w:cs="Times New Roman"/>
        </w:rPr>
        <w:t xml:space="preserve"> (дата обращения: 24.03.2017).</w:t>
      </w:r>
    </w:p>
  </w:footnote>
  <w:footnote w:id="84">
    <w:p w:rsidR="00F5199D" w:rsidRPr="003E72BE" w:rsidRDefault="00F5199D" w:rsidP="005323A0">
      <w:pPr>
        <w:pStyle w:val="a8"/>
        <w:jc w:val="both"/>
        <w:rPr>
          <w:rFonts w:ascii="Times New Roman" w:hAnsi="Times New Roman" w:cs="Times New Roman"/>
        </w:rPr>
      </w:pPr>
      <w:r w:rsidRPr="00A601C2">
        <w:rPr>
          <w:rStyle w:val="aa"/>
          <w:rFonts w:ascii="Times New Roman" w:hAnsi="Times New Roman" w:cs="Times New Roman"/>
        </w:rPr>
        <w:footnoteRef/>
      </w:r>
      <w:r w:rsidRPr="00A601C2">
        <w:rPr>
          <w:rFonts w:ascii="Times New Roman" w:hAnsi="Times New Roman" w:cs="Times New Roman"/>
          <w:lang w:val="en-US"/>
        </w:rPr>
        <w:t xml:space="preserve"> </w:t>
      </w:r>
      <w:r w:rsidRPr="00A601C2">
        <w:rPr>
          <w:rFonts w:ascii="Times New Roman" w:hAnsi="Times New Roman" w:cs="Times New Roman"/>
          <w:lang w:val="en-GB"/>
        </w:rPr>
        <w:t>Framework agreement between the Swedish social democratic party, the Moderate party, the Swedish green party, the Centre party and the Christian party</w:t>
      </w:r>
      <w:r w:rsidRPr="005323A0">
        <w:rPr>
          <w:rFonts w:ascii="Times New Roman" w:hAnsi="Times New Roman" w:cs="Times New Roman"/>
          <w:lang w:val="en-US"/>
        </w:rPr>
        <w:t xml:space="preserve">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1C2">
        <w:rPr>
          <w:rFonts w:ascii="Times New Roman" w:hAnsi="Times New Roman" w:cs="Times New Roman"/>
          <w:lang w:val="en-GB"/>
        </w:rPr>
        <w:t xml:space="preserve">// Ministry of environment and energy. </w:t>
      </w:r>
      <w:r w:rsidRPr="00F82DB4">
        <w:rPr>
          <w:rFonts w:ascii="Times New Roman" w:hAnsi="Times New Roman" w:cs="Times New Roman"/>
        </w:rPr>
        <w:t xml:space="preserve">2016. </w:t>
      </w:r>
      <w:r w:rsidRPr="00A601C2">
        <w:rPr>
          <w:rFonts w:ascii="Times New Roman" w:hAnsi="Times New Roman" w:cs="Times New Roman"/>
          <w:lang w:val="en-GB"/>
        </w:rPr>
        <w:t>URL</w:t>
      </w:r>
      <w:r w:rsidRPr="003E72BE">
        <w:rPr>
          <w:rFonts w:ascii="Times New Roman" w:hAnsi="Times New Roman" w:cs="Times New Roman"/>
        </w:rPr>
        <w:t xml:space="preserve">: </w:t>
      </w:r>
      <w:hyperlink r:id="rId62" w:history="1">
        <w:r w:rsidRPr="00882F03">
          <w:rPr>
            <w:rStyle w:val="ab"/>
            <w:rFonts w:ascii="Times New Roman" w:hAnsi="Times New Roman" w:cs="Times New Roman"/>
            <w:lang w:val="en-GB"/>
          </w:rPr>
          <w:t>http</w:t>
        </w:r>
        <w:r w:rsidRPr="003E72BE">
          <w:rPr>
            <w:rStyle w:val="ab"/>
            <w:rFonts w:ascii="Times New Roman" w:hAnsi="Times New Roman" w:cs="Times New Roman"/>
          </w:rPr>
          <w:t>://</w:t>
        </w:r>
        <w:r w:rsidRPr="00882F03">
          <w:rPr>
            <w:rStyle w:val="ab"/>
            <w:rFonts w:ascii="Times New Roman" w:hAnsi="Times New Roman" w:cs="Times New Roman"/>
            <w:lang w:val="en-GB"/>
          </w:rPr>
          <w:t>www</w:t>
        </w:r>
        <w:r w:rsidRPr="003E72BE">
          <w:rPr>
            <w:rStyle w:val="ab"/>
            <w:rFonts w:ascii="Times New Roman" w:hAnsi="Times New Roman" w:cs="Times New Roman"/>
          </w:rPr>
          <w:t>.</w:t>
        </w:r>
        <w:r w:rsidRPr="00882F03">
          <w:rPr>
            <w:rStyle w:val="ab"/>
            <w:rFonts w:ascii="Times New Roman" w:hAnsi="Times New Roman" w:cs="Times New Roman"/>
            <w:lang w:val="en-GB"/>
          </w:rPr>
          <w:t>government</w:t>
        </w:r>
        <w:r w:rsidRPr="003E72BE">
          <w:rPr>
            <w:rStyle w:val="ab"/>
            <w:rFonts w:ascii="Times New Roman" w:hAnsi="Times New Roman" w:cs="Times New Roman"/>
          </w:rPr>
          <w:t>.</w:t>
        </w:r>
        <w:r w:rsidRPr="00882F03">
          <w:rPr>
            <w:rStyle w:val="ab"/>
            <w:rFonts w:ascii="Times New Roman" w:hAnsi="Times New Roman" w:cs="Times New Roman"/>
            <w:lang w:val="en-GB"/>
          </w:rPr>
          <w:t>se</w:t>
        </w:r>
        <w:r w:rsidRPr="003E72BE">
          <w:rPr>
            <w:rStyle w:val="ab"/>
            <w:rFonts w:ascii="Times New Roman" w:hAnsi="Times New Roman" w:cs="Times New Roman"/>
          </w:rPr>
          <w:t>/49</w:t>
        </w:r>
        <w:r w:rsidRPr="00882F03">
          <w:rPr>
            <w:rStyle w:val="ab"/>
            <w:rFonts w:ascii="Times New Roman" w:hAnsi="Times New Roman" w:cs="Times New Roman"/>
            <w:lang w:val="en-GB"/>
          </w:rPr>
          <w:t>d</w:t>
        </w:r>
        <w:r w:rsidRPr="003E72BE">
          <w:rPr>
            <w:rStyle w:val="ab"/>
            <w:rFonts w:ascii="Times New Roman" w:hAnsi="Times New Roman" w:cs="Times New Roman"/>
          </w:rPr>
          <w:t>8</w:t>
        </w:r>
        <w:r w:rsidRPr="00882F03">
          <w:rPr>
            <w:rStyle w:val="ab"/>
            <w:rFonts w:ascii="Times New Roman" w:hAnsi="Times New Roman" w:cs="Times New Roman"/>
            <w:lang w:val="en-GB"/>
          </w:rPr>
          <w:t>c</w:t>
        </w:r>
        <w:r w:rsidRPr="003E72BE">
          <w:rPr>
            <w:rStyle w:val="ab"/>
            <w:rFonts w:ascii="Times New Roman" w:hAnsi="Times New Roman" w:cs="Times New Roman"/>
          </w:rPr>
          <w:t>1/</w:t>
        </w:r>
        <w:proofErr w:type="spellStart"/>
        <w:r w:rsidRPr="00882F03">
          <w:rPr>
            <w:rStyle w:val="ab"/>
            <w:rFonts w:ascii="Times New Roman" w:hAnsi="Times New Roman" w:cs="Times New Roman"/>
            <w:lang w:val="en-GB"/>
          </w:rPr>
          <w:t>contentassets</w:t>
        </w:r>
        <w:proofErr w:type="spellEnd"/>
        <w:r w:rsidRPr="003E72BE">
          <w:rPr>
            <w:rStyle w:val="ab"/>
            <w:rFonts w:ascii="Times New Roman" w:hAnsi="Times New Roman" w:cs="Times New Roman"/>
          </w:rPr>
          <w:t>/8239</w:t>
        </w:r>
        <w:proofErr w:type="spellStart"/>
        <w:r w:rsidRPr="00882F03">
          <w:rPr>
            <w:rStyle w:val="ab"/>
            <w:rFonts w:ascii="Times New Roman" w:hAnsi="Times New Roman" w:cs="Times New Roman"/>
            <w:lang w:val="en-GB"/>
          </w:rPr>
          <w:t>ed</w:t>
        </w:r>
        <w:proofErr w:type="spellEnd"/>
        <w:r w:rsidRPr="003E72BE">
          <w:rPr>
            <w:rStyle w:val="ab"/>
            <w:rFonts w:ascii="Times New Roman" w:hAnsi="Times New Roman" w:cs="Times New Roman"/>
          </w:rPr>
          <w:t>8</w:t>
        </w:r>
        <w:r w:rsidRPr="00882F03">
          <w:rPr>
            <w:rStyle w:val="ab"/>
            <w:rFonts w:ascii="Times New Roman" w:hAnsi="Times New Roman" w:cs="Times New Roman"/>
            <w:lang w:val="en-GB"/>
          </w:rPr>
          <w:t>e</w:t>
        </w:r>
        <w:r w:rsidRPr="003E72BE">
          <w:rPr>
            <w:rStyle w:val="ab"/>
            <w:rFonts w:ascii="Times New Roman" w:hAnsi="Times New Roman" w:cs="Times New Roman"/>
          </w:rPr>
          <w:t>9517442580</w:t>
        </w:r>
        <w:proofErr w:type="spellStart"/>
        <w:r w:rsidRPr="00882F03">
          <w:rPr>
            <w:rStyle w:val="ab"/>
            <w:rFonts w:ascii="Times New Roman" w:hAnsi="Times New Roman" w:cs="Times New Roman"/>
            <w:lang w:val="en-GB"/>
          </w:rPr>
          <w:t>aac</w:t>
        </w:r>
        <w:proofErr w:type="spellEnd"/>
        <w:r w:rsidRPr="003E72BE">
          <w:rPr>
            <w:rStyle w:val="ab"/>
            <w:rFonts w:ascii="Times New Roman" w:hAnsi="Times New Roman" w:cs="Times New Roman"/>
          </w:rPr>
          <w:t>9</w:t>
        </w:r>
        <w:proofErr w:type="spellStart"/>
        <w:r w:rsidRPr="00882F03">
          <w:rPr>
            <w:rStyle w:val="ab"/>
            <w:rFonts w:ascii="Times New Roman" w:hAnsi="Times New Roman" w:cs="Times New Roman"/>
            <w:lang w:val="en-GB"/>
          </w:rPr>
          <w:t>bcb</w:t>
        </w:r>
        <w:proofErr w:type="spellEnd"/>
        <w:r w:rsidRPr="003E72BE">
          <w:rPr>
            <w:rStyle w:val="ab"/>
            <w:rFonts w:ascii="Times New Roman" w:hAnsi="Times New Roman" w:cs="Times New Roman"/>
          </w:rPr>
          <w:t>00197</w:t>
        </w:r>
        <w:r w:rsidRPr="00882F03">
          <w:rPr>
            <w:rStyle w:val="ab"/>
            <w:rFonts w:ascii="Times New Roman" w:hAnsi="Times New Roman" w:cs="Times New Roman"/>
            <w:lang w:val="en-GB"/>
          </w:rPr>
          <w:t>cc</w:t>
        </w:r>
        <w:r w:rsidRPr="003E72BE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882F03">
          <w:rPr>
            <w:rStyle w:val="ab"/>
            <w:rFonts w:ascii="Times New Roman" w:hAnsi="Times New Roman" w:cs="Times New Roman"/>
            <w:lang w:val="en-GB"/>
          </w:rPr>
          <w:t>ek</w:t>
        </w:r>
        <w:proofErr w:type="spellEnd"/>
        <w:r w:rsidRPr="003E72BE">
          <w:rPr>
            <w:rStyle w:val="ab"/>
            <w:rFonts w:ascii="Times New Roman" w:hAnsi="Times New Roman" w:cs="Times New Roman"/>
          </w:rPr>
          <w:t>-</w:t>
        </w:r>
        <w:r w:rsidRPr="00882F03">
          <w:rPr>
            <w:rStyle w:val="ab"/>
            <w:rFonts w:ascii="Times New Roman" w:hAnsi="Times New Roman" w:cs="Times New Roman"/>
            <w:lang w:val="en-GB"/>
          </w:rPr>
          <w:t>ok</w:t>
        </w:r>
        <w:r w:rsidRPr="003E72BE">
          <w:rPr>
            <w:rStyle w:val="ab"/>
            <w:rFonts w:ascii="Times New Roman" w:hAnsi="Times New Roman" w:cs="Times New Roman"/>
          </w:rPr>
          <w:t>-</w:t>
        </w:r>
        <w:r w:rsidRPr="00882F03">
          <w:rPr>
            <w:rStyle w:val="ab"/>
            <w:rFonts w:ascii="Times New Roman" w:hAnsi="Times New Roman" w:cs="Times New Roman"/>
            <w:lang w:val="en-GB"/>
          </w:rPr>
          <w:t>eng</w:t>
        </w:r>
        <w:r w:rsidRPr="003E72BE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882F03">
          <w:rPr>
            <w:rStyle w:val="ab"/>
            <w:rFonts w:ascii="Times New Roman" w:hAnsi="Times New Roman" w:cs="Times New Roman"/>
            <w:lang w:val="en-GB"/>
          </w:rPr>
          <w:t>pdf</w:t>
        </w:r>
        <w:proofErr w:type="spellEnd"/>
      </w:hyperlink>
      <w:r>
        <w:rPr>
          <w:rFonts w:ascii="Times New Roman" w:hAnsi="Times New Roman" w:cs="Times New Roman"/>
        </w:rPr>
        <w:t xml:space="preserve"> </w:t>
      </w:r>
      <w:r w:rsidRPr="00660BD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дата обращения: 25.03.2017).</w:t>
      </w:r>
    </w:p>
  </w:footnote>
  <w:footnote w:id="85">
    <w:p w:rsidR="00F5199D" w:rsidRPr="005323A0" w:rsidRDefault="00F5199D" w:rsidP="005323A0">
      <w:pPr>
        <w:pStyle w:val="a8"/>
        <w:jc w:val="both"/>
        <w:rPr>
          <w:rFonts w:ascii="Times New Roman" w:hAnsi="Times New Roman" w:cs="Times New Roman"/>
        </w:rPr>
      </w:pPr>
      <w:r w:rsidRPr="005323A0">
        <w:rPr>
          <w:rStyle w:val="aa"/>
          <w:rFonts w:ascii="Times New Roman" w:hAnsi="Times New Roman" w:cs="Times New Roman"/>
        </w:rPr>
        <w:footnoteRef/>
      </w:r>
      <w:r w:rsidRPr="005323A0">
        <w:rPr>
          <w:rFonts w:ascii="Times New Roman" w:hAnsi="Times New Roman" w:cs="Times New Roman"/>
          <w:lang w:val="en-US"/>
        </w:rPr>
        <w:t xml:space="preserve"> National energy and climate </w:t>
      </w:r>
      <w:proofErr w:type="gramStart"/>
      <w:r w:rsidRPr="005323A0">
        <w:rPr>
          <w:rFonts w:ascii="Times New Roman" w:hAnsi="Times New Roman" w:cs="Times New Roman"/>
          <w:lang w:val="en-US"/>
        </w:rPr>
        <w:t>strategy[</w:t>
      </w:r>
      <w:proofErr w:type="gramEnd"/>
      <w:r w:rsidRPr="005323A0">
        <w:rPr>
          <w:rFonts w:ascii="Times New Roman" w:hAnsi="Times New Roman" w:cs="Times New Roman"/>
          <w:lang w:val="en-US"/>
        </w:rPr>
        <w:t>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>// Government report to parliament on 20 March 2013. URL</w:t>
      </w:r>
      <w:r w:rsidRPr="005323A0">
        <w:rPr>
          <w:rFonts w:ascii="Times New Roman" w:hAnsi="Times New Roman" w:cs="Times New Roman"/>
        </w:rPr>
        <w:t xml:space="preserve">: </w:t>
      </w:r>
      <w:hyperlink r:id="rId63" w:history="1">
        <w:r w:rsidRPr="005323A0">
          <w:rPr>
            <w:rStyle w:val="ab"/>
            <w:rFonts w:ascii="Times New Roman" w:hAnsi="Times New Roman" w:cs="Times New Roman"/>
            <w:lang w:val="en-US"/>
          </w:rPr>
          <w:t>https</w:t>
        </w:r>
        <w:r w:rsidRPr="005323A0">
          <w:rPr>
            <w:rStyle w:val="ab"/>
            <w:rFonts w:ascii="Times New Roman" w:hAnsi="Times New Roman" w:cs="Times New Roman"/>
          </w:rPr>
          <w:t>://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biobs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jrc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ec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europa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eu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sites</w:t>
        </w:r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default</w:t>
        </w:r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files</w:t>
        </w:r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generated</w:t>
        </w:r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files</w:t>
        </w:r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policy</w:t>
        </w:r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Finland</w:t>
        </w:r>
        <w:r w:rsidRPr="005323A0">
          <w:rPr>
            <w:rStyle w:val="ab"/>
            <w:rFonts w:ascii="Times New Roman" w:hAnsi="Times New Roman" w:cs="Times New Roman"/>
          </w:rPr>
          <w:t>%20</w:t>
        </w:r>
        <w:r w:rsidRPr="005323A0">
          <w:rPr>
            <w:rStyle w:val="ab"/>
            <w:rFonts w:ascii="Times New Roman" w:hAnsi="Times New Roman" w:cs="Times New Roman"/>
            <w:lang w:val="en-US"/>
          </w:rPr>
          <w:t>National</w:t>
        </w:r>
        <w:r w:rsidRPr="005323A0">
          <w:rPr>
            <w:rStyle w:val="ab"/>
            <w:rFonts w:ascii="Times New Roman" w:hAnsi="Times New Roman" w:cs="Times New Roman"/>
          </w:rPr>
          <w:t>%20</w:t>
        </w:r>
        <w:r w:rsidRPr="005323A0">
          <w:rPr>
            <w:rStyle w:val="ab"/>
            <w:rFonts w:ascii="Times New Roman" w:hAnsi="Times New Roman" w:cs="Times New Roman"/>
            <w:lang w:val="en-US"/>
          </w:rPr>
          <w:t>Energy</w:t>
        </w:r>
        <w:r w:rsidRPr="005323A0">
          <w:rPr>
            <w:rStyle w:val="ab"/>
            <w:rFonts w:ascii="Times New Roman" w:hAnsi="Times New Roman" w:cs="Times New Roman"/>
          </w:rPr>
          <w:t>%20</w:t>
        </w:r>
        <w:r w:rsidRPr="005323A0">
          <w:rPr>
            <w:rStyle w:val="ab"/>
            <w:rFonts w:ascii="Times New Roman" w:hAnsi="Times New Roman" w:cs="Times New Roman"/>
            <w:lang w:val="en-US"/>
          </w:rPr>
          <w:t>and</w:t>
        </w:r>
        <w:r w:rsidRPr="005323A0">
          <w:rPr>
            <w:rStyle w:val="ab"/>
            <w:rFonts w:ascii="Times New Roman" w:hAnsi="Times New Roman" w:cs="Times New Roman"/>
          </w:rPr>
          <w:t>%20</w:t>
        </w:r>
        <w:r w:rsidRPr="005323A0">
          <w:rPr>
            <w:rStyle w:val="ab"/>
            <w:rFonts w:ascii="Times New Roman" w:hAnsi="Times New Roman" w:cs="Times New Roman"/>
            <w:lang w:val="en-US"/>
          </w:rPr>
          <w:t>Climate</w:t>
        </w:r>
        <w:r w:rsidRPr="005323A0">
          <w:rPr>
            <w:rStyle w:val="ab"/>
            <w:rFonts w:ascii="Times New Roman" w:hAnsi="Times New Roman" w:cs="Times New Roman"/>
          </w:rPr>
          <w:t>%20</w:t>
        </w:r>
        <w:r w:rsidRPr="005323A0">
          <w:rPr>
            <w:rStyle w:val="ab"/>
            <w:rFonts w:ascii="Times New Roman" w:hAnsi="Times New Roman" w:cs="Times New Roman"/>
            <w:lang w:val="en-US"/>
          </w:rPr>
          <w:t>Strategy</w:t>
        </w:r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pdf</w:t>
        </w:r>
        <w:proofErr w:type="spellEnd"/>
      </w:hyperlink>
      <w:r w:rsidRPr="005323A0">
        <w:rPr>
          <w:rFonts w:ascii="Times New Roman" w:hAnsi="Times New Roman" w:cs="Times New Roman"/>
        </w:rPr>
        <w:t xml:space="preserve"> (дата обращения: 26.03.2017).</w:t>
      </w:r>
    </w:p>
  </w:footnote>
  <w:footnote w:id="86">
    <w:p w:rsidR="00F5199D" w:rsidRPr="005323A0" w:rsidRDefault="00F5199D" w:rsidP="005323A0">
      <w:pPr>
        <w:pStyle w:val="a8"/>
        <w:jc w:val="both"/>
        <w:rPr>
          <w:rFonts w:ascii="Times New Roman" w:hAnsi="Times New Roman" w:cs="Times New Roman"/>
        </w:rPr>
      </w:pPr>
      <w:r w:rsidRPr="005323A0">
        <w:rPr>
          <w:rStyle w:val="aa"/>
          <w:rFonts w:ascii="Times New Roman" w:hAnsi="Times New Roman" w:cs="Times New Roman"/>
        </w:rPr>
        <w:footnoteRef/>
      </w:r>
      <w:r w:rsidRPr="005323A0">
        <w:rPr>
          <w:rFonts w:ascii="Times New Roman" w:hAnsi="Times New Roman" w:cs="Times New Roman"/>
          <w:lang w:val="en-US"/>
        </w:rPr>
        <w:t xml:space="preserve"> Government report on the National energy and climate strategy for 2030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>// Ministry of economic affairs and employment. URL</w:t>
      </w:r>
      <w:r w:rsidRPr="005323A0">
        <w:rPr>
          <w:rFonts w:ascii="Times New Roman" w:hAnsi="Times New Roman" w:cs="Times New Roman"/>
        </w:rPr>
        <w:t xml:space="preserve">: </w:t>
      </w:r>
      <w:hyperlink r:id="rId64" w:history="1">
        <w:r w:rsidRPr="005323A0">
          <w:rPr>
            <w:rStyle w:val="ab"/>
            <w:rFonts w:ascii="Times New Roman" w:hAnsi="Times New Roman" w:cs="Times New Roman"/>
            <w:lang w:val="en-US"/>
          </w:rPr>
          <w:t>http</w:t>
        </w:r>
        <w:r w:rsidRPr="005323A0">
          <w:rPr>
            <w:rStyle w:val="ab"/>
            <w:rFonts w:ascii="Times New Roman" w:hAnsi="Times New Roman" w:cs="Times New Roman"/>
          </w:rPr>
          <w:t>://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tem</w:t>
        </w:r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fi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en</w:t>
        </w:r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energy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and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climate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strategy</w:t>
        </w:r>
        <w:r w:rsidRPr="005323A0">
          <w:rPr>
            <w:rStyle w:val="ab"/>
            <w:rFonts w:ascii="Times New Roman" w:hAnsi="Times New Roman" w:cs="Times New Roman"/>
          </w:rPr>
          <w:t>-2016</w:t>
        </w:r>
      </w:hyperlink>
      <w:r w:rsidRPr="005323A0">
        <w:rPr>
          <w:rFonts w:ascii="Times New Roman" w:hAnsi="Times New Roman" w:cs="Times New Roman"/>
        </w:rPr>
        <w:t xml:space="preserve"> (дата обращения: 26.03.2017).</w:t>
      </w:r>
    </w:p>
  </w:footnote>
  <w:footnote w:id="87">
    <w:p w:rsidR="00F5199D" w:rsidRPr="005323A0" w:rsidRDefault="00F5199D" w:rsidP="005323A0">
      <w:pPr>
        <w:pStyle w:val="a8"/>
        <w:jc w:val="both"/>
        <w:rPr>
          <w:rFonts w:ascii="Times New Roman" w:hAnsi="Times New Roman" w:cs="Times New Roman"/>
        </w:rPr>
      </w:pPr>
      <w:r w:rsidRPr="005323A0">
        <w:rPr>
          <w:rStyle w:val="aa"/>
          <w:rFonts w:ascii="Times New Roman" w:hAnsi="Times New Roman" w:cs="Times New Roman"/>
        </w:rPr>
        <w:footnoteRef/>
      </w:r>
      <w:r w:rsidRPr="005323A0">
        <w:rPr>
          <w:rFonts w:ascii="Times New Roman" w:hAnsi="Times New Roman" w:cs="Times New Roman"/>
          <w:lang w:val="en-US"/>
        </w:rPr>
        <w:t xml:space="preserve"> White paper on Norway’s energy policy: Power for change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>// Ministry of petroleum and energy. URL</w:t>
      </w:r>
      <w:r w:rsidRPr="005323A0">
        <w:rPr>
          <w:rFonts w:ascii="Times New Roman" w:hAnsi="Times New Roman" w:cs="Times New Roman"/>
        </w:rPr>
        <w:t xml:space="preserve">: </w:t>
      </w:r>
      <w:hyperlink r:id="rId65" w:history="1">
        <w:r w:rsidRPr="005323A0">
          <w:rPr>
            <w:rStyle w:val="ab"/>
            <w:rFonts w:ascii="Times New Roman" w:hAnsi="Times New Roman" w:cs="Times New Roman"/>
            <w:lang w:val="en-US"/>
          </w:rPr>
          <w:t>https</w:t>
        </w:r>
        <w:r w:rsidRPr="005323A0">
          <w:rPr>
            <w:rStyle w:val="ab"/>
            <w:rFonts w:ascii="Times New Roman" w:hAnsi="Times New Roman" w:cs="Times New Roman"/>
          </w:rPr>
          <w:t>://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www</w:t>
        </w:r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regjeringen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.</w:t>
        </w:r>
        <w:r w:rsidRPr="005323A0">
          <w:rPr>
            <w:rStyle w:val="ab"/>
            <w:rFonts w:ascii="Times New Roman" w:hAnsi="Times New Roman" w:cs="Times New Roman"/>
            <w:lang w:val="en-US"/>
          </w:rPr>
          <w:t>no</w:t>
        </w:r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en</w:t>
        </w:r>
        <w:r w:rsidRPr="005323A0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aktuelt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white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paper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on</w:t>
        </w:r>
        <w:r w:rsidRPr="005323A0">
          <w:rPr>
            <w:rStyle w:val="ab"/>
            <w:rFonts w:ascii="Times New Roman" w:hAnsi="Times New Roman" w:cs="Times New Roman"/>
          </w:rPr>
          <w:t>-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norways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energy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policy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power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for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change</w:t>
        </w:r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id</w:t>
        </w:r>
        <w:r w:rsidRPr="005323A0">
          <w:rPr>
            <w:rStyle w:val="ab"/>
            <w:rFonts w:ascii="Times New Roman" w:hAnsi="Times New Roman" w:cs="Times New Roman"/>
          </w:rPr>
          <w:t>2484248/</w:t>
        </w:r>
      </w:hyperlink>
      <w:r w:rsidRPr="005323A0">
        <w:rPr>
          <w:rFonts w:ascii="Times New Roman" w:hAnsi="Times New Roman" w:cs="Times New Roman"/>
        </w:rPr>
        <w:t xml:space="preserve">  (дата обращения: 27.03.2017).</w:t>
      </w:r>
    </w:p>
  </w:footnote>
  <w:footnote w:id="88">
    <w:p w:rsidR="00F5199D" w:rsidRPr="00F82DB4" w:rsidRDefault="00F5199D" w:rsidP="005323A0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5323A0">
        <w:rPr>
          <w:rStyle w:val="aa"/>
          <w:rFonts w:ascii="Times New Roman" w:hAnsi="Times New Roman" w:cs="Times New Roman"/>
        </w:rPr>
        <w:footnoteRef/>
      </w:r>
      <w:r w:rsidRPr="005323A0">
        <w:rPr>
          <w:rFonts w:ascii="Times New Roman" w:hAnsi="Times New Roman" w:cs="Times New Roman"/>
          <w:lang w:val="en-US"/>
        </w:rPr>
        <w:t xml:space="preserve"> Legislation [Electronic resource]// Ministry for the environment and natural resources. URL: </w:t>
      </w:r>
      <w:hyperlink r:id="rId66" w:history="1">
        <w:r w:rsidRPr="005323A0">
          <w:rPr>
            <w:rStyle w:val="ab"/>
            <w:rFonts w:ascii="Times New Roman" w:hAnsi="Times New Roman" w:cs="Times New Roman"/>
            <w:lang w:val="en-US"/>
          </w:rPr>
          <w:t>https://eng.umhverfisraduneyti.is/legislation/</w:t>
        </w:r>
      </w:hyperlink>
      <w:r w:rsidRPr="005323A0">
        <w:rPr>
          <w:rFonts w:ascii="Times New Roman" w:hAnsi="Times New Roman" w:cs="Times New Roman"/>
          <w:lang w:val="en-US"/>
        </w:rPr>
        <w:t xml:space="preserve"> (</w:t>
      </w:r>
      <w:r w:rsidRPr="005323A0">
        <w:rPr>
          <w:rFonts w:ascii="Times New Roman" w:hAnsi="Times New Roman" w:cs="Times New Roman"/>
        </w:rPr>
        <w:t>дата</w:t>
      </w:r>
      <w:r w:rsidRPr="005323A0">
        <w:rPr>
          <w:rFonts w:ascii="Times New Roman" w:hAnsi="Times New Roman" w:cs="Times New Roman"/>
          <w:lang w:val="en-US"/>
        </w:rPr>
        <w:t xml:space="preserve"> </w:t>
      </w:r>
      <w:r w:rsidRPr="005323A0">
        <w:rPr>
          <w:rFonts w:ascii="Times New Roman" w:hAnsi="Times New Roman" w:cs="Times New Roman"/>
        </w:rPr>
        <w:t>обращения</w:t>
      </w:r>
      <w:r w:rsidRPr="005323A0">
        <w:rPr>
          <w:rFonts w:ascii="Times New Roman" w:hAnsi="Times New Roman" w:cs="Times New Roman"/>
          <w:lang w:val="en-US"/>
        </w:rPr>
        <w:t>: 27.03.2017).</w:t>
      </w:r>
    </w:p>
  </w:footnote>
  <w:footnote w:id="89">
    <w:p w:rsidR="00F5199D" w:rsidRPr="005323A0" w:rsidRDefault="00F5199D" w:rsidP="005323A0">
      <w:pPr>
        <w:pStyle w:val="a8"/>
        <w:jc w:val="both"/>
        <w:rPr>
          <w:rFonts w:ascii="Times New Roman" w:hAnsi="Times New Roman" w:cs="Times New Roman"/>
        </w:rPr>
      </w:pPr>
      <w:r w:rsidRPr="005323A0">
        <w:rPr>
          <w:rStyle w:val="aa"/>
          <w:rFonts w:ascii="Times New Roman" w:hAnsi="Times New Roman" w:cs="Times New Roman"/>
        </w:rPr>
        <w:footnoteRef/>
      </w:r>
      <w:r w:rsidRPr="005323A0">
        <w:rPr>
          <w:rFonts w:ascii="Times New Roman" w:hAnsi="Times New Roman" w:cs="Times New Roman"/>
          <w:lang w:val="en-US"/>
        </w:rPr>
        <w:t xml:space="preserve"> Denmark, Greenland and the Faroe Islands: Kingdom of Denmark Strategy for the Arctic 2011-2020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 xml:space="preserve">// Ministry of foreign affairs of Denmark. </w:t>
      </w:r>
      <w:hyperlink r:id="rId67" w:history="1">
        <w:r w:rsidRPr="005323A0">
          <w:rPr>
            <w:rStyle w:val="ab"/>
            <w:rFonts w:ascii="Times New Roman" w:hAnsi="Times New Roman" w:cs="Times New Roman"/>
            <w:lang w:val="en-US"/>
          </w:rPr>
          <w:t>URL</w:t>
        </w:r>
        <w:r w:rsidRPr="005323A0">
          <w:rPr>
            <w:rStyle w:val="ab"/>
            <w:rFonts w:ascii="Times New Roman" w:hAnsi="Times New Roman" w:cs="Times New Roman"/>
          </w:rPr>
          <w:t>:</w:t>
        </w:r>
        <w:r w:rsidRPr="005323A0">
          <w:rPr>
            <w:rStyle w:val="ab"/>
            <w:rFonts w:ascii="Times New Roman" w:hAnsi="Times New Roman" w:cs="Times New Roman"/>
            <w:lang w:val="en-US"/>
          </w:rPr>
          <w:t>http</w:t>
        </w:r>
        <w:r w:rsidRPr="005323A0">
          <w:rPr>
            <w:rStyle w:val="ab"/>
            <w:rFonts w:ascii="Times New Roman" w:hAnsi="Times New Roman" w:cs="Times New Roman"/>
          </w:rPr>
          <w:t>://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naalakkersuisut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gl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/~/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media</w:t>
        </w:r>
        <w:r w:rsidRPr="005323A0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Nanoq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Images</w:t>
        </w:r>
        <w:r w:rsidRPr="005323A0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Udenrigsdirektoratet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/100295_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Arktis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_</w:t>
        </w:r>
        <w:r w:rsidRPr="005323A0">
          <w:rPr>
            <w:rStyle w:val="ab"/>
            <w:rFonts w:ascii="Times New Roman" w:hAnsi="Times New Roman" w:cs="Times New Roman"/>
            <w:lang w:val="en-US"/>
          </w:rPr>
          <w:t>Rapport</w:t>
        </w:r>
        <w:r w:rsidRPr="005323A0">
          <w:rPr>
            <w:rStyle w:val="ab"/>
            <w:rFonts w:ascii="Times New Roman" w:hAnsi="Times New Roman" w:cs="Times New Roman"/>
          </w:rPr>
          <w:t>_</w:t>
        </w:r>
        <w:r w:rsidRPr="005323A0">
          <w:rPr>
            <w:rStyle w:val="ab"/>
            <w:rFonts w:ascii="Times New Roman" w:hAnsi="Times New Roman" w:cs="Times New Roman"/>
            <w:lang w:val="en-US"/>
          </w:rPr>
          <w:t>UK</w:t>
        </w:r>
        <w:r w:rsidRPr="005323A0">
          <w:rPr>
            <w:rStyle w:val="ab"/>
            <w:rFonts w:ascii="Times New Roman" w:hAnsi="Times New Roman" w:cs="Times New Roman"/>
          </w:rPr>
          <w:t>_210</w:t>
        </w:r>
        <w:r w:rsidRPr="005323A0">
          <w:rPr>
            <w:rStyle w:val="ab"/>
            <w:rFonts w:ascii="Times New Roman" w:hAnsi="Times New Roman" w:cs="Times New Roman"/>
            <w:lang w:val="en-US"/>
          </w:rPr>
          <w:t>x</w:t>
        </w:r>
        <w:r w:rsidRPr="005323A0">
          <w:rPr>
            <w:rStyle w:val="ab"/>
            <w:rFonts w:ascii="Times New Roman" w:hAnsi="Times New Roman" w:cs="Times New Roman"/>
          </w:rPr>
          <w:t>270_</w:t>
        </w:r>
        <w:r w:rsidRPr="005323A0">
          <w:rPr>
            <w:rStyle w:val="ab"/>
            <w:rFonts w:ascii="Times New Roman" w:hAnsi="Times New Roman" w:cs="Times New Roman"/>
            <w:lang w:val="en-US"/>
          </w:rPr>
          <w:t>Final</w:t>
        </w:r>
        <w:r w:rsidRPr="005323A0">
          <w:rPr>
            <w:rStyle w:val="ab"/>
            <w:rFonts w:ascii="Times New Roman" w:hAnsi="Times New Roman" w:cs="Times New Roman"/>
          </w:rPr>
          <w:t>_</w:t>
        </w:r>
        <w:r w:rsidRPr="005323A0">
          <w:rPr>
            <w:rStyle w:val="ab"/>
            <w:rFonts w:ascii="Times New Roman" w:hAnsi="Times New Roman" w:cs="Times New Roman"/>
            <w:lang w:val="en-US"/>
          </w:rPr>
          <w:t>Web</w:t>
        </w:r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pdf</w:t>
        </w:r>
        <w:proofErr w:type="spellEnd"/>
      </w:hyperlink>
      <w:r w:rsidRPr="005323A0">
        <w:rPr>
          <w:rFonts w:ascii="Times New Roman" w:hAnsi="Times New Roman" w:cs="Times New Roman"/>
        </w:rPr>
        <w:t xml:space="preserve"> (дата обращения: 22.03.2017).</w:t>
      </w:r>
    </w:p>
  </w:footnote>
  <w:footnote w:id="90">
    <w:p w:rsidR="00F5199D" w:rsidRPr="003E72BE" w:rsidRDefault="00F5199D" w:rsidP="005323A0">
      <w:pPr>
        <w:pStyle w:val="a8"/>
        <w:jc w:val="both"/>
        <w:rPr>
          <w:rFonts w:ascii="Times New Roman" w:hAnsi="Times New Roman" w:cs="Times New Roman"/>
        </w:rPr>
      </w:pPr>
      <w:r w:rsidRPr="005323A0">
        <w:rPr>
          <w:rStyle w:val="aa"/>
          <w:rFonts w:ascii="Times New Roman" w:hAnsi="Times New Roman" w:cs="Times New Roman"/>
        </w:rPr>
        <w:footnoteRef/>
      </w:r>
      <w:r w:rsidRPr="005323A0">
        <w:rPr>
          <w:rFonts w:ascii="Times New Roman" w:hAnsi="Times New Roman" w:cs="Times New Roman"/>
          <w:lang w:val="en-US"/>
        </w:rPr>
        <w:t xml:space="preserve"> Sweden’s strategy for the Arctic region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 xml:space="preserve">// </w:t>
      </w:r>
      <w:proofErr w:type="gramStart"/>
      <w:r w:rsidRPr="005323A0">
        <w:rPr>
          <w:rFonts w:ascii="Times New Roman" w:hAnsi="Times New Roman" w:cs="Times New Roman"/>
          <w:lang w:val="en-US"/>
        </w:rPr>
        <w:t>The</w:t>
      </w:r>
      <w:proofErr w:type="gramEnd"/>
      <w:r w:rsidRPr="005323A0">
        <w:rPr>
          <w:rFonts w:ascii="Times New Roman" w:hAnsi="Times New Roman" w:cs="Times New Roman"/>
          <w:lang w:val="en-US"/>
        </w:rPr>
        <w:t xml:space="preserve"> government of Sweden. </w:t>
      </w:r>
      <w:r w:rsidRPr="005323A0">
        <w:rPr>
          <w:rFonts w:ascii="Times New Roman" w:hAnsi="Times New Roman" w:cs="Times New Roman"/>
        </w:rPr>
        <w:t xml:space="preserve">2011.  </w:t>
      </w:r>
      <w:r w:rsidRPr="005323A0">
        <w:rPr>
          <w:rFonts w:ascii="Times New Roman" w:hAnsi="Times New Roman" w:cs="Times New Roman"/>
          <w:lang w:val="en-US"/>
        </w:rPr>
        <w:t>URL</w:t>
      </w:r>
      <w:r w:rsidRPr="005323A0">
        <w:rPr>
          <w:rFonts w:ascii="Times New Roman" w:hAnsi="Times New Roman" w:cs="Times New Roman"/>
        </w:rPr>
        <w:t xml:space="preserve">: </w:t>
      </w:r>
      <w:hyperlink r:id="rId68" w:history="1">
        <w:r w:rsidRPr="005323A0">
          <w:rPr>
            <w:rStyle w:val="ab"/>
            <w:rFonts w:ascii="Times New Roman" w:hAnsi="Times New Roman" w:cs="Times New Roman"/>
            <w:lang w:val="en-US"/>
          </w:rPr>
          <w:t>http</w:t>
        </w:r>
        <w:r w:rsidRPr="005323A0">
          <w:rPr>
            <w:rStyle w:val="ab"/>
            <w:rFonts w:ascii="Times New Roman" w:hAnsi="Times New Roman" w:cs="Times New Roman"/>
          </w:rPr>
          <w:t>://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www</w:t>
        </w:r>
        <w:r w:rsidRPr="005323A0">
          <w:rPr>
            <w:rStyle w:val="ab"/>
            <w:rFonts w:ascii="Times New Roman" w:hAnsi="Times New Roman" w:cs="Times New Roman"/>
          </w:rPr>
          <w:t>.</w:t>
        </w:r>
        <w:r w:rsidRPr="005323A0">
          <w:rPr>
            <w:rStyle w:val="ab"/>
            <w:rFonts w:ascii="Times New Roman" w:hAnsi="Times New Roman" w:cs="Times New Roman"/>
            <w:lang w:val="en-US"/>
          </w:rPr>
          <w:t>government</w:t>
        </w:r>
        <w:r w:rsidRPr="005323A0">
          <w:rPr>
            <w:rStyle w:val="ab"/>
            <w:rFonts w:ascii="Times New Roman" w:hAnsi="Times New Roman" w:cs="Times New Roman"/>
          </w:rPr>
          <w:t>.</w:t>
        </w:r>
        <w:r w:rsidRPr="005323A0">
          <w:rPr>
            <w:rStyle w:val="ab"/>
            <w:rFonts w:ascii="Times New Roman" w:hAnsi="Times New Roman" w:cs="Times New Roman"/>
            <w:lang w:val="en-US"/>
          </w:rPr>
          <w:t>se</w:t>
        </w:r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country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and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regional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strategies</w:t>
        </w:r>
        <w:r w:rsidRPr="005323A0">
          <w:rPr>
            <w:rStyle w:val="ab"/>
            <w:rFonts w:ascii="Times New Roman" w:hAnsi="Times New Roman" w:cs="Times New Roman"/>
          </w:rPr>
          <w:t>/2011/10/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swedens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strategy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for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the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arctic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region</w:t>
        </w:r>
        <w:r w:rsidRPr="005323A0">
          <w:rPr>
            <w:rStyle w:val="ab"/>
            <w:rFonts w:ascii="Times New Roman" w:hAnsi="Times New Roman" w:cs="Times New Roman"/>
          </w:rPr>
          <w:t>/</w:t>
        </w:r>
      </w:hyperlink>
      <w:r w:rsidRPr="005323A0">
        <w:rPr>
          <w:rFonts w:ascii="Times New Roman" w:hAnsi="Times New Roman" w:cs="Times New Roman"/>
        </w:rPr>
        <w:t xml:space="preserve"> (дата обращения: 25.03.2017).</w:t>
      </w:r>
    </w:p>
  </w:footnote>
  <w:footnote w:id="91">
    <w:p w:rsidR="00F5199D" w:rsidRPr="005323A0" w:rsidRDefault="00F5199D" w:rsidP="005323A0">
      <w:pPr>
        <w:pStyle w:val="a8"/>
        <w:jc w:val="both"/>
        <w:rPr>
          <w:rFonts w:ascii="Times New Roman" w:hAnsi="Times New Roman" w:cs="Times New Roman"/>
        </w:rPr>
      </w:pPr>
      <w:r w:rsidRPr="005323A0">
        <w:rPr>
          <w:rStyle w:val="aa"/>
          <w:rFonts w:ascii="Times New Roman" w:hAnsi="Times New Roman" w:cs="Times New Roman"/>
        </w:rPr>
        <w:footnoteRef/>
      </w:r>
      <w:r w:rsidRPr="005323A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323A0">
        <w:rPr>
          <w:rFonts w:ascii="Times New Roman" w:hAnsi="Times New Roman" w:cs="Times New Roman"/>
          <w:lang w:val="en-US"/>
        </w:rPr>
        <w:t>Memorandum on New Swedish environmental policy for Arctic [Electronic resource]//Ministry of the environment and energy.</w:t>
      </w:r>
      <w:proofErr w:type="gramEnd"/>
      <w:r w:rsidRPr="005323A0">
        <w:rPr>
          <w:rFonts w:ascii="Times New Roman" w:hAnsi="Times New Roman" w:cs="Times New Roman"/>
          <w:lang w:val="en-US"/>
        </w:rPr>
        <w:t xml:space="preserve"> URL</w:t>
      </w:r>
      <w:r w:rsidRPr="005323A0">
        <w:rPr>
          <w:rFonts w:ascii="Times New Roman" w:hAnsi="Times New Roman" w:cs="Times New Roman"/>
        </w:rPr>
        <w:t xml:space="preserve">: </w:t>
      </w:r>
      <w:hyperlink r:id="rId69" w:history="1">
        <w:r w:rsidRPr="005323A0">
          <w:rPr>
            <w:rStyle w:val="ab"/>
            <w:rFonts w:ascii="Times New Roman" w:hAnsi="Times New Roman" w:cs="Times New Roman"/>
            <w:lang w:val="en-US"/>
          </w:rPr>
          <w:t>http</w:t>
        </w:r>
        <w:r w:rsidRPr="005323A0">
          <w:rPr>
            <w:rStyle w:val="ab"/>
            <w:rFonts w:ascii="Times New Roman" w:hAnsi="Times New Roman" w:cs="Times New Roman"/>
          </w:rPr>
          <w:t>://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www</w:t>
        </w:r>
        <w:r w:rsidRPr="005323A0">
          <w:rPr>
            <w:rStyle w:val="ab"/>
            <w:rFonts w:ascii="Times New Roman" w:hAnsi="Times New Roman" w:cs="Times New Roman"/>
          </w:rPr>
          <w:t>.</w:t>
        </w:r>
        <w:r w:rsidRPr="005323A0">
          <w:rPr>
            <w:rStyle w:val="ab"/>
            <w:rFonts w:ascii="Times New Roman" w:hAnsi="Times New Roman" w:cs="Times New Roman"/>
            <w:lang w:val="en-US"/>
          </w:rPr>
          <w:t>government</w:t>
        </w:r>
        <w:r w:rsidRPr="005323A0">
          <w:rPr>
            <w:rStyle w:val="ab"/>
            <w:rFonts w:ascii="Times New Roman" w:hAnsi="Times New Roman" w:cs="Times New Roman"/>
          </w:rPr>
          <w:t>.</w:t>
        </w:r>
        <w:r w:rsidRPr="005323A0">
          <w:rPr>
            <w:rStyle w:val="ab"/>
            <w:rFonts w:ascii="Times New Roman" w:hAnsi="Times New Roman" w:cs="Times New Roman"/>
            <w:lang w:val="en-US"/>
          </w:rPr>
          <w:t>se</w:t>
        </w:r>
        <w:r w:rsidRPr="005323A0">
          <w:rPr>
            <w:rStyle w:val="ab"/>
            <w:rFonts w:ascii="Times New Roman" w:hAnsi="Times New Roman" w:cs="Times New Roman"/>
          </w:rPr>
          <w:t>/4901</w:t>
        </w:r>
        <w:r w:rsidRPr="005323A0">
          <w:rPr>
            <w:rStyle w:val="ab"/>
            <w:rFonts w:ascii="Times New Roman" w:hAnsi="Times New Roman" w:cs="Times New Roman"/>
            <w:lang w:val="en-US"/>
          </w:rPr>
          <w:t>d</w:t>
        </w:r>
        <w:r w:rsidRPr="005323A0">
          <w:rPr>
            <w:rStyle w:val="ab"/>
            <w:rFonts w:ascii="Times New Roman" w:hAnsi="Times New Roman" w:cs="Times New Roman"/>
          </w:rPr>
          <w:t>4/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globalassets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regeringen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dokument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miljo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--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och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-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energidepartementet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pdf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/160125-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environmental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policy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for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the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arctic</w:t>
        </w:r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pdf</w:t>
        </w:r>
        <w:proofErr w:type="spellEnd"/>
      </w:hyperlink>
      <w:r w:rsidRPr="005323A0">
        <w:rPr>
          <w:rFonts w:ascii="Times New Roman" w:hAnsi="Times New Roman" w:cs="Times New Roman"/>
        </w:rPr>
        <w:t xml:space="preserve"> (дата обращения: 25.03.2017).</w:t>
      </w:r>
    </w:p>
  </w:footnote>
  <w:footnote w:id="92">
    <w:p w:rsidR="00F5199D" w:rsidRDefault="00F5199D" w:rsidP="005323A0">
      <w:pPr>
        <w:pStyle w:val="a8"/>
        <w:jc w:val="both"/>
        <w:rPr>
          <w:rFonts w:ascii="Times New Roman" w:hAnsi="Times New Roman" w:cs="Times New Roman"/>
        </w:rPr>
      </w:pPr>
      <w:r w:rsidRPr="005323A0">
        <w:rPr>
          <w:rStyle w:val="aa"/>
          <w:rFonts w:ascii="Times New Roman" w:hAnsi="Times New Roman" w:cs="Times New Roman"/>
        </w:rPr>
        <w:footnoteRef/>
      </w:r>
      <w:r w:rsidRPr="005323A0">
        <w:rPr>
          <w:rFonts w:ascii="Times New Roman" w:hAnsi="Times New Roman" w:cs="Times New Roman"/>
          <w:lang w:val="en-US"/>
        </w:rPr>
        <w:t xml:space="preserve"> Sweden’s chairmanship programme for the Arctic region 2011-2013 [Electronic resource]// Arctic council. URL: </w:t>
      </w:r>
      <w:hyperlink r:id="rId70" w:history="1">
        <w:r w:rsidRPr="005323A0">
          <w:rPr>
            <w:rStyle w:val="ab"/>
            <w:rFonts w:ascii="Times New Roman" w:hAnsi="Times New Roman" w:cs="Times New Roman"/>
            <w:lang w:val="en-US"/>
          </w:rPr>
          <w:t>https://oaarchive.arctic-council.org/handle/11374/1610</w:t>
        </w:r>
      </w:hyperlink>
      <w:r w:rsidRPr="005323A0">
        <w:rPr>
          <w:rFonts w:ascii="Times New Roman" w:hAnsi="Times New Roman" w:cs="Times New Roman"/>
          <w:lang w:val="en-US"/>
        </w:rPr>
        <w:t xml:space="preserve"> (</w:t>
      </w:r>
      <w:r w:rsidRPr="005323A0">
        <w:rPr>
          <w:rFonts w:ascii="Times New Roman" w:hAnsi="Times New Roman" w:cs="Times New Roman"/>
        </w:rPr>
        <w:t>дата</w:t>
      </w:r>
      <w:r w:rsidRPr="005323A0">
        <w:rPr>
          <w:rFonts w:ascii="Times New Roman" w:hAnsi="Times New Roman" w:cs="Times New Roman"/>
          <w:lang w:val="en-US"/>
        </w:rPr>
        <w:t xml:space="preserve"> </w:t>
      </w:r>
      <w:r w:rsidRPr="005323A0">
        <w:rPr>
          <w:rFonts w:ascii="Times New Roman" w:hAnsi="Times New Roman" w:cs="Times New Roman"/>
        </w:rPr>
        <w:t>обращения</w:t>
      </w:r>
      <w:r w:rsidRPr="005323A0">
        <w:rPr>
          <w:rFonts w:ascii="Times New Roman" w:hAnsi="Times New Roman" w:cs="Times New Roman"/>
          <w:lang w:val="en-US"/>
        </w:rPr>
        <w:t>: 25.03.2017).</w:t>
      </w:r>
    </w:p>
    <w:p w:rsidR="00F5199D" w:rsidRPr="005323A0" w:rsidRDefault="00F5199D" w:rsidP="005323A0">
      <w:pPr>
        <w:pStyle w:val="a8"/>
        <w:jc w:val="both"/>
        <w:rPr>
          <w:rFonts w:ascii="Times New Roman" w:hAnsi="Times New Roman" w:cs="Times New Roman"/>
        </w:rPr>
      </w:pPr>
    </w:p>
  </w:footnote>
  <w:footnote w:id="93">
    <w:p w:rsidR="00F5199D" w:rsidRPr="005323A0" w:rsidRDefault="00F5199D" w:rsidP="005323A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323A0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5323A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5323A0">
        <w:rPr>
          <w:rFonts w:ascii="Times New Roman" w:hAnsi="Times New Roman" w:cs="Times New Roman"/>
          <w:sz w:val="20"/>
          <w:szCs w:val="20"/>
          <w:lang w:val="en-US"/>
        </w:rPr>
        <w:t>Finland’s Strategy for the Arctic Region 2013.</w:t>
      </w:r>
      <w:proofErr w:type="gramEnd"/>
      <w:r w:rsidRPr="005323A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5323A0">
        <w:rPr>
          <w:rFonts w:ascii="Times New Roman" w:hAnsi="Times New Roman" w:cs="Times New Roman"/>
          <w:sz w:val="20"/>
          <w:szCs w:val="20"/>
          <w:lang w:val="en-US"/>
        </w:rPr>
        <w:t>Government resolution on 23 August 2013.</w:t>
      </w:r>
      <w:proofErr w:type="gramEnd"/>
      <w:r w:rsidRPr="005323A0">
        <w:rPr>
          <w:rFonts w:ascii="Times New Roman" w:hAnsi="Times New Roman" w:cs="Times New Roman"/>
          <w:sz w:val="20"/>
          <w:szCs w:val="20"/>
          <w:lang w:val="en-US"/>
        </w:rPr>
        <w:t xml:space="preserve"> [Electronic resource]</w:t>
      </w:r>
      <w:r w:rsidRPr="005323A0">
        <w:rPr>
          <w:rFonts w:ascii="Times New Roman" w:hAnsi="Times New Roman" w:cs="Times New Roman"/>
          <w:lang w:val="en-US"/>
        </w:rPr>
        <w:t xml:space="preserve"> </w:t>
      </w:r>
      <w:r w:rsidRPr="005323A0">
        <w:rPr>
          <w:rFonts w:ascii="Times New Roman" w:hAnsi="Times New Roman" w:cs="Times New Roman"/>
          <w:sz w:val="20"/>
          <w:szCs w:val="20"/>
          <w:lang w:val="en-US"/>
        </w:rPr>
        <w:t xml:space="preserve"> // Prime Minister’s Office Publications. </w:t>
      </w:r>
      <w:r w:rsidRPr="005323A0">
        <w:rPr>
          <w:rFonts w:ascii="Times New Roman" w:hAnsi="Times New Roman" w:cs="Times New Roman"/>
          <w:sz w:val="20"/>
          <w:szCs w:val="20"/>
        </w:rPr>
        <w:t xml:space="preserve">23 </w:t>
      </w:r>
      <w:r w:rsidRPr="005323A0">
        <w:rPr>
          <w:rFonts w:ascii="Times New Roman" w:hAnsi="Times New Roman" w:cs="Times New Roman"/>
          <w:sz w:val="20"/>
          <w:szCs w:val="20"/>
          <w:lang w:val="en-US"/>
        </w:rPr>
        <w:t>August</w:t>
      </w:r>
      <w:r w:rsidRPr="005323A0">
        <w:rPr>
          <w:rFonts w:ascii="Times New Roman" w:hAnsi="Times New Roman" w:cs="Times New Roman"/>
          <w:sz w:val="20"/>
          <w:szCs w:val="20"/>
        </w:rPr>
        <w:t xml:space="preserve"> 2013. </w:t>
      </w:r>
      <w:r w:rsidRPr="005323A0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5323A0">
        <w:rPr>
          <w:rFonts w:ascii="Times New Roman" w:hAnsi="Times New Roman" w:cs="Times New Roman"/>
          <w:sz w:val="20"/>
          <w:szCs w:val="20"/>
        </w:rPr>
        <w:t xml:space="preserve">: </w:t>
      </w:r>
      <w:hyperlink r:id="rId71" w:history="1">
        <w:r w:rsidRPr="005323A0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5323A0">
          <w:rPr>
            <w:rStyle w:val="ab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5323A0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vnk</w:t>
        </w:r>
        <w:proofErr w:type="spellEnd"/>
        <w:r w:rsidRPr="005323A0">
          <w:rPr>
            <w:rStyle w:val="ab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fi</w:t>
        </w:r>
        <w:proofErr w:type="spellEnd"/>
        <w:r w:rsidRPr="005323A0">
          <w:rPr>
            <w:rStyle w:val="ab"/>
            <w:rFonts w:ascii="Times New Roman" w:hAnsi="Times New Roman" w:cs="Times New Roman"/>
            <w:sz w:val="20"/>
            <w:szCs w:val="20"/>
          </w:rPr>
          <w:t>/</w:t>
        </w:r>
        <w:r w:rsidRPr="005323A0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documents</w:t>
        </w:r>
        <w:r w:rsidRPr="005323A0">
          <w:rPr>
            <w:rStyle w:val="ab"/>
            <w:rFonts w:ascii="Times New Roman" w:hAnsi="Times New Roman" w:cs="Times New Roman"/>
            <w:sz w:val="20"/>
            <w:szCs w:val="20"/>
          </w:rPr>
          <w:t>/10616/334509/</w:t>
        </w:r>
        <w:proofErr w:type="spellStart"/>
        <w:r w:rsidRPr="005323A0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Arktinen</w:t>
        </w:r>
        <w:proofErr w:type="spellEnd"/>
        <w:r w:rsidRPr="005323A0">
          <w:rPr>
            <w:rStyle w:val="ab"/>
            <w:rFonts w:ascii="Times New Roman" w:hAnsi="Times New Roman" w:cs="Times New Roman"/>
            <w:sz w:val="20"/>
            <w:szCs w:val="20"/>
          </w:rPr>
          <w:t>+</w:t>
        </w:r>
        <w:proofErr w:type="spellStart"/>
        <w:r w:rsidRPr="005323A0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strategia</w:t>
        </w:r>
        <w:proofErr w:type="spellEnd"/>
        <w:r w:rsidRPr="005323A0">
          <w:rPr>
            <w:rStyle w:val="ab"/>
            <w:rFonts w:ascii="Times New Roman" w:hAnsi="Times New Roman" w:cs="Times New Roman"/>
            <w:sz w:val="20"/>
            <w:szCs w:val="20"/>
          </w:rPr>
          <w:t>+2013+</w:t>
        </w:r>
        <w:r w:rsidRPr="005323A0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en</w:t>
        </w:r>
        <w:r w:rsidRPr="005323A0">
          <w:rPr>
            <w:rStyle w:val="ab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pdf</w:t>
        </w:r>
        <w:proofErr w:type="spellEnd"/>
        <w:r w:rsidRPr="005323A0">
          <w:rPr>
            <w:rStyle w:val="ab"/>
            <w:rFonts w:ascii="Times New Roman" w:hAnsi="Times New Roman" w:cs="Times New Roman"/>
            <w:sz w:val="20"/>
            <w:szCs w:val="20"/>
          </w:rPr>
          <w:t>/6</w:t>
        </w:r>
        <w:r w:rsidRPr="005323A0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b</w:t>
        </w:r>
        <w:r w:rsidRPr="005323A0">
          <w:rPr>
            <w:rStyle w:val="ab"/>
            <w:rFonts w:ascii="Times New Roman" w:hAnsi="Times New Roman" w:cs="Times New Roman"/>
            <w:sz w:val="20"/>
            <w:szCs w:val="20"/>
          </w:rPr>
          <w:t>6</w:t>
        </w:r>
        <w:proofErr w:type="spellStart"/>
        <w:r w:rsidRPr="005323A0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fb</w:t>
        </w:r>
        <w:proofErr w:type="spellEnd"/>
        <w:r w:rsidRPr="005323A0">
          <w:rPr>
            <w:rStyle w:val="ab"/>
            <w:rFonts w:ascii="Times New Roman" w:hAnsi="Times New Roman" w:cs="Times New Roman"/>
            <w:sz w:val="20"/>
            <w:szCs w:val="20"/>
          </w:rPr>
          <w:t>723-40</w:t>
        </w:r>
        <w:proofErr w:type="spellStart"/>
        <w:r w:rsidRPr="005323A0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ec</w:t>
        </w:r>
        <w:proofErr w:type="spellEnd"/>
        <w:r w:rsidRPr="005323A0">
          <w:rPr>
            <w:rStyle w:val="ab"/>
            <w:rFonts w:ascii="Times New Roman" w:hAnsi="Times New Roman" w:cs="Times New Roman"/>
            <w:sz w:val="20"/>
            <w:szCs w:val="20"/>
          </w:rPr>
          <w:t>-4</w:t>
        </w:r>
        <w:r w:rsidRPr="005323A0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c</w:t>
        </w:r>
        <w:r w:rsidRPr="005323A0">
          <w:rPr>
            <w:rStyle w:val="ab"/>
            <w:rFonts w:ascii="Times New Roman" w:hAnsi="Times New Roman" w:cs="Times New Roman"/>
            <w:sz w:val="20"/>
            <w:szCs w:val="20"/>
          </w:rPr>
          <w:t>17-</w:t>
        </w:r>
        <w:r w:rsidRPr="005323A0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b</w:t>
        </w:r>
        <w:r w:rsidRPr="005323A0">
          <w:rPr>
            <w:rStyle w:val="ab"/>
            <w:rFonts w:ascii="Times New Roman" w:hAnsi="Times New Roman" w:cs="Times New Roman"/>
            <w:sz w:val="20"/>
            <w:szCs w:val="20"/>
          </w:rPr>
          <w:t>286-5</w:t>
        </w:r>
        <w:r w:rsidRPr="005323A0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b</w:t>
        </w:r>
        <w:r w:rsidRPr="005323A0">
          <w:rPr>
            <w:rStyle w:val="ab"/>
            <w:rFonts w:ascii="Times New Roman" w:hAnsi="Times New Roman" w:cs="Times New Roman"/>
            <w:sz w:val="20"/>
            <w:szCs w:val="20"/>
          </w:rPr>
          <w:t>5910</w:t>
        </w:r>
        <w:proofErr w:type="spellStart"/>
        <w:r w:rsidRPr="005323A0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fbecf</w:t>
        </w:r>
        <w:proofErr w:type="spellEnd"/>
        <w:r w:rsidRPr="005323A0">
          <w:rPr>
            <w:rStyle w:val="ab"/>
            <w:rFonts w:ascii="Times New Roman" w:hAnsi="Times New Roman" w:cs="Times New Roman"/>
            <w:sz w:val="20"/>
            <w:szCs w:val="20"/>
          </w:rPr>
          <w:t>4</w:t>
        </w:r>
      </w:hyperlink>
      <w:r w:rsidRPr="005323A0">
        <w:rPr>
          <w:rFonts w:ascii="Times New Roman" w:hAnsi="Times New Roman" w:cs="Times New Roman"/>
        </w:rPr>
        <w:t xml:space="preserve"> (дата обращения: 26.03.2017).</w:t>
      </w:r>
    </w:p>
  </w:footnote>
  <w:footnote w:id="94">
    <w:p w:rsidR="00F5199D" w:rsidRPr="003E72BE" w:rsidRDefault="00F5199D" w:rsidP="005323A0">
      <w:pPr>
        <w:pStyle w:val="a8"/>
        <w:jc w:val="both"/>
        <w:rPr>
          <w:rFonts w:ascii="Times New Roman" w:hAnsi="Times New Roman" w:cs="Times New Roman"/>
        </w:rPr>
      </w:pPr>
      <w:r w:rsidRPr="005323A0">
        <w:rPr>
          <w:rStyle w:val="aa"/>
          <w:rFonts w:ascii="Times New Roman" w:hAnsi="Times New Roman" w:cs="Times New Roman"/>
        </w:rPr>
        <w:footnoteRef/>
      </w:r>
      <w:r w:rsidRPr="005323A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323A0">
        <w:rPr>
          <w:rFonts w:ascii="Times New Roman" w:hAnsi="Times New Roman" w:cs="Times New Roman"/>
          <w:lang w:val="en-US"/>
        </w:rPr>
        <w:t>New building blocks in the North.</w:t>
      </w:r>
      <w:proofErr w:type="gramEnd"/>
      <w:r w:rsidRPr="005323A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323A0">
        <w:rPr>
          <w:rFonts w:ascii="Times New Roman" w:hAnsi="Times New Roman" w:cs="Times New Roman"/>
          <w:lang w:val="en-US"/>
        </w:rPr>
        <w:t>The next step in the Government’s High North strategy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>//Norwegian ministry of foreign affairs.</w:t>
      </w:r>
      <w:proofErr w:type="gramEnd"/>
      <w:r w:rsidRPr="005323A0">
        <w:rPr>
          <w:rFonts w:ascii="Times New Roman" w:hAnsi="Times New Roman" w:cs="Times New Roman"/>
          <w:lang w:val="en-US"/>
        </w:rPr>
        <w:t xml:space="preserve"> URL</w:t>
      </w:r>
      <w:r w:rsidRPr="005323A0">
        <w:rPr>
          <w:rFonts w:ascii="Times New Roman" w:hAnsi="Times New Roman" w:cs="Times New Roman"/>
        </w:rPr>
        <w:t xml:space="preserve">: </w:t>
      </w:r>
      <w:hyperlink r:id="rId72" w:history="1">
        <w:r w:rsidRPr="005323A0">
          <w:rPr>
            <w:rStyle w:val="ab"/>
            <w:rFonts w:ascii="Times New Roman" w:hAnsi="Times New Roman" w:cs="Times New Roman"/>
            <w:lang w:val="en-US"/>
          </w:rPr>
          <w:t>https</w:t>
        </w:r>
        <w:r w:rsidRPr="005323A0">
          <w:rPr>
            <w:rStyle w:val="ab"/>
            <w:rFonts w:ascii="Times New Roman" w:hAnsi="Times New Roman" w:cs="Times New Roman"/>
          </w:rPr>
          <w:t>://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www</w:t>
        </w:r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regjeringen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.</w:t>
        </w:r>
        <w:r w:rsidRPr="005323A0">
          <w:rPr>
            <w:rStyle w:val="ab"/>
            <w:rFonts w:ascii="Times New Roman" w:hAnsi="Times New Roman" w:cs="Times New Roman"/>
            <w:lang w:val="en-US"/>
          </w:rPr>
          <w:t>no</w:t>
        </w:r>
        <w:r w:rsidRPr="005323A0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globalassets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upload</w:t>
        </w:r>
        <w:r w:rsidRPr="005323A0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ud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vedlegg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nordomradene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new</w:t>
        </w:r>
        <w:r w:rsidRPr="005323A0">
          <w:rPr>
            <w:rStyle w:val="ab"/>
            <w:rFonts w:ascii="Times New Roman" w:hAnsi="Times New Roman" w:cs="Times New Roman"/>
          </w:rPr>
          <w:t>_</w:t>
        </w:r>
        <w:r w:rsidRPr="005323A0">
          <w:rPr>
            <w:rStyle w:val="ab"/>
            <w:rFonts w:ascii="Times New Roman" w:hAnsi="Times New Roman" w:cs="Times New Roman"/>
            <w:lang w:val="en-US"/>
          </w:rPr>
          <w:t>building</w:t>
        </w:r>
        <w:r w:rsidRPr="005323A0">
          <w:rPr>
            <w:rStyle w:val="ab"/>
            <w:rFonts w:ascii="Times New Roman" w:hAnsi="Times New Roman" w:cs="Times New Roman"/>
          </w:rPr>
          <w:t>_</w:t>
        </w:r>
        <w:r w:rsidRPr="005323A0">
          <w:rPr>
            <w:rStyle w:val="ab"/>
            <w:rFonts w:ascii="Times New Roman" w:hAnsi="Times New Roman" w:cs="Times New Roman"/>
            <w:lang w:val="en-US"/>
          </w:rPr>
          <w:t>blocks</w:t>
        </w:r>
        <w:r w:rsidRPr="005323A0">
          <w:rPr>
            <w:rStyle w:val="ab"/>
            <w:rFonts w:ascii="Times New Roman" w:hAnsi="Times New Roman" w:cs="Times New Roman"/>
          </w:rPr>
          <w:t>_</w:t>
        </w:r>
        <w:r w:rsidRPr="005323A0">
          <w:rPr>
            <w:rStyle w:val="ab"/>
            <w:rFonts w:ascii="Times New Roman" w:hAnsi="Times New Roman" w:cs="Times New Roman"/>
            <w:lang w:val="en-US"/>
          </w:rPr>
          <w:t>in</w:t>
        </w:r>
        <w:r w:rsidRPr="005323A0">
          <w:rPr>
            <w:rStyle w:val="ab"/>
            <w:rFonts w:ascii="Times New Roman" w:hAnsi="Times New Roman" w:cs="Times New Roman"/>
          </w:rPr>
          <w:t>_</w:t>
        </w:r>
        <w:r w:rsidRPr="005323A0">
          <w:rPr>
            <w:rStyle w:val="ab"/>
            <w:rFonts w:ascii="Times New Roman" w:hAnsi="Times New Roman" w:cs="Times New Roman"/>
            <w:lang w:val="en-US"/>
          </w:rPr>
          <w:t>the</w:t>
        </w:r>
        <w:r w:rsidRPr="005323A0">
          <w:rPr>
            <w:rStyle w:val="ab"/>
            <w:rFonts w:ascii="Times New Roman" w:hAnsi="Times New Roman" w:cs="Times New Roman"/>
          </w:rPr>
          <w:t>_</w:t>
        </w:r>
        <w:r w:rsidRPr="005323A0">
          <w:rPr>
            <w:rStyle w:val="ab"/>
            <w:rFonts w:ascii="Times New Roman" w:hAnsi="Times New Roman" w:cs="Times New Roman"/>
            <w:lang w:val="en-US"/>
          </w:rPr>
          <w:t>north</w:t>
        </w:r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pdf</w:t>
        </w:r>
        <w:proofErr w:type="spellEnd"/>
      </w:hyperlink>
      <w:r w:rsidRPr="005323A0">
        <w:rPr>
          <w:rFonts w:ascii="Times New Roman" w:hAnsi="Times New Roman" w:cs="Times New Roman"/>
        </w:rPr>
        <w:t xml:space="preserve"> (дата обращения: 27.03.2017).</w:t>
      </w:r>
    </w:p>
  </w:footnote>
  <w:footnote w:id="95">
    <w:p w:rsidR="00F5199D" w:rsidRPr="005323A0" w:rsidRDefault="00F5199D" w:rsidP="005323A0">
      <w:pPr>
        <w:pStyle w:val="a8"/>
        <w:jc w:val="both"/>
        <w:rPr>
          <w:rFonts w:ascii="Times New Roman" w:hAnsi="Times New Roman" w:cs="Times New Roman"/>
        </w:rPr>
      </w:pPr>
      <w:r w:rsidRPr="005323A0">
        <w:rPr>
          <w:rStyle w:val="aa"/>
          <w:rFonts w:ascii="Times New Roman" w:hAnsi="Times New Roman" w:cs="Times New Roman"/>
        </w:rPr>
        <w:footnoteRef/>
      </w:r>
      <w:r w:rsidRPr="005323A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323A0">
        <w:rPr>
          <w:rFonts w:ascii="Times New Roman" w:hAnsi="Times New Roman" w:cs="Times New Roman"/>
          <w:lang w:val="en-US"/>
        </w:rPr>
        <w:t>The High North.</w:t>
      </w:r>
      <w:proofErr w:type="gramEnd"/>
      <w:r w:rsidRPr="005323A0">
        <w:rPr>
          <w:rFonts w:ascii="Times New Roman" w:hAnsi="Times New Roman" w:cs="Times New Roman"/>
          <w:lang w:val="en-US"/>
        </w:rPr>
        <w:t xml:space="preserve"> Visions and strategies [Electronic resource]</w:t>
      </w:r>
      <w:r w:rsidRPr="00532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>// Norwegian ministry of foreign affairs. URL</w:t>
      </w:r>
      <w:r w:rsidRPr="005323A0">
        <w:rPr>
          <w:rFonts w:ascii="Times New Roman" w:hAnsi="Times New Roman" w:cs="Times New Roman"/>
        </w:rPr>
        <w:t xml:space="preserve">: </w:t>
      </w:r>
      <w:hyperlink r:id="rId73" w:history="1">
        <w:r w:rsidRPr="005323A0">
          <w:rPr>
            <w:rStyle w:val="ab"/>
            <w:rFonts w:ascii="Times New Roman" w:hAnsi="Times New Roman" w:cs="Times New Roman"/>
            <w:lang w:val="en-US"/>
          </w:rPr>
          <w:t>http</w:t>
        </w:r>
        <w:r w:rsidRPr="005323A0">
          <w:rPr>
            <w:rStyle w:val="ab"/>
            <w:rFonts w:ascii="Times New Roman" w:hAnsi="Times New Roman" w:cs="Times New Roman"/>
          </w:rPr>
          <w:t>://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www</w:t>
        </w:r>
        <w:r w:rsidRPr="005323A0">
          <w:rPr>
            <w:rStyle w:val="ab"/>
            <w:rFonts w:ascii="Times New Roman" w:hAnsi="Times New Roman" w:cs="Times New Roman"/>
          </w:rPr>
          <w:t>.</w:t>
        </w:r>
        <w:r w:rsidRPr="005323A0">
          <w:rPr>
            <w:rStyle w:val="ab"/>
            <w:rFonts w:ascii="Times New Roman" w:hAnsi="Times New Roman" w:cs="Times New Roman"/>
            <w:lang w:val="en-US"/>
          </w:rPr>
          <w:t>arctic</w:t>
        </w:r>
        <w:r w:rsidRPr="005323A0">
          <w:rPr>
            <w:rStyle w:val="ab"/>
            <w:rFonts w:ascii="Times New Roman" w:hAnsi="Times New Roman" w:cs="Times New Roman"/>
          </w:rPr>
          <w:t>.</w:t>
        </w:r>
        <w:r w:rsidRPr="005323A0">
          <w:rPr>
            <w:rStyle w:val="ab"/>
            <w:rFonts w:ascii="Times New Roman" w:hAnsi="Times New Roman" w:cs="Times New Roman"/>
            <w:lang w:val="en-US"/>
          </w:rPr>
          <w:t>or</w:t>
        </w:r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kr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files</w:t>
        </w:r>
        <w:r w:rsidRPr="005323A0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pdf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m</w:t>
        </w:r>
        <w:r w:rsidRPr="005323A0">
          <w:rPr>
            <w:rStyle w:val="ab"/>
            <w:rFonts w:ascii="Times New Roman" w:hAnsi="Times New Roman" w:cs="Times New Roman"/>
          </w:rPr>
          <w:t>4/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norway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_</w:t>
        </w:r>
        <w:r w:rsidRPr="005323A0">
          <w:rPr>
            <w:rStyle w:val="ab"/>
            <w:rFonts w:ascii="Times New Roman" w:hAnsi="Times New Roman" w:cs="Times New Roman"/>
            <w:lang w:val="en-US"/>
          </w:rPr>
          <w:t>eng</w:t>
        </w:r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pdf</w:t>
        </w:r>
        <w:proofErr w:type="spellEnd"/>
      </w:hyperlink>
      <w:r w:rsidRPr="005323A0">
        <w:rPr>
          <w:rFonts w:ascii="Times New Roman" w:hAnsi="Times New Roman" w:cs="Times New Roman"/>
        </w:rPr>
        <w:t xml:space="preserve"> (дата обращения: 27.03.2017).</w:t>
      </w:r>
    </w:p>
  </w:footnote>
  <w:footnote w:id="96">
    <w:p w:rsidR="00F5199D" w:rsidRPr="00A601C2" w:rsidRDefault="00F5199D" w:rsidP="005323A0">
      <w:pPr>
        <w:pStyle w:val="a8"/>
        <w:jc w:val="both"/>
        <w:rPr>
          <w:rFonts w:ascii="Times New Roman" w:hAnsi="Times New Roman" w:cs="Times New Roman"/>
          <w:lang w:val="en-GB"/>
        </w:rPr>
      </w:pPr>
      <w:r w:rsidRPr="005323A0">
        <w:rPr>
          <w:rStyle w:val="aa"/>
          <w:rFonts w:ascii="Times New Roman" w:hAnsi="Times New Roman" w:cs="Times New Roman"/>
        </w:rPr>
        <w:footnoteRef/>
      </w:r>
      <w:r w:rsidRPr="005323A0">
        <w:rPr>
          <w:rFonts w:ascii="Times New Roman" w:hAnsi="Times New Roman" w:cs="Times New Roman"/>
          <w:lang w:val="en-US"/>
        </w:rPr>
        <w:t xml:space="preserve"> A parliamentary resolution on Iceland’s Arctic policy [Electronic resource]</w:t>
      </w:r>
      <w:r w:rsidRPr="00532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>//</w:t>
      </w:r>
      <w:r w:rsidRPr="005323A0">
        <w:rPr>
          <w:rFonts w:ascii="Times New Roman" w:hAnsi="Times New Roman" w:cs="Times New Roman"/>
          <w:lang w:val="en-GB"/>
        </w:rPr>
        <w:t xml:space="preserve"> Ministry for foreign affairs of Iceland. URL: https://www.mfa.is/media/nordurlandaskrifstofa/A-Parliamentary-Resolution-on-ICE-Arctic-Policy-approved-by-Althingi.pdf</w:t>
      </w:r>
    </w:p>
  </w:footnote>
  <w:footnote w:id="97">
    <w:p w:rsidR="00F5199D" w:rsidRPr="005323A0" w:rsidRDefault="00F5199D" w:rsidP="005323A0">
      <w:pPr>
        <w:pStyle w:val="a8"/>
        <w:jc w:val="both"/>
        <w:rPr>
          <w:rFonts w:ascii="Times New Roman" w:hAnsi="Times New Roman" w:cs="Times New Roman"/>
        </w:rPr>
      </w:pPr>
      <w:r w:rsidRPr="005323A0">
        <w:rPr>
          <w:rStyle w:val="aa"/>
          <w:rFonts w:ascii="Times New Roman" w:hAnsi="Times New Roman" w:cs="Times New Roman"/>
        </w:rPr>
        <w:footnoteRef/>
      </w:r>
      <w:r w:rsidRPr="005323A0">
        <w:rPr>
          <w:rFonts w:ascii="Times New Roman" w:hAnsi="Times New Roman" w:cs="Times New Roman"/>
          <w:lang w:val="en-US"/>
        </w:rPr>
        <w:t xml:space="preserve"> A parliamentary resolution on Iceland’s Arctic policy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>//</w:t>
      </w:r>
      <w:r w:rsidRPr="005323A0">
        <w:rPr>
          <w:rFonts w:ascii="Times New Roman" w:hAnsi="Times New Roman" w:cs="Times New Roman"/>
          <w:lang w:val="en-GB"/>
        </w:rPr>
        <w:t xml:space="preserve"> Ministry for foreign affairs of Iceland. URL</w:t>
      </w:r>
      <w:r w:rsidRPr="005323A0">
        <w:rPr>
          <w:rFonts w:ascii="Times New Roman" w:hAnsi="Times New Roman" w:cs="Times New Roman"/>
        </w:rPr>
        <w:t xml:space="preserve">: </w:t>
      </w:r>
      <w:hyperlink r:id="rId74" w:history="1">
        <w:r w:rsidRPr="005323A0">
          <w:rPr>
            <w:rStyle w:val="ab"/>
            <w:rFonts w:ascii="Times New Roman" w:hAnsi="Times New Roman" w:cs="Times New Roman"/>
            <w:lang w:val="en-GB"/>
          </w:rPr>
          <w:t>https</w:t>
        </w:r>
        <w:r w:rsidRPr="005323A0">
          <w:rPr>
            <w:rStyle w:val="ab"/>
            <w:rFonts w:ascii="Times New Roman" w:hAnsi="Times New Roman" w:cs="Times New Roman"/>
          </w:rPr>
          <w:t>://</w:t>
        </w:r>
        <w:r w:rsidRPr="005323A0">
          <w:rPr>
            <w:rStyle w:val="ab"/>
            <w:rFonts w:ascii="Times New Roman" w:hAnsi="Times New Roman" w:cs="Times New Roman"/>
            <w:lang w:val="en-GB"/>
          </w:rPr>
          <w:t>www</w:t>
        </w:r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GB"/>
          </w:rPr>
          <w:t>mfa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.</w:t>
        </w:r>
        <w:r w:rsidRPr="005323A0">
          <w:rPr>
            <w:rStyle w:val="ab"/>
            <w:rFonts w:ascii="Times New Roman" w:hAnsi="Times New Roman" w:cs="Times New Roman"/>
            <w:lang w:val="en-GB"/>
          </w:rPr>
          <w:t>is</w:t>
        </w:r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GB"/>
          </w:rPr>
          <w:t>media</w:t>
        </w:r>
        <w:r w:rsidRPr="005323A0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GB"/>
          </w:rPr>
          <w:t>nordurlandaskrifstofa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GB"/>
          </w:rPr>
          <w:t>A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GB"/>
          </w:rPr>
          <w:t>Parliamentary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GB"/>
          </w:rPr>
          <w:t>Resolution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GB"/>
          </w:rPr>
          <w:t>on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GB"/>
          </w:rPr>
          <w:t>ICE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GB"/>
          </w:rPr>
          <w:t>Arctic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GB"/>
          </w:rPr>
          <w:t>Policy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GB"/>
          </w:rPr>
          <w:t>approved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GB"/>
          </w:rPr>
          <w:t>by</w:t>
        </w:r>
        <w:r w:rsidRPr="005323A0">
          <w:rPr>
            <w:rStyle w:val="ab"/>
            <w:rFonts w:ascii="Times New Roman" w:hAnsi="Times New Roman" w:cs="Times New Roman"/>
          </w:rPr>
          <w:t>-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GB"/>
          </w:rPr>
          <w:t>Althingi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GB"/>
          </w:rPr>
          <w:t>pdf</w:t>
        </w:r>
        <w:proofErr w:type="spellEnd"/>
      </w:hyperlink>
      <w:r w:rsidRPr="005323A0">
        <w:rPr>
          <w:rFonts w:ascii="Times New Roman" w:hAnsi="Times New Roman" w:cs="Times New Roman"/>
        </w:rPr>
        <w:t xml:space="preserve"> (дата обращения: 27.03.2017).</w:t>
      </w:r>
    </w:p>
  </w:footnote>
  <w:footnote w:id="98">
    <w:p w:rsidR="00F5199D" w:rsidRPr="005323A0" w:rsidRDefault="00F5199D" w:rsidP="005323A0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5323A0">
        <w:rPr>
          <w:rStyle w:val="aa"/>
          <w:rFonts w:ascii="Times New Roman" w:hAnsi="Times New Roman" w:cs="Times New Roman"/>
        </w:rPr>
        <w:footnoteRef/>
      </w:r>
      <w:r w:rsidRPr="005323A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323A0">
        <w:rPr>
          <w:rFonts w:ascii="Times New Roman" w:hAnsi="Times New Roman" w:cs="Times New Roman"/>
          <w:lang w:val="en-US"/>
        </w:rPr>
        <w:t>The world 2030.</w:t>
      </w:r>
      <w:proofErr w:type="gramEnd"/>
      <w:r w:rsidRPr="005323A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323A0">
        <w:rPr>
          <w:rFonts w:ascii="Times New Roman" w:hAnsi="Times New Roman" w:cs="Times New Roman"/>
          <w:lang w:val="en-US"/>
        </w:rPr>
        <w:t>Denmark’s strategy for development coope</w:t>
      </w:r>
      <w:r>
        <w:rPr>
          <w:rFonts w:ascii="Times New Roman" w:hAnsi="Times New Roman" w:cs="Times New Roman"/>
          <w:lang w:val="en-US"/>
        </w:rPr>
        <w:t>ration and humanitarian action</w:t>
      </w:r>
      <w:r w:rsidRPr="005323A0">
        <w:rPr>
          <w:rFonts w:ascii="Times New Roman" w:hAnsi="Times New Roman" w:cs="Times New Roman"/>
          <w:lang w:val="en-US"/>
        </w:rPr>
        <w:t xml:space="preserve">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>//DANIDA.</w:t>
      </w:r>
      <w:proofErr w:type="gramEnd"/>
      <w:r w:rsidRPr="005323A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323A0">
        <w:rPr>
          <w:rFonts w:ascii="Times New Roman" w:hAnsi="Times New Roman" w:cs="Times New Roman"/>
          <w:lang w:val="en-US"/>
        </w:rPr>
        <w:t>Ministry of foreign affairs of Denmark.</w:t>
      </w:r>
      <w:proofErr w:type="gramEnd"/>
      <w:r w:rsidRPr="005323A0">
        <w:rPr>
          <w:rFonts w:ascii="Times New Roman" w:hAnsi="Times New Roman" w:cs="Times New Roman"/>
          <w:lang w:val="en-US"/>
        </w:rPr>
        <w:t xml:space="preserve"> URL: </w:t>
      </w:r>
      <w:hyperlink r:id="rId75" w:history="1">
        <w:r w:rsidRPr="005323A0">
          <w:rPr>
            <w:rStyle w:val="ab"/>
            <w:rFonts w:ascii="Times New Roman" w:hAnsi="Times New Roman" w:cs="Times New Roman"/>
            <w:lang w:val="en-US"/>
          </w:rPr>
          <w:t>http://um.dk/en/danida-en/goals/</w:t>
        </w:r>
      </w:hyperlink>
      <w:r w:rsidRPr="005323A0">
        <w:rPr>
          <w:rFonts w:ascii="Times New Roman" w:hAnsi="Times New Roman" w:cs="Times New Roman"/>
          <w:lang w:val="en-US"/>
        </w:rPr>
        <w:t>; (</w:t>
      </w:r>
      <w:r w:rsidRPr="005323A0">
        <w:rPr>
          <w:rFonts w:ascii="Times New Roman" w:hAnsi="Times New Roman" w:cs="Times New Roman"/>
        </w:rPr>
        <w:t>дата</w:t>
      </w:r>
      <w:r w:rsidRPr="005323A0">
        <w:rPr>
          <w:rFonts w:ascii="Times New Roman" w:hAnsi="Times New Roman" w:cs="Times New Roman"/>
          <w:lang w:val="en-US"/>
        </w:rPr>
        <w:t xml:space="preserve"> </w:t>
      </w:r>
      <w:r w:rsidRPr="005323A0">
        <w:rPr>
          <w:rFonts w:ascii="Times New Roman" w:hAnsi="Times New Roman" w:cs="Times New Roman"/>
        </w:rPr>
        <w:t>обращения</w:t>
      </w:r>
      <w:r w:rsidRPr="005323A0">
        <w:rPr>
          <w:rFonts w:ascii="Times New Roman" w:hAnsi="Times New Roman" w:cs="Times New Roman"/>
          <w:lang w:val="en-US"/>
        </w:rPr>
        <w:t>: 24.03.2017).</w:t>
      </w:r>
    </w:p>
    <w:p w:rsidR="00F5199D" w:rsidRPr="005323A0" w:rsidRDefault="00F5199D" w:rsidP="005323A0">
      <w:pPr>
        <w:pStyle w:val="a8"/>
        <w:jc w:val="both"/>
        <w:rPr>
          <w:rFonts w:ascii="Times New Roman" w:hAnsi="Times New Roman" w:cs="Times New Roman"/>
          <w:lang w:val="en-US"/>
        </w:rPr>
      </w:pPr>
      <w:proofErr w:type="gramStart"/>
      <w:r w:rsidRPr="005323A0">
        <w:rPr>
          <w:rFonts w:ascii="Times New Roman" w:hAnsi="Times New Roman" w:cs="Times New Roman"/>
          <w:lang w:val="en-US"/>
        </w:rPr>
        <w:t>The right to a better life.</w:t>
      </w:r>
      <w:proofErr w:type="gramEnd"/>
      <w:r w:rsidRPr="005323A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323A0">
        <w:rPr>
          <w:rFonts w:ascii="Times New Roman" w:hAnsi="Times New Roman" w:cs="Times New Roman"/>
          <w:lang w:val="en-US"/>
        </w:rPr>
        <w:t>Strategy for Denmark’s development cooperation.</w:t>
      </w:r>
      <w:proofErr w:type="gramEnd"/>
      <w:r w:rsidRPr="005323A0">
        <w:rPr>
          <w:rFonts w:ascii="Times New Roman" w:hAnsi="Times New Roman" w:cs="Times New Roman"/>
          <w:lang w:val="en-US"/>
        </w:rPr>
        <w:t xml:space="preserve">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 xml:space="preserve">// DANIDA. </w:t>
      </w:r>
      <w:proofErr w:type="gramStart"/>
      <w:r w:rsidRPr="005323A0">
        <w:rPr>
          <w:rFonts w:ascii="Times New Roman" w:hAnsi="Times New Roman" w:cs="Times New Roman"/>
          <w:lang w:val="en-US"/>
        </w:rPr>
        <w:t>Ministry of foreign affairs of Denmark.</w:t>
      </w:r>
      <w:proofErr w:type="gramEnd"/>
      <w:r w:rsidRPr="005323A0">
        <w:rPr>
          <w:rFonts w:ascii="Times New Roman" w:hAnsi="Times New Roman" w:cs="Times New Roman"/>
          <w:lang w:val="en-US"/>
        </w:rPr>
        <w:t xml:space="preserve"> URL: </w:t>
      </w:r>
      <w:hyperlink r:id="rId76" w:history="1">
        <w:r w:rsidRPr="005323A0">
          <w:rPr>
            <w:rStyle w:val="ab"/>
            <w:rFonts w:ascii="Times New Roman" w:hAnsi="Times New Roman" w:cs="Times New Roman"/>
            <w:lang w:val="en-US"/>
          </w:rPr>
          <w:t>http://um.dk/en/news/newsdisplaypage/?newsid=b22d25a3-6402-4c0c-9d26-94accf4c5490</w:t>
        </w:r>
      </w:hyperlink>
      <w:r w:rsidRPr="005323A0">
        <w:rPr>
          <w:rFonts w:ascii="Times New Roman" w:hAnsi="Times New Roman" w:cs="Times New Roman"/>
          <w:lang w:val="en-US"/>
        </w:rPr>
        <w:t xml:space="preserve"> (</w:t>
      </w:r>
      <w:r w:rsidRPr="005323A0">
        <w:rPr>
          <w:rFonts w:ascii="Times New Roman" w:hAnsi="Times New Roman" w:cs="Times New Roman"/>
        </w:rPr>
        <w:t>дата</w:t>
      </w:r>
      <w:r w:rsidRPr="005323A0">
        <w:rPr>
          <w:rFonts w:ascii="Times New Roman" w:hAnsi="Times New Roman" w:cs="Times New Roman"/>
          <w:lang w:val="en-US"/>
        </w:rPr>
        <w:t xml:space="preserve"> </w:t>
      </w:r>
      <w:r w:rsidRPr="005323A0">
        <w:rPr>
          <w:rFonts w:ascii="Times New Roman" w:hAnsi="Times New Roman" w:cs="Times New Roman"/>
        </w:rPr>
        <w:t>обращения</w:t>
      </w:r>
      <w:r w:rsidRPr="005323A0">
        <w:rPr>
          <w:rFonts w:ascii="Times New Roman" w:hAnsi="Times New Roman" w:cs="Times New Roman"/>
          <w:lang w:val="en-US"/>
        </w:rPr>
        <w:t>: 24.03.2017).</w:t>
      </w:r>
    </w:p>
  </w:footnote>
  <w:footnote w:id="99">
    <w:p w:rsidR="00F5199D" w:rsidRPr="00F82DB4" w:rsidRDefault="00F5199D" w:rsidP="005323A0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5323A0">
        <w:rPr>
          <w:rStyle w:val="aa"/>
          <w:rFonts w:ascii="Times New Roman" w:hAnsi="Times New Roman" w:cs="Times New Roman"/>
        </w:rPr>
        <w:footnoteRef/>
      </w:r>
      <w:r w:rsidRPr="005323A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323A0">
        <w:rPr>
          <w:rFonts w:ascii="Times New Roman" w:hAnsi="Times New Roman" w:cs="Times New Roman"/>
          <w:lang w:val="en-US"/>
        </w:rPr>
        <w:t>A greener world for all.</w:t>
      </w:r>
      <w:proofErr w:type="gramEnd"/>
      <w:r w:rsidRPr="005323A0">
        <w:rPr>
          <w:rFonts w:ascii="Times New Roman" w:hAnsi="Times New Roman" w:cs="Times New Roman"/>
          <w:lang w:val="en-US"/>
        </w:rPr>
        <w:t xml:space="preserve"> Strategic framework for natural resources, energy and climate change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 xml:space="preserve">// DANIDA. </w:t>
      </w:r>
      <w:proofErr w:type="gramStart"/>
      <w:r w:rsidRPr="005323A0">
        <w:rPr>
          <w:rFonts w:ascii="Times New Roman" w:hAnsi="Times New Roman" w:cs="Times New Roman"/>
          <w:lang w:val="en-US"/>
        </w:rPr>
        <w:t>Ministry of foreign affairs of Denmark.</w:t>
      </w:r>
      <w:proofErr w:type="gramEnd"/>
      <w:r w:rsidRPr="005323A0">
        <w:rPr>
          <w:rFonts w:ascii="Times New Roman" w:hAnsi="Times New Roman" w:cs="Times New Roman"/>
          <w:lang w:val="en-US"/>
        </w:rPr>
        <w:t xml:space="preserve"> </w:t>
      </w:r>
      <w:hyperlink r:id="rId77" w:history="1">
        <w:r w:rsidRPr="005323A0">
          <w:rPr>
            <w:rStyle w:val="ab"/>
            <w:rFonts w:ascii="Times New Roman" w:hAnsi="Times New Roman" w:cs="Times New Roman"/>
            <w:lang w:val="en-US"/>
          </w:rPr>
          <w:t>URL:http://um.dk/en/danida-en/goals/strategic-framework/nec-strategy-2013/</w:t>
        </w:r>
      </w:hyperlink>
      <w:r w:rsidRPr="005323A0">
        <w:rPr>
          <w:rFonts w:ascii="Times New Roman" w:hAnsi="Times New Roman" w:cs="Times New Roman"/>
          <w:lang w:val="en-US"/>
        </w:rPr>
        <w:t xml:space="preserve"> (</w:t>
      </w:r>
      <w:r w:rsidRPr="005323A0">
        <w:rPr>
          <w:rFonts w:ascii="Times New Roman" w:hAnsi="Times New Roman" w:cs="Times New Roman"/>
        </w:rPr>
        <w:t>дата</w:t>
      </w:r>
      <w:r w:rsidRPr="005323A0">
        <w:rPr>
          <w:rFonts w:ascii="Times New Roman" w:hAnsi="Times New Roman" w:cs="Times New Roman"/>
          <w:lang w:val="en-US"/>
        </w:rPr>
        <w:t xml:space="preserve"> </w:t>
      </w:r>
      <w:r w:rsidRPr="005323A0">
        <w:rPr>
          <w:rFonts w:ascii="Times New Roman" w:hAnsi="Times New Roman" w:cs="Times New Roman"/>
        </w:rPr>
        <w:t>обращения</w:t>
      </w:r>
      <w:r w:rsidRPr="005323A0">
        <w:rPr>
          <w:rFonts w:ascii="Times New Roman" w:hAnsi="Times New Roman" w:cs="Times New Roman"/>
          <w:lang w:val="en-US"/>
        </w:rPr>
        <w:t>: 24.03.2017).</w:t>
      </w:r>
    </w:p>
  </w:footnote>
  <w:footnote w:id="100">
    <w:p w:rsidR="00F5199D" w:rsidRPr="005323A0" w:rsidRDefault="00F5199D" w:rsidP="005323A0">
      <w:pPr>
        <w:pStyle w:val="a8"/>
        <w:jc w:val="both"/>
        <w:rPr>
          <w:rFonts w:ascii="Times New Roman" w:hAnsi="Times New Roman" w:cs="Times New Roman"/>
        </w:rPr>
      </w:pPr>
      <w:r w:rsidRPr="005323A0">
        <w:rPr>
          <w:rStyle w:val="aa"/>
          <w:rFonts w:ascii="Times New Roman" w:hAnsi="Times New Roman" w:cs="Times New Roman"/>
        </w:rPr>
        <w:footnoteRef/>
      </w:r>
      <w:r w:rsidRPr="005323A0">
        <w:rPr>
          <w:rFonts w:ascii="Times New Roman" w:hAnsi="Times New Roman" w:cs="Times New Roman"/>
          <w:lang w:val="en-US"/>
        </w:rPr>
        <w:t xml:space="preserve"> The global challenge of economic exclusion: government communication on policy coherence for development 2012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>// Ministry for foreign affairs. URL</w:t>
      </w:r>
      <w:r w:rsidRPr="005323A0">
        <w:rPr>
          <w:rFonts w:ascii="Times New Roman" w:hAnsi="Times New Roman" w:cs="Times New Roman"/>
        </w:rPr>
        <w:t xml:space="preserve">: </w:t>
      </w:r>
      <w:hyperlink r:id="rId78" w:history="1">
        <w:r w:rsidRPr="005323A0">
          <w:rPr>
            <w:rStyle w:val="ab"/>
            <w:rFonts w:ascii="Times New Roman" w:hAnsi="Times New Roman" w:cs="Times New Roman"/>
            <w:lang w:val="en-US"/>
          </w:rPr>
          <w:t>http</w:t>
        </w:r>
        <w:r w:rsidRPr="005323A0">
          <w:rPr>
            <w:rStyle w:val="ab"/>
            <w:rFonts w:ascii="Times New Roman" w:hAnsi="Times New Roman" w:cs="Times New Roman"/>
          </w:rPr>
          <w:t>://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www</w:t>
        </w:r>
        <w:r w:rsidRPr="005323A0">
          <w:rPr>
            <w:rStyle w:val="ab"/>
            <w:rFonts w:ascii="Times New Roman" w:hAnsi="Times New Roman" w:cs="Times New Roman"/>
          </w:rPr>
          <w:t>.</w:t>
        </w:r>
        <w:r w:rsidRPr="005323A0">
          <w:rPr>
            <w:rStyle w:val="ab"/>
            <w:rFonts w:ascii="Times New Roman" w:hAnsi="Times New Roman" w:cs="Times New Roman"/>
            <w:lang w:val="en-US"/>
          </w:rPr>
          <w:t>government</w:t>
        </w:r>
        <w:r w:rsidRPr="005323A0">
          <w:rPr>
            <w:rStyle w:val="ab"/>
            <w:rFonts w:ascii="Times New Roman" w:hAnsi="Times New Roman" w:cs="Times New Roman"/>
          </w:rPr>
          <w:t>.</w:t>
        </w:r>
        <w:r w:rsidRPr="005323A0">
          <w:rPr>
            <w:rStyle w:val="ab"/>
            <w:rFonts w:ascii="Times New Roman" w:hAnsi="Times New Roman" w:cs="Times New Roman"/>
            <w:lang w:val="en-US"/>
          </w:rPr>
          <w:t>se</w:t>
        </w:r>
        <w:r w:rsidRPr="005323A0">
          <w:rPr>
            <w:rStyle w:val="ab"/>
            <w:rFonts w:ascii="Times New Roman" w:hAnsi="Times New Roman" w:cs="Times New Roman"/>
          </w:rPr>
          <w:t>/49</w:t>
        </w:r>
        <w:r w:rsidRPr="005323A0">
          <w:rPr>
            <w:rStyle w:val="ab"/>
            <w:rFonts w:ascii="Times New Roman" w:hAnsi="Times New Roman" w:cs="Times New Roman"/>
            <w:lang w:val="en-US"/>
          </w:rPr>
          <w:t>b</w:t>
        </w:r>
        <w:r w:rsidRPr="005323A0">
          <w:rPr>
            <w:rStyle w:val="ab"/>
            <w:rFonts w:ascii="Times New Roman" w:hAnsi="Times New Roman" w:cs="Times New Roman"/>
          </w:rPr>
          <w:t>74</w:t>
        </w:r>
        <w:r w:rsidRPr="005323A0">
          <w:rPr>
            <w:rStyle w:val="ab"/>
            <w:rFonts w:ascii="Times New Roman" w:hAnsi="Times New Roman" w:cs="Times New Roman"/>
            <w:lang w:val="en-US"/>
          </w:rPr>
          <w:t>a</w:t>
        </w:r>
        <w:r w:rsidRPr="005323A0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contentassets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e</w:t>
        </w:r>
        <w:r w:rsidRPr="005323A0">
          <w:rPr>
            <w:rStyle w:val="ab"/>
            <w:rFonts w:ascii="Times New Roman" w:hAnsi="Times New Roman" w:cs="Times New Roman"/>
          </w:rPr>
          <w:t>79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cd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237500</w:t>
        </w:r>
        <w:r w:rsidRPr="005323A0">
          <w:rPr>
            <w:rStyle w:val="ab"/>
            <w:rFonts w:ascii="Times New Roman" w:hAnsi="Times New Roman" w:cs="Times New Roman"/>
            <w:lang w:val="en-US"/>
          </w:rPr>
          <w:t>f</w:t>
        </w:r>
        <w:r w:rsidRPr="005323A0">
          <w:rPr>
            <w:rStyle w:val="ab"/>
            <w:rFonts w:ascii="Times New Roman" w:hAnsi="Times New Roman" w:cs="Times New Roman"/>
          </w:rPr>
          <w:t>4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ebc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8</w:t>
        </w:r>
        <w:r w:rsidRPr="005323A0">
          <w:rPr>
            <w:rStyle w:val="ab"/>
            <w:rFonts w:ascii="Times New Roman" w:hAnsi="Times New Roman" w:cs="Times New Roman"/>
            <w:lang w:val="en-US"/>
          </w:rPr>
          <w:t>b</w:t>
        </w:r>
        <w:r w:rsidRPr="005323A0">
          <w:rPr>
            <w:rStyle w:val="ab"/>
            <w:rFonts w:ascii="Times New Roman" w:hAnsi="Times New Roman" w:cs="Times New Roman"/>
          </w:rPr>
          <w:t>54</w:t>
        </w:r>
        <w:r w:rsidRPr="005323A0">
          <w:rPr>
            <w:rStyle w:val="ab"/>
            <w:rFonts w:ascii="Times New Roman" w:hAnsi="Times New Roman" w:cs="Times New Roman"/>
            <w:lang w:val="en-US"/>
          </w:rPr>
          <w:t>f</w:t>
        </w:r>
        <w:r w:rsidRPr="005323A0">
          <w:rPr>
            <w:rStyle w:val="ab"/>
            <w:rFonts w:ascii="Times New Roman" w:hAnsi="Times New Roman" w:cs="Times New Roman"/>
          </w:rPr>
          <w:t>1</w:t>
        </w:r>
        <w:r w:rsidRPr="005323A0">
          <w:rPr>
            <w:rStyle w:val="ab"/>
            <w:rFonts w:ascii="Times New Roman" w:hAnsi="Times New Roman" w:cs="Times New Roman"/>
            <w:lang w:val="en-US"/>
          </w:rPr>
          <w:t>f</w:t>
        </w:r>
        <w:r w:rsidRPr="005323A0">
          <w:rPr>
            <w:rStyle w:val="ab"/>
            <w:rFonts w:ascii="Times New Roman" w:hAnsi="Times New Roman" w:cs="Times New Roman"/>
          </w:rPr>
          <w:t>406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ab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6</w:t>
        </w:r>
        <w:r w:rsidRPr="005323A0">
          <w:rPr>
            <w:rStyle w:val="ab"/>
            <w:rFonts w:ascii="Times New Roman" w:hAnsi="Times New Roman" w:cs="Times New Roman"/>
            <w:lang w:val="en-US"/>
          </w:rPr>
          <w:t>b</w:t>
        </w:r>
        <w:r w:rsidRPr="005323A0">
          <w:rPr>
            <w:rStyle w:val="ab"/>
            <w:rFonts w:ascii="Times New Roman" w:hAnsi="Times New Roman" w:cs="Times New Roman"/>
          </w:rPr>
          <w:t>48/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implementation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of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policy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coherence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for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development</w:t>
        </w:r>
        <w:r w:rsidRPr="005323A0">
          <w:rPr>
            <w:rStyle w:val="ab"/>
            <w:rFonts w:ascii="Times New Roman" w:hAnsi="Times New Roman" w:cs="Times New Roman"/>
          </w:rPr>
          <w:t>--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focus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the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global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challenge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of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economic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exclusion</w:t>
        </w:r>
      </w:hyperlink>
      <w:r w:rsidRPr="005323A0">
        <w:rPr>
          <w:rFonts w:ascii="Times New Roman" w:hAnsi="Times New Roman" w:cs="Times New Roman"/>
        </w:rPr>
        <w:t>; (дата обращения: 25.03.2017).</w:t>
      </w:r>
    </w:p>
    <w:p w:rsidR="00F5199D" w:rsidRPr="005323A0" w:rsidRDefault="00F5199D" w:rsidP="005323A0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5323A0">
        <w:rPr>
          <w:rFonts w:ascii="Times New Roman" w:hAnsi="Times New Roman" w:cs="Times New Roman"/>
          <w:lang w:val="en-US"/>
        </w:rPr>
        <w:t>Sweden’s global development policy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 xml:space="preserve">// Government communication 2004/05:4. </w:t>
      </w:r>
      <w:proofErr w:type="gramStart"/>
      <w:r w:rsidRPr="005323A0">
        <w:rPr>
          <w:rFonts w:ascii="Times New Roman" w:hAnsi="Times New Roman" w:cs="Times New Roman"/>
          <w:lang w:val="en-US"/>
        </w:rPr>
        <w:t>Ministry for foreign affairs.</w:t>
      </w:r>
      <w:proofErr w:type="gramEnd"/>
      <w:r w:rsidRPr="005323A0">
        <w:rPr>
          <w:rFonts w:ascii="Times New Roman" w:hAnsi="Times New Roman" w:cs="Times New Roman"/>
          <w:lang w:val="en-US"/>
        </w:rPr>
        <w:t xml:space="preserve"> URL: </w:t>
      </w:r>
      <w:hyperlink r:id="rId79" w:history="1">
        <w:r w:rsidRPr="005323A0">
          <w:rPr>
            <w:rStyle w:val="ab"/>
            <w:rFonts w:ascii="Times New Roman" w:hAnsi="Times New Roman" w:cs="Times New Roman"/>
            <w:lang w:val="en-US"/>
          </w:rPr>
          <w:t>http://www.government.se/legal-documents/2004/01/2004054/</w:t>
        </w:r>
      </w:hyperlink>
      <w:r w:rsidRPr="005323A0">
        <w:rPr>
          <w:rFonts w:ascii="Times New Roman" w:hAnsi="Times New Roman" w:cs="Times New Roman"/>
          <w:lang w:val="en-US"/>
        </w:rPr>
        <w:t>; (</w:t>
      </w:r>
      <w:r w:rsidRPr="005323A0">
        <w:rPr>
          <w:rFonts w:ascii="Times New Roman" w:hAnsi="Times New Roman" w:cs="Times New Roman"/>
        </w:rPr>
        <w:t>дата</w:t>
      </w:r>
      <w:r w:rsidRPr="005323A0">
        <w:rPr>
          <w:rFonts w:ascii="Times New Roman" w:hAnsi="Times New Roman" w:cs="Times New Roman"/>
          <w:lang w:val="en-US"/>
        </w:rPr>
        <w:t xml:space="preserve"> </w:t>
      </w:r>
      <w:r w:rsidRPr="005323A0">
        <w:rPr>
          <w:rFonts w:ascii="Times New Roman" w:hAnsi="Times New Roman" w:cs="Times New Roman"/>
        </w:rPr>
        <w:t>обращения</w:t>
      </w:r>
      <w:r w:rsidRPr="005323A0">
        <w:rPr>
          <w:rFonts w:ascii="Times New Roman" w:hAnsi="Times New Roman" w:cs="Times New Roman"/>
          <w:lang w:val="en-US"/>
        </w:rPr>
        <w:t>: 25.03.2017).</w:t>
      </w:r>
    </w:p>
    <w:p w:rsidR="00F5199D" w:rsidRPr="005323A0" w:rsidRDefault="00F5199D" w:rsidP="005323A0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5323A0">
        <w:rPr>
          <w:rFonts w:ascii="Times New Roman" w:hAnsi="Times New Roman" w:cs="Times New Roman"/>
          <w:lang w:val="en-US"/>
        </w:rPr>
        <w:t>Sweden’s Policy for global development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 xml:space="preserve">// Government communication 2007/02:89. </w:t>
      </w:r>
      <w:proofErr w:type="gramStart"/>
      <w:r w:rsidRPr="005323A0">
        <w:rPr>
          <w:rFonts w:ascii="Times New Roman" w:hAnsi="Times New Roman" w:cs="Times New Roman"/>
          <w:lang w:val="en-US"/>
        </w:rPr>
        <w:t>Ministry for foreign affairs.</w:t>
      </w:r>
      <w:proofErr w:type="gramEnd"/>
      <w:r w:rsidRPr="005323A0">
        <w:rPr>
          <w:rFonts w:ascii="Times New Roman" w:hAnsi="Times New Roman" w:cs="Times New Roman"/>
          <w:lang w:val="en-US"/>
        </w:rPr>
        <w:t xml:space="preserve"> URL: </w:t>
      </w:r>
      <w:hyperlink r:id="rId80" w:history="1">
        <w:r w:rsidRPr="005323A0">
          <w:rPr>
            <w:rStyle w:val="ab"/>
            <w:rFonts w:ascii="Times New Roman" w:hAnsi="Times New Roman" w:cs="Times New Roman"/>
            <w:lang w:val="en-US"/>
          </w:rPr>
          <w:t>http://www.government.se/49b74b/contentassets/6f2534171baa42edb8ca2c748bcca2f1/global-challenges---our-responsibility-communication-on-swedens-policy-for-global-development-2008</w:t>
        </w:r>
      </w:hyperlink>
      <w:r w:rsidRPr="005323A0">
        <w:rPr>
          <w:rFonts w:ascii="Times New Roman" w:hAnsi="Times New Roman" w:cs="Times New Roman"/>
          <w:lang w:val="en-US"/>
        </w:rPr>
        <w:t xml:space="preserve"> (</w:t>
      </w:r>
      <w:r w:rsidRPr="005323A0">
        <w:rPr>
          <w:rFonts w:ascii="Times New Roman" w:hAnsi="Times New Roman" w:cs="Times New Roman"/>
        </w:rPr>
        <w:t>дата</w:t>
      </w:r>
      <w:r w:rsidRPr="005323A0">
        <w:rPr>
          <w:rFonts w:ascii="Times New Roman" w:hAnsi="Times New Roman" w:cs="Times New Roman"/>
          <w:lang w:val="en-US"/>
        </w:rPr>
        <w:t xml:space="preserve"> </w:t>
      </w:r>
      <w:r w:rsidRPr="005323A0">
        <w:rPr>
          <w:rFonts w:ascii="Times New Roman" w:hAnsi="Times New Roman" w:cs="Times New Roman"/>
        </w:rPr>
        <w:t>обращения</w:t>
      </w:r>
      <w:r w:rsidRPr="005323A0">
        <w:rPr>
          <w:rFonts w:ascii="Times New Roman" w:hAnsi="Times New Roman" w:cs="Times New Roman"/>
          <w:lang w:val="en-US"/>
        </w:rPr>
        <w:t>: 25.03.2017).</w:t>
      </w:r>
    </w:p>
  </w:footnote>
  <w:footnote w:id="101">
    <w:p w:rsidR="00F5199D" w:rsidRPr="0010318A" w:rsidRDefault="00F5199D" w:rsidP="005323A0">
      <w:pPr>
        <w:pStyle w:val="a8"/>
        <w:jc w:val="both"/>
        <w:rPr>
          <w:lang w:val="en-US"/>
        </w:rPr>
      </w:pPr>
      <w:r w:rsidRPr="005323A0">
        <w:rPr>
          <w:rStyle w:val="aa"/>
          <w:rFonts w:ascii="Times New Roman" w:hAnsi="Times New Roman" w:cs="Times New Roman"/>
        </w:rPr>
        <w:footnoteRef/>
      </w:r>
      <w:r w:rsidRPr="005323A0">
        <w:rPr>
          <w:rFonts w:ascii="Times New Roman" w:hAnsi="Times New Roman" w:cs="Times New Roman"/>
          <w:lang w:val="en-US"/>
        </w:rPr>
        <w:t xml:space="preserve"> Sweden’s global development policy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 xml:space="preserve">// Government communication 2004/05:4. </w:t>
      </w:r>
      <w:proofErr w:type="gramStart"/>
      <w:r w:rsidRPr="005323A0">
        <w:rPr>
          <w:rFonts w:ascii="Times New Roman" w:hAnsi="Times New Roman" w:cs="Times New Roman"/>
          <w:lang w:val="en-US"/>
        </w:rPr>
        <w:t>Ministry for foreign affairs.</w:t>
      </w:r>
      <w:proofErr w:type="gramEnd"/>
      <w:r w:rsidRPr="005323A0">
        <w:rPr>
          <w:rFonts w:ascii="Times New Roman" w:hAnsi="Times New Roman" w:cs="Times New Roman"/>
          <w:lang w:val="en-US"/>
        </w:rPr>
        <w:t xml:space="preserve"> URL: </w:t>
      </w:r>
      <w:hyperlink r:id="rId81" w:history="1">
        <w:r w:rsidRPr="005323A0">
          <w:rPr>
            <w:rStyle w:val="ab"/>
            <w:rFonts w:ascii="Times New Roman" w:hAnsi="Times New Roman" w:cs="Times New Roman"/>
            <w:lang w:val="en-US"/>
          </w:rPr>
          <w:t>http://www.government.se/legal-documents/2004/01/2004054/</w:t>
        </w:r>
      </w:hyperlink>
      <w:r w:rsidRPr="005323A0">
        <w:rPr>
          <w:rFonts w:ascii="Times New Roman" w:hAnsi="Times New Roman" w:cs="Times New Roman"/>
          <w:lang w:val="en-US"/>
        </w:rPr>
        <w:t xml:space="preserve"> (</w:t>
      </w:r>
      <w:r w:rsidRPr="005323A0">
        <w:rPr>
          <w:rFonts w:ascii="Times New Roman" w:hAnsi="Times New Roman" w:cs="Times New Roman"/>
        </w:rPr>
        <w:t>дата</w:t>
      </w:r>
      <w:r w:rsidRPr="005323A0">
        <w:rPr>
          <w:rFonts w:ascii="Times New Roman" w:hAnsi="Times New Roman" w:cs="Times New Roman"/>
          <w:lang w:val="en-US"/>
        </w:rPr>
        <w:t xml:space="preserve"> </w:t>
      </w:r>
      <w:r w:rsidRPr="005323A0">
        <w:rPr>
          <w:rFonts w:ascii="Times New Roman" w:hAnsi="Times New Roman" w:cs="Times New Roman"/>
        </w:rPr>
        <w:t>обращения</w:t>
      </w:r>
      <w:r w:rsidRPr="005323A0">
        <w:rPr>
          <w:rFonts w:ascii="Times New Roman" w:hAnsi="Times New Roman" w:cs="Times New Roman"/>
          <w:lang w:val="en-US"/>
        </w:rPr>
        <w:t>: 25.03.2017).</w:t>
      </w:r>
    </w:p>
  </w:footnote>
  <w:footnote w:id="102">
    <w:p w:rsidR="00F5199D" w:rsidRPr="005323A0" w:rsidRDefault="00F5199D" w:rsidP="005323A0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5323A0">
        <w:rPr>
          <w:rStyle w:val="aa"/>
          <w:rFonts w:ascii="Times New Roman" w:hAnsi="Times New Roman" w:cs="Times New Roman"/>
        </w:rPr>
        <w:footnoteRef/>
      </w:r>
      <w:r w:rsidRPr="005323A0">
        <w:rPr>
          <w:rFonts w:ascii="Times New Roman" w:hAnsi="Times New Roman" w:cs="Times New Roman"/>
          <w:lang w:val="en-US"/>
        </w:rPr>
        <w:t xml:space="preserve"> Sweden’s Policy for global development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 xml:space="preserve">// Government communication 2007/02:89. </w:t>
      </w:r>
      <w:proofErr w:type="gramStart"/>
      <w:r w:rsidRPr="005323A0">
        <w:rPr>
          <w:rFonts w:ascii="Times New Roman" w:hAnsi="Times New Roman" w:cs="Times New Roman"/>
          <w:lang w:val="en-US"/>
        </w:rPr>
        <w:t>Ministry for foreign affairs.</w:t>
      </w:r>
      <w:proofErr w:type="gramEnd"/>
      <w:r w:rsidRPr="005323A0">
        <w:rPr>
          <w:rFonts w:ascii="Times New Roman" w:hAnsi="Times New Roman" w:cs="Times New Roman"/>
          <w:lang w:val="en-US"/>
        </w:rPr>
        <w:t xml:space="preserve"> URL: </w:t>
      </w:r>
      <w:hyperlink r:id="rId82" w:history="1">
        <w:r w:rsidRPr="005323A0">
          <w:rPr>
            <w:rStyle w:val="ab"/>
            <w:rFonts w:ascii="Times New Roman" w:hAnsi="Times New Roman" w:cs="Times New Roman"/>
            <w:lang w:val="en-US"/>
          </w:rPr>
          <w:t>http://www.government.se/49b74b/contentassets/6f2534171baa42edb8ca2c748bcca2f1/global-challenges---our-responsibility-communication-on-swedens-policy-for-global-development-2008</w:t>
        </w:r>
      </w:hyperlink>
      <w:r w:rsidRPr="005323A0">
        <w:rPr>
          <w:rFonts w:ascii="Times New Roman" w:hAnsi="Times New Roman" w:cs="Times New Roman"/>
          <w:lang w:val="en-US"/>
        </w:rPr>
        <w:t xml:space="preserve"> (</w:t>
      </w:r>
      <w:r w:rsidRPr="005323A0">
        <w:rPr>
          <w:rFonts w:ascii="Times New Roman" w:hAnsi="Times New Roman" w:cs="Times New Roman"/>
        </w:rPr>
        <w:t>дата</w:t>
      </w:r>
      <w:r w:rsidRPr="005323A0">
        <w:rPr>
          <w:rFonts w:ascii="Times New Roman" w:hAnsi="Times New Roman" w:cs="Times New Roman"/>
          <w:lang w:val="en-US"/>
        </w:rPr>
        <w:t xml:space="preserve"> </w:t>
      </w:r>
      <w:r w:rsidRPr="005323A0">
        <w:rPr>
          <w:rFonts w:ascii="Times New Roman" w:hAnsi="Times New Roman" w:cs="Times New Roman"/>
        </w:rPr>
        <w:t>обращения</w:t>
      </w:r>
      <w:r w:rsidRPr="005323A0">
        <w:rPr>
          <w:rFonts w:ascii="Times New Roman" w:hAnsi="Times New Roman" w:cs="Times New Roman"/>
          <w:lang w:val="en-US"/>
        </w:rPr>
        <w:t>: 25.03.2017).</w:t>
      </w:r>
    </w:p>
  </w:footnote>
  <w:footnote w:id="103">
    <w:p w:rsidR="00F5199D" w:rsidRPr="005323A0" w:rsidRDefault="00F5199D" w:rsidP="005323A0">
      <w:pPr>
        <w:pStyle w:val="a8"/>
        <w:jc w:val="both"/>
        <w:rPr>
          <w:rFonts w:ascii="Times New Roman" w:hAnsi="Times New Roman" w:cs="Times New Roman"/>
        </w:rPr>
      </w:pPr>
      <w:r w:rsidRPr="005323A0">
        <w:rPr>
          <w:rStyle w:val="aa"/>
          <w:rFonts w:ascii="Times New Roman" w:hAnsi="Times New Roman" w:cs="Times New Roman"/>
        </w:rPr>
        <w:footnoteRef/>
      </w:r>
      <w:r w:rsidRPr="005323A0">
        <w:rPr>
          <w:rFonts w:ascii="Times New Roman" w:hAnsi="Times New Roman" w:cs="Times New Roman"/>
          <w:lang w:val="en-US"/>
        </w:rPr>
        <w:t xml:space="preserve"> Finnish development policy guidelines for environment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>// Ministry for foreign affairs of Finland. URL</w:t>
      </w:r>
      <w:r w:rsidRPr="005323A0">
        <w:rPr>
          <w:rFonts w:ascii="Times New Roman" w:hAnsi="Times New Roman" w:cs="Times New Roman"/>
        </w:rPr>
        <w:t xml:space="preserve">: </w:t>
      </w:r>
      <w:hyperlink r:id="rId83" w:history="1">
        <w:r w:rsidRPr="005323A0">
          <w:rPr>
            <w:rStyle w:val="ab"/>
            <w:rFonts w:ascii="Times New Roman" w:hAnsi="Times New Roman" w:cs="Times New Roman"/>
            <w:lang w:val="en-US"/>
          </w:rPr>
          <w:t>http</w:t>
        </w:r>
        <w:r w:rsidRPr="005323A0">
          <w:rPr>
            <w:rStyle w:val="ab"/>
            <w:rFonts w:ascii="Times New Roman" w:hAnsi="Times New Roman" w:cs="Times New Roman"/>
          </w:rPr>
          <w:t>://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www</w:t>
        </w:r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formin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fi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public</w:t>
        </w:r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default</w:t>
        </w:r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aspx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?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contentid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=180138&amp;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contentlan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=2&amp;</w:t>
        </w:r>
        <w:r w:rsidRPr="005323A0">
          <w:rPr>
            <w:rStyle w:val="ab"/>
            <w:rFonts w:ascii="Times New Roman" w:hAnsi="Times New Roman" w:cs="Times New Roman"/>
            <w:lang w:val="en-US"/>
          </w:rPr>
          <w:t>culture</w:t>
        </w:r>
        <w:r w:rsidRPr="005323A0">
          <w:rPr>
            <w:rStyle w:val="ab"/>
            <w:rFonts w:ascii="Times New Roman" w:hAnsi="Times New Roman" w:cs="Times New Roman"/>
          </w:rPr>
          <w:t>=</w:t>
        </w:r>
        <w:r w:rsidRPr="005323A0">
          <w:rPr>
            <w:rStyle w:val="ab"/>
            <w:rFonts w:ascii="Times New Roman" w:hAnsi="Times New Roman" w:cs="Times New Roman"/>
            <w:lang w:val="en-US"/>
          </w:rPr>
          <w:t>en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US</w:t>
        </w:r>
      </w:hyperlink>
      <w:r w:rsidRPr="005323A0">
        <w:rPr>
          <w:rFonts w:ascii="Times New Roman" w:hAnsi="Times New Roman" w:cs="Times New Roman"/>
        </w:rPr>
        <w:t>; (дата обращения: 26.03.2017).</w:t>
      </w:r>
    </w:p>
    <w:p w:rsidR="00F5199D" w:rsidRPr="005323A0" w:rsidRDefault="00F5199D" w:rsidP="005323A0">
      <w:pPr>
        <w:pStyle w:val="a8"/>
        <w:jc w:val="both"/>
        <w:rPr>
          <w:rFonts w:ascii="Times New Roman" w:hAnsi="Times New Roman" w:cs="Times New Roman"/>
        </w:rPr>
      </w:pPr>
      <w:r w:rsidRPr="005323A0">
        <w:rPr>
          <w:rFonts w:ascii="Times New Roman" w:hAnsi="Times New Roman" w:cs="Times New Roman"/>
          <w:lang w:val="en-US"/>
        </w:rPr>
        <w:t>Development policy programme 2007. Towards a sustainable and just world community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>// Ministry for foreign affairs of Finland. URL</w:t>
      </w:r>
      <w:r w:rsidRPr="005323A0">
        <w:rPr>
          <w:rFonts w:ascii="Times New Roman" w:hAnsi="Times New Roman" w:cs="Times New Roman"/>
        </w:rPr>
        <w:t xml:space="preserve">: </w:t>
      </w:r>
      <w:hyperlink r:id="rId84" w:history="1">
        <w:r w:rsidRPr="005323A0">
          <w:rPr>
            <w:rStyle w:val="ab"/>
            <w:rFonts w:ascii="Times New Roman" w:hAnsi="Times New Roman" w:cs="Times New Roman"/>
            <w:lang w:val="en-US"/>
          </w:rPr>
          <w:t>http</w:t>
        </w:r>
        <w:r w:rsidRPr="005323A0">
          <w:rPr>
            <w:rStyle w:val="ab"/>
            <w:rFonts w:ascii="Times New Roman" w:hAnsi="Times New Roman" w:cs="Times New Roman"/>
          </w:rPr>
          <w:t>://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www</w:t>
        </w:r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formin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fi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Public</w:t>
        </w:r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default</w:t>
        </w:r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aspx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?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contentid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=107497</w:t>
        </w:r>
      </w:hyperlink>
      <w:r w:rsidRPr="005323A0">
        <w:rPr>
          <w:rFonts w:ascii="Times New Roman" w:hAnsi="Times New Roman" w:cs="Times New Roman"/>
        </w:rPr>
        <w:t>; (дата обращения: 26.03.2017).</w:t>
      </w:r>
    </w:p>
  </w:footnote>
  <w:footnote w:id="104">
    <w:p w:rsidR="00F5199D" w:rsidRPr="003E72BE" w:rsidRDefault="00F5199D" w:rsidP="005323A0">
      <w:pPr>
        <w:pStyle w:val="a8"/>
        <w:jc w:val="both"/>
      </w:pPr>
      <w:r w:rsidRPr="005323A0">
        <w:rPr>
          <w:rStyle w:val="aa"/>
          <w:rFonts w:ascii="Times New Roman" w:hAnsi="Times New Roman" w:cs="Times New Roman"/>
        </w:rPr>
        <w:footnoteRef/>
      </w:r>
      <w:r w:rsidRPr="005323A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323A0">
        <w:rPr>
          <w:rFonts w:ascii="Times New Roman" w:hAnsi="Times New Roman" w:cs="Times New Roman"/>
          <w:lang w:val="en-US"/>
        </w:rPr>
        <w:t>Finland’s development policy 2016.</w:t>
      </w:r>
      <w:proofErr w:type="gramEnd"/>
      <w:r w:rsidRPr="005323A0">
        <w:rPr>
          <w:rFonts w:ascii="Times New Roman" w:hAnsi="Times New Roman" w:cs="Times New Roman"/>
          <w:lang w:val="en-US"/>
        </w:rPr>
        <w:t xml:space="preserve"> One world, common future – towards sustainable development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>// Ministry for foreign affairs. URL</w:t>
      </w:r>
      <w:r w:rsidRPr="005323A0">
        <w:rPr>
          <w:rFonts w:ascii="Times New Roman" w:hAnsi="Times New Roman" w:cs="Times New Roman"/>
        </w:rPr>
        <w:t xml:space="preserve">: </w:t>
      </w:r>
      <w:hyperlink r:id="rId85" w:history="1">
        <w:r w:rsidRPr="005323A0">
          <w:rPr>
            <w:rStyle w:val="ab"/>
            <w:rFonts w:ascii="Times New Roman" w:hAnsi="Times New Roman" w:cs="Times New Roman"/>
            <w:lang w:val="en-US"/>
          </w:rPr>
          <w:t>http</w:t>
        </w:r>
        <w:r w:rsidRPr="005323A0">
          <w:rPr>
            <w:rStyle w:val="ab"/>
            <w:rFonts w:ascii="Times New Roman" w:hAnsi="Times New Roman" w:cs="Times New Roman"/>
          </w:rPr>
          <w:t>://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formin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finland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fi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public</w:t>
        </w:r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default</w:t>
        </w:r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aspx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?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nodeid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=49719&amp;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contentlan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=2&amp;</w:t>
        </w:r>
        <w:r w:rsidRPr="005323A0">
          <w:rPr>
            <w:rStyle w:val="ab"/>
            <w:rFonts w:ascii="Times New Roman" w:hAnsi="Times New Roman" w:cs="Times New Roman"/>
            <w:lang w:val="en-US"/>
          </w:rPr>
          <w:t>culture</w:t>
        </w:r>
        <w:r w:rsidRPr="005323A0">
          <w:rPr>
            <w:rStyle w:val="ab"/>
            <w:rFonts w:ascii="Times New Roman" w:hAnsi="Times New Roman" w:cs="Times New Roman"/>
          </w:rPr>
          <w:t>=</w:t>
        </w:r>
        <w:r w:rsidRPr="005323A0">
          <w:rPr>
            <w:rStyle w:val="ab"/>
            <w:rFonts w:ascii="Times New Roman" w:hAnsi="Times New Roman" w:cs="Times New Roman"/>
            <w:lang w:val="en-US"/>
          </w:rPr>
          <w:t>en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US</w:t>
        </w:r>
      </w:hyperlink>
      <w:r w:rsidRPr="005323A0">
        <w:rPr>
          <w:rFonts w:ascii="Times New Roman" w:hAnsi="Times New Roman" w:cs="Times New Roman"/>
        </w:rPr>
        <w:t xml:space="preserve"> (дата обращения: 26.03.2017).</w:t>
      </w:r>
    </w:p>
  </w:footnote>
  <w:footnote w:id="105">
    <w:p w:rsidR="00F5199D" w:rsidRPr="005323A0" w:rsidRDefault="00F5199D" w:rsidP="005323A0">
      <w:pPr>
        <w:pStyle w:val="a8"/>
        <w:jc w:val="both"/>
        <w:rPr>
          <w:rFonts w:ascii="Times New Roman" w:hAnsi="Times New Roman" w:cs="Times New Roman"/>
        </w:rPr>
      </w:pPr>
      <w:r w:rsidRPr="005323A0">
        <w:rPr>
          <w:rStyle w:val="aa"/>
          <w:rFonts w:ascii="Times New Roman" w:hAnsi="Times New Roman" w:cs="Times New Roman"/>
        </w:rPr>
        <w:footnoteRef/>
      </w:r>
      <w:r w:rsidRPr="005323A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323A0">
        <w:rPr>
          <w:rFonts w:ascii="Times New Roman" w:hAnsi="Times New Roman" w:cs="Times New Roman"/>
          <w:lang w:val="en-US"/>
        </w:rPr>
        <w:t>Finland’s development policy programme.</w:t>
      </w:r>
      <w:proofErr w:type="gramEnd"/>
      <w:r w:rsidRPr="005323A0">
        <w:rPr>
          <w:rFonts w:ascii="Times New Roman" w:hAnsi="Times New Roman" w:cs="Times New Roman"/>
          <w:lang w:val="en-US"/>
        </w:rPr>
        <w:t xml:space="preserve"> Government decision-in-principle 16 February 2012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>// Ministry for foreign affairs of Finland. URL</w:t>
      </w:r>
      <w:r w:rsidRPr="005323A0">
        <w:rPr>
          <w:rFonts w:ascii="Times New Roman" w:hAnsi="Times New Roman" w:cs="Times New Roman"/>
        </w:rPr>
        <w:t xml:space="preserve">: </w:t>
      </w:r>
      <w:hyperlink r:id="rId86" w:history="1">
        <w:r w:rsidRPr="005323A0">
          <w:rPr>
            <w:rStyle w:val="ab"/>
            <w:rFonts w:ascii="Times New Roman" w:hAnsi="Times New Roman" w:cs="Times New Roman"/>
            <w:lang w:val="en-US"/>
          </w:rPr>
          <w:t>http</w:t>
        </w:r>
        <w:r w:rsidRPr="005323A0">
          <w:rPr>
            <w:rStyle w:val="ab"/>
            <w:rFonts w:ascii="Times New Roman" w:hAnsi="Times New Roman" w:cs="Times New Roman"/>
          </w:rPr>
          <w:t>://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formin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finland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fi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public</w:t>
        </w:r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default</w:t>
        </w:r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aspx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?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nodeid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=49719&amp;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contentlan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=2&amp;</w:t>
        </w:r>
        <w:r w:rsidRPr="005323A0">
          <w:rPr>
            <w:rStyle w:val="ab"/>
            <w:rFonts w:ascii="Times New Roman" w:hAnsi="Times New Roman" w:cs="Times New Roman"/>
            <w:lang w:val="en-US"/>
          </w:rPr>
          <w:t>culture</w:t>
        </w:r>
        <w:r w:rsidRPr="005323A0">
          <w:rPr>
            <w:rStyle w:val="ab"/>
            <w:rFonts w:ascii="Times New Roman" w:hAnsi="Times New Roman" w:cs="Times New Roman"/>
          </w:rPr>
          <w:t>=</w:t>
        </w:r>
        <w:r w:rsidRPr="005323A0">
          <w:rPr>
            <w:rStyle w:val="ab"/>
            <w:rFonts w:ascii="Times New Roman" w:hAnsi="Times New Roman" w:cs="Times New Roman"/>
            <w:lang w:val="en-US"/>
          </w:rPr>
          <w:t>en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US</w:t>
        </w:r>
      </w:hyperlink>
      <w:r w:rsidRPr="005323A0">
        <w:rPr>
          <w:rFonts w:ascii="Times New Roman" w:hAnsi="Times New Roman" w:cs="Times New Roman"/>
        </w:rPr>
        <w:t>; (дата обращения: 26.03.2017).</w:t>
      </w:r>
    </w:p>
    <w:p w:rsidR="00F5199D" w:rsidRPr="005323A0" w:rsidRDefault="00F5199D" w:rsidP="005323A0">
      <w:pPr>
        <w:pStyle w:val="a8"/>
        <w:rPr>
          <w:rFonts w:ascii="Times New Roman" w:hAnsi="Times New Roman" w:cs="Times New Roman"/>
        </w:rPr>
      </w:pPr>
    </w:p>
  </w:footnote>
  <w:footnote w:id="106">
    <w:p w:rsidR="00F5199D" w:rsidRPr="005323A0" w:rsidRDefault="00F5199D" w:rsidP="005323A0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5323A0">
        <w:rPr>
          <w:rStyle w:val="aa"/>
          <w:rFonts w:ascii="Times New Roman" w:hAnsi="Times New Roman" w:cs="Times New Roman"/>
        </w:rPr>
        <w:footnoteRef/>
      </w:r>
      <w:r w:rsidRPr="005323A0">
        <w:rPr>
          <w:rFonts w:ascii="Times New Roman" w:hAnsi="Times New Roman" w:cs="Times New Roman"/>
          <w:lang w:val="en-US"/>
        </w:rPr>
        <w:t xml:space="preserve"> Towards a greener development: on a coherent environmental and development policy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 xml:space="preserve">// Meld. </w:t>
      </w:r>
      <w:proofErr w:type="gramStart"/>
      <w:r w:rsidRPr="005323A0">
        <w:rPr>
          <w:rFonts w:ascii="Times New Roman" w:hAnsi="Times New Roman" w:cs="Times New Roman"/>
          <w:lang w:val="en-US"/>
        </w:rPr>
        <w:t>St. 14 (2010-2011) Report to the Storting (whitepaper).</w:t>
      </w:r>
      <w:proofErr w:type="gramEnd"/>
      <w:r w:rsidRPr="005323A0">
        <w:rPr>
          <w:rFonts w:ascii="Times New Roman" w:hAnsi="Times New Roman" w:cs="Times New Roman"/>
          <w:lang w:val="en-US"/>
        </w:rPr>
        <w:t xml:space="preserve"> Ministry of foreign affairs of Norway URL: </w:t>
      </w:r>
      <w:hyperlink r:id="rId87" w:history="1">
        <w:r w:rsidRPr="005323A0">
          <w:rPr>
            <w:rStyle w:val="ab"/>
            <w:rFonts w:ascii="Times New Roman" w:hAnsi="Times New Roman" w:cs="Times New Roman"/>
            <w:lang w:val="en-US"/>
          </w:rPr>
          <w:t>https://www.regjeringen.no/en/dokumenter/towards_greener_development/id639930/</w:t>
        </w:r>
      </w:hyperlink>
      <w:r w:rsidRPr="005323A0">
        <w:rPr>
          <w:rFonts w:ascii="Times New Roman" w:hAnsi="Times New Roman" w:cs="Times New Roman"/>
          <w:lang w:val="en-US"/>
        </w:rPr>
        <w:t>; (</w:t>
      </w:r>
      <w:r w:rsidRPr="005323A0">
        <w:rPr>
          <w:rFonts w:ascii="Times New Roman" w:hAnsi="Times New Roman" w:cs="Times New Roman"/>
        </w:rPr>
        <w:t>дата</w:t>
      </w:r>
      <w:r w:rsidRPr="005323A0">
        <w:rPr>
          <w:rFonts w:ascii="Times New Roman" w:hAnsi="Times New Roman" w:cs="Times New Roman"/>
          <w:lang w:val="en-US"/>
        </w:rPr>
        <w:t xml:space="preserve"> </w:t>
      </w:r>
      <w:r w:rsidRPr="005323A0">
        <w:rPr>
          <w:rFonts w:ascii="Times New Roman" w:hAnsi="Times New Roman" w:cs="Times New Roman"/>
        </w:rPr>
        <w:t>обращения</w:t>
      </w:r>
      <w:r w:rsidRPr="005323A0">
        <w:rPr>
          <w:rFonts w:ascii="Times New Roman" w:hAnsi="Times New Roman" w:cs="Times New Roman"/>
          <w:lang w:val="en-US"/>
        </w:rPr>
        <w:t>: 27.03.2017).</w:t>
      </w:r>
    </w:p>
    <w:p w:rsidR="00F5199D" w:rsidRPr="005323A0" w:rsidRDefault="00F5199D" w:rsidP="005323A0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5323A0">
        <w:rPr>
          <w:rFonts w:ascii="Times New Roman" w:hAnsi="Times New Roman" w:cs="Times New Roman"/>
          <w:lang w:val="en-US"/>
        </w:rPr>
        <w:t>Energy and development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 xml:space="preserve">// Report on policy coherence for development 2012. </w:t>
      </w:r>
      <w:proofErr w:type="gramStart"/>
      <w:r w:rsidRPr="005323A0">
        <w:rPr>
          <w:rFonts w:ascii="Times New Roman" w:hAnsi="Times New Roman" w:cs="Times New Roman"/>
          <w:lang w:val="en-US"/>
        </w:rPr>
        <w:t>Ministry of foreign affairs of Norway.</w:t>
      </w:r>
      <w:proofErr w:type="gramEnd"/>
      <w:r w:rsidRPr="005323A0">
        <w:rPr>
          <w:rFonts w:ascii="Times New Roman" w:hAnsi="Times New Roman" w:cs="Times New Roman"/>
          <w:lang w:val="en-US"/>
        </w:rPr>
        <w:t xml:space="preserve"> URL: </w:t>
      </w:r>
      <w:hyperlink r:id="rId88" w:history="1">
        <w:r w:rsidRPr="005323A0">
          <w:rPr>
            <w:rStyle w:val="ab"/>
            <w:rFonts w:ascii="Times New Roman" w:hAnsi="Times New Roman" w:cs="Times New Roman"/>
            <w:lang w:val="en-US"/>
          </w:rPr>
          <w:t>https://www.regjeringen.no/en/dokumenter/policy_coherence_2012/id713319/</w:t>
        </w:r>
      </w:hyperlink>
      <w:r w:rsidRPr="005323A0">
        <w:rPr>
          <w:rFonts w:ascii="Times New Roman" w:hAnsi="Times New Roman" w:cs="Times New Roman"/>
          <w:lang w:val="en-US"/>
        </w:rPr>
        <w:t>; (</w:t>
      </w:r>
      <w:r w:rsidRPr="005323A0">
        <w:rPr>
          <w:rFonts w:ascii="Times New Roman" w:hAnsi="Times New Roman" w:cs="Times New Roman"/>
        </w:rPr>
        <w:t>дата</w:t>
      </w:r>
      <w:r w:rsidRPr="005323A0">
        <w:rPr>
          <w:rFonts w:ascii="Times New Roman" w:hAnsi="Times New Roman" w:cs="Times New Roman"/>
          <w:lang w:val="en-US"/>
        </w:rPr>
        <w:t xml:space="preserve"> </w:t>
      </w:r>
      <w:r w:rsidRPr="005323A0">
        <w:rPr>
          <w:rFonts w:ascii="Times New Roman" w:hAnsi="Times New Roman" w:cs="Times New Roman"/>
        </w:rPr>
        <w:t>обращения</w:t>
      </w:r>
      <w:r w:rsidRPr="005323A0">
        <w:rPr>
          <w:rFonts w:ascii="Times New Roman" w:hAnsi="Times New Roman" w:cs="Times New Roman"/>
          <w:lang w:val="en-US"/>
        </w:rPr>
        <w:t>: 27.03.2017).</w:t>
      </w:r>
    </w:p>
    <w:p w:rsidR="00F5199D" w:rsidRPr="003E72BE" w:rsidRDefault="00F5199D" w:rsidP="005323A0">
      <w:pPr>
        <w:pStyle w:val="a8"/>
        <w:jc w:val="both"/>
        <w:rPr>
          <w:rFonts w:ascii="Times New Roman" w:hAnsi="Times New Roman" w:cs="Times New Roman"/>
        </w:rPr>
      </w:pPr>
      <w:proofErr w:type="gramStart"/>
      <w:r w:rsidRPr="005323A0">
        <w:rPr>
          <w:rFonts w:ascii="Times New Roman" w:hAnsi="Times New Roman" w:cs="Times New Roman"/>
          <w:lang w:val="en-US"/>
        </w:rPr>
        <w:t>Sharing for prosperity.</w:t>
      </w:r>
      <w:proofErr w:type="gramEnd"/>
      <w:r w:rsidRPr="005323A0">
        <w:rPr>
          <w:rFonts w:ascii="Times New Roman" w:hAnsi="Times New Roman" w:cs="Times New Roman"/>
          <w:lang w:val="en-US"/>
        </w:rPr>
        <w:t xml:space="preserve"> Promoting democracy, fair distribution and growth in development policy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 xml:space="preserve">// Meld. </w:t>
      </w:r>
      <w:proofErr w:type="gramStart"/>
      <w:r w:rsidRPr="005323A0">
        <w:rPr>
          <w:rFonts w:ascii="Times New Roman" w:hAnsi="Times New Roman" w:cs="Times New Roman"/>
          <w:lang w:val="en-US"/>
        </w:rPr>
        <w:t>St. 25 (2012-2013) Report to the Storting (white paper).</w:t>
      </w:r>
      <w:proofErr w:type="gramEnd"/>
      <w:r w:rsidRPr="005323A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323A0">
        <w:rPr>
          <w:rFonts w:ascii="Times New Roman" w:hAnsi="Times New Roman" w:cs="Times New Roman"/>
          <w:lang w:val="en-US"/>
        </w:rPr>
        <w:t>Ministry of foreign affairs of Norway.</w:t>
      </w:r>
      <w:proofErr w:type="gramEnd"/>
      <w:r w:rsidRPr="005323A0">
        <w:rPr>
          <w:rFonts w:ascii="Times New Roman" w:hAnsi="Times New Roman" w:cs="Times New Roman"/>
          <w:lang w:val="en-US"/>
        </w:rPr>
        <w:t xml:space="preserve"> URL</w:t>
      </w:r>
      <w:r w:rsidRPr="005323A0">
        <w:rPr>
          <w:rFonts w:ascii="Times New Roman" w:hAnsi="Times New Roman" w:cs="Times New Roman"/>
        </w:rPr>
        <w:t xml:space="preserve">: </w:t>
      </w:r>
      <w:hyperlink r:id="rId89" w:history="1">
        <w:r w:rsidRPr="005323A0">
          <w:rPr>
            <w:rStyle w:val="ab"/>
            <w:rFonts w:ascii="Times New Roman" w:hAnsi="Times New Roman" w:cs="Times New Roman"/>
            <w:lang w:val="en-US"/>
          </w:rPr>
          <w:t>https</w:t>
        </w:r>
        <w:r w:rsidRPr="005323A0">
          <w:rPr>
            <w:rStyle w:val="ab"/>
            <w:rFonts w:ascii="Times New Roman" w:hAnsi="Times New Roman" w:cs="Times New Roman"/>
          </w:rPr>
          <w:t>://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www</w:t>
        </w:r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regjeringen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.</w:t>
        </w:r>
        <w:r w:rsidRPr="005323A0">
          <w:rPr>
            <w:rStyle w:val="ab"/>
            <w:rFonts w:ascii="Times New Roman" w:hAnsi="Times New Roman" w:cs="Times New Roman"/>
            <w:lang w:val="en-US"/>
          </w:rPr>
          <w:t>no</w:t>
        </w:r>
        <w:r w:rsidRPr="005323A0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contentassets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/4</w:t>
        </w:r>
        <w:r w:rsidRPr="005323A0">
          <w:rPr>
            <w:rStyle w:val="ab"/>
            <w:rFonts w:ascii="Times New Roman" w:hAnsi="Times New Roman" w:cs="Times New Roman"/>
            <w:lang w:val="en-US"/>
          </w:rPr>
          <w:t>a</w:t>
        </w:r>
        <w:r w:rsidRPr="005323A0">
          <w:rPr>
            <w:rStyle w:val="ab"/>
            <w:rFonts w:ascii="Times New Roman" w:hAnsi="Times New Roman" w:cs="Times New Roman"/>
          </w:rPr>
          <w:t>44</w:t>
        </w:r>
        <w:r w:rsidRPr="005323A0">
          <w:rPr>
            <w:rStyle w:val="ab"/>
            <w:rFonts w:ascii="Times New Roman" w:hAnsi="Times New Roman" w:cs="Times New Roman"/>
            <w:lang w:val="en-US"/>
          </w:rPr>
          <w:t>b</w:t>
        </w:r>
        <w:r w:rsidRPr="005323A0">
          <w:rPr>
            <w:rStyle w:val="ab"/>
            <w:rFonts w:ascii="Times New Roman" w:hAnsi="Times New Roman" w:cs="Times New Roman"/>
          </w:rPr>
          <w:t>0028</w:t>
        </w:r>
        <w:r w:rsidRPr="005323A0">
          <w:rPr>
            <w:rStyle w:val="ab"/>
            <w:rFonts w:ascii="Times New Roman" w:hAnsi="Times New Roman" w:cs="Times New Roman"/>
            <w:lang w:val="en-US"/>
          </w:rPr>
          <w:t>c</w:t>
        </w:r>
        <w:r w:rsidRPr="005323A0">
          <w:rPr>
            <w:rStyle w:val="ab"/>
            <w:rFonts w:ascii="Times New Roman" w:hAnsi="Times New Roman" w:cs="Times New Roman"/>
          </w:rPr>
          <w:t>5</w:t>
        </w:r>
        <w:r w:rsidRPr="005323A0">
          <w:rPr>
            <w:rStyle w:val="ab"/>
            <w:rFonts w:ascii="Times New Roman" w:hAnsi="Times New Roman" w:cs="Times New Roman"/>
            <w:lang w:val="en-US"/>
          </w:rPr>
          <w:t>b</w:t>
        </w:r>
        <w:r w:rsidRPr="005323A0">
          <w:rPr>
            <w:rStyle w:val="ab"/>
            <w:rFonts w:ascii="Times New Roman" w:hAnsi="Times New Roman" w:cs="Times New Roman"/>
          </w:rPr>
          <w:t>43</w:t>
        </w:r>
        <w:r w:rsidRPr="005323A0">
          <w:rPr>
            <w:rStyle w:val="ab"/>
            <w:rFonts w:ascii="Times New Roman" w:hAnsi="Times New Roman" w:cs="Times New Roman"/>
            <w:lang w:val="en-US"/>
          </w:rPr>
          <w:t>d</w:t>
        </w:r>
        <w:r w:rsidRPr="005323A0">
          <w:rPr>
            <w:rStyle w:val="ab"/>
            <w:rFonts w:ascii="Times New Roman" w:hAnsi="Times New Roman" w:cs="Times New Roman"/>
          </w:rPr>
          <w:t>5845</w:t>
        </w:r>
        <w:r w:rsidRPr="005323A0">
          <w:rPr>
            <w:rStyle w:val="ab"/>
            <w:rFonts w:ascii="Times New Roman" w:hAnsi="Times New Roman" w:cs="Times New Roman"/>
            <w:lang w:val="en-US"/>
          </w:rPr>
          <w:t>c</w:t>
        </w:r>
        <w:r w:rsidRPr="005323A0">
          <w:rPr>
            <w:rStyle w:val="ab"/>
            <w:rFonts w:ascii="Times New Roman" w:hAnsi="Times New Roman" w:cs="Times New Roman"/>
          </w:rPr>
          <w:t>2</w:t>
        </w:r>
        <w:r w:rsidRPr="005323A0">
          <w:rPr>
            <w:rStyle w:val="ab"/>
            <w:rFonts w:ascii="Times New Roman" w:hAnsi="Times New Roman" w:cs="Times New Roman"/>
            <w:lang w:val="en-US"/>
          </w:rPr>
          <w:t>e</w:t>
        </w:r>
        <w:r w:rsidRPr="005323A0">
          <w:rPr>
            <w:rStyle w:val="ab"/>
            <w:rFonts w:ascii="Times New Roman" w:hAnsi="Times New Roman" w:cs="Times New Roman"/>
          </w:rPr>
          <w:t>84247136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cf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en</w:t>
        </w:r>
        <w:r w:rsidRPr="005323A0">
          <w:rPr>
            <w:rStyle w:val="ab"/>
            <w:rFonts w:ascii="Times New Roman" w:hAnsi="Times New Roman" w:cs="Times New Roman"/>
          </w:rPr>
          <w:t>-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gb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pdfs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stm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201220130025000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engpdfs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pdf</w:t>
        </w:r>
        <w:proofErr w:type="spellEnd"/>
      </w:hyperlink>
      <w:r w:rsidRPr="005323A0">
        <w:rPr>
          <w:rFonts w:ascii="Times New Roman" w:hAnsi="Times New Roman" w:cs="Times New Roman"/>
        </w:rPr>
        <w:t xml:space="preserve"> (дата обращения: 27.03.2017).</w:t>
      </w:r>
    </w:p>
  </w:footnote>
  <w:footnote w:id="107">
    <w:p w:rsidR="00F5199D" w:rsidRPr="005323A0" w:rsidRDefault="00F5199D" w:rsidP="005323A0">
      <w:pPr>
        <w:pStyle w:val="a8"/>
        <w:jc w:val="both"/>
        <w:rPr>
          <w:rFonts w:ascii="Times New Roman" w:hAnsi="Times New Roman" w:cs="Times New Roman"/>
        </w:rPr>
      </w:pPr>
      <w:r w:rsidRPr="005323A0">
        <w:rPr>
          <w:rStyle w:val="aa"/>
          <w:rFonts w:ascii="Times New Roman" w:hAnsi="Times New Roman" w:cs="Times New Roman"/>
        </w:rPr>
        <w:footnoteRef/>
      </w:r>
      <w:r w:rsidRPr="005323A0">
        <w:rPr>
          <w:rFonts w:ascii="Times New Roman" w:hAnsi="Times New Roman" w:cs="Times New Roman"/>
          <w:lang w:val="en-US"/>
        </w:rPr>
        <w:t xml:space="preserve"> Strategy for Iceland’s development cooperation 2011-2014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>// Ministry for foreign affairs of Iceland. URL</w:t>
      </w:r>
      <w:r w:rsidRPr="005323A0">
        <w:rPr>
          <w:rFonts w:ascii="Times New Roman" w:hAnsi="Times New Roman" w:cs="Times New Roman"/>
        </w:rPr>
        <w:t xml:space="preserve">: </w:t>
      </w:r>
      <w:hyperlink r:id="rId90" w:history="1">
        <w:r w:rsidRPr="005323A0">
          <w:rPr>
            <w:rStyle w:val="ab"/>
            <w:rFonts w:ascii="Times New Roman" w:hAnsi="Times New Roman" w:cs="Times New Roman"/>
            <w:lang w:val="en-US"/>
          </w:rPr>
          <w:t>https</w:t>
        </w:r>
        <w:r w:rsidRPr="005323A0">
          <w:rPr>
            <w:rStyle w:val="ab"/>
            <w:rFonts w:ascii="Times New Roman" w:hAnsi="Times New Roman" w:cs="Times New Roman"/>
          </w:rPr>
          <w:t>://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www</w:t>
        </w:r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mfa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.</w:t>
        </w:r>
        <w:r w:rsidRPr="005323A0">
          <w:rPr>
            <w:rStyle w:val="ab"/>
            <w:rFonts w:ascii="Times New Roman" w:hAnsi="Times New Roman" w:cs="Times New Roman"/>
            <w:lang w:val="en-US"/>
          </w:rPr>
          <w:t>is</w:t>
        </w:r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media</w:t>
        </w:r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MFA</w:t>
        </w:r>
        <w:r w:rsidRPr="005323A0">
          <w:rPr>
            <w:rStyle w:val="ab"/>
            <w:rFonts w:ascii="Times New Roman" w:hAnsi="Times New Roman" w:cs="Times New Roman"/>
          </w:rPr>
          <w:t>_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pdf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MFA</w:t>
        </w:r>
        <w:r w:rsidRPr="005323A0">
          <w:rPr>
            <w:rStyle w:val="ab"/>
            <w:rFonts w:ascii="Times New Roman" w:hAnsi="Times New Roman" w:cs="Times New Roman"/>
          </w:rPr>
          <w:t>---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Strategy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for</w:t>
        </w:r>
        <w:r w:rsidRPr="005323A0">
          <w:rPr>
            <w:rStyle w:val="ab"/>
            <w:rFonts w:ascii="Times New Roman" w:hAnsi="Times New Roman" w:cs="Times New Roman"/>
          </w:rPr>
          <w:t>-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Icelands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Development</w:t>
        </w:r>
        <w:r w:rsidRPr="005323A0">
          <w:rPr>
            <w:rStyle w:val="ab"/>
            <w:rFonts w:ascii="Times New Roman" w:hAnsi="Times New Roman" w:cs="Times New Roman"/>
          </w:rPr>
          <w:t>-</w:t>
        </w:r>
        <w:r w:rsidRPr="005323A0">
          <w:rPr>
            <w:rStyle w:val="ab"/>
            <w:rFonts w:ascii="Times New Roman" w:hAnsi="Times New Roman" w:cs="Times New Roman"/>
            <w:lang w:val="en-US"/>
          </w:rPr>
          <w:t>Cooperation</w:t>
        </w:r>
        <w:r w:rsidRPr="005323A0">
          <w:rPr>
            <w:rStyle w:val="ab"/>
            <w:rFonts w:ascii="Times New Roman" w:hAnsi="Times New Roman" w:cs="Times New Roman"/>
          </w:rPr>
          <w:t>-2011-2014.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pdf</w:t>
        </w:r>
        <w:proofErr w:type="spellEnd"/>
      </w:hyperlink>
      <w:r w:rsidRPr="005323A0">
        <w:rPr>
          <w:rFonts w:ascii="Times New Roman" w:hAnsi="Times New Roman" w:cs="Times New Roman"/>
        </w:rPr>
        <w:t>; (дата обращения: 27.03.2017).</w:t>
      </w:r>
    </w:p>
    <w:p w:rsidR="00F5199D" w:rsidRPr="005323A0" w:rsidRDefault="00F5199D" w:rsidP="005323A0">
      <w:pPr>
        <w:pStyle w:val="a8"/>
        <w:jc w:val="both"/>
        <w:rPr>
          <w:rFonts w:ascii="Times New Roman" w:hAnsi="Times New Roman" w:cs="Times New Roman"/>
        </w:rPr>
      </w:pPr>
      <w:r w:rsidRPr="005323A0">
        <w:rPr>
          <w:rFonts w:ascii="Times New Roman" w:hAnsi="Times New Roman" w:cs="Times New Roman"/>
          <w:lang w:val="en-US"/>
        </w:rPr>
        <w:t>Strategy for Iceland’s development cooperation 2013-2016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>// Ministry for foreign affairs of Iceland. URL</w:t>
      </w:r>
      <w:r w:rsidRPr="005323A0">
        <w:rPr>
          <w:rFonts w:ascii="Times New Roman" w:hAnsi="Times New Roman" w:cs="Times New Roman"/>
        </w:rPr>
        <w:t xml:space="preserve">: </w:t>
      </w:r>
      <w:hyperlink r:id="rId91" w:history="1">
        <w:r w:rsidRPr="005323A0">
          <w:rPr>
            <w:rStyle w:val="ab"/>
            <w:rFonts w:ascii="Times New Roman" w:hAnsi="Times New Roman" w:cs="Times New Roman"/>
            <w:lang w:val="en-US"/>
          </w:rPr>
          <w:t>https</w:t>
        </w:r>
        <w:r w:rsidRPr="005323A0">
          <w:rPr>
            <w:rStyle w:val="ab"/>
            <w:rFonts w:ascii="Times New Roman" w:hAnsi="Times New Roman" w:cs="Times New Roman"/>
          </w:rPr>
          <w:t>://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www</w:t>
        </w:r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mfa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.</w:t>
        </w:r>
        <w:r w:rsidRPr="005323A0">
          <w:rPr>
            <w:rStyle w:val="ab"/>
            <w:rFonts w:ascii="Times New Roman" w:hAnsi="Times New Roman" w:cs="Times New Roman"/>
            <w:lang w:val="en-US"/>
          </w:rPr>
          <w:t>is</w:t>
        </w:r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media</w:t>
        </w:r>
        <w:r w:rsidRPr="005323A0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throunarsamvinna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MFA</w:t>
        </w:r>
        <w:r w:rsidRPr="005323A0">
          <w:rPr>
            <w:rStyle w:val="ab"/>
            <w:rFonts w:ascii="Times New Roman" w:hAnsi="Times New Roman" w:cs="Times New Roman"/>
          </w:rPr>
          <w:t>-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StrategyforIcelandsDevelopmentCooperation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-2013-2016.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pdf</w:t>
        </w:r>
        <w:proofErr w:type="spellEnd"/>
      </w:hyperlink>
      <w:r w:rsidRPr="005323A0">
        <w:rPr>
          <w:rFonts w:ascii="Times New Roman" w:hAnsi="Times New Roman" w:cs="Times New Roman"/>
        </w:rPr>
        <w:t xml:space="preserve"> (дата обращения: 27.03.2017).</w:t>
      </w:r>
    </w:p>
  </w:footnote>
  <w:footnote w:id="108">
    <w:p w:rsidR="00F5199D" w:rsidRPr="005323A0" w:rsidRDefault="00F5199D" w:rsidP="005323A0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5323A0">
        <w:rPr>
          <w:rStyle w:val="aa"/>
          <w:rFonts w:ascii="Times New Roman" w:hAnsi="Times New Roman" w:cs="Times New Roman"/>
        </w:rPr>
        <w:footnoteRef/>
      </w:r>
      <w:r w:rsidRPr="005323A0">
        <w:rPr>
          <w:rFonts w:ascii="Times New Roman" w:hAnsi="Times New Roman" w:cs="Times New Roman"/>
          <w:lang w:val="en-US"/>
        </w:rPr>
        <w:t xml:space="preserve"> Towards the hydrogen economy – Iceland’s vision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 xml:space="preserve">// Energy/Arctic Region and National resources/Ministry for foreign affairs. URL: </w:t>
      </w:r>
      <w:hyperlink r:id="rId92" w:history="1">
        <w:r w:rsidRPr="005323A0">
          <w:rPr>
            <w:rStyle w:val="ab"/>
            <w:rFonts w:ascii="Times New Roman" w:hAnsi="Times New Roman" w:cs="Times New Roman"/>
            <w:lang w:val="en-US"/>
          </w:rPr>
          <w:t>http://eng.utanrikisraduneyti.is/foreign-policy/environment/energy/</w:t>
        </w:r>
      </w:hyperlink>
    </w:p>
  </w:footnote>
  <w:footnote w:id="109">
    <w:p w:rsidR="00F5199D" w:rsidRPr="00A601C2" w:rsidRDefault="00F5199D" w:rsidP="005323A0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5323A0">
        <w:rPr>
          <w:rStyle w:val="aa"/>
          <w:rFonts w:ascii="Times New Roman" w:hAnsi="Times New Roman" w:cs="Times New Roman"/>
        </w:rPr>
        <w:footnoteRef/>
      </w:r>
      <w:r w:rsidRPr="005323A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323A0">
        <w:rPr>
          <w:rFonts w:ascii="Times New Roman" w:hAnsi="Times New Roman" w:cs="Times New Roman"/>
          <w:lang w:val="en-US"/>
        </w:rPr>
        <w:t>Renewable energy – contributing solutions to the world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>//Energy/Arctic Region and National resources/Ministry for foreign affairs.</w:t>
      </w:r>
      <w:proofErr w:type="gramEnd"/>
      <w:r w:rsidRPr="005323A0">
        <w:rPr>
          <w:rFonts w:ascii="Times New Roman" w:hAnsi="Times New Roman" w:cs="Times New Roman"/>
          <w:lang w:val="en-US"/>
        </w:rPr>
        <w:t xml:space="preserve"> URL: </w:t>
      </w:r>
      <w:hyperlink r:id="rId93" w:history="1">
        <w:r w:rsidRPr="005323A0">
          <w:rPr>
            <w:rStyle w:val="ab"/>
            <w:rFonts w:ascii="Times New Roman" w:hAnsi="Times New Roman" w:cs="Times New Roman"/>
            <w:lang w:val="en-US"/>
          </w:rPr>
          <w:t>http://eng.utanrikisraduneyti.is/foreign-policy/environment/energy/</w:t>
        </w:r>
      </w:hyperlink>
    </w:p>
  </w:footnote>
  <w:footnote w:id="110">
    <w:p w:rsidR="00F5199D" w:rsidRPr="005323A0" w:rsidRDefault="00F5199D" w:rsidP="005323A0">
      <w:pPr>
        <w:pStyle w:val="a8"/>
        <w:jc w:val="both"/>
        <w:rPr>
          <w:rFonts w:ascii="Times New Roman" w:hAnsi="Times New Roman" w:cs="Times New Roman"/>
        </w:rPr>
      </w:pPr>
      <w:r w:rsidRPr="005323A0">
        <w:rPr>
          <w:rStyle w:val="aa"/>
          <w:rFonts w:ascii="Times New Roman" w:hAnsi="Times New Roman" w:cs="Times New Roman"/>
        </w:rPr>
        <w:footnoteRef/>
      </w:r>
      <w:r w:rsidRPr="005323A0">
        <w:rPr>
          <w:rFonts w:ascii="Times New Roman" w:hAnsi="Times New Roman" w:cs="Times New Roman"/>
          <w:lang w:val="en-US"/>
        </w:rPr>
        <w:t xml:space="preserve"> Denmark 2011 Review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>// Energy policies of IEA countries. URL</w:t>
      </w:r>
      <w:r w:rsidRPr="005323A0">
        <w:rPr>
          <w:rFonts w:ascii="Times New Roman" w:hAnsi="Times New Roman" w:cs="Times New Roman"/>
        </w:rPr>
        <w:t xml:space="preserve">: </w:t>
      </w:r>
      <w:hyperlink r:id="rId94" w:history="1">
        <w:r w:rsidRPr="005323A0">
          <w:rPr>
            <w:rStyle w:val="ab"/>
            <w:rFonts w:ascii="Times New Roman" w:hAnsi="Times New Roman" w:cs="Times New Roman"/>
            <w:lang w:val="en-US"/>
          </w:rPr>
          <w:t>https</w:t>
        </w:r>
        <w:r w:rsidRPr="005323A0">
          <w:rPr>
            <w:rStyle w:val="ab"/>
            <w:rFonts w:ascii="Times New Roman" w:hAnsi="Times New Roman" w:cs="Times New Roman"/>
          </w:rPr>
          <w:t>://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www</w:t>
        </w:r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iea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.</w:t>
        </w:r>
        <w:r w:rsidRPr="005323A0">
          <w:rPr>
            <w:rStyle w:val="ab"/>
            <w:rFonts w:ascii="Times New Roman" w:hAnsi="Times New Roman" w:cs="Times New Roman"/>
            <w:lang w:val="en-US"/>
          </w:rPr>
          <w:t>org</w:t>
        </w:r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publications</w:t>
        </w:r>
        <w:r w:rsidRPr="005323A0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freepublications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publication</w:t>
        </w:r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Denmark</w:t>
        </w:r>
        <w:r w:rsidRPr="005323A0">
          <w:rPr>
            <w:rStyle w:val="ab"/>
            <w:rFonts w:ascii="Times New Roman" w:hAnsi="Times New Roman" w:cs="Times New Roman"/>
          </w:rPr>
          <w:t>2011_</w:t>
        </w:r>
        <w:r w:rsidRPr="005323A0">
          <w:rPr>
            <w:rStyle w:val="ab"/>
            <w:rFonts w:ascii="Times New Roman" w:hAnsi="Times New Roman" w:cs="Times New Roman"/>
            <w:lang w:val="en-US"/>
          </w:rPr>
          <w:t>unsecured</w:t>
        </w:r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pdf</w:t>
        </w:r>
        <w:proofErr w:type="spellEnd"/>
      </w:hyperlink>
      <w:r w:rsidRPr="005323A0">
        <w:rPr>
          <w:rFonts w:ascii="Times New Roman" w:hAnsi="Times New Roman" w:cs="Times New Roman"/>
        </w:rPr>
        <w:t xml:space="preserve"> (дата обращения: 24.03.2017).</w:t>
      </w:r>
    </w:p>
  </w:footnote>
  <w:footnote w:id="111">
    <w:p w:rsidR="00F5199D" w:rsidRPr="00660BD8" w:rsidRDefault="00F5199D" w:rsidP="005323A0">
      <w:pPr>
        <w:pStyle w:val="a8"/>
        <w:jc w:val="both"/>
        <w:rPr>
          <w:rFonts w:ascii="Times New Roman" w:hAnsi="Times New Roman" w:cs="Times New Roman"/>
        </w:rPr>
      </w:pPr>
      <w:r w:rsidRPr="005323A0">
        <w:rPr>
          <w:rStyle w:val="aa"/>
          <w:rFonts w:ascii="Times New Roman" w:hAnsi="Times New Roman" w:cs="Times New Roman"/>
        </w:rPr>
        <w:footnoteRef/>
      </w:r>
      <w:r w:rsidRPr="005323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323A0">
        <w:rPr>
          <w:rFonts w:ascii="Times New Roman" w:hAnsi="Times New Roman" w:cs="Times New Roman"/>
          <w:lang w:val="en-US"/>
        </w:rPr>
        <w:t>Eksportstrategi</w:t>
      </w:r>
      <w:proofErr w:type="spellEnd"/>
      <w:r w:rsidRPr="005323A0">
        <w:rPr>
          <w:rFonts w:ascii="Times New Roman" w:hAnsi="Times New Roman" w:cs="Times New Roman"/>
          <w:lang w:val="en-US"/>
        </w:rPr>
        <w:t xml:space="preserve"> for </w:t>
      </w:r>
      <w:proofErr w:type="spellStart"/>
      <w:r w:rsidRPr="005323A0">
        <w:rPr>
          <w:rFonts w:ascii="Times New Roman" w:hAnsi="Times New Roman" w:cs="Times New Roman"/>
          <w:lang w:val="en-US"/>
        </w:rPr>
        <w:t>energiområdet</w:t>
      </w:r>
      <w:proofErr w:type="spellEnd"/>
      <w:r w:rsidRPr="005323A0">
        <w:rPr>
          <w:rFonts w:ascii="Times New Roman" w:hAnsi="Times New Roman" w:cs="Times New Roman"/>
          <w:lang w:val="en-US"/>
        </w:rPr>
        <w:t xml:space="preserve">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 xml:space="preserve">// </w:t>
      </w:r>
      <w:proofErr w:type="spellStart"/>
      <w:r w:rsidRPr="005323A0">
        <w:rPr>
          <w:rFonts w:ascii="Times New Roman" w:hAnsi="Times New Roman" w:cs="Times New Roman"/>
          <w:lang w:val="en-US"/>
        </w:rPr>
        <w:t>Energi</w:t>
      </w:r>
      <w:proofErr w:type="spellEnd"/>
      <w:r w:rsidRPr="005323A0">
        <w:rPr>
          <w:rFonts w:ascii="Times New Roman" w:hAnsi="Times New Roman" w:cs="Times New Roman"/>
          <w:lang w:val="en-US"/>
        </w:rPr>
        <w:t xml:space="preserve">-, </w:t>
      </w:r>
      <w:proofErr w:type="spellStart"/>
      <w:r w:rsidRPr="005323A0">
        <w:rPr>
          <w:rFonts w:ascii="Times New Roman" w:hAnsi="Times New Roman" w:cs="Times New Roman"/>
          <w:lang w:val="en-US"/>
        </w:rPr>
        <w:t>Forsynings</w:t>
      </w:r>
      <w:proofErr w:type="spellEnd"/>
      <w:r w:rsidRPr="005323A0"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 w:rsidRPr="005323A0">
        <w:rPr>
          <w:rFonts w:ascii="Times New Roman" w:hAnsi="Times New Roman" w:cs="Times New Roman"/>
          <w:lang w:val="en-US"/>
        </w:rPr>
        <w:t>og</w:t>
      </w:r>
      <w:proofErr w:type="spellEnd"/>
      <w:proofErr w:type="gramEnd"/>
      <w:r w:rsidRPr="005323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323A0">
        <w:rPr>
          <w:rFonts w:ascii="Times New Roman" w:hAnsi="Times New Roman" w:cs="Times New Roman"/>
          <w:lang w:val="en-US"/>
        </w:rPr>
        <w:t>Klimaministeriet</w:t>
      </w:r>
      <w:proofErr w:type="spellEnd"/>
      <w:r w:rsidRPr="005323A0">
        <w:rPr>
          <w:rFonts w:ascii="Times New Roman" w:hAnsi="Times New Roman" w:cs="Times New Roman"/>
          <w:lang w:val="en-US"/>
        </w:rPr>
        <w:t>. URL</w:t>
      </w:r>
      <w:r w:rsidRPr="005323A0">
        <w:rPr>
          <w:rFonts w:ascii="Times New Roman" w:hAnsi="Times New Roman" w:cs="Times New Roman"/>
        </w:rPr>
        <w:t xml:space="preserve">: </w:t>
      </w:r>
      <w:hyperlink r:id="rId95" w:history="1">
        <w:r w:rsidRPr="005323A0">
          <w:rPr>
            <w:rStyle w:val="ab"/>
            <w:rFonts w:ascii="Times New Roman" w:hAnsi="Times New Roman" w:cs="Times New Roman"/>
            <w:lang w:val="en-US"/>
          </w:rPr>
          <w:t>http</w:t>
        </w:r>
        <w:r w:rsidRPr="005323A0">
          <w:rPr>
            <w:rStyle w:val="ab"/>
            <w:rFonts w:ascii="Times New Roman" w:hAnsi="Times New Roman" w:cs="Times New Roman"/>
          </w:rPr>
          <w:t>://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www</w:t>
        </w:r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efkm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dk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media</w:t>
        </w:r>
        <w:r w:rsidRPr="005323A0">
          <w:rPr>
            <w:rStyle w:val="ab"/>
            <w:rFonts w:ascii="Times New Roman" w:hAnsi="Times New Roman" w:cs="Times New Roman"/>
          </w:rPr>
          <w:t>/8248/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eksportstrategien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-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opslag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_21_03_2017.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pdf</w:t>
        </w:r>
        <w:proofErr w:type="spellEnd"/>
      </w:hyperlink>
      <w:r w:rsidRPr="005323A0">
        <w:rPr>
          <w:rFonts w:ascii="Times New Roman" w:hAnsi="Times New Roman" w:cs="Times New Roman"/>
        </w:rPr>
        <w:t xml:space="preserve"> (дата обращения: 24.03.2017).</w:t>
      </w:r>
    </w:p>
  </w:footnote>
  <w:footnote w:id="112">
    <w:p w:rsidR="00F5199D" w:rsidRPr="005323A0" w:rsidRDefault="00F5199D" w:rsidP="005323A0">
      <w:pPr>
        <w:pStyle w:val="a8"/>
        <w:jc w:val="both"/>
        <w:rPr>
          <w:rFonts w:ascii="Times New Roman" w:hAnsi="Times New Roman" w:cs="Times New Roman"/>
        </w:rPr>
      </w:pPr>
      <w:r w:rsidRPr="005323A0">
        <w:rPr>
          <w:rStyle w:val="aa"/>
          <w:rFonts w:ascii="Times New Roman" w:hAnsi="Times New Roman" w:cs="Times New Roman"/>
        </w:rPr>
        <w:footnoteRef/>
      </w:r>
      <w:r w:rsidRPr="005323A0">
        <w:rPr>
          <w:rFonts w:ascii="Times New Roman" w:hAnsi="Times New Roman" w:cs="Times New Roman"/>
          <w:lang w:val="en-US"/>
        </w:rPr>
        <w:t xml:space="preserve"> Government report on EU policy 2013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>// Prime Minister’s Office publications. URL</w:t>
      </w:r>
      <w:r w:rsidRPr="005323A0">
        <w:rPr>
          <w:rFonts w:ascii="Times New Roman" w:hAnsi="Times New Roman" w:cs="Times New Roman"/>
        </w:rPr>
        <w:t xml:space="preserve">: </w:t>
      </w:r>
      <w:hyperlink r:id="rId96" w:history="1">
        <w:r w:rsidRPr="005323A0">
          <w:rPr>
            <w:rStyle w:val="ab"/>
            <w:rFonts w:ascii="Times New Roman" w:hAnsi="Times New Roman" w:cs="Times New Roman"/>
            <w:lang w:val="en-US"/>
          </w:rPr>
          <w:t>http</w:t>
        </w:r>
        <w:r w:rsidRPr="005323A0">
          <w:rPr>
            <w:rStyle w:val="ab"/>
            <w:rFonts w:ascii="Times New Roman" w:hAnsi="Times New Roman" w:cs="Times New Roman"/>
          </w:rPr>
          <w:t>://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vnk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fi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documents</w:t>
        </w:r>
        <w:r w:rsidRPr="005323A0">
          <w:rPr>
            <w:rStyle w:val="ab"/>
            <w:rFonts w:ascii="Times New Roman" w:hAnsi="Times New Roman" w:cs="Times New Roman"/>
          </w:rPr>
          <w:t>/10616/1093242/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J</w:t>
        </w:r>
        <w:r w:rsidRPr="005323A0">
          <w:rPr>
            <w:rStyle w:val="ab"/>
            <w:rFonts w:ascii="Times New Roman" w:hAnsi="Times New Roman" w:cs="Times New Roman"/>
          </w:rPr>
          <w:t>1313_</w:t>
        </w:r>
        <w:r w:rsidRPr="005323A0">
          <w:rPr>
            <w:rStyle w:val="ab"/>
            <w:rFonts w:ascii="Times New Roman" w:hAnsi="Times New Roman" w:cs="Times New Roman"/>
            <w:lang w:val="en-US"/>
          </w:rPr>
          <w:t>EU</w:t>
        </w:r>
        <w:r w:rsidRPr="005323A0">
          <w:rPr>
            <w:rStyle w:val="ab"/>
            <w:rFonts w:ascii="Times New Roman" w:hAnsi="Times New Roman" w:cs="Times New Roman"/>
          </w:rPr>
          <w:t>-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selko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_</w:t>
        </w:r>
        <w:r w:rsidRPr="005323A0">
          <w:rPr>
            <w:rStyle w:val="ab"/>
            <w:rFonts w:ascii="Times New Roman" w:hAnsi="Times New Roman" w:cs="Times New Roman"/>
            <w:lang w:val="en-US"/>
          </w:rPr>
          <w:t>en</w:t>
        </w:r>
        <w:r w:rsidRPr="005323A0">
          <w:rPr>
            <w:rStyle w:val="ab"/>
            <w:rFonts w:ascii="Times New Roman" w:hAnsi="Times New Roman" w:cs="Times New Roman"/>
          </w:rPr>
          <w:t>_</w:t>
        </w:r>
        <w:r w:rsidRPr="005323A0">
          <w:rPr>
            <w:rStyle w:val="ab"/>
            <w:rFonts w:ascii="Times New Roman" w:hAnsi="Times New Roman" w:cs="Times New Roman"/>
            <w:lang w:val="en-US"/>
          </w:rPr>
          <w:t>net</w:t>
        </w:r>
        <w:r w:rsidRPr="005323A0">
          <w:rPr>
            <w:rStyle w:val="ab"/>
            <w:rFonts w:ascii="Times New Roman" w:hAnsi="Times New Roman" w:cs="Times New Roman"/>
          </w:rPr>
          <w:t>3.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pdf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dd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747</w:t>
        </w:r>
        <w:r w:rsidRPr="005323A0">
          <w:rPr>
            <w:rStyle w:val="ab"/>
            <w:rFonts w:ascii="Times New Roman" w:hAnsi="Times New Roman" w:cs="Times New Roman"/>
            <w:lang w:val="en-US"/>
          </w:rPr>
          <w:t>e</w:t>
        </w:r>
        <w:r w:rsidRPr="005323A0">
          <w:rPr>
            <w:rStyle w:val="ab"/>
            <w:rFonts w:ascii="Times New Roman" w:hAnsi="Times New Roman" w:cs="Times New Roman"/>
          </w:rPr>
          <w:t>97-5</w:t>
        </w:r>
        <w:r w:rsidRPr="005323A0">
          <w:rPr>
            <w:rStyle w:val="ab"/>
            <w:rFonts w:ascii="Times New Roman" w:hAnsi="Times New Roman" w:cs="Times New Roman"/>
            <w:lang w:val="en-US"/>
          </w:rPr>
          <w:t>f</w:t>
        </w:r>
        <w:r w:rsidRPr="005323A0">
          <w:rPr>
            <w:rStyle w:val="ab"/>
            <w:rFonts w:ascii="Times New Roman" w:hAnsi="Times New Roman" w:cs="Times New Roman"/>
          </w:rPr>
          <w:t>77-4</w:t>
        </w:r>
        <w:r w:rsidRPr="005323A0">
          <w:rPr>
            <w:rStyle w:val="ab"/>
            <w:rFonts w:ascii="Times New Roman" w:hAnsi="Times New Roman" w:cs="Times New Roman"/>
            <w:lang w:val="en-US"/>
          </w:rPr>
          <w:t>d</w:t>
        </w:r>
        <w:r w:rsidRPr="005323A0">
          <w:rPr>
            <w:rStyle w:val="ab"/>
            <w:rFonts w:ascii="Times New Roman" w:hAnsi="Times New Roman" w:cs="Times New Roman"/>
          </w:rPr>
          <w:t>44-9</w:t>
        </w:r>
        <w:r w:rsidRPr="005323A0">
          <w:rPr>
            <w:rStyle w:val="ab"/>
            <w:rFonts w:ascii="Times New Roman" w:hAnsi="Times New Roman" w:cs="Times New Roman"/>
            <w:lang w:val="en-US"/>
          </w:rPr>
          <w:t>f</w:t>
        </w:r>
        <w:r w:rsidRPr="005323A0">
          <w:rPr>
            <w:rStyle w:val="ab"/>
            <w:rFonts w:ascii="Times New Roman" w:hAnsi="Times New Roman" w:cs="Times New Roman"/>
          </w:rPr>
          <w:t>24-6696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cb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61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cfbd</w:t>
        </w:r>
        <w:proofErr w:type="spellEnd"/>
      </w:hyperlink>
      <w:r w:rsidRPr="005323A0">
        <w:rPr>
          <w:rFonts w:ascii="Times New Roman" w:hAnsi="Times New Roman" w:cs="Times New Roman"/>
        </w:rPr>
        <w:t xml:space="preserve"> (дата обращения: 26.03.2017).</w:t>
      </w:r>
    </w:p>
  </w:footnote>
  <w:footnote w:id="113">
    <w:p w:rsidR="00F5199D" w:rsidRPr="005323A0" w:rsidRDefault="00F5199D" w:rsidP="005323A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/>
        </w:rPr>
      </w:pPr>
      <w:r w:rsidRPr="005323A0">
        <w:rPr>
          <w:rStyle w:val="aa"/>
          <w:sz w:val="20"/>
          <w:szCs w:val="20"/>
        </w:rPr>
        <w:footnoteRef/>
      </w:r>
      <w:r w:rsidRPr="005323A0">
        <w:rPr>
          <w:sz w:val="20"/>
          <w:szCs w:val="20"/>
          <w:lang w:val="en-US"/>
        </w:rPr>
        <w:t xml:space="preserve"> The EEA Agreement and Norway’s other agreements with the EU [Electronic resource]</w:t>
      </w:r>
      <w:r w:rsidRPr="009D1AB8">
        <w:rPr>
          <w:lang w:val="en-US"/>
        </w:rPr>
        <w:t xml:space="preserve"> </w:t>
      </w:r>
      <w:r w:rsidRPr="005323A0">
        <w:rPr>
          <w:sz w:val="20"/>
          <w:szCs w:val="20"/>
          <w:lang w:val="en-US"/>
        </w:rPr>
        <w:t xml:space="preserve">// Meld. St. 5 (2012-2013) Report to the Storting (White paper). URL: </w:t>
      </w:r>
      <w:hyperlink r:id="rId97" w:history="1">
        <w:r w:rsidRPr="005323A0">
          <w:rPr>
            <w:rStyle w:val="ab"/>
            <w:sz w:val="20"/>
            <w:szCs w:val="20"/>
            <w:lang w:val="en-US"/>
          </w:rPr>
          <w:t>https://www.regjeringen.no/globalassets/upload/ud/vedlegg/europa/nou/meldst5_ud_eng.pdf</w:t>
        </w:r>
      </w:hyperlink>
      <w:r w:rsidRPr="005323A0">
        <w:rPr>
          <w:sz w:val="20"/>
          <w:szCs w:val="20"/>
          <w:lang w:val="en-US"/>
        </w:rPr>
        <w:t xml:space="preserve"> (</w:t>
      </w:r>
      <w:r w:rsidRPr="005323A0">
        <w:rPr>
          <w:sz w:val="20"/>
          <w:szCs w:val="20"/>
        </w:rPr>
        <w:t>дата</w:t>
      </w:r>
      <w:r w:rsidRPr="005323A0">
        <w:rPr>
          <w:sz w:val="20"/>
          <w:szCs w:val="20"/>
          <w:lang w:val="en-US"/>
        </w:rPr>
        <w:t xml:space="preserve"> </w:t>
      </w:r>
      <w:r w:rsidRPr="005323A0">
        <w:rPr>
          <w:sz w:val="20"/>
          <w:szCs w:val="20"/>
        </w:rPr>
        <w:t>обращения</w:t>
      </w:r>
      <w:r w:rsidRPr="005323A0">
        <w:rPr>
          <w:sz w:val="20"/>
          <w:szCs w:val="20"/>
          <w:lang w:val="en-US"/>
        </w:rPr>
        <w:t>: 27.03.2017).</w:t>
      </w:r>
    </w:p>
  </w:footnote>
  <w:footnote w:id="114">
    <w:p w:rsidR="00F5199D" w:rsidRPr="003E72BE" w:rsidRDefault="00F5199D" w:rsidP="005323A0">
      <w:pPr>
        <w:pStyle w:val="a8"/>
        <w:jc w:val="both"/>
        <w:rPr>
          <w:rFonts w:ascii="Times New Roman" w:hAnsi="Times New Roman" w:cs="Times New Roman"/>
        </w:rPr>
      </w:pPr>
      <w:r w:rsidRPr="005323A0">
        <w:rPr>
          <w:rStyle w:val="aa"/>
          <w:rFonts w:ascii="Times New Roman" w:hAnsi="Times New Roman" w:cs="Times New Roman"/>
        </w:rPr>
        <w:footnoteRef/>
      </w:r>
      <w:r w:rsidRPr="005323A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323A0">
        <w:rPr>
          <w:rFonts w:ascii="Times New Roman" w:hAnsi="Times New Roman" w:cs="Times New Roman"/>
          <w:lang w:val="en-US"/>
        </w:rPr>
        <w:t>Norway in Europe.</w:t>
      </w:r>
      <w:proofErr w:type="gramEnd"/>
      <w:r w:rsidRPr="005323A0">
        <w:rPr>
          <w:rFonts w:ascii="Times New Roman" w:hAnsi="Times New Roman" w:cs="Times New Roman"/>
          <w:lang w:val="en-US"/>
        </w:rPr>
        <w:t xml:space="preserve"> The Norwegian Government’s strategy for cooperation with the EU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23A0">
        <w:rPr>
          <w:rFonts w:ascii="Times New Roman" w:hAnsi="Times New Roman" w:cs="Times New Roman"/>
          <w:lang w:val="en-US"/>
        </w:rPr>
        <w:t>// Ministry of foreign affairs of Norway. URL</w:t>
      </w:r>
      <w:r w:rsidRPr="005323A0">
        <w:rPr>
          <w:rFonts w:ascii="Times New Roman" w:hAnsi="Times New Roman" w:cs="Times New Roman"/>
        </w:rPr>
        <w:t xml:space="preserve">: </w:t>
      </w:r>
      <w:hyperlink r:id="rId98" w:history="1">
        <w:r w:rsidRPr="005323A0">
          <w:rPr>
            <w:rStyle w:val="ab"/>
            <w:rFonts w:ascii="Times New Roman" w:hAnsi="Times New Roman" w:cs="Times New Roman"/>
            <w:lang w:val="en-US"/>
          </w:rPr>
          <w:t>https</w:t>
        </w:r>
        <w:r w:rsidRPr="005323A0">
          <w:rPr>
            <w:rStyle w:val="ab"/>
            <w:rFonts w:ascii="Times New Roman" w:hAnsi="Times New Roman" w:cs="Times New Roman"/>
          </w:rPr>
          <w:t>://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www</w:t>
        </w:r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regjeringen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.</w:t>
        </w:r>
        <w:r w:rsidRPr="005323A0">
          <w:rPr>
            <w:rStyle w:val="ab"/>
            <w:rFonts w:ascii="Times New Roman" w:hAnsi="Times New Roman" w:cs="Times New Roman"/>
            <w:lang w:val="en-US"/>
          </w:rPr>
          <w:t>no</w:t>
        </w:r>
        <w:r w:rsidRPr="005323A0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globalassets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r w:rsidRPr="005323A0">
          <w:rPr>
            <w:rStyle w:val="ab"/>
            <w:rFonts w:ascii="Times New Roman" w:hAnsi="Times New Roman" w:cs="Times New Roman"/>
            <w:lang w:val="en-US"/>
          </w:rPr>
          <w:t>upload</w:t>
        </w:r>
        <w:r w:rsidRPr="005323A0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ud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vedlegg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europa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norway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_</w:t>
        </w:r>
        <w:r w:rsidRPr="005323A0">
          <w:rPr>
            <w:rStyle w:val="ab"/>
            <w:rFonts w:ascii="Times New Roman" w:hAnsi="Times New Roman" w:cs="Times New Roman"/>
            <w:lang w:val="en-US"/>
          </w:rPr>
          <w:t>in</w:t>
        </w:r>
        <w:r w:rsidRPr="005323A0">
          <w:rPr>
            <w:rStyle w:val="ab"/>
            <w:rFonts w:ascii="Times New Roman" w:hAnsi="Times New Roman" w:cs="Times New Roman"/>
          </w:rPr>
          <w:t>_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europe</w:t>
        </w:r>
        <w:proofErr w:type="spellEnd"/>
        <w:r w:rsidRPr="005323A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323A0">
          <w:rPr>
            <w:rStyle w:val="ab"/>
            <w:rFonts w:ascii="Times New Roman" w:hAnsi="Times New Roman" w:cs="Times New Roman"/>
            <w:lang w:val="en-US"/>
          </w:rPr>
          <w:t>pdf</w:t>
        </w:r>
        <w:proofErr w:type="spellEnd"/>
      </w:hyperlink>
      <w:r w:rsidRPr="005323A0">
        <w:rPr>
          <w:rFonts w:ascii="Times New Roman" w:hAnsi="Times New Roman" w:cs="Times New Roman"/>
        </w:rPr>
        <w:t xml:space="preserve"> (дата обращения: 27.03.2017).</w:t>
      </w:r>
    </w:p>
  </w:footnote>
  <w:footnote w:id="115">
    <w:p w:rsidR="00F5199D" w:rsidRPr="003E72BE" w:rsidRDefault="00F5199D" w:rsidP="005323A0">
      <w:pPr>
        <w:pStyle w:val="a8"/>
        <w:jc w:val="both"/>
        <w:rPr>
          <w:rFonts w:ascii="Times New Roman" w:hAnsi="Times New Roman" w:cs="Times New Roman"/>
        </w:rPr>
      </w:pPr>
      <w:r w:rsidRPr="00A601C2">
        <w:rPr>
          <w:rStyle w:val="aa"/>
          <w:rFonts w:ascii="Times New Roman" w:hAnsi="Times New Roman" w:cs="Times New Roman"/>
        </w:rPr>
        <w:footnoteRef/>
      </w:r>
      <w:r w:rsidRPr="00A601C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A601C2">
        <w:rPr>
          <w:rFonts w:ascii="Times New Roman" w:hAnsi="Times New Roman" w:cs="Times New Roman"/>
          <w:lang w:val="en-US"/>
        </w:rPr>
        <w:t>Memorandums of understanding</w:t>
      </w:r>
      <w:r w:rsidRPr="005323A0">
        <w:rPr>
          <w:rFonts w:ascii="Times New Roman" w:hAnsi="Times New Roman" w:cs="Times New Roman"/>
          <w:lang w:val="en-US"/>
        </w:rPr>
        <w:t xml:space="preserve"> [Electronic resource]</w:t>
      </w:r>
      <w:r w:rsidRPr="009D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1C2">
        <w:rPr>
          <w:rFonts w:ascii="Times New Roman" w:hAnsi="Times New Roman" w:cs="Times New Roman"/>
          <w:lang w:val="en-US"/>
        </w:rPr>
        <w:t>//</w:t>
      </w:r>
      <w:proofErr w:type="spellStart"/>
      <w:r w:rsidRPr="00A601C2">
        <w:rPr>
          <w:rFonts w:ascii="Times New Roman" w:hAnsi="Times New Roman" w:cs="Times New Roman"/>
          <w:lang w:val="en-US"/>
        </w:rPr>
        <w:t>MoU</w:t>
      </w:r>
      <w:proofErr w:type="spellEnd"/>
      <w:r w:rsidRPr="00A601C2">
        <w:rPr>
          <w:rFonts w:ascii="Times New Roman" w:hAnsi="Times New Roman" w:cs="Times New Roman"/>
          <w:lang w:val="en-US"/>
        </w:rPr>
        <w:t xml:space="preserve"> on energy cooperation/Ministry of industries and innovation.</w:t>
      </w:r>
      <w:proofErr w:type="gramEnd"/>
      <w:r w:rsidRPr="00A601C2">
        <w:rPr>
          <w:rFonts w:ascii="Times New Roman" w:hAnsi="Times New Roman" w:cs="Times New Roman"/>
          <w:lang w:val="en-US"/>
        </w:rPr>
        <w:t xml:space="preserve"> URL</w:t>
      </w:r>
      <w:r w:rsidRPr="003E72BE">
        <w:rPr>
          <w:rFonts w:ascii="Times New Roman" w:hAnsi="Times New Roman" w:cs="Times New Roman"/>
        </w:rPr>
        <w:t xml:space="preserve">: </w:t>
      </w:r>
      <w:hyperlink r:id="rId99" w:history="1">
        <w:r w:rsidRPr="00882F03">
          <w:rPr>
            <w:rStyle w:val="ab"/>
            <w:rFonts w:ascii="Times New Roman" w:hAnsi="Times New Roman" w:cs="Times New Roman"/>
            <w:lang w:val="en-US"/>
          </w:rPr>
          <w:t>http</w:t>
        </w:r>
        <w:r w:rsidRPr="003E72BE">
          <w:rPr>
            <w:rStyle w:val="ab"/>
            <w:rFonts w:ascii="Times New Roman" w:hAnsi="Times New Roman" w:cs="Times New Roman"/>
          </w:rPr>
          <w:t>://</w:t>
        </w:r>
        <w:r w:rsidRPr="00882F03">
          <w:rPr>
            <w:rStyle w:val="ab"/>
            <w:rFonts w:ascii="Times New Roman" w:hAnsi="Times New Roman" w:cs="Times New Roman"/>
            <w:lang w:val="en-US"/>
          </w:rPr>
          <w:t>eng</w:t>
        </w:r>
        <w:r w:rsidRPr="003E72BE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882F03">
          <w:rPr>
            <w:rStyle w:val="ab"/>
            <w:rFonts w:ascii="Times New Roman" w:hAnsi="Times New Roman" w:cs="Times New Roman"/>
            <w:lang w:val="en-US"/>
          </w:rPr>
          <w:t>atvinnuvegaraduneyti</w:t>
        </w:r>
        <w:proofErr w:type="spellEnd"/>
        <w:r w:rsidRPr="003E72BE">
          <w:rPr>
            <w:rStyle w:val="ab"/>
            <w:rFonts w:ascii="Times New Roman" w:hAnsi="Times New Roman" w:cs="Times New Roman"/>
          </w:rPr>
          <w:t>.</w:t>
        </w:r>
        <w:r w:rsidRPr="00882F03">
          <w:rPr>
            <w:rStyle w:val="ab"/>
            <w:rFonts w:ascii="Times New Roman" w:hAnsi="Times New Roman" w:cs="Times New Roman"/>
            <w:lang w:val="en-US"/>
          </w:rPr>
          <w:t>is</w:t>
        </w:r>
        <w:r w:rsidRPr="003E72BE">
          <w:rPr>
            <w:rStyle w:val="ab"/>
            <w:rFonts w:ascii="Times New Roman" w:hAnsi="Times New Roman" w:cs="Times New Roman"/>
          </w:rPr>
          <w:t>/</w:t>
        </w:r>
        <w:r w:rsidRPr="00882F03">
          <w:rPr>
            <w:rStyle w:val="ab"/>
            <w:rFonts w:ascii="Times New Roman" w:hAnsi="Times New Roman" w:cs="Times New Roman"/>
            <w:lang w:val="en-US"/>
          </w:rPr>
          <w:t>subjects</w:t>
        </w:r>
        <w:r w:rsidRPr="003E72BE">
          <w:rPr>
            <w:rStyle w:val="ab"/>
            <w:rFonts w:ascii="Times New Roman" w:hAnsi="Times New Roman" w:cs="Times New Roman"/>
          </w:rPr>
          <w:t>/</w:t>
        </w:r>
        <w:proofErr w:type="spellStart"/>
        <w:r w:rsidRPr="00882F03">
          <w:rPr>
            <w:rStyle w:val="ab"/>
            <w:rFonts w:ascii="Times New Roman" w:hAnsi="Times New Roman" w:cs="Times New Roman"/>
            <w:lang w:val="en-US"/>
          </w:rPr>
          <w:t>mou</w:t>
        </w:r>
        <w:proofErr w:type="spellEnd"/>
        <w:r w:rsidRPr="003E72BE">
          <w:rPr>
            <w:rStyle w:val="ab"/>
            <w:rFonts w:ascii="Times New Roman" w:hAnsi="Times New Roman" w:cs="Times New Roman"/>
          </w:rPr>
          <w:t>-</w:t>
        </w:r>
        <w:r w:rsidRPr="00882F03">
          <w:rPr>
            <w:rStyle w:val="ab"/>
            <w:rFonts w:ascii="Times New Roman" w:hAnsi="Times New Roman" w:cs="Times New Roman"/>
            <w:lang w:val="en-US"/>
          </w:rPr>
          <w:t>energy</w:t>
        </w:r>
        <w:r w:rsidRPr="003E72BE">
          <w:rPr>
            <w:rStyle w:val="ab"/>
            <w:rFonts w:ascii="Times New Roman" w:hAnsi="Times New Roman" w:cs="Times New Roman"/>
          </w:rPr>
          <w:t>-</w:t>
        </w:r>
        <w:r w:rsidRPr="00882F03">
          <w:rPr>
            <w:rStyle w:val="ab"/>
            <w:rFonts w:ascii="Times New Roman" w:hAnsi="Times New Roman" w:cs="Times New Roman"/>
            <w:lang w:val="en-US"/>
          </w:rPr>
          <w:t>cooperation</w:t>
        </w:r>
        <w:r w:rsidRPr="003E72BE">
          <w:rPr>
            <w:rStyle w:val="ab"/>
            <w:rFonts w:ascii="Times New Roman" w:hAnsi="Times New Roman" w:cs="Times New Roman"/>
          </w:rPr>
          <w:t>/</w:t>
        </w:r>
      </w:hyperlink>
      <w:r>
        <w:rPr>
          <w:rFonts w:ascii="Times New Roman" w:hAnsi="Times New Roman" w:cs="Times New Roman"/>
        </w:rPr>
        <w:t xml:space="preserve"> </w:t>
      </w:r>
      <w:r w:rsidRPr="003E72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дата обращения: </w:t>
      </w:r>
      <w:r w:rsidRPr="003E72BE">
        <w:rPr>
          <w:rFonts w:ascii="Times New Roman" w:hAnsi="Times New Roman" w:cs="Times New Roman"/>
        </w:rPr>
        <w:t>27.03.2017).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043"/>
      </v:shape>
    </w:pict>
  </w:numPicBullet>
  <w:abstractNum w:abstractNumId="0">
    <w:nsid w:val="001F518A"/>
    <w:multiLevelType w:val="hybridMultilevel"/>
    <w:tmpl w:val="9E14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4C66"/>
    <w:multiLevelType w:val="hybridMultilevel"/>
    <w:tmpl w:val="4030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B35A2"/>
    <w:multiLevelType w:val="hybridMultilevel"/>
    <w:tmpl w:val="09C4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4E3C"/>
    <w:multiLevelType w:val="hybridMultilevel"/>
    <w:tmpl w:val="4030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00D3"/>
    <w:multiLevelType w:val="hybridMultilevel"/>
    <w:tmpl w:val="CF50CA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A09E7"/>
    <w:multiLevelType w:val="hybridMultilevel"/>
    <w:tmpl w:val="46B044D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D8295F"/>
    <w:multiLevelType w:val="hybridMultilevel"/>
    <w:tmpl w:val="44DA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00CAD"/>
    <w:multiLevelType w:val="hybridMultilevel"/>
    <w:tmpl w:val="0DF0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B151E"/>
    <w:multiLevelType w:val="hybridMultilevel"/>
    <w:tmpl w:val="A778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A4FAD"/>
    <w:multiLevelType w:val="hybridMultilevel"/>
    <w:tmpl w:val="E2BCDBE8"/>
    <w:lvl w:ilvl="0" w:tplc="A13AD98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4C383C9B"/>
    <w:multiLevelType w:val="hybridMultilevel"/>
    <w:tmpl w:val="24B0F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07060"/>
    <w:multiLevelType w:val="hybridMultilevel"/>
    <w:tmpl w:val="D8DE4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D6CA9"/>
    <w:multiLevelType w:val="hybridMultilevel"/>
    <w:tmpl w:val="DA1050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414B89"/>
    <w:multiLevelType w:val="hybridMultilevel"/>
    <w:tmpl w:val="9E14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56554"/>
    <w:multiLevelType w:val="hybridMultilevel"/>
    <w:tmpl w:val="F586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E015B"/>
    <w:multiLevelType w:val="hybridMultilevel"/>
    <w:tmpl w:val="4030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F4130"/>
    <w:multiLevelType w:val="hybridMultilevel"/>
    <w:tmpl w:val="3A8A33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2252E"/>
    <w:multiLevelType w:val="hybridMultilevel"/>
    <w:tmpl w:val="09C4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A219D"/>
    <w:multiLevelType w:val="hybridMultilevel"/>
    <w:tmpl w:val="7C74EA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61D72"/>
    <w:multiLevelType w:val="hybridMultilevel"/>
    <w:tmpl w:val="FB72F3E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F11F70"/>
    <w:multiLevelType w:val="hybridMultilevel"/>
    <w:tmpl w:val="916C43D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8"/>
  </w:num>
  <w:num w:numId="5">
    <w:abstractNumId w:val="14"/>
  </w:num>
  <w:num w:numId="6">
    <w:abstractNumId w:val="11"/>
  </w:num>
  <w:num w:numId="7">
    <w:abstractNumId w:val="17"/>
  </w:num>
  <w:num w:numId="8">
    <w:abstractNumId w:val="10"/>
  </w:num>
  <w:num w:numId="9">
    <w:abstractNumId w:val="0"/>
  </w:num>
  <w:num w:numId="10">
    <w:abstractNumId w:val="9"/>
  </w:num>
  <w:num w:numId="11">
    <w:abstractNumId w:val="13"/>
  </w:num>
  <w:num w:numId="12">
    <w:abstractNumId w:val="3"/>
  </w:num>
  <w:num w:numId="13">
    <w:abstractNumId w:val="2"/>
  </w:num>
  <w:num w:numId="14">
    <w:abstractNumId w:val="4"/>
  </w:num>
  <w:num w:numId="15">
    <w:abstractNumId w:val="19"/>
  </w:num>
  <w:num w:numId="16">
    <w:abstractNumId w:val="1"/>
  </w:num>
  <w:num w:numId="17">
    <w:abstractNumId w:val="20"/>
  </w:num>
  <w:num w:numId="18">
    <w:abstractNumId w:val="5"/>
  </w:num>
  <w:num w:numId="19">
    <w:abstractNumId w:val="15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9F1"/>
    <w:rsid w:val="0000315F"/>
    <w:rsid w:val="00003B45"/>
    <w:rsid w:val="000045FE"/>
    <w:rsid w:val="00013573"/>
    <w:rsid w:val="00016332"/>
    <w:rsid w:val="000166C1"/>
    <w:rsid w:val="0003417D"/>
    <w:rsid w:val="000426EE"/>
    <w:rsid w:val="0004657A"/>
    <w:rsid w:val="000726EB"/>
    <w:rsid w:val="000746F1"/>
    <w:rsid w:val="00093E01"/>
    <w:rsid w:val="000A75A1"/>
    <w:rsid w:val="000B59B3"/>
    <w:rsid w:val="000F0928"/>
    <w:rsid w:val="000F1AB0"/>
    <w:rsid w:val="0010318A"/>
    <w:rsid w:val="001075E0"/>
    <w:rsid w:val="00117B38"/>
    <w:rsid w:val="0013212A"/>
    <w:rsid w:val="00143398"/>
    <w:rsid w:val="00145753"/>
    <w:rsid w:val="0015321C"/>
    <w:rsid w:val="00181AC5"/>
    <w:rsid w:val="00184B7A"/>
    <w:rsid w:val="00184E52"/>
    <w:rsid w:val="00187E6F"/>
    <w:rsid w:val="001936C2"/>
    <w:rsid w:val="001A10D9"/>
    <w:rsid w:val="001A18C4"/>
    <w:rsid w:val="001A53AD"/>
    <w:rsid w:val="001B0DFB"/>
    <w:rsid w:val="001B6066"/>
    <w:rsid w:val="001E5598"/>
    <w:rsid w:val="001F3271"/>
    <w:rsid w:val="00200628"/>
    <w:rsid w:val="0020155F"/>
    <w:rsid w:val="00201B2B"/>
    <w:rsid w:val="00205BFC"/>
    <w:rsid w:val="00214C13"/>
    <w:rsid w:val="002169F1"/>
    <w:rsid w:val="00244190"/>
    <w:rsid w:val="00251B44"/>
    <w:rsid w:val="002861E9"/>
    <w:rsid w:val="002909AF"/>
    <w:rsid w:val="00294A3D"/>
    <w:rsid w:val="00295590"/>
    <w:rsid w:val="002A0ADA"/>
    <w:rsid w:val="002E14FA"/>
    <w:rsid w:val="002E4281"/>
    <w:rsid w:val="002E6A75"/>
    <w:rsid w:val="002F002E"/>
    <w:rsid w:val="002F2E01"/>
    <w:rsid w:val="00304153"/>
    <w:rsid w:val="00304B76"/>
    <w:rsid w:val="00325008"/>
    <w:rsid w:val="0032749F"/>
    <w:rsid w:val="00327657"/>
    <w:rsid w:val="00345005"/>
    <w:rsid w:val="00350B84"/>
    <w:rsid w:val="00352387"/>
    <w:rsid w:val="003550A2"/>
    <w:rsid w:val="0036650B"/>
    <w:rsid w:val="00367859"/>
    <w:rsid w:val="003960F8"/>
    <w:rsid w:val="003A281E"/>
    <w:rsid w:val="003B5837"/>
    <w:rsid w:val="003B791A"/>
    <w:rsid w:val="003E2992"/>
    <w:rsid w:val="003E4470"/>
    <w:rsid w:val="003E72BE"/>
    <w:rsid w:val="00405503"/>
    <w:rsid w:val="00413847"/>
    <w:rsid w:val="0041385B"/>
    <w:rsid w:val="00416D53"/>
    <w:rsid w:val="004479B1"/>
    <w:rsid w:val="00485813"/>
    <w:rsid w:val="004952E6"/>
    <w:rsid w:val="004A1A64"/>
    <w:rsid w:val="004A1D07"/>
    <w:rsid w:val="004A78A8"/>
    <w:rsid w:val="004B7F4D"/>
    <w:rsid w:val="004C5EA9"/>
    <w:rsid w:val="004C630F"/>
    <w:rsid w:val="004E510C"/>
    <w:rsid w:val="004F7512"/>
    <w:rsid w:val="00505393"/>
    <w:rsid w:val="005232A4"/>
    <w:rsid w:val="005323A0"/>
    <w:rsid w:val="005339ED"/>
    <w:rsid w:val="00551D2E"/>
    <w:rsid w:val="00552B90"/>
    <w:rsid w:val="00564A7E"/>
    <w:rsid w:val="00596B35"/>
    <w:rsid w:val="005B235F"/>
    <w:rsid w:val="005C4146"/>
    <w:rsid w:val="005C65FB"/>
    <w:rsid w:val="005E00B2"/>
    <w:rsid w:val="006015E3"/>
    <w:rsid w:val="00603AD1"/>
    <w:rsid w:val="00613C3B"/>
    <w:rsid w:val="00615B39"/>
    <w:rsid w:val="00622A31"/>
    <w:rsid w:val="00630B6D"/>
    <w:rsid w:val="00636FFB"/>
    <w:rsid w:val="00642623"/>
    <w:rsid w:val="00642C44"/>
    <w:rsid w:val="00653726"/>
    <w:rsid w:val="00660BD8"/>
    <w:rsid w:val="0066581F"/>
    <w:rsid w:val="00674167"/>
    <w:rsid w:val="00694FF8"/>
    <w:rsid w:val="00697CE8"/>
    <w:rsid w:val="006A28BE"/>
    <w:rsid w:val="006A39F0"/>
    <w:rsid w:val="006B0486"/>
    <w:rsid w:val="006B3682"/>
    <w:rsid w:val="006B41D8"/>
    <w:rsid w:val="006B7D31"/>
    <w:rsid w:val="006C2768"/>
    <w:rsid w:val="006C2C59"/>
    <w:rsid w:val="006C3860"/>
    <w:rsid w:val="006D6ABF"/>
    <w:rsid w:val="00712188"/>
    <w:rsid w:val="007167BC"/>
    <w:rsid w:val="00735A7C"/>
    <w:rsid w:val="00740CBC"/>
    <w:rsid w:val="007413CD"/>
    <w:rsid w:val="0076277F"/>
    <w:rsid w:val="00773A79"/>
    <w:rsid w:val="00780D66"/>
    <w:rsid w:val="00782700"/>
    <w:rsid w:val="007A1186"/>
    <w:rsid w:val="007B255B"/>
    <w:rsid w:val="007B445C"/>
    <w:rsid w:val="007C563E"/>
    <w:rsid w:val="007E6394"/>
    <w:rsid w:val="007F386B"/>
    <w:rsid w:val="008002EA"/>
    <w:rsid w:val="00803515"/>
    <w:rsid w:val="00807335"/>
    <w:rsid w:val="00807C6A"/>
    <w:rsid w:val="008142BB"/>
    <w:rsid w:val="008159C9"/>
    <w:rsid w:val="00816D9F"/>
    <w:rsid w:val="00831688"/>
    <w:rsid w:val="00851FD5"/>
    <w:rsid w:val="00860671"/>
    <w:rsid w:val="00862818"/>
    <w:rsid w:val="008656D8"/>
    <w:rsid w:val="00884C9A"/>
    <w:rsid w:val="00890DF7"/>
    <w:rsid w:val="0089115F"/>
    <w:rsid w:val="00894DCE"/>
    <w:rsid w:val="008A19EB"/>
    <w:rsid w:val="008A50B2"/>
    <w:rsid w:val="008A5764"/>
    <w:rsid w:val="008B7BF0"/>
    <w:rsid w:val="008C622C"/>
    <w:rsid w:val="008D556D"/>
    <w:rsid w:val="008E0228"/>
    <w:rsid w:val="008F6882"/>
    <w:rsid w:val="0091189D"/>
    <w:rsid w:val="00917F45"/>
    <w:rsid w:val="009237AC"/>
    <w:rsid w:val="00923D79"/>
    <w:rsid w:val="00954205"/>
    <w:rsid w:val="0095749B"/>
    <w:rsid w:val="009666BC"/>
    <w:rsid w:val="00974C9F"/>
    <w:rsid w:val="009900FD"/>
    <w:rsid w:val="009A3B96"/>
    <w:rsid w:val="009A6C83"/>
    <w:rsid w:val="009B17D7"/>
    <w:rsid w:val="009D1AB8"/>
    <w:rsid w:val="009D5088"/>
    <w:rsid w:val="009E2959"/>
    <w:rsid w:val="009E55F7"/>
    <w:rsid w:val="00A17702"/>
    <w:rsid w:val="00A17F24"/>
    <w:rsid w:val="00A23BE1"/>
    <w:rsid w:val="00A2650E"/>
    <w:rsid w:val="00A343DD"/>
    <w:rsid w:val="00A57E9A"/>
    <w:rsid w:val="00A601C2"/>
    <w:rsid w:val="00A6156D"/>
    <w:rsid w:val="00AA4F39"/>
    <w:rsid w:val="00AB13D6"/>
    <w:rsid w:val="00AB20D0"/>
    <w:rsid w:val="00AB30AE"/>
    <w:rsid w:val="00AC08A5"/>
    <w:rsid w:val="00AD7985"/>
    <w:rsid w:val="00AE35A4"/>
    <w:rsid w:val="00AE683F"/>
    <w:rsid w:val="00AF0E9A"/>
    <w:rsid w:val="00AF6790"/>
    <w:rsid w:val="00B04DD8"/>
    <w:rsid w:val="00B1596B"/>
    <w:rsid w:val="00B15B11"/>
    <w:rsid w:val="00B16C27"/>
    <w:rsid w:val="00B24E6F"/>
    <w:rsid w:val="00B32976"/>
    <w:rsid w:val="00B330D3"/>
    <w:rsid w:val="00B35DF4"/>
    <w:rsid w:val="00B42F9E"/>
    <w:rsid w:val="00B444B3"/>
    <w:rsid w:val="00B64443"/>
    <w:rsid w:val="00B75609"/>
    <w:rsid w:val="00B818F7"/>
    <w:rsid w:val="00B83030"/>
    <w:rsid w:val="00B84C57"/>
    <w:rsid w:val="00B879CB"/>
    <w:rsid w:val="00B93E8A"/>
    <w:rsid w:val="00BA1D26"/>
    <w:rsid w:val="00BB1109"/>
    <w:rsid w:val="00BC0F7E"/>
    <w:rsid w:val="00BE3460"/>
    <w:rsid w:val="00BF1F28"/>
    <w:rsid w:val="00C079A4"/>
    <w:rsid w:val="00C2153F"/>
    <w:rsid w:val="00C24EAD"/>
    <w:rsid w:val="00C25F39"/>
    <w:rsid w:val="00C56060"/>
    <w:rsid w:val="00C63950"/>
    <w:rsid w:val="00C724F4"/>
    <w:rsid w:val="00C84FC3"/>
    <w:rsid w:val="00CA2182"/>
    <w:rsid w:val="00CA736A"/>
    <w:rsid w:val="00CF1171"/>
    <w:rsid w:val="00D00373"/>
    <w:rsid w:val="00D03A69"/>
    <w:rsid w:val="00D1531D"/>
    <w:rsid w:val="00D15CD7"/>
    <w:rsid w:val="00D23A6D"/>
    <w:rsid w:val="00D35A43"/>
    <w:rsid w:val="00D43EF7"/>
    <w:rsid w:val="00D46940"/>
    <w:rsid w:val="00D66262"/>
    <w:rsid w:val="00D7169F"/>
    <w:rsid w:val="00DA3174"/>
    <w:rsid w:val="00DB136B"/>
    <w:rsid w:val="00DB22BD"/>
    <w:rsid w:val="00DC500A"/>
    <w:rsid w:val="00DD60BD"/>
    <w:rsid w:val="00DF1EE0"/>
    <w:rsid w:val="00DF29D0"/>
    <w:rsid w:val="00DF37C8"/>
    <w:rsid w:val="00E00B08"/>
    <w:rsid w:val="00E073A9"/>
    <w:rsid w:val="00E1302D"/>
    <w:rsid w:val="00E15CCF"/>
    <w:rsid w:val="00E16113"/>
    <w:rsid w:val="00E3349B"/>
    <w:rsid w:val="00E42E3A"/>
    <w:rsid w:val="00E43B20"/>
    <w:rsid w:val="00E67B35"/>
    <w:rsid w:val="00E81672"/>
    <w:rsid w:val="00E8279C"/>
    <w:rsid w:val="00E872EC"/>
    <w:rsid w:val="00E95A7F"/>
    <w:rsid w:val="00EA1EBB"/>
    <w:rsid w:val="00EA5307"/>
    <w:rsid w:val="00EA5D6A"/>
    <w:rsid w:val="00EA74F5"/>
    <w:rsid w:val="00ED5365"/>
    <w:rsid w:val="00EE32B0"/>
    <w:rsid w:val="00EF0F6E"/>
    <w:rsid w:val="00EF14A1"/>
    <w:rsid w:val="00F005BF"/>
    <w:rsid w:val="00F0519F"/>
    <w:rsid w:val="00F262E8"/>
    <w:rsid w:val="00F4092E"/>
    <w:rsid w:val="00F447AA"/>
    <w:rsid w:val="00F50345"/>
    <w:rsid w:val="00F5199D"/>
    <w:rsid w:val="00F736A5"/>
    <w:rsid w:val="00F740F3"/>
    <w:rsid w:val="00F80439"/>
    <w:rsid w:val="00FB1DED"/>
    <w:rsid w:val="00FB6D8D"/>
    <w:rsid w:val="00FC0E8B"/>
    <w:rsid w:val="00FD5BB8"/>
    <w:rsid w:val="00FE7671"/>
    <w:rsid w:val="00FF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0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092E"/>
  </w:style>
  <w:style w:type="paragraph" w:styleId="a5">
    <w:name w:val="footer"/>
    <w:basedOn w:val="a"/>
    <w:link w:val="a6"/>
    <w:uiPriority w:val="99"/>
    <w:unhideWhenUsed/>
    <w:rsid w:val="00F40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92E"/>
  </w:style>
  <w:style w:type="paragraph" w:styleId="a7">
    <w:name w:val="List Paragraph"/>
    <w:basedOn w:val="a"/>
    <w:uiPriority w:val="34"/>
    <w:qFormat/>
    <w:rsid w:val="00782700"/>
    <w:pPr>
      <w:ind w:left="720"/>
      <w:contextualSpacing/>
    </w:pPr>
  </w:style>
  <w:style w:type="paragraph" w:styleId="a8">
    <w:name w:val="footnote text"/>
    <w:aliases w:val="????? ?????? ????"/>
    <w:basedOn w:val="a"/>
    <w:link w:val="a9"/>
    <w:uiPriority w:val="99"/>
    <w:unhideWhenUsed/>
    <w:rsid w:val="00782700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сноски Знак"/>
    <w:aliases w:val="????? ?????? ???? Знак"/>
    <w:basedOn w:val="a0"/>
    <w:link w:val="a8"/>
    <w:uiPriority w:val="99"/>
    <w:rsid w:val="00782700"/>
    <w:rPr>
      <w:rFonts w:asciiTheme="minorHAnsi" w:hAnsiTheme="minorHAnsi" w:cstheme="minorBidi"/>
      <w:sz w:val="20"/>
      <w:szCs w:val="20"/>
    </w:rPr>
  </w:style>
  <w:style w:type="character" w:styleId="aa">
    <w:name w:val="footnote reference"/>
    <w:basedOn w:val="a0"/>
    <w:uiPriority w:val="99"/>
    <w:unhideWhenUsed/>
    <w:rsid w:val="00782700"/>
    <w:rPr>
      <w:vertAlign w:val="superscript"/>
    </w:rPr>
  </w:style>
  <w:style w:type="character" w:styleId="ab">
    <w:name w:val="Hyperlink"/>
    <w:basedOn w:val="a0"/>
    <w:uiPriority w:val="99"/>
    <w:unhideWhenUsed/>
    <w:rsid w:val="00782700"/>
    <w:rPr>
      <w:color w:val="0000FF" w:themeColor="hyperlink"/>
      <w:u w:val="single"/>
    </w:rPr>
  </w:style>
  <w:style w:type="paragraph" w:customStyle="1" w:styleId="Default">
    <w:name w:val="Default"/>
    <w:rsid w:val="00782700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</w:rPr>
  </w:style>
  <w:style w:type="character" w:customStyle="1" w:styleId="apple-converted-space">
    <w:name w:val="apple-converted-space"/>
    <w:basedOn w:val="a0"/>
    <w:rsid w:val="00CF1171"/>
  </w:style>
  <w:style w:type="paragraph" w:styleId="ac">
    <w:name w:val="Normal (Web)"/>
    <w:basedOn w:val="a"/>
    <w:uiPriority w:val="99"/>
    <w:unhideWhenUsed/>
    <w:rsid w:val="00CF117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d">
    <w:name w:val="Strong"/>
    <w:basedOn w:val="a0"/>
    <w:uiPriority w:val="22"/>
    <w:qFormat/>
    <w:rsid w:val="00CF1171"/>
    <w:rPr>
      <w:b/>
      <w:bCs/>
    </w:rPr>
  </w:style>
  <w:style w:type="character" w:styleId="ae">
    <w:name w:val="Emphasis"/>
    <w:basedOn w:val="a0"/>
    <w:uiPriority w:val="20"/>
    <w:qFormat/>
    <w:rsid w:val="00CF1171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76277F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D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7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ntsoe.eu/publications/system-development-reports/tyndp/Pages/default.aspx" TargetMode="External"/><Relationship Id="rId18" Type="http://schemas.openxmlformats.org/officeDocument/2006/relationships/hyperlink" Target="http://eur-lex.europa.eu/legal-content/EN/TXT/HTML/?uri=CELEX:32003L0055&amp;from=GA" TargetMode="External"/><Relationship Id="rId26" Type="http://schemas.openxmlformats.org/officeDocument/2006/relationships/hyperlink" Target="https://www.energy-community.org/pls/portal/docs/1164178.PDF" TargetMode="External"/><Relationship Id="rId39" Type="http://schemas.openxmlformats.org/officeDocument/2006/relationships/hyperlink" Target="http://formin.finland.fi/public/default.aspx?nodeid=49719&amp;contentlan=2&amp;culture=en-US" TargetMode="External"/><Relationship Id="rId21" Type="http://schemas.openxmlformats.org/officeDocument/2006/relationships/hyperlink" Target="http://eur-lex.europa.eu/LexUriServ/LexUriServ.do?uri=CELEX:31996L0092:EN:HTML" TargetMode="External"/><Relationship Id="rId34" Type="http://schemas.openxmlformats.org/officeDocument/2006/relationships/hyperlink" Target="http://www.formin.fi/Public/default.aspx?contentid=107497" TargetMode="External"/><Relationship Id="rId42" Type="http://schemas.openxmlformats.org/officeDocument/2006/relationships/hyperlink" Target="http://www.government.se/49d8c1/contentassets/8239ed8e9517442580aac9bcb00197cc/ek-ok-eng.pdf" TargetMode="External"/><Relationship Id="rId47" Type="http://schemas.openxmlformats.org/officeDocument/2006/relationships/hyperlink" Target="https://biobs.jrc.ec.europa.eu/sites/default/files/generated/files/policy/Finland%20National%20Energy%20and%20Climate%20Strategy.pdf" TargetMode="External"/><Relationship Id="rId50" Type="http://schemas.openxmlformats.org/officeDocument/2006/relationships/hyperlink" Target="http://eng.utanrikisraduneyti.is/foreign-policy/environment/energy/" TargetMode="External"/><Relationship Id="rId55" Type="http://schemas.openxmlformats.org/officeDocument/2006/relationships/hyperlink" Target="http://www.government.se/49b74b/contentassets/6f2534171baa42edb8ca2c748bcca2f1/global-challenges---our-responsibility-communication-on-swedens-policy-for-global-development-2008" TargetMode="External"/><Relationship Id="rId63" Type="http://schemas.openxmlformats.org/officeDocument/2006/relationships/hyperlink" Target="http://eng.utanrikisraduneyti.is/foreign-policy/environment/energy/" TargetMode="External"/><Relationship Id="rId68" Type="http://schemas.openxmlformats.org/officeDocument/2006/relationships/hyperlink" Target="http://www.norden.org/en/nordic-council/organisation-and-structure/committees/the-environment-and-natural-resources-committee/about-the-environment-and-natural-resources-committee" TargetMode="External"/><Relationship Id="rId76" Type="http://schemas.openxmlformats.org/officeDocument/2006/relationships/hyperlink" Target="http://fletcher.tufts.edu/IFDT/~/media/Fletcher/Microsites/IFDT/HENRIKSON%20Alan%20%20Diplomacys%20Possible%20Futures.pdf" TargetMode="External"/><Relationship Id="rId84" Type="http://schemas.openxmlformats.org/officeDocument/2006/relationships/hyperlink" Target="http://www.konoplyanik.ru/ru/publications/141128-konoplyanik4-2014-printed%20version.pdf" TargetMode="External"/><Relationship Id="rId89" Type="http://schemas.openxmlformats.org/officeDocument/2006/relationships/hyperlink" Target="http://jour.isras.ru/index.php/vlast/article/view/2926/2723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rctic-council.org/index.php/en/about-us/working-groups/sdwg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EN/ALL/?uri=CELEX:52014DC0330&amp;qid=1407855611566" TargetMode="External"/><Relationship Id="rId29" Type="http://schemas.openxmlformats.org/officeDocument/2006/relationships/hyperlink" Target="http://eur-lex.europa.eu/legal-content/EN/TXT/PDF/?uri=CELEX:51995DC0682&amp;rid=3" TargetMode="External"/><Relationship Id="rId11" Type="http://schemas.openxmlformats.org/officeDocument/2006/relationships/hyperlink" Target="https://unfccc.int/files/meetings/paris_nov_2015/application/pdf/paris_agreement_russian_.pdf" TargetMode="External"/><Relationship Id="rId24" Type="http://schemas.openxmlformats.org/officeDocument/2006/relationships/hyperlink" Target="http://europa.eu/documents/comm/green_papers/pdf/com2006_105_en.pdf" TargetMode="External"/><Relationship Id="rId32" Type="http://schemas.openxmlformats.org/officeDocument/2006/relationships/hyperlink" Target="https://www.regjeringen.no/globalassets/upload/oed/petroleumsmeldingen_2011/oversettelse/2011-06_white-paper-on-petro-activities.pdf" TargetMode="External"/><Relationship Id="rId37" Type="http://schemas.openxmlformats.org/officeDocument/2006/relationships/hyperlink" Target="http://www.danishwaterforum.dk/activities/Climate%20change/Dansk_Energistrategi_2050_febr.2011.pdf" TargetMode="External"/><Relationship Id="rId40" Type="http://schemas.openxmlformats.org/officeDocument/2006/relationships/hyperlink" Target="http://vnk.fi/documents/10616/334509/Arktinen+strategia+2013+en.pdf/6b6fb723-40ec-4c17-b286-5b5910fbecf4" TargetMode="External"/><Relationship Id="rId45" Type="http://schemas.openxmlformats.org/officeDocument/2006/relationships/hyperlink" Target="http://www.government.se/4901d4/globalassets/regeringen/dokument/miljo--och-energidepartementet/pdf/160125-environmental-policy-for-the-arctic.pdf" TargetMode="External"/><Relationship Id="rId53" Type="http://schemas.openxmlformats.org/officeDocument/2006/relationships/hyperlink" Target="https://www.mfa.is/media/throunarsamvinna/MFA-StrategyforIcelandsDevelopmentCooperation-2013-2016.pdf" TargetMode="External"/><Relationship Id="rId58" Type="http://schemas.openxmlformats.org/officeDocument/2006/relationships/hyperlink" Target="http://www.government.se/49b74a/contentassets/e79cd237500f4ebc8b54f1f406ab6b48/implementation-of-policy-coherence-for-development--focus-the-global-challenge-of-economic-exclusion" TargetMode="External"/><Relationship Id="rId66" Type="http://schemas.openxmlformats.org/officeDocument/2006/relationships/hyperlink" Target="http://www.iea.org/publications/countryreviews/" TargetMode="External"/><Relationship Id="rId74" Type="http://schemas.openxmlformats.org/officeDocument/2006/relationships/hyperlink" Target="http://citeseerx.ist.psu.edu/viewdoc/download?doi=10.1.1.476.1518&amp;rep=rep1&amp;type=pdf" TargetMode="External"/><Relationship Id="rId79" Type="http://schemas.openxmlformats.org/officeDocument/2006/relationships/hyperlink" Target="http://ec.europa.eu/competition/publications/cpn/2002_3_50.pdf" TargetMode="External"/><Relationship Id="rId87" Type="http://schemas.openxmlformats.org/officeDocument/2006/relationships/hyperlink" Target="http://www.fstrf.ru/about/structure/org/public_council/meeting/sitting/5/3/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um.dk/en/danida-en/goals/" TargetMode="External"/><Relationship Id="rId82" Type="http://schemas.openxmlformats.org/officeDocument/2006/relationships/hyperlink" Target="http://smpanel.pu.ru/panel/users/grigoryeva/31318642.pdf" TargetMode="External"/><Relationship Id="rId90" Type="http://schemas.openxmlformats.org/officeDocument/2006/relationships/footer" Target="footer1.xml"/><Relationship Id="rId19" Type="http://schemas.openxmlformats.org/officeDocument/2006/relationships/hyperlink" Target="http://eur-lex.europa.eu/legal-content/EN/TXT/HTML/?uri=CELEX:32009L0072&amp;from=EN" TargetMode="External"/><Relationship Id="rId14" Type="http://schemas.openxmlformats.org/officeDocument/2006/relationships/hyperlink" Target="http://eur-lex.europa.eu/legal-content/EN/ALL/?uri=CELEX:52014DC0015" TargetMode="External"/><Relationship Id="rId22" Type="http://schemas.openxmlformats.org/officeDocument/2006/relationships/hyperlink" Target="http://eur-lex.europa.eu/legal-content/EN/TXT/HTML/?uri=CELEX:31998L0030&amp;from=EN" TargetMode="External"/><Relationship Id="rId27" Type="http://schemas.openxmlformats.org/officeDocument/2006/relationships/hyperlink" Target="http://eur-lex.europa.eu/legal-content/EN/TXT/HTML/?uri=CELEX:32009R0715&amp;from=EN" TargetMode="External"/><Relationship Id="rId30" Type="http://schemas.openxmlformats.org/officeDocument/2006/relationships/hyperlink" Target="http://um.dk/en/danida-en/goals/strategic-framework/nec-strategy-2013/" TargetMode="External"/><Relationship Id="rId35" Type="http://schemas.openxmlformats.org/officeDocument/2006/relationships/hyperlink" Target="http://www.efkm.dk/media/8248/eksportstrategien-opslag_21_03_2017.pdf" TargetMode="External"/><Relationship Id="rId43" Type="http://schemas.openxmlformats.org/officeDocument/2006/relationships/hyperlink" Target="http://vnk.fi/documents/10616/1093242/J1313_EU-selko_en_net3.pdf/dd747e97-5f77-4d44-9f24-6696cb61cfbd" TargetMode="External"/><Relationship Id="rId48" Type="http://schemas.openxmlformats.org/officeDocument/2006/relationships/hyperlink" Target="https://www.regjeringen.no/globalassets/upload/ud/vedlegg/nordomradene/new_building_blocks_in_the_north.pdf" TargetMode="External"/><Relationship Id="rId56" Type="http://schemas.openxmlformats.org/officeDocument/2006/relationships/hyperlink" Target="http://www.government.se/country-and-regional-strategies/2011/10/swedens-strategy-for-the-arctic-region/" TargetMode="External"/><Relationship Id="rId64" Type="http://schemas.openxmlformats.org/officeDocument/2006/relationships/hyperlink" Target="https://www.regjeringen.no/en/aktuelt/white-paper-on-norways-energy-policy-power-for-change/id2484248/" TargetMode="External"/><Relationship Id="rId69" Type="http://schemas.openxmlformats.org/officeDocument/2006/relationships/hyperlink" Target="http://www.state.gov/e/enr/rls/fs/2013/216033.htm" TargetMode="External"/><Relationship Id="rId77" Type="http://schemas.openxmlformats.org/officeDocument/2006/relationships/hyperlink" Target="https://lirias.kuleuven.be/bitstream/123456789/232491/2/26040-HJD4.pdf" TargetMode="External"/><Relationship Id="rId8" Type="http://schemas.openxmlformats.org/officeDocument/2006/relationships/hyperlink" Target="http://www.un.org/ru/documents/decl_conv/conventions/kyoto.shtml" TargetMode="External"/><Relationship Id="rId51" Type="http://schemas.openxmlformats.org/officeDocument/2006/relationships/hyperlink" Target="https://www.regjeringen.no/contentassets/4a44b0028c5b43d5845c2e84247136cf/en-gb/pdfs/stm201220130025000engpdfs.pdf" TargetMode="External"/><Relationship Id="rId72" Type="http://schemas.openxmlformats.org/officeDocument/2006/relationships/hyperlink" Target="http://www.iea.org/aboutus/whatwedo/" TargetMode="External"/><Relationship Id="rId80" Type="http://schemas.openxmlformats.org/officeDocument/2006/relationships/hyperlink" Target="https://www.rienner.com/uploads/553a974604891.pdf" TargetMode="External"/><Relationship Id="rId85" Type="http://schemas.openxmlformats.org/officeDocument/2006/relationships/hyperlink" Target="http://bmpravo.ru/show_stat.php?stat=733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n.org/ru/documents/decl_conv/conventions/climate_framework_conv.shtml" TargetMode="External"/><Relationship Id="rId17" Type="http://schemas.openxmlformats.org/officeDocument/2006/relationships/hyperlink" Target="http://eur-lex.europa.eu/legal-content/EN/TXT/HTML/?uri=CELEX:32003L0054&amp;from=EN" TargetMode="External"/><Relationship Id="rId25" Type="http://schemas.openxmlformats.org/officeDocument/2006/relationships/hyperlink" Target="http://eur-lex.europa.eu/legal-content/EN/TXT/HTML/?uri=CELEX:32009R0713&amp;from=en" TargetMode="External"/><Relationship Id="rId33" Type="http://schemas.openxmlformats.org/officeDocument/2006/relationships/hyperlink" Target="URL:http://naalakkersuisut.gl/~/media/Nanoq/Images/Udenrigsdirektoratet/100295_Arktis_Rapport_UK_210x270_Final_Web.pdf" TargetMode="External"/><Relationship Id="rId38" Type="http://schemas.openxmlformats.org/officeDocument/2006/relationships/hyperlink" Target="http://formin.finland.fi/public/default.aspx?nodeid=49719&amp;contentlan=2&amp;culture=en-US" TargetMode="External"/><Relationship Id="rId46" Type="http://schemas.openxmlformats.org/officeDocument/2006/relationships/hyperlink" Target="http://eng.atvinnuvegaraduneyti.is/subjects/mou-energy-cooperation/" TargetMode="External"/><Relationship Id="rId59" Type="http://schemas.openxmlformats.org/officeDocument/2006/relationships/hyperlink" Target="http://www.arctic.or.kr/files/pdf/m4/norway_eng.pdf" TargetMode="External"/><Relationship Id="rId67" Type="http://schemas.openxmlformats.org/officeDocument/2006/relationships/hyperlink" Target="https://www.iea.org/publications/freepublications/publication/Sweden2013_free.pdf" TargetMode="External"/><Relationship Id="rId20" Type="http://schemas.openxmlformats.org/officeDocument/2006/relationships/hyperlink" Target="http://eur-lex.europa.eu/legal-content/EN/TXT/HTML/?uri=CELEX:32009L0073&amp;from=EN" TargetMode="External"/><Relationship Id="rId41" Type="http://schemas.openxmlformats.org/officeDocument/2006/relationships/hyperlink" Target="http://www.formin.fi/public/default.aspx?contentid=180138&amp;contentlan=2&amp;culture=en-US" TargetMode="External"/><Relationship Id="rId54" Type="http://schemas.openxmlformats.org/officeDocument/2006/relationships/hyperlink" Target="http://www.government.se/legal-documents/2004/01/2004054/" TargetMode="External"/><Relationship Id="rId62" Type="http://schemas.openxmlformats.org/officeDocument/2006/relationships/hyperlink" Target="https://www.regjeringen.no/en/dokumenter/towards_greener_development/id639930/" TargetMode="External"/><Relationship Id="rId70" Type="http://schemas.openxmlformats.org/officeDocument/2006/relationships/hyperlink" Target="http://www.opec.org/opec_web/en/about_us/23.htm" TargetMode="External"/><Relationship Id="rId75" Type="http://schemas.openxmlformats.org/officeDocument/2006/relationships/hyperlink" Target="http://www.jstor.org/stable/40394710" TargetMode="External"/><Relationship Id="rId83" Type="http://schemas.openxmlformats.org/officeDocument/2006/relationships/hyperlink" Target="http://journal-s.org/index.php/sisp/issue/view/52015" TargetMode="External"/><Relationship Id="rId88" Type="http://schemas.openxmlformats.org/officeDocument/2006/relationships/hyperlink" Target="http://nbpublish.com/view_post_40.html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eur-lex.europa.eu/legal-content/EN/ALL/;ELX_SESSIONID=pXNYJKSFbLwdq5JBWQ9CvYWyJxD9RF4mnS3ctywT2xXmFYhlnlW1!-868768807?uri=CELEX:52011DC0885" TargetMode="External"/><Relationship Id="rId23" Type="http://schemas.openxmlformats.org/officeDocument/2006/relationships/hyperlink" Target="http://fsr-encyclopedia.eui.eu/eu-energy-legislation-packages/" TargetMode="External"/><Relationship Id="rId28" Type="http://schemas.openxmlformats.org/officeDocument/2006/relationships/hyperlink" Target="http://eur-lex.europa.eu/legal-content/EN/ALL/?uri=CELEX:52008DC0763" TargetMode="External"/><Relationship Id="rId36" Type="http://schemas.openxmlformats.org/officeDocument/2006/relationships/hyperlink" Target="https://www.regjeringen.no/en/dokumenter/policy_coherence_2012/id713319/" TargetMode="External"/><Relationship Id="rId49" Type="http://schemas.openxmlformats.org/officeDocument/2006/relationships/hyperlink" Target="https://www.regjeringen.no/globalassets/upload/ud/vedlegg/europa/norway_in_europe.pdf" TargetMode="External"/><Relationship Id="rId57" Type="http://schemas.openxmlformats.org/officeDocument/2006/relationships/hyperlink" Target="https://www.regjeringen.no/globalassets/upload/ud/vedlegg/europa/nou/meldst5_ud_eng.pdf" TargetMode="External"/><Relationship Id="rId10" Type="http://schemas.openxmlformats.org/officeDocument/2006/relationships/hyperlink" Target="http://www.energycharter.org/fileadmin/DocumentsMedia/Legal/IEC_RU.pdf" TargetMode="External"/><Relationship Id="rId31" Type="http://schemas.openxmlformats.org/officeDocument/2006/relationships/hyperlink" Target="https://www.mfa.is/media/nordurlandaskrifstofa/A-Parliamentary-Resolution-on-ICE-Arctic-Policy-approved-by-Althingi.pdf" TargetMode="External"/><Relationship Id="rId44" Type="http://schemas.openxmlformats.org/officeDocument/2006/relationships/hyperlink" Target="http://tem.fi/en/energy-and-climate-strategy-2016" TargetMode="External"/><Relationship Id="rId52" Type="http://schemas.openxmlformats.org/officeDocument/2006/relationships/hyperlink" Target="https://www.mfa.is/media/MFA_pdf/MFA---Strategy-for-Icelands-Development-Cooperation-2011-2014.pdf" TargetMode="External"/><Relationship Id="rId60" Type="http://schemas.openxmlformats.org/officeDocument/2006/relationships/hyperlink" Target="http://um.dk/en/news/newsdisplaypage/?newsid=b22d25a3-6402-4c0c-9d26-94accf4c5490" TargetMode="External"/><Relationship Id="rId65" Type="http://schemas.openxmlformats.org/officeDocument/2006/relationships/hyperlink" Target="https://www.iea.org/publications/freepublications/publication/Denmark2011_unsecured.pdf" TargetMode="External"/><Relationship Id="rId73" Type="http://schemas.openxmlformats.org/officeDocument/2006/relationships/hyperlink" Target="http://www.mid.ru/ns-vnpop.nsf/osn_copy/BEC3E772F2B2649DC325704300315449" TargetMode="External"/><Relationship Id="rId78" Type="http://schemas.openxmlformats.org/officeDocument/2006/relationships/hyperlink" Target="http://www.ir.rochelleterman.com/sites/default/files/krasner%201982.pdf" TargetMode="External"/><Relationship Id="rId81" Type="http://schemas.openxmlformats.org/officeDocument/2006/relationships/hyperlink" Target="http://ftp.columbia.edu/itc/sipa/U6800/readings-sm/rug_ocr.pdf" TargetMode="External"/><Relationship Id="rId86" Type="http://schemas.openxmlformats.org/officeDocument/2006/relationships/hyperlink" Target="http://russiancouncil.ru/inner/?id_4=77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depts/los/convention_agreements/texts/unclos/unclos_r.pdf" TargetMode="External"/></Relationships>
</file>

<file path=word/_rels/footnotes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n.org/ru/documents/decl_conv/conventions/kyoto.shtml" TargetMode="External"/><Relationship Id="rId21" Type="http://schemas.openxmlformats.org/officeDocument/2006/relationships/hyperlink" Target="http://journal-s.org/index.php/sisp/issue/view/52015" TargetMode="External"/><Relationship Id="rId34" Type="http://schemas.openxmlformats.org/officeDocument/2006/relationships/hyperlink" Target="http://bmpravo.ru/show_stat.php?stat=733" TargetMode="External"/><Relationship Id="rId42" Type="http://schemas.openxmlformats.org/officeDocument/2006/relationships/hyperlink" Target="http://eur-lex.europa.eu/legal-content/EN/TXT/HTML/?uri=CELEX:32003L0054&amp;from=EN" TargetMode="External"/><Relationship Id="rId47" Type="http://schemas.openxmlformats.org/officeDocument/2006/relationships/hyperlink" Target="http://eur-lex.europa.eu/legal-content/EN/TXT/HTML/?uri=CELEX:32009R0713&amp;from=en" TargetMode="External"/><Relationship Id="rId50" Type="http://schemas.openxmlformats.org/officeDocument/2006/relationships/hyperlink" Target="https://www.entsoe.eu/publications/system-development-reports/tyndp/Pages/default.aspx" TargetMode="External"/><Relationship Id="rId55" Type="http://schemas.openxmlformats.org/officeDocument/2006/relationships/hyperlink" Target="http://europa.eu/documents/comm/green_papers/pdf/com2006_105_en.pdf" TargetMode="External"/><Relationship Id="rId63" Type="http://schemas.openxmlformats.org/officeDocument/2006/relationships/hyperlink" Target="https://biobs.jrc.ec.europa.eu/sites/default/files/generated/files/policy/Finland%20National%20Energy%20and%20Climate%20Strategy.pdf" TargetMode="External"/><Relationship Id="rId68" Type="http://schemas.openxmlformats.org/officeDocument/2006/relationships/hyperlink" Target="http://www.government.se/country-and-regional-strategies/2011/10/swedens-strategy-for-the-arctic-region/" TargetMode="External"/><Relationship Id="rId76" Type="http://schemas.openxmlformats.org/officeDocument/2006/relationships/hyperlink" Target="http://um.dk/en/news/newsdisplaypage/?newsid=b22d25a3-6402-4c0c-9d26-94accf4c5490" TargetMode="External"/><Relationship Id="rId84" Type="http://schemas.openxmlformats.org/officeDocument/2006/relationships/hyperlink" Target="http://www.formin.fi/Public/default.aspx?contentid=107497" TargetMode="External"/><Relationship Id="rId89" Type="http://schemas.openxmlformats.org/officeDocument/2006/relationships/hyperlink" Target="https://www.regjeringen.no/contentassets/4a44b0028c5b43d5845c2e84247136cf/en-gb/pdfs/stm201220130025000engpdfs.pdf" TargetMode="External"/><Relationship Id="rId97" Type="http://schemas.openxmlformats.org/officeDocument/2006/relationships/hyperlink" Target="https://www.regjeringen.no/globalassets/upload/ud/vedlegg/europa/nou/meldst5_ud_eng.pdf" TargetMode="External"/><Relationship Id="rId7" Type="http://schemas.openxmlformats.org/officeDocument/2006/relationships/hyperlink" Target="http://ec.europa.eu/competition/publications/cpn/2002_3_50.pdf" TargetMode="External"/><Relationship Id="rId71" Type="http://schemas.openxmlformats.org/officeDocument/2006/relationships/hyperlink" Target="http://vnk.fi/documents/10616/334509/Arktinen+strategia+2013+en.pdf/6b6fb723-40ec-4c17-b286-5b5910fbecf4" TargetMode="External"/><Relationship Id="rId92" Type="http://schemas.openxmlformats.org/officeDocument/2006/relationships/hyperlink" Target="http://eng.utanrikisraduneyti.is/foreign-policy/environment/energy/" TargetMode="External"/><Relationship Id="rId2" Type="http://schemas.openxmlformats.org/officeDocument/2006/relationships/hyperlink" Target="https://lirias.kuleuven.be/bitstream/123456789/232491/2/26040-HJD4.pdf" TargetMode="External"/><Relationship Id="rId16" Type="http://schemas.openxmlformats.org/officeDocument/2006/relationships/hyperlink" Target="http://fletcher.tufts.edu/IFDT/~/media/Fletcher/Microsites/IFDT/HENRIKSON%20Alan%20%20Diplomacys%20Possible%20Futures.pdf" TargetMode="External"/><Relationship Id="rId29" Type="http://schemas.openxmlformats.org/officeDocument/2006/relationships/hyperlink" Target="http://www.opec.org/opec_web/en/about_us/23.htm" TargetMode="External"/><Relationship Id="rId11" Type="http://schemas.openxmlformats.org/officeDocument/2006/relationships/hyperlink" Target="http://www.un.org/ru/documents/decl_conv/conventions/kyoto.shtml" TargetMode="External"/><Relationship Id="rId24" Type="http://schemas.openxmlformats.org/officeDocument/2006/relationships/hyperlink" Target="http://www.un.org/depts/los/convention_agreements/texts/unclos/unclos_r.pdf" TargetMode="External"/><Relationship Id="rId32" Type="http://schemas.openxmlformats.org/officeDocument/2006/relationships/hyperlink" Target="http://jour.isras.ru/index.php/vlast/article/view/2926/2723" TargetMode="External"/><Relationship Id="rId37" Type="http://schemas.openxmlformats.org/officeDocument/2006/relationships/hyperlink" Target="http://www.energycharter.org/fileadmin/DocumentsMedia/Legal/IEC_RU.pdf" TargetMode="External"/><Relationship Id="rId40" Type="http://schemas.openxmlformats.org/officeDocument/2006/relationships/hyperlink" Target="http://eur-lex.europa.eu/legal-content/EN/TXT/HTML/?uri=CELEX:31998L0030&amp;from=EN" TargetMode="External"/><Relationship Id="rId45" Type="http://schemas.openxmlformats.org/officeDocument/2006/relationships/hyperlink" Target="http://eur-lex.europa.eu/legal-content/EN/TXT/HTML/?uri=CELEX:32009L0072&amp;from=EN" TargetMode="External"/><Relationship Id="rId53" Type="http://schemas.openxmlformats.org/officeDocument/2006/relationships/hyperlink" Target="http://eur-lex.europa.eu/legal-content/EN/TXT/HTML/?uri=CELEX:32009R0715&amp;from=EN" TargetMode="External"/><Relationship Id="rId58" Type="http://schemas.openxmlformats.org/officeDocument/2006/relationships/hyperlink" Target="http://eur-lex.europa.eu/legal-content/EN/ALL/?uri=CELEX:52014DC0330&amp;qid=1407855611566" TargetMode="External"/><Relationship Id="rId66" Type="http://schemas.openxmlformats.org/officeDocument/2006/relationships/hyperlink" Target="https://eng.umhverfisraduneyti.is/legislation/" TargetMode="External"/><Relationship Id="rId74" Type="http://schemas.openxmlformats.org/officeDocument/2006/relationships/hyperlink" Target="https://www.mfa.is/media/nordurlandaskrifstofa/A-Parliamentary-Resolution-on-ICE-Arctic-Policy-approved-by-Althingi.pdf" TargetMode="External"/><Relationship Id="rId79" Type="http://schemas.openxmlformats.org/officeDocument/2006/relationships/hyperlink" Target="http://www.government.se/legal-documents/2004/01/2004054/" TargetMode="External"/><Relationship Id="rId87" Type="http://schemas.openxmlformats.org/officeDocument/2006/relationships/hyperlink" Target="https://www.regjeringen.no/en/dokumenter/towards_greener_development/id639930/" TargetMode="External"/><Relationship Id="rId5" Type="http://schemas.openxmlformats.org/officeDocument/2006/relationships/hyperlink" Target="http://bmpravo.ru/show_stat.php?stat=733" TargetMode="External"/><Relationship Id="rId61" Type="http://schemas.openxmlformats.org/officeDocument/2006/relationships/hyperlink" Target="http://www.danishwaterforum.dk/activities/Climate%20change/Dansk_Energistrategi_2050_febr.2011.pdf" TargetMode="External"/><Relationship Id="rId82" Type="http://schemas.openxmlformats.org/officeDocument/2006/relationships/hyperlink" Target="http://www.government.se/49b74b/contentassets/6f2534171baa42edb8ca2c748bcca2f1/global-challenges---our-responsibility-communication-on-swedens-policy-for-global-development-2008" TargetMode="External"/><Relationship Id="rId90" Type="http://schemas.openxmlformats.org/officeDocument/2006/relationships/hyperlink" Target="https://www.mfa.is/media/MFA_pdf/MFA---Strategy-for-Icelands-Development-Cooperation-2011-2014.pdf" TargetMode="External"/><Relationship Id="rId95" Type="http://schemas.openxmlformats.org/officeDocument/2006/relationships/hyperlink" Target="http://www.efkm.dk/media/8248/eksportstrategien-opslag_21_03_2017.pdf" TargetMode="External"/><Relationship Id="rId19" Type="http://schemas.openxmlformats.org/officeDocument/2006/relationships/hyperlink" Target="http://www.mid.ru/ns-vnpop.nsf/osn_copy/BEC3E772F2B2649DC325704300315449" TargetMode="External"/><Relationship Id="rId14" Type="http://schemas.openxmlformats.org/officeDocument/2006/relationships/hyperlink" Target="http://www.ir.rochelleterman.com/sites/default/files/krasner%201982.pdf" TargetMode="External"/><Relationship Id="rId22" Type="http://schemas.openxmlformats.org/officeDocument/2006/relationships/hyperlink" Target="http://russiancouncil.ru/inner/?id_4=7780" TargetMode="External"/><Relationship Id="rId27" Type="http://schemas.openxmlformats.org/officeDocument/2006/relationships/hyperlink" Target="https://unfccc.int/files/meetings/paris_nov_2015/application/pdf/paris_agreement_russian_.pdf" TargetMode="External"/><Relationship Id="rId30" Type="http://schemas.openxmlformats.org/officeDocument/2006/relationships/hyperlink" Target="http://www.arctic-council.org/index.php/en/about-us/working-groups/sdwg" TargetMode="External"/><Relationship Id="rId35" Type="http://schemas.openxmlformats.org/officeDocument/2006/relationships/hyperlink" Target="http://www.konoplyanik.ru/ru/publications/141128-konoplyanik4-2014-printed%20version.pdf" TargetMode="External"/><Relationship Id="rId43" Type="http://schemas.openxmlformats.org/officeDocument/2006/relationships/hyperlink" Target="http://eur-lex.europa.eu/legal-content/EN/TXT/HTML/?uri=CELEX:32003L0055&amp;from=GA" TargetMode="External"/><Relationship Id="rId48" Type="http://schemas.openxmlformats.org/officeDocument/2006/relationships/hyperlink" Target="http://eur-lex.europa.eu/legal-content/EN/TXT/HTML/?uri=CELEX:32009R0715&amp;from=EN" TargetMode="External"/><Relationship Id="rId56" Type="http://schemas.openxmlformats.org/officeDocument/2006/relationships/hyperlink" Target="http://eur-lex.europa.eu/legal-content/EN/ALL/?uri=CELEX:52014DC0015" TargetMode="External"/><Relationship Id="rId64" Type="http://schemas.openxmlformats.org/officeDocument/2006/relationships/hyperlink" Target="http://tem.fi/en/energy-and-climate-strategy-2016" TargetMode="External"/><Relationship Id="rId69" Type="http://schemas.openxmlformats.org/officeDocument/2006/relationships/hyperlink" Target="http://www.government.se/4901d4/globalassets/regeringen/dokument/miljo--och-energidepartementet/pdf/160125-environmental-policy-for-the-arctic.pdf" TargetMode="External"/><Relationship Id="rId77" Type="http://schemas.openxmlformats.org/officeDocument/2006/relationships/hyperlink" Target="URL:http://um.dk/en/danida-en/goals/strategic-framework/nec-strategy-2013/" TargetMode="External"/><Relationship Id="rId8" Type="http://schemas.openxmlformats.org/officeDocument/2006/relationships/hyperlink" Target="URL:http://naalakkersuisut.gl/~/media/Nanoq/Images/Udenrigsdirektoratet/100295_Arktis_Rapport_UK_210x270_Final_Web.pdf" TargetMode="External"/><Relationship Id="rId51" Type="http://schemas.openxmlformats.org/officeDocument/2006/relationships/hyperlink" Target="http://www.fstrf.ru/about/structure/org/public_council/meeting/sitting/5/3/1" TargetMode="External"/><Relationship Id="rId72" Type="http://schemas.openxmlformats.org/officeDocument/2006/relationships/hyperlink" Target="https://www.regjeringen.no/globalassets/upload/ud/vedlegg/nordomradene/new_building_blocks_in_the_north.pdf" TargetMode="External"/><Relationship Id="rId80" Type="http://schemas.openxmlformats.org/officeDocument/2006/relationships/hyperlink" Target="http://www.government.se/49b74b/contentassets/6f2534171baa42edb8ca2c748bcca2f1/global-challenges---our-responsibility-communication-on-swedens-policy-for-global-development-2008" TargetMode="External"/><Relationship Id="rId85" Type="http://schemas.openxmlformats.org/officeDocument/2006/relationships/hyperlink" Target="http://formin.finland.fi/public/default.aspx?nodeid=49719&amp;contentlan=2&amp;culture=en-US" TargetMode="External"/><Relationship Id="rId93" Type="http://schemas.openxmlformats.org/officeDocument/2006/relationships/hyperlink" Target="http://eng.utanrikisraduneyti.is/foreign-policy/environment/energy/" TargetMode="External"/><Relationship Id="rId98" Type="http://schemas.openxmlformats.org/officeDocument/2006/relationships/hyperlink" Target="https://www.regjeringen.no/globalassets/upload/ud/vedlegg/europa/norway_in_europe.pdf" TargetMode="External"/><Relationship Id="rId3" Type="http://schemas.openxmlformats.org/officeDocument/2006/relationships/hyperlink" Target="http://www.jstor.org/stable/40394710" TargetMode="External"/><Relationship Id="rId12" Type="http://schemas.openxmlformats.org/officeDocument/2006/relationships/hyperlink" Target="http://www.iea.org/publications/countryreviews/" TargetMode="External"/><Relationship Id="rId17" Type="http://schemas.openxmlformats.org/officeDocument/2006/relationships/hyperlink" Target="https://lirias.kuleuven.be/bitstream/123456789/232491/2/26040-HJD4.pdf" TargetMode="External"/><Relationship Id="rId25" Type="http://schemas.openxmlformats.org/officeDocument/2006/relationships/hyperlink" Target="http://www.un.org/ru/documents/decl_conv/conventions/climate_framework_conv.shtml" TargetMode="External"/><Relationship Id="rId33" Type="http://schemas.openxmlformats.org/officeDocument/2006/relationships/hyperlink" Target="https://www.rienner.com/uploads/553a974604891.pdf" TargetMode="External"/><Relationship Id="rId38" Type="http://schemas.openxmlformats.org/officeDocument/2006/relationships/hyperlink" Target="http://eur-lex.europa.eu/legal-content/EN/TXT/PDF/?uri=CELEX:51995DC0682&amp;rid=3" TargetMode="External"/><Relationship Id="rId46" Type="http://schemas.openxmlformats.org/officeDocument/2006/relationships/hyperlink" Target="http://eur-lex.europa.eu/legal-content/EN/TXT/HTML/?uri=CELEX:32009L0073&amp;from=EN" TargetMode="External"/><Relationship Id="rId59" Type="http://schemas.openxmlformats.org/officeDocument/2006/relationships/hyperlink" Target="http://eur-lex.europa.eu/legal-content/EN/ALL/?uri=CELEX:52008DC0763" TargetMode="External"/><Relationship Id="rId67" Type="http://schemas.openxmlformats.org/officeDocument/2006/relationships/hyperlink" Target="URL:http://naalakkersuisut.gl/~/media/Nanoq/Images/Udenrigsdirektoratet/100295_Arktis_Rapport_UK_210x270_Final_Web.pdf" TargetMode="External"/><Relationship Id="rId20" Type="http://schemas.openxmlformats.org/officeDocument/2006/relationships/hyperlink" Target="http://www.state.gov/e/enr/rls/fs/2013/216033.htm" TargetMode="External"/><Relationship Id="rId41" Type="http://schemas.openxmlformats.org/officeDocument/2006/relationships/hyperlink" Target="http://eur-lex.europa.eu/LexUriServ/LexUriServ.do?uri=CELEX:31996L0092:EN:HTML" TargetMode="External"/><Relationship Id="rId54" Type="http://schemas.openxmlformats.org/officeDocument/2006/relationships/hyperlink" Target="http://eur-lex.europa.eu/legal-content/EN/TXT/HTML/?uri=CELEX:32009R0713&amp;from=en" TargetMode="External"/><Relationship Id="rId62" Type="http://schemas.openxmlformats.org/officeDocument/2006/relationships/hyperlink" Target="http://www.government.se/49d8c1/contentassets/8239ed8e9517442580aac9bcb00197cc/ek-ok-eng.pdf" TargetMode="External"/><Relationship Id="rId70" Type="http://schemas.openxmlformats.org/officeDocument/2006/relationships/hyperlink" Target="https://oaarchive.arctic-council.org/handle/11374/1610" TargetMode="External"/><Relationship Id="rId75" Type="http://schemas.openxmlformats.org/officeDocument/2006/relationships/hyperlink" Target="http://um.dk/en/danida-en/goals/" TargetMode="External"/><Relationship Id="rId83" Type="http://schemas.openxmlformats.org/officeDocument/2006/relationships/hyperlink" Target="http://www.formin.fi/public/default.aspx?contentid=180138&amp;contentlan=2&amp;culture=en-US" TargetMode="External"/><Relationship Id="rId88" Type="http://schemas.openxmlformats.org/officeDocument/2006/relationships/hyperlink" Target="https://www.regjeringen.no/en/dokumenter/policy_coherence_2012/id713319/" TargetMode="External"/><Relationship Id="rId91" Type="http://schemas.openxmlformats.org/officeDocument/2006/relationships/hyperlink" Target="https://www.mfa.is/media/throunarsamvinna/MFA-StrategyforIcelandsDevelopmentCooperation-2013-2016.pdf" TargetMode="External"/><Relationship Id="rId96" Type="http://schemas.openxmlformats.org/officeDocument/2006/relationships/hyperlink" Target="http://vnk.fi/documents/10616/1093242/J1313_EU-selko_en_net3.pdf/dd747e97-5f77-4d44-9f24-6696cb61cfbd" TargetMode="External"/><Relationship Id="rId1" Type="http://schemas.openxmlformats.org/officeDocument/2006/relationships/hyperlink" Target="http://fletcher.tufts.edu/IFDT/~/media/Fletcher/Microsites/IFDT/HENRIKSON%20Alan%20%20Diplomacys%20Possible%20Futures.pdf" TargetMode="External"/><Relationship Id="rId6" Type="http://schemas.openxmlformats.org/officeDocument/2006/relationships/hyperlink" Target="http://citeseerx.ist.psu.edu/viewdoc/download?doi=10.1.1.476.1518&amp;rep=rep1&amp;type=pdf" TargetMode="External"/><Relationship Id="rId15" Type="http://schemas.openxmlformats.org/officeDocument/2006/relationships/hyperlink" Target="http://fletcher.tufts.edu/IFDT/~/media/Fletcher/Microsites/IFDT/HENRIKSON%20Alan%20%20Diplomacys%20Possible%20Futures.pdf" TargetMode="External"/><Relationship Id="rId23" Type="http://schemas.openxmlformats.org/officeDocument/2006/relationships/hyperlink" Target="http://smpanel.pu.ru/panel/users/grigoryeva/31318642.pdf" TargetMode="External"/><Relationship Id="rId28" Type="http://schemas.openxmlformats.org/officeDocument/2006/relationships/hyperlink" Target="http://www.iea.org/aboutus/whatwedo/" TargetMode="External"/><Relationship Id="rId36" Type="http://schemas.openxmlformats.org/officeDocument/2006/relationships/hyperlink" Target="http://www.energycharter.org/fileadmin/DocumentsMedia/Legal/IEC_RU.pdf" TargetMode="External"/><Relationship Id="rId49" Type="http://schemas.openxmlformats.org/officeDocument/2006/relationships/hyperlink" Target="https://www.energy-community.org/pls/portal/docs/1164178.PDF" TargetMode="External"/><Relationship Id="rId57" Type="http://schemas.openxmlformats.org/officeDocument/2006/relationships/hyperlink" Target="http://eur-lex.europa.eu/legal-content/EN/ALL/;ELX_SESSIONID=pXNYJKSFbLwdq5JBWQ9CvYWyJxD9RF4mnS3ctywT2xXmFYhlnlW1!-868768807?uri=CELEX:52011DC0885" TargetMode="External"/><Relationship Id="rId10" Type="http://schemas.openxmlformats.org/officeDocument/2006/relationships/hyperlink" Target="http://europa.eu/documents/comm/green_papers/pdf/com2006_105_en.pdf" TargetMode="External"/><Relationship Id="rId31" Type="http://schemas.openxmlformats.org/officeDocument/2006/relationships/hyperlink" Target="http://www.norden.org/en/nordic-council/organisation-and-structure/committees/the-environment-and-natural-resources-committee/about-the-environment-and-natural-resources-committee" TargetMode="External"/><Relationship Id="rId44" Type="http://schemas.openxmlformats.org/officeDocument/2006/relationships/hyperlink" Target="http://fsr-encyclopedia.eui.eu/eu-energy-legislation-packages/" TargetMode="External"/><Relationship Id="rId52" Type="http://schemas.openxmlformats.org/officeDocument/2006/relationships/hyperlink" Target="http://eur-lex.europa.eu/legal-content/EN/TXT/HTML/?uri=CELEX:32009L0073&amp;from=EN" TargetMode="External"/><Relationship Id="rId60" Type="http://schemas.openxmlformats.org/officeDocument/2006/relationships/hyperlink" Target="http://eur-lex.europa.eu/legal-content/EN/ALL/?uri=CELEX:52008DC0763" TargetMode="External"/><Relationship Id="rId65" Type="http://schemas.openxmlformats.org/officeDocument/2006/relationships/hyperlink" Target="https://www.regjeringen.no/en/aktuelt/white-paper-on-norways-energy-policy-power-for-change/id2484248/" TargetMode="External"/><Relationship Id="rId73" Type="http://schemas.openxmlformats.org/officeDocument/2006/relationships/hyperlink" Target="http://www.arctic.or.kr/files/pdf/m4/norway_eng.pdf" TargetMode="External"/><Relationship Id="rId78" Type="http://schemas.openxmlformats.org/officeDocument/2006/relationships/hyperlink" Target="http://www.government.se/49b74a/contentassets/e79cd237500f4ebc8b54f1f406ab6b48/implementation-of-policy-coherence-for-development--focus-the-global-challenge-of-economic-exclusion" TargetMode="External"/><Relationship Id="rId81" Type="http://schemas.openxmlformats.org/officeDocument/2006/relationships/hyperlink" Target="http://www.government.se/legal-documents/2004/01/2004054/" TargetMode="External"/><Relationship Id="rId86" Type="http://schemas.openxmlformats.org/officeDocument/2006/relationships/hyperlink" Target="http://formin.finland.fi/public/default.aspx?nodeid=49719&amp;contentlan=2&amp;culture=en-US" TargetMode="External"/><Relationship Id="rId94" Type="http://schemas.openxmlformats.org/officeDocument/2006/relationships/hyperlink" Target="https://www.iea.org/publications/freepublications/publication/Denmark2011_unsecured.pdf" TargetMode="External"/><Relationship Id="rId99" Type="http://schemas.openxmlformats.org/officeDocument/2006/relationships/hyperlink" Target="http://eng.atvinnuvegaraduneyti.is/subjects/mou-energy-cooperation/" TargetMode="External"/><Relationship Id="rId4" Type="http://schemas.openxmlformats.org/officeDocument/2006/relationships/hyperlink" Target="http://nbpublish.com/view_post_40.html" TargetMode="External"/><Relationship Id="rId9" Type="http://schemas.openxmlformats.org/officeDocument/2006/relationships/hyperlink" Target="http://eur-lex.europa.eu/legal-content/EN/TXT/HTML/?uri=CELEX:32009R0715&amp;from=EN" TargetMode="External"/><Relationship Id="rId13" Type="http://schemas.openxmlformats.org/officeDocument/2006/relationships/hyperlink" Target="http://ftp.columbia.edu/itc/sipa/U6800/readings-sm/rug_ocr.pdf" TargetMode="External"/><Relationship Id="rId18" Type="http://schemas.openxmlformats.org/officeDocument/2006/relationships/hyperlink" Target="http://www.jstor.org/stable/40394710" TargetMode="External"/><Relationship Id="rId39" Type="http://schemas.openxmlformats.org/officeDocument/2006/relationships/hyperlink" Target="http://eur-lex.europa.eu/LexUriServ/LexUriServ.do?uri=CELEX:31996L0092:EN: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9097B3-6AC3-48C1-95BA-7485BDD3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5314</TotalTime>
  <Pages>71</Pages>
  <Words>20141</Words>
  <Characters>114809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50</cp:revision>
  <cp:lastPrinted>2017-05-24T08:51:00Z</cp:lastPrinted>
  <dcterms:created xsi:type="dcterms:W3CDTF">2017-02-22T17:34:00Z</dcterms:created>
  <dcterms:modified xsi:type="dcterms:W3CDTF">2017-05-25T08:37:00Z</dcterms:modified>
</cp:coreProperties>
</file>