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87166" w14:textId="77777777" w:rsidR="00303E30" w:rsidRDefault="002B1E58" w:rsidP="0008486C">
      <w:pPr>
        <w:widowControl w:val="0"/>
        <w:tabs>
          <w:tab w:val="left" w:pos="1240"/>
        </w:tabs>
        <w:spacing w:before="2" w:line="240" w:lineRule="auto"/>
        <w:ind w:right="-20" w:firstLine="0"/>
        <w:jc w:val="center"/>
        <w:rPr>
          <w:rFonts w:eastAsia="Times New Roman" w:cs="Times New Roman"/>
          <w:spacing w:val="2"/>
          <w:szCs w:val="24"/>
        </w:rPr>
      </w:pPr>
      <w:r w:rsidRPr="008B543C">
        <w:rPr>
          <w:rFonts w:eastAsia="Times New Roman" w:cs="Times New Roman"/>
          <w:spacing w:val="2"/>
          <w:szCs w:val="24"/>
        </w:rPr>
        <w:t xml:space="preserve">Федеральное государственное бюджетное образовательное </w:t>
      </w:r>
    </w:p>
    <w:p w14:paraId="3BD327E1" w14:textId="77777777" w:rsidR="002B1E58" w:rsidRPr="00303E30" w:rsidRDefault="002B1E58" w:rsidP="0008486C">
      <w:pPr>
        <w:widowControl w:val="0"/>
        <w:tabs>
          <w:tab w:val="left" w:pos="1240"/>
        </w:tabs>
        <w:spacing w:before="2" w:line="240" w:lineRule="auto"/>
        <w:ind w:right="-20" w:firstLine="0"/>
        <w:jc w:val="center"/>
        <w:rPr>
          <w:rFonts w:cs="Times New Roman"/>
          <w:b/>
          <w:szCs w:val="24"/>
        </w:rPr>
      </w:pPr>
      <w:r w:rsidRPr="008B543C">
        <w:rPr>
          <w:rFonts w:eastAsia="Times New Roman" w:cs="Times New Roman"/>
          <w:spacing w:val="2"/>
          <w:szCs w:val="24"/>
        </w:rPr>
        <w:t>учреждение высшего профессионального образования</w:t>
      </w:r>
    </w:p>
    <w:p w14:paraId="2EADA3B4" w14:textId="77777777" w:rsidR="00303E30" w:rsidRDefault="00303E30" w:rsidP="00303E30">
      <w:pPr>
        <w:spacing w:line="240" w:lineRule="auto"/>
        <w:ind w:left="1950" w:right="2013" w:firstLine="0"/>
        <w:jc w:val="center"/>
        <w:rPr>
          <w:spacing w:val="2"/>
          <w:sz w:val="26"/>
          <w:szCs w:val="26"/>
        </w:rPr>
      </w:pPr>
    </w:p>
    <w:p w14:paraId="566DF65F" w14:textId="77777777" w:rsidR="00303E30" w:rsidRDefault="002B1E58" w:rsidP="00303E30">
      <w:pPr>
        <w:spacing w:line="240" w:lineRule="auto"/>
        <w:ind w:left="1950" w:right="1842" w:firstLine="0"/>
        <w:jc w:val="center"/>
        <w:rPr>
          <w:rFonts w:eastAsia="Times New Roman" w:cs="Times New Roman"/>
          <w:spacing w:val="2"/>
          <w:szCs w:val="24"/>
        </w:rPr>
      </w:pPr>
      <w:r w:rsidRPr="008B543C">
        <w:rPr>
          <w:rFonts w:eastAsia="Times New Roman" w:cs="Times New Roman"/>
          <w:spacing w:val="2"/>
          <w:szCs w:val="24"/>
        </w:rPr>
        <w:t>Санк</w:t>
      </w:r>
      <w:r w:rsidR="00303E30">
        <w:rPr>
          <w:rFonts w:eastAsia="Times New Roman" w:cs="Times New Roman"/>
          <w:spacing w:val="2"/>
          <w:szCs w:val="24"/>
        </w:rPr>
        <w:t xml:space="preserve">т-Петербургский государственный </w:t>
      </w:r>
      <w:r w:rsidRPr="008B543C">
        <w:rPr>
          <w:rFonts w:eastAsia="Times New Roman" w:cs="Times New Roman"/>
          <w:spacing w:val="2"/>
          <w:szCs w:val="24"/>
        </w:rPr>
        <w:t>университет</w:t>
      </w:r>
    </w:p>
    <w:p w14:paraId="53918D60" w14:textId="77777777" w:rsidR="002B1E58" w:rsidRPr="008B543C" w:rsidRDefault="002B1E58" w:rsidP="00303E30">
      <w:pPr>
        <w:spacing w:line="240" w:lineRule="auto"/>
        <w:ind w:left="1950" w:right="1842" w:firstLine="0"/>
        <w:jc w:val="center"/>
        <w:rPr>
          <w:rFonts w:eastAsia="Times New Roman" w:cs="Times New Roman"/>
          <w:spacing w:val="2"/>
          <w:szCs w:val="24"/>
        </w:rPr>
      </w:pPr>
      <w:r w:rsidRPr="008B543C">
        <w:rPr>
          <w:rFonts w:eastAsia="Times New Roman" w:cs="Times New Roman"/>
          <w:spacing w:val="2"/>
          <w:szCs w:val="24"/>
        </w:rPr>
        <w:t>Институт «Высшая школа менеджмента»</w:t>
      </w:r>
    </w:p>
    <w:p w14:paraId="11E9872D" w14:textId="77777777" w:rsidR="002B1E58" w:rsidRPr="008B543C" w:rsidRDefault="002B1E58" w:rsidP="002B1E58">
      <w:pPr>
        <w:spacing w:line="200" w:lineRule="exact"/>
        <w:rPr>
          <w:spacing w:val="2"/>
          <w:sz w:val="20"/>
          <w:szCs w:val="20"/>
        </w:rPr>
      </w:pPr>
    </w:p>
    <w:p w14:paraId="46F38105" w14:textId="77777777" w:rsidR="002B1E58" w:rsidRPr="008B543C" w:rsidRDefault="002B1E58" w:rsidP="002B1E58">
      <w:pPr>
        <w:spacing w:line="200" w:lineRule="exact"/>
        <w:rPr>
          <w:spacing w:val="2"/>
          <w:sz w:val="20"/>
          <w:szCs w:val="20"/>
        </w:rPr>
      </w:pPr>
    </w:p>
    <w:p w14:paraId="06A97516" w14:textId="77777777" w:rsidR="002B1E58" w:rsidRPr="008B543C" w:rsidRDefault="002B1E58" w:rsidP="002B1E58">
      <w:pPr>
        <w:spacing w:line="200" w:lineRule="exact"/>
        <w:rPr>
          <w:spacing w:val="2"/>
          <w:sz w:val="20"/>
          <w:szCs w:val="20"/>
        </w:rPr>
      </w:pPr>
    </w:p>
    <w:p w14:paraId="2DFD7F6C" w14:textId="77777777" w:rsidR="002B1E58" w:rsidRPr="00E54412" w:rsidRDefault="002B1E58" w:rsidP="002B1E58">
      <w:pPr>
        <w:spacing w:line="200" w:lineRule="exact"/>
        <w:rPr>
          <w:sz w:val="20"/>
          <w:szCs w:val="20"/>
        </w:rPr>
      </w:pPr>
    </w:p>
    <w:p w14:paraId="710E0F13" w14:textId="77777777" w:rsidR="002B1E58" w:rsidRPr="00E54412" w:rsidRDefault="002B1E58" w:rsidP="002B1E58">
      <w:pPr>
        <w:spacing w:line="200" w:lineRule="exact"/>
        <w:rPr>
          <w:sz w:val="20"/>
          <w:szCs w:val="20"/>
        </w:rPr>
      </w:pPr>
    </w:p>
    <w:p w14:paraId="436538A0" w14:textId="77777777" w:rsidR="002B1E58" w:rsidRPr="00E54412" w:rsidRDefault="002B1E58" w:rsidP="002B1E58">
      <w:pPr>
        <w:spacing w:line="200" w:lineRule="exact"/>
        <w:rPr>
          <w:sz w:val="20"/>
          <w:szCs w:val="20"/>
        </w:rPr>
      </w:pPr>
    </w:p>
    <w:p w14:paraId="1D3A1B2F" w14:textId="77777777" w:rsidR="002B1E58" w:rsidRDefault="002B1E58" w:rsidP="002B1E58">
      <w:pPr>
        <w:spacing w:line="200" w:lineRule="exact"/>
        <w:rPr>
          <w:sz w:val="20"/>
          <w:szCs w:val="20"/>
        </w:rPr>
      </w:pPr>
    </w:p>
    <w:p w14:paraId="5931915F" w14:textId="77777777" w:rsidR="0008486C" w:rsidRDefault="0008486C" w:rsidP="002B1E58">
      <w:pPr>
        <w:spacing w:line="200" w:lineRule="exact"/>
        <w:rPr>
          <w:sz w:val="20"/>
          <w:szCs w:val="20"/>
        </w:rPr>
      </w:pPr>
    </w:p>
    <w:p w14:paraId="5DA2C54C" w14:textId="77777777" w:rsidR="0008486C" w:rsidRDefault="0008486C" w:rsidP="002B1E58">
      <w:pPr>
        <w:spacing w:line="200" w:lineRule="exact"/>
        <w:rPr>
          <w:sz w:val="20"/>
          <w:szCs w:val="20"/>
        </w:rPr>
      </w:pPr>
    </w:p>
    <w:p w14:paraId="4877E201" w14:textId="77777777" w:rsidR="0008486C" w:rsidRDefault="0008486C" w:rsidP="002B1E58">
      <w:pPr>
        <w:spacing w:line="200" w:lineRule="exact"/>
        <w:rPr>
          <w:sz w:val="20"/>
          <w:szCs w:val="20"/>
        </w:rPr>
      </w:pPr>
    </w:p>
    <w:p w14:paraId="3A2621B2" w14:textId="77777777" w:rsidR="0008486C" w:rsidRDefault="0008486C" w:rsidP="002B1E58">
      <w:pPr>
        <w:spacing w:line="200" w:lineRule="exact"/>
        <w:rPr>
          <w:sz w:val="20"/>
          <w:szCs w:val="20"/>
        </w:rPr>
      </w:pPr>
    </w:p>
    <w:p w14:paraId="63E781A1" w14:textId="77777777" w:rsidR="0008486C" w:rsidRDefault="0008486C" w:rsidP="002B1E58">
      <w:pPr>
        <w:spacing w:line="200" w:lineRule="exact"/>
        <w:rPr>
          <w:sz w:val="20"/>
          <w:szCs w:val="20"/>
        </w:rPr>
      </w:pPr>
    </w:p>
    <w:p w14:paraId="4364E0C5" w14:textId="77777777" w:rsidR="0008486C" w:rsidRPr="00E54412" w:rsidRDefault="0008486C" w:rsidP="002B1E58">
      <w:pPr>
        <w:spacing w:line="200" w:lineRule="exact"/>
        <w:rPr>
          <w:sz w:val="20"/>
          <w:szCs w:val="20"/>
        </w:rPr>
      </w:pPr>
    </w:p>
    <w:p w14:paraId="100FB2E5" w14:textId="77777777" w:rsidR="002B1E58" w:rsidRDefault="002B1E58" w:rsidP="002B1E58">
      <w:pPr>
        <w:spacing w:line="312" w:lineRule="auto"/>
        <w:ind w:left="2135" w:right="2197"/>
        <w:jc w:val="center"/>
        <w:rPr>
          <w:rFonts w:eastAsia="Times New Roman" w:cs="Times New Roman"/>
          <w:b/>
          <w:bCs/>
          <w:szCs w:val="24"/>
        </w:rPr>
      </w:pPr>
    </w:p>
    <w:p w14:paraId="792A89C9" w14:textId="455471F5" w:rsidR="00303E30" w:rsidRPr="00EE0431" w:rsidRDefault="00303E30" w:rsidP="00EE0431">
      <w:pPr>
        <w:tabs>
          <w:tab w:val="left" w:pos="7088"/>
        </w:tabs>
        <w:spacing w:line="312" w:lineRule="auto"/>
        <w:ind w:left="2135" w:right="2267" w:hanging="8"/>
        <w:jc w:val="center"/>
        <w:rPr>
          <w:rFonts w:eastAsia="Times New Roman" w:cs="Times New Roman"/>
          <w:b/>
          <w:bCs/>
          <w:szCs w:val="24"/>
        </w:rPr>
      </w:pPr>
      <w:r>
        <w:rPr>
          <w:rFonts w:eastAsia="Times New Roman" w:cs="Times New Roman"/>
          <w:b/>
          <w:bCs/>
          <w:szCs w:val="24"/>
        </w:rPr>
        <w:t>СОВЕРШЕНСТВОВАНИЕ</w:t>
      </w:r>
      <w:r w:rsidR="00EE0431">
        <w:rPr>
          <w:rFonts w:eastAsia="Times New Roman" w:cs="Times New Roman"/>
          <w:b/>
          <w:bCs/>
          <w:szCs w:val="24"/>
        </w:rPr>
        <w:t xml:space="preserve"> СИСТЕМЫ УПРАВЛЕНИЯ ЗАПАСАМИ В КОМПАНИИ</w:t>
      </w:r>
      <w:r>
        <w:rPr>
          <w:rFonts w:eastAsia="Times New Roman" w:cs="Times New Roman"/>
          <w:b/>
          <w:bCs/>
          <w:szCs w:val="24"/>
        </w:rPr>
        <w:t xml:space="preserve"> «КАПИТАЛСТРОЙ»</w:t>
      </w:r>
    </w:p>
    <w:p w14:paraId="6FF4E6C4" w14:textId="77777777" w:rsidR="002B1E58" w:rsidRPr="002B696D" w:rsidRDefault="002B1E58" w:rsidP="002B1E58">
      <w:pPr>
        <w:spacing w:before="2" w:line="120" w:lineRule="exact"/>
        <w:rPr>
          <w:sz w:val="12"/>
          <w:szCs w:val="12"/>
        </w:rPr>
      </w:pPr>
    </w:p>
    <w:p w14:paraId="2145EC0F" w14:textId="77777777" w:rsidR="002B1E58" w:rsidRPr="00E54412" w:rsidRDefault="002B1E58" w:rsidP="002B1E58">
      <w:pPr>
        <w:spacing w:line="200" w:lineRule="exact"/>
        <w:rPr>
          <w:sz w:val="20"/>
          <w:szCs w:val="20"/>
        </w:rPr>
      </w:pPr>
    </w:p>
    <w:p w14:paraId="127DC2DC" w14:textId="77777777" w:rsidR="002B1E58" w:rsidRDefault="002B1E58" w:rsidP="002B1E58">
      <w:pPr>
        <w:spacing w:line="200" w:lineRule="exact"/>
        <w:rPr>
          <w:sz w:val="20"/>
          <w:szCs w:val="20"/>
        </w:rPr>
      </w:pPr>
    </w:p>
    <w:p w14:paraId="7DA9295E" w14:textId="77777777" w:rsidR="00303E30" w:rsidRDefault="00303E30" w:rsidP="002B1E58">
      <w:pPr>
        <w:spacing w:line="200" w:lineRule="exact"/>
        <w:rPr>
          <w:sz w:val="20"/>
          <w:szCs w:val="20"/>
        </w:rPr>
      </w:pPr>
    </w:p>
    <w:p w14:paraId="5DA4E4DF" w14:textId="77777777" w:rsidR="00303E30" w:rsidRDefault="00303E30" w:rsidP="002B1E58">
      <w:pPr>
        <w:spacing w:line="200" w:lineRule="exact"/>
        <w:rPr>
          <w:sz w:val="20"/>
          <w:szCs w:val="20"/>
        </w:rPr>
      </w:pPr>
    </w:p>
    <w:p w14:paraId="19ED243E" w14:textId="77777777" w:rsidR="00303E30" w:rsidRDefault="00303E30" w:rsidP="002B1E58">
      <w:pPr>
        <w:spacing w:line="200" w:lineRule="exact"/>
        <w:rPr>
          <w:sz w:val="20"/>
          <w:szCs w:val="20"/>
        </w:rPr>
      </w:pPr>
    </w:p>
    <w:p w14:paraId="39942136" w14:textId="77777777" w:rsidR="002B1E58" w:rsidRDefault="002B1E58" w:rsidP="002B1E58">
      <w:pPr>
        <w:spacing w:line="200" w:lineRule="exact"/>
        <w:rPr>
          <w:sz w:val="20"/>
          <w:szCs w:val="20"/>
        </w:rPr>
      </w:pPr>
    </w:p>
    <w:p w14:paraId="02CAE16C" w14:textId="77777777" w:rsidR="0008486C" w:rsidRDefault="0008486C" w:rsidP="002B1E58">
      <w:pPr>
        <w:spacing w:line="200" w:lineRule="exact"/>
        <w:rPr>
          <w:sz w:val="20"/>
          <w:szCs w:val="20"/>
        </w:rPr>
      </w:pPr>
    </w:p>
    <w:p w14:paraId="3C36A6AE" w14:textId="77777777" w:rsidR="0008486C" w:rsidRDefault="0008486C" w:rsidP="002B1E58">
      <w:pPr>
        <w:spacing w:line="200" w:lineRule="exact"/>
        <w:rPr>
          <w:sz w:val="20"/>
          <w:szCs w:val="20"/>
        </w:rPr>
      </w:pPr>
    </w:p>
    <w:p w14:paraId="17A52EC4" w14:textId="77777777" w:rsidR="0008486C" w:rsidRPr="00E54412" w:rsidRDefault="0008486C" w:rsidP="002B1E58">
      <w:pPr>
        <w:spacing w:line="200" w:lineRule="exact"/>
        <w:rPr>
          <w:sz w:val="20"/>
          <w:szCs w:val="20"/>
        </w:rPr>
      </w:pPr>
    </w:p>
    <w:p w14:paraId="36FFDF9C" w14:textId="77777777" w:rsidR="002B1E58" w:rsidRPr="00E54412" w:rsidRDefault="002B1E58" w:rsidP="002B1E58">
      <w:pPr>
        <w:spacing w:line="200" w:lineRule="exact"/>
        <w:rPr>
          <w:sz w:val="20"/>
          <w:szCs w:val="20"/>
        </w:rPr>
      </w:pPr>
    </w:p>
    <w:p w14:paraId="11322550" w14:textId="567C6DD0" w:rsidR="002B1E58" w:rsidRPr="00E54412" w:rsidRDefault="002B1E58" w:rsidP="00732930">
      <w:pPr>
        <w:tabs>
          <w:tab w:val="left" w:pos="9043"/>
        </w:tabs>
        <w:spacing w:line="240" w:lineRule="auto"/>
        <w:ind w:left="4672" w:right="312" w:firstLine="0"/>
        <w:jc w:val="left"/>
        <w:rPr>
          <w:rFonts w:eastAsia="Times New Roman" w:cs="Times New Roman"/>
          <w:szCs w:val="24"/>
        </w:rPr>
      </w:pPr>
      <w:r w:rsidRPr="00E54412">
        <w:rPr>
          <w:rFonts w:eastAsia="Times New Roman" w:cs="Times New Roman"/>
          <w:spacing w:val="-1"/>
          <w:szCs w:val="24"/>
        </w:rPr>
        <w:t>В</w:t>
      </w:r>
      <w:r w:rsidRPr="00E54412">
        <w:rPr>
          <w:rFonts w:eastAsia="Times New Roman" w:cs="Times New Roman"/>
          <w:spacing w:val="2"/>
          <w:szCs w:val="24"/>
        </w:rPr>
        <w:t>ы</w:t>
      </w:r>
      <w:r w:rsidRPr="00E54412">
        <w:rPr>
          <w:rFonts w:eastAsia="Times New Roman" w:cs="Times New Roman"/>
          <w:spacing w:val="6"/>
          <w:szCs w:val="24"/>
        </w:rPr>
        <w:t>п</w:t>
      </w:r>
      <w:r w:rsidRPr="00E54412">
        <w:rPr>
          <w:rFonts w:eastAsia="Times New Roman" w:cs="Times New Roman"/>
          <w:spacing w:val="-9"/>
          <w:szCs w:val="24"/>
        </w:rPr>
        <w:t>у</w:t>
      </w:r>
      <w:r w:rsidRPr="00E54412">
        <w:rPr>
          <w:rFonts w:eastAsia="Times New Roman" w:cs="Times New Roman"/>
          <w:spacing w:val="-1"/>
          <w:szCs w:val="24"/>
        </w:rPr>
        <w:t>ск</w:t>
      </w:r>
      <w:r w:rsidRPr="00E54412">
        <w:rPr>
          <w:rFonts w:eastAsia="Times New Roman" w:cs="Times New Roman"/>
          <w:spacing w:val="1"/>
          <w:szCs w:val="24"/>
        </w:rPr>
        <w:t>н</w:t>
      </w:r>
      <w:r w:rsidRPr="00E54412">
        <w:rPr>
          <w:rFonts w:eastAsia="Times New Roman" w:cs="Times New Roman"/>
          <w:spacing w:val="-1"/>
          <w:szCs w:val="24"/>
        </w:rPr>
        <w:t>а</w:t>
      </w:r>
      <w:r w:rsidRPr="00E54412">
        <w:rPr>
          <w:rFonts w:eastAsia="Times New Roman" w:cs="Times New Roman"/>
          <w:szCs w:val="24"/>
        </w:rPr>
        <w:t>я</w:t>
      </w:r>
      <w:r w:rsidRPr="00E54412">
        <w:rPr>
          <w:rFonts w:eastAsia="Times New Roman" w:cs="Times New Roman"/>
          <w:spacing w:val="-9"/>
          <w:szCs w:val="24"/>
        </w:rPr>
        <w:t xml:space="preserve"> </w:t>
      </w:r>
      <w:r w:rsidRPr="00E54412">
        <w:rPr>
          <w:rFonts w:eastAsia="Times New Roman" w:cs="Times New Roman"/>
          <w:spacing w:val="-1"/>
          <w:szCs w:val="24"/>
        </w:rPr>
        <w:t>к</w:t>
      </w:r>
      <w:r w:rsidRPr="00E54412">
        <w:rPr>
          <w:rFonts w:eastAsia="Times New Roman" w:cs="Times New Roman"/>
          <w:spacing w:val="2"/>
          <w:szCs w:val="24"/>
        </w:rPr>
        <w:t>в</w:t>
      </w:r>
      <w:r w:rsidRPr="00E54412">
        <w:rPr>
          <w:rFonts w:eastAsia="Times New Roman" w:cs="Times New Roman"/>
          <w:spacing w:val="-1"/>
          <w:szCs w:val="24"/>
        </w:rPr>
        <w:t>ал</w:t>
      </w:r>
      <w:r w:rsidRPr="00E54412">
        <w:rPr>
          <w:rFonts w:eastAsia="Times New Roman" w:cs="Times New Roman"/>
          <w:spacing w:val="1"/>
          <w:szCs w:val="24"/>
        </w:rPr>
        <w:t>и</w:t>
      </w:r>
      <w:r w:rsidRPr="00E54412">
        <w:rPr>
          <w:rFonts w:eastAsia="Times New Roman" w:cs="Times New Roman"/>
          <w:spacing w:val="-2"/>
          <w:szCs w:val="24"/>
        </w:rPr>
        <w:t>ф</w:t>
      </w:r>
      <w:r w:rsidRPr="00E54412">
        <w:rPr>
          <w:rFonts w:eastAsia="Times New Roman" w:cs="Times New Roman"/>
          <w:spacing w:val="1"/>
          <w:szCs w:val="24"/>
        </w:rPr>
        <w:t>и</w:t>
      </w:r>
      <w:r w:rsidRPr="00E54412">
        <w:rPr>
          <w:rFonts w:eastAsia="Times New Roman" w:cs="Times New Roman"/>
          <w:spacing w:val="-1"/>
          <w:szCs w:val="24"/>
        </w:rPr>
        <w:t>ка</w:t>
      </w:r>
      <w:r w:rsidRPr="00E54412">
        <w:rPr>
          <w:rFonts w:eastAsia="Times New Roman" w:cs="Times New Roman"/>
          <w:spacing w:val="1"/>
          <w:szCs w:val="24"/>
        </w:rPr>
        <w:t>ци</w:t>
      </w:r>
      <w:r w:rsidRPr="00E54412">
        <w:rPr>
          <w:rFonts w:eastAsia="Times New Roman" w:cs="Times New Roman"/>
          <w:spacing w:val="5"/>
          <w:szCs w:val="24"/>
        </w:rPr>
        <w:t>о</w:t>
      </w:r>
      <w:r w:rsidRPr="00E54412">
        <w:rPr>
          <w:rFonts w:eastAsia="Times New Roman" w:cs="Times New Roman"/>
          <w:spacing w:val="1"/>
          <w:szCs w:val="24"/>
        </w:rPr>
        <w:t>нн</w:t>
      </w:r>
      <w:r w:rsidRPr="00E54412">
        <w:rPr>
          <w:rFonts w:eastAsia="Times New Roman" w:cs="Times New Roman"/>
          <w:spacing w:val="-1"/>
          <w:szCs w:val="24"/>
        </w:rPr>
        <w:t>а</w:t>
      </w:r>
      <w:r w:rsidRPr="00E54412">
        <w:rPr>
          <w:rFonts w:eastAsia="Times New Roman" w:cs="Times New Roman"/>
          <w:szCs w:val="24"/>
        </w:rPr>
        <w:t>я</w:t>
      </w:r>
      <w:r w:rsidRPr="00E54412">
        <w:rPr>
          <w:rFonts w:eastAsia="Times New Roman" w:cs="Times New Roman"/>
          <w:spacing w:val="-17"/>
          <w:szCs w:val="24"/>
        </w:rPr>
        <w:t xml:space="preserve"> </w:t>
      </w:r>
      <w:r w:rsidRPr="00E54412">
        <w:rPr>
          <w:rFonts w:eastAsia="Times New Roman" w:cs="Times New Roman"/>
          <w:szCs w:val="24"/>
        </w:rPr>
        <w:t>р</w:t>
      </w:r>
      <w:r w:rsidRPr="00E54412">
        <w:rPr>
          <w:rFonts w:eastAsia="Times New Roman" w:cs="Times New Roman"/>
          <w:spacing w:val="-1"/>
          <w:szCs w:val="24"/>
        </w:rPr>
        <w:t>а</w:t>
      </w:r>
      <w:r w:rsidRPr="00E54412">
        <w:rPr>
          <w:rFonts w:eastAsia="Times New Roman" w:cs="Times New Roman"/>
          <w:spacing w:val="-7"/>
          <w:szCs w:val="24"/>
        </w:rPr>
        <w:t>б</w:t>
      </w:r>
      <w:r w:rsidRPr="00E54412">
        <w:rPr>
          <w:rFonts w:eastAsia="Times New Roman" w:cs="Times New Roman"/>
          <w:spacing w:val="5"/>
          <w:szCs w:val="24"/>
        </w:rPr>
        <w:t>о</w:t>
      </w:r>
      <w:r w:rsidRPr="00E54412">
        <w:rPr>
          <w:rFonts w:eastAsia="Times New Roman" w:cs="Times New Roman"/>
          <w:spacing w:val="1"/>
          <w:szCs w:val="24"/>
        </w:rPr>
        <w:t>т</w:t>
      </w:r>
      <w:r w:rsidRPr="00E54412">
        <w:rPr>
          <w:rFonts w:eastAsia="Times New Roman" w:cs="Times New Roman"/>
          <w:szCs w:val="24"/>
        </w:rPr>
        <w:t xml:space="preserve">а </w:t>
      </w:r>
      <w:r w:rsidRPr="00E54412">
        <w:rPr>
          <w:rFonts w:eastAsia="Times New Roman" w:cs="Times New Roman"/>
          <w:spacing w:val="-1"/>
          <w:szCs w:val="24"/>
        </w:rPr>
        <w:t>с</w:t>
      </w:r>
      <w:r w:rsidRPr="00E54412">
        <w:rPr>
          <w:rFonts w:eastAsia="Times New Roman" w:cs="Times New Roman"/>
          <w:spacing w:val="5"/>
          <w:szCs w:val="24"/>
        </w:rPr>
        <w:t>т</w:t>
      </w:r>
      <w:r w:rsidRPr="00E54412">
        <w:rPr>
          <w:rFonts w:eastAsia="Times New Roman" w:cs="Times New Roman"/>
          <w:spacing w:val="-10"/>
          <w:szCs w:val="24"/>
        </w:rPr>
        <w:t>у</w:t>
      </w:r>
      <w:r w:rsidRPr="00E54412">
        <w:rPr>
          <w:rFonts w:eastAsia="Times New Roman" w:cs="Times New Roman"/>
          <w:spacing w:val="3"/>
          <w:szCs w:val="24"/>
        </w:rPr>
        <w:t>д</w:t>
      </w:r>
      <w:r w:rsidRPr="00E54412">
        <w:rPr>
          <w:rFonts w:eastAsia="Times New Roman" w:cs="Times New Roman"/>
          <w:spacing w:val="-1"/>
          <w:szCs w:val="24"/>
        </w:rPr>
        <w:t>е</w:t>
      </w:r>
      <w:r w:rsidRPr="00E54412">
        <w:rPr>
          <w:rFonts w:eastAsia="Times New Roman" w:cs="Times New Roman"/>
          <w:spacing w:val="1"/>
          <w:szCs w:val="24"/>
        </w:rPr>
        <w:t>нт</w:t>
      </w:r>
      <w:r w:rsidR="002E4086">
        <w:rPr>
          <w:rFonts w:eastAsia="Times New Roman" w:cs="Times New Roman"/>
          <w:szCs w:val="24"/>
        </w:rPr>
        <w:t>ки</w:t>
      </w:r>
      <w:r w:rsidRPr="00E54412">
        <w:rPr>
          <w:rFonts w:eastAsia="Times New Roman" w:cs="Times New Roman"/>
          <w:spacing w:val="-7"/>
          <w:szCs w:val="24"/>
        </w:rPr>
        <w:t xml:space="preserve"> </w:t>
      </w:r>
      <w:r w:rsidRPr="00E54412">
        <w:rPr>
          <w:rFonts w:eastAsia="Times New Roman" w:cs="Times New Roman"/>
          <w:szCs w:val="24"/>
        </w:rPr>
        <w:t>4</w:t>
      </w:r>
      <w:r w:rsidRPr="00E54412">
        <w:rPr>
          <w:rFonts w:eastAsia="Times New Roman" w:cs="Times New Roman"/>
          <w:spacing w:val="1"/>
          <w:szCs w:val="24"/>
        </w:rPr>
        <w:t xml:space="preserve"> </w:t>
      </w:r>
      <w:r w:rsidRPr="00E54412">
        <w:rPr>
          <w:rFonts w:eastAsia="Times New Roman" w:cs="Times New Roman"/>
          <w:spacing w:val="3"/>
          <w:szCs w:val="24"/>
        </w:rPr>
        <w:t>к</w:t>
      </w:r>
      <w:r w:rsidRPr="00E54412">
        <w:rPr>
          <w:rFonts w:eastAsia="Times New Roman" w:cs="Times New Roman"/>
          <w:spacing w:val="-9"/>
          <w:szCs w:val="24"/>
        </w:rPr>
        <w:t>у</w:t>
      </w:r>
      <w:r w:rsidRPr="00E54412">
        <w:rPr>
          <w:rFonts w:eastAsia="Times New Roman" w:cs="Times New Roman"/>
          <w:szCs w:val="24"/>
        </w:rPr>
        <w:t>р</w:t>
      </w:r>
      <w:r w:rsidRPr="00E54412">
        <w:rPr>
          <w:rFonts w:eastAsia="Times New Roman" w:cs="Times New Roman"/>
          <w:spacing w:val="-1"/>
          <w:szCs w:val="24"/>
        </w:rPr>
        <w:t>с</w:t>
      </w:r>
      <w:r w:rsidRPr="00E54412">
        <w:rPr>
          <w:rFonts w:eastAsia="Times New Roman" w:cs="Times New Roman"/>
          <w:szCs w:val="24"/>
        </w:rPr>
        <w:t>а</w:t>
      </w:r>
      <w:r w:rsidRPr="00E54412">
        <w:rPr>
          <w:rFonts w:eastAsia="Times New Roman" w:cs="Times New Roman"/>
          <w:spacing w:val="-4"/>
          <w:szCs w:val="24"/>
        </w:rPr>
        <w:t xml:space="preserve"> </w:t>
      </w:r>
      <w:r w:rsidRPr="00E54412">
        <w:rPr>
          <w:rFonts w:eastAsia="Times New Roman" w:cs="Times New Roman"/>
          <w:spacing w:val="-2"/>
          <w:szCs w:val="24"/>
        </w:rPr>
        <w:t>б</w:t>
      </w:r>
      <w:r w:rsidRPr="00E54412">
        <w:rPr>
          <w:rFonts w:eastAsia="Times New Roman" w:cs="Times New Roman"/>
          <w:spacing w:val="4"/>
          <w:szCs w:val="24"/>
        </w:rPr>
        <w:t>а</w:t>
      </w:r>
      <w:r w:rsidRPr="00E54412">
        <w:rPr>
          <w:rFonts w:eastAsia="Times New Roman" w:cs="Times New Roman"/>
          <w:spacing w:val="-1"/>
          <w:szCs w:val="24"/>
        </w:rPr>
        <w:t>ка</w:t>
      </w:r>
      <w:r w:rsidRPr="00E54412">
        <w:rPr>
          <w:rFonts w:eastAsia="Times New Roman" w:cs="Times New Roman"/>
          <w:szCs w:val="24"/>
        </w:rPr>
        <w:t>л</w:t>
      </w:r>
      <w:r w:rsidRPr="00E54412">
        <w:rPr>
          <w:rFonts w:eastAsia="Times New Roman" w:cs="Times New Roman"/>
          <w:spacing w:val="-1"/>
          <w:szCs w:val="24"/>
        </w:rPr>
        <w:t>а</w:t>
      </w:r>
      <w:r w:rsidRPr="00E54412">
        <w:rPr>
          <w:rFonts w:eastAsia="Times New Roman" w:cs="Times New Roman"/>
          <w:spacing w:val="2"/>
          <w:szCs w:val="24"/>
        </w:rPr>
        <w:t>в</w:t>
      </w:r>
      <w:r w:rsidRPr="00E54412">
        <w:rPr>
          <w:rFonts w:eastAsia="Times New Roman" w:cs="Times New Roman"/>
          <w:szCs w:val="24"/>
        </w:rPr>
        <w:t>р</w:t>
      </w:r>
      <w:r w:rsidRPr="00E54412">
        <w:rPr>
          <w:rFonts w:eastAsia="Times New Roman" w:cs="Times New Roman"/>
          <w:spacing w:val="-1"/>
          <w:szCs w:val="24"/>
        </w:rPr>
        <w:t>ск</w:t>
      </w:r>
      <w:r w:rsidRPr="00E54412">
        <w:rPr>
          <w:rFonts w:eastAsia="Times New Roman" w:cs="Times New Roman"/>
          <w:spacing w:val="5"/>
          <w:szCs w:val="24"/>
        </w:rPr>
        <w:t>о</w:t>
      </w:r>
      <w:r w:rsidRPr="00E54412">
        <w:rPr>
          <w:rFonts w:eastAsia="Times New Roman" w:cs="Times New Roman"/>
          <w:szCs w:val="24"/>
        </w:rPr>
        <w:t>й</w:t>
      </w:r>
      <w:r w:rsidR="00732930">
        <w:rPr>
          <w:rFonts w:eastAsia="Times New Roman" w:cs="Times New Roman"/>
          <w:spacing w:val="-10"/>
          <w:szCs w:val="24"/>
        </w:rPr>
        <w:t xml:space="preserve"> </w:t>
      </w:r>
      <w:r w:rsidRPr="00E54412">
        <w:rPr>
          <w:rFonts w:eastAsia="Times New Roman" w:cs="Times New Roman"/>
          <w:spacing w:val="1"/>
          <w:szCs w:val="24"/>
        </w:rPr>
        <w:t>п</w:t>
      </w:r>
      <w:r w:rsidRPr="00E54412">
        <w:rPr>
          <w:rFonts w:eastAsia="Times New Roman" w:cs="Times New Roman"/>
          <w:spacing w:val="-5"/>
          <w:szCs w:val="24"/>
        </w:rPr>
        <w:t>р</w:t>
      </w:r>
      <w:r w:rsidRPr="00E54412">
        <w:rPr>
          <w:rFonts w:eastAsia="Times New Roman" w:cs="Times New Roman"/>
          <w:szCs w:val="24"/>
        </w:rPr>
        <w:t>о</w:t>
      </w:r>
      <w:r w:rsidRPr="00E54412">
        <w:rPr>
          <w:rFonts w:eastAsia="Times New Roman" w:cs="Times New Roman"/>
          <w:spacing w:val="2"/>
          <w:szCs w:val="24"/>
        </w:rPr>
        <w:t>г</w:t>
      </w:r>
      <w:r w:rsidRPr="00E54412">
        <w:rPr>
          <w:rFonts w:eastAsia="Times New Roman" w:cs="Times New Roman"/>
          <w:szCs w:val="24"/>
        </w:rPr>
        <w:t>р</w:t>
      </w:r>
      <w:r w:rsidRPr="00E54412">
        <w:rPr>
          <w:rFonts w:eastAsia="Times New Roman" w:cs="Times New Roman"/>
          <w:spacing w:val="-1"/>
          <w:szCs w:val="24"/>
        </w:rPr>
        <w:t>а</w:t>
      </w:r>
      <w:r w:rsidRPr="00E54412">
        <w:rPr>
          <w:rFonts w:eastAsia="Times New Roman" w:cs="Times New Roman"/>
          <w:spacing w:val="2"/>
          <w:szCs w:val="24"/>
        </w:rPr>
        <w:t>м</w:t>
      </w:r>
      <w:r w:rsidRPr="00E54412">
        <w:rPr>
          <w:rFonts w:eastAsia="Times New Roman" w:cs="Times New Roman"/>
          <w:spacing w:val="-3"/>
          <w:szCs w:val="24"/>
        </w:rPr>
        <w:t>м</w:t>
      </w:r>
      <w:r w:rsidRPr="00E54412">
        <w:rPr>
          <w:rFonts w:eastAsia="Times New Roman" w:cs="Times New Roman"/>
          <w:spacing w:val="2"/>
          <w:szCs w:val="24"/>
        </w:rPr>
        <w:t>ы</w:t>
      </w:r>
      <w:r w:rsidRPr="00E54412">
        <w:rPr>
          <w:rFonts w:eastAsia="Times New Roman" w:cs="Times New Roman"/>
          <w:szCs w:val="24"/>
        </w:rPr>
        <w:t xml:space="preserve">, </w:t>
      </w:r>
      <w:r w:rsidRPr="00E54412">
        <w:rPr>
          <w:rFonts w:eastAsia="Times New Roman" w:cs="Times New Roman"/>
          <w:spacing w:val="1"/>
          <w:szCs w:val="24"/>
        </w:rPr>
        <w:t>п</w:t>
      </w:r>
      <w:r w:rsidRPr="00E54412">
        <w:rPr>
          <w:rFonts w:eastAsia="Times New Roman" w:cs="Times New Roman"/>
          <w:szCs w:val="24"/>
        </w:rPr>
        <w:t>р</w:t>
      </w:r>
      <w:r w:rsidRPr="00E54412">
        <w:rPr>
          <w:rFonts w:eastAsia="Times New Roman" w:cs="Times New Roman"/>
          <w:spacing w:val="5"/>
          <w:szCs w:val="24"/>
        </w:rPr>
        <w:t>о</w:t>
      </w:r>
      <w:r w:rsidRPr="00E54412">
        <w:rPr>
          <w:rFonts w:eastAsia="Times New Roman" w:cs="Times New Roman"/>
          <w:spacing w:val="-2"/>
          <w:szCs w:val="24"/>
        </w:rPr>
        <w:t>ф</w:t>
      </w:r>
      <w:r w:rsidRPr="00E54412">
        <w:rPr>
          <w:rFonts w:eastAsia="Times New Roman" w:cs="Times New Roman"/>
          <w:spacing w:val="1"/>
          <w:szCs w:val="24"/>
        </w:rPr>
        <w:t>и</w:t>
      </w:r>
      <w:r w:rsidRPr="00E54412">
        <w:rPr>
          <w:rFonts w:eastAsia="Times New Roman" w:cs="Times New Roman"/>
          <w:szCs w:val="24"/>
        </w:rPr>
        <w:t>ль</w:t>
      </w:r>
      <w:r w:rsidRPr="00E54412">
        <w:rPr>
          <w:rFonts w:eastAsia="Times New Roman" w:cs="Times New Roman"/>
          <w:spacing w:val="-11"/>
          <w:szCs w:val="24"/>
        </w:rPr>
        <w:t xml:space="preserve"> </w:t>
      </w:r>
      <w:r w:rsidRPr="00E54412">
        <w:rPr>
          <w:rFonts w:eastAsia="Times New Roman" w:cs="Times New Roman"/>
          <w:szCs w:val="24"/>
        </w:rPr>
        <w:t>–</w:t>
      </w:r>
      <w:r w:rsidRPr="00E54412">
        <w:rPr>
          <w:rFonts w:eastAsia="Times New Roman" w:cs="Times New Roman"/>
          <w:spacing w:val="1"/>
          <w:szCs w:val="24"/>
        </w:rPr>
        <w:t xml:space="preserve"> </w:t>
      </w:r>
      <w:r w:rsidR="00303E30">
        <w:rPr>
          <w:rFonts w:eastAsia="Times New Roman" w:cs="Times New Roman"/>
          <w:spacing w:val="-7"/>
          <w:w w:val="98"/>
          <w:szCs w:val="24"/>
        </w:rPr>
        <w:t>Логистика</w:t>
      </w:r>
    </w:p>
    <w:p w14:paraId="4BCE2609" w14:textId="77777777" w:rsidR="002B1E58" w:rsidRPr="00E54412" w:rsidRDefault="002B1E58" w:rsidP="002B1E58">
      <w:pPr>
        <w:spacing w:before="18" w:line="220" w:lineRule="exact"/>
      </w:pPr>
    </w:p>
    <w:p w14:paraId="3E95F50C" w14:textId="77777777" w:rsidR="002B1E58" w:rsidRPr="00E54412" w:rsidRDefault="00303E30" w:rsidP="002B1E58">
      <w:pPr>
        <w:spacing w:line="271" w:lineRule="exact"/>
        <w:ind w:left="4672" w:right="-23" w:firstLine="0"/>
        <w:rPr>
          <w:rFonts w:eastAsia="Times New Roman" w:cs="Times New Roman"/>
          <w:szCs w:val="24"/>
        </w:rPr>
      </w:pPr>
      <w:r>
        <w:rPr>
          <w:rFonts w:eastAsia="Times New Roman" w:cs="Times New Roman"/>
          <w:b/>
          <w:bCs/>
          <w:position w:val="-1"/>
          <w:szCs w:val="24"/>
        </w:rPr>
        <w:t>КУСТОВОЙ Алины Игоревны</w:t>
      </w:r>
    </w:p>
    <w:p w14:paraId="19E695AB" w14:textId="77777777" w:rsidR="002B1E58" w:rsidRPr="00E54412" w:rsidRDefault="002B1E58" w:rsidP="002B1E58">
      <w:pPr>
        <w:spacing w:before="7" w:line="120" w:lineRule="exact"/>
        <w:rPr>
          <w:sz w:val="12"/>
          <w:szCs w:val="12"/>
        </w:rPr>
      </w:pPr>
    </w:p>
    <w:p w14:paraId="3E087F76" w14:textId="77777777" w:rsidR="002B1E58" w:rsidRPr="00E54412" w:rsidRDefault="002B1E58" w:rsidP="002B1E58">
      <w:pPr>
        <w:spacing w:line="200" w:lineRule="exact"/>
        <w:rPr>
          <w:sz w:val="20"/>
          <w:szCs w:val="20"/>
        </w:rPr>
      </w:pPr>
    </w:p>
    <w:p w14:paraId="670EB080" w14:textId="77777777" w:rsidR="002B1E58" w:rsidRPr="00E54412" w:rsidRDefault="002B1E58" w:rsidP="002B1E58">
      <w:pPr>
        <w:spacing w:before="38" w:line="240" w:lineRule="auto"/>
        <w:ind w:right="2111"/>
        <w:jc w:val="right"/>
        <w:rPr>
          <w:rFonts w:eastAsia="Times New Roman" w:cs="Times New Roman"/>
          <w:sz w:val="16"/>
          <w:szCs w:val="16"/>
        </w:rPr>
      </w:pPr>
      <w:r>
        <w:rPr>
          <w:noProof/>
          <w:lang w:eastAsia="ru-RU"/>
        </w:rPr>
        <mc:AlternateContent>
          <mc:Choice Requires="wpg">
            <w:drawing>
              <wp:anchor distT="0" distB="0" distL="114300" distR="114300" simplePos="0" relativeHeight="251656704" behindDoc="1" locked="0" layoutInCell="1" allowOverlap="1" wp14:anchorId="3754F715" wp14:editId="5A1F89FE">
                <wp:simplePos x="0" y="0"/>
                <wp:positionH relativeFrom="page">
                  <wp:posOffset>4032250</wp:posOffset>
                </wp:positionH>
                <wp:positionV relativeFrom="paragraph">
                  <wp:posOffset>41910</wp:posOffset>
                </wp:positionV>
                <wp:extent cx="2209165" cy="1270"/>
                <wp:effectExtent l="12700" t="13335" r="6985" b="4445"/>
                <wp:wrapNone/>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350" y="66"/>
                          <a:chExt cx="3479" cy="2"/>
                        </a:xfrm>
                      </wpg:grpSpPr>
                      <wps:wsp>
                        <wps:cNvPr id="18" name="Freeform 5"/>
                        <wps:cNvSpPr>
                          <a:spLocks/>
                        </wps:cNvSpPr>
                        <wps:spPr bwMode="auto">
                          <a:xfrm>
                            <a:off x="6350" y="66"/>
                            <a:ext cx="3479" cy="2"/>
                          </a:xfrm>
                          <a:custGeom>
                            <a:avLst/>
                            <a:gdLst>
                              <a:gd name="T0" fmla="+- 0 6350 6350"/>
                              <a:gd name="T1" fmla="*/ T0 w 3479"/>
                              <a:gd name="T2" fmla="+- 0 9830 6350"/>
                              <a:gd name="T3" fmla="*/ T2 w 3479"/>
                            </a:gdLst>
                            <a:ahLst/>
                            <a:cxnLst>
                              <a:cxn ang="0">
                                <a:pos x="T1" y="0"/>
                              </a:cxn>
                              <a:cxn ang="0">
                                <a:pos x="T3" y="0"/>
                              </a:cxn>
                            </a:cxnLst>
                            <a:rect l="0" t="0" r="r" b="b"/>
                            <a:pathLst>
                              <a:path w="3479">
                                <a:moveTo>
                                  <a:pt x="0" y="0"/>
                                </a:moveTo>
                                <a:lnTo>
                                  <a:pt x="348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052EE" id="Group 4" o:spid="_x0000_s1026" style="position:absolute;margin-left:317.5pt;margin-top:3.3pt;width:173.95pt;height:.1pt;z-index:-251659776;mso-position-horizontal-relative:page" coordorigin="6350,66" coordsize="3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">
                <v:shape id="Freeform 5" o:spid="_x0000_s1027" style="position:absolute;left:6350;top:66;width:3479;height:2;visibility:visible;mso-wrap-style:square;v-text-anchor:top" coordsize="3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zf8QA&#10;AADbAAAADwAAAGRycy9kb3ducmV2LnhtbESPQWvCQBCF74L/YZmCF6kbhYpEVymKtRIvar0P2WkS&#10;mp0N2a2J/945FHqb4b1575vVpne1ulMbKs8GppMEFHHubcWFga/r/nUBKkRki7VnMvCgAJv1cLDC&#10;1PqOz3S/xEJJCIcUDZQxNqnWIS/JYZj4hli0b986jLK2hbYtdhLuaj1Lkrl2WLE0lNjQtqT85/Lr&#10;DMwyvSh2t4+sfxyyfDsev506Phozeunfl6Ai9fHf/Hf9aQVfYOUXGUC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3/EAAAA2wAAAA8AAAAAAAAAAAAAAAAAmAIAAGRycy9k&#10;b3ducmV2LnhtbFBLBQYAAAAABAAEAPUAAACJAwAAAAA=&#10;" path="m,l3480,e" filled="f" strokeweight=".16931mm">
                  <v:path arrowok="t" o:connecttype="custom" o:connectlocs="0,0;3480,0" o:connectangles="0,0"/>
                </v:shape>
                <w10:wrap anchorx="page"/>
              </v:group>
            </w:pict>
          </mc:Fallback>
        </mc:AlternateContent>
      </w:r>
      <w:r w:rsidRPr="00E54412">
        <w:rPr>
          <w:rFonts w:eastAsia="Times New Roman" w:cs="Times New Roman"/>
          <w:i/>
          <w:spacing w:val="-5"/>
          <w:w w:val="98"/>
          <w:sz w:val="16"/>
          <w:szCs w:val="16"/>
        </w:rPr>
        <w:t>(</w:t>
      </w:r>
      <w:r w:rsidRPr="00E54412">
        <w:rPr>
          <w:rFonts w:eastAsia="Times New Roman" w:cs="Times New Roman"/>
          <w:i/>
          <w:spacing w:val="2"/>
          <w:w w:val="98"/>
          <w:sz w:val="16"/>
          <w:szCs w:val="16"/>
        </w:rPr>
        <w:t>по</w:t>
      </w:r>
      <w:r w:rsidRPr="00E54412">
        <w:rPr>
          <w:rFonts w:eastAsia="Times New Roman" w:cs="Times New Roman"/>
          <w:i/>
          <w:spacing w:val="1"/>
          <w:w w:val="98"/>
          <w:sz w:val="16"/>
          <w:szCs w:val="16"/>
        </w:rPr>
        <w:t>д</w:t>
      </w:r>
      <w:r w:rsidRPr="00E54412">
        <w:rPr>
          <w:rFonts w:eastAsia="Times New Roman" w:cs="Times New Roman"/>
          <w:i/>
          <w:spacing w:val="2"/>
          <w:w w:val="98"/>
          <w:sz w:val="16"/>
          <w:szCs w:val="16"/>
        </w:rPr>
        <w:t>пис</w:t>
      </w:r>
      <w:r w:rsidRPr="00E54412">
        <w:rPr>
          <w:rFonts w:eastAsia="Times New Roman" w:cs="Times New Roman"/>
          <w:i/>
          <w:w w:val="98"/>
          <w:sz w:val="16"/>
          <w:szCs w:val="16"/>
        </w:rPr>
        <w:t>ь)</w:t>
      </w:r>
    </w:p>
    <w:p w14:paraId="39960826" w14:textId="77777777" w:rsidR="002B1E58" w:rsidRPr="00E54412" w:rsidRDefault="002B1E58" w:rsidP="002B1E58">
      <w:pPr>
        <w:spacing w:line="200" w:lineRule="exact"/>
        <w:rPr>
          <w:sz w:val="20"/>
          <w:szCs w:val="20"/>
        </w:rPr>
      </w:pPr>
    </w:p>
    <w:p w14:paraId="4BC377FD" w14:textId="77777777" w:rsidR="002B1E58" w:rsidRPr="00E54412" w:rsidRDefault="002B1E58" w:rsidP="002B1E58">
      <w:pPr>
        <w:spacing w:before="4" w:line="200" w:lineRule="exact"/>
        <w:rPr>
          <w:sz w:val="20"/>
          <w:szCs w:val="20"/>
        </w:rPr>
      </w:pPr>
    </w:p>
    <w:p w14:paraId="24DF0B1D" w14:textId="77777777" w:rsidR="002B1E58" w:rsidRPr="00E54412" w:rsidRDefault="002B1E58" w:rsidP="00732930">
      <w:pPr>
        <w:spacing w:line="240" w:lineRule="auto"/>
        <w:ind w:left="4672" w:right="1842" w:firstLine="0"/>
        <w:jc w:val="left"/>
        <w:rPr>
          <w:rFonts w:eastAsia="Times New Roman" w:cs="Times New Roman"/>
          <w:szCs w:val="24"/>
        </w:rPr>
      </w:pPr>
      <w:r w:rsidRPr="00E54412">
        <w:rPr>
          <w:rFonts w:eastAsia="Times New Roman" w:cs="Times New Roman"/>
          <w:szCs w:val="24"/>
        </w:rPr>
        <w:t>Н</w:t>
      </w:r>
      <w:r w:rsidRPr="00E54412">
        <w:rPr>
          <w:rFonts w:eastAsia="Times New Roman" w:cs="Times New Roman"/>
          <w:spacing w:val="4"/>
          <w:szCs w:val="24"/>
        </w:rPr>
        <w:t>а</w:t>
      </w:r>
      <w:r w:rsidRPr="00E54412">
        <w:rPr>
          <w:rFonts w:eastAsia="Times New Roman" w:cs="Times New Roman"/>
          <w:spacing w:val="-9"/>
          <w:szCs w:val="24"/>
        </w:rPr>
        <w:t>у</w:t>
      </w:r>
      <w:r w:rsidRPr="00E54412">
        <w:rPr>
          <w:rFonts w:eastAsia="Times New Roman" w:cs="Times New Roman"/>
          <w:szCs w:val="24"/>
        </w:rPr>
        <w:t>ч</w:t>
      </w:r>
      <w:r w:rsidRPr="00E54412">
        <w:rPr>
          <w:rFonts w:eastAsia="Times New Roman" w:cs="Times New Roman"/>
          <w:spacing w:val="1"/>
          <w:szCs w:val="24"/>
        </w:rPr>
        <w:t>н</w:t>
      </w:r>
      <w:r w:rsidRPr="00E54412">
        <w:rPr>
          <w:rFonts w:eastAsia="Times New Roman" w:cs="Times New Roman"/>
          <w:spacing w:val="2"/>
          <w:szCs w:val="24"/>
        </w:rPr>
        <w:t>ы</w:t>
      </w:r>
      <w:r w:rsidRPr="00E54412">
        <w:rPr>
          <w:rFonts w:eastAsia="Times New Roman" w:cs="Times New Roman"/>
          <w:szCs w:val="24"/>
        </w:rPr>
        <w:t>й</w:t>
      </w:r>
      <w:r w:rsidRPr="00E54412">
        <w:rPr>
          <w:rFonts w:eastAsia="Times New Roman" w:cs="Times New Roman"/>
          <w:spacing w:val="-5"/>
          <w:szCs w:val="24"/>
        </w:rPr>
        <w:t xml:space="preserve"> </w:t>
      </w:r>
      <w:r w:rsidRPr="00E54412">
        <w:rPr>
          <w:rFonts w:eastAsia="Times New Roman" w:cs="Times New Roman"/>
          <w:spacing w:val="5"/>
          <w:szCs w:val="24"/>
        </w:rPr>
        <w:t>р</w:t>
      </w:r>
      <w:r w:rsidRPr="00E54412">
        <w:rPr>
          <w:rFonts w:eastAsia="Times New Roman" w:cs="Times New Roman"/>
          <w:spacing w:val="-9"/>
          <w:szCs w:val="24"/>
        </w:rPr>
        <w:t>у</w:t>
      </w:r>
      <w:r w:rsidRPr="00E54412">
        <w:rPr>
          <w:rFonts w:eastAsia="Times New Roman" w:cs="Times New Roman"/>
          <w:spacing w:val="-1"/>
          <w:szCs w:val="24"/>
        </w:rPr>
        <w:t>к</w:t>
      </w:r>
      <w:r w:rsidRPr="00E54412">
        <w:rPr>
          <w:rFonts w:eastAsia="Times New Roman" w:cs="Times New Roman"/>
          <w:spacing w:val="5"/>
          <w:szCs w:val="24"/>
        </w:rPr>
        <w:t>о</w:t>
      </w:r>
      <w:r w:rsidRPr="00E54412">
        <w:rPr>
          <w:rFonts w:eastAsia="Times New Roman" w:cs="Times New Roman"/>
          <w:spacing w:val="2"/>
          <w:szCs w:val="24"/>
        </w:rPr>
        <w:t>в</w:t>
      </w:r>
      <w:r w:rsidRPr="00E54412">
        <w:rPr>
          <w:rFonts w:eastAsia="Times New Roman" w:cs="Times New Roman"/>
          <w:spacing w:val="5"/>
          <w:szCs w:val="24"/>
        </w:rPr>
        <w:t>о</w:t>
      </w:r>
      <w:r w:rsidRPr="00E54412">
        <w:rPr>
          <w:rFonts w:eastAsia="Times New Roman" w:cs="Times New Roman"/>
          <w:spacing w:val="-2"/>
          <w:szCs w:val="24"/>
        </w:rPr>
        <w:t>д</w:t>
      </w:r>
      <w:r w:rsidRPr="00E54412">
        <w:rPr>
          <w:rFonts w:eastAsia="Times New Roman" w:cs="Times New Roman"/>
          <w:spacing w:val="1"/>
          <w:szCs w:val="24"/>
        </w:rPr>
        <w:t>ит</w:t>
      </w:r>
      <w:r w:rsidRPr="00E54412">
        <w:rPr>
          <w:rFonts w:eastAsia="Times New Roman" w:cs="Times New Roman"/>
          <w:spacing w:val="-1"/>
          <w:szCs w:val="24"/>
        </w:rPr>
        <w:t>е</w:t>
      </w:r>
      <w:r w:rsidRPr="00E54412">
        <w:rPr>
          <w:rFonts w:eastAsia="Times New Roman" w:cs="Times New Roman"/>
          <w:szCs w:val="24"/>
        </w:rPr>
        <w:t>л</w:t>
      </w:r>
      <w:r w:rsidRPr="00E54412">
        <w:rPr>
          <w:rFonts w:eastAsia="Times New Roman" w:cs="Times New Roman"/>
          <w:spacing w:val="1"/>
          <w:szCs w:val="24"/>
        </w:rPr>
        <w:t>ь</w:t>
      </w:r>
      <w:r w:rsidRPr="00E54412">
        <w:rPr>
          <w:rFonts w:eastAsia="Times New Roman" w:cs="Times New Roman"/>
          <w:szCs w:val="24"/>
        </w:rPr>
        <w:t xml:space="preserve">: </w:t>
      </w:r>
      <w:r w:rsidRPr="00E54412">
        <w:rPr>
          <w:rFonts w:eastAsia="Times New Roman" w:cs="Times New Roman"/>
          <w:spacing w:val="-2"/>
          <w:szCs w:val="24"/>
        </w:rPr>
        <w:t>д</w:t>
      </w:r>
      <w:r w:rsidRPr="00E54412">
        <w:rPr>
          <w:rFonts w:eastAsia="Times New Roman" w:cs="Times New Roman"/>
          <w:spacing w:val="2"/>
          <w:szCs w:val="24"/>
        </w:rPr>
        <w:t>.</w:t>
      </w:r>
      <w:r w:rsidRPr="00E54412">
        <w:rPr>
          <w:rFonts w:eastAsia="Times New Roman" w:cs="Times New Roman"/>
          <w:spacing w:val="-2"/>
          <w:szCs w:val="24"/>
        </w:rPr>
        <w:t>э</w:t>
      </w:r>
      <w:r w:rsidRPr="00E54412">
        <w:rPr>
          <w:rFonts w:eastAsia="Times New Roman" w:cs="Times New Roman"/>
          <w:spacing w:val="2"/>
          <w:szCs w:val="24"/>
        </w:rPr>
        <w:t>.</w:t>
      </w:r>
      <w:r w:rsidRPr="00E54412">
        <w:rPr>
          <w:rFonts w:eastAsia="Times New Roman" w:cs="Times New Roman"/>
          <w:spacing w:val="1"/>
          <w:szCs w:val="24"/>
        </w:rPr>
        <w:t>н</w:t>
      </w:r>
      <w:r w:rsidRPr="00E54412">
        <w:rPr>
          <w:rFonts w:eastAsia="Times New Roman" w:cs="Times New Roman"/>
          <w:spacing w:val="2"/>
          <w:szCs w:val="24"/>
        </w:rPr>
        <w:t>.</w:t>
      </w:r>
      <w:r w:rsidRPr="00E54412">
        <w:rPr>
          <w:rFonts w:eastAsia="Times New Roman" w:cs="Times New Roman"/>
          <w:szCs w:val="24"/>
        </w:rPr>
        <w:t>,</w:t>
      </w:r>
      <w:r w:rsidRPr="00E54412">
        <w:rPr>
          <w:rFonts w:eastAsia="Times New Roman" w:cs="Times New Roman"/>
          <w:spacing w:val="-6"/>
          <w:szCs w:val="24"/>
        </w:rPr>
        <w:t xml:space="preserve"> </w:t>
      </w:r>
      <w:r w:rsidRPr="00E54412">
        <w:rPr>
          <w:rFonts w:eastAsia="Times New Roman" w:cs="Times New Roman"/>
          <w:spacing w:val="1"/>
          <w:szCs w:val="24"/>
        </w:rPr>
        <w:t>п</w:t>
      </w:r>
      <w:r w:rsidRPr="00E54412">
        <w:rPr>
          <w:rFonts w:eastAsia="Times New Roman" w:cs="Times New Roman"/>
          <w:spacing w:val="-5"/>
          <w:szCs w:val="24"/>
        </w:rPr>
        <w:t>р</w:t>
      </w:r>
      <w:r w:rsidRPr="00E54412">
        <w:rPr>
          <w:rFonts w:eastAsia="Times New Roman" w:cs="Times New Roman"/>
          <w:spacing w:val="5"/>
          <w:szCs w:val="24"/>
        </w:rPr>
        <w:t>о</w:t>
      </w:r>
      <w:r w:rsidRPr="00E54412">
        <w:rPr>
          <w:rFonts w:eastAsia="Times New Roman" w:cs="Times New Roman"/>
          <w:spacing w:val="-2"/>
          <w:szCs w:val="24"/>
        </w:rPr>
        <w:t>ф</w:t>
      </w:r>
      <w:r w:rsidRPr="00E54412">
        <w:rPr>
          <w:rFonts w:eastAsia="Times New Roman" w:cs="Times New Roman"/>
          <w:spacing w:val="-1"/>
          <w:szCs w:val="24"/>
        </w:rPr>
        <w:t>есс</w:t>
      </w:r>
      <w:r w:rsidRPr="00E54412">
        <w:rPr>
          <w:rFonts w:eastAsia="Times New Roman" w:cs="Times New Roman"/>
          <w:spacing w:val="5"/>
          <w:szCs w:val="24"/>
        </w:rPr>
        <w:t>о</w:t>
      </w:r>
      <w:r w:rsidRPr="00E54412">
        <w:rPr>
          <w:rFonts w:eastAsia="Times New Roman" w:cs="Times New Roman"/>
          <w:szCs w:val="24"/>
        </w:rPr>
        <w:t xml:space="preserve">р </w:t>
      </w:r>
      <w:r w:rsidR="00732930">
        <w:rPr>
          <w:rFonts w:eastAsia="Times New Roman" w:cs="Times New Roman"/>
          <w:szCs w:val="24"/>
        </w:rPr>
        <w:t>КАЗАНЦЕВ Анатолий</w:t>
      </w:r>
      <w:r w:rsidRPr="00E54412">
        <w:rPr>
          <w:rFonts w:eastAsia="Times New Roman" w:cs="Times New Roman"/>
          <w:spacing w:val="-3"/>
          <w:szCs w:val="24"/>
        </w:rPr>
        <w:t xml:space="preserve"> </w:t>
      </w:r>
      <w:r w:rsidR="00732930">
        <w:rPr>
          <w:rFonts w:eastAsia="Times New Roman" w:cs="Times New Roman"/>
          <w:szCs w:val="24"/>
        </w:rPr>
        <w:t>Константинович</w:t>
      </w:r>
    </w:p>
    <w:p w14:paraId="1BBA2816" w14:textId="77777777" w:rsidR="002B1E58" w:rsidRPr="00E54412" w:rsidRDefault="002B1E58" w:rsidP="002B1E58">
      <w:pPr>
        <w:spacing w:line="200" w:lineRule="exact"/>
        <w:rPr>
          <w:sz w:val="20"/>
          <w:szCs w:val="20"/>
        </w:rPr>
      </w:pPr>
    </w:p>
    <w:p w14:paraId="4FA09195" w14:textId="77777777" w:rsidR="002B1E58" w:rsidRPr="00E54412" w:rsidRDefault="002B1E58" w:rsidP="002B1E58">
      <w:pPr>
        <w:spacing w:before="2" w:line="240" w:lineRule="exact"/>
        <w:rPr>
          <w:szCs w:val="24"/>
        </w:rPr>
      </w:pPr>
    </w:p>
    <w:p w14:paraId="5DFDE6CE" w14:textId="77777777" w:rsidR="002B1E58" w:rsidRPr="00E54412" w:rsidRDefault="002B1E58" w:rsidP="002B1E58">
      <w:pPr>
        <w:spacing w:before="38" w:line="180" w:lineRule="exact"/>
        <w:ind w:right="2111"/>
        <w:jc w:val="right"/>
        <w:rPr>
          <w:rFonts w:eastAsia="Times New Roman" w:cs="Times New Roman"/>
          <w:sz w:val="16"/>
          <w:szCs w:val="16"/>
        </w:rPr>
      </w:pPr>
      <w:r>
        <w:rPr>
          <w:noProof/>
          <w:lang w:eastAsia="ru-RU"/>
        </w:rPr>
        <mc:AlternateContent>
          <mc:Choice Requires="wpg">
            <w:drawing>
              <wp:anchor distT="0" distB="0" distL="114300" distR="114300" simplePos="0" relativeHeight="251657728" behindDoc="1" locked="0" layoutInCell="1" allowOverlap="1" wp14:anchorId="452F9B63" wp14:editId="06FDBC27">
                <wp:simplePos x="0" y="0"/>
                <wp:positionH relativeFrom="page">
                  <wp:posOffset>4032250</wp:posOffset>
                </wp:positionH>
                <wp:positionV relativeFrom="paragraph">
                  <wp:posOffset>45085</wp:posOffset>
                </wp:positionV>
                <wp:extent cx="2285365" cy="1270"/>
                <wp:effectExtent l="12700" t="6985" r="6985" b="10795"/>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270"/>
                          <a:chOff x="6350" y="71"/>
                          <a:chExt cx="3599" cy="2"/>
                        </a:xfrm>
                      </wpg:grpSpPr>
                      <wps:wsp>
                        <wps:cNvPr id="16" name="Freeform 3"/>
                        <wps:cNvSpPr>
                          <a:spLocks/>
                        </wps:cNvSpPr>
                        <wps:spPr bwMode="auto">
                          <a:xfrm>
                            <a:off x="6350" y="71"/>
                            <a:ext cx="3599" cy="2"/>
                          </a:xfrm>
                          <a:custGeom>
                            <a:avLst/>
                            <a:gdLst>
                              <a:gd name="T0" fmla="+- 0 6350 6350"/>
                              <a:gd name="T1" fmla="*/ T0 w 3599"/>
                              <a:gd name="T2" fmla="+- 0 9950 6350"/>
                              <a:gd name="T3" fmla="*/ T2 w 3599"/>
                            </a:gdLst>
                            <a:ahLst/>
                            <a:cxnLst>
                              <a:cxn ang="0">
                                <a:pos x="T1" y="0"/>
                              </a:cxn>
                              <a:cxn ang="0">
                                <a:pos x="T3" y="0"/>
                              </a:cxn>
                            </a:cxnLst>
                            <a:rect l="0" t="0" r="r" b="b"/>
                            <a:pathLst>
                              <a:path w="3599">
                                <a:moveTo>
                                  <a:pt x="0" y="0"/>
                                </a:moveTo>
                                <a:lnTo>
                                  <a:pt x="360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E4DA8" id="Group 2" o:spid="_x0000_s1026" style="position:absolute;margin-left:317.5pt;margin-top:3.55pt;width:179.95pt;height:.1pt;z-index:-251658752;mso-position-horizontal-relative:page" coordorigin="6350,71" coordsize="3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">
                <v:shape id="Freeform 3" o:spid="_x0000_s1027" style="position:absolute;left:6350;top:71;width:3599;height:2;visibility:visible;mso-wrap-style:square;v-text-anchor:top" coordsize="35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9VcAA&#10;AADbAAAADwAAAGRycy9kb3ducmV2LnhtbERPyWrDMBC9F/oPYgq5lFhuAyY4UUIo1PSa5ZLbYE0s&#10;E2nkWqrt/n0UCOQ2j7fOejs5KwbqQ+tZwUeWgyCuvW65UXA6fs+XIEJE1mg9k4J/CrDdvL6ssdR+&#10;5D0Nh9iIFMKhRAUmxq6UMtSGHIbMd8SJu/jeYUywb6TucUzhzsrPPC+kw5ZTg8GOvgzV18OfU0B2&#10;NIvfRTW+Vy6vdhUWw9kWSs3ept0KRKQpPsUP949O8wu4/5IOkJ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r9VcAAAADbAAAADwAAAAAAAAAAAAAAAACYAgAAZHJzL2Rvd25y&#10;ZXYueG1sUEsFBgAAAAAEAAQA9QAAAIUDAAAAAA==&#10;" path="m,l3600,e" filled="f" strokeweight=".16931mm">
                  <v:path arrowok="t" o:connecttype="custom" o:connectlocs="0,0;3600,0" o:connectangles="0,0"/>
                </v:shape>
                <w10:wrap anchorx="page"/>
              </v:group>
            </w:pict>
          </mc:Fallback>
        </mc:AlternateContent>
      </w:r>
      <w:r w:rsidRPr="00E54412">
        <w:rPr>
          <w:rFonts w:eastAsia="Times New Roman" w:cs="Times New Roman"/>
          <w:i/>
          <w:spacing w:val="-5"/>
          <w:w w:val="98"/>
          <w:position w:val="-1"/>
          <w:sz w:val="16"/>
          <w:szCs w:val="16"/>
        </w:rPr>
        <w:t>(</w:t>
      </w:r>
      <w:r w:rsidRPr="00E54412">
        <w:rPr>
          <w:rFonts w:eastAsia="Times New Roman" w:cs="Times New Roman"/>
          <w:i/>
          <w:spacing w:val="2"/>
          <w:w w:val="98"/>
          <w:position w:val="-1"/>
          <w:sz w:val="16"/>
          <w:szCs w:val="16"/>
        </w:rPr>
        <w:t>по</w:t>
      </w:r>
      <w:r w:rsidRPr="00E54412">
        <w:rPr>
          <w:rFonts w:eastAsia="Times New Roman" w:cs="Times New Roman"/>
          <w:i/>
          <w:spacing w:val="1"/>
          <w:w w:val="98"/>
          <w:position w:val="-1"/>
          <w:sz w:val="16"/>
          <w:szCs w:val="16"/>
        </w:rPr>
        <w:t>д</w:t>
      </w:r>
      <w:r w:rsidRPr="00E54412">
        <w:rPr>
          <w:rFonts w:eastAsia="Times New Roman" w:cs="Times New Roman"/>
          <w:i/>
          <w:spacing w:val="2"/>
          <w:w w:val="98"/>
          <w:position w:val="-1"/>
          <w:sz w:val="16"/>
          <w:szCs w:val="16"/>
        </w:rPr>
        <w:t>пис</w:t>
      </w:r>
      <w:r w:rsidRPr="00E54412">
        <w:rPr>
          <w:rFonts w:eastAsia="Times New Roman" w:cs="Times New Roman"/>
          <w:i/>
          <w:w w:val="98"/>
          <w:position w:val="-1"/>
          <w:sz w:val="16"/>
          <w:szCs w:val="16"/>
        </w:rPr>
        <w:t>ь)</w:t>
      </w:r>
    </w:p>
    <w:p w14:paraId="708C5954" w14:textId="77777777" w:rsidR="002B1E58" w:rsidRPr="00E54412" w:rsidRDefault="002B1E58" w:rsidP="002B1E58">
      <w:pPr>
        <w:spacing w:before="6" w:line="160" w:lineRule="exact"/>
        <w:rPr>
          <w:sz w:val="16"/>
          <w:szCs w:val="16"/>
        </w:rPr>
      </w:pPr>
    </w:p>
    <w:p w14:paraId="534BEC51" w14:textId="77777777" w:rsidR="002B1E58" w:rsidRPr="00E54412" w:rsidRDefault="002B1E58" w:rsidP="002B1E58">
      <w:pPr>
        <w:spacing w:line="200" w:lineRule="exact"/>
        <w:rPr>
          <w:sz w:val="20"/>
          <w:szCs w:val="20"/>
        </w:rPr>
      </w:pPr>
    </w:p>
    <w:p w14:paraId="22B5C28F" w14:textId="77777777" w:rsidR="002B1E58" w:rsidRPr="00E54412" w:rsidRDefault="002B1E58" w:rsidP="002B1E58">
      <w:pPr>
        <w:spacing w:line="200" w:lineRule="exact"/>
        <w:rPr>
          <w:sz w:val="20"/>
          <w:szCs w:val="20"/>
        </w:rPr>
      </w:pPr>
    </w:p>
    <w:p w14:paraId="31F5A757" w14:textId="77777777" w:rsidR="002B1E58" w:rsidRPr="00E54412" w:rsidRDefault="002B1E58" w:rsidP="002B1E58">
      <w:pPr>
        <w:spacing w:line="200" w:lineRule="exact"/>
        <w:rPr>
          <w:sz w:val="20"/>
          <w:szCs w:val="20"/>
        </w:rPr>
      </w:pPr>
    </w:p>
    <w:p w14:paraId="382181B5" w14:textId="77777777" w:rsidR="002B1E58" w:rsidRPr="00E54412" w:rsidRDefault="002B1E58" w:rsidP="002B1E58">
      <w:pPr>
        <w:spacing w:line="200" w:lineRule="exact"/>
        <w:rPr>
          <w:sz w:val="20"/>
          <w:szCs w:val="20"/>
        </w:rPr>
      </w:pPr>
    </w:p>
    <w:p w14:paraId="7879D311" w14:textId="77777777" w:rsidR="002B1E58" w:rsidRPr="00E54412" w:rsidRDefault="002B1E58" w:rsidP="002B1E58">
      <w:pPr>
        <w:spacing w:line="200" w:lineRule="exact"/>
        <w:rPr>
          <w:sz w:val="20"/>
          <w:szCs w:val="20"/>
        </w:rPr>
      </w:pPr>
    </w:p>
    <w:p w14:paraId="74A33CF7" w14:textId="77777777" w:rsidR="002B1E58" w:rsidRPr="00E54412" w:rsidRDefault="002B1E58" w:rsidP="002B1E58">
      <w:pPr>
        <w:spacing w:line="200" w:lineRule="exact"/>
        <w:rPr>
          <w:sz w:val="20"/>
          <w:szCs w:val="20"/>
        </w:rPr>
      </w:pPr>
    </w:p>
    <w:p w14:paraId="3566D16F" w14:textId="77777777" w:rsidR="002B1E58" w:rsidRPr="00E54412" w:rsidRDefault="002B1E58" w:rsidP="002B1E58">
      <w:pPr>
        <w:spacing w:line="200" w:lineRule="exact"/>
        <w:rPr>
          <w:sz w:val="20"/>
          <w:szCs w:val="20"/>
        </w:rPr>
      </w:pPr>
    </w:p>
    <w:p w14:paraId="447D52FC" w14:textId="77777777" w:rsidR="00303E30" w:rsidRDefault="00303E30" w:rsidP="00303E30">
      <w:pPr>
        <w:spacing w:before="29" w:line="240" w:lineRule="auto"/>
        <w:ind w:left="3771" w:right="3844" w:firstLine="0"/>
        <w:jc w:val="center"/>
        <w:rPr>
          <w:rFonts w:eastAsia="Times New Roman" w:cs="Times New Roman"/>
          <w:spacing w:val="2"/>
          <w:szCs w:val="24"/>
        </w:rPr>
      </w:pPr>
    </w:p>
    <w:p w14:paraId="16E56837" w14:textId="77777777" w:rsidR="00303E30" w:rsidRDefault="00732930" w:rsidP="00303E30">
      <w:pPr>
        <w:spacing w:before="29" w:line="240" w:lineRule="auto"/>
        <w:ind w:left="3544" w:right="3844" w:firstLine="0"/>
        <w:jc w:val="center"/>
        <w:rPr>
          <w:rFonts w:eastAsia="Times New Roman" w:cs="Times New Roman"/>
          <w:spacing w:val="2"/>
          <w:szCs w:val="24"/>
        </w:rPr>
      </w:pPr>
      <w:r>
        <w:rPr>
          <w:rFonts w:eastAsia="Times New Roman" w:cs="Times New Roman"/>
          <w:spacing w:val="2"/>
          <w:szCs w:val="24"/>
        </w:rPr>
        <w:t>Санкт-</w:t>
      </w:r>
      <w:r w:rsidR="002B1E58" w:rsidRPr="008B543C">
        <w:rPr>
          <w:rFonts w:eastAsia="Times New Roman" w:cs="Times New Roman"/>
          <w:spacing w:val="2"/>
          <w:szCs w:val="24"/>
        </w:rPr>
        <w:t>Петербург</w:t>
      </w:r>
    </w:p>
    <w:p w14:paraId="776EE7AB" w14:textId="77777777" w:rsidR="00EE555A" w:rsidRDefault="002B1E58" w:rsidP="00EE555A">
      <w:pPr>
        <w:spacing w:before="29" w:line="240" w:lineRule="auto"/>
        <w:ind w:left="3771" w:right="4110" w:firstLine="0"/>
        <w:jc w:val="center"/>
        <w:rPr>
          <w:rFonts w:eastAsia="Times New Roman" w:cs="Times New Roman"/>
          <w:spacing w:val="2"/>
          <w:szCs w:val="24"/>
        </w:rPr>
        <w:sectPr w:rsidR="00EE555A" w:rsidSect="00EE555A">
          <w:footerReference w:type="default" r:id="rId8"/>
          <w:footerReference w:type="first" r:id="rId9"/>
          <w:pgSz w:w="11906" w:h="16838"/>
          <w:pgMar w:top="1134" w:right="850" w:bottom="1134" w:left="1701" w:header="708" w:footer="708" w:gutter="0"/>
          <w:cols w:space="708"/>
          <w:titlePg/>
          <w:docGrid w:linePitch="360"/>
        </w:sectPr>
      </w:pPr>
      <w:r w:rsidRPr="008B543C">
        <w:rPr>
          <w:rFonts w:eastAsia="Times New Roman" w:cs="Times New Roman"/>
          <w:spacing w:val="2"/>
          <w:szCs w:val="24"/>
        </w:rPr>
        <w:t>201</w:t>
      </w:r>
      <w:r>
        <w:rPr>
          <w:rFonts w:eastAsia="Times New Roman" w:cs="Times New Roman"/>
          <w:spacing w:val="2"/>
          <w:szCs w:val="24"/>
        </w:rPr>
        <w:t>7</w:t>
      </w:r>
    </w:p>
    <w:p w14:paraId="16B262FC" w14:textId="1E672E7B" w:rsidR="00EE555A" w:rsidRDefault="00EE555A" w:rsidP="00EE555A">
      <w:pPr>
        <w:spacing w:before="29" w:line="240" w:lineRule="auto"/>
        <w:ind w:left="3771" w:right="4110" w:firstLine="0"/>
        <w:jc w:val="center"/>
        <w:rPr>
          <w:b/>
          <w:szCs w:val="20"/>
        </w:rPr>
      </w:pPr>
    </w:p>
    <w:p w14:paraId="258236D9" w14:textId="77777777" w:rsidR="002E4086" w:rsidRDefault="002E4086" w:rsidP="002E4086">
      <w:pPr>
        <w:jc w:val="center"/>
        <w:rPr>
          <w:b/>
          <w:spacing w:val="-15"/>
        </w:rPr>
      </w:pPr>
      <w:r w:rsidRPr="002E4086">
        <w:rPr>
          <w:b/>
          <w:w w:val="99"/>
        </w:rPr>
        <w:t>З</w:t>
      </w:r>
      <w:r w:rsidRPr="002E4086">
        <w:rPr>
          <w:b/>
          <w:spacing w:val="-1"/>
          <w:w w:val="99"/>
        </w:rPr>
        <w:t>а</w:t>
      </w:r>
      <w:r w:rsidRPr="002E4086">
        <w:rPr>
          <w:b/>
          <w:w w:val="99"/>
        </w:rPr>
        <w:t>я</w:t>
      </w:r>
      <w:r w:rsidRPr="002E4086">
        <w:rPr>
          <w:b/>
          <w:spacing w:val="2"/>
          <w:w w:val="99"/>
        </w:rPr>
        <w:t>в</w:t>
      </w:r>
      <w:r w:rsidRPr="002E4086">
        <w:rPr>
          <w:b/>
          <w:w w:val="99"/>
        </w:rPr>
        <w:t>л</w:t>
      </w:r>
      <w:r w:rsidRPr="002E4086">
        <w:rPr>
          <w:b/>
          <w:spacing w:val="-1"/>
          <w:w w:val="99"/>
        </w:rPr>
        <w:t>е</w:t>
      </w:r>
      <w:r w:rsidRPr="002E4086">
        <w:rPr>
          <w:b/>
          <w:w w:val="99"/>
        </w:rPr>
        <w:t>ние</w:t>
      </w:r>
      <w:r w:rsidRPr="002E4086">
        <w:rPr>
          <w:b/>
        </w:rPr>
        <w:t xml:space="preserve"> о </w:t>
      </w:r>
      <w:r w:rsidRPr="002E4086">
        <w:rPr>
          <w:b/>
          <w:spacing w:val="-1"/>
        </w:rPr>
        <w:t>са</w:t>
      </w:r>
      <w:r w:rsidRPr="002E4086">
        <w:rPr>
          <w:b/>
          <w:spacing w:val="2"/>
        </w:rPr>
        <w:t>м</w:t>
      </w:r>
      <w:r w:rsidRPr="002E4086">
        <w:rPr>
          <w:b/>
          <w:spacing w:val="5"/>
        </w:rPr>
        <w:t>о</w:t>
      </w:r>
      <w:r w:rsidRPr="002E4086">
        <w:rPr>
          <w:b/>
          <w:spacing w:val="-1"/>
        </w:rPr>
        <w:t>с</w:t>
      </w:r>
      <w:r w:rsidRPr="002E4086">
        <w:rPr>
          <w:b/>
          <w:spacing w:val="-4"/>
        </w:rPr>
        <w:t>т</w:t>
      </w:r>
      <w:r w:rsidRPr="002E4086">
        <w:rPr>
          <w:b/>
          <w:spacing w:val="5"/>
        </w:rPr>
        <w:t>о</w:t>
      </w:r>
      <w:r w:rsidRPr="002E4086">
        <w:rPr>
          <w:b/>
          <w:spacing w:val="-5"/>
        </w:rPr>
        <w:t>я</w:t>
      </w:r>
      <w:r w:rsidRPr="002E4086">
        <w:rPr>
          <w:b/>
        </w:rPr>
        <w:t>т</w:t>
      </w:r>
      <w:r w:rsidRPr="002E4086">
        <w:rPr>
          <w:b/>
          <w:spacing w:val="-1"/>
        </w:rPr>
        <w:t>е</w:t>
      </w:r>
      <w:r w:rsidRPr="002E4086">
        <w:rPr>
          <w:b/>
        </w:rPr>
        <w:t>ль</w:t>
      </w:r>
      <w:r w:rsidRPr="002E4086">
        <w:rPr>
          <w:b/>
          <w:spacing w:val="-3"/>
        </w:rPr>
        <w:t>н</w:t>
      </w:r>
      <w:r w:rsidRPr="002E4086">
        <w:rPr>
          <w:b/>
          <w:spacing w:val="5"/>
        </w:rPr>
        <w:t>о</w:t>
      </w:r>
      <w:r w:rsidRPr="002E4086">
        <w:rPr>
          <w:b/>
        </w:rPr>
        <w:t>м</w:t>
      </w:r>
      <w:r w:rsidRPr="002E4086">
        <w:rPr>
          <w:b/>
          <w:spacing w:val="-20"/>
        </w:rPr>
        <w:t xml:space="preserve"> </w:t>
      </w:r>
      <w:r w:rsidRPr="002E4086">
        <w:rPr>
          <w:b/>
          <w:spacing w:val="-3"/>
        </w:rPr>
        <w:t>в</w:t>
      </w:r>
      <w:r w:rsidRPr="002E4086">
        <w:rPr>
          <w:b/>
          <w:spacing w:val="2"/>
        </w:rPr>
        <w:t>ы</w:t>
      </w:r>
      <w:r w:rsidRPr="002E4086">
        <w:rPr>
          <w:b/>
          <w:spacing w:val="-3"/>
        </w:rPr>
        <w:t>п</w:t>
      </w:r>
      <w:r w:rsidRPr="002E4086">
        <w:rPr>
          <w:b/>
          <w:spacing w:val="5"/>
        </w:rPr>
        <w:t>о</w:t>
      </w:r>
      <w:r w:rsidRPr="002E4086">
        <w:rPr>
          <w:b/>
        </w:rPr>
        <w:t>лн</w:t>
      </w:r>
      <w:r w:rsidRPr="002E4086">
        <w:rPr>
          <w:b/>
          <w:spacing w:val="-1"/>
        </w:rPr>
        <w:t>е</w:t>
      </w:r>
      <w:r w:rsidRPr="002E4086">
        <w:rPr>
          <w:b/>
        </w:rPr>
        <w:t>н</w:t>
      </w:r>
      <w:r w:rsidRPr="002E4086">
        <w:rPr>
          <w:b/>
          <w:spacing w:val="-3"/>
        </w:rPr>
        <w:t>и</w:t>
      </w:r>
      <w:r w:rsidRPr="002E4086">
        <w:rPr>
          <w:b/>
        </w:rPr>
        <w:t>и</w:t>
      </w:r>
      <w:r w:rsidRPr="002E4086">
        <w:rPr>
          <w:b/>
          <w:spacing w:val="-15"/>
        </w:rPr>
        <w:t xml:space="preserve"> </w:t>
      </w:r>
    </w:p>
    <w:p w14:paraId="4B1C53AE" w14:textId="0F7ED6D6" w:rsidR="002120F4" w:rsidRPr="002E4086" w:rsidRDefault="002E4086" w:rsidP="002E4086">
      <w:pPr>
        <w:jc w:val="center"/>
        <w:rPr>
          <w:b/>
        </w:rPr>
      </w:pPr>
      <w:r w:rsidRPr="002E4086">
        <w:rPr>
          <w:b/>
          <w:spacing w:val="2"/>
        </w:rPr>
        <w:t>вы</w:t>
      </w:r>
      <w:r w:rsidRPr="002E4086">
        <w:rPr>
          <w:b/>
        </w:rPr>
        <w:t>п</w:t>
      </w:r>
      <w:r w:rsidRPr="002E4086">
        <w:rPr>
          <w:b/>
          <w:spacing w:val="-9"/>
        </w:rPr>
        <w:t>у</w:t>
      </w:r>
      <w:r w:rsidRPr="002E4086">
        <w:rPr>
          <w:b/>
          <w:spacing w:val="-1"/>
        </w:rPr>
        <w:t>ск</w:t>
      </w:r>
      <w:r w:rsidRPr="002E4086">
        <w:rPr>
          <w:b/>
        </w:rPr>
        <w:t>н</w:t>
      </w:r>
      <w:r w:rsidRPr="002E4086">
        <w:rPr>
          <w:b/>
          <w:spacing w:val="5"/>
        </w:rPr>
        <w:t>о</w:t>
      </w:r>
      <w:r w:rsidRPr="002E4086">
        <w:rPr>
          <w:b/>
        </w:rPr>
        <w:t>й</w:t>
      </w:r>
      <w:r w:rsidRPr="002E4086">
        <w:rPr>
          <w:b/>
          <w:spacing w:val="-7"/>
        </w:rPr>
        <w:t xml:space="preserve"> </w:t>
      </w:r>
      <w:r w:rsidRPr="002E4086">
        <w:rPr>
          <w:b/>
          <w:spacing w:val="-1"/>
        </w:rPr>
        <w:t>к</w:t>
      </w:r>
      <w:r w:rsidRPr="002E4086">
        <w:rPr>
          <w:b/>
          <w:spacing w:val="2"/>
        </w:rPr>
        <w:t>в</w:t>
      </w:r>
      <w:r w:rsidRPr="002E4086">
        <w:rPr>
          <w:b/>
          <w:spacing w:val="-6"/>
        </w:rPr>
        <w:t>а</w:t>
      </w:r>
      <w:r w:rsidRPr="002E4086">
        <w:rPr>
          <w:b/>
        </w:rPr>
        <w:t>ли</w:t>
      </w:r>
      <w:r w:rsidRPr="002E4086">
        <w:rPr>
          <w:b/>
          <w:spacing w:val="-2"/>
        </w:rPr>
        <w:t>ф</w:t>
      </w:r>
      <w:r w:rsidRPr="002E4086">
        <w:rPr>
          <w:b/>
        </w:rPr>
        <w:t>и</w:t>
      </w:r>
      <w:r w:rsidRPr="002E4086">
        <w:rPr>
          <w:b/>
          <w:spacing w:val="-1"/>
        </w:rPr>
        <w:t>ка</w:t>
      </w:r>
      <w:r w:rsidRPr="002E4086">
        <w:rPr>
          <w:b/>
        </w:rPr>
        <w:t>ци</w:t>
      </w:r>
      <w:r w:rsidRPr="002E4086">
        <w:rPr>
          <w:b/>
          <w:spacing w:val="5"/>
        </w:rPr>
        <w:t>о</w:t>
      </w:r>
      <w:r w:rsidRPr="002E4086">
        <w:rPr>
          <w:b/>
          <w:spacing w:val="-3"/>
        </w:rPr>
        <w:t>нн</w:t>
      </w:r>
      <w:r w:rsidRPr="002E4086">
        <w:rPr>
          <w:b/>
          <w:spacing w:val="5"/>
        </w:rPr>
        <w:t>о</w:t>
      </w:r>
      <w:r w:rsidRPr="002E4086">
        <w:rPr>
          <w:b/>
        </w:rPr>
        <w:t>й</w:t>
      </w:r>
      <w:r w:rsidRPr="002E4086">
        <w:rPr>
          <w:b/>
          <w:spacing w:val="-18"/>
        </w:rPr>
        <w:t xml:space="preserve"> </w:t>
      </w:r>
      <w:r w:rsidRPr="002E4086">
        <w:rPr>
          <w:b/>
          <w:w w:val="99"/>
        </w:rPr>
        <w:t>р</w:t>
      </w:r>
      <w:r w:rsidRPr="002E4086">
        <w:rPr>
          <w:b/>
          <w:spacing w:val="-1"/>
          <w:w w:val="99"/>
        </w:rPr>
        <w:t>а</w:t>
      </w:r>
      <w:r w:rsidRPr="002E4086">
        <w:rPr>
          <w:b/>
          <w:spacing w:val="-7"/>
          <w:w w:val="99"/>
        </w:rPr>
        <w:t>б</w:t>
      </w:r>
      <w:r w:rsidRPr="002E4086">
        <w:rPr>
          <w:b/>
          <w:spacing w:val="5"/>
          <w:w w:val="99"/>
        </w:rPr>
        <w:t>о</w:t>
      </w:r>
      <w:r w:rsidRPr="002E4086">
        <w:rPr>
          <w:b/>
          <w:w w:val="99"/>
        </w:rPr>
        <w:t>ты</w:t>
      </w:r>
    </w:p>
    <w:p w14:paraId="2BB4BC50" w14:textId="0928CCF6" w:rsidR="002120F4" w:rsidRPr="006D4DF8" w:rsidRDefault="002120F4" w:rsidP="002120F4">
      <w:pPr>
        <w:ind w:firstLine="708"/>
        <w:rPr>
          <w:rFonts w:cs="Times New Roman"/>
        </w:rPr>
      </w:pPr>
      <w:r>
        <w:rPr>
          <w:rFonts w:cs="Times New Roman"/>
        </w:rPr>
        <w:t xml:space="preserve">Я, </w:t>
      </w:r>
      <w:proofErr w:type="spellStart"/>
      <w:r>
        <w:rPr>
          <w:rFonts w:cs="Times New Roman"/>
        </w:rPr>
        <w:t>Кустова</w:t>
      </w:r>
      <w:proofErr w:type="spellEnd"/>
      <w:r>
        <w:rPr>
          <w:rFonts w:cs="Times New Roman"/>
        </w:rPr>
        <w:t xml:space="preserve"> Алина Игоревна</w:t>
      </w:r>
      <w:r w:rsidRPr="006D4DF8">
        <w:rPr>
          <w:rFonts w:cs="Times New Roman"/>
        </w:rPr>
        <w:t>, студент</w:t>
      </w:r>
      <w:r>
        <w:rPr>
          <w:rFonts w:cs="Times New Roman"/>
        </w:rPr>
        <w:t>ка</w:t>
      </w:r>
      <w:r w:rsidRPr="006D4DF8">
        <w:rPr>
          <w:rFonts w:cs="Times New Roman"/>
        </w:rPr>
        <w:t xml:space="preserve"> 4 курса направления </w:t>
      </w:r>
      <w:r w:rsidRPr="007071E4">
        <w:rPr>
          <w:rFonts w:cs="Times New Roman"/>
        </w:rPr>
        <w:t>080200</w:t>
      </w:r>
      <w:r w:rsidRPr="006D4DF8">
        <w:rPr>
          <w:rFonts w:cs="Times New Roman"/>
        </w:rPr>
        <w:t xml:space="preserve"> «Менедж</w:t>
      </w:r>
      <w:r>
        <w:rPr>
          <w:rFonts w:cs="Times New Roman"/>
        </w:rPr>
        <w:t>мент» (профиль подготовки – Логистика</w:t>
      </w:r>
      <w:r w:rsidRPr="006D4DF8">
        <w:rPr>
          <w:rFonts w:cs="Times New Roman"/>
        </w:rPr>
        <w:t>), заявляю, что в моей выпускной квалифик</w:t>
      </w:r>
      <w:r>
        <w:rPr>
          <w:rFonts w:cs="Times New Roman"/>
        </w:rPr>
        <w:t>ационной работе на тему «Совершенствование</w:t>
      </w:r>
      <w:r w:rsidR="00C2122D">
        <w:rPr>
          <w:rFonts w:cs="Times New Roman"/>
        </w:rPr>
        <w:t xml:space="preserve"> системы управления запасами в компании </w:t>
      </w:r>
      <w:r>
        <w:rPr>
          <w:rFonts w:cs="Times New Roman"/>
        </w:rPr>
        <w:t>«</w:t>
      </w:r>
      <w:proofErr w:type="spellStart"/>
      <w:r>
        <w:rPr>
          <w:rFonts w:cs="Times New Roman"/>
        </w:rPr>
        <w:t>КапиталСтрой</w:t>
      </w:r>
      <w:proofErr w:type="spellEnd"/>
      <w:r w:rsidRPr="006D4DF8">
        <w:rPr>
          <w:rFonts w:cs="Times New Roman"/>
        </w:rPr>
        <w:t xml:space="preserve">», представленной в службу обеспечения программ </w:t>
      </w:r>
      <w:proofErr w:type="spellStart"/>
      <w:r w:rsidRPr="006D4DF8">
        <w:rPr>
          <w:rFonts w:cs="Times New Roman"/>
        </w:rPr>
        <w:t>бакалавриата</w:t>
      </w:r>
      <w:proofErr w:type="spellEnd"/>
      <w:r w:rsidRPr="006D4DF8">
        <w:rPr>
          <w:rFonts w:cs="Times New Roman"/>
        </w:rPr>
        <w:t xml:space="preserve">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14:paraId="4FA922AD" w14:textId="77777777" w:rsidR="002120F4" w:rsidRPr="006D4DF8" w:rsidRDefault="002120F4" w:rsidP="002120F4">
      <w:pPr>
        <w:ind w:firstLine="708"/>
        <w:rPr>
          <w:rFonts w:cs="Times New Roman"/>
        </w:rPr>
      </w:pPr>
      <w:r w:rsidRPr="006D4DF8">
        <w:rPr>
          <w:rFonts w:cs="Times New Roman"/>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14:paraId="26A429FB" w14:textId="77777777" w:rsidR="002120F4" w:rsidRPr="006D4DF8" w:rsidRDefault="002120F4" w:rsidP="002120F4">
      <w:pPr>
        <w:ind w:firstLine="708"/>
        <w:rPr>
          <w:rFonts w:cs="Times New Roman"/>
        </w:rPr>
      </w:pPr>
    </w:p>
    <w:p w14:paraId="02EB4194" w14:textId="77777777" w:rsidR="002120F4" w:rsidRPr="006D4DF8" w:rsidRDefault="002120F4" w:rsidP="002120F4">
      <w:pPr>
        <w:ind w:firstLine="708"/>
        <w:rPr>
          <w:rFonts w:cs="Times New Roman"/>
        </w:rPr>
      </w:pPr>
    </w:p>
    <w:p w14:paraId="163F7182" w14:textId="77777777" w:rsidR="002120F4" w:rsidRPr="009E45D3" w:rsidRDefault="002120F4" w:rsidP="002120F4">
      <w:pPr>
        <w:rPr>
          <w:rFonts w:cs="Times New Roman"/>
        </w:rPr>
      </w:pPr>
      <w:r w:rsidRPr="009E45D3">
        <w:rPr>
          <w:rFonts w:cs="Times New Roman"/>
        </w:rPr>
        <w:t>____________________________________ (Подпись студента)</w:t>
      </w:r>
    </w:p>
    <w:p w14:paraId="18604ACD" w14:textId="77777777" w:rsidR="0002469C" w:rsidRDefault="002120F4" w:rsidP="0002469C">
      <w:pPr>
        <w:rPr>
          <w:rFonts w:cs="Times New Roman"/>
        </w:rPr>
        <w:sectPr w:rsidR="0002469C" w:rsidSect="0002469C">
          <w:pgSz w:w="11906" w:h="16838"/>
          <w:pgMar w:top="1134" w:right="850" w:bottom="1134" w:left="1701" w:header="708" w:footer="708" w:gutter="0"/>
          <w:cols w:space="708"/>
          <w:titlePg/>
          <w:docGrid w:linePitch="360"/>
        </w:sectPr>
      </w:pPr>
      <w:r w:rsidRPr="009E45D3">
        <w:rPr>
          <w:rFonts w:cs="Times New Roman"/>
        </w:rPr>
        <w:t>_____</w:t>
      </w:r>
      <w:r>
        <w:rPr>
          <w:rFonts w:cs="Times New Roman"/>
        </w:rPr>
        <w:t>_______________________________</w:t>
      </w:r>
      <w:r w:rsidR="00A50926">
        <w:rPr>
          <w:rFonts w:cs="Times New Roman"/>
        </w:rPr>
        <w:t>(Дата)</w:t>
      </w:r>
    </w:p>
    <w:sdt>
      <w:sdtPr>
        <w:rPr>
          <w:rFonts w:ascii="Times New Roman" w:eastAsiaTheme="minorHAnsi" w:hAnsi="Times New Roman" w:cstheme="minorBidi"/>
          <w:color w:val="auto"/>
          <w:sz w:val="24"/>
          <w:szCs w:val="22"/>
          <w:lang w:eastAsia="en-US"/>
        </w:rPr>
        <w:id w:val="-1161155319"/>
        <w:docPartObj>
          <w:docPartGallery w:val="Table of Contents"/>
          <w:docPartUnique/>
        </w:docPartObj>
      </w:sdtPr>
      <w:sdtEndPr>
        <w:rPr>
          <w:b/>
          <w:bCs/>
        </w:rPr>
      </w:sdtEndPr>
      <w:sdtContent>
        <w:p w14:paraId="2CD55E5F" w14:textId="2C59EA7A" w:rsidR="007554E9" w:rsidRPr="003D0793" w:rsidRDefault="007554E9">
          <w:pPr>
            <w:pStyle w:val="a4"/>
            <w:rPr>
              <w:rFonts w:ascii="Times New Roman" w:hAnsi="Times New Roman" w:cs="Times New Roman"/>
              <w:color w:val="auto"/>
            </w:rPr>
          </w:pPr>
          <w:r w:rsidRPr="003D0793">
            <w:rPr>
              <w:rFonts w:ascii="Times New Roman" w:hAnsi="Times New Roman" w:cs="Times New Roman"/>
              <w:color w:val="auto"/>
            </w:rPr>
            <w:t>Оглавление</w:t>
          </w:r>
        </w:p>
        <w:p w14:paraId="274A5895" w14:textId="77777777" w:rsidR="004A7F79" w:rsidRDefault="007554E9">
          <w:pPr>
            <w:pStyle w:val="1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83223237" w:history="1">
            <w:r w:rsidR="004A7F79" w:rsidRPr="000F50D5">
              <w:rPr>
                <w:rStyle w:val="a5"/>
                <w:rFonts w:eastAsia="Times New Roman"/>
                <w:noProof/>
              </w:rPr>
              <w:t>Введение</w:t>
            </w:r>
            <w:r w:rsidR="004A7F79">
              <w:rPr>
                <w:noProof/>
                <w:webHidden/>
              </w:rPr>
              <w:tab/>
            </w:r>
            <w:r w:rsidR="004A7F79">
              <w:rPr>
                <w:noProof/>
                <w:webHidden/>
              </w:rPr>
              <w:fldChar w:fldCharType="begin"/>
            </w:r>
            <w:r w:rsidR="004A7F79">
              <w:rPr>
                <w:noProof/>
                <w:webHidden/>
              </w:rPr>
              <w:instrText xml:space="preserve"> PAGEREF _Toc483223237 \h </w:instrText>
            </w:r>
            <w:r w:rsidR="004A7F79">
              <w:rPr>
                <w:noProof/>
                <w:webHidden/>
              </w:rPr>
            </w:r>
            <w:r w:rsidR="004A7F79">
              <w:rPr>
                <w:noProof/>
                <w:webHidden/>
              </w:rPr>
              <w:fldChar w:fldCharType="separate"/>
            </w:r>
            <w:r w:rsidR="004A7F79">
              <w:rPr>
                <w:noProof/>
                <w:webHidden/>
              </w:rPr>
              <w:t>5</w:t>
            </w:r>
            <w:r w:rsidR="004A7F79">
              <w:rPr>
                <w:noProof/>
                <w:webHidden/>
              </w:rPr>
              <w:fldChar w:fldCharType="end"/>
            </w:r>
          </w:hyperlink>
        </w:p>
        <w:p w14:paraId="6A350EE3" w14:textId="77777777" w:rsidR="004A7F79" w:rsidRDefault="008638FB">
          <w:pPr>
            <w:pStyle w:val="11"/>
            <w:tabs>
              <w:tab w:val="right" w:leader="dot" w:pos="9345"/>
            </w:tabs>
            <w:rPr>
              <w:rFonts w:asciiTheme="minorHAnsi" w:eastAsiaTheme="minorEastAsia" w:hAnsiTheme="minorHAnsi"/>
              <w:noProof/>
              <w:sz w:val="22"/>
              <w:lang w:eastAsia="ru-RU"/>
            </w:rPr>
          </w:pPr>
          <w:hyperlink w:anchor="_Toc483223238" w:history="1">
            <w:r w:rsidR="004A7F79" w:rsidRPr="000F50D5">
              <w:rPr>
                <w:rStyle w:val="a5"/>
                <w:noProof/>
              </w:rPr>
              <w:t>Глава 1. АНАЛИЗ УСЛОВИЙ ДЕЯТЕЛЬНОСТИ И ОРГАНИЗАЦИИ ЗАКУПОК КОМПАНИИ «КАПИТАЛСТРОЙ»</w:t>
            </w:r>
            <w:r w:rsidR="004A7F79">
              <w:rPr>
                <w:noProof/>
                <w:webHidden/>
              </w:rPr>
              <w:tab/>
            </w:r>
            <w:r w:rsidR="004A7F79">
              <w:rPr>
                <w:noProof/>
                <w:webHidden/>
              </w:rPr>
              <w:fldChar w:fldCharType="begin"/>
            </w:r>
            <w:r w:rsidR="004A7F79">
              <w:rPr>
                <w:noProof/>
                <w:webHidden/>
              </w:rPr>
              <w:instrText xml:space="preserve"> PAGEREF _Toc483223238 \h </w:instrText>
            </w:r>
            <w:r w:rsidR="004A7F79">
              <w:rPr>
                <w:noProof/>
                <w:webHidden/>
              </w:rPr>
            </w:r>
            <w:r w:rsidR="004A7F79">
              <w:rPr>
                <w:noProof/>
                <w:webHidden/>
              </w:rPr>
              <w:fldChar w:fldCharType="separate"/>
            </w:r>
            <w:r w:rsidR="004A7F79">
              <w:rPr>
                <w:noProof/>
                <w:webHidden/>
              </w:rPr>
              <w:t>7</w:t>
            </w:r>
            <w:r w:rsidR="004A7F79">
              <w:rPr>
                <w:noProof/>
                <w:webHidden/>
              </w:rPr>
              <w:fldChar w:fldCharType="end"/>
            </w:r>
          </w:hyperlink>
        </w:p>
        <w:p w14:paraId="1089149A" w14:textId="77777777" w:rsidR="004A7F79" w:rsidRDefault="008638FB">
          <w:pPr>
            <w:pStyle w:val="21"/>
            <w:rPr>
              <w:rFonts w:asciiTheme="minorHAnsi" w:eastAsiaTheme="minorEastAsia" w:hAnsiTheme="minorHAnsi"/>
              <w:noProof/>
              <w:sz w:val="22"/>
              <w:lang w:eastAsia="ru-RU"/>
            </w:rPr>
          </w:pPr>
          <w:hyperlink w:anchor="_Toc483223239" w:history="1">
            <w:r w:rsidR="004A7F79" w:rsidRPr="000F50D5">
              <w:rPr>
                <w:rStyle w:val="a5"/>
                <w:noProof/>
              </w:rPr>
              <w:t>1.1.</w:t>
            </w:r>
            <w:r w:rsidR="004A7F79">
              <w:rPr>
                <w:rFonts w:asciiTheme="minorHAnsi" w:eastAsiaTheme="minorEastAsia" w:hAnsiTheme="minorHAnsi"/>
                <w:noProof/>
                <w:sz w:val="22"/>
                <w:lang w:eastAsia="ru-RU"/>
              </w:rPr>
              <w:tab/>
            </w:r>
            <w:r w:rsidR="004A7F79" w:rsidRPr="000F50D5">
              <w:rPr>
                <w:rStyle w:val="a5"/>
                <w:noProof/>
              </w:rPr>
              <w:t>Общая характеристика компании и ее структура</w:t>
            </w:r>
            <w:r w:rsidR="004A7F79">
              <w:rPr>
                <w:noProof/>
                <w:webHidden/>
              </w:rPr>
              <w:tab/>
            </w:r>
            <w:r w:rsidR="004A7F79">
              <w:rPr>
                <w:noProof/>
                <w:webHidden/>
              </w:rPr>
              <w:fldChar w:fldCharType="begin"/>
            </w:r>
            <w:r w:rsidR="004A7F79">
              <w:rPr>
                <w:noProof/>
                <w:webHidden/>
              </w:rPr>
              <w:instrText xml:space="preserve"> PAGEREF _Toc483223239 \h </w:instrText>
            </w:r>
            <w:r w:rsidR="004A7F79">
              <w:rPr>
                <w:noProof/>
                <w:webHidden/>
              </w:rPr>
            </w:r>
            <w:r w:rsidR="004A7F79">
              <w:rPr>
                <w:noProof/>
                <w:webHidden/>
              </w:rPr>
              <w:fldChar w:fldCharType="separate"/>
            </w:r>
            <w:r w:rsidR="004A7F79">
              <w:rPr>
                <w:noProof/>
                <w:webHidden/>
              </w:rPr>
              <w:t>7</w:t>
            </w:r>
            <w:r w:rsidR="004A7F79">
              <w:rPr>
                <w:noProof/>
                <w:webHidden/>
              </w:rPr>
              <w:fldChar w:fldCharType="end"/>
            </w:r>
          </w:hyperlink>
        </w:p>
        <w:p w14:paraId="75E80E44" w14:textId="77777777" w:rsidR="004A7F79" w:rsidRDefault="008638FB">
          <w:pPr>
            <w:pStyle w:val="21"/>
            <w:rPr>
              <w:rFonts w:asciiTheme="minorHAnsi" w:eastAsiaTheme="minorEastAsia" w:hAnsiTheme="minorHAnsi"/>
              <w:noProof/>
              <w:sz w:val="22"/>
              <w:lang w:eastAsia="ru-RU"/>
            </w:rPr>
          </w:pPr>
          <w:hyperlink w:anchor="_Toc483223240" w:history="1">
            <w:r w:rsidR="004A7F79" w:rsidRPr="000F50D5">
              <w:rPr>
                <w:rStyle w:val="a5"/>
                <w:noProof/>
              </w:rPr>
              <w:t>1.2.</w:t>
            </w:r>
            <w:r w:rsidR="004A7F79">
              <w:rPr>
                <w:rFonts w:asciiTheme="minorHAnsi" w:eastAsiaTheme="minorEastAsia" w:hAnsiTheme="minorHAnsi"/>
                <w:noProof/>
                <w:sz w:val="22"/>
                <w:lang w:eastAsia="ru-RU"/>
              </w:rPr>
              <w:tab/>
            </w:r>
            <w:r w:rsidR="004A7F79" w:rsidRPr="000F50D5">
              <w:rPr>
                <w:rStyle w:val="a5"/>
                <w:noProof/>
              </w:rPr>
              <w:t>Анализ пяти сил конкуренции Портера</w:t>
            </w:r>
            <w:r w:rsidR="004A7F79">
              <w:rPr>
                <w:noProof/>
                <w:webHidden/>
              </w:rPr>
              <w:tab/>
            </w:r>
            <w:r w:rsidR="004A7F79">
              <w:rPr>
                <w:noProof/>
                <w:webHidden/>
              </w:rPr>
              <w:fldChar w:fldCharType="begin"/>
            </w:r>
            <w:r w:rsidR="004A7F79">
              <w:rPr>
                <w:noProof/>
                <w:webHidden/>
              </w:rPr>
              <w:instrText xml:space="preserve"> PAGEREF _Toc483223240 \h </w:instrText>
            </w:r>
            <w:r w:rsidR="004A7F79">
              <w:rPr>
                <w:noProof/>
                <w:webHidden/>
              </w:rPr>
            </w:r>
            <w:r w:rsidR="004A7F79">
              <w:rPr>
                <w:noProof/>
                <w:webHidden/>
              </w:rPr>
              <w:fldChar w:fldCharType="separate"/>
            </w:r>
            <w:r w:rsidR="004A7F79">
              <w:rPr>
                <w:noProof/>
                <w:webHidden/>
              </w:rPr>
              <w:t>10</w:t>
            </w:r>
            <w:r w:rsidR="004A7F79">
              <w:rPr>
                <w:noProof/>
                <w:webHidden/>
              </w:rPr>
              <w:fldChar w:fldCharType="end"/>
            </w:r>
          </w:hyperlink>
        </w:p>
        <w:p w14:paraId="62783AFD" w14:textId="77777777" w:rsidR="004A7F79" w:rsidRDefault="008638FB">
          <w:pPr>
            <w:pStyle w:val="21"/>
            <w:rPr>
              <w:rFonts w:asciiTheme="minorHAnsi" w:eastAsiaTheme="minorEastAsia" w:hAnsiTheme="minorHAnsi"/>
              <w:noProof/>
              <w:sz w:val="22"/>
              <w:lang w:eastAsia="ru-RU"/>
            </w:rPr>
          </w:pPr>
          <w:hyperlink w:anchor="_Toc483223241" w:history="1">
            <w:r w:rsidR="004A7F79" w:rsidRPr="000F50D5">
              <w:rPr>
                <w:rStyle w:val="a5"/>
                <w:noProof/>
              </w:rPr>
              <w:t>1.3.</w:t>
            </w:r>
            <w:r w:rsidR="004A7F79">
              <w:rPr>
                <w:rFonts w:asciiTheme="minorHAnsi" w:eastAsiaTheme="minorEastAsia" w:hAnsiTheme="minorHAnsi"/>
                <w:noProof/>
                <w:sz w:val="22"/>
                <w:lang w:eastAsia="ru-RU"/>
              </w:rPr>
              <w:tab/>
            </w:r>
            <w:r w:rsidR="004A7F79" w:rsidRPr="000F50D5">
              <w:rPr>
                <w:rStyle w:val="a5"/>
                <w:noProof/>
                <w:lang w:val="en-US"/>
              </w:rPr>
              <w:t>SWOT</w:t>
            </w:r>
            <w:r w:rsidR="004A7F79" w:rsidRPr="000F50D5">
              <w:rPr>
                <w:rStyle w:val="a5"/>
                <w:noProof/>
              </w:rPr>
              <w:t>-анализ компании</w:t>
            </w:r>
            <w:r w:rsidR="004A7F79">
              <w:rPr>
                <w:noProof/>
                <w:webHidden/>
              </w:rPr>
              <w:tab/>
            </w:r>
            <w:r w:rsidR="004A7F79">
              <w:rPr>
                <w:noProof/>
                <w:webHidden/>
              </w:rPr>
              <w:fldChar w:fldCharType="begin"/>
            </w:r>
            <w:r w:rsidR="004A7F79">
              <w:rPr>
                <w:noProof/>
                <w:webHidden/>
              </w:rPr>
              <w:instrText xml:space="preserve"> PAGEREF _Toc483223241 \h </w:instrText>
            </w:r>
            <w:r w:rsidR="004A7F79">
              <w:rPr>
                <w:noProof/>
                <w:webHidden/>
              </w:rPr>
            </w:r>
            <w:r w:rsidR="004A7F79">
              <w:rPr>
                <w:noProof/>
                <w:webHidden/>
              </w:rPr>
              <w:fldChar w:fldCharType="separate"/>
            </w:r>
            <w:r w:rsidR="004A7F79">
              <w:rPr>
                <w:noProof/>
                <w:webHidden/>
              </w:rPr>
              <w:t>16</w:t>
            </w:r>
            <w:r w:rsidR="004A7F79">
              <w:rPr>
                <w:noProof/>
                <w:webHidden/>
              </w:rPr>
              <w:fldChar w:fldCharType="end"/>
            </w:r>
          </w:hyperlink>
        </w:p>
        <w:p w14:paraId="397BF884" w14:textId="77777777" w:rsidR="004A7F79" w:rsidRDefault="008638FB">
          <w:pPr>
            <w:pStyle w:val="21"/>
            <w:rPr>
              <w:rFonts w:asciiTheme="minorHAnsi" w:eastAsiaTheme="minorEastAsia" w:hAnsiTheme="minorHAnsi"/>
              <w:noProof/>
              <w:sz w:val="22"/>
              <w:lang w:eastAsia="ru-RU"/>
            </w:rPr>
          </w:pPr>
          <w:hyperlink w:anchor="_Toc483223242" w:history="1">
            <w:r w:rsidR="004A7F79" w:rsidRPr="000F50D5">
              <w:rPr>
                <w:rStyle w:val="a5"/>
                <w:noProof/>
              </w:rPr>
              <w:t>1.4.</w:t>
            </w:r>
            <w:r w:rsidR="004A7F79">
              <w:rPr>
                <w:rFonts w:asciiTheme="minorHAnsi" w:eastAsiaTheme="minorEastAsia" w:hAnsiTheme="minorHAnsi"/>
                <w:noProof/>
                <w:sz w:val="22"/>
                <w:lang w:eastAsia="ru-RU"/>
              </w:rPr>
              <w:tab/>
            </w:r>
            <w:r w:rsidR="004A7F79" w:rsidRPr="000F50D5">
              <w:rPr>
                <w:rStyle w:val="a5"/>
                <w:rFonts w:cs="Times New Roman"/>
                <w:noProof/>
              </w:rPr>
              <w:t>Организация закупок в компании и направления ее совершенствования</w:t>
            </w:r>
            <w:r w:rsidR="004A7F79">
              <w:rPr>
                <w:noProof/>
                <w:webHidden/>
              </w:rPr>
              <w:tab/>
            </w:r>
            <w:r w:rsidR="004A7F79">
              <w:rPr>
                <w:noProof/>
                <w:webHidden/>
              </w:rPr>
              <w:fldChar w:fldCharType="begin"/>
            </w:r>
            <w:r w:rsidR="004A7F79">
              <w:rPr>
                <w:noProof/>
                <w:webHidden/>
              </w:rPr>
              <w:instrText xml:space="preserve"> PAGEREF _Toc483223242 \h </w:instrText>
            </w:r>
            <w:r w:rsidR="004A7F79">
              <w:rPr>
                <w:noProof/>
                <w:webHidden/>
              </w:rPr>
            </w:r>
            <w:r w:rsidR="004A7F79">
              <w:rPr>
                <w:noProof/>
                <w:webHidden/>
              </w:rPr>
              <w:fldChar w:fldCharType="separate"/>
            </w:r>
            <w:r w:rsidR="004A7F79">
              <w:rPr>
                <w:noProof/>
                <w:webHidden/>
              </w:rPr>
              <w:t>24</w:t>
            </w:r>
            <w:r w:rsidR="004A7F79">
              <w:rPr>
                <w:noProof/>
                <w:webHidden/>
              </w:rPr>
              <w:fldChar w:fldCharType="end"/>
            </w:r>
          </w:hyperlink>
        </w:p>
        <w:p w14:paraId="63F9BC6A" w14:textId="77777777" w:rsidR="004A7F79" w:rsidRDefault="008638FB">
          <w:pPr>
            <w:pStyle w:val="21"/>
            <w:rPr>
              <w:rFonts w:asciiTheme="minorHAnsi" w:eastAsiaTheme="minorEastAsia" w:hAnsiTheme="minorHAnsi"/>
              <w:noProof/>
              <w:sz w:val="22"/>
              <w:lang w:eastAsia="ru-RU"/>
            </w:rPr>
          </w:pPr>
          <w:hyperlink w:anchor="_Toc483223243" w:history="1">
            <w:r w:rsidR="004A7F79" w:rsidRPr="000F50D5">
              <w:rPr>
                <w:rStyle w:val="a5"/>
                <w:noProof/>
              </w:rPr>
              <w:t>Выводы по главе 1</w:t>
            </w:r>
            <w:r w:rsidR="004A7F79">
              <w:rPr>
                <w:noProof/>
                <w:webHidden/>
              </w:rPr>
              <w:tab/>
            </w:r>
            <w:r w:rsidR="004A7F79">
              <w:rPr>
                <w:noProof/>
                <w:webHidden/>
              </w:rPr>
              <w:fldChar w:fldCharType="begin"/>
            </w:r>
            <w:r w:rsidR="004A7F79">
              <w:rPr>
                <w:noProof/>
                <w:webHidden/>
              </w:rPr>
              <w:instrText xml:space="preserve"> PAGEREF _Toc483223243 \h </w:instrText>
            </w:r>
            <w:r w:rsidR="004A7F79">
              <w:rPr>
                <w:noProof/>
                <w:webHidden/>
              </w:rPr>
            </w:r>
            <w:r w:rsidR="004A7F79">
              <w:rPr>
                <w:noProof/>
                <w:webHidden/>
              </w:rPr>
              <w:fldChar w:fldCharType="separate"/>
            </w:r>
            <w:r w:rsidR="004A7F79">
              <w:rPr>
                <w:noProof/>
                <w:webHidden/>
              </w:rPr>
              <w:t>27</w:t>
            </w:r>
            <w:r w:rsidR="004A7F79">
              <w:rPr>
                <w:noProof/>
                <w:webHidden/>
              </w:rPr>
              <w:fldChar w:fldCharType="end"/>
            </w:r>
          </w:hyperlink>
        </w:p>
        <w:p w14:paraId="7EBE0DE3" w14:textId="77777777" w:rsidR="004A7F79" w:rsidRDefault="008638FB">
          <w:pPr>
            <w:pStyle w:val="11"/>
            <w:tabs>
              <w:tab w:val="right" w:leader="dot" w:pos="9345"/>
            </w:tabs>
            <w:rPr>
              <w:rFonts w:asciiTheme="minorHAnsi" w:eastAsiaTheme="minorEastAsia" w:hAnsiTheme="minorHAnsi"/>
              <w:noProof/>
              <w:sz w:val="22"/>
              <w:lang w:eastAsia="ru-RU"/>
            </w:rPr>
          </w:pPr>
          <w:hyperlink w:anchor="_Toc483223244" w:history="1">
            <w:r w:rsidR="004A7F79" w:rsidRPr="000F50D5">
              <w:rPr>
                <w:rStyle w:val="a5"/>
                <w:noProof/>
              </w:rPr>
              <w:t>Глава 2. ТЕОРЕТИЧЕСКИЕ ОСНОВЫ И ИНСТРУМЕНТЫ СОВЕРШЕНТСВОВАНИЯ СИСТЕМЫ ЗАПАСОВ В ОРГАНИЗАЦИЯХ</w:t>
            </w:r>
            <w:r w:rsidR="004A7F79">
              <w:rPr>
                <w:noProof/>
                <w:webHidden/>
              </w:rPr>
              <w:tab/>
            </w:r>
            <w:r w:rsidR="004A7F79">
              <w:rPr>
                <w:noProof/>
                <w:webHidden/>
              </w:rPr>
              <w:fldChar w:fldCharType="begin"/>
            </w:r>
            <w:r w:rsidR="004A7F79">
              <w:rPr>
                <w:noProof/>
                <w:webHidden/>
              </w:rPr>
              <w:instrText xml:space="preserve"> PAGEREF _Toc483223244 \h </w:instrText>
            </w:r>
            <w:r w:rsidR="004A7F79">
              <w:rPr>
                <w:noProof/>
                <w:webHidden/>
              </w:rPr>
            </w:r>
            <w:r w:rsidR="004A7F79">
              <w:rPr>
                <w:noProof/>
                <w:webHidden/>
              </w:rPr>
              <w:fldChar w:fldCharType="separate"/>
            </w:r>
            <w:r w:rsidR="004A7F79">
              <w:rPr>
                <w:noProof/>
                <w:webHidden/>
              </w:rPr>
              <w:t>29</w:t>
            </w:r>
            <w:r w:rsidR="004A7F79">
              <w:rPr>
                <w:noProof/>
                <w:webHidden/>
              </w:rPr>
              <w:fldChar w:fldCharType="end"/>
            </w:r>
          </w:hyperlink>
        </w:p>
        <w:p w14:paraId="5C27C66F" w14:textId="77777777" w:rsidR="004A7F79" w:rsidRDefault="008638FB">
          <w:pPr>
            <w:pStyle w:val="21"/>
            <w:rPr>
              <w:rFonts w:asciiTheme="minorHAnsi" w:eastAsiaTheme="minorEastAsia" w:hAnsiTheme="minorHAnsi"/>
              <w:noProof/>
              <w:sz w:val="22"/>
              <w:lang w:eastAsia="ru-RU"/>
            </w:rPr>
          </w:pPr>
          <w:hyperlink w:anchor="_Toc483223245" w:history="1">
            <w:r w:rsidR="004A7F79" w:rsidRPr="000F50D5">
              <w:rPr>
                <w:rStyle w:val="a5"/>
                <w:noProof/>
              </w:rPr>
              <w:t>2.1.</w:t>
            </w:r>
            <w:r w:rsidR="004A7F79">
              <w:rPr>
                <w:rFonts w:asciiTheme="minorHAnsi" w:eastAsiaTheme="minorEastAsia" w:hAnsiTheme="minorHAnsi"/>
                <w:noProof/>
                <w:sz w:val="22"/>
                <w:lang w:eastAsia="ru-RU"/>
              </w:rPr>
              <w:tab/>
            </w:r>
            <w:r w:rsidR="004A7F79" w:rsidRPr="000F50D5">
              <w:rPr>
                <w:rStyle w:val="a5"/>
                <w:noProof/>
              </w:rPr>
              <w:t>Инструменты моделирования бизнес-процессов закупок в компании</w:t>
            </w:r>
            <w:r w:rsidR="004A7F79">
              <w:rPr>
                <w:noProof/>
                <w:webHidden/>
              </w:rPr>
              <w:tab/>
            </w:r>
            <w:r w:rsidR="004A7F79">
              <w:rPr>
                <w:noProof/>
                <w:webHidden/>
              </w:rPr>
              <w:fldChar w:fldCharType="begin"/>
            </w:r>
            <w:r w:rsidR="004A7F79">
              <w:rPr>
                <w:noProof/>
                <w:webHidden/>
              </w:rPr>
              <w:instrText xml:space="preserve"> PAGEREF _Toc483223245 \h </w:instrText>
            </w:r>
            <w:r w:rsidR="004A7F79">
              <w:rPr>
                <w:noProof/>
                <w:webHidden/>
              </w:rPr>
            </w:r>
            <w:r w:rsidR="004A7F79">
              <w:rPr>
                <w:noProof/>
                <w:webHidden/>
              </w:rPr>
              <w:fldChar w:fldCharType="separate"/>
            </w:r>
            <w:r w:rsidR="004A7F79">
              <w:rPr>
                <w:noProof/>
                <w:webHidden/>
              </w:rPr>
              <w:t>29</w:t>
            </w:r>
            <w:r w:rsidR="004A7F79">
              <w:rPr>
                <w:noProof/>
                <w:webHidden/>
              </w:rPr>
              <w:fldChar w:fldCharType="end"/>
            </w:r>
          </w:hyperlink>
        </w:p>
        <w:p w14:paraId="7CF46BA9" w14:textId="77777777" w:rsidR="004A7F79" w:rsidRDefault="008638FB">
          <w:pPr>
            <w:pStyle w:val="21"/>
            <w:rPr>
              <w:rFonts w:asciiTheme="minorHAnsi" w:eastAsiaTheme="minorEastAsia" w:hAnsiTheme="minorHAnsi"/>
              <w:noProof/>
              <w:sz w:val="22"/>
              <w:lang w:eastAsia="ru-RU"/>
            </w:rPr>
          </w:pPr>
          <w:hyperlink w:anchor="_Toc483223246" w:history="1">
            <w:r w:rsidR="004A7F79" w:rsidRPr="000F50D5">
              <w:rPr>
                <w:rStyle w:val="a5"/>
                <w:noProof/>
              </w:rPr>
              <w:t>2.2.</w:t>
            </w:r>
            <w:r w:rsidR="004A7F79">
              <w:rPr>
                <w:rFonts w:asciiTheme="minorHAnsi" w:eastAsiaTheme="minorEastAsia" w:hAnsiTheme="minorHAnsi"/>
                <w:noProof/>
                <w:sz w:val="22"/>
                <w:lang w:eastAsia="ru-RU"/>
              </w:rPr>
              <w:tab/>
            </w:r>
            <w:r w:rsidR="004A7F79" w:rsidRPr="000F50D5">
              <w:rPr>
                <w:rStyle w:val="a5"/>
                <w:noProof/>
              </w:rPr>
              <w:t>Методы анализа продуктовой структуры компании</w:t>
            </w:r>
            <w:r w:rsidR="004A7F79">
              <w:rPr>
                <w:noProof/>
                <w:webHidden/>
              </w:rPr>
              <w:tab/>
            </w:r>
            <w:r w:rsidR="004A7F79">
              <w:rPr>
                <w:noProof/>
                <w:webHidden/>
              </w:rPr>
              <w:fldChar w:fldCharType="begin"/>
            </w:r>
            <w:r w:rsidR="004A7F79">
              <w:rPr>
                <w:noProof/>
                <w:webHidden/>
              </w:rPr>
              <w:instrText xml:space="preserve"> PAGEREF _Toc483223246 \h </w:instrText>
            </w:r>
            <w:r w:rsidR="004A7F79">
              <w:rPr>
                <w:noProof/>
                <w:webHidden/>
              </w:rPr>
            </w:r>
            <w:r w:rsidR="004A7F79">
              <w:rPr>
                <w:noProof/>
                <w:webHidden/>
              </w:rPr>
              <w:fldChar w:fldCharType="separate"/>
            </w:r>
            <w:r w:rsidR="004A7F79">
              <w:rPr>
                <w:noProof/>
                <w:webHidden/>
              </w:rPr>
              <w:t>31</w:t>
            </w:r>
            <w:r w:rsidR="004A7F79">
              <w:rPr>
                <w:noProof/>
                <w:webHidden/>
              </w:rPr>
              <w:fldChar w:fldCharType="end"/>
            </w:r>
          </w:hyperlink>
        </w:p>
        <w:p w14:paraId="47D31C58" w14:textId="77777777" w:rsidR="004A7F79" w:rsidRDefault="008638FB">
          <w:pPr>
            <w:pStyle w:val="21"/>
            <w:rPr>
              <w:rFonts w:asciiTheme="minorHAnsi" w:eastAsiaTheme="minorEastAsia" w:hAnsiTheme="minorHAnsi"/>
              <w:noProof/>
              <w:sz w:val="22"/>
              <w:lang w:eastAsia="ru-RU"/>
            </w:rPr>
          </w:pPr>
          <w:hyperlink w:anchor="_Toc483223247" w:history="1">
            <w:r w:rsidR="004A7F79" w:rsidRPr="000F50D5">
              <w:rPr>
                <w:rStyle w:val="a5"/>
                <w:rFonts w:cs="Times New Roman"/>
                <w:noProof/>
              </w:rPr>
              <w:t>2.3.</w:t>
            </w:r>
            <w:r w:rsidR="004A7F79">
              <w:rPr>
                <w:rFonts w:asciiTheme="minorHAnsi" w:eastAsiaTheme="minorEastAsia" w:hAnsiTheme="minorHAnsi"/>
                <w:noProof/>
                <w:sz w:val="22"/>
                <w:lang w:eastAsia="ru-RU"/>
              </w:rPr>
              <w:tab/>
            </w:r>
            <w:r w:rsidR="004A7F79" w:rsidRPr="000F50D5">
              <w:rPr>
                <w:rStyle w:val="a5"/>
                <w:rFonts w:cs="Times New Roman"/>
                <w:noProof/>
              </w:rPr>
              <w:t>Модели управления запасами в компании</w:t>
            </w:r>
            <w:r w:rsidR="004A7F79">
              <w:rPr>
                <w:noProof/>
                <w:webHidden/>
              </w:rPr>
              <w:tab/>
            </w:r>
            <w:r w:rsidR="004A7F79">
              <w:rPr>
                <w:noProof/>
                <w:webHidden/>
              </w:rPr>
              <w:fldChar w:fldCharType="begin"/>
            </w:r>
            <w:r w:rsidR="004A7F79">
              <w:rPr>
                <w:noProof/>
                <w:webHidden/>
              </w:rPr>
              <w:instrText xml:space="preserve"> PAGEREF _Toc483223247 \h </w:instrText>
            </w:r>
            <w:r w:rsidR="004A7F79">
              <w:rPr>
                <w:noProof/>
                <w:webHidden/>
              </w:rPr>
            </w:r>
            <w:r w:rsidR="004A7F79">
              <w:rPr>
                <w:noProof/>
                <w:webHidden/>
              </w:rPr>
              <w:fldChar w:fldCharType="separate"/>
            </w:r>
            <w:r w:rsidR="004A7F79">
              <w:rPr>
                <w:noProof/>
                <w:webHidden/>
              </w:rPr>
              <w:t>37</w:t>
            </w:r>
            <w:r w:rsidR="004A7F79">
              <w:rPr>
                <w:noProof/>
                <w:webHidden/>
              </w:rPr>
              <w:fldChar w:fldCharType="end"/>
            </w:r>
          </w:hyperlink>
        </w:p>
        <w:p w14:paraId="08F32FD1" w14:textId="77777777" w:rsidR="004A7F79" w:rsidRDefault="008638FB">
          <w:pPr>
            <w:pStyle w:val="21"/>
            <w:rPr>
              <w:rFonts w:asciiTheme="minorHAnsi" w:eastAsiaTheme="minorEastAsia" w:hAnsiTheme="minorHAnsi"/>
              <w:noProof/>
              <w:sz w:val="22"/>
              <w:lang w:eastAsia="ru-RU"/>
            </w:rPr>
          </w:pPr>
          <w:hyperlink w:anchor="_Toc483223248" w:history="1">
            <w:r w:rsidR="004A7F79" w:rsidRPr="000F50D5">
              <w:rPr>
                <w:rStyle w:val="a5"/>
                <w:noProof/>
              </w:rPr>
              <w:t>Выводы по главе 2</w:t>
            </w:r>
            <w:r w:rsidR="004A7F79">
              <w:rPr>
                <w:noProof/>
                <w:webHidden/>
              </w:rPr>
              <w:tab/>
            </w:r>
            <w:r w:rsidR="004A7F79">
              <w:rPr>
                <w:noProof/>
                <w:webHidden/>
              </w:rPr>
              <w:fldChar w:fldCharType="begin"/>
            </w:r>
            <w:r w:rsidR="004A7F79">
              <w:rPr>
                <w:noProof/>
                <w:webHidden/>
              </w:rPr>
              <w:instrText xml:space="preserve"> PAGEREF _Toc483223248 \h </w:instrText>
            </w:r>
            <w:r w:rsidR="004A7F79">
              <w:rPr>
                <w:noProof/>
                <w:webHidden/>
              </w:rPr>
            </w:r>
            <w:r w:rsidR="004A7F79">
              <w:rPr>
                <w:noProof/>
                <w:webHidden/>
              </w:rPr>
              <w:fldChar w:fldCharType="separate"/>
            </w:r>
            <w:r w:rsidR="004A7F79">
              <w:rPr>
                <w:noProof/>
                <w:webHidden/>
              </w:rPr>
              <w:t>45</w:t>
            </w:r>
            <w:r w:rsidR="004A7F79">
              <w:rPr>
                <w:noProof/>
                <w:webHidden/>
              </w:rPr>
              <w:fldChar w:fldCharType="end"/>
            </w:r>
          </w:hyperlink>
        </w:p>
        <w:p w14:paraId="747E2237" w14:textId="77777777" w:rsidR="004A7F79" w:rsidRDefault="008638FB">
          <w:pPr>
            <w:pStyle w:val="11"/>
            <w:tabs>
              <w:tab w:val="right" w:leader="dot" w:pos="9345"/>
            </w:tabs>
            <w:rPr>
              <w:rFonts w:asciiTheme="minorHAnsi" w:eastAsiaTheme="minorEastAsia" w:hAnsiTheme="minorHAnsi"/>
              <w:noProof/>
              <w:sz w:val="22"/>
              <w:lang w:eastAsia="ru-RU"/>
            </w:rPr>
          </w:pPr>
          <w:hyperlink w:anchor="_Toc483223249" w:history="1">
            <w:r w:rsidR="004A7F79" w:rsidRPr="000F50D5">
              <w:rPr>
                <w:rStyle w:val="a5"/>
                <w:noProof/>
              </w:rPr>
              <w:t>Глава 3. ПРЕДЛОЖЕНИЯ ПО СОВЕРШЕНСТВОВАНИЮ СИСТЕМЫ ЗАПАСОВ В КОМПАНИИ И ОЦЕНКА ИХ ЭФФЕКТИВНОСТИ</w:t>
            </w:r>
            <w:r w:rsidR="004A7F79">
              <w:rPr>
                <w:noProof/>
                <w:webHidden/>
              </w:rPr>
              <w:tab/>
            </w:r>
            <w:r w:rsidR="004A7F79">
              <w:rPr>
                <w:noProof/>
                <w:webHidden/>
              </w:rPr>
              <w:fldChar w:fldCharType="begin"/>
            </w:r>
            <w:r w:rsidR="004A7F79">
              <w:rPr>
                <w:noProof/>
                <w:webHidden/>
              </w:rPr>
              <w:instrText xml:space="preserve"> PAGEREF _Toc483223249 \h </w:instrText>
            </w:r>
            <w:r w:rsidR="004A7F79">
              <w:rPr>
                <w:noProof/>
                <w:webHidden/>
              </w:rPr>
            </w:r>
            <w:r w:rsidR="004A7F79">
              <w:rPr>
                <w:noProof/>
                <w:webHidden/>
              </w:rPr>
              <w:fldChar w:fldCharType="separate"/>
            </w:r>
            <w:r w:rsidR="004A7F79">
              <w:rPr>
                <w:noProof/>
                <w:webHidden/>
              </w:rPr>
              <w:t>46</w:t>
            </w:r>
            <w:r w:rsidR="004A7F79">
              <w:rPr>
                <w:noProof/>
                <w:webHidden/>
              </w:rPr>
              <w:fldChar w:fldCharType="end"/>
            </w:r>
          </w:hyperlink>
        </w:p>
        <w:p w14:paraId="25F38826" w14:textId="77777777" w:rsidR="004A7F79" w:rsidRDefault="008638FB">
          <w:pPr>
            <w:pStyle w:val="21"/>
            <w:rPr>
              <w:rFonts w:asciiTheme="minorHAnsi" w:eastAsiaTheme="minorEastAsia" w:hAnsiTheme="minorHAnsi"/>
              <w:noProof/>
              <w:sz w:val="22"/>
              <w:lang w:eastAsia="ru-RU"/>
            </w:rPr>
          </w:pPr>
          <w:hyperlink w:anchor="_Toc483223250" w:history="1">
            <w:r w:rsidR="004A7F79" w:rsidRPr="000F50D5">
              <w:rPr>
                <w:rStyle w:val="a5"/>
                <w:noProof/>
                <w:shd w:val="clear" w:color="auto" w:fill="FFFFFF"/>
              </w:rPr>
              <w:t>3.1.</w:t>
            </w:r>
            <w:r w:rsidR="004A7F79">
              <w:rPr>
                <w:rFonts w:asciiTheme="minorHAnsi" w:eastAsiaTheme="minorEastAsia" w:hAnsiTheme="minorHAnsi"/>
                <w:noProof/>
                <w:sz w:val="22"/>
                <w:lang w:eastAsia="ru-RU"/>
              </w:rPr>
              <w:tab/>
            </w:r>
            <w:r w:rsidR="004A7F79" w:rsidRPr="000F50D5">
              <w:rPr>
                <w:rStyle w:val="a5"/>
                <w:noProof/>
                <w:shd w:val="clear" w:color="auto" w:fill="FFFFFF"/>
              </w:rPr>
              <w:t>Модель бизнес-процесса закупок в компании «КапиталСтрой»</w:t>
            </w:r>
            <w:r w:rsidR="004A7F79">
              <w:rPr>
                <w:noProof/>
                <w:webHidden/>
              </w:rPr>
              <w:tab/>
            </w:r>
            <w:r w:rsidR="004A7F79">
              <w:rPr>
                <w:noProof/>
                <w:webHidden/>
              </w:rPr>
              <w:fldChar w:fldCharType="begin"/>
            </w:r>
            <w:r w:rsidR="004A7F79">
              <w:rPr>
                <w:noProof/>
                <w:webHidden/>
              </w:rPr>
              <w:instrText xml:space="preserve"> PAGEREF _Toc483223250 \h </w:instrText>
            </w:r>
            <w:r w:rsidR="004A7F79">
              <w:rPr>
                <w:noProof/>
                <w:webHidden/>
              </w:rPr>
            </w:r>
            <w:r w:rsidR="004A7F79">
              <w:rPr>
                <w:noProof/>
                <w:webHidden/>
              </w:rPr>
              <w:fldChar w:fldCharType="separate"/>
            </w:r>
            <w:r w:rsidR="004A7F79">
              <w:rPr>
                <w:noProof/>
                <w:webHidden/>
              </w:rPr>
              <w:t>46</w:t>
            </w:r>
            <w:r w:rsidR="004A7F79">
              <w:rPr>
                <w:noProof/>
                <w:webHidden/>
              </w:rPr>
              <w:fldChar w:fldCharType="end"/>
            </w:r>
          </w:hyperlink>
        </w:p>
        <w:p w14:paraId="0ABAF080" w14:textId="35DCC7AF" w:rsidR="004A7F79" w:rsidRDefault="008638FB">
          <w:pPr>
            <w:pStyle w:val="21"/>
            <w:rPr>
              <w:rFonts w:asciiTheme="minorHAnsi" w:eastAsiaTheme="minorEastAsia" w:hAnsiTheme="minorHAnsi"/>
              <w:noProof/>
              <w:sz w:val="22"/>
              <w:lang w:eastAsia="ru-RU"/>
            </w:rPr>
          </w:pPr>
          <w:hyperlink w:anchor="_Toc483223251" w:history="1">
            <w:r w:rsidR="004A7F79" w:rsidRPr="000F50D5">
              <w:rPr>
                <w:rStyle w:val="a5"/>
                <w:noProof/>
                <w:shd w:val="clear" w:color="auto" w:fill="FFFFFF"/>
              </w:rPr>
              <w:t>3.2.</w:t>
            </w:r>
            <w:r w:rsidR="004A7F79">
              <w:rPr>
                <w:rFonts w:asciiTheme="minorHAnsi" w:eastAsiaTheme="minorEastAsia" w:hAnsiTheme="minorHAnsi"/>
                <w:noProof/>
                <w:sz w:val="22"/>
                <w:lang w:eastAsia="ru-RU"/>
              </w:rPr>
              <w:tab/>
            </w:r>
            <w:r w:rsidR="004A7F79" w:rsidRPr="000F50D5">
              <w:rPr>
                <w:rStyle w:val="a5"/>
                <w:noProof/>
              </w:rPr>
              <w:t>Анализ продуктовой линейки компании и выбор экспериментальной группы товаров</w:t>
            </w:r>
            <w:r w:rsidR="004A7F79">
              <w:rPr>
                <w:noProof/>
                <w:webHidden/>
              </w:rPr>
              <w:tab/>
            </w:r>
            <w:r w:rsidR="005404A7">
              <w:rPr>
                <w:noProof/>
                <w:webHidden/>
              </w:rPr>
              <w:tab/>
            </w:r>
            <w:r w:rsidR="004A7F79">
              <w:rPr>
                <w:noProof/>
                <w:webHidden/>
              </w:rPr>
              <w:fldChar w:fldCharType="begin"/>
            </w:r>
            <w:r w:rsidR="004A7F79">
              <w:rPr>
                <w:noProof/>
                <w:webHidden/>
              </w:rPr>
              <w:instrText xml:space="preserve"> PAGEREF _Toc483223251 \h </w:instrText>
            </w:r>
            <w:r w:rsidR="004A7F79">
              <w:rPr>
                <w:noProof/>
                <w:webHidden/>
              </w:rPr>
            </w:r>
            <w:r w:rsidR="004A7F79">
              <w:rPr>
                <w:noProof/>
                <w:webHidden/>
              </w:rPr>
              <w:fldChar w:fldCharType="separate"/>
            </w:r>
            <w:r w:rsidR="004A7F79">
              <w:rPr>
                <w:noProof/>
                <w:webHidden/>
              </w:rPr>
              <w:t>48</w:t>
            </w:r>
            <w:r w:rsidR="004A7F79">
              <w:rPr>
                <w:noProof/>
                <w:webHidden/>
              </w:rPr>
              <w:fldChar w:fldCharType="end"/>
            </w:r>
          </w:hyperlink>
        </w:p>
        <w:p w14:paraId="40A9180C" w14:textId="43AF1209" w:rsidR="004A7F79" w:rsidRDefault="008638FB">
          <w:pPr>
            <w:pStyle w:val="21"/>
            <w:rPr>
              <w:rFonts w:asciiTheme="minorHAnsi" w:eastAsiaTheme="minorEastAsia" w:hAnsiTheme="minorHAnsi"/>
              <w:noProof/>
              <w:sz w:val="22"/>
              <w:lang w:eastAsia="ru-RU"/>
            </w:rPr>
          </w:pPr>
          <w:hyperlink w:anchor="_Toc483223252" w:history="1">
            <w:r w:rsidR="004A7F79" w:rsidRPr="000F50D5">
              <w:rPr>
                <w:rStyle w:val="a5"/>
                <w:noProof/>
              </w:rPr>
              <w:t>3.3</w:t>
            </w:r>
            <w:r w:rsidR="004A7F79">
              <w:rPr>
                <w:rFonts w:asciiTheme="minorHAnsi" w:eastAsiaTheme="minorEastAsia" w:hAnsiTheme="minorHAnsi"/>
                <w:noProof/>
                <w:sz w:val="22"/>
                <w:lang w:eastAsia="ru-RU"/>
              </w:rPr>
              <w:tab/>
            </w:r>
            <w:r w:rsidR="004A7F79" w:rsidRPr="000F50D5">
              <w:rPr>
                <w:rStyle w:val="a5"/>
                <w:noProof/>
              </w:rPr>
              <w:t>Расчет запасов по модели многономенклатурных поставок и страхового запаса</w:t>
            </w:r>
            <w:r w:rsidR="004A7F79">
              <w:rPr>
                <w:noProof/>
                <w:webHidden/>
              </w:rPr>
              <w:tab/>
            </w:r>
            <w:r w:rsidR="004A7F79">
              <w:rPr>
                <w:noProof/>
                <w:webHidden/>
              </w:rPr>
              <w:tab/>
            </w:r>
            <w:r w:rsidR="004A7F79">
              <w:rPr>
                <w:noProof/>
                <w:webHidden/>
              </w:rPr>
              <w:fldChar w:fldCharType="begin"/>
            </w:r>
            <w:r w:rsidR="004A7F79">
              <w:rPr>
                <w:noProof/>
                <w:webHidden/>
              </w:rPr>
              <w:instrText xml:space="preserve"> PAGEREF _Toc483223252 \h </w:instrText>
            </w:r>
            <w:r w:rsidR="004A7F79">
              <w:rPr>
                <w:noProof/>
                <w:webHidden/>
              </w:rPr>
            </w:r>
            <w:r w:rsidR="004A7F79">
              <w:rPr>
                <w:noProof/>
                <w:webHidden/>
              </w:rPr>
              <w:fldChar w:fldCharType="separate"/>
            </w:r>
            <w:r w:rsidR="004A7F79">
              <w:rPr>
                <w:noProof/>
                <w:webHidden/>
              </w:rPr>
              <w:t>54</w:t>
            </w:r>
            <w:r w:rsidR="004A7F79">
              <w:rPr>
                <w:noProof/>
                <w:webHidden/>
              </w:rPr>
              <w:fldChar w:fldCharType="end"/>
            </w:r>
          </w:hyperlink>
        </w:p>
        <w:p w14:paraId="320C4B05" w14:textId="77777777" w:rsidR="004A7F79" w:rsidRDefault="008638FB">
          <w:pPr>
            <w:pStyle w:val="21"/>
            <w:rPr>
              <w:rFonts w:asciiTheme="minorHAnsi" w:eastAsiaTheme="minorEastAsia" w:hAnsiTheme="minorHAnsi"/>
              <w:noProof/>
              <w:sz w:val="22"/>
              <w:lang w:eastAsia="ru-RU"/>
            </w:rPr>
          </w:pPr>
          <w:hyperlink w:anchor="_Toc483223253" w:history="1">
            <w:r w:rsidR="004A7F79" w:rsidRPr="000F50D5">
              <w:rPr>
                <w:rStyle w:val="a5"/>
                <w:noProof/>
              </w:rPr>
              <w:t>3.4.</w:t>
            </w:r>
            <w:r w:rsidR="004A7F79">
              <w:rPr>
                <w:rFonts w:asciiTheme="minorHAnsi" w:eastAsiaTheme="minorEastAsia" w:hAnsiTheme="minorHAnsi"/>
                <w:noProof/>
                <w:sz w:val="22"/>
                <w:lang w:eastAsia="ru-RU"/>
              </w:rPr>
              <w:tab/>
            </w:r>
            <w:r w:rsidR="004A7F79" w:rsidRPr="000F50D5">
              <w:rPr>
                <w:rStyle w:val="a5"/>
                <w:noProof/>
                <w:shd w:val="clear" w:color="auto" w:fill="FFFFFF"/>
              </w:rPr>
              <w:t>Оценка эффективности реализации предложенной модели</w:t>
            </w:r>
            <w:r w:rsidR="004A7F79">
              <w:rPr>
                <w:noProof/>
                <w:webHidden/>
              </w:rPr>
              <w:tab/>
            </w:r>
            <w:r w:rsidR="004A7F79">
              <w:rPr>
                <w:noProof/>
                <w:webHidden/>
              </w:rPr>
              <w:fldChar w:fldCharType="begin"/>
            </w:r>
            <w:r w:rsidR="004A7F79">
              <w:rPr>
                <w:noProof/>
                <w:webHidden/>
              </w:rPr>
              <w:instrText xml:space="preserve"> PAGEREF _Toc483223253 \h </w:instrText>
            </w:r>
            <w:r w:rsidR="004A7F79">
              <w:rPr>
                <w:noProof/>
                <w:webHidden/>
              </w:rPr>
            </w:r>
            <w:r w:rsidR="004A7F79">
              <w:rPr>
                <w:noProof/>
                <w:webHidden/>
              </w:rPr>
              <w:fldChar w:fldCharType="separate"/>
            </w:r>
            <w:r w:rsidR="004A7F79">
              <w:rPr>
                <w:noProof/>
                <w:webHidden/>
              </w:rPr>
              <w:t>61</w:t>
            </w:r>
            <w:r w:rsidR="004A7F79">
              <w:rPr>
                <w:noProof/>
                <w:webHidden/>
              </w:rPr>
              <w:fldChar w:fldCharType="end"/>
            </w:r>
          </w:hyperlink>
        </w:p>
        <w:p w14:paraId="1CA6BD4F" w14:textId="77777777" w:rsidR="004A7F79" w:rsidRDefault="008638FB">
          <w:pPr>
            <w:pStyle w:val="21"/>
            <w:rPr>
              <w:rFonts w:asciiTheme="minorHAnsi" w:eastAsiaTheme="minorEastAsia" w:hAnsiTheme="minorHAnsi"/>
              <w:noProof/>
              <w:sz w:val="22"/>
              <w:lang w:eastAsia="ru-RU"/>
            </w:rPr>
          </w:pPr>
          <w:hyperlink w:anchor="_Toc483223254" w:history="1">
            <w:r w:rsidR="004A7F79" w:rsidRPr="000F50D5">
              <w:rPr>
                <w:rStyle w:val="a5"/>
                <w:rFonts w:eastAsia="Times New Roman"/>
                <w:noProof/>
              </w:rPr>
              <w:t>Выводы по главе 3</w:t>
            </w:r>
            <w:r w:rsidR="004A7F79">
              <w:rPr>
                <w:noProof/>
                <w:webHidden/>
              </w:rPr>
              <w:tab/>
            </w:r>
            <w:r w:rsidR="004A7F79">
              <w:rPr>
                <w:noProof/>
                <w:webHidden/>
              </w:rPr>
              <w:fldChar w:fldCharType="begin"/>
            </w:r>
            <w:r w:rsidR="004A7F79">
              <w:rPr>
                <w:noProof/>
                <w:webHidden/>
              </w:rPr>
              <w:instrText xml:space="preserve"> PAGEREF _Toc483223254 \h </w:instrText>
            </w:r>
            <w:r w:rsidR="004A7F79">
              <w:rPr>
                <w:noProof/>
                <w:webHidden/>
              </w:rPr>
            </w:r>
            <w:r w:rsidR="004A7F79">
              <w:rPr>
                <w:noProof/>
                <w:webHidden/>
              </w:rPr>
              <w:fldChar w:fldCharType="separate"/>
            </w:r>
            <w:r w:rsidR="004A7F79">
              <w:rPr>
                <w:noProof/>
                <w:webHidden/>
              </w:rPr>
              <w:t>65</w:t>
            </w:r>
            <w:r w:rsidR="004A7F79">
              <w:rPr>
                <w:noProof/>
                <w:webHidden/>
              </w:rPr>
              <w:fldChar w:fldCharType="end"/>
            </w:r>
          </w:hyperlink>
        </w:p>
        <w:p w14:paraId="43B945E8" w14:textId="77777777" w:rsidR="004A7F79" w:rsidRDefault="008638FB">
          <w:pPr>
            <w:pStyle w:val="11"/>
            <w:tabs>
              <w:tab w:val="right" w:leader="dot" w:pos="9345"/>
            </w:tabs>
            <w:rPr>
              <w:rFonts w:asciiTheme="minorHAnsi" w:eastAsiaTheme="minorEastAsia" w:hAnsiTheme="minorHAnsi"/>
              <w:noProof/>
              <w:sz w:val="22"/>
              <w:lang w:eastAsia="ru-RU"/>
            </w:rPr>
          </w:pPr>
          <w:hyperlink w:anchor="_Toc483223255" w:history="1">
            <w:r w:rsidR="004A7F79" w:rsidRPr="000F50D5">
              <w:rPr>
                <w:rStyle w:val="a5"/>
                <w:rFonts w:eastAsia="Times New Roman"/>
                <w:noProof/>
              </w:rPr>
              <w:t>Заключение</w:t>
            </w:r>
            <w:r w:rsidR="004A7F79">
              <w:rPr>
                <w:noProof/>
                <w:webHidden/>
              </w:rPr>
              <w:tab/>
            </w:r>
            <w:r w:rsidR="004A7F79">
              <w:rPr>
                <w:noProof/>
                <w:webHidden/>
              </w:rPr>
              <w:fldChar w:fldCharType="begin"/>
            </w:r>
            <w:r w:rsidR="004A7F79">
              <w:rPr>
                <w:noProof/>
                <w:webHidden/>
              </w:rPr>
              <w:instrText xml:space="preserve"> PAGEREF _Toc483223255 \h </w:instrText>
            </w:r>
            <w:r w:rsidR="004A7F79">
              <w:rPr>
                <w:noProof/>
                <w:webHidden/>
              </w:rPr>
            </w:r>
            <w:r w:rsidR="004A7F79">
              <w:rPr>
                <w:noProof/>
                <w:webHidden/>
              </w:rPr>
              <w:fldChar w:fldCharType="separate"/>
            </w:r>
            <w:r w:rsidR="004A7F79">
              <w:rPr>
                <w:noProof/>
                <w:webHidden/>
              </w:rPr>
              <w:t>66</w:t>
            </w:r>
            <w:r w:rsidR="004A7F79">
              <w:rPr>
                <w:noProof/>
                <w:webHidden/>
              </w:rPr>
              <w:fldChar w:fldCharType="end"/>
            </w:r>
          </w:hyperlink>
        </w:p>
        <w:p w14:paraId="35BBB6B0" w14:textId="77777777" w:rsidR="004A7F79" w:rsidRDefault="008638FB">
          <w:pPr>
            <w:pStyle w:val="11"/>
            <w:tabs>
              <w:tab w:val="right" w:leader="dot" w:pos="9345"/>
            </w:tabs>
            <w:rPr>
              <w:rFonts w:asciiTheme="minorHAnsi" w:eastAsiaTheme="minorEastAsia" w:hAnsiTheme="minorHAnsi"/>
              <w:noProof/>
              <w:sz w:val="22"/>
              <w:lang w:eastAsia="ru-RU"/>
            </w:rPr>
          </w:pPr>
          <w:hyperlink w:anchor="_Toc483223256" w:history="1">
            <w:r w:rsidR="004A7F79" w:rsidRPr="000F50D5">
              <w:rPr>
                <w:rStyle w:val="a5"/>
                <w:rFonts w:eastAsia="Times New Roman"/>
                <w:noProof/>
              </w:rPr>
              <w:t>Список использованной литературы</w:t>
            </w:r>
            <w:r w:rsidR="004A7F79">
              <w:rPr>
                <w:noProof/>
                <w:webHidden/>
              </w:rPr>
              <w:tab/>
            </w:r>
            <w:r w:rsidR="004A7F79">
              <w:rPr>
                <w:noProof/>
                <w:webHidden/>
              </w:rPr>
              <w:fldChar w:fldCharType="begin"/>
            </w:r>
            <w:r w:rsidR="004A7F79">
              <w:rPr>
                <w:noProof/>
                <w:webHidden/>
              </w:rPr>
              <w:instrText xml:space="preserve"> PAGEREF _Toc483223256 \h </w:instrText>
            </w:r>
            <w:r w:rsidR="004A7F79">
              <w:rPr>
                <w:noProof/>
                <w:webHidden/>
              </w:rPr>
            </w:r>
            <w:r w:rsidR="004A7F79">
              <w:rPr>
                <w:noProof/>
                <w:webHidden/>
              </w:rPr>
              <w:fldChar w:fldCharType="separate"/>
            </w:r>
            <w:r w:rsidR="004A7F79">
              <w:rPr>
                <w:noProof/>
                <w:webHidden/>
              </w:rPr>
              <w:t>69</w:t>
            </w:r>
            <w:r w:rsidR="004A7F79">
              <w:rPr>
                <w:noProof/>
                <w:webHidden/>
              </w:rPr>
              <w:fldChar w:fldCharType="end"/>
            </w:r>
          </w:hyperlink>
        </w:p>
        <w:p w14:paraId="7D5C5CDE" w14:textId="77777777" w:rsidR="004A7F79" w:rsidRDefault="008638FB">
          <w:pPr>
            <w:pStyle w:val="11"/>
            <w:tabs>
              <w:tab w:val="right" w:leader="dot" w:pos="9345"/>
            </w:tabs>
            <w:rPr>
              <w:rFonts w:asciiTheme="minorHAnsi" w:eastAsiaTheme="minorEastAsia" w:hAnsiTheme="minorHAnsi"/>
              <w:noProof/>
              <w:sz w:val="22"/>
              <w:lang w:eastAsia="ru-RU"/>
            </w:rPr>
          </w:pPr>
          <w:hyperlink w:anchor="_Toc483223257" w:history="1">
            <w:r w:rsidR="004A7F79" w:rsidRPr="000F50D5">
              <w:rPr>
                <w:rStyle w:val="a5"/>
                <w:rFonts w:eastAsia="Times New Roman"/>
                <w:noProof/>
              </w:rPr>
              <w:t>Приложения</w:t>
            </w:r>
            <w:r w:rsidR="004A7F79">
              <w:rPr>
                <w:noProof/>
                <w:webHidden/>
              </w:rPr>
              <w:tab/>
            </w:r>
            <w:r w:rsidR="004A7F79">
              <w:rPr>
                <w:noProof/>
                <w:webHidden/>
              </w:rPr>
              <w:fldChar w:fldCharType="begin"/>
            </w:r>
            <w:r w:rsidR="004A7F79">
              <w:rPr>
                <w:noProof/>
                <w:webHidden/>
              </w:rPr>
              <w:instrText xml:space="preserve"> PAGEREF _Toc483223257 \h </w:instrText>
            </w:r>
            <w:r w:rsidR="004A7F79">
              <w:rPr>
                <w:noProof/>
                <w:webHidden/>
              </w:rPr>
            </w:r>
            <w:r w:rsidR="004A7F79">
              <w:rPr>
                <w:noProof/>
                <w:webHidden/>
              </w:rPr>
              <w:fldChar w:fldCharType="separate"/>
            </w:r>
            <w:r w:rsidR="004A7F79">
              <w:rPr>
                <w:noProof/>
                <w:webHidden/>
              </w:rPr>
              <w:t>72</w:t>
            </w:r>
            <w:r w:rsidR="004A7F79">
              <w:rPr>
                <w:noProof/>
                <w:webHidden/>
              </w:rPr>
              <w:fldChar w:fldCharType="end"/>
            </w:r>
          </w:hyperlink>
        </w:p>
        <w:p w14:paraId="5B63B62B" w14:textId="77777777" w:rsidR="004A7F79" w:rsidRDefault="008638FB">
          <w:pPr>
            <w:pStyle w:val="11"/>
            <w:tabs>
              <w:tab w:val="right" w:leader="dot" w:pos="9345"/>
            </w:tabs>
            <w:rPr>
              <w:rFonts w:asciiTheme="minorHAnsi" w:eastAsiaTheme="minorEastAsia" w:hAnsiTheme="minorHAnsi"/>
              <w:noProof/>
              <w:sz w:val="22"/>
              <w:lang w:eastAsia="ru-RU"/>
            </w:rPr>
          </w:pPr>
          <w:hyperlink w:anchor="_Toc483223258" w:history="1">
            <w:r w:rsidR="004A7F79" w:rsidRPr="000F50D5">
              <w:rPr>
                <w:rStyle w:val="a5"/>
                <w:noProof/>
              </w:rPr>
              <w:t>Приложение 1. Группирование товаров</w:t>
            </w:r>
            <w:r w:rsidR="004A7F79">
              <w:rPr>
                <w:noProof/>
                <w:webHidden/>
              </w:rPr>
              <w:tab/>
            </w:r>
            <w:r w:rsidR="004A7F79">
              <w:rPr>
                <w:noProof/>
                <w:webHidden/>
              </w:rPr>
              <w:fldChar w:fldCharType="begin"/>
            </w:r>
            <w:r w:rsidR="004A7F79">
              <w:rPr>
                <w:noProof/>
                <w:webHidden/>
              </w:rPr>
              <w:instrText xml:space="preserve"> PAGEREF _Toc483223258 \h </w:instrText>
            </w:r>
            <w:r w:rsidR="004A7F79">
              <w:rPr>
                <w:noProof/>
                <w:webHidden/>
              </w:rPr>
            </w:r>
            <w:r w:rsidR="004A7F79">
              <w:rPr>
                <w:noProof/>
                <w:webHidden/>
              </w:rPr>
              <w:fldChar w:fldCharType="separate"/>
            </w:r>
            <w:r w:rsidR="004A7F79">
              <w:rPr>
                <w:noProof/>
                <w:webHidden/>
              </w:rPr>
              <w:t>72</w:t>
            </w:r>
            <w:r w:rsidR="004A7F79">
              <w:rPr>
                <w:noProof/>
                <w:webHidden/>
              </w:rPr>
              <w:fldChar w:fldCharType="end"/>
            </w:r>
          </w:hyperlink>
        </w:p>
        <w:p w14:paraId="1B5083D6" w14:textId="77777777" w:rsidR="004A7F79" w:rsidRDefault="008638FB">
          <w:pPr>
            <w:pStyle w:val="11"/>
            <w:tabs>
              <w:tab w:val="right" w:leader="dot" w:pos="9345"/>
            </w:tabs>
            <w:rPr>
              <w:rFonts w:asciiTheme="minorHAnsi" w:eastAsiaTheme="minorEastAsia" w:hAnsiTheme="minorHAnsi"/>
              <w:noProof/>
              <w:sz w:val="22"/>
              <w:lang w:eastAsia="ru-RU"/>
            </w:rPr>
          </w:pPr>
          <w:hyperlink w:anchor="_Toc483223259" w:history="1">
            <w:r w:rsidR="004A7F79" w:rsidRPr="000F50D5">
              <w:rPr>
                <w:rStyle w:val="a5"/>
                <w:noProof/>
              </w:rPr>
              <w:t>Приложение 2. Расчет оптимального размера заказа</w:t>
            </w:r>
            <w:r w:rsidR="004A7F79">
              <w:rPr>
                <w:noProof/>
                <w:webHidden/>
              </w:rPr>
              <w:tab/>
            </w:r>
            <w:r w:rsidR="004A7F79">
              <w:rPr>
                <w:noProof/>
                <w:webHidden/>
              </w:rPr>
              <w:fldChar w:fldCharType="begin"/>
            </w:r>
            <w:r w:rsidR="004A7F79">
              <w:rPr>
                <w:noProof/>
                <w:webHidden/>
              </w:rPr>
              <w:instrText xml:space="preserve"> PAGEREF _Toc483223259 \h </w:instrText>
            </w:r>
            <w:r w:rsidR="004A7F79">
              <w:rPr>
                <w:noProof/>
                <w:webHidden/>
              </w:rPr>
            </w:r>
            <w:r w:rsidR="004A7F79">
              <w:rPr>
                <w:noProof/>
                <w:webHidden/>
              </w:rPr>
              <w:fldChar w:fldCharType="separate"/>
            </w:r>
            <w:r w:rsidR="004A7F79">
              <w:rPr>
                <w:noProof/>
                <w:webHidden/>
              </w:rPr>
              <w:t>74</w:t>
            </w:r>
            <w:r w:rsidR="004A7F79">
              <w:rPr>
                <w:noProof/>
                <w:webHidden/>
              </w:rPr>
              <w:fldChar w:fldCharType="end"/>
            </w:r>
          </w:hyperlink>
        </w:p>
        <w:p w14:paraId="7ADE7803" w14:textId="77777777" w:rsidR="004A7F79" w:rsidRDefault="008638FB">
          <w:pPr>
            <w:pStyle w:val="11"/>
            <w:tabs>
              <w:tab w:val="right" w:leader="dot" w:pos="9345"/>
            </w:tabs>
            <w:rPr>
              <w:rFonts w:asciiTheme="minorHAnsi" w:eastAsiaTheme="minorEastAsia" w:hAnsiTheme="minorHAnsi"/>
              <w:noProof/>
              <w:sz w:val="22"/>
              <w:lang w:eastAsia="ru-RU"/>
            </w:rPr>
          </w:pPr>
          <w:hyperlink w:anchor="_Toc483223260" w:history="1">
            <w:r w:rsidR="004A7F79" w:rsidRPr="000F50D5">
              <w:rPr>
                <w:rStyle w:val="a5"/>
                <w:noProof/>
              </w:rPr>
              <w:t>Приложение 3. Расчет страхового запаса товаров</w:t>
            </w:r>
            <w:r w:rsidR="004A7F79">
              <w:rPr>
                <w:noProof/>
                <w:webHidden/>
              </w:rPr>
              <w:tab/>
            </w:r>
            <w:r w:rsidR="004A7F79">
              <w:rPr>
                <w:noProof/>
                <w:webHidden/>
              </w:rPr>
              <w:fldChar w:fldCharType="begin"/>
            </w:r>
            <w:r w:rsidR="004A7F79">
              <w:rPr>
                <w:noProof/>
                <w:webHidden/>
              </w:rPr>
              <w:instrText xml:space="preserve"> PAGEREF _Toc483223260 \h </w:instrText>
            </w:r>
            <w:r w:rsidR="004A7F79">
              <w:rPr>
                <w:noProof/>
                <w:webHidden/>
              </w:rPr>
            </w:r>
            <w:r w:rsidR="004A7F79">
              <w:rPr>
                <w:noProof/>
                <w:webHidden/>
              </w:rPr>
              <w:fldChar w:fldCharType="separate"/>
            </w:r>
            <w:r w:rsidR="004A7F79">
              <w:rPr>
                <w:noProof/>
                <w:webHidden/>
              </w:rPr>
              <w:t>76</w:t>
            </w:r>
            <w:r w:rsidR="004A7F79">
              <w:rPr>
                <w:noProof/>
                <w:webHidden/>
              </w:rPr>
              <w:fldChar w:fldCharType="end"/>
            </w:r>
          </w:hyperlink>
        </w:p>
        <w:p w14:paraId="10923469" w14:textId="6344CA9F" w:rsidR="007554E9" w:rsidRDefault="007554E9">
          <w:r>
            <w:rPr>
              <w:b/>
              <w:bCs/>
            </w:rPr>
            <w:fldChar w:fldCharType="end"/>
          </w:r>
        </w:p>
      </w:sdtContent>
    </w:sdt>
    <w:p w14:paraId="04BA3653" w14:textId="5E53E3CA" w:rsidR="00EE555A" w:rsidRDefault="004A7F79" w:rsidP="004A7F79">
      <w:pPr>
        <w:tabs>
          <w:tab w:val="left" w:pos="3960"/>
        </w:tabs>
      </w:pPr>
      <w:r>
        <w:tab/>
      </w:r>
    </w:p>
    <w:p w14:paraId="7EB9AB76" w14:textId="2E53C25B" w:rsidR="00EE555A" w:rsidRPr="00B95A6E" w:rsidRDefault="004A7F79" w:rsidP="004A7F79">
      <w:pPr>
        <w:tabs>
          <w:tab w:val="left" w:pos="3960"/>
        </w:tabs>
        <w:rPr>
          <w:lang w:val="en-US"/>
        </w:rPr>
        <w:sectPr w:rsidR="00EE555A" w:rsidRPr="00B95A6E" w:rsidSect="003D0793">
          <w:pgSz w:w="11906" w:h="16838"/>
          <w:pgMar w:top="1134" w:right="850" w:bottom="1134" w:left="1701" w:header="708" w:footer="708" w:gutter="0"/>
          <w:cols w:space="708"/>
          <w:titlePg/>
          <w:docGrid w:linePitch="360"/>
        </w:sectPr>
      </w:pPr>
      <w:r>
        <w:rPr>
          <w:lang w:val="en-US"/>
        </w:rPr>
        <w:tab/>
      </w:r>
    </w:p>
    <w:p w14:paraId="5C6A6FE8" w14:textId="072E455A" w:rsidR="00166A2F" w:rsidRDefault="000E13D2" w:rsidP="00166A2F">
      <w:pPr>
        <w:pStyle w:val="1"/>
        <w:rPr>
          <w:rFonts w:eastAsia="Times New Roman"/>
        </w:rPr>
      </w:pPr>
      <w:bookmarkStart w:id="0" w:name="_Toc483223237"/>
      <w:r w:rsidRPr="000E13D2">
        <w:rPr>
          <w:rFonts w:eastAsia="Times New Roman"/>
        </w:rPr>
        <w:lastRenderedPageBreak/>
        <w:t>В</w:t>
      </w:r>
      <w:r w:rsidR="00BC5669">
        <w:rPr>
          <w:rFonts w:eastAsia="Times New Roman"/>
        </w:rPr>
        <w:t>ведение</w:t>
      </w:r>
      <w:bookmarkEnd w:id="0"/>
    </w:p>
    <w:p w14:paraId="081352FF" w14:textId="77777777" w:rsidR="00B76E01" w:rsidRDefault="007E092E" w:rsidP="00CD7F15">
      <w:pPr>
        <w:tabs>
          <w:tab w:val="left" w:pos="2268"/>
        </w:tabs>
      </w:pPr>
      <w:r>
        <w:t>Объектом выпускной квалификационной</w:t>
      </w:r>
      <w:r w:rsidR="00C2122D">
        <w:t xml:space="preserve"> работы выступает компания </w:t>
      </w:r>
      <w:r w:rsidR="00463C82">
        <w:t>«</w:t>
      </w:r>
      <w:proofErr w:type="spellStart"/>
      <w:r w:rsidR="00463C82">
        <w:t>КапиталСтрой</w:t>
      </w:r>
      <w:proofErr w:type="spellEnd"/>
      <w:r w:rsidR="00463C82">
        <w:t>», осуществляющая свои операции н</w:t>
      </w:r>
      <w:r w:rsidR="00682F7C">
        <w:t>а территории Ивановской област</w:t>
      </w:r>
      <w:r w:rsidR="00B76E01">
        <w:t>и, а предметом – система управления запасами</w:t>
      </w:r>
      <w:r w:rsidR="00682F7C">
        <w:t xml:space="preserve"> организации. </w:t>
      </w:r>
      <w:r w:rsidR="00B76A26">
        <w:t>Компания функционирует</w:t>
      </w:r>
      <w:r w:rsidR="00B369E5">
        <w:t xml:space="preserve"> преимущественно</w:t>
      </w:r>
      <w:r w:rsidR="00B76A26">
        <w:t xml:space="preserve"> на рынке Ивановской области</w:t>
      </w:r>
      <w:r w:rsidR="00B369E5">
        <w:t xml:space="preserve"> РФ, специализируясь на розничной торговле</w:t>
      </w:r>
      <w:r w:rsidR="00B76A26">
        <w:t xml:space="preserve"> строительных и отделочных материалов. </w:t>
      </w:r>
      <w:r w:rsidR="00B76E01">
        <w:t xml:space="preserve">В работе предлагается список рекомендаций для совершенствования выявленных проблемных областей, связанных с системой запасов организации. </w:t>
      </w:r>
    </w:p>
    <w:p w14:paraId="7AA1F976" w14:textId="5BC67110" w:rsidR="008B6885" w:rsidRDefault="0002469C" w:rsidP="00BA0086">
      <w:r>
        <w:t>Тема выпускной квалификационной</w:t>
      </w:r>
      <w:r w:rsidR="00B76E01">
        <w:t xml:space="preserve"> работы</w:t>
      </w:r>
      <w:r w:rsidR="00B0617D">
        <w:t xml:space="preserve"> актуальна н</w:t>
      </w:r>
      <w:r w:rsidR="00C2122D">
        <w:t>а данный момент для компании</w:t>
      </w:r>
      <w:r w:rsidR="00B0617D">
        <w:t xml:space="preserve"> «</w:t>
      </w:r>
      <w:proofErr w:type="spellStart"/>
      <w:r w:rsidR="00B0617D">
        <w:t>КапиталСтрой</w:t>
      </w:r>
      <w:proofErr w:type="spellEnd"/>
      <w:r w:rsidR="00B0617D">
        <w:t>». О</w:t>
      </w:r>
      <w:r w:rsidR="00B82F67">
        <w:t>дн</w:t>
      </w:r>
      <w:r w:rsidR="006429BA">
        <w:t>ой из главных угроз для организации</w:t>
      </w:r>
      <w:r w:rsidR="00B82F67">
        <w:t xml:space="preserve"> на данный момент представляется выход на рынок Ивановской области крупных компаний, работающих в секторе </w:t>
      </w:r>
      <w:r w:rsidR="00B82F67">
        <w:rPr>
          <w:lang w:val="en-US"/>
        </w:rPr>
        <w:t>DIY</w:t>
      </w:r>
      <w:r w:rsidR="00B82F67" w:rsidRPr="00B82F67">
        <w:t xml:space="preserve">. </w:t>
      </w:r>
      <w:r w:rsidR="00B0617D">
        <w:t>К</w:t>
      </w:r>
      <w:r w:rsidR="00B82F67">
        <w:t>рупные иностранные сети</w:t>
      </w:r>
      <w:r w:rsidR="00B0617D">
        <w:t xml:space="preserve"> активно разви</w:t>
      </w:r>
      <w:r w:rsidR="00B369E5">
        <w:t>ваются и планируют свое присутствие</w:t>
      </w:r>
      <w:r w:rsidR="00B0617D">
        <w:t xml:space="preserve"> на территории России, ориентируясь на регионы.</w:t>
      </w:r>
      <w:r w:rsidR="00B82F67">
        <w:t xml:space="preserve"> </w:t>
      </w:r>
      <w:r w:rsidR="00463C82">
        <w:t xml:space="preserve">В свои планы они </w:t>
      </w:r>
      <w:r w:rsidR="00B82F67">
        <w:t>ставят э</w:t>
      </w:r>
      <w:r w:rsidR="00463C82">
        <w:t>кспансию по различным городам, в том числе и</w:t>
      </w:r>
      <w:r w:rsidR="00B82F67">
        <w:t xml:space="preserve"> с населением от 400 тыс</w:t>
      </w:r>
      <w:r w:rsidR="00463C82">
        <w:t>., что затрагивает Ивановскую область, а конкретно город Иваново</w:t>
      </w:r>
      <w:r w:rsidR="00B82F67">
        <w:t>. Ориентируясь на примеры других похожих на Иваново городов (например, Ярославль) можно заметить, что для местных организаций данная угроза может нанести серьезный у</w:t>
      </w:r>
      <w:r w:rsidR="008B6885">
        <w:t xml:space="preserve">щерб функционированию компании. В регионе среди действующих компаний наблюдается высокий уровень конкуренции, чему также способствует снижение доходов населения. Это приводит к повышению чувствительности потребителя к цене на товары. Для компании данные аспекты означают, что необходимо постоянно совершенствоваться и снижать свои издержки для поддержания положения на рынке. </w:t>
      </w:r>
    </w:p>
    <w:p w14:paraId="2D475A12" w14:textId="212344A8" w:rsidR="00301E61" w:rsidRDefault="00B369E5" w:rsidP="00BA0086">
      <w:r>
        <w:t>Цель</w:t>
      </w:r>
      <w:r w:rsidR="00301E61">
        <w:t xml:space="preserve"> выпускной квалификационной работы </w:t>
      </w:r>
      <w:r w:rsidR="002458CD">
        <w:t>заключается в разработке рекомендаций по совершенствованию с</w:t>
      </w:r>
      <w:r w:rsidR="00B76E01">
        <w:t>истемы управления запасами</w:t>
      </w:r>
      <w:r w:rsidR="00C2122D">
        <w:t xml:space="preserve"> в компании</w:t>
      </w:r>
      <w:r w:rsidR="002458CD">
        <w:t xml:space="preserve"> «</w:t>
      </w:r>
      <w:proofErr w:type="spellStart"/>
      <w:r w:rsidR="002458CD">
        <w:t>КапиталСтрой</w:t>
      </w:r>
      <w:proofErr w:type="spellEnd"/>
      <w:r w:rsidR="002458CD">
        <w:t xml:space="preserve">». </w:t>
      </w:r>
    </w:p>
    <w:p w14:paraId="73F5E67C" w14:textId="23AFF39C" w:rsidR="00EA0A61" w:rsidRDefault="002458CD" w:rsidP="00EA0A61">
      <w:r>
        <w:t>Для достижения поставленной цели необходимо выполнение следующих задач</w:t>
      </w:r>
      <w:r w:rsidR="00EA0A61">
        <w:t>:</w:t>
      </w:r>
    </w:p>
    <w:p w14:paraId="76B71B1C" w14:textId="0B369876" w:rsidR="00EA0A61" w:rsidRDefault="00EA0A61" w:rsidP="00AB46D1">
      <w:pPr>
        <w:pStyle w:val="a3"/>
        <w:numPr>
          <w:ilvl w:val="0"/>
          <w:numId w:val="30"/>
        </w:numPr>
      </w:pPr>
      <w:r>
        <w:t>проанализировать внешнюю и внутреннюю среду компании;</w:t>
      </w:r>
    </w:p>
    <w:p w14:paraId="4823DA3A" w14:textId="2461570D" w:rsidR="00EA0A61" w:rsidRDefault="00EA0A61" w:rsidP="00AB46D1">
      <w:pPr>
        <w:pStyle w:val="a3"/>
        <w:numPr>
          <w:ilvl w:val="0"/>
          <w:numId w:val="30"/>
        </w:numPr>
      </w:pPr>
      <w:r>
        <w:t>оценить деятельность системы закупок и выявить существующие недостатки;</w:t>
      </w:r>
    </w:p>
    <w:p w14:paraId="69C796FA" w14:textId="45554385" w:rsidR="00EA0A61" w:rsidRDefault="00EA0A61" w:rsidP="00AB46D1">
      <w:pPr>
        <w:pStyle w:val="a3"/>
        <w:numPr>
          <w:ilvl w:val="0"/>
          <w:numId w:val="30"/>
        </w:numPr>
      </w:pPr>
      <w:r>
        <w:t>изучить инструментарии для решения выделенных проблемных областей;</w:t>
      </w:r>
    </w:p>
    <w:p w14:paraId="52D68845" w14:textId="622963D6" w:rsidR="00EA0A61" w:rsidRDefault="00623EDA" w:rsidP="00AB46D1">
      <w:pPr>
        <w:pStyle w:val="a3"/>
        <w:numPr>
          <w:ilvl w:val="0"/>
          <w:numId w:val="30"/>
        </w:numPr>
      </w:pPr>
      <w:r>
        <w:t>разработать предложения по с</w:t>
      </w:r>
      <w:r w:rsidR="00B76E01">
        <w:t>овершенствованию системы запасов</w:t>
      </w:r>
      <w:r>
        <w:t xml:space="preserve"> в компании;</w:t>
      </w:r>
    </w:p>
    <w:p w14:paraId="458463AA" w14:textId="730C2F30" w:rsidR="00EA0A61" w:rsidRDefault="00EA0A61" w:rsidP="00AB46D1">
      <w:pPr>
        <w:pStyle w:val="a3"/>
        <w:numPr>
          <w:ilvl w:val="0"/>
          <w:numId w:val="30"/>
        </w:numPr>
      </w:pPr>
      <w:r>
        <w:t>провести оценку эффективности предложенных решений по улучшению.</w:t>
      </w:r>
    </w:p>
    <w:p w14:paraId="131B52C7" w14:textId="6A941B08" w:rsidR="000A0B9E" w:rsidRDefault="000A0B9E" w:rsidP="000A0B9E">
      <w:r>
        <w:t>Выпускная квалификационная работа состоит из трех глав:</w:t>
      </w:r>
    </w:p>
    <w:p w14:paraId="22A6D78C" w14:textId="23B8569F" w:rsidR="000A0B9E" w:rsidRDefault="000A0B9E" w:rsidP="000A0B9E">
      <w:r>
        <w:t xml:space="preserve">Первая глава посвящена описанию деятельности компании и ее организационной структуры, анализу внешней и внутренней среды. Для проведения оценки внешней среды </w:t>
      </w:r>
      <w:r>
        <w:lastRenderedPageBreak/>
        <w:t xml:space="preserve">организации используется анализ пяти сил конкуренции Портера, а при выявлении основных характеристик внутренней среды – </w:t>
      </w:r>
      <w:r>
        <w:rPr>
          <w:lang w:val="en-US"/>
        </w:rPr>
        <w:t>SWOT</w:t>
      </w:r>
      <w:r>
        <w:t>-анализ. Также в главе представлено описание системы закупок и в конце выявлены ос</w:t>
      </w:r>
      <w:r w:rsidR="00B76E01">
        <w:t>новные проблемы, связанные с запасами, как одной из составляющих закупок</w:t>
      </w:r>
      <w:r>
        <w:t>.</w:t>
      </w:r>
    </w:p>
    <w:p w14:paraId="34638FE5" w14:textId="15D1CB7A" w:rsidR="000A0B9E" w:rsidRDefault="000A0B9E" w:rsidP="000A0B9E">
      <w:r>
        <w:t>Вторая глава фокусируется на теоретическом о</w:t>
      </w:r>
      <w:r w:rsidR="006429BA">
        <w:t>писании применяемых методов</w:t>
      </w:r>
      <w:r>
        <w:t xml:space="preserve"> в работе. </w:t>
      </w:r>
      <w:r w:rsidR="00CB2C16">
        <w:t>В ней рассматриваются основные инструменты моделирования бизнес-процессов, методы ассортиментной классификации и модели управления запасами в организациях. После выявления основных теоретических инструментов производится их сравнительный анализ и делается выбор для совершенствования системы з</w:t>
      </w:r>
      <w:r w:rsidR="00C2122D">
        <w:t xml:space="preserve">акупок и запасов в компании </w:t>
      </w:r>
      <w:r w:rsidR="00CB2C16">
        <w:t>«</w:t>
      </w:r>
      <w:proofErr w:type="spellStart"/>
      <w:r w:rsidR="00CB2C16">
        <w:t>КапиталСтрой</w:t>
      </w:r>
      <w:proofErr w:type="spellEnd"/>
      <w:r w:rsidR="00CB2C16">
        <w:t>».</w:t>
      </w:r>
    </w:p>
    <w:p w14:paraId="71DFD319" w14:textId="77777777" w:rsidR="00B76E01" w:rsidRDefault="00F521F7" w:rsidP="00B369E5">
      <w:r>
        <w:t xml:space="preserve">В третьей главе применяются методы, выбранные во второй главе, также ориентированные на совершенствование системы запасов в компании. По результатам внедрения улучшения предлагается оценка эффективности. </w:t>
      </w:r>
    </w:p>
    <w:p w14:paraId="781CF3ED" w14:textId="32B24EE8" w:rsidR="00B369E5" w:rsidRDefault="00B369E5" w:rsidP="00B369E5">
      <w:r>
        <w:t>Для выполнения</w:t>
      </w:r>
      <w:r w:rsidR="00833C17">
        <w:t xml:space="preserve"> выпускной квалификационной работы </w:t>
      </w:r>
      <w:r w:rsidR="00301E61">
        <w:t>использовались</w:t>
      </w:r>
      <w:r w:rsidR="00833C17">
        <w:t xml:space="preserve"> научные статьи, интернет ресурсы, а также учебные пособия таких авторов, как Д. </w:t>
      </w:r>
      <w:proofErr w:type="spellStart"/>
      <w:r w:rsidR="00833C17">
        <w:t>Бауэрсокс</w:t>
      </w:r>
      <w:proofErr w:type="spellEnd"/>
      <w:r w:rsidR="00833C17">
        <w:t xml:space="preserve"> и Д. </w:t>
      </w:r>
      <w:proofErr w:type="spellStart"/>
      <w:r w:rsidR="00833C17">
        <w:t>Клосс</w:t>
      </w:r>
      <w:proofErr w:type="spellEnd"/>
      <w:r w:rsidR="00833C17">
        <w:t xml:space="preserve">, В. С. </w:t>
      </w:r>
      <w:proofErr w:type="spellStart"/>
      <w:r w:rsidR="00833C17">
        <w:t>Лукинский</w:t>
      </w:r>
      <w:proofErr w:type="spellEnd"/>
      <w:r w:rsidR="00833C17">
        <w:t xml:space="preserve"> и В. В. </w:t>
      </w:r>
      <w:proofErr w:type="spellStart"/>
      <w:r w:rsidR="00833C17">
        <w:t>Лукинский</w:t>
      </w:r>
      <w:proofErr w:type="spellEnd"/>
      <w:r w:rsidR="00833C17">
        <w:t xml:space="preserve">, </w:t>
      </w:r>
      <w:r w:rsidR="00833C17" w:rsidRPr="00833C17">
        <w:rPr>
          <w:lang w:val="en-US"/>
        </w:rPr>
        <w:t>P</w:t>
      </w:r>
      <w:r w:rsidR="00833C17">
        <w:t xml:space="preserve">. </w:t>
      </w:r>
      <w:r w:rsidR="00833C17" w:rsidRPr="00833C17">
        <w:rPr>
          <w:lang w:val="en-US"/>
        </w:rPr>
        <w:t>Ramamurthy</w:t>
      </w:r>
      <w:r w:rsidR="00833C17">
        <w:t xml:space="preserve"> и др.</w:t>
      </w:r>
      <w:r w:rsidR="00301E61">
        <w:t xml:space="preserve"> Для </w:t>
      </w:r>
      <w:r>
        <w:t>проведения аналитических расчетов и обоснования практических рекомендаций использовались данные о конкурентной ситуации в регионе и   расположения компании, интервью с менеджментом, а также внутренняя документа</w:t>
      </w:r>
      <w:r w:rsidR="00C2122D">
        <w:t>ция и планово-учетные данные</w:t>
      </w:r>
      <w:r>
        <w:t xml:space="preserve"> «</w:t>
      </w:r>
      <w:proofErr w:type="spellStart"/>
      <w:r>
        <w:t>КапиталСтрой</w:t>
      </w:r>
      <w:proofErr w:type="spellEnd"/>
      <w:r>
        <w:t>».</w:t>
      </w:r>
    </w:p>
    <w:p w14:paraId="4B8E1850" w14:textId="2BAF1DF4" w:rsidR="00301E61" w:rsidRDefault="00301E61" w:rsidP="000A0B9E"/>
    <w:p w14:paraId="76C2B650" w14:textId="13438B77" w:rsidR="00EE555A" w:rsidRDefault="00EE555A" w:rsidP="000A0B9E">
      <w:r>
        <w:br w:type="page"/>
      </w:r>
    </w:p>
    <w:p w14:paraId="622D324E" w14:textId="7CDEBFB1" w:rsidR="00C676F4" w:rsidRDefault="00380E0F" w:rsidP="00B77DA4">
      <w:pPr>
        <w:pStyle w:val="1"/>
      </w:pPr>
      <w:bookmarkStart w:id="1" w:name="_Toc483223238"/>
      <w:r>
        <w:lastRenderedPageBreak/>
        <w:t xml:space="preserve">Глава 1. </w:t>
      </w:r>
      <w:r w:rsidR="00732930">
        <w:t>АНАЛИЗ УСЛОВИЙ ДЕЯТЕЛЬНОСТИ И О</w:t>
      </w:r>
      <w:r w:rsidR="00B369E5">
        <w:t xml:space="preserve">РГАНИЗАЦИИ ЗАКУПОК КОМПАНИИ </w:t>
      </w:r>
      <w:r w:rsidR="00732930">
        <w:t>«КАПИТАЛСТРОЙ»</w:t>
      </w:r>
      <w:bookmarkEnd w:id="1"/>
    </w:p>
    <w:p w14:paraId="2EB13653" w14:textId="2CAF31DC" w:rsidR="00A63850" w:rsidRDefault="00BC5669" w:rsidP="00AB46D1">
      <w:pPr>
        <w:pStyle w:val="2"/>
        <w:numPr>
          <w:ilvl w:val="1"/>
          <w:numId w:val="38"/>
        </w:numPr>
      </w:pPr>
      <w:bookmarkStart w:id="2" w:name="_Toc483223239"/>
      <w:r>
        <w:t xml:space="preserve">Общая </w:t>
      </w:r>
      <w:r w:rsidR="000E13D2" w:rsidRPr="000E13D2">
        <w:t>характе</w:t>
      </w:r>
      <w:r w:rsidR="00A63850">
        <w:t>ристика компании и ее структура</w:t>
      </w:r>
      <w:bookmarkEnd w:id="2"/>
    </w:p>
    <w:p w14:paraId="093913BF" w14:textId="64332628" w:rsidR="00C03DCD" w:rsidRPr="00B369E5" w:rsidRDefault="00B369E5" w:rsidP="00B369E5">
      <w:r>
        <w:t>Компания «</w:t>
      </w:r>
      <w:proofErr w:type="spellStart"/>
      <w:r>
        <w:t>КапиталСтрой</w:t>
      </w:r>
      <w:proofErr w:type="spellEnd"/>
      <w:r>
        <w:t xml:space="preserve">» имеет организационно-правовую форму общества ограниченной ответственности и функционирует преимущественно на рынке Ивановской области РФ. </w:t>
      </w:r>
      <w:r w:rsidR="00D40F6D" w:rsidRPr="00244E31">
        <w:rPr>
          <w:rFonts w:cs="Times New Roman"/>
        </w:rPr>
        <w:t>Организация занимается т</w:t>
      </w:r>
      <w:r w:rsidR="00900571">
        <w:rPr>
          <w:rFonts w:cs="Times New Roman"/>
        </w:rPr>
        <w:t>орговой деятельностью, основным</w:t>
      </w:r>
      <w:r w:rsidR="00D40F6D" w:rsidRPr="00244E31">
        <w:rPr>
          <w:rFonts w:cs="Times New Roman"/>
        </w:rPr>
        <w:t xml:space="preserve"> напра</w:t>
      </w:r>
      <w:r w:rsidR="00900571">
        <w:rPr>
          <w:rFonts w:cs="Times New Roman"/>
        </w:rPr>
        <w:t>влением</w:t>
      </w:r>
      <w:r w:rsidR="00D40F6D">
        <w:rPr>
          <w:rFonts w:cs="Times New Roman"/>
        </w:rPr>
        <w:t xml:space="preserve"> которой являются розничная</w:t>
      </w:r>
      <w:r w:rsidR="00D40F6D" w:rsidRPr="00244E31">
        <w:rPr>
          <w:rFonts w:cs="Times New Roman"/>
        </w:rPr>
        <w:t xml:space="preserve"> торговля строител</w:t>
      </w:r>
      <w:r w:rsidR="00D40F6D">
        <w:rPr>
          <w:rFonts w:cs="Times New Roman"/>
        </w:rPr>
        <w:t>ьными материалами и санитарно-</w:t>
      </w:r>
      <w:r w:rsidR="00D40F6D" w:rsidRPr="00244E31">
        <w:rPr>
          <w:rFonts w:cs="Times New Roman"/>
        </w:rPr>
        <w:t>техническим оборудованием.</w:t>
      </w:r>
      <w:r w:rsidR="00900571">
        <w:rPr>
          <w:rFonts w:cs="Times New Roman"/>
        </w:rPr>
        <w:t xml:space="preserve"> </w:t>
      </w:r>
      <w:r w:rsidR="00900571" w:rsidRPr="00244E31">
        <w:rPr>
          <w:rFonts w:cs="Times New Roman"/>
        </w:rPr>
        <w:t>Данное предприятие имее</w:t>
      </w:r>
      <w:r w:rsidR="00900571">
        <w:rPr>
          <w:rFonts w:cs="Times New Roman"/>
        </w:rPr>
        <w:t xml:space="preserve">т свою торговую марку, марочное </w:t>
      </w:r>
      <w:r w:rsidR="00900571" w:rsidRPr="00244E31">
        <w:rPr>
          <w:rFonts w:cs="Times New Roman"/>
        </w:rPr>
        <w:t>наименование которой включает в себ</w:t>
      </w:r>
      <w:r w:rsidR="00900571">
        <w:rPr>
          <w:rFonts w:cs="Times New Roman"/>
        </w:rPr>
        <w:t xml:space="preserve">я название торгового комплекса </w:t>
      </w:r>
      <w:r w:rsidR="00900571" w:rsidRPr="00244E31">
        <w:rPr>
          <w:rFonts w:cs="Times New Roman"/>
        </w:rPr>
        <w:t>«</w:t>
      </w:r>
      <w:proofErr w:type="spellStart"/>
      <w:r w:rsidR="00900571" w:rsidRPr="00244E31">
        <w:rPr>
          <w:rFonts w:cs="Times New Roman"/>
        </w:rPr>
        <w:t>Новострой</w:t>
      </w:r>
      <w:proofErr w:type="spellEnd"/>
      <w:r w:rsidR="00900571" w:rsidRPr="00244E31">
        <w:rPr>
          <w:rFonts w:cs="Times New Roman"/>
        </w:rPr>
        <w:t>».</w:t>
      </w:r>
      <w:r w:rsidR="00900571">
        <w:rPr>
          <w:rFonts w:cs="Times New Roman"/>
        </w:rPr>
        <w:t xml:space="preserve"> Компания была основана в 2006 году.</w:t>
      </w:r>
      <w:r w:rsidR="00FB251C">
        <w:rPr>
          <w:rFonts w:cs="Times New Roman"/>
        </w:rPr>
        <w:t xml:space="preserve"> В 2016 году продажи организации составили около 520 млн. рублей, а прибыль – приблизительно 118 млн. рублей, количество сотрудников компании составляет 50 человек, таким образом </w:t>
      </w:r>
      <w:r w:rsidR="00FB251C">
        <w:t>«</w:t>
      </w:r>
      <w:proofErr w:type="spellStart"/>
      <w:r w:rsidR="00FB251C">
        <w:t>КапиталСтрой</w:t>
      </w:r>
      <w:proofErr w:type="spellEnd"/>
      <w:r w:rsidR="00FB251C">
        <w:t>» можно отнести к среднему бизнесу.</w:t>
      </w:r>
      <w:r w:rsidR="00900571">
        <w:rPr>
          <w:rFonts w:cs="Times New Roman"/>
        </w:rPr>
        <w:t xml:space="preserve"> </w:t>
      </w:r>
      <w:r w:rsidR="00450A0F">
        <w:rPr>
          <w:rFonts w:cs="Times New Roman"/>
        </w:rPr>
        <w:t xml:space="preserve">Согласно модели жизненного организации по И. </w:t>
      </w:r>
      <w:proofErr w:type="spellStart"/>
      <w:r w:rsidR="00450A0F">
        <w:rPr>
          <w:rFonts w:cs="Times New Roman"/>
        </w:rPr>
        <w:t>Адизеса</w:t>
      </w:r>
      <w:proofErr w:type="spellEnd"/>
      <w:r w:rsidR="00450A0F">
        <w:rPr>
          <w:rFonts w:cs="Times New Roman"/>
        </w:rPr>
        <w:t xml:space="preserve"> компания находится на стадии «Аристократизм»: компания не такая гибкая и ориентируется в основном на краткосрочные и мало рискованные цели.</w:t>
      </w:r>
      <w:r w:rsidR="002404B1">
        <w:rPr>
          <w:rStyle w:val="a9"/>
          <w:rFonts w:cs="Times New Roman"/>
        </w:rPr>
        <w:footnoteReference w:id="1"/>
      </w:r>
      <w:r w:rsidR="004E75B2">
        <w:rPr>
          <w:rFonts w:cs="Times New Roman"/>
        </w:rPr>
        <w:t xml:space="preserve"> </w:t>
      </w:r>
    </w:p>
    <w:p w14:paraId="7CC3C6BC" w14:textId="3C29092A" w:rsidR="00D40F6D" w:rsidRDefault="00C2122D" w:rsidP="008E5A5C">
      <w:r>
        <w:t>Компания</w:t>
      </w:r>
      <w:r w:rsidR="00D40F6D">
        <w:t xml:space="preserve"> </w:t>
      </w:r>
      <w:r w:rsidR="007673CF">
        <w:t>«</w:t>
      </w:r>
      <w:proofErr w:type="spellStart"/>
      <w:r w:rsidR="007673CF">
        <w:t>КапиталСтрой</w:t>
      </w:r>
      <w:proofErr w:type="spellEnd"/>
      <w:r w:rsidR="007673CF">
        <w:t>» работает в формате</w:t>
      </w:r>
      <w:r w:rsidR="00D40F6D">
        <w:t xml:space="preserve"> </w:t>
      </w:r>
      <w:r w:rsidR="00D40F6D">
        <w:rPr>
          <w:lang w:val="en-US"/>
        </w:rPr>
        <w:t>DIY</w:t>
      </w:r>
      <w:r w:rsidR="00D40F6D">
        <w:t xml:space="preserve">. </w:t>
      </w:r>
      <w:r w:rsidR="00D40F6D" w:rsidRPr="007D624B">
        <w:t>Назв</w:t>
      </w:r>
      <w:r w:rsidR="00D40F6D">
        <w:t xml:space="preserve">ание формата DIY – </w:t>
      </w:r>
      <w:r w:rsidR="00D40F6D" w:rsidRPr="007D624B">
        <w:t xml:space="preserve">это аббревиатура известного английского выражения </w:t>
      </w:r>
      <w:proofErr w:type="spellStart"/>
      <w:r w:rsidR="00D40F6D" w:rsidRPr="007D624B">
        <w:t>Do</w:t>
      </w:r>
      <w:proofErr w:type="spellEnd"/>
      <w:r w:rsidR="00D40F6D" w:rsidRPr="007D624B">
        <w:t xml:space="preserve"> </w:t>
      </w:r>
      <w:proofErr w:type="spellStart"/>
      <w:r w:rsidR="00D40F6D" w:rsidRPr="007D624B">
        <w:t>It</w:t>
      </w:r>
      <w:proofErr w:type="spellEnd"/>
      <w:r w:rsidR="00D40F6D" w:rsidRPr="007D624B">
        <w:t xml:space="preserve"> </w:t>
      </w:r>
      <w:proofErr w:type="spellStart"/>
      <w:r w:rsidR="00D40F6D" w:rsidRPr="007D624B">
        <w:t>Yourself</w:t>
      </w:r>
      <w:proofErr w:type="spellEnd"/>
      <w:r w:rsidR="00D40F6D" w:rsidRPr="007D624B">
        <w:t xml:space="preserve">, то есть «Сделай это сам». </w:t>
      </w:r>
      <w:r w:rsidR="00D40F6D">
        <w:t xml:space="preserve">В западной практике принято делить </w:t>
      </w:r>
      <w:r w:rsidR="00D40F6D">
        <w:rPr>
          <w:lang w:val="en-US"/>
        </w:rPr>
        <w:t>DIY</w:t>
      </w:r>
      <w:r w:rsidR="00D40F6D" w:rsidRPr="00DA4AB9">
        <w:t>-</w:t>
      </w:r>
      <w:r w:rsidR="00D40F6D">
        <w:t xml:space="preserve">сегмент на две части: </w:t>
      </w:r>
      <w:r w:rsidR="00D40F6D">
        <w:rPr>
          <w:lang w:val="en-US"/>
        </w:rPr>
        <w:t>Hard</w:t>
      </w:r>
      <w:r w:rsidR="00D40F6D" w:rsidRPr="00DA4AB9">
        <w:t xml:space="preserve"> </w:t>
      </w:r>
      <w:r w:rsidR="00D40F6D">
        <w:rPr>
          <w:lang w:val="en-US"/>
        </w:rPr>
        <w:t>DIY</w:t>
      </w:r>
      <w:r w:rsidR="00D40F6D" w:rsidRPr="00DA4AB9">
        <w:t xml:space="preserve"> </w:t>
      </w:r>
      <w:r w:rsidR="00D40F6D">
        <w:t>и</w:t>
      </w:r>
      <w:r w:rsidR="00D40F6D" w:rsidRPr="00DA4AB9">
        <w:t xml:space="preserve"> </w:t>
      </w:r>
      <w:r w:rsidR="00D40F6D">
        <w:rPr>
          <w:lang w:val="en-US"/>
        </w:rPr>
        <w:t>Soft</w:t>
      </w:r>
      <w:r w:rsidR="00D40F6D" w:rsidRPr="00DA4AB9">
        <w:t xml:space="preserve"> </w:t>
      </w:r>
      <w:r w:rsidR="00D40F6D">
        <w:rPr>
          <w:lang w:val="en-US"/>
        </w:rPr>
        <w:t>DIY</w:t>
      </w:r>
      <w:r w:rsidR="00D40F6D">
        <w:t xml:space="preserve">. </w:t>
      </w:r>
      <w:r w:rsidR="00D40F6D" w:rsidRPr="00DB5D45">
        <w:t>В первый входят материалы для строительства и «чернового» ремонта – всё от кирпичей до штукатурки, второй посвящен мебели и различным товарам для домашнего декора.</w:t>
      </w:r>
      <w:r w:rsidR="00D40F6D">
        <w:t xml:space="preserve"> Такой </w:t>
      </w:r>
      <w:r w:rsidR="00D40F6D" w:rsidRPr="007D624B">
        <w:t xml:space="preserve">формат </w:t>
      </w:r>
      <w:r w:rsidR="00D40F6D">
        <w:t xml:space="preserve">зародился </w:t>
      </w:r>
      <w:r w:rsidR="00D40F6D" w:rsidRPr="007D624B">
        <w:t>в экономике западных стран еще в 50-60-е годы</w:t>
      </w:r>
      <w:r w:rsidR="00D40F6D">
        <w:t xml:space="preserve"> ХХ века</w:t>
      </w:r>
      <w:r w:rsidR="00D40F6D" w:rsidRPr="007D624B">
        <w:t>.</w:t>
      </w:r>
      <w:r w:rsidR="00D40F6D">
        <w:t xml:space="preserve"> В России же строительные магазины такого типа появились только в 90-е годы. В настоящее время </w:t>
      </w:r>
      <w:r w:rsidR="00D40F6D">
        <w:rPr>
          <w:lang w:val="en-US"/>
        </w:rPr>
        <w:t>DIY</w:t>
      </w:r>
      <w:r w:rsidR="00D40F6D" w:rsidRPr="007D624B">
        <w:t xml:space="preserve"> </w:t>
      </w:r>
      <w:r w:rsidR="00D40F6D">
        <w:t xml:space="preserve">магазины предполагают под собой очень широкий ассортимент товаров – </w:t>
      </w:r>
      <w:r w:rsidR="00D40F6D" w:rsidRPr="007D624B">
        <w:t xml:space="preserve">от </w:t>
      </w:r>
      <w:r w:rsidR="00B35EA3" w:rsidRPr="007D624B">
        <w:t>бетона</w:t>
      </w:r>
      <w:r w:rsidR="00B35EA3">
        <w:t>, цемента</w:t>
      </w:r>
      <w:r w:rsidR="00D40F6D" w:rsidRPr="007D624B">
        <w:t xml:space="preserve"> и фанеры до </w:t>
      </w:r>
      <w:r w:rsidR="00B35EA3">
        <w:t xml:space="preserve">товаров по обустройству ванных, </w:t>
      </w:r>
      <w:r w:rsidR="00D40F6D" w:rsidRPr="007D624B">
        <w:t>светильников и различных предме</w:t>
      </w:r>
      <w:r w:rsidR="00B35EA3">
        <w:t>тов для</w:t>
      </w:r>
      <w:r w:rsidR="00D40F6D" w:rsidRPr="007D624B">
        <w:t xml:space="preserve"> </w:t>
      </w:r>
      <w:r w:rsidR="00B35EA3">
        <w:t>дома, то есть всего, что даст возможность</w:t>
      </w:r>
      <w:r w:rsidR="00D40F6D" w:rsidRPr="007D624B">
        <w:t xml:space="preserve"> человеку самостоятельно или с по</w:t>
      </w:r>
      <w:r w:rsidR="00B35EA3">
        <w:t>мощью профессионалов сделать</w:t>
      </w:r>
      <w:r w:rsidR="00D40F6D" w:rsidRPr="007D624B">
        <w:t xml:space="preserve"> ремонт в</w:t>
      </w:r>
      <w:r w:rsidR="00B35EA3">
        <w:t xml:space="preserve"> своей</w:t>
      </w:r>
      <w:r w:rsidR="00D40F6D" w:rsidRPr="007D624B">
        <w:t xml:space="preserve"> квартире</w:t>
      </w:r>
      <w:r w:rsidR="00B35EA3">
        <w:t>, доме, даче или бане</w:t>
      </w:r>
      <w:r w:rsidR="00D40F6D" w:rsidRPr="007D624B">
        <w:t>.</w:t>
      </w:r>
      <w:r w:rsidR="00D40F6D">
        <w:t xml:space="preserve"> </w:t>
      </w:r>
      <w:r w:rsidR="00D40F6D" w:rsidRPr="000867DA">
        <w:t>К наиболее</w:t>
      </w:r>
      <w:r w:rsidR="00B35EA3" w:rsidRPr="00B35EA3">
        <w:t xml:space="preserve"> </w:t>
      </w:r>
      <w:r w:rsidR="00B35EA3">
        <w:t>известным</w:t>
      </w:r>
      <w:r w:rsidR="00D40F6D" w:rsidRPr="000867DA">
        <w:t xml:space="preserve">, крупным сетям можно отнести: OBI, </w:t>
      </w:r>
      <w:proofErr w:type="spellStart"/>
      <w:r w:rsidR="00D40F6D" w:rsidRPr="000867DA">
        <w:t>Leroy</w:t>
      </w:r>
      <w:proofErr w:type="spellEnd"/>
      <w:r w:rsidR="00D40F6D" w:rsidRPr="000867DA">
        <w:t xml:space="preserve"> </w:t>
      </w:r>
      <w:proofErr w:type="spellStart"/>
      <w:r w:rsidR="00D40F6D" w:rsidRPr="000867DA">
        <w:t>Merlin</w:t>
      </w:r>
      <w:proofErr w:type="spellEnd"/>
      <w:r w:rsidR="00D40F6D" w:rsidRPr="000867DA">
        <w:t>, K-</w:t>
      </w:r>
      <w:proofErr w:type="spellStart"/>
      <w:r w:rsidR="00D40F6D" w:rsidRPr="000867DA">
        <w:t>Rauta</w:t>
      </w:r>
      <w:proofErr w:type="spellEnd"/>
      <w:r w:rsidR="00D40F6D" w:rsidRPr="000867DA">
        <w:t xml:space="preserve">, </w:t>
      </w:r>
      <w:proofErr w:type="spellStart"/>
      <w:r w:rsidR="00D40F6D" w:rsidRPr="000867DA">
        <w:t>Castorama</w:t>
      </w:r>
      <w:proofErr w:type="spellEnd"/>
      <w:r w:rsidR="00D40F6D" w:rsidRPr="000867DA">
        <w:t xml:space="preserve"> и </w:t>
      </w:r>
      <w:proofErr w:type="spellStart"/>
      <w:r w:rsidR="00D40F6D" w:rsidRPr="000867DA">
        <w:t>Хоум</w:t>
      </w:r>
      <w:proofErr w:type="spellEnd"/>
      <w:r w:rsidR="00D40F6D" w:rsidRPr="000867DA">
        <w:t xml:space="preserve"> центр.</w:t>
      </w:r>
      <w:r w:rsidR="00B35EA3">
        <w:t xml:space="preserve"> Среди российских </w:t>
      </w:r>
      <w:r w:rsidR="00D40F6D" w:rsidRPr="000867DA">
        <w:t>гипермаркетов </w:t>
      </w:r>
      <w:r w:rsidR="00D40F6D">
        <w:t>можно выделить</w:t>
      </w:r>
      <w:r w:rsidR="00B35EA3">
        <w:t>, такие крупные сети как</w:t>
      </w:r>
      <w:r w:rsidR="00D40F6D" w:rsidRPr="000867DA">
        <w:t xml:space="preserve"> </w:t>
      </w:r>
      <w:r w:rsidR="00B35EA3" w:rsidRPr="000867DA">
        <w:t>Метрика,</w:t>
      </w:r>
      <w:r w:rsidR="00B35EA3">
        <w:t xml:space="preserve"> </w:t>
      </w:r>
      <w:proofErr w:type="spellStart"/>
      <w:r w:rsidR="00B35EA3" w:rsidRPr="000867DA">
        <w:t>Домоцентр</w:t>
      </w:r>
      <w:proofErr w:type="spellEnd"/>
      <w:r w:rsidR="00B35EA3" w:rsidRPr="000867DA">
        <w:t>,</w:t>
      </w:r>
      <w:r w:rsidR="00B35EA3">
        <w:t xml:space="preserve"> </w:t>
      </w:r>
      <w:proofErr w:type="spellStart"/>
      <w:r w:rsidR="00D40F6D" w:rsidRPr="000867DA">
        <w:t>Вимос</w:t>
      </w:r>
      <w:proofErr w:type="spellEnd"/>
      <w:r w:rsidR="00D40F6D" w:rsidRPr="000867DA">
        <w:t xml:space="preserve">, </w:t>
      </w:r>
      <w:proofErr w:type="spellStart"/>
      <w:r w:rsidR="00D40F6D" w:rsidRPr="000867DA">
        <w:t>СуперСтрой</w:t>
      </w:r>
      <w:proofErr w:type="spellEnd"/>
      <w:r w:rsidR="00D40F6D" w:rsidRPr="000867DA">
        <w:t xml:space="preserve">, </w:t>
      </w:r>
      <w:proofErr w:type="spellStart"/>
      <w:r w:rsidR="00D40F6D" w:rsidRPr="000867DA">
        <w:t>Стройландия</w:t>
      </w:r>
      <w:proofErr w:type="spellEnd"/>
      <w:r w:rsidR="00D40F6D" w:rsidRPr="000867DA">
        <w:t>, Максидом</w:t>
      </w:r>
      <w:r w:rsidR="00B35EA3">
        <w:t>,</w:t>
      </w:r>
      <w:r w:rsidR="004E5894">
        <w:t xml:space="preserve"> </w:t>
      </w:r>
      <w:r w:rsidR="00B35EA3" w:rsidRPr="000867DA">
        <w:t>Домовой</w:t>
      </w:r>
      <w:r w:rsidR="00B35EA3">
        <w:t xml:space="preserve"> </w:t>
      </w:r>
      <w:r w:rsidR="00D40F6D" w:rsidRPr="000867DA">
        <w:t>и другие.</w:t>
      </w:r>
      <w:r w:rsidR="00D40F6D">
        <w:t xml:space="preserve"> В каждом регионе обычно присутствуют также и местные сети </w:t>
      </w:r>
      <w:r w:rsidR="00D40F6D">
        <w:rPr>
          <w:lang w:val="en-US"/>
        </w:rPr>
        <w:t>DIY</w:t>
      </w:r>
      <w:r w:rsidR="00D40F6D" w:rsidRPr="000867DA">
        <w:t xml:space="preserve"> </w:t>
      </w:r>
      <w:r w:rsidR="00D40F6D">
        <w:t>формата.</w:t>
      </w:r>
      <w:r w:rsidR="00D40F6D">
        <w:rPr>
          <w:rStyle w:val="a9"/>
        </w:rPr>
        <w:footnoteReference w:id="2"/>
      </w:r>
    </w:p>
    <w:p w14:paraId="156E4372" w14:textId="38204ED1" w:rsidR="00360C67" w:rsidRPr="00D40F6D" w:rsidRDefault="008E5A5C" w:rsidP="007673CF">
      <w:pPr>
        <w:rPr>
          <w:rFonts w:cs="Times New Roman"/>
          <w:bCs/>
          <w:iCs/>
        </w:rPr>
      </w:pPr>
      <w:r w:rsidRPr="00244E31">
        <w:rPr>
          <w:rFonts w:cs="Times New Roman"/>
        </w:rPr>
        <w:lastRenderedPageBreak/>
        <w:t>Ассортимент товаров</w:t>
      </w:r>
      <w:r w:rsidR="007673CF">
        <w:rPr>
          <w:rFonts w:cs="Times New Roman"/>
        </w:rPr>
        <w:t xml:space="preserve"> компании</w:t>
      </w:r>
      <w:r w:rsidRPr="00244E31">
        <w:rPr>
          <w:rFonts w:cs="Times New Roman"/>
        </w:rPr>
        <w:t xml:space="preserve"> насчитывает более 16000 позиций и </w:t>
      </w:r>
      <w:r w:rsidRPr="00244E31">
        <w:rPr>
          <w:rFonts w:cs="Times New Roman"/>
          <w:bCs/>
          <w:iCs/>
        </w:rPr>
        <w:t>включает в себя такие товарные группы как:</w:t>
      </w:r>
      <w:r w:rsidR="007673CF">
        <w:rPr>
          <w:rFonts w:cs="Times New Roman"/>
          <w:bCs/>
          <w:iCs/>
        </w:rPr>
        <w:t xml:space="preserve"> </w:t>
      </w:r>
      <w:r w:rsidR="00356EFC" w:rsidRPr="00356EFC">
        <w:rPr>
          <w:rFonts w:cs="Times New Roman"/>
          <w:bCs/>
          <w:iCs/>
        </w:rPr>
        <w:t xml:space="preserve">все для бани, </w:t>
      </w:r>
      <w:r w:rsidR="007673CF">
        <w:rPr>
          <w:rFonts w:cs="Times New Roman"/>
          <w:bCs/>
          <w:iCs/>
        </w:rPr>
        <w:t xml:space="preserve">двери и арки, </w:t>
      </w:r>
      <w:r w:rsidR="00356EFC" w:rsidRPr="00356EFC">
        <w:rPr>
          <w:rFonts w:cs="Times New Roman"/>
          <w:bCs/>
          <w:iCs/>
        </w:rPr>
        <w:t xml:space="preserve">инженерная сантехника, инструмент, кирпич и блоки, кровля, лакокрасочные материалы, метиз и крепеж, напольные покрытия, обои, обустройство ванной, отделочные материалы, пены и герметики, плитка керамическая, строительные материалы, электротовары, </w:t>
      </w:r>
      <w:r w:rsidR="00052B8A">
        <w:rPr>
          <w:rFonts w:cs="Times New Roman"/>
          <w:bCs/>
          <w:iCs/>
        </w:rPr>
        <w:t>сад и огород.</w:t>
      </w:r>
    </w:p>
    <w:p w14:paraId="421E2356" w14:textId="239C2426" w:rsidR="00360C67" w:rsidRPr="007673CF" w:rsidRDefault="007673CF" w:rsidP="00360C67">
      <w:r>
        <w:t>Компания имеет плоскую линейную организационну</w:t>
      </w:r>
      <w:r w:rsidR="008E4C78">
        <w:t>ю структуру, представленную на р</w:t>
      </w:r>
      <w:r>
        <w:t>ис.</w:t>
      </w:r>
      <w:r w:rsidR="008E4C78">
        <w:t xml:space="preserve"> </w:t>
      </w:r>
      <w:r>
        <w:t>1.</w:t>
      </w:r>
    </w:p>
    <w:p w14:paraId="193E798E" w14:textId="77777777" w:rsidR="008E5A5C" w:rsidRPr="00244E31" w:rsidRDefault="00271FD3" w:rsidP="00271FD3">
      <w:pPr>
        <w:ind w:firstLine="0"/>
        <w:rPr>
          <w:rFonts w:cs="Times New Roman"/>
          <w:bCs/>
          <w:iCs/>
        </w:rPr>
      </w:pPr>
      <w:r>
        <w:rPr>
          <w:noProof/>
          <w:lang w:eastAsia="ru-RU"/>
        </w:rPr>
        <w:drawing>
          <wp:inline distT="0" distB="0" distL="0" distR="0" wp14:anchorId="5A2C1381" wp14:editId="4F27E6B4">
            <wp:extent cx="5940425" cy="2171911"/>
            <wp:effectExtent l="0" t="0" r="3175" b="0"/>
            <wp:docPr id="4" name="Рисунок 4" descr="https://pp.vk.me/c837728/v837728768/2286a/PSMBIYQOX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p.vk.me/c837728/v837728768/2286a/PSMBIYQOXv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171911"/>
                    </a:xfrm>
                    <a:prstGeom prst="rect">
                      <a:avLst/>
                    </a:prstGeom>
                    <a:noFill/>
                    <a:ln>
                      <a:noFill/>
                    </a:ln>
                  </pic:spPr>
                </pic:pic>
              </a:graphicData>
            </a:graphic>
          </wp:inline>
        </w:drawing>
      </w:r>
    </w:p>
    <w:p w14:paraId="0CC9F1DD" w14:textId="0651AAC2" w:rsidR="00271FD3" w:rsidRPr="007673CF" w:rsidRDefault="00271FD3" w:rsidP="00AB46D1">
      <w:pPr>
        <w:pStyle w:val="a3"/>
        <w:numPr>
          <w:ilvl w:val="0"/>
          <w:numId w:val="8"/>
        </w:numPr>
        <w:rPr>
          <w:rFonts w:cs="Times New Roman"/>
          <w:b/>
          <w:bCs/>
          <w:iCs/>
        </w:rPr>
      </w:pPr>
      <w:r w:rsidRPr="007673CF">
        <w:rPr>
          <w:rFonts w:cs="Times New Roman"/>
          <w:b/>
          <w:bCs/>
          <w:iCs/>
        </w:rPr>
        <w:t>Организационная ст</w:t>
      </w:r>
      <w:r w:rsidR="00C2122D">
        <w:rPr>
          <w:rFonts w:cs="Times New Roman"/>
          <w:b/>
          <w:bCs/>
          <w:iCs/>
        </w:rPr>
        <w:t>руктура компании</w:t>
      </w:r>
      <w:r w:rsidRPr="007673CF">
        <w:rPr>
          <w:rFonts w:cs="Times New Roman"/>
          <w:b/>
          <w:bCs/>
          <w:iCs/>
        </w:rPr>
        <w:t xml:space="preserve"> «</w:t>
      </w:r>
      <w:proofErr w:type="spellStart"/>
      <w:r w:rsidRPr="007673CF">
        <w:rPr>
          <w:rFonts w:cs="Times New Roman"/>
          <w:b/>
          <w:bCs/>
          <w:iCs/>
        </w:rPr>
        <w:t>КапиталСтрой</w:t>
      </w:r>
      <w:proofErr w:type="spellEnd"/>
      <w:r w:rsidRPr="007673CF">
        <w:rPr>
          <w:rFonts w:cs="Times New Roman"/>
          <w:b/>
          <w:bCs/>
          <w:iCs/>
        </w:rPr>
        <w:t>»</w:t>
      </w:r>
    </w:p>
    <w:p w14:paraId="19117B93" w14:textId="77777777" w:rsidR="00183248" w:rsidRPr="00183248" w:rsidRDefault="00183248" w:rsidP="00183248">
      <w:pPr>
        <w:rPr>
          <w:sz w:val="20"/>
        </w:rPr>
      </w:pPr>
      <w:r w:rsidRPr="00183248">
        <w:rPr>
          <w:sz w:val="20"/>
        </w:rPr>
        <w:t>(Составлено автором по внутренним данным компании)</w:t>
      </w:r>
    </w:p>
    <w:p w14:paraId="3A506462" w14:textId="77777777" w:rsidR="009D7DD9" w:rsidRDefault="00271FD3" w:rsidP="00183248">
      <w:pPr>
        <w:spacing w:before="120"/>
        <w:rPr>
          <w:rFonts w:cs="Times New Roman"/>
          <w:bCs/>
          <w:iCs/>
        </w:rPr>
      </w:pPr>
      <w:r>
        <w:rPr>
          <w:rFonts w:cs="Times New Roman"/>
          <w:bCs/>
          <w:iCs/>
        </w:rPr>
        <w:t xml:space="preserve">Во главе компании находится управляющий директор, который отвечает за общую деятельность предприятия и координирует работу различных отделов. </w:t>
      </w:r>
      <w:r w:rsidR="00530040">
        <w:rPr>
          <w:rFonts w:cs="Times New Roman"/>
          <w:bCs/>
          <w:iCs/>
        </w:rPr>
        <w:t>В</w:t>
      </w:r>
      <w:r>
        <w:rPr>
          <w:rFonts w:cs="Times New Roman"/>
          <w:bCs/>
          <w:iCs/>
        </w:rPr>
        <w:t xml:space="preserve">сего в компании </w:t>
      </w:r>
      <w:r w:rsidR="00530040">
        <w:rPr>
          <w:rFonts w:cs="Times New Roman"/>
          <w:bCs/>
          <w:iCs/>
        </w:rPr>
        <w:t xml:space="preserve">функционируют </w:t>
      </w:r>
      <w:r>
        <w:rPr>
          <w:rFonts w:cs="Times New Roman"/>
          <w:bCs/>
          <w:iCs/>
        </w:rPr>
        <w:t xml:space="preserve">7 отделов: отдел продаж, отдел закупок, отдел кадров, склад, </w:t>
      </w:r>
      <w:r w:rsidR="009D7DD9">
        <w:rPr>
          <w:rFonts w:cs="Times New Roman"/>
          <w:bCs/>
          <w:iCs/>
        </w:rPr>
        <w:t xml:space="preserve">отдел логистики, отдел выписки и финансовый отдел. </w:t>
      </w:r>
    </w:p>
    <w:p w14:paraId="3927C6D0" w14:textId="2A123A9F" w:rsidR="009D7DD9" w:rsidRPr="00140F9E" w:rsidRDefault="00C053C5" w:rsidP="00AB46D1">
      <w:pPr>
        <w:pStyle w:val="a3"/>
        <w:numPr>
          <w:ilvl w:val="0"/>
          <w:numId w:val="20"/>
        </w:numPr>
        <w:rPr>
          <w:rFonts w:cs="Times New Roman"/>
          <w:bCs/>
          <w:iCs/>
        </w:rPr>
      </w:pPr>
      <w:r w:rsidRPr="00140F9E">
        <w:rPr>
          <w:rFonts w:cs="Times New Roman"/>
          <w:bCs/>
          <w:iCs/>
        </w:rPr>
        <w:t xml:space="preserve">Отдел закупок </w:t>
      </w:r>
      <w:r w:rsidR="009B042E">
        <w:rPr>
          <w:rFonts w:cs="Times New Roman"/>
          <w:bCs/>
          <w:iCs/>
        </w:rPr>
        <w:t>должен обеспечивать наличие товара по всем</w:t>
      </w:r>
      <w:r w:rsidR="009B042E" w:rsidRPr="009B042E">
        <w:rPr>
          <w:rFonts w:cs="Times New Roman"/>
          <w:bCs/>
          <w:iCs/>
        </w:rPr>
        <w:t xml:space="preserve"> товарным группам в оптимальном количестве и ассортименте</w:t>
      </w:r>
      <w:r w:rsidR="009B042E">
        <w:rPr>
          <w:rFonts w:cs="Times New Roman"/>
          <w:bCs/>
          <w:iCs/>
        </w:rPr>
        <w:t xml:space="preserve">, вести поиск новых поставщиков, проводить переговоры с поставщиками и заключать контракты с ними. Работники отдела закупок обязаны составлять заказы для поставщиков и отслеживать их выполнение. Отдел занимается мониторингом ассортимента компании и принимает решения о введении изменений. </w:t>
      </w:r>
    </w:p>
    <w:p w14:paraId="751DBB04" w14:textId="3FD8DA41" w:rsidR="009B042E" w:rsidRPr="009B042E" w:rsidRDefault="00C053C5" w:rsidP="00AB46D1">
      <w:pPr>
        <w:pStyle w:val="a3"/>
        <w:numPr>
          <w:ilvl w:val="0"/>
          <w:numId w:val="20"/>
        </w:numPr>
        <w:rPr>
          <w:rFonts w:cs="Times New Roman"/>
          <w:bCs/>
          <w:iCs/>
        </w:rPr>
      </w:pPr>
      <w:r w:rsidRPr="00140F9E">
        <w:rPr>
          <w:rFonts w:cs="Times New Roman"/>
          <w:bCs/>
          <w:iCs/>
        </w:rPr>
        <w:t xml:space="preserve">Отдел продаж </w:t>
      </w:r>
      <w:r w:rsidR="009B042E">
        <w:rPr>
          <w:rFonts w:cs="Times New Roman"/>
          <w:bCs/>
          <w:iCs/>
        </w:rPr>
        <w:t xml:space="preserve">занимается </w:t>
      </w:r>
      <w:r w:rsidR="009B042E" w:rsidRPr="009B042E">
        <w:rPr>
          <w:rFonts w:cs="Times New Roman"/>
          <w:bCs/>
          <w:iCs/>
        </w:rPr>
        <w:t>поиск</w:t>
      </w:r>
      <w:r w:rsidR="009B042E">
        <w:rPr>
          <w:rFonts w:cs="Times New Roman"/>
          <w:bCs/>
          <w:iCs/>
        </w:rPr>
        <w:t>ом</w:t>
      </w:r>
      <w:r w:rsidR="009B042E" w:rsidRPr="009B042E">
        <w:rPr>
          <w:rFonts w:cs="Times New Roman"/>
          <w:bCs/>
          <w:iCs/>
        </w:rPr>
        <w:t xml:space="preserve"> потенциальных клиентов, р</w:t>
      </w:r>
      <w:r w:rsidR="009B042E">
        <w:rPr>
          <w:rFonts w:cs="Times New Roman"/>
          <w:bCs/>
          <w:iCs/>
        </w:rPr>
        <w:t>аботой</w:t>
      </w:r>
      <w:r w:rsidR="009B042E" w:rsidRPr="009B042E">
        <w:rPr>
          <w:rFonts w:cs="Times New Roman"/>
          <w:bCs/>
          <w:iCs/>
        </w:rPr>
        <w:t xml:space="preserve"> с впервые обратившимися клиентами, ведение</w:t>
      </w:r>
      <w:r w:rsidR="009B042E">
        <w:rPr>
          <w:rFonts w:cs="Times New Roman"/>
          <w:bCs/>
          <w:iCs/>
        </w:rPr>
        <w:t>м</w:t>
      </w:r>
      <w:r w:rsidR="009B042E" w:rsidRPr="009B042E">
        <w:rPr>
          <w:rFonts w:cs="Times New Roman"/>
          <w:bCs/>
          <w:iCs/>
        </w:rPr>
        <w:t xml:space="preserve"> коммерческих переговоров с клиентами в интересах организации</w:t>
      </w:r>
      <w:r w:rsidR="009B042E">
        <w:rPr>
          <w:rFonts w:cs="Times New Roman"/>
          <w:bCs/>
          <w:iCs/>
        </w:rPr>
        <w:t>. Сотрудники</w:t>
      </w:r>
      <w:r w:rsidR="009B042E" w:rsidRPr="009B042E">
        <w:rPr>
          <w:rFonts w:cs="Times New Roman"/>
          <w:bCs/>
          <w:iCs/>
        </w:rPr>
        <w:t xml:space="preserve"> </w:t>
      </w:r>
      <w:r w:rsidR="009B042E">
        <w:rPr>
          <w:rFonts w:cs="Times New Roman"/>
          <w:bCs/>
          <w:iCs/>
        </w:rPr>
        <w:t>составляют ежемесячный план продаж,</w:t>
      </w:r>
      <w:r w:rsidR="009B042E" w:rsidRPr="009B042E">
        <w:rPr>
          <w:rFonts w:cs="Times New Roman"/>
          <w:bCs/>
          <w:iCs/>
        </w:rPr>
        <w:t xml:space="preserve"> </w:t>
      </w:r>
      <w:r w:rsidR="009B042E">
        <w:rPr>
          <w:rFonts w:cs="Times New Roman"/>
          <w:bCs/>
          <w:iCs/>
        </w:rPr>
        <w:t>анализируют статистические</w:t>
      </w:r>
      <w:r w:rsidR="009B042E" w:rsidRPr="009B042E">
        <w:rPr>
          <w:rFonts w:cs="Times New Roman"/>
          <w:bCs/>
          <w:iCs/>
        </w:rPr>
        <w:t xml:space="preserve"> данны</w:t>
      </w:r>
      <w:r w:rsidR="009B042E">
        <w:rPr>
          <w:rFonts w:cs="Times New Roman"/>
          <w:bCs/>
          <w:iCs/>
        </w:rPr>
        <w:t>е</w:t>
      </w:r>
      <w:r w:rsidR="009B042E" w:rsidRPr="009B042E">
        <w:rPr>
          <w:rFonts w:cs="Times New Roman"/>
          <w:bCs/>
          <w:iCs/>
        </w:rPr>
        <w:t xml:space="preserve"> продаж </w:t>
      </w:r>
      <w:r w:rsidR="009B042E">
        <w:rPr>
          <w:rFonts w:cs="Times New Roman"/>
          <w:bCs/>
          <w:iCs/>
        </w:rPr>
        <w:t>и отгрузок клиентов организации. Они также ответственны за</w:t>
      </w:r>
      <w:r w:rsidR="009B042E" w:rsidRPr="009B042E">
        <w:rPr>
          <w:rFonts w:cs="Times New Roman"/>
          <w:bCs/>
          <w:iCs/>
        </w:rPr>
        <w:t xml:space="preserve"> </w:t>
      </w:r>
      <w:r w:rsidR="009B042E">
        <w:rPr>
          <w:rFonts w:cs="Times New Roman"/>
          <w:bCs/>
          <w:iCs/>
        </w:rPr>
        <w:t>прием и обработку</w:t>
      </w:r>
      <w:r w:rsidR="009B042E" w:rsidRPr="009B042E">
        <w:rPr>
          <w:rFonts w:cs="Times New Roman"/>
          <w:bCs/>
          <w:iCs/>
        </w:rPr>
        <w:t xml:space="preserve"> заказов клиентов, оформление необходимых документов, связанных с отгрузкой продукции для клиентов организации, контроль отгрузок продукции клиентам. </w:t>
      </w:r>
    </w:p>
    <w:p w14:paraId="4CBDFCB1" w14:textId="5093AC42" w:rsidR="00D0391C" w:rsidRPr="00140F9E" w:rsidRDefault="00D0391C" w:rsidP="00AB46D1">
      <w:pPr>
        <w:pStyle w:val="a3"/>
        <w:numPr>
          <w:ilvl w:val="0"/>
          <w:numId w:val="20"/>
        </w:numPr>
        <w:rPr>
          <w:rFonts w:cs="Times New Roman"/>
          <w:bCs/>
          <w:iCs/>
        </w:rPr>
      </w:pPr>
      <w:r w:rsidRPr="00140F9E">
        <w:rPr>
          <w:rFonts w:cs="Times New Roman"/>
          <w:bCs/>
          <w:iCs/>
        </w:rPr>
        <w:lastRenderedPageBreak/>
        <w:t xml:space="preserve">Отдел кадров несет ответственность за обеспечение предприятия работниками необходимых профессий, специальностей и квалификации, определяет потребность в персонале, изучает рынок труда с целью выявления возможных источников обеспечения необходимыми сотрудниками, проводит собеседования с кандидатами, организует обучение персонала, координирует работу по повышению квалификации сотрудников и развитию их </w:t>
      </w:r>
      <w:r w:rsidR="00DC1365" w:rsidRPr="00140F9E">
        <w:rPr>
          <w:rFonts w:cs="Times New Roman"/>
          <w:bCs/>
          <w:iCs/>
        </w:rPr>
        <w:t>деловой карьеры, организует проведение оценки результатов трудовой деятельности работников, аттестаций, конкурсов на замещение.</w:t>
      </w:r>
    </w:p>
    <w:p w14:paraId="4C443C36" w14:textId="3F7EAC28" w:rsidR="00DC1365" w:rsidRPr="00140F9E" w:rsidRDefault="00DC1365" w:rsidP="00AB46D1">
      <w:pPr>
        <w:pStyle w:val="a3"/>
        <w:numPr>
          <w:ilvl w:val="0"/>
          <w:numId w:val="20"/>
        </w:numPr>
        <w:rPr>
          <w:rFonts w:cs="Times New Roman"/>
          <w:bCs/>
          <w:iCs/>
        </w:rPr>
      </w:pPr>
      <w:r w:rsidRPr="00140F9E">
        <w:rPr>
          <w:rFonts w:cs="Times New Roman"/>
          <w:bCs/>
          <w:iCs/>
        </w:rPr>
        <w:t>Ра</w:t>
      </w:r>
      <w:r w:rsidR="00140F9E" w:rsidRPr="00140F9E">
        <w:rPr>
          <w:rFonts w:cs="Times New Roman"/>
          <w:bCs/>
          <w:iCs/>
        </w:rPr>
        <w:t>ботники склада ответственны за</w:t>
      </w:r>
      <w:r w:rsidRPr="00140F9E">
        <w:rPr>
          <w:rFonts w:cs="Times New Roman"/>
          <w:bCs/>
          <w:iCs/>
        </w:rPr>
        <w:t xml:space="preserve"> </w:t>
      </w:r>
      <w:r w:rsidR="00140F9E" w:rsidRPr="00140F9E">
        <w:rPr>
          <w:rFonts w:cs="Times New Roman"/>
          <w:bCs/>
          <w:iCs/>
        </w:rPr>
        <w:t>перемещение, погрузку и выгрузку</w:t>
      </w:r>
      <w:r w:rsidRPr="00140F9E">
        <w:rPr>
          <w:rFonts w:cs="Times New Roman"/>
          <w:bCs/>
          <w:iCs/>
        </w:rPr>
        <w:t xml:space="preserve"> груза, товаров, материалов вручную или с помощью механизмов, предназначенных для погрузочно-разгрузочных работ, </w:t>
      </w:r>
      <w:r w:rsidR="00140F9E" w:rsidRPr="00140F9E">
        <w:rPr>
          <w:rFonts w:cs="Times New Roman"/>
          <w:bCs/>
          <w:iCs/>
        </w:rPr>
        <w:t>у</w:t>
      </w:r>
      <w:r w:rsidRPr="00140F9E">
        <w:rPr>
          <w:rFonts w:cs="Times New Roman"/>
          <w:bCs/>
          <w:iCs/>
        </w:rPr>
        <w:t>кладк</w:t>
      </w:r>
      <w:r w:rsidR="00140F9E" w:rsidRPr="00140F9E">
        <w:rPr>
          <w:rFonts w:cs="Times New Roman"/>
          <w:bCs/>
          <w:iCs/>
        </w:rPr>
        <w:t>у</w:t>
      </w:r>
      <w:r w:rsidRPr="00140F9E">
        <w:rPr>
          <w:rFonts w:cs="Times New Roman"/>
          <w:bCs/>
          <w:iCs/>
        </w:rPr>
        <w:t xml:space="preserve"> грузов на ручных тележках, на автопогрузчике, размещении их в складском помещении</w:t>
      </w:r>
      <w:r w:rsidR="00140F9E" w:rsidRPr="00140F9E">
        <w:rPr>
          <w:rFonts w:cs="Times New Roman"/>
          <w:bCs/>
          <w:iCs/>
        </w:rPr>
        <w:t>. Также сотрудники подготавливают товар</w:t>
      </w:r>
      <w:r w:rsidRPr="00140F9E">
        <w:rPr>
          <w:rFonts w:cs="Times New Roman"/>
          <w:bCs/>
          <w:iCs/>
        </w:rPr>
        <w:t xml:space="preserve"> к погрузке-выгрузке (</w:t>
      </w:r>
      <w:proofErr w:type="spellStart"/>
      <w:r w:rsidRPr="00140F9E">
        <w:rPr>
          <w:rFonts w:cs="Times New Roman"/>
          <w:bCs/>
          <w:iCs/>
        </w:rPr>
        <w:t>дештабелирование</w:t>
      </w:r>
      <w:proofErr w:type="spellEnd"/>
      <w:r w:rsidRPr="00140F9E">
        <w:rPr>
          <w:rFonts w:cs="Times New Roman"/>
          <w:bCs/>
          <w:iCs/>
        </w:rPr>
        <w:t xml:space="preserve">, </w:t>
      </w:r>
      <w:proofErr w:type="spellStart"/>
      <w:r w:rsidRPr="00140F9E">
        <w:rPr>
          <w:rFonts w:cs="Times New Roman"/>
          <w:bCs/>
          <w:iCs/>
        </w:rPr>
        <w:t>палетирование</w:t>
      </w:r>
      <w:proofErr w:type="spellEnd"/>
      <w:r w:rsidRPr="00140F9E">
        <w:rPr>
          <w:rFonts w:cs="Times New Roman"/>
          <w:bCs/>
          <w:iCs/>
        </w:rPr>
        <w:t xml:space="preserve">, упаковка и др.), </w:t>
      </w:r>
      <w:r w:rsidR="00140F9E" w:rsidRPr="00140F9E">
        <w:rPr>
          <w:rFonts w:cs="Times New Roman"/>
          <w:bCs/>
          <w:iCs/>
        </w:rPr>
        <w:t>проверяют целостность</w:t>
      </w:r>
      <w:r w:rsidRPr="00140F9E">
        <w:rPr>
          <w:rFonts w:cs="Times New Roman"/>
          <w:bCs/>
          <w:iCs/>
        </w:rPr>
        <w:t xml:space="preserve"> груза, </w:t>
      </w:r>
      <w:r w:rsidR="00140F9E" w:rsidRPr="00140F9E">
        <w:rPr>
          <w:rFonts w:cs="Times New Roman"/>
          <w:bCs/>
          <w:iCs/>
        </w:rPr>
        <w:t>принимают</w:t>
      </w:r>
      <w:r w:rsidRPr="00140F9E">
        <w:rPr>
          <w:rFonts w:cs="Times New Roman"/>
          <w:bCs/>
          <w:iCs/>
        </w:rPr>
        <w:t xml:space="preserve"> </w:t>
      </w:r>
      <w:r w:rsidR="00140F9E" w:rsidRPr="00140F9E">
        <w:rPr>
          <w:rFonts w:cs="Times New Roman"/>
          <w:bCs/>
          <w:iCs/>
        </w:rPr>
        <w:t>груз, сверяя его количество и качество в соответствии с документами поставки</w:t>
      </w:r>
      <w:r w:rsidRPr="00140F9E">
        <w:rPr>
          <w:rFonts w:cs="Times New Roman"/>
          <w:bCs/>
          <w:iCs/>
        </w:rPr>
        <w:t xml:space="preserve">, </w:t>
      </w:r>
      <w:r w:rsidR="00140F9E" w:rsidRPr="00140F9E">
        <w:rPr>
          <w:rFonts w:cs="Times New Roman"/>
          <w:bCs/>
          <w:iCs/>
        </w:rPr>
        <w:t>расставляют груз</w:t>
      </w:r>
      <w:r w:rsidRPr="00140F9E">
        <w:rPr>
          <w:rFonts w:cs="Times New Roman"/>
          <w:bCs/>
          <w:iCs/>
        </w:rPr>
        <w:t xml:space="preserve"> согласно планировке помещения и по этажности складирования, </w:t>
      </w:r>
      <w:r w:rsidR="00140F9E" w:rsidRPr="00140F9E">
        <w:rPr>
          <w:rFonts w:cs="Times New Roman"/>
          <w:bCs/>
          <w:iCs/>
        </w:rPr>
        <w:t>ведут складскую отчетность</w:t>
      </w:r>
      <w:r w:rsidRPr="00140F9E">
        <w:rPr>
          <w:rFonts w:cs="Times New Roman"/>
          <w:bCs/>
          <w:iCs/>
        </w:rPr>
        <w:t xml:space="preserve"> в объеме своих полномочий.</w:t>
      </w:r>
    </w:p>
    <w:p w14:paraId="00DA7DAB" w14:textId="088532F1" w:rsidR="00A45854" w:rsidRPr="00140F9E" w:rsidRDefault="00293EB7" w:rsidP="00AB46D1">
      <w:pPr>
        <w:pStyle w:val="a3"/>
        <w:numPr>
          <w:ilvl w:val="0"/>
          <w:numId w:val="20"/>
        </w:numPr>
        <w:rPr>
          <w:rFonts w:cs="Times New Roman"/>
          <w:bCs/>
          <w:iCs/>
        </w:rPr>
      </w:pPr>
      <w:r w:rsidRPr="00140F9E">
        <w:rPr>
          <w:rFonts w:cs="Times New Roman"/>
          <w:bCs/>
          <w:iCs/>
        </w:rPr>
        <w:t xml:space="preserve">Отдел логистики </w:t>
      </w:r>
      <w:r w:rsidR="00140F9E" w:rsidRPr="00140F9E">
        <w:rPr>
          <w:rFonts w:cs="Times New Roman"/>
          <w:bCs/>
          <w:iCs/>
        </w:rPr>
        <w:t xml:space="preserve">осуществляет поиск перевозчиков и ведет переговоры по заключению договоров на оказание транспортно-экспедиционных услуг по перевозке грузов автомобильным и железнодорожным транспортом, координирует перевозку грузов компании, </w:t>
      </w:r>
      <w:r w:rsidR="00140F9E">
        <w:rPr>
          <w:rFonts w:cs="Times New Roman"/>
          <w:bCs/>
          <w:iCs/>
        </w:rPr>
        <w:t>также сотрудники несут ответственность</w:t>
      </w:r>
      <w:r w:rsidR="00140F9E" w:rsidRPr="00140F9E">
        <w:rPr>
          <w:rFonts w:cs="Times New Roman"/>
          <w:bCs/>
          <w:iCs/>
        </w:rPr>
        <w:t xml:space="preserve"> за подго</w:t>
      </w:r>
      <w:r w:rsidR="006429BA">
        <w:rPr>
          <w:rFonts w:cs="Times New Roman"/>
          <w:bCs/>
          <w:iCs/>
        </w:rPr>
        <w:t xml:space="preserve">товку, оформление </w:t>
      </w:r>
      <w:r w:rsidR="00140F9E" w:rsidRPr="00140F9E">
        <w:rPr>
          <w:rFonts w:cs="Times New Roman"/>
          <w:bCs/>
          <w:iCs/>
        </w:rPr>
        <w:t>документов, необходимых для заключения от имени предприятия договоров с перевозчиками об организации перевозок грузов и оказании дополнительных услуг (услуг спецтехники и спецтранспорта).</w:t>
      </w:r>
    </w:p>
    <w:p w14:paraId="5913C49D" w14:textId="2DB68855" w:rsidR="009D7DD9" w:rsidRPr="00140F9E" w:rsidRDefault="00293EB7" w:rsidP="00AB46D1">
      <w:pPr>
        <w:pStyle w:val="a3"/>
        <w:numPr>
          <w:ilvl w:val="0"/>
          <w:numId w:val="20"/>
        </w:numPr>
        <w:rPr>
          <w:rFonts w:cs="Times New Roman"/>
          <w:bCs/>
          <w:iCs/>
        </w:rPr>
      </w:pPr>
      <w:r w:rsidRPr="00140F9E">
        <w:rPr>
          <w:rFonts w:cs="Times New Roman"/>
          <w:bCs/>
          <w:iCs/>
        </w:rPr>
        <w:t xml:space="preserve">Отдел выписки </w:t>
      </w:r>
      <w:r w:rsidR="00A45854" w:rsidRPr="00140F9E">
        <w:rPr>
          <w:rFonts w:cs="Times New Roman"/>
          <w:bCs/>
          <w:iCs/>
        </w:rPr>
        <w:t>обрабатывает интернет-заказы,</w:t>
      </w:r>
      <w:r w:rsidR="00140F9E">
        <w:rPr>
          <w:rFonts w:cs="Times New Roman"/>
          <w:bCs/>
          <w:iCs/>
        </w:rPr>
        <w:t xml:space="preserve"> консультирует покупателей по телефону, оформляет возвраты товаров от клиентов,</w:t>
      </w:r>
      <w:r w:rsidR="00A45854" w:rsidRPr="00140F9E">
        <w:rPr>
          <w:rFonts w:cs="Times New Roman"/>
          <w:bCs/>
          <w:iCs/>
        </w:rPr>
        <w:t xml:space="preserve"> документально принимает товар от поставщика, предоставляет документы на отгрузку товара, приобретенного клиентом</w:t>
      </w:r>
      <w:r w:rsidR="001E5279">
        <w:rPr>
          <w:rFonts w:cs="Times New Roman"/>
          <w:bCs/>
          <w:iCs/>
        </w:rPr>
        <w:t>.</w:t>
      </w:r>
    </w:p>
    <w:p w14:paraId="6099FC90" w14:textId="39F82DD8" w:rsidR="001E5279" w:rsidRPr="001E5279" w:rsidRDefault="00293EB7" w:rsidP="00AB46D1">
      <w:pPr>
        <w:pStyle w:val="a3"/>
        <w:numPr>
          <w:ilvl w:val="0"/>
          <w:numId w:val="20"/>
        </w:numPr>
        <w:rPr>
          <w:rFonts w:cs="Times New Roman"/>
          <w:bCs/>
          <w:iCs/>
        </w:rPr>
      </w:pPr>
      <w:r w:rsidRPr="00140F9E">
        <w:rPr>
          <w:rFonts w:cs="Times New Roman"/>
          <w:bCs/>
          <w:iCs/>
        </w:rPr>
        <w:t xml:space="preserve">Финансовый отдел </w:t>
      </w:r>
      <w:r w:rsidR="00A45854" w:rsidRPr="00140F9E">
        <w:rPr>
          <w:rFonts w:cs="Times New Roman"/>
          <w:bCs/>
          <w:iCs/>
        </w:rPr>
        <w:t>занимается финансовым</w:t>
      </w:r>
      <w:r w:rsidRPr="00140F9E">
        <w:rPr>
          <w:rFonts w:cs="Times New Roman"/>
          <w:bCs/>
          <w:iCs/>
        </w:rPr>
        <w:t xml:space="preserve"> </w:t>
      </w:r>
      <w:r w:rsidR="00A45854" w:rsidRPr="00140F9E">
        <w:rPr>
          <w:rFonts w:cs="Times New Roman"/>
          <w:bCs/>
          <w:iCs/>
        </w:rPr>
        <w:t>обеспечением</w:t>
      </w:r>
      <w:r w:rsidR="001E5279">
        <w:rPr>
          <w:rFonts w:cs="Times New Roman"/>
          <w:bCs/>
          <w:iCs/>
        </w:rPr>
        <w:t xml:space="preserve"> компании. Сотрудники выполняют</w:t>
      </w:r>
      <w:r w:rsidR="001E5279" w:rsidRPr="001E5279">
        <w:rPr>
          <w:rFonts w:cs="Times New Roman"/>
          <w:bCs/>
          <w:iCs/>
        </w:rPr>
        <w:t xml:space="preserve"> работу по осуществлению экономической деятельности предприятия, направленной на повышении эффективности и рентабельности производства, качества выпускаемой продукции и освоение новых видов, достижение высоких конечных результатов при оптимальном использовании материальных, трудовых и финансовых ресурсов. </w:t>
      </w:r>
      <w:r w:rsidR="001E5279">
        <w:rPr>
          <w:rFonts w:cs="Times New Roman"/>
          <w:bCs/>
          <w:iCs/>
        </w:rPr>
        <w:t>Отдел п</w:t>
      </w:r>
      <w:r w:rsidR="001E5279" w:rsidRPr="001E5279">
        <w:rPr>
          <w:rFonts w:cs="Times New Roman"/>
          <w:bCs/>
          <w:iCs/>
        </w:rPr>
        <w:t xml:space="preserve">одготавливает </w:t>
      </w:r>
      <w:r w:rsidR="001E5279" w:rsidRPr="001E5279">
        <w:rPr>
          <w:rFonts w:cs="Times New Roman"/>
          <w:bCs/>
          <w:iCs/>
        </w:rPr>
        <w:lastRenderedPageBreak/>
        <w:t xml:space="preserve">исходные данные для составления проектов хозяйственно-финансовой, производственной и коммерческой деятельности (бизнес-планов) предприятия в целях обеспечения роста объемов сбыта продукции и </w:t>
      </w:r>
      <w:r w:rsidR="001E5279">
        <w:rPr>
          <w:rFonts w:cs="Times New Roman"/>
          <w:bCs/>
          <w:iCs/>
        </w:rPr>
        <w:t>увеличения прибыли, в</w:t>
      </w:r>
      <w:r w:rsidR="001E5279" w:rsidRPr="001E5279">
        <w:rPr>
          <w:rFonts w:cs="Times New Roman"/>
          <w:bCs/>
          <w:iCs/>
        </w:rPr>
        <w:t>ыполняет расчеты по материальным, трудовым и финансовым затратам, необходимые для производства и реализации выпускаемой продукции, освоения новых видов продукции, про</w:t>
      </w:r>
      <w:r w:rsidR="001E5279">
        <w:rPr>
          <w:rFonts w:cs="Times New Roman"/>
          <w:bCs/>
          <w:iCs/>
        </w:rPr>
        <w:t>грессивной техники и технологии, о</w:t>
      </w:r>
      <w:r w:rsidR="001E5279" w:rsidRPr="001E5279">
        <w:rPr>
          <w:rFonts w:cs="Times New Roman"/>
          <w:bCs/>
          <w:iCs/>
        </w:rPr>
        <w:t xml:space="preserve">существляет экономический анализ хозяйственной деятельности предприятия и его подразделений. </w:t>
      </w:r>
    </w:p>
    <w:p w14:paraId="2325E3C5" w14:textId="5CFB41E9" w:rsidR="00A45854" w:rsidRDefault="00A45854" w:rsidP="00FA1565">
      <w:pPr>
        <w:rPr>
          <w:rFonts w:cs="Times New Roman"/>
          <w:bCs/>
          <w:iCs/>
        </w:rPr>
      </w:pPr>
      <w:r>
        <w:rPr>
          <w:rFonts w:cs="Times New Roman"/>
          <w:bCs/>
          <w:iCs/>
        </w:rPr>
        <w:t xml:space="preserve">Компания </w:t>
      </w:r>
      <w:r w:rsidRPr="00F11700">
        <w:rPr>
          <w:rFonts w:cs="Times New Roman"/>
          <w:bCs/>
          <w:iCs/>
        </w:rPr>
        <w:t>выносит</w:t>
      </w:r>
      <w:r>
        <w:rPr>
          <w:rFonts w:cs="Times New Roman"/>
          <w:bCs/>
          <w:iCs/>
        </w:rPr>
        <w:t xml:space="preserve"> </w:t>
      </w:r>
      <w:r w:rsidR="00F11700">
        <w:rPr>
          <w:rFonts w:cs="Times New Roman"/>
          <w:bCs/>
          <w:iCs/>
        </w:rPr>
        <w:t xml:space="preserve">на аутсорсинг </w:t>
      </w:r>
      <w:r>
        <w:rPr>
          <w:rFonts w:cs="Times New Roman"/>
          <w:bCs/>
          <w:iCs/>
        </w:rPr>
        <w:t>бухгалтерские услуги (подготовка документации и работа с налоговой службой) и услуги маркетинга (обслуживание сайта, разработка ценников, ТВ и радио реклама).</w:t>
      </w:r>
    </w:p>
    <w:p w14:paraId="194DEA36" w14:textId="1CC17445" w:rsidR="00BC5669" w:rsidRDefault="00140F9E" w:rsidP="00BC5669">
      <w:pPr>
        <w:rPr>
          <w:rFonts w:cs="Times New Roman"/>
          <w:bCs/>
          <w:iCs/>
          <w:highlight w:val="yellow"/>
        </w:rPr>
      </w:pPr>
      <w:r>
        <w:rPr>
          <w:rFonts w:cs="Times New Roman"/>
          <w:bCs/>
          <w:iCs/>
        </w:rPr>
        <w:t>Организация</w:t>
      </w:r>
      <w:r w:rsidR="00052B8A" w:rsidRPr="002E280A">
        <w:rPr>
          <w:rFonts w:cs="Times New Roman"/>
          <w:bCs/>
          <w:iCs/>
        </w:rPr>
        <w:t xml:space="preserve"> также занимается онлайн продажей своей продукции в основном по Ивановской области. </w:t>
      </w:r>
      <w:r w:rsidR="00293EB7" w:rsidRPr="002E280A">
        <w:rPr>
          <w:rFonts w:cs="Times New Roman"/>
          <w:bCs/>
          <w:iCs/>
        </w:rPr>
        <w:t xml:space="preserve">Покупатель (только физическое лицо) </w:t>
      </w:r>
      <w:r w:rsidR="00052B8A" w:rsidRPr="002E280A">
        <w:rPr>
          <w:rFonts w:cs="Times New Roman"/>
          <w:bCs/>
          <w:iCs/>
        </w:rPr>
        <w:t>имеет возможность</w:t>
      </w:r>
      <w:r w:rsidR="00293EB7" w:rsidRPr="002E280A">
        <w:rPr>
          <w:rFonts w:cs="Times New Roman"/>
          <w:bCs/>
          <w:iCs/>
        </w:rPr>
        <w:t xml:space="preserve"> оформить </w:t>
      </w:r>
      <w:r w:rsidR="00A45854" w:rsidRPr="002E280A">
        <w:rPr>
          <w:rFonts w:cs="Times New Roman"/>
          <w:bCs/>
          <w:iCs/>
        </w:rPr>
        <w:t xml:space="preserve">свой </w:t>
      </w:r>
      <w:r w:rsidR="00052B8A" w:rsidRPr="002E280A">
        <w:rPr>
          <w:rFonts w:cs="Times New Roman"/>
          <w:bCs/>
          <w:iCs/>
        </w:rPr>
        <w:t xml:space="preserve">заказ </w:t>
      </w:r>
      <w:r w:rsidR="00293EB7" w:rsidRPr="002E280A">
        <w:rPr>
          <w:rFonts w:cs="Times New Roman"/>
          <w:bCs/>
          <w:iCs/>
        </w:rPr>
        <w:t xml:space="preserve">на </w:t>
      </w:r>
      <w:r w:rsidR="00A45854" w:rsidRPr="002E280A">
        <w:rPr>
          <w:rFonts w:cs="Times New Roman"/>
          <w:bCs/>
          <w:iCs/>
        </w:rPr>
        <w:t xml:space="preserve">официальном </w:t>
      </w:r>
      <w:r w:rsidR="00293EB7" w:rsidRPr="002E280A">
        <w:rPr>
          <w:rFonts w:cs="Times New Roman"/>
          <w:bCs/>
          <w:iCs/>
        </w:rPr>
        <w:t>сайте</w:t>
      </w:r>
      <w:r w:rsidR="00A45854" w:rsidRPr="002E280A">
        <w:rPr>
          <w:rFonts w:cs="Times New Roman"/>
          <w:bCs/>
          <w:iCs/>
        </w:rPr>
        <w:t xml:space="preserve"> компании</w:t>
      </w:r>
      <w:r w:rsidR="00293EB7" w:rsidRPr="002E280A">
        <w:rPr>
          <w:rFonts w:cs="Times New Roman"/>
          <w:bCs/>
          <w:iCs/>
        </w:rPr>
        <w:t>, о</w:t>
      </w:r>
      <w:r w:rsidR="00A45854" w:rsidRPr="002E280A">
        <w:rPr>
          <w:rFonts w:cs="Times New Roman"/>
          <w:bCs/>
          <w:iCs/>
        </w:rPr>
        <w:t xml:space="preserve">ператор связывается с клиентом и </w:t>
      </w:r>
      <w:r w:rsidR="00293EB7" w:rsidRPr="002E280A">
        <w:rPr>
          <w:rFonts w:cs="Times New Roman"/>
          <w:bCs/>
          <w:iCs/>
        </w:rPr>
        <w:t xml:space="preserve">согласовывает </w:t>
      </w:r>
      <w:r w:rsidR="00A45854" w:rsidRPr="002E280A">
        <w:rPr>
          <w:rFonts w:cs="Times New Roman"/>
          <w:bCs/>
          <w:iCs/>
        </w:rPr>
        <w:t>условия и сроки доставки данного заказа</w:t>
      </w:r>
      <w:r w:rsidR="00293EB7" w:rsidRPr="002E280A">
        <w:rPr>
          <w:rFonts w:cs="Times New Roman"/>
          <w:bCs/>
          <w:iCs/>
        </w:rPr>
        <w:t xml:space="preserve">, </w:t>
      </w:r>
      <w:r w:rsidR="00A45854" w:rsidRPr="002E280A">
        <w:rPr>
          <w:rFonts w:cs="Times New Roman"/>
          <w:bCs/>
          <w:iCs/>
        </w:rPr>
        <w:t>после доставки клиенту он уже по факту получения должен оплатить заказ</w:t>
      </w:r>
      <w:r w:rsidR="00A45854" w:rsidRPr="00180CF8">
        <w:rPr>
          <w:rFonts w:cs="Times New Roman"/>
          <w:bCs/>
          <w:iCs/>
        </w:rPr>
        <w:t>.</w:t>
      </w:r>
    </w:p>
    <w:p w14:paraId="1779D0BD" w14:textId="44F7B7CE" w:rsidR="000E5AE9" w:rsidRPr="00BC5669" w:rsidRDefault="008717F6" w:rsidP="00AB46D1">
      <w:pPr>
        <w:pStyle w:val="2"/>
        <w:numPr>
          <w:ilvl w:val="1"/>
          <w:numId w:val="38"/>
        </w:numPr>
        <w:rPr>
          <w:rFonts w:cstheme="minorBidi"/>
        </w:rPr>
      </w:pPr>
      <w:bookmarkStart w:id="3" w:name="_Toc483223240"/>
      <w:r>
        <w:t xml:space="preserve">Анализ </w:t>
      </w:r>
      <w:r w:rsidR="000E5AE9">
        <w:t>пяти сил конкуренции Портера</w:t>
      </w:r>
      <w:bookmarkEnd w:id="3"/>
      <w:r w:rsidR="000E5AE9">
        <w:t xml:space="preserve">  </w:t>
      </w:r>
    </w:p>
    <w:p w14:paraId="420FD1F1" w14:textId="4D945F8C" w:rsidR="00EA0A61" w:rsidRDefault="00303EC4" w:rsidP="00EA0A61">
      <w:r>
        <w:t xml:space="preserve">Согласно одной из выделенных задач данной работы необходимо изучить внешнюю среду компании. </w:t>
      </w:r>
      <w:r w:rsidR="00A913E7">
        <w:t xml:space="preserve">В качестве анализа внешней среды следует изучить конкурентную среду, в которой действует организация, для этого подходящим инструментом выступает анализ пяти сил конкуренции Портера. </w:t>
      </w:r>
    </w:p>
    <w:p w14:paraId="572307DA" w14:textId="5EBA331A" w:rsidR="004A7F79" w:rsidRDefault="00380E0F" w:rsidP="008F16EC">
      <w:pPr>
        <w:rPr>
          <w:szCs w:val="24"/>
        </w:rPr>
      </w:pPr>
      <w:r>
        <w:t>Данный анализ помогает определить интенсивность конкуренции и перспективность отрасли. По результатам проведенного анализа можно определить позицию компании, при которой она будет защищена от конкурентов и будет иметь возможность оказывать с</w:t>
      </w:r>
      <w:r w:rsidR="001D5DE0">
        <w:t>вое влияние на отрасль. Оценка пяти</w:t>
      </w:r>
      <w:r>
        <w:t xml:space="preserve"> сил конкуренции включает анализ </w:t>
      </w:r>
      <w:r w:rsidR="008717F6" w:rsidRPr="008717F6">
        <w:t>конкуренции</w:t>
      </w:r>
      <w:r w:rsidRPr="008717F6">
        <w:t xml:space="preserve"> среди действующих в отрасли фирм,</w:t>
      </w:r>
      <w:r w:rsidR="008717F6">
        <w:t xml:space="preserve"> оценку</w:t>
      </w:r>
      <w:r w:rsidRPr="008717F6">
        <w:t xml:space="preserve"> </w:t>
      </w:r>
      <w:r w:rsidR="008717F6" w:rsidRPr="008717F6">
        <w:t xml:space="preserve">рисков входа на рынок потенциальных конкурентов, </w:t>
      </w:r>
      <w:r w:rsidR="008717F6">
        <w:t xml:space="preserve">анализ </w:t>
      </w:r>
      <w:r w:rsidR="008717F6" w:rsidRPr="008717F6">
        <w:t xml:space="preserve">угроз появления заменяющих продуктов (товаров-субститутов), </w:t>
      </w:r>
      <w:r w:rsidR="00C951A5">
        <w:t>оценку рыночной власти</w:t>
      </w:r>
      <w:r w:rsidR="008717F6" w:rsidRPr="008717F6">
        <w:t xml:space="preserve"> поставщиков</w:t>
      </w:r>
      <w:r w:rsidR="008717F6">
        <w:t xml:space="preserve"> и </w:t>
      </w:r>
      <w:r w:rsidR="008717F6" w:rsidRPr="008717F6">
        <w:t>покупателей.</w:t>
      </w:r>
      <w:r w:rsidR="008717F6">
        <w:rPr>
          <w:b/>
          <w:szCs w:val="24"/>
        </w:rPr>
        <w:t xml:space="preserve"> </w:t>
      </w:r>
      <w:r w:rsidR="006535A2">
        <w:rPr>
          <w:szCs w:val="24"/>
        </w:rPr>
        <w:t>Каждой силе должна быть выставлена оценка</w:t>
      </w:r>
      <w:r w:rsidR="00C951A5">
        <w:rPr>
          <w:szCs w:val="24"/>
        </w:rPr>
        <w:t xml:space="preserve"> (см. табл. 1)</w:t>
      </w:r>
      <w:r w:rsidR="00A913E7">
        <w:rPr>
          <w:szCs w:val="24"/>
        </w:rPr>
        <w:t>,</w:t>
      </w:r>
      <w:r w:rsidR="00C85543" w:rsidRPr="00C85543">
        <w:rPr>
          <w:szCs w:val="24"/>
        </w:rPr>
        <w:t xml:space="preserve"> </w:t>
      </w:r>
      <w:r w:rsidR="00C85543">
        <w:rPr>
          <w:szCs w:val="24"/>
        </w:rPr>
        <w:t>по результатам анализа</w:t>
      </w:r>
      <w:r w:rsidR="00C951A5">
        <w:rPr>
          <w:szCs w:val="24"/>
        </w:rPr>
        <w:t>.</w:t>
      </w:r>
    </w:p>
    <w:p w14:paraId="28474F34" w14:textId="48DDB138" w:rsidR="00C7652C" w:rsidRDefault="00C7652C" w:rsidP="008F16EC">
      <w:pPr>
        <w:rPr>
          <w:szCs w:val="24"/>
        </w:rPr>
      </w:pPr>
      <w:r>
        <w:rPr>
          <w:szCs w:val="24"/>
        </w:rPr>
        <w:t>Для проведения анализа необходимо ограничить окружающую среду: в данном анализе будет рассматриваться рынок города Иваново, на котором функционируют компании, торгующие строительными и отделочными материалами.</w:t>
      </w:r>
    </w:p>
    <w:p w14:paraId="0A302C36" w14:textId="77777777" w:rsidR="00C7652C" w:rsidRDefault="00C7652C" w:rsidP="008F16EC">
      <w:pPr>
        <w:rPr>
          <w:szCs w:val="24"/>
        </w:rPr>
      </w:pPr>
    </w:p>
    <w:p w14:paraId="7BE499CA" w14:textId="77777777" w:rsidR="00C7652C" w:rsidRPr="00A913E7" w:rsidRDefault="00C7652C" w:rsidP="008F16EC">
      <w:pPr>
        <w:rPr>
          <w:szCs w:val="24"/>
        </w:rPr>
      </w:pPr>
    </w:p>
    <w:p w14:paraId="5342FD86" w14:textId="77777777" w:rsidR="007673CF" w:rsidRDefault="007673CF" w:rsidP="00AB46D1">
      <w:pPr>
        <w:pStyle w:val="a3"/>
        <w:numPr>
          <w:ilvl w:val="0"/>
          <w:numId w:val="39"/>
        </w:numPr>
        <w:jc w:val="right"/>
        <w:rPr>
          <w:szCs w:val="24"/>
        </w:rPr>
      </w:pPr>
    </w:p>
    <w:p w14:paraId="744DACD9" w14:textId="69AAA467" w:rsidR="00FA066A" w:rsidRPr="007673CF" w:rsidRDefault="007673CF" w:rsidP="007673CF">
      <w:pPr>
        <w:pStyle w:val="a3"/>
        <w:ind w:left="1429" w:hanging="1429"/>
        <w:jc w:val="center"/>
        <w:rPr>
          <w:b/>
          <w:szCs w:val="24"/>
        </w:rPr>
      </w:pPr>
      <w:r>
        <w:rPr>
          <w:b/>
          <w:szCs w:val="24"/>
        </w:rPr>
        <w:t>Оценка факторов пяти</w:t>
      </w:r>
      <w:r w:rsidR="00FA066A" w:rsidRPr="007673CF">
        <w:rPr>
          <w:b/>
          <w:szCs w:val="24"/>
        </w:rPr>
        <w:t xml:space="preserve"> сил конкуренции Портера</w:t>
      </w:r>
    </w:p>
    <w:tbl>
      <w:tblPr>
        <w:tblStyle w:val="a6"/>
        <w:tblW w:w="0" w:type="auto"/>
        <w:jc w:val="center"/>
        <w:tblLook w:val="04A0" w:firstRow="1" w:lastRow="0" w:firstColumn="1" w:lastColumn="0" w:noHBand="0" w:noVBand="1"/>
      </w:tblPr>
      <w:tblGrid>
        <w:gridCol w:w="2633"/>
        <w:gridCol w:w="2588"/>
      </w:tblGrid>
      <w:tr w:rsidR="006535A2" w14:paraId="6CFD722C" w14:textId="77777777" w:rsidTr="00A913E7">
        <w:trPr>
          <w:jc w:val="center"/>
        </w:trPr>
        <w:tc>
          <w:tcPr>
            <w:tcW w:w="2633" w:type="dxa"/>
          </w:tcPr>
          <w:p w14:paraId="62ECEADB" w14:textId="77777777" w:rsidR="006535A2" w:rsidRPr="006535A2" w:rsidRDefault="006535A2" w:rsidP="006535A2">
            <w:pPr>
              <w:ind w:firstLine="0"/>
              <w:jc w:val="center"/>
              <w:rPr>
                <w:b/>
                <w:szCs w:val="24"/>
              </w:rPr>
            </w:pPr>
            <w:r w:rsidRPr="006535A2">
              <w:rPr>
                <w:b/>
                <w:szCs w:val="24"/>
              </w:rPr>
              <w:t>Оценка фактора</w:t>
            </w:r>
          </w:p>
        </w:tc>
        <w:tc>
          <w:tcPr>
            <w:tcW w:w="2588" w:type="dxa"/>
          </w:tcPr>
          <w:p w14:paraId="35FAAE4C" w14:textId="77777777" w:rsidR="006535A2" w:rsidRPr="006535A2" w:rsidRDefault="006535A2" w:rsidP="006535A2">
            <w:pPr>
              <w:ind w:firstLine="0"/>
              <w:jc w:val="center"/>
              <w:rPr>
                <w:b/>
                <w:szCs w:val="24"/>
              </w:rPr>
            </w:pPr>
            <w:r w:rsidRPr="006535A2">
              <w:rPr>
                <w:b/>
                <w:szCs w:val="24"/>
              </w:rPr>
              <w:t>Влияние фактора</w:t>
            </w:r>
          </w:p>
        </w:tc>
      </w:tr>
      <w:tr w:rsidR="006535A2" w14:paraId="4D0CE145" w14:textId="77777777" w:rsidTr="00A913E7">
        <w:trPr>
          <w:jc w:val="center"/>
        </w:trPr>
        <w:tc>
          <w:tcPr>
            <w:tcW w:w="2633" w:type="dxa"/>
          </w:tcPr>
          <w:p w14:paraId="5211F6A6" w14:textId="77777777" w:rsidR="006535A2" w:rsidRDefault="006535A2" w:rsidP="006535A2">
            <w:pPr>
              <w:ind w:firstLine="0"/>
              <w:jc w:val="center"/>
              <w:rPr>
                <w:szCs w:val="24"/>
              </w:rPr>
            </w:pPr>
            <w:r>
              <w:rPr>
                <w:szCs w:val="24"/>
              </w:rPr>
              <w:t>1</w:t>
            </w:r>
          </w:p>
        </w:tc>
        <w:tc>
          <w:tcPr>
            <w:tcW w:w="2588" w:type="dxa"/>
          </w:tcPr>
          <w:p w14:paraId="1630111A" w14:textId="77777777" w:rsidR="006535A2" w:rsidRDefault="006535A2" w:rsidP="006535A2">
            <w:pPr>
              <w:ind w:firstLine="0"/>
              <w:jc w:val="center"/>
              <w:rPr>
                <w:szCs w:val="24"/>
              </w:rPr>
            </w:pPr>
            <w:r>
              <w:rPr>
                <w:szCs w:val="24"/>
              </w:rPr>
              <w:t>Очень слабое</w:t>
            </w:r>
          </w:p>
        </w:tc>
      </w:tr>
      <w:tr w:rsidR="006535A2" w14:paraId="375FD339" w14:textId="77777777" w:rsidTr="00A913E7">
        <w:trPr>
          <w:jc w:val="center"/>
        </w:trPr>
        <w:tc>
          <w:tcPr>
            <w:tcW w:w="2633" w:type="dxa"/>
          </w:tcPr>
          <w:p w14:paraId="022AF135" w14:textId="77777777" w:rsidR="006535A2" w:rsidRDefault="006535A2" w:rsidP="006535A2">
            <w:pPr>
              <w:ind w:firstLine="0"/>
              <w:jc w:val="center"/>
              <w:rPr>
                <w:szCs w:val="24"/>
              </w:rPr>
            </w:pPr>
            <w:r>
              <w:rPr>
                <w:szCs w:val="24"/>
              </w:rPr>
              <w:t>2</w:t>
            </w:r>
          </w:p>
        </w:tc>
        <w:tc>
          <w:tcPr>
            <w:tcW w:w="2588" w:type="dxa"/>
          </w:tcPr>
          <w:p w14:paraId="44742943" w14:textId="77777777" w:rsidR="006535A2" w:rsidRDefault="006535A2" w:rsidP="006535A2">
            <w:pPr>
              <w:ind w:firstLine="0"/>
              <w:jc w:val="center"/>
              <w:rPr>
                <w:szCs w:val="24"/>
              </w:rPr>
            </w:pPr>
            <w:r>
              <w:rPr>
                <w:szCs w:val="24"/>
              </w:rPr>
              <w:t>Слабое</w:t>
            </w:r>
          </w:p>
        </w:tc>
      </w:tr>
      <w:tr w:rsidR="006535A2" w14:paraId="31851141" w14:textId="77777777" w:rsidTr="00A913E7">
        <w:trPr>
          <w:jc w:val="center"/>
        </w:trPr>
        <w:tc>
          <w:tcPr>
            <w:tcW w:w="2633" w:type="dxa"/>
          </w:tcPr>
          <w:p w14:paraId="7237010E" w14:textId="77777777" w:rsidR="006535A2" w:rsidRDefault="006535A2" w:rsidP="006535A2">
            <w:pPr>
              <w:ind w:firstLine="0"/>
              <w:jc w:val="center"/>
              <w:rPr>
                <w:szCs w:val="24"/>
              </w:rPr>
            </w:pPr>
            <w:r>
              <w:rPr>
                <w:szCs w:val="24"/>
              </w:rPr>
              <w:t>3</w:t>
            </w:r>
          </w:p>
        </w:tc>
        <w:tc>
          <w:tcPr>
            <w:tcW w:w="2588" w:type="dxa"/>
          </w:tcPr>
          <w:p w14:paraId="43305DA3" w14:textId="77777777" w:rsidR="006535A2" w:rsidRDefault="006535A2" w:rsidP="006535A2">
            <w:pPr>
              <w:ind w:firstLine="0"/>
              <w:jc w:val="center"/>
              <w:rPr>
                <w:szCs w:val="24"/>
              </w:rPr>
            </w:pPr>
            <w:r>
              <w:rPr>
                <w:szCs w:val="24"/>
              </w:rPr>
              <w:t>Среднее</w:t>
            </w:r>
          </w:p>
        </w:tc>
      </w:tr>
      <w:tr w:rsidR="006535A2" w14:paraId="5AA07F1E" w14:textId="77777777" w:rsidTr="00A913E7">
        <w:trPr>
          <w:jc w:val="center"/>
        </w:trPr>
        <w:tc>
          <w:tcPr>
            <w:tcW w:w="2633" w:type="dxa"/>
          </w:tcPr>
          <w:p w14:paraId="58F3B8B0" w14:textId="77777777" w:rsidR="006535A2" w:rsidRDefault="006535A2" w:rsidP="006535A2">
            <w:pPr>
              <w:ind w:firstLine="0"/>
              <w:jc w:val="center"/>
              <w:rPr>
                <w:szCs w:val="24"/>
              </w:rPr>
            </w:pPr>
            <w:r>
              <w:rPr>
                <w:szCs w:val="24"/>
              </w:rPr>
              <w:t>4</w:t>
            </w:r>
          </w:p>
        </w:tc>
        <w:tc>
          <w:tcPr>
            <w:tcW w:w="2588" w:type="dxa"/>
          </w:tcPr>
          <w:p w14:paraId="19011C1F" w14:textId="77777777" w:rsidR="006535A2" w:rsidRDefault="006535A2" w:rsidP="006535A2">
            <w:pPr>
              <w:ind w:firstLine="0"/>
              <w:jc w:val="center"/>
              <w:rPr>
                <w:szCs w:val="24"/>
              </w:rPr>
            </w:pPr>
            <w:r>
              <w:rPr>
                <w:szCs w:val="24"/>
              </w:rPr>
              <w:t>Сильное</w:t>
            </w:r>
          </w:p>
        </w:tc>
      </w:tr>
      <w:tr w:rsidR="006535A2" w14:paraId="4F6EFC15" w14:textId="77777777" w:rsidTr="00A913E7">
        <w:trPr>
          <w:jc w:val="center"/>
        </w:trPr>
        <w:tc>
          <w:tcPr>
            <w:tcW w:w="2633" w:type="dxa"/>
          </w:tcPr>
          <w:p w14:paraId="5A398208" w14:textId="77777777" w:rsidR="006535A2" w:rsidRDefault="006535A2" w:rsidP="006535A2">
            <w:pPr>
              <w:ind w:firstLine="0"/>
              <w:jc w:val="center"/>
              <w:rPr>
                <w:szCs w:val="24"/>
              </w:rPr>
            </w:pPr>
            <w:r>
              <w:rPr>
                <w:szCs w:val="24"/>
              </w:rPr>
              <w:t>5</w:t>
            </w:r>
          </w:p>
        </w:tc>
        <w:tc>
          <w:tcPr>
            <w:tcW w:w="2588" w:type="dxa"/>
          </w:tcPr>
          <w:p w14:paraId="6B3E4877" w14:textId="77777777" w:rsidR="006535A2" w:rsidRDefault="006535A2" w:rsidP="006535A2">
            <w:pPr>
              <w:ind w:firstLine="0"/>
              <w:jc w:val="center"/>
              <w:rPr>
                <w:szCs w:val="24"/>
              </w:rPr>
            </w:pPr>
            <w:r>
              <w:rPr>
                <w:szCs w:val="24"/>
              </w:rPr>
              <w:t>Очень сильное</w:t>
            </w:r>
          </w:p>
        </w:tc>
      </w:tr>
    </w:tbl>
    <w:p w14:paraId="6FC99F65" w14:textId="3EA56406" w:rsidR="006535A2" w:rsidRPr="00183248" w:rsidRDefault="00183248" w:rsidP="00183248">
      <w:pPr>
        <w:spacing w:after="120"/>
      </w:pPr>
      <w:r w:rsidRPr="00E41002">
        <w:rPr>
          <w:sz w:val="20"/>
        </w:rPr>
        <w:t>(Составлено автор</w:t>
      </w:r>
      <w:r>
        <w:rPr>
          <w:sz w:val="20"/>
        </w:rPr>
        <w:t>ом)</w:t>
      </w:r>
    </w:p>
    <w:p w14:paraId="62BCAD02" w14:textId="77777777" w:rsidR="003D2E40" w:rsidRDefault="003D2E40" w:rsidP="00A37CD4">
      <w:pPr>
        <w:tabs>
          <w:tab w:val="left" w:pos="6765"/>
        </w:tabs>
        <w:rPr>
          <w:b/>
          <w:szCs w:val="24"/>
        </w:rPr>
      </w:pPr>
      <w:r w:rsidRPr="005F146B">
        <w:rPr>
          <w:b/>
          <w:szCs w:val="24"/>
        </w:rPr>
        <w:t>Конкуренция среди действующих в отрасли фирм</w:t>
      </w:r>
      <w:r w:rsidR="00A37CD4">
        <w:rPr>
          <w:b/>
          <w:szCs w:val="24"/>
        </w:rPr>
        <w:tab/>
      </w:r>
    </w:p>
    <w:p w14:paraId="7B460AE0" w14:textId="264629C8" w:rsidR="00C41C00" w:rsidRDefault="000A66CF" w:rsidP="003D2E40">
      <w:pPr>
        <w:rPr>
          <w:szCs w:val="24"/>
        </w:rPr>
      </w:pPr>
      <w:r>
        <w:rPr>
          <w:szCs w:val="24"/>
        </w:rPr>
        <w:t xml:space="preserve">Можно отметить, что уровень насыщения рынка достаточно высокий. Для города с населением 400 тыс. человек количество </w:t>
      </w:r>
      <w:r w:rsidR="00467208">
        <w:rPr>
          <w:szCs w:val="24"/>
        </w:rPr>
        <w:t>функционирующих компаний большое</w:t>
      </w:r>
      <w:r>
        <w:rPr>
          <w:szCs w:val="24"/>
        </w:rPr>
        <w:t>.</w:t>
      </w:r>
      <w:r w:rsidR="00851F34">
        <w:rPr>
          <w:rStyle w:val="a9"/>
          <w:szCs w:val="24"/>
        </w:rPr>
        <w:footnoteReference w:id="3"/>
      </w:r>
      <w:r>
        <w:rPr>
          <w:szCs w:val="24"/>
        </w:rPr>
        <w:t xml:space="preserve"> </w:t>
      </w:r>
      <w:r w:rsidR="00FC6DB1">
        <w:rPr>
          <w:szCs w:val="24"/>
        </w:rPr>
        <w:t>К основным игрокам относятся</w:t>
      </w:r>
      <w:r>
        <w:rPr>
          <w:szCs w:val="24"/>
        </w:rPr>
        <w:t xml:space="preserve"> такие компании как: </w:t>
      </w:r>
      <w:proofErr w:type="spellStart"/>
      <w:r w:rsidR="00467208">
        <w:rPr>
          <w:szCs w:val="24"/>
        </w:rPr>
        <w:t>Новострой</w:t>
      </w:r>
      <w:proofErr w:type="spellEnd"/>
      <w:r w:rsidR="00467208">
        <w:rPr>
          <w:szCs w:val="24"/>
        </w:rPr>
        <w:t xml:space="preserve">, </w:t>
      </w:r>
      <w:r w:rsidR="00C41C00" w:rsidRPr="003113CD">
        <w:rPr>
          <w:szCs w:val="24"/>
        </w:rPr>
        <w:t xml:space="preserve">Аксон, </w:t>
      </w:r>
      <w:proofErr w:type="spellStart"/>
      <w:r w:rsidR="00C41C00" w:rsidRPr="003113CD">
        <w:rPr>
          <w:szCs w:val="24"/>
        </w:rPr>
        <w:t>Еврострой</w:t>
      </w:r>
      <w:proofErr w:type="spellEnd"/>
      <w:r w:rsidR="00C41C00" w:rsidRPr="003113CD">
        <w:rPr>
          <w:szCs w:val="24"/>
        </w:rPr>
        <w:t xml:space="preserve">, </w:t>
      </w:r>
      <w:r w:rsidR="00C41C00">
        <w:rPr>
          <w:szCs w:val="24"/>
        </w:rPr>
        <w:t>Кенгуру, Домашний склад</w:t>
      </w:r>
      <w:r w:rsidR="00467208">
        <w:rPr>
          <w:szCs w:val="24"/>
        </w:rPr>
        <w:t xml:space="preserve">, </w:t>
      </w:r>
      <w:proofErr w:type="spellStart"/>
      <w:r w:rsidR="00467208">
        <w:rPr>
          <w:szCs w:val="24"/>
        </w:rPr>
        <w:t>СтройДвор</w:t>
      </w:r>
      <w:proofErr w:type="spellEnd"/>
      <w:r w:rsidR="00467208">
        <w:rPr>
          <w:szCs w:val="24"/>
        </w:rPr>
        <w:t xml:space="preserve">, СФЕРА+, Метрика. </w:t>
      </w:r>
    </w:p>
    <w:p w14:paraId="491C3BD2" w14:textId="635B445D" w:rsidR="00FE780A" w:rsidRPr="007F7EE0" w:rsidRDefault="00660B3E" w:rsidP="00660B3E">
      <w:r w:rsidRPr="00C3586B">
        <w:t xml:space="preserve">Текущую конкуренцию на рынке также определяет, каковы темпы роста рынка и </w:t>
      </w:r>
      <w:r w:rsidR="00DF576C">
        <w:t xml:space="preserve">перспективы для него в будущем. </w:t>
      </w:r>
      <w:r w:rsidR="007F7EE0" w:rsidRPr="007F7EE0">
        <w:t xml:space="preserve">2015 </w:t>
      </w:r>
      <w:r w:rsidR="007F7EE0">
        <w:t>год оказался самым тяжелым с</w:t>
      </w:r>
      <w:r w:rsidR="00DF576C">
        <w:t xml:space="preserve"> тех пор</w:t>
      </w:r>
      <w:r w:rsidR="007F7EE0">
        <w:t>,</w:t>
      </w:r>
      <w:r w:rsidR="00DF576C">
        <w:t xml:space="preserve"> как рынок </w:t>
      </w:r>
      <w:r w:rsidR="00DF576C">
        <w:rPr>
          <w:lang w:val="en-US"/>
        </w:rPr>
        <w:t>DIY</w:t>
      </w:r>
      <w:r w:rsidR="00DF576C" w:rsidRPr="007F7EE0">
        <w:t xml:space="preserve"> </w:t>
      </w:r>
      <w:r w:rsidR="00DF576C">
        <w:t>появился в России</w:t>
      </w:r>
      <w:r w:rsidR="007F7EE0">
        <w:t xml:space="preserve">. Такие негативные аспекты как </w:t>
      </w:r>
      <w:r w:rsidR="007F7EE0" w:rsidRPr="007F7EE0">
        <w:t>исчерпание сбережений россиян, снижение реальных доходов, ухудшение ситуации на рынке труда и ипотечного кредитования, ослабление курса рубля и ускорение инфляции</w:t>
      </w:r>
      <w:r w:rsidR="007F7EE0">
        <w:t xml:space="preserve"> ухудшили положение. Понижение потребительского спроса и отрицательные геополити</w:t>
      </w:r>
      <w:r w:rsidR="00C951A5">
        <w:t>ческие тренды негативно сказываю</w:t>
      </w:r>
      <w:r w:rsidR="007F7EE0">
        <w:t>тся в целом на сегмент</w:t>
      </w:r>
      <w:r w:rsidR="00851F34">
        <w:t>е ритейла, в том числе и на рын</w:t>
      </w:r>
      <w:r w:rsidR="007F7EE0">
        <w:t>к</w:t>
      </w:r>
      <w:r w:rsidR="003B4DB2">
        <w:t>е</w:t>
      </w:r>
      <w:r w:rsidR="007F7EE0">
        <w:t xml:space="preserve"> </w:t>
      </w:r>
      <w:r w:rsidR="007F7EE0" w:rsidRPr="002C4535">
        <w:t>строительных и отделочных материалов и товаров для дома и сада</w:t>
      </w:r>
      <w:r w:rsidR="007F7EE0">
        <w:t>, темпы роста в денежном и натуральном выражении сокращаются, снижается количество покупателей в магазинах. Тот факт, что рынок достиг насыщения также отрицательно сказался на динамике показателей. В 2009 году после похожих экономических условий рынку удалось быстро оправится, то теперь такой сценарий маловероятен, что означает период стагнации для рынка.</w:t>
      </w:r>
      <w:r w:rsidR="00FE780A" w:rsidRPr="002C4535">
        <w:rPr>
          <w:rStyle w:val="a9"/>
          <w:shd w:val="clear" w:color="auto" w:fill="FFFFFF"/>
        </w:rPr>
        <w:footnoteReference w:id="4"/>
      </w:r>
      <w:r w:rsidR="00FE780A" w:rsidRPr="002C4535">
        <w:rPr>
          <w:shd w:val="clear" w:color="auto" w:fill="FFFFFF"/>
        </w:rPr>
        <w:t xml:space="preserve"> </w:t>
      </w:r>
    </w:p>
    <w:p w14:paraId="5B2FB849" w14:textId="77777777" w:rsidR="00FE780A" w:rsidRDefault="002C4535" w:rsidP="00FE780A">
      <w:pPr>
        <w:rPr>
          <w:lang w:eastAsia="ru-RU"/>
        </w:rPr>
      </w:pPr>
      <w:r>
        <w:rPr>
          <w:shd w:val="clear" w:color="auto" w:fill="FFFFFF"/>
        </w:rPr>
        <w:t xml:space="preserve">Согласно экспертам, рынок </w:t>
      </w:r>
      <w:r>
        <w:rPr>
          <w:shd w:val="clear" w:color="auto" w:fill="FFFFFF"/>
          <w:lang w:val="en-US"/>
        </w:rPr>
        <w:t>DIY</w:t>
      </w:r>
      <w:r>
        <w:rPr>
          <w:shd w:val="clear" w:color="auto" w:fill="FFFFFF"/>
        </w:rPr>
        <w:t xml:space="preserve"> в Росси сократился за 2015 год на 10-30% в долларовом эквиваленте в зависимости от товарных категорий. В рублях снижение объемов рынка составит примерно 5% до 1,46-1,48 трлн. рублей, основываясь на оценке ИА «</w:t>
      </w:r>
      <w:proofErr w:type="spellStart"/>
      <w:r>
        <w:rPr>
          <w:shd w:val="clear" w:color="auto" w:fill="FFFFFF"/>
        </w:rPr>
        <w:t>ИнфоЛайн</w:t>
      </w:r>
      <w:proofErr w:type="spellEnd"/>
      <w:r>
        <w:rPr>
          <w:shd w:val="clear" w:color="auto" w:fill="FFFFFF"/>
        </w:rPr>
        <w:t>». Также стоит отметить, что если Москва и Санкт-Петербург</w:t>
      </w:r>
      <w:r w:rsidR="00432416">
        <w:rPr>
          <w:shd w:val="clear" w:color="auto" w:fill="FFFFFF"/>
        </w:rPr>
        <w:t xml:space="preserve"> незначительно</w:t>
      </w:r>
      <w:r>
        <w:rPr>
          <w:shd w:val="clear" w:color="auto" w:fill="FFFFFF"/>
        </w:rPr>
        <w:t xml:space="preserve"> пострадали от э</w:t>
      </w:r>
      <w:r w:rsidR="00432416">
        <w:rPr>
          <w:shd w:val="clear" w:color="auto" w:fill="FFFFFF"/>
        </w:rPr>
        <w:t xml:space="preserve">кономических тенденций в стране, то в регионах компаниям пришлось </w:t>
      </w:r>
      <w:r w:rsidR="00432416">
        <w:rPr>
          <w:shd w:val="clear" w:color="auto" w:fill="FFFFFF"/>
        </w:rPr>
        <w:lastRenderedPageBreak/>
        <w:t>закрыть 20% торговых точек. В большинстве такими компаниями оказались небольшие региональные сети, которые с 6-8 магазинов стали сокращать их до 2 или 3</w:t>
      </w:r>
      <w:r w:rsidR="00432416" w:rsidRPr="00432416">
        <w:rPr>
          <w:shd w:val="clear" w:color="auto" w:fill="FFFFFF"/>
        </w:rPr>
        <w:t>.</w:t>
      </w:r>
      <w:r w:rsidR="00FE780A" w:rsidRPr="00432416">
        <w:rPr>
          <w:rStyle w:val="a9"/>
          <w:lang w:eastAsia="ru-RU"/>
        </w:rPr>
        <w:footnoteReference w:id="5"/>
      </w:r>
      <w:r w:rsidR="00FE780A" w:rsidRPr="00432416">
        <w:rPr>
          <w:lang w:eastAsia="ru-RU"/>
        </w:rPr>
        <w:t> </w:t>
      </w:r>
    </w:p>
    <w:p w14:paraId="50BDAFEB" w14:textId="77777777" w:rsidR="00C41C00" w:rsidRDefault="00275CEC" w:rsidP="003D2E40">
      <w:pPr>
        <w:rPr>
          <w:szCs w:val="24"/>
        </w:rPr>
      </w:pPr>
      <w:r>
        <w:rPr>
          <w:szCs w:val="24"/>
        </w:rPr>
        <w:t>На текущую конкуренцию на рынке значительно влияет у</w:t>
      </w:r>
      <w:r w:rsidR="00C41C00">
        <w:rPr>
          <w:szCs w:val="24"/>
        </w:rPr>
        <w:t>ровень дифференциации продукции на рынке</w:t>
      </w:r>
      <w:r>
        <w:rPr>
          <w:szCs w:val="24"/>
        </w:rPr>
        <w:t>.</w:t>
      </w:r>
      <w:r w:rsidR="00DA2BE5">
        <w:rPr>
          <w:szCs w:val="24"/>
        </w:rPr>
        <w:t xml:space="preserve"> Продукция, продаваемая компанией,</w:t>
      </w:r>
      <w:r>
        <w:rPr>
          <w:szCs w:val="24"/>
        </w:rPr>
        <w:t xml:space="preserve"> стандартизована и не отличается уникальностью среди действующих фирм, компании могут закупать продукцию у одного поставщика. </w:t>
      </w:r>
    </w:p>
    <w:p w14:paraId="1812BDB0" w14:textId="2E0E6AE0" w:rsidR="00C41C00" w:rsidRDefault="00826162" w:rsidP="003D2E40">
      <w:pPr>
        <w:rPr>
          <w:szCs w:val="24"/>
        </w:rPr>
      </w:pPr>
      <w:r>
        <w:rPr>
          <w:szCs w:val="24"/>
        </w:rPr>
        <w:t>Для компаний на рынке существует строгое о</w:t>
      </w:r>
      <w:r w:rsidR="00C41C00">
        <w:rPr>
          <w:szCs w:val="24"/>
        </w:rPr>
        <w:t>граничение в повышении цен</w:t>
      </w:r>
      <w:r>
        <w:rPr>
          <w:szCs w:val="24"/>
        </w:rPr>
        <w:t>, потребитель крайне чувствителен</w:t>
      </w:r>
      <w:r w:rsidR="003B4DB2">
        <w:rPr>
          <w:szCs w:val="24"/>
        </w:rPr>
        <w:t>. Б</w:t>
      </w:r>
      <w:r>
        <w:rPr>
          <w:szCs w:val="24"/>
        </w:rPr>
        <w:t>олее низкая цена</w:t>
      </w:r>
      <w:r w:rsidR="003B4DB2">
        <w:rPr>
          <w:szCs w:val="24"/>
        </w:rPr>
        <w:t>,</w:t>
      </w:r>
      <w:r>
        <w:rPr>
          <w:szCs w:val="24"/>
        </w:rPr>
        <w:t xml:space="preserve"> в силу низкого уровня затрат </w:t>
      </w:r>
      <w:r w:rsidR="00C41C00" w:rsidRPr="005F146B">
        <w:rPr>
          <w:szCs w:val="24"/>
        </w:rPr>
        <w:t>при переходе с потребления одной марки товаров на потребление другой</w:t>
      </w:r>
      <w:r w:rsidR="003B4DB2">
        <w:rPr>
          <w:szCs w:val="24"/>
        </w:rPr>
        <w:t>,</w:t>
      </w:r>
      <w:r>
        <w:rPr>
          <w:szCs w:val="24"/>
        </w:rPr>
        <w:t xml:space="preserve"> заставит</w:t>
      </w:r>
      <w:r w:rsidR="00356EFC">
        <w:rPr>
          <w:szCs w:val="24"/>
        </w:rPr>
        <w:t xml:space="preserve"> потребителя уйти к конкуренту. Обуславливает такое поведение низкая покупательная способность н</w:t>
      </w:r>
      <w:r w:rsidR="00FC6DB1">
        <w:rPr>
          <w:szCs w:val="24"/>
        </w:rPr>
        <w:t>аселения</w:t>
      </w:r>
      <w:r w:rsidR="007F7EE0">
        <w:rPr>
          <w:szCs w:val="24"/>
        </w:rPr>
        <w:t>, местное население вынуждено</w:t>
      </w:r>
      <w:r w:rsidR="00356EFC">
        <w:rPr>
          <w:szCs w:val="24"/>
        </w:rPr>
        <w:t xml:space="preserve"> экономить и искать самые </w:t>
      </w:r>
      <w:r w:rsidR="007F7EE0">
        <w:rPr>
          <w:szCs w:val="24"/>
        </w:rPr>
        <w:t xml:space="preserve">выгодные </w:t>
      </w:r>
      <w:r w:rsidR="00356EFC">
        <w:rPr>
          <w:szCs w:val="24"/>
        </w:rPr>
        <w:t>цены.</w:t>
      </w:r>
      <w:r w:rsidR="00356EFC">
        <w:rPr>
          <w:rStyle w:val="a9"/>
          <w:szCs w:val="24"/>
        </w:rPr>
        <w:footnoteReference w:id="6"/>
      </w:r>
      <w:r w:rsidR="00356EFC">
        <w:rPr>
          <w:szCs w:val="24"/>
        </w:rPr>
        <w:t xml:space="preserve"> </w:t>
      </w:r>
    </w:p>
    <w:p w14:paraId="2203D152" w14:textId="77777777" w:rsidR="00636538" w:rsidRDefault="00275CEC" w:rsidP="003D2E40">
      <w:pPr>
        <w:rPr>
          <w:szCs w:val="24"/>
        </w:rPr>
      </w:pPr>
      <w:r>
        <w:rPr>
          <w:szCs w:val="24"/>
        </w:rPr>
        <w:t>Анализируя настоящую ситуацию на рынке, можно сделать вывод, что большая концентрация компаний, снижение доходов населен</w:t>
      </w:r>
      <w:r w:rsidR="00741EF1">
        <w:rPr>
          <w:szCs w:val="24"/>
        </w:rPr>
        <w:t>ия, период стагнации на рынке, стандартизированная проду</w:t>
      </w:r>
      <w:r>
        <w:rPr>
          <w:szCs w:val="24"/>
        </w:rPr>
        <w:t xml:space="preserve">кции, а </w:t>
      </w:r>
      <w:r w:rsidR="00741EF1">
        <w:rPr>
          <w:szCs w:val="24"/>
        </w:rPr>
        <w:t>также потребитель крайне чувствительный к цене определяют наличие высокой конкуренции на рынке в данный момент,</w:t>
      </w:r>
      <w:r w:rsidR="007F072B">
        <w:rPr>
          <w:szCs w:val="24"/>
        </w:rPr>
        <w:t xml:space="preserve"> оценку которой можно дать 5/5</w:t>
      </w:r>
      <w:r w:rsidR="00741EF1">
        <w:rPr>
          <w:szCs w:val="24"/>
        </w:rPr>
        <w:t xml:space="preserve">. </w:t>
      </w:r>
    </w:p>
    <w:p w14:paraId="0781FC1A" w14:textId="30F1024F" w:rsidR="000E5AE9" w:rsidRDefault="003D2E40" w:rsidP="003D2E40">
      <w:pPr>
        <w:rPr>
          <w:b/>
          <w:szCs w:val="24"/>
        </w:rPr>
      </w:pPr>
      <w:r w:rsidRPr="005F146B">
        <w:rPr>
          <w:b/>
          <w:szCs w:val="24"/>
        </w:rPr>
        <w:t>Риск в</w:t>
      </w:r>
      <w:r w:rsidR="002217D2">
        <w:rPr>
          <w:b/>
          <w:szCs w:val="24"/>
        </w:rPr>
        <w:t>ы</w:t>
      </w:r>
      <w:r w:rsidRPr="005F146B">
        <w:rPr>
          <w:b/>
          <w:szCs w:val="24"/>
        </w:rPr>
        <w:t>хода на рынок потенциальных конкурентов</w:t>
      </w:r>
    </w:p>
    <w:p w14:paraId="20B12599" w14:textId="77777777" w:rsidR="00EB405A" w:rsidRDefault="00EB405A" w:rsidP="003D2E40">
      <w:pPr>
        <w:rPr>
          <w:szCs w:val="24"/>
        </w:rPr>
      </w:pPr>
      <w:r>
        <w:rPr>
          <w:szCs w:val="24"/>
        </w:rPr>
        <w:t xml:space="preserve">Сложность входа на рынок новых конкурентов определяется наличием барьеров входа в отрасль. </w:t>
      </w:r>
    </w:p>
    <w:p w14:paraId="46FC223E" w14:textId="3EBE12D0" w:rsidR="00A225DF" w:rsidRDefault="00A225DF" w:rsidP="003D2E40">
      <w:pPr>
        <w:rPr>
          <w:szCs w:val="24"/>
        </w:rPr>
      </w:pPr>
      <w:r w:rsidRPr="00A225DF">
        <w:rPr>
          <w:szCs w:val="24"/>
        </w:rPr>
        <w:t xml:space="preserve">Одним из барьеров может служить наличие </w:t>
      </w:r>
      <w:r>
        <w:rPr>
          <w:szCs w:val="24"/>
        </w:rPr>
        <w:t xml:space="preserve">экономии на масштабе. Можно отметить, что уже функционирующие компании на рынке обладают данным преимуществом, что может помешать появится новым компаниям. Закупочные цены сильно зависят от объемов закупки, поэтому у существующих компании имеется значительное преимущество, так они обладают стабильным спросом и имеют свою группу покупателей. </w:t>
      </w:r>
      <w:r w:rsidR="00445DBD">
        <w:rPr>
          <w:szCs w:val="24"/>
        </w:rPr>
        <w:t xml:space="preserve">Но стоит отметить, что в данном случае рассматривается отдельный регион, поэтому для рассмотрения необходимо принять во внимание крупные сети, которые могут потенциально выйти на рынок. </w:t>
      </w:r>
      <w:r w:rsidR="002217D2">
        <w:rPr>
          <w:szCs w:val="24"/>
        </w:rPr>
        <w:t>В таком случае, их экономия на масштабе будет намного существенней, чем у местных компаний в связи с централ</w:t>
      </w:r>
      <w:r w:rsidR="003B4DB2">
        <w:rPr>
          <w:szCs w:val="24"/>
        </w:rPr>
        <w:t>изацией закупок крупных организаций</w:t>
      </w:r>
      <w:r w:rsidR="002217D2">
        <w:rPr>
          <w:szCs w:val="24"/>
        </w:rPr>
        <w:t xml:space="preserve">. </w:t>
      </w:r>
    </w:p>
    <w:p w14:paraId="51BA7F30" w14:textId="77777777" w:rsidR="00C217D0" w:rsidRDefault="00A225DF" w:rsidP="003D2E40">
      <w:pPr>
        <w:rPr>
          <w:szCs w:val="24"/>
        </w:rPr>
      </w:pPr>
      <w:r>
        <w:rPr>
          <w:szCs w:val="24"/>
        </w:rPr>
        <w:t>На рынке отсутствуют с</w:t>
      </w:r>
      <w:r w:rsidR="00C217D0" w:rsidRPr="00C217D0">
        <w:rPr>
          <w:szCs w:val="24"/>
        </w:rPr>
        <w:t>ильные марки с высоким уровнем знания и лояльности</w:t>
      </w:r>
      <w:r>
        <w:rPr>
          <w:szCs w:val="24"/>
        </w:rPr>
        <w:t xml:space="preserve">, клиенту не важно, у какого конкурента покупать, на его выбор влияет цена на продукцию. Также важно отметить, что компании, работающие в городе Иваново, не производят </w:t>
      </w:r>
      <w:r>
        <w:rPr>
          <w:szCs w:val="24"/>
        </w:rPr>
        <w:lastRenderedPageBreak/>
        <w:t>строительные и отделочные материалы сами и не обладают продуктовой линейкой под собственной торговой маркой</w:t>
      </w:r>
      <w:r w:rsidR="00157DE0">
        <w:rPr>
          <w:szCs w:val="24"/>
        </w:rPr>
        <w:t>.</w:t>
      </w:r>
    </w:p>
    <w:p w14:paraId="43A2519B" w14:textId="24E3B7D2" w:rsidR="001B57E2" w:rsidRPr="004A7F79" w:rsidRDefault="001B57E2" w:rsidP="004A7F79">
      <w:pPr>
        <w:rPr>
          <w:szCs w:val="24"/>
        </w:rPr>
      </w:pPr>
      <w:r>
        <w:rPr>
          <w:szCs w:val="24"/>
        </w:rPr>
        <w:t xml:space="preserve">На рынке отсутствуют свободные ниши, разнообразие товаров очень высокое и в городе компании занимаются полной линейкой продукции, которую можно отнести к формату </w:t>
      </w:r>
      <w:r>
        <w:rPr>
          <w:szCs w:val="24"/>
          <w:lang w:val="en-US"/>
        </w:rPr>
        <w:t>DIY</w:t>
      </w:r>
      <w:r w:rsidRPr="001B57E2">
        <w:rPr>
          <w:lang w:eastAsia="ru-RU"/>
        </w:rPr>
        <w:t>.</w:t>
      </w:r>
      <w:r>
        <w:rPr>
          <w:rStyle w:val="a9"/>
          <w:lang w:eastAsia="ru-RU"/>
        </w:rPr>
        <w:footnoteReference w:id="7"/>
      </w:r>
    </w:p>
    <w:p w14:paraId="45216E31" w14:textId="209F80D5" w:rsidR="004F4D90" w:rsidRDefault="00A27E18" w:rsidP="003D2E40">
      <w:pPr>
        <w:rPr>
          <w:szCs w:val="24"/>
        </w:rPr>
      </w:pPr>
      <w:r>
        <w:rPr>
          <w:szCs w:val="24"/>
        </w:rPr>
        <w:t xml:space="preserve">Для входа в отрасль не требуется больших инвестиций и затрат, так как для ведение данного бизнеса не требуется обладание ноу-хау технологиями, </w:t>
      </w:r>
      <w:r w:rsidR="004F4D90">
        <w:rPr>
          <w:szCs w:val="24"/>
        </w:rPr>
        <w:t xml:space="preserve">для функционирования не нужно дорогостоящее оборудование, а аренда сравнительно не дорогая в регионе. Для начала бизнеса законодательно не требуется приобретение лицензий, а </w:t>
      </w:r>
      <w:r w:rsidR="00FC6DB1">
        <w:rPr>
          <w:szCs w:val="24"/>
        </w:rPr>
        <w:t xml:space="preserve">доступ </w:t>
      </w:r>
      <w:r w:rsidR="004F4D90">
        <w:rPr>
          <w:szCs w:val="24"/>
        </w:rPr>
        <w:t xml:space="preserve">к каналам распределения полностью открыт. Ограничением может являться стагнация в отрасли. </w:t>
      </w:r>
    </w:p>
    <w:p w14:paraId="2E8D2133" w14:textId="7BD32034" w:rsidR="00D75FB0" w:rsidRDefault="00D75FB0" w:rsidP="003D2E40">
      <w:pPr>
        <w:rPr>
          <w:szCs w:val="24"/>
        </w:rPr>
      </w:pPr>
      <w:r>
        <w:rPr>
          <w:szCs w:val="24"/>
        </w:rPr>
        <w:t>Делая вывод по данной силе, можно отметить, что возможность экономии на масштабе, все занятые ниши на рынке и стаг</w:t>
      </w:r>
      <w:r w:rsidR="002217D2">
        <w:rPr>
          <w:szCs w:val="24"/>
        </w:rPr>
        <w:t>нация могут сдерживать зарождение</w:t>
      </w:r>
      <w:r>
        <w:rPr>
          <w:szCs w:val="24"/>
        </w:rPr>
        <w:t xml:space="preserve"> новых компаний, но отсутствие сильных брендов, невысокие инвестиции, отсутствие необходимости в лицензии и доступ к каналам распределения могут привлечь новых игроков</w:t>
      </w:r>
      <w:r w:rsidR="002217D2">
        <w:rPr>
          <w:szCs w:val="24"/>
        </w:rPr>
        <w:t>, также принимая во внимание их возможности по экономии на масштабе</w:t>
      </w:r>
      <w:r>
        <w:rPr>
          <w:szCs w:val="24"/>
        </w:rPr>
        <w:t>. Таким образо</w:t>
      </w:r>
      <w:r w:rsidR="007F072B">
        <w:rPr>
          <w:szCs w:val="24"/>
        </w:rPr>
        <w:t xml:space="preserve">м, для данного пункта оценка </w:t>
      </w:r>
      <w:r w:rsidR="002217D2">
        <w:rPr>
          <w:szCs w:val="24"/>
        </w:rPr>
        <w:t>– 5</w:t>
      </w:r>
      <w:r w:rsidR="007F072B" w:rsidRPr="00E34767">
        <w:rPr>
          <w:szCs w:val="24"/>
        </w:rPr>
        <w:t>/5</w:t>
      </w:r>
      <w:r w:rsidRPr="00E34767">
        <w:rPr>
          <w:szCs w:val="24"/>
        </w:rPr>
        <w:t>.</w:t>
      </w:r>
    </w:p>
    <w:p w14:paraId="773F5B5E" w14:textId="77777777" w:rsidR="005B7637" w:rsidRPr="00831A34" w:rsidRDefault="003D2E40" w:rsidP="003D2E40">
      <w:pPr>
        <w:rPr>
          <w:b/>
          <w:szCs w:val="24"/>
        </w:rPr>
      </w:pPr>
      <w:r w:rsidRPr="001E0FF0">
        <w:rPr>
          <w:b/>
          <w:szCs w:val="24"/>
        </w:rPr>
        <w:t>Угроза появления заменяющих продуктов (товаров-субститутов)</w:t>
      </w:r>
    </w:p>
    <w:p w14:paraId="54A12E0B" w14:textId="77777777" w:rsidR="00FB147B" w:rsidRDefault="00DB22FB" w:rsidP="003D2E40">
      <w:pPr>
        <w:rPr>
          <w:szCs w:val="24"/>
        </w:rPr>
      </w:pPr>
      <w:r>
        <w:rPr>
          <w:szCs w:val="24"/>
        </w:rPr>
        <w:t xml:space="preserve">Для потребителей альтернативным вариантом покупки строительных и отделочных материалов в магазинах города может служить приобретение товаров в онлайн-магазинах или напрямую у поставщиков. Покупатель может найти контакты оптовых поставщиков и закупить материалы у них без наценки магазинов или найти в онлайн-магазинах самые дешевые товары. Такая альтернатива выгодна не всегда. Чаще всего потребитель не задумывается о таких возможностях или не хочет тратить на это время, когда можно более удобно приобрести продукцию </w:t>
      </w:r>
      <w:r w:rsidR="00FB147B">
        <w:rPr>
          <w:szCs w:val="24"/>
        </w:rPr>
        <w:t>в магазине. Более того, выгода от прямого сотрудничества с поставщиками может возникнуть только в том случае, если объемы существенны, чтобы оптовый поставщик мог предложить выгодную цену, а онлайн-магазин недорогую или бесплатную доставку.</w:t>
      </w:r>
      <w:r>
        <w:rPr>
          <w:rStyle w:val="a9"/>
          <w:szCs w:val="24"/>
        </w:rPr>
        <w:footnoteReference w:id="8"/>
      </w:r>
      <w:r>
        <w:rPr>
          <w:szCs w:val="24"/>
        </w:rPr>
        <w:t xml:space="preserve"> </w:t>
      </w:r>
    </w:p>
    <w:p w14:paraId="46703071" w14:textId="77777777" w:rsidR="00FB147B" w:rsidRDefault="00FB147B" w:rsidP="003D2E40">
      <w:pPr>
        <w:rPr>
          <w:szCs w:val="24"/>
        </w:rPr>
      </w:pPr>
      <w:r>
        <w:rPr>
          <w:szCs w:val="24"/>
        </w:rPr>
        <w:t>На основании анализа угрозы появления субститутов можно отметить, что она не столь существенна, особенно для компании, которая ориентируются на розничную торг</w:t>
      </w:r>
      <w:r w:rsidR="007F072B">
        <w:rPr>
          <w:szCs w:val="24"/>
        </w:rPr>
        <w:t>овлю, и может оцениваться в 1/5</w:t>
      </w:r>
      <w:r>
        <w:rPr>
          <w:szCs w:val="24"/>
        </w:rPr>
        <w:t xml:space="preserve">. </w:t>
      </w:r>
    </w:p>
    <w:p w14:paraId="58FF2DB9" w14:textId="77777777" w:rsidR="003D2E40" w:rsidRPr="00FB147B" w:rsidRDefault="0077251D" w:rsidP="003D2E40">
      <w:pPr>
        <w:rPr>
          <w:szCs w:val="24"/>
        </w:rPr>
      </w:pPr>
      <w:r>
        <w:rPr>
          <w:b/>
          <w:szCs w:val="24"/>
        </w:rPr>
        <w:lastRenderedPageBreak/>
        <w:t xml:space="preserve">Рыночная власть </w:t>
      </w:r>
      <w:r w:rsidR="003D2E40" w:rsidRPr="001E0FF0">
        <w:rPr>
          <w:b/>
          <w:szCs w:val="24"/>
        </w:rPr>
        <w:t>поставщиков</w:t>
      </w:r>
    </w:p>
    <w:p w14:paraId="508A07C5" w14:textId="03114B4D" w:rsidR="003D2E40" w:rsidRDefault="00180B9C" w:rsidP="003D2E40">
      <w:pPr>
        <w:rPr>
          <w:szCs w:val="24"/>
        </w:rPr>
      </w:pPr>
      <w:r>
        <w:rPr>
          <w:szCs w:val="24"/>
        </w:rPr>
        <w:t xml:space="preserve">На силу </w:t>
      </w:r>
      <w:r w:rsidR="00F86C42">
        <w:rPr>
          <w:szCs w:val="24"/>
        </w:rPr>
        <w:t xml:space="preserve">поставщиков влияет </w:t>
      </w:r>
      <w:r>
        <w:rPr>
          <w:szCs w:val="24"/>
        </w:rPr>
        <w:t xml:space="preserve">их </w:t>
      </w:r>
      <w:r w:rsidR="00F86C42">
        <w:rPr>
          <w:szCs w:val="24"/>
        </w:rPr>
        <w:t>к</w:t>
      </w:r>
      <w:r>
        <w:rPr>
          <w:szCs w:val="24"/>
        </w:rPr>
        <w:t>оличество. Н</w:t>
      </w:r>
      <w:r w:rsidR="00F86C42">
        <w:rPr>
          <w:szCs w:val="24"/>
        </w:rPr>
        <w:t>а рынке</w:t>
      </w:r>
      <w:r>
        <w:rPr>
          <w:szCs w:val="24"/>
        </w:rPr>
        <w:t xml:space="preserve"> компаний, занимающихся поставками материалов</w:t>
      </w:r>
      <w:r w:rsidR="00FC6DB1">
        <w:rPr>
          <w:szCs w:val="24"/>
        </w:rPr>
        <w:t xml:space="preserve">, </w:t>
      </w:r>
      <w:r>
        <w:rPr>
          <w:szCs w:val="24"/>
        </w:rPr>
        <w:t>много</w:t>
      </w:r>
      <w:r w:rsidR="00F86C42">
        <w:rPr>
          <w:szCs w:val="24"/>
        </w:rPr>
        <w:t xml:space="preserve">, не считая отдельных товаров, поставками которых может заниматься только одна компания. </w:t>
      </w:r>
      <w:r w:rsidR="000E0705">
        <w:rPr>
          <w:szCs w:val="24"/>
        </w:rPr>
        <w:t xml:space="preserve">Часто </w:t>
      </w:r>
      <w:r w:rsidR="00FC6DB1">
        <w:rPr>
          <w:szCs w:val="24"/>
        </w:rPr>
        <w:t xml:space="preserve">торговые </w:t>
      </w:r>
      <w:r w:rsidR="000E0705">
        <w:rPr>
          <w:szCs w:val="24"/>
        </w:rPr>
        <w:t>компани</w:t>
      </w:r>
      <w:r w:rsidR="00FC6DB1">
        <w:rPr>
          <w:szCs w:val="24"/>
        </w:rPr>
        <w:t>и могут</w:t>
      </w:r>
      <w:r w:rsidR="000E0705">
        <w:rPr>
          <w:szCs w:val="24"/>
        </w:rPr>
        <w:t xml:space="preserve"> выбирать, у кого закупать – производителя или дистрибьютора. </w:t>
      </w:r>
      <w:r w:rsidR="001911EB">
        <w:rPr>
          <w:szCs w:val="24"/>
        </w:rPr>
        <w:t>В целом компания не зависит от поставщика и в случа</w:t>
      </w:r>
      <w:r>
        <w:rPr>
          <w:szCs w:val="24"/>
        </w:rPr>
        <w:t>е необходимости может сменить его</w:t>
      </w:r>
      <w:r w:rsidR="001911EB">
        <w:rPr>
          <w:szCs w:val="24"/>
        </w:rPr>
        <w:t>.</w:t>
      </w:r>
    </w:p>
    <w:p w14:paraId="5A58EA2E" w14:textId="1FAF6D8D" w:rsidR="00C217D0" w:rsidRDefault="001911EB" w:rsidP="003D2E40">
      <w:pPr>
        <w:rPr>
          <w:szCs w:val="24"/>
        </w:rPr>
      </w:pPr>
      <w:r>
        <w:rPr>
          <w:szCs w:val="24"/>
        </w:rPr>
        <w:t>На рынке поставщиков не наблюдается о</w:t>
      </w:r>
      <w:r w:rsidR="00C217D0" w:rsidRPr="00C217D0">
        <w:rPr>
          <w:szCs w:val="24"/>
        </w:rPr>
        <w:t>гр</w:t>
      </w:r>
      <w:r>
        <w:rPr>
          <w:szCs w:val="24"/>
        </w:rPr>
        <w:t>аниченность ресур</w:t>
      </w:r>
      <w:r w:rsidR="00FC6DB1">
        <w:rPr>
          <w:szCs w:val="24"/>
        </w:rPr>
        <w:t>сов, поставщики могут поставлять</w:t>
      </w:r>
      <w:r w:rsidR="003B4DB2">
        <w:rPr>
          <w:szCs w:val="24"/>
        </w:rPr>
        <w:t xml:space="preserve"> любое количество товара. П</w:t>
      </w:r>
      <w:r>
        <w:rPr>
          <w:szCs w:val="24"/>
        </w:rPr>
        <w:t>ри планировании производства (если поставщик – производитель) или оптовых закупок (в случае дистрибьютора) они опираются на спрос среди торговых к</w:t>
      </w:r>
      <w:r w:rsidR="00FC6DB1">
        <w:rPr>
          <w:szCs w:val="24"/>
        </w:rPr>
        <w:t>омпаний строительных материалов, чтобы иметь возможность спланировать потребности</w:t>
      </w:r>
      <w:r w:rsidR="003B4DB2">
        <w:rPr>
          <w:szCs w:val="24"/>
        </w:rPr>
        <w:t>.</w:t>
      </w:r>
      <w:r w:rsidR="00AC4AAE">
        <w:rPr>
          <w:szCs w:val="24"/>
        </w:rPr>
        <w:t xml:space="preserve"> </w:t>
      </w:r>
      <w:r w:rsidR="003B4DB2">
        <w:rPr>
          <w:szCs w:val="24"/>
        </w:rPr>
        <w:t>С</w:t>
      </w:r>
      <w:r w:rsidR="00AC4AAE">
        <w:rPr>
          <w:szCs w:val="24"/>
        </w:rPr>
        <w:t>тоит отметить, что данный спрос</w:t>
      </w:r>
      <w:r>
        <w:rPr>
          <w:szCs w:val="24"/>
        </w:rPr>
        <w:t xml:space="preserve"> достаточно стабилен. </w:t>
      </w:r>
    </w:p>
    <w:p w14:paraId="201CC9D8" w14:textId="77777777" w:rsidR="000C03D3" w:rsidRDefault="000C03D3" w:rsidP="003D2E40">
      <w:pPr>
        <w:rPr>
          <w:szCs w:val="24"/>
        </w:rPr>
      </w:pPr>
      <w:r>
        <w:rPr>
          <w:szCs w:val="24"/>
        </w:rPr>
        <w:t>Возможность переключения с одного поставщика на другого</w:t>
      </w:r>
      <w:r w:rsidR="001911EB">
        <w:rPr>
          <w:szCs w:val="24"/>
        </w:rPr>
        <w:t xml:space="preserve"> доступна для компании в связи с наличием альтернативных поставщиков, издержки переключения в таком случае не значительны.</w:t>
      </w:r>
    </w:p>
    <w:p w14:paraId="0B7822DD" w14:textId="41F4D8FB" w:rsidR="00C217D0" w:rsidRDefault="000E0705" w:rsidP="003D2E40">
      <w:pPr>
        <w:rPr>
          <w:szCs w:val="24"/>
        </w:rPr>
      </w:pPr>
      <w:r>
        <w:rPr>
          <w:szCs w:val="24"/>
        </w:rPr>
        <w:t>Основными потребителями для поставщиков строительных и отделочных материало</w:t>
      </w:r>
      <w:r w:rsidR="00180B9C">
        <w:rPr>
          <w:szCs w:val="24"/>
        </w:rPr>
        <w:t>в являются торговые компании и</w:t>
      </w:r>
      <w:r>
        <w:rPr>
          <w:szCs w:val="24"/>
        </w:rPr>
        <w:t xml:space="preserve"> строительные компании. </w:t>
      </w:r>
      <w:r w:rsidR="00180B9C">
        <w:rPr>
          <w:szCs w:val="24"/>
        </w:rPr>
        <w:t>Объемы строительных компаний значительно больше, но в т</w:t>
      </w:r>
      <w:r w:rsidR="00AC4AAE">
        <w:rPr>
          <w:szCs w:val="24"/>
        </w:rPr>
        <w:t xml:space="preserve">о же время они закупают </w:t>
      </w:r>
      <w:proofErr w:type="spellStart"/>
      <w:r w:rsidR="00AC4AAE">
        <w:rPr>
          <w:szCs w:val="24"/>
        </w:rPr>
        <w:t>единоразово</w:t>
      </w:r>
      <w:proofErr w:type="spellEnd"/>
      <w:r w:rsidR="00AC4AAE">
        <w:rPr>
          <w:szCs w:val="24"/>
        </w:rPr>
        <w:t xml:space="preserve">, и требуется им узкий ассортимент </w:t>
      </w:r>
      <w:r w:rsidR="00180B9C">
        <w:rPr>
          <w:szCs w:val="24"/>
        </w:rPr>
        <w:t xml:space="preserve">товара. Торговым же компаниям требуются меньшие объемы, но периодичность выше также, как и разнообразие необходимого товара. Таким образом можно отметить, что приоритетность торговых компаний высокая для поставщиков. </w:t>
      </w:r>
    </w:p>
    <w:p w14:paraId="1ADE1F07" w14:textId="77777777" w:rsidR="00180B9C" w:rsidRPr="00C217D0" w:rsidRDefault="00180B9C" w:rsidP="003D2E40">
      <w:pPr>
        <w:rPr>
          <w:szCs w:val="24"/>
        </w:rPr>
      </w:pPr>
      <w:r>
        <w:rPr>
          <w:szCs w:val="24"/>
        </w:rPr>
        <w:t>Основываясь на приведенных факторах силе поставщиков можно поставить оценку</w:t>
      </w:r>
      <w:r w:rsidR="007F072B">
        <w:rPr>
          <w:szCs w:val="24"/>
        </w:rPr>
        <w:t xml:space="preserve"> </w:t>
      </w:r>
      <w:r w:rsidR="007F072B" w:rsidRPr="00E34767">
        <w:rPr>
          <w:szCs w:val="24"/>
        </w:rPr>
        <w:t>2/5.</w:t>
      </w:r>
    </w:p>
    <w:p w14:paraId="5658FF7F" w14:textId="77777777" w:rsidR="003D2E40" w:rsidRDefault="0077251D" w:rsidP="003D2E40">
      <w:pPr>
        <w:rPr>
          <w:b/>
          <w:szCs w:val="24"/>
        </w:rPr>
      </w:pPr>
      <w:r>
        <w:rPr>
          <w:b/>
          <w:szCs w:val="24"/>
        </w:rPr>
        <w:t xml:space="preserve">Рыночная власть </w:t>
      </w:r>
      <w:r w:rsidR="003D2E40" w:rsidRPr="001E0FF0">
        <w:rPr>
          <w:b/>
          <w:szCs w:val="24"/>
        </w:rPr>
        <w:t>покупателей</w:t>
      </w:r>
    </w:p>
    <w:p w14:paraId="2F4E8E91" w14:textId="77777777" w:rsidR="000C03D3" w:rsidRDefault="000C03D3" w:rsidP="000E5AE9">
      <w:r>
        <w:t>Объем продаж равномерно распределен</w:t>
      </w:r>
      <w:r w:rsidRPr="000C03D3">
        <w:t xml:space="preserve"> </w:t>
      </w:r>
      <w:r>
        <w:t>между различными покупателями</w:t>
      </w:r>
      <w:r w:rsidR="008123B8">
        <w:t>, компания</w:t>
      </w:r>
      <w:r>
        <w:t xml:space="preserve"> в основном специализируется на розничной торговле, никто не совершает покупки в крупных масштабах, поэтому компания не зависит от одного или нескольких клиентов, что значительно снижет силу потребителя. </w:t>
      </w:r>
    </w:p>
    <w:p w14:paraId="73C02BF0" w14:textId="77777777" w:rsidR="007F072B" w:rsidRDefault="007F072B" w:rsidP="000E5AE9">
      <w:r>
        <w:t xml:space="preserve">Несмотря на то, что альтернативные возможности покупки строительных материалов существуют, они не так развиты, и клиент, особенно розничный, ради своего удобства скорее предпочтет обращаться в магазины города. </w:t>
      </w:r>
    </w:p>
    <w:p w14:paraId="2E62792B" w14:textId="77777777" w:rsidR="000C03D3" w:rsidRDefault="00C217D0" w:rsidP="000E5AE9">
      <w:r w:rsidRPr="00C217D0">
        <w:t>Чувствительность к цене</w:t>
      </w:r>
      <w:r w:rsidR="008123B8">
        <w:t xml:space="preserve"> высока, клиент всегда будет переключаться на товар с более низкой ценой, это в свою очередь значительно усиливает силу покупателя. Потребители</w:t>
      </w:r>
      <w:r w:rsidRPr="00C217D0">
        <w:t xml:space="preserve"> </w:t>
      </w:r>
      <w:r w:rsidR="008123B8">
        <w:t xml:space="preserve">вполне </w:t>
      </w:r>
      <w:r w:rsidRPr="00C217D0">
        <w:t>удовл</w:t>
      </w:r>
      <w:r w:rsidR="008123B8">
        <w:t>етворены качеством существующих товаров</w:t>
      </w:r>
      <w:r w:rsidRPr="00C217D0">
        <w:t xml:space="preserve"> на рынке</w:t>
      </w:r>
      <w:r w:rsidR="008123B8">
        <w:t xml:space="preserve">, компания представляет широкий выбор продукции на выбор, которая отражает большое количество характеристик. </w:t>
      </w:r>
    </w:p>
    <w:p w14:paraId="0804408B" w14:textId="77777777" w:rsidR="00AC4AAE" w:rsidRDefault="007F072B" w:rsidP="00AC4AAE">
      <w:r>
        <w:lastRenderedPageBreak/>
        <w:t xml:space="preserve">Анализируя </w:t>
      </w:r>
      <w:r w:rsidR="0077251D">
        <w:t xml:space="preserve">данную силу, ее можно оценить на </w:t>
      </w:r>
      <w:r w:rsidR="00AC4AAE" w:rsidRPr="00E34767">
        <w:t>2</w:t>
      </w:r>
      <w:r w:rsidR="0077251D" w:rsidRPr="00E34767">
        <w:t>/5.</w:t>
      </w:r>
    </w:p>
    <w:p w14:paraId="0D15D231" w14:textId="69CA9773" w:rsidR="00D9395D" w:rsidRDefault="00AC4AAE" w:rsidP="00D9395D">
      <w:r>
        <w:t>В таблице 2 представлены все оценки по пяти факторам, по представленным данным можно составить лепе</w:t>
      </w:r>
      <w:r w:rsidR="008E4C78">
        <w:t>стковую диаграмму (рис.</w:t>
      </w:r>
      <w:r w:rsidR="00D9395D">
        <w:t xml:space="preserve"> 2). </w:t>
      </w:r>
    </w:p>
    <w:p w14:paraId="43FFD517" w14:textId="77777777" w:rsidR="00D9395D" w:rsidRPr="00D9395D" w:rsidRDefault="00D9395D" w:rsidP="00AB46D1">
      <w:pPr>
        <w:pStyle w:val="a3"/>
        <w:numPr>
          <w:ilvl w:val="0"/>
          <w:numId w:val="39"/>
        </w:numPr>
        <w:jc w:val="right"/>
      </w:pPr>
    </w:p>
    <w:p w14:paraId="721788A1" w14:textId="192D4A1D" w:rsidR="00FA066A" w:rsidRPr="00D9395D" w:rsidRDefault="001D5DE0" w:rsidP="00D9395D">
      <w:pPr>
        <w:pStyle w:val="a3"/>
        <w:ind w:left="1429" w:hanging="1429"/>
        <w:jc w:val="center"/>
      </w:pPr>
      <w:r w:rsidRPr="00D9395D">
        <w:rPr>
          <w:b/>
        </w:rPr>
        <w:t>Оцененные факторы пяти</w:t>
      </w:r>
      <w:r w:rsidR="00FA066A" w:rsidRPr="00D9395D">
        <w:rPr>
          <w:b/>
        </w:rPr>
        <w:t xml:space="preserve"> сил конкуренции Портера</w:t>
      </w:r>
    </w:p>
    <w:tbl>
      <w:tblPr>
        <w:tblStyle w:val="a6"/>
        <w:tblW w:w="0" w:type="auto"/>
        <w:jc w:val="center"/>
        <w:tblLook w:val="04A0" w:firstRow="1" w:lastRow="0" w:firstColumn="1" w:lastColumn="0" w:noHBand="0" w:noVBand="1"/>
      </w:tblPr>
      <w:tblGrid>
        <w:gridCol w:w="7105"/>
        <w:gridCol w:w="992"/>
      </w:tblGrid>
      <w:tr w:rsidR="008717F6" w14:paraId="6BA58F9F" w14:textId="77777777" w:rsidTr="00FA066A">
        <w:trPr>
          <w:jc w:val="center"/>
        </w:trPr>
        <w:tc>
          <w:tcPr>
            <w:tcW w:w="7105" w:type="dxa"/>
          </w:tcPr>
          <w:p w14:paraId="0BE18972" w14:textId="77777777" w:rsidR="008717F6" w:rsidRPr="008717F6" w:rsidRDefault="008717F6" w:rsidP="000E5AE9">
            <w:pPr>
              <w:ind w:firstLine="0"/>
            </w:pPr>
            <w:r w:rsidRPr="008717F6">
              <w:rPr>
                <w:szCs w:val="24"/>
              </w:rPr>
              <w:t>Конкуренция среди действующих в отрасли фирм</w:t>
            </w:r>
          </w:p>
        </w:tc>
        <w:tc>
          <w:tcPr>
            <w:tcW w:w="992" w:type="dxa"/>
            <w:vAlign w:val="center"/>
          </w:tcPr>
          <w:p w14:paraId="66627EC1" w14:textId="77777777" w:rsidR="008717F6" w:rsidRPr="007F072B" w:rsidRDefault="007F072B" w:rsidP="00FB147B">
            <w:pPr>
              <w:ind w:firstLine="0"/>
              <w:jc w:val="center"/>
            </w:pPr>
            <w:r w:rsidRPr="007F072B">
              <w:t>5</w:t>
            </w:r>
          </w:p>
        </w:tc>
      </w:tr>
      <w:tr w:rsidR="008717F6" w14:paraId="3179D12C" w14:textId="77777777" w:rsidTr="00FA066A">
        <w:trPr>
          <w:jc w:val="center"/>
        </w:trPr>
        <w:tc>
          <w:tcPr>
            <w:tcW w:w="7105" w:type="dxa"/>
          </w:tcPr>
          <w:p w14:paraId="4983BAFA" w14:textId="28F251BD" w:rsidR="008717F6" w:rsidRPr="008717F6" w:rsidRDefault="008717F6" w:rsidP="000E5AE9">
            <w:pPr>
              <w:ind w:firstLine="0"/>
              <w:rPr>
                <w:szCs w:val="24"/>
              </w:rPr>
            </w:pPr>
            <w:r>
              <w:rPr>
                <w:szCs w:val="24"/>
              </w:rPr>
              <w:t>Риск в</w:t>
            </w:r>
            <w:r w:rsidR="002217D2">
              <w:rPr>
                <w:szCs w:val="24"/>
              </w:rPr>
              <w:t>ы</w:t>
            </w:r>
            <w:r>
              <w:rPr>
                <w:szCs w:val="24"/>
              </w:rPr>
              <w:t>хода на рынок потенциальных конкурентов</w:t>
            </w:r>
          </w:p>
        </w:tc>
        <w:tc>
          <w:tcPr>
            <w:tcW w:w="992" w:type="dxa"/>
            <w:vAlign w:val="center"/>
          </w:tcPr>
          <w:p w14:paraId="5DA8D82B" w14:textId="7DDF7827" w:rsidR="008717F6" w:rsidRPr="007F072B" w:rsidRDefault="002217D2" w:rsidP="00FB147B">
            <w:pPr>
              <w:ind w:firstLine="0"/>
              <w:jc w:val="center"/>
            </w:pPr>
            <w:r>
              <w:t>5</w:t>
            </w:r>
          </w:p>
        </w:tc>
      </w:tr>
      <w:tr w:rsidR="008717F6" w14:paraId="6C119202" w14:textId="77777777" w:rsidTr="00FA066A">
        <w:trPr>
          <w:jc w:val="center"/>
        </w:trPr>
        <w:tc>
          <w:tcPr>
            <w:tcW w:w="7105" w:type="dxa"/>
          </w:tcPr>
          <w:p w14:paraId="295A5FE0" w14:textId="77777777" w:rsidR="008717F6" w:rsidRPr="008717F6" w:rsidRDefault="008717F6" w:rsidP="000E5AE9">
            <w:pPr>
              <w:ind w:firstLine="0"/>
            </w:pPr>
            <w:r w:rsidRPr="008717F6">
              <w:rPr>
                <w:szCs w:val="24"/>
              </w:rPr>
              <w:t>Угроза появления заменяющих продуктов (товаров-субститутов)</w:t>
            </w:r>
          </w:p>
        </w:tc>
        <w:tc>
          <w:tcPr>
            <w:tcW w:w="992" w:type="dxa"/>
            <w:vAlign w:val="center"/>
          </w:tcPr>
          <w:p w14:paraId="0B1CD484" w14:textId="77777777" w:rsidR="008717F6" w:rsidRPr="007F072B" w:rsidRDefault="007F072B" w:rsidP="00FB147B">
            <w:pPr>
              <w:ind w:firstLine="0"/>
              <w:jc w:val="center"/>
            </w:pPr>
            <w:r w:rsidRPr="007F072B">
              <w:t>1</w:t>
            </w:r>
          </w:p>
        </w:tc>
      </w:tr>
      <w:tr w:rsidR="008717F6" w14:paraId="7FB01AD9" w14:textId="77777777" w:rsidTr="00FA066A">
        <w:trPr>
          <w:jc w:val="center"/>
        </w:trPr>
        <w:tc>
          <w:tcPr>
            <w:tcW w:w="7105" w:type="dxa"/>
          </w:tcPr>
          <w:p w14:paraId="791B508F" w14:textId="7D623A3C" w:rsidR="008717F6" w:rsidRPr="008717F6" w:rsidRDefault="00AC4AAE" w:rsidP="008717F6">
            <w:pPr>
              <w:tabs>
                <w:tab w:val="left" w:pos="1333"/>
              </w:tabs>
              <w:ind w:firstLine="0"/>
            </w:pPr>
            <w:r>
              <w:rPr>
                <w:szCs w:val="24"/>
              </w:rPr>
              <w:t>Рыночная власть</w:t>
            </w:r>
            <w:r w:rsidR="008717F6" w:rsidRPr="008717F6">
              <w:rPr>
                <w:szCs w:val="24"/>
              </w:rPr>
              <w:t xml:space="preserve"> поставщиков</w:t>
            </w:r>
          </w:p>
        </w:tc>
        <w:tc>
          <w:tcPr>
            <w:tcW w:w="992" w:type="dxa"/>
            <w:vAlign w:val="center"/>
          </w:tcPr>
          <w:p w14:paraId="27EE6547" w14:textId="77777777" w:rsidR="008717F6" w:rsidRPr="007F072B" w:rsidRDefault="007F072B" w:rsidP="00FB147B">
            <w:pPr>
              <w:ind w:firstLine="0"/>
              <w:jc w:val="center"/>
            </w:pPr>
            <w:r w:rsidRPr="007F072B">
              <w:t>2</w:t>
            </w:r>
          </w:p>
        </w:tc>
      </w:tr>
      <w:tr w:rsidR="008717F6" w14:paraId="19E5BEFA" w14:textId="77777777" w:rsidTr="00FA066A">
        <w:trPr>
          <w:jc w:val="center"/>
        </w:trPr>
        <w:tc>
          <w:tcPr>
            <w:tcW w:w="7105" w:type="dxa"/>
          </w:tcPr>
          <w:p w14:paraId="2202F0AB" w14:textId="28007825" w:rsidR="008717F6" w:rsidRPr="008717F6" w:rsidRDefault="00AC4AAE" w:rsidP="000E5AE9">
            <w:pPr>
              <w:ind w:firstLine="0"/>
            </w:pPr>
            <w:r>
              <w:rPr>
                <w:szCs w:val="24"/>
              </w:rPr>
              <w:t>Рыночная власть</w:t>
            </w:r>
            <w:r w:rsidRPr="008717F6">
              <w:rPr>
                <w:szCs w:val="24"/>
              </w:rPr>
              <w:t xml:space="preserve"> </w:t>
            </w:r>
            <w:r w:rsidR="008717F6" w:rsidRPr="008717F6">
              <w:rPr>
                <w:szCs w:val="24"/>
              </w:rPr>
              <w:t>покупателей</w:t>
            </w:r>
          </w:p>
        </w:tc>
        <w:tc>
          <w:tcPr>
            <w:tcW w:w="992" w:type="dxa"/>
            <w:vAlign w:val="center"/>
          </w:tcPr>
          <w:p w14:paraId="65D79115" w14:textId="71DAA5EF" w:rsidR="008717F6" w:rsidRPr="007F072B" w:rsidRDefault="00AC4AAE" w:rsidP="00FB147B">
            <w:pPr>
              <w:ind w:firstLine="0"/>
              <w:jc w:val="center"/>
            </w:pPr>
            <w:r>
              <w:t>2</w:t>
            </w:r>
          </w:p>
        </w:tc>
      </w:tr>
    </w:tbl>
    <w:p w14:paraId="1DDC4953" w14:textId="121F59E5" w:rsidR="00180E5F" w:rsidRDefault="00A37CD4" w:rsidP="00183248">
      <w:pPr>
        <w:spacing w:after="120"/>
      </w:pPr>
      <w:r>
        <w:t xml:space="preserve"> </w:t>
      </w:r>
      <w:r w:rsidR="00183248" w:rsidRPr="00E41002">
        <w:rPr>
          <w:sz w:val="20"/>
        </w:rPr>
        <w:t>(Составлено автором)</w:t>
      </w:r>
    </w:p>
    <w:p w14:paraId="26F5BA17" w14:textId="6932E5CE" w:rsidR="00180E5F" w:rsidRDefault="002217D2" w:rsidP="008E4C78">
      <w:pPr>
        <w:ind w:firstLine="0"/>
        <w:jc w:val="center"/>
      </w:pPr>
      <w:r>
        <w:rPr>
          <w:noProof/>
          <w:lang w:eastAsia="ru-RU"/>
        </w:rPr>
        <w:drawing>
          <wp:inline distT="0" distB="0" distL="0" distR="0" wp14:anchorId="60A70014" wp14:editId="58E96416">
            <wp:extent cx="4686300" cy="30289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6A30D0" w14:textId="49926AA0" w:rsidR="007F072B" w:rsidRPr="001D5DE0" w:rsidRDefault="00FA066A" w:rsidP="00AB46D1">
      <w:pPr>
        <w:pStyle w:val="a3"/>
        <w:numPr>
          <w:ilvl w:val="0"/>
          <w:numId w:val="8"/>
        </w:numPr>
        <w:jc w:val="center"/>
        <w:rPr>
          <w:b/>
        </w:rPr>
      </w:pPr>
      <w:r w:rsidRPr="001D5DE0">
        <w:rPr>
          <w:b/>
        </w:rPr>
        <w:t>Результат</w:t>
      </w:r>
      <w:r w:rsidR="001D5DE0">
        <w:rPr>
          <w:b/>
        </w:rPr>
        <w:t>ы анализа пяти</w:t>
      </w:r>
      <w:r w:rsidRPr="001D5DE0">
        <w:rPr>
          <w:b/>
        </w:rPr>
        <w:t xml:space="preserve"> сил конкуренции Портера</w:t>
      </w:r>
    </w:p>
    <w:p w14:paraId="57C858B1" w14:textId="57F961BF" w:rsidR="00183248" w:rsidRPr="00183248" w:rsidRDefault="00183248" w:rsidP="00183248">
      <w:pPr>
        <w:spacing w:after="120"/>
        <w:rPr>
          <w:sz w:val="20"/>
        </w:rPr>
      </w:pPr>
      <w:r w:rsidRPr="00183248">
        <w:rPr>
          <w:sz w:val="20"/>
        </w:rPr>
        <w:t>(Составлено автор</w:t>
      </w:r>
      <w:r>
        <w:rPr>
          <w:sz w:val="20"/>
        </w:rPr>
        <w:t>ом</w:t>
      </w:r>
      <w:r w:rsidRPr="00183248">
        <w:rPr>
          <w:sz w:val="20"/>
        </w:rPr>
        <w:t>)</w:t>
      </w:r>
    </w:p>
    <w:p w14:paraId="4ABFC61D" w14:textId="38793B07" w:rsidR="00FA066A" w:rsidRPr="000E5AE9" w:rsidRDefault="000E0F80" w:rsidP="007F072B">
      <w:r>
        <w:t>По результатам проведенного анализа можно отметить</w:t>
      </w:r>
      <w:r w:rsidR="00167C36">
        <w:t xml:space="preserve">, что </w:t>
      </w:r>
      <w:r w:rsidR="001D5DE0">
        <w:t xml:space="preserve">влияние пяти </w:t>
      </w:r>
      <w:r w:rsidR="00167C36">
        <w:t>конкур</w:t>
      </w:r>
      <w:r w:rsidR="001D5DE0">
        <w:t>ентных сил</w:t>
      </w:r>
      <w:r w:rsidR="00167C36">
        <w:t xml:space="preserve"> можно оценить,</w:t>
      </w:r>
      <w:r w:rsidR="001D5DE0">
        <w:t xml:space="preserve"> как среднее</w:t>
      </w:r>
      <w:r w:rsidR="008E4C78">
        <w:t>. Как заметно на рис.</w:t>
      </w:r>
      <w:r w:rsidR="00167C36">
        <w:t xml:space="preserve"> 2, конкуренция в отрасли на данный момент значительная, это означает, что компания должна непрерывно совершенствовать свою деятельность, чтобы не отставать от своих конкурентов. По полученным выводам заметно, что компании следует ориентироваться на взаимоотношения с поставщиками и потребителями. Выстраивая прочные отношения с поставщиками и мониторинг потребностей клиентов могут обеспечить компании конкурентное преимущество. Также </w:t>
      </w:r>
      <w:r w:rsidR="001D5DE0">
        <w:t xml:space="preserve">стоит отметить, что компания может начать ориентироваться на развитие онлайн-продаж, в связи с низкой угрозой от товаров </w:t>
      </w:r>
      <w:r w:rsidR="001D5DE0">
        <w:lastRenderedPageBreak/>
        <w:t xml:space="preserve">заменителей (в данном анализе выделенных как онлайн-торговля), данной направление может стать перспективным для компании.  </w:t>
      </w:r>
    </w:p>
    <w:p w14:paraId="3A203342" w14:textId="1597F8AD" w:rsidR="00B31742" w:rsidRDefault="000E13D2" w:rsidP="00AB46D1">
      <w:pPr>
        <w:pStyle w:val="2"/>
        <w:numPr>
          <w:ilvl w:val="1"/>
          <w:numId w:val="38"/>
        </w:numPr>
      </w:pPr>
      <w:bookmarkStart w:id="4" w:name="_Toc483223241"/>
      <w:r w:rsidRPr="000E13D2">
        <w:rPr>
          <w:lang w:val="en-US"/>
        </w:rPr>
        <w:t>SWOT</w:t>
      </w:r>
      <w:r w:rsidR="000A66CF">
        <w:t>-</w:t>
      </w:r>
      <w:r w:rsidR="00A63850">
        <w:t>анализ компании</w:t>
      </w:r>
      <w:bookmarkEnd w:id="4"/>
    </w:p>
    <w:p w14:paraId="005B33F6" w14:textId="7FC8BBD4" w:rsidR="00B31742" w:rsidRPr="00032044" w:rsidRDefault="001D5DE0" w:rsidP="00B31742">
      <w:r>
        <w:t xml:space="preserve">Согласно одной из выделенных задач работы необходимо провести оценку внутренней и внешней среды. </w:t>
      </w:r>
      <w:r w:rsidR="00032044">
        <w:t>Для анализа внутренн</w:t>
      </w:r>
      <w:r>
        <w:t>ей среды компании, оценке угроз</w:t>
      </w:r>
      <w:r w:rsidR="00032044">
        <w:t xml:space="preserve"> и возможностей во внешней среде составляется </w:t>
      </w:r>
      <w:r w:rsidR="00032044">
        <w:rPr>
          <w:lang w:val="en-US"/>
        </w:rPr>
        <w:t>SWOT</w:t>
      </w:r>
      <w:r w:rsidR="00032044" w:rsidRPr="00032044">
        <w:t>-</w:t>
      </w:r>
      <w:r w:rsidR="00032044">
        <w:t>анализ. Это поможет взглянуть на положение компании и систематизировать</w:t>
      </w:r>
      <w:r w:rsidR="007543FA">
        <w:t xml:space="preserve"> информацию о внутренней и внешней</w:t>
      </w:r>
      <w:r w:rsidR="00032044">
        <w:t xml:space="preserve"> сред</w:t>
      </w:r>
      <w:r w:rsidR="007543FA">
        <w:t>е</w:t>
      </w:r>
      <w:r w:rsidR="00032044">
        <w:t xml:space="preserve"> организации. </w:t>
      </w:r>
    </w:p>
    <w:p w14:paraId="5CAE7F41" w14:textId="77777777" w:rsidR="001D5DE0" w:rsidRDefault="00BE0151" w:rsidP="001D5DE0">
      <w:pPr>
        <w:rPr>
          <w:b/>
        </w:rPr>
      </w:pPr>
      <w:r w:rsidRPr="00BE0151">
        <w:rPr>
          <w:b/>
        </w:rPr>
        <w:t xml:space="preserve">Первичный </w:t>
      </w:r>
      <w:r w:rsidRPr="00BE0151">
        <w:rPr>
          <w:b/>
          <w:lang w:val="en-US"/>
        </w:rPr>
        <w:t>SWOT</w:t>
      </w:r>
      <w:r w:rsidRPr="00BE0151">
        <w:rPr>
          <w:b/>
        </w:rPr>
        <w:t>-анализ</w:t>
      </w:r>
      <w:r w:rsidR="00BB073E">
        <w:rPr>
          <w:b/>
        </w:rPr>
        <w:t xml:space="preserve"> </w:t>
      </w:r>
    </w:p>
    <w:p w14:paraId="3F5A8F88" w14:textId="104135E4" w:rsidR="00851F34" w:rsidRDefault="00434D4C" w:rsidP="00D9395D">
      <w:r>
        <w:rPr>
          <w:lang w:val="en-US"/>
        </w:rPr>
        <w:t>SWOT</w:t>
      </w:r>
      <w:r w:rsidRPr="00434D4C">
        <w:t>-</w:t>
      </w:r>
      <w:r>
        <w:t xml:space="preserve">анализ подразумевает оценку сильных и слабых сторон компании, а также выделение основных возможностей и угроз во внешней среде. В таблице 3 представлены основные выделенные аспекты </w:t>
      </w:r>
      <w:r>
        <w:rPr>
          <w:lang w:val="en-US"/>
        </w:rPr>
        <w:t>SWOT</w:t>
      </w:r>
      <w:r w:rsidRPr="00032044">
        <w:t>-</w:t>
      </w:r>
      <w:r w:rsidR="00D9395D">
        <w:t xml:space="preserve">анализа. </w:t>
      </w:r>
    </w:p>
    <w:p w14:paraId="555B421B" w14:textId="77777777" w:rsidR="00D9395D" w:rsidRPr="00D9395D" w:rsidRDefault="00D9395D" w:rsidP="00AB46D1">
      <w:pPr>
        <w:pStyle w:val="a3"/>
        <w:numPr>
          <w:ilvl w:val="0"/>
          <w:numId w:val="39"/>
        </w:numPr>
        <w:jc w:val="right"/>
      </w:pPr>
    </w:p>
    <w:p w14:paraId="43E96C72" w14:textId="4E5CD969" w:rsidR="00B31742" w:rsidRPr="00D9395D" w:rsidRDefault="00B31742" w:rsidP="00D9395D">
      <w:pPr>
        <w:pStyle w:val="a3"/>
        <w:ind w:left="1429" w:hanging="1429"/>
        <w:jc w:val="center"/>
      </w:pPr>
      <w:r w:rsidRPr="00D9395D">
        <w:rPr>
          <w:b/>
        </w:rPr>
        <w:t xml:space="preserve">Матрица первичного </w:t>
      </w:r>
      <w:r w:rsidRPr="00D9395D">
        <w:rPr>
          <w:b/>
          <w:lang w:val="en-US"/>
        </w:rPr>
        <w:t>SWOT-</w:t>
      </w:r>
      <w:r w:rsidRPr="00D9395D">
        <w:rPr>
          <w:b/>
        </w:rPr>
        <w:t>анализа</w:t>
      </w:r>
    </w:p>
    <w:tbl>
      <w:tblPr>
        <w:tblStyle w:val="a6"/>
        <w:tblW w:w="0" w:type="auto"/>
        <w:tblLook w:val="04A0" w:firstRow="1" w:lastRow="0" w:firstColumn="1" w:lastColumn="0" w:noHBand="0" w:noVBand="1"/>
      </w:tblPr>
      <w:tblGrid>
        <w:gridCol w:w="4649"/>
        <w:gridCol w:w="4696"/>
      </w:tblGrid>
      <w:tr w:rsidR="000E5AE9" w14:paraId="3B04591A" w14:textId="77777777" w:rsidTr="00C7652C">
        <w:tc>
          <w:tcPr>
            <w:tcW w:w="4649" w:type="dxa"/>
          </w:tcPr>
          <w:p w14:paraId="6CF23179" w14:textId="77777777" w:rsidR="000E5AE9" w:rsidRPr="007C347F" w:rsidRDefault="000E5AE9" w:rsidP="00C7652C">
            <w:pPr>
              <w:ind w:firstLine="0"/>
              <w:jc w:val="center"/>
              <w:rPr>
                <w:b/>
              </w:rPr>
            </w:pPr>
            <w:r w:rsidRPr="007C347F">
              <w:rPr>
                <w:b/>
              </w:rPr>
              <w:t>Сильные стороны</w:t>
            </w:r>
            <w:r w:rsidR="007C347F">
              <w:rPr>
                <w:b/>
              </w:rPr>
              <w:t xml:space="preserve"> (</w:t>
            </w:r>
            <w:r w:rsidR="007C347F">
              <w:rPr>
                <w:b/>
                <w:lang w:val="en-US"/>
              </w:rPr>
              <w:t>S)</w:t>
            </w:r>
            <w:r w:rsidRPr="007C347F">
              <w:rPr>
                <w:b/>
              </w:rPr>
              <w:t>:</w:t>
            </w:r>
          </w:p>
          <w:p w14:paraId="2260D1F0" w14:textId="77777777" w:rsidR="000E5AE9" w:rsidRDefault="00AA17D1" w:rsidP="00C7652C">
            <w:pPr>
              <w:pStyle w:val="a3"/>
              <w:numPr>
                <w:ilvl w:val="0"/>
                <w:numId w:val="7"/>
              </w:numPr>
              <w:jc w:val="left"/>
            </w:pPr>
            <w:r>
              <w:t>Приоритет «первой цены» в городе</w:t>
            </w:r>
          </w:p>
          <w:p w14:paraId="7762BC13" w14:textId="77777777" w:rsidR="00AA17D1" w:rsidRDefault="00AA17D1" w:rsidP="00C7652C">
            <w:pPr>
              <w:pStyle w:val="a3"/>
              <w:numPr>
                <w:ilvl w:val="0"/>
                <w:numId w:val="7"/>
              </w:numPr>
              <w:jc w:val="left"/>
            </w:pPr>
            <w:r>
              <w:t>Доставка по звонку</w:t>
            </w:r>
          </w:p>
          <w:p w14:paraId="21D62794" w14:textId="77777777" w:rsidR="00974DF1" w:rsidRDefault="00EC4698" w:rsidP="00C7652C">
            <w:pPr>
              <w:pStyle w:val="a3"/>
              <w:numPr>
                <w:ilvl w:val="0"/>
                <w:numId w:val="7"/>
              </w:numPr>
              <w:jc w:val="left"/>
            </w:pPr>
            <w:r>
              <w:t>Гибкость в изменении цены</w:t>
            </w:r>
          </w:p>
          <w:p w14:paraId="2FB92A37" w14:textId="77777777" w:rsidR="008D68CE" w:rsidRDefault="008D68CE" w:rsidP="00C7652C">
            <w:pPr>
              <w:pStyle w:val="a3"/>
              <w:numPr>
                <w:ilvl w:val="0"/>
                <w:numId w:val="7"/>
              </w:numPr>
              <w:jc w:val="left"/>
            </w:pPr>
            <w:r>
              <w:t>Быстрота в принятии решений</w:t>
            </w:r>
          </w:p>
        </w:tc>
        <w:tc>
          <w:tcPr>
            <w:tcW w:w="4696" w:type="dxa"/>
          </w:tcPr>
          <w:p w14:paraId="6D954476" w14:textId="77777777" w:rsidR="000E5AE9" w:rsidRPr="007C347F" w:rsidRDefault="000E5AE9" w:rsidP="00C7652C">
            <w:pPr>
              <w:ind w:firstLine="0"/>
              <w:jc w:val="center"/>
              <w:rPr>
                <w:b/>
              </w:rPr>
            </w:pPr>
            <w:r w:rsidRPr="007C347F">
              <w:rPr>
                <w:b/>
              </w:rPr>
              <w:t>Слабые стороны</w:t>
            </w:r>
            <w:r w:rsidR="007C347F">
              <w:rPr>
                <w:b/>
                <w:lang w:val="en-US"/>
              </w:rPr>
              <w:t xml:space="preserve"> (W)</w:t>
            </w:r>
            <w:r w:rsidRPr="007C347F">
              <w:rPr>
                <w:b/>
              </w:rPr>
              <w:t>:</w:t>
            </w:r>
          </w:p>
          <w:p w14:paraId="127063D2" w14:textId="3F66ABA4" w:rsidR="000E5AE9" w:rsidRPr="004358C8" w:rsidRDefault="00BF2552" w:rsidP="00C7652C">
            <w:pPr>
              <w:pStyle w:val="a3"/>
              <w:numPr>
                <w:ilvl w:val="0"/>
                <w:numId w:val="2"/>
              </w:numPr>
              <w:jc w:val="left"/>
            </w:pPr>
            <w:r>
              <w:t xml:space="preserve">Неполное представление формата </w:t>
            </w:r>
            <w:r>
              <w:rPr>
                <w:lang w:val="en-US"/>
              </w:rPr>
              <w:t>DIY</w:t>
            </w:r>
            <w:r w:rsidR="00831A34">
              <w:t xml:space="preserve"> (</w:t>
            </w:r>
            <w:r w:rsidR="000F78F5">
              <w:t xml:space="preserve">наличие </w:t>
            </w:r>
            <w:r w:rsidR="00831A34">
              <w:t>отдел</w:t>
            </w:r>
            <w:r w:rsidR="000F78F5">
              <w:t>а</w:t>
            </w:r>
            <w:r w:rsidR="00831A34">
              <w:t xml:space="preserve"> выписки)</w:t>
            </w:r>
          </w:p>
          <w:p w14:paraId="7CB239FD" w14:textId="3113932D" w:rsidR="004358C8" w:rsidRDefault="00B76E01" w:rsidP="00C7652C">
            <w:pPr>
              <w:pStyle w:val="a3"/>
              <w:numPr>
                <w:ilvl w:val="0"/>
                <w:numId w:val="2"/>
              </w:numPr>
              <w:jc w:val="left"/>
            </w:pPr>
            <w:r>
              <w:t>Недостатки в системе управления запасами</w:t>
            </w:r>
          </w:p>
          <w:p w14:paraId="5C67A2C8" w14:textId="77777777" w:rsidR="00AA17D1" w:rsidRDefault="00562842" w:rsidP="00C7652C">
            <w:pPr>
              <w:pStyle w:val="a3"/>
              <w:numPr>
                <w:ilvl w:val="0"/>
                <w:numId w:val="2"/>
              </w:numPr>
              <w:jc w:val="left"/>
            </w:pPr>
            <w:r>
              <w:t>Неудобное м</w:t>
            </w:r>
            <w:r w:rsidR="00AA17D1">
              <w:t>есторасположение</w:t>
            </w:r>
            <w:r w:rsidR="00831A34" w:rsidRPr="00562842">
              <w:t xml:space="preserve"> (</w:t>
            </w:r>
            <w:r w:rsidR="00831A34">
              <w:t>на окраине города)</w:t>
            </w:r>
          </w:p>
          <w:p w14:paraId="0EDCC6E0" w14:textId="77777777" w:rsidR="00974DF1" w:rsidRDefault="00974DF1" w:rsidP="00C7652C">
            <w:pPr>
              <w:pStyle w:val="a3"/>
              <w:numPr>
                <w:ilvl w:val="0"/>
                <w:numId w:val="2"/>
              </w:numPr>
              <w:jc w:val="left"/>
            </w:pPr>
            <w:r>
              <w:t>Неполный ассортимент (отсутствие товаров для дома)</w:t>
            </w:r>
          </w:p>
          <w:p w14:paraId="46C62849" w14:textId="77777777" w:rsidR="00EC4698" w:rsidRDefault="00EC4698" w:rsidP="00C7652C">
            <w:pPr>
              <w:pStyle w:val="a3"/>
              <w:numPr>
                <w:ilvl w:val="0"/>
                <w:numId w:val="2"/>
              </w:numPr>
              <w:jc w:val="left"/>
            </w:pPr>
            <w:r>
              <w:t>Низкая мотивация сотрудников</w:t>
            </w:r>
          </w:p>
        </w:tc>
      </w:tr>
      <w:tr w:rsidR="00C7652C" w14:paraId="7C3D136D" w14:textId="77777777" w:rsidTr="00C7652C">
        <w:tc>
          <w:tcPr>
            <w:tcW w:w="4649" w:type="dxa"/>
          </w:tcPr>
          <w:p w14:paraId="3D1E741C" w14:textId="77777777" w:rsidR="00C7652C" w:rsidRPr="007C347F" w:rsidRDefault="00C7652C" w:rsidP="00C7652C">
            <w:pPr>
              <w:ind w:firstLine="0"/>
              <w:jc w:val="center"/>
              <w:rPr>
                <w:b/>
              </w:rPr>
            </w:pPr>
            <w:r w:rsidRPr="007C347F">
              <w:rPr>
                <w:b/>
              </w:rPr>
              <w:t>Возможности</w:t>
            </w:r>
            <w:r>
              <w:rPr>
                <w:b/>
                <w:lang w:val="en-US"/>
              </w:rPr>
              <w:t xml:space="preserve"> (O)</w:t>
            </w:r>
            <w:r w:rsidRPr="007C347F">
              <w:rPr>
                <w:b/>
              </w:rPr>
              <w:t>:</w:t>
            </w:r>
          </w:p>
          <w:p w14:paraId="545929B7" w14:textId="77777777" w:rsidR="00C7652C" w:rsidRDefault="00C7652C" w:rsidP="00C7652C">
            <w:pPr>
              <w:pStyle w:val="a3"/>
              <w:numPr>
                <w:ilvl w:val="0"/>
                <w:numId w:val="3"/>
              </w:numPr>
              <w:jc w:val="left"/>
            </w:pPr>
            <w:r>
              <w:t>Развитие рынка онлайн-торговли</w:t>
            </w:r>
          </w:p>
          <w:p w14:paraId="7BA23F9F" w14:textId="77777777" w:rsidR="00C7652C" w:rsidRDefault="00C7652C" w:rsidP="00C7652C">
            <w:pPr>
              <w:pStyle w:val="a3"/>
              <w:numPr>
                <w:ilvl w:val="0"/>
                <w:numId w:val="3"/>
              </w:numPr>
              <w:jc w:val="left"/>
            </w:pPr>
            <w:r>
              <w:t xml:space="preserve">Новый формат работы магазинов на основе </w:t>
            </w:r>
            <w:r>
              <w:rPr>
                <w:lang w:val="en-US"/>
              </w:rPr>
              <w:t>NFC</w:t>
            </w:r>
            <w:r w:rsidRPr="004358C8">
              <w:t xml:space="preserve"> </w:t>
            </w:r>
            <w:r>
              <w:t xml:space="preserve">меток </w:t>
            </w:r>
          </w:p>
          <w:p w14:paraId="6B268170" w14:textId="77777777" w:rsidR="00C7652C" w:rsidRDefault="00C7652C" w:rsidP="00C7652C">
            <w:pPr>
              <w:pStyle w:val="a3"/>
              <w:numPr>
                <w:ilvl w:val="0"/>
                <w:numId w:val="3"/>
              </w:numPr>
              <w:jc w:val="left"/>
            </w:pPr>
            <w:r>
              <w:t>Снижение лояльности к брендам</w:t>
            </w:r>
          </w:p>
          <w:p w14:paraId="475E4387" w14:textId="3F409196" w:rsidR="00C7652C" w:rsidRPr="00C7652C" w:rsidRDefault="00C7652C" w:rsidP="00C7652C">
            <w:pPr>
              <w:pStyle w:val="a3"/>
              <w:numPr>
                <w:ilvl w:val="0"/>
                <w:numId w:val="3"/>
              </w:numPr>
              <w:jc w:val="left"/>
            </w:pPr>
            <w:r>
              <w:t>Позитивная динамика рынка жилой недвижимости</w:t>
            </w:r>
          </w:p>
        </w:tc>
        <w:tc>
          <w:tcPr>
            <w:tcW w:w="4696" w:type="dxa"/>
          </w:tcPr>
          <w:p w14:paraId="7C91EB05" w14:textId="77777777" w:rsidR="00C7652C" w:rsidRPr="007C347F" w:rsidRDefault="00C7652C" w:rsidP="00C7652C">
            <w:pPr>
              <w:ind w:firstLine="0"/>
              <w:jc w:val="center"/>
              <w:rPr>
                <w:b/>
              </w:rPr>
            </w:pPr>
            <w:r w:rsidRPr="007C347F">
              <w:rPr>
                <w:b/>
              </w:rPr>
              <w:t>Угрозы</w:t>
            </w:r>
            <w:r>
              <w:rPr>
                <w:b/>
                <w:lang w:val="en-US"/>
              </w:rPr>
              <w:t xml:space="preserve"> (T)</w:t>
            </w:r>
            <w:r w:rsidRPr="007C347F">
              <w:rPr>
                <w:b/>
              </w:rPr>
              <w:t>:</w:t>
            </w:r>
          </w:p>
          <w:p w14:paraId="04F21189" w14:textId="77777777" w:rsidR="00C7652C" w:rsidRDefault="00C7652C" w:rsidP="00C7652C">
            <w:pPr>
              <w:pStyle w:val="a3"/>
              <w:numPr>
                <w:ilvl w:val="0"/>
                <w:numId w:val="1"/>
              </w:numPr>
              <w:jc w:val="left"/>
            </w:pPr>
            <w:r>
              <w:t>Выход на рынок города крупных компаний</w:t>
            </w:r>
          </w:p>
          <w:p w14:paraId="7F8EE328" w14:textId="77777777" w:rsidR="00C7652C" w:rsidRDefault="00C7652C" w:rsidP="00C7652C">
            <w:pPr>
              <w:pStyle w:val="a3"/>
              <w:numPr>
                <w:ilvl w:val="0"/>
                <w:numId w:val="1"/>
              </w:numPr>
              <w:jc w:val="left"/>
            </w:pPr>
            <w:r>
              <w:t>Снижение доходов населения</w:t>
            </w:r>
          </w:p>
          <w:p w14:paraId="06516930" w14:textId="27AD7F07" w:rsidR="00C7652C" w:rsidRPr="00C7652C" w:rsidRDefault="00C7652C" w:rsidP="00C7652C">
            <w:pPr>
              <w:pStyle w:val="a3"/>
              <w:numPr>
                <w:ilvl w:val="0"/>
                <w:numId w:val="1"/>
              </w:numPr>
              <w:jc w:val="left"/>
            </w:pPr>
            <w:r>
              <w:t>Связь потребителей напрямую с поставщиками</w:t>
            </w:r>
          </w:p>
        </w:tc>
      </w:tr>
    </w:tbl>
    <w:p w14:paraId="2C8FBC92" w14:textId="199FC62B" w:rsidR="00A63850" w:rsidRDefault="00183248" w:rsidP="00C7652C">
      <w:pPr>
        <w:rPr>
          <w:sz w:val="20"/>
        </w:rPr>
      </w:pPr>
      <w:r w:rsidRPr="00E41002">
        <w:rPr>
          <w:sz w:val="20"/>
        </w:rPr>
        <w:t>(Составлено автором)</w:t>
      </w:r>
    </w:p>
    <w:p w14:paraId="01BCAB4F" w14:textId="77777777" w:rsidR="00C7652C" w:rsidRDefault="00C7652C" w:rsidP="00183248">
      <w:pPr>
        <w:spacing w:after="120"/>
        <w:rPr>
          <w:sz w:val="20"/>
        </w:rPr>
      </w:pPr>
    </w:p>
    <w:p w14:paraId="555C23B1" w14:textId="77777777" w:rsidR="00C7652C" w:rsidRPr="00A63850" w:rsidRDefault="00C7652C" w:rsidP="00183248">
      <w:pPr>
        <w:spacing w:after="120"/>
      </w:pPr>
    </w:p>
    <w:p w14:paraId="21420AB4" w14:textId="77777777" w:rsidR="004358C8" w:rsidRPr="004A7F79" w:rsidRDefault="004358C8" w:rsidP="004358C8">
      <w:pPr>
        <w:rPr>
          <w:b/>
        </w:rPr>
      </w:pPr>
      <w:r w:rsidRPr="004358C8">
        <w:rPr>
          <w:b/>
        </w:rPr>
        <w:lastRenderedPageBreak/>
        <w:t>Сильные стороны</w:t>
      </w:r>
      <w:r w:rsidR="007C347F" w:rsidRPr="004A7F79">
        <w:rPr>
          <w:b/>
        </w:rPr>
        <w:t xml:space="preserve"> (</w:t>
      </w:r>
      <w:r w:rsidR="007C347F">
        <w:rPr>
          <w:b/>
          <w:lang w:val="en-US"/>
        </w:rPr>
        <w:t>S</w:t>
      </w:r>
      <w:r w:rsidR="007C347F" w:rsidRPr="004A7F79">
        <w:rPr>
          <w:b/>
        </w:rPr>
        <w:t>)</w:t>
      </w:r>
    </w:p>
    <w:p w14:paraId="7DA150D0" w14:textId="77777777" w:rsidR="004358C8" w:rsidRPr="00E34D4E" w:rsidRDefault="00594E48" w:rsidP="00AB46D1">
      <w:pPr>
        <w:pStyle w:val="a3"/>
        <w:numPr>
          <w:ilvl w:val="0"/>
          <w:numId w:val="9"/>
        </w:numPr>
        <w:rPr>
          <w:b/>
        </w:rPr>
      </w:pPr>
      <w:r w:rsidRPr="00E34D4E">
        <w:rPr>
          <w:b/>
        </w:rPr>
        <w:t>Приоритет «первой цены» в городе</w:t>
      </w:r>
      <w:r w:rsidR="00E34D4E">
        <w:rPr>
          <w:b/>
        </w:rPr>
        <w:t xml:space="preserve"> (</w:t>
      </w:r>
      <w:r w:rsidR="00E34D4E">
        <w:rPr>
          <w:b/>
          <w:lang w:val="en-US"/>
        </w:rPr>
        <w:t>S</w:t>
      </w:r>
      <w:r w:rsidR="00E34D4E" w:rsidRPr="00E34D4E">
        <w:rPr>
          <w:b/>
        </w:rPr>
        <w:t>1)</w:t>
      </w:r>
    </w:p>
    <w:p w14:paraId="30A628F6" w14:textId="77777777" w:rsidR="00594E48" w:rsidRPr="00510237" w:rsidRDefault="00510237" w:rsidP="00594E48">
      <w:pPr>
        <w:pStyle w:val="a3"/>
        <w:ind w:left="1069" w:firstLine="0"/>
      </w:pPr>
      <w:r>
        <w:t xml:space="preserve">Компания строго следит за ситуацией в городе касательно цен на стройматериалы конкурентов. Для организации важно представлять самую низкую цену в городе, чтобы привлечь покупателя, чувствительного к цене. </w:t>
      </w:r>
    </w:p>
    <w:p w14:paraId="717E2055" w14:textId="77777777" w:rsidR="007B7AD3" w:rsidRDefault="00594E48" w:rsidP="00AB46D1">
      <w:pPr>
        <w:pStyle w:val="a3"/>
        <w:numPr>
          <w:ilvl w:val="0"/>
          <w:numId w:val="9"/>
        </w:numPr>
        <w:rPr>
          <w:b/>
        </w:rPr>
      </w:pPr>
      <w:r w:rsidRPr="00E34D4E">
        <w:rPr>
          <w:b/>
        </w:rPr>
        <w:t>Доставка по звонку</w:t>
      </w:r>
      <w:r w:rsidR="00E34D4E">
        <w:rPr>
          <w:b/>
          <w:lang w:val="en-US"/>
        </w:rPr>
        <w:t xml:space="preserve"> (S2)</w:t>
      </w:r>
    </w:p>
    <w:p w14:paraId="0EAB5B36" w14:textId="5B87F06F" w:rsidR="00510237" w:rsidRPr="00510237" w:rsidRDefault="00510237" w:rsidP="00510237">
      <w:pPr>
        <w:pStyle w:val="a3"/>
        <w:ind w:left="1069" w:firstLine="0"/>
      </w:pPr>
      <w:r>
        <w:t>При необходимости покупки какого-то товара для клиента, в том случае если он знает точно, что и в каком объеме ему нужно, он может сделать заказ по телефону, договорившис</w:t>
      </w:r>
      <w:r w:rsidR="00364224">
        <w:t>ь с оператором о сроках доставки</w:t>
      </w:r>
      <w:r>
        <w:t xml:space="preserve">. </w:t>
      </w:r>
      <w:r w:rsidR="00364224">
        <w:t xml:space="preserve">Данная функция упрощает процесс покупок для некоторых клиентов, не требуется посещать торговый центр и тратить свое время. </w:t>
      </w:r>
    </w:p>
    <w:p w14:paraId="5ED6E3AF" w14:textId="77777777" w:rsidR="007B7AD3" w:rsidRDefault="008D68CE" w:rsidP="00AB46D1">
      <w:pPr>
        <w:pStyle w:val="a3"/>
        <w:numPr>
          <w:ilvl w:val="0"/>
          <w:numId w:val="9"/>
        </w:numPr>
        <w:rPr>
          <w:b/>
        </w:rPr>
      </w:pPr>
      <w:r w:rsidRPr="008D68CE">
        <w:rPr>
          <w:b/>
        </w:rPr>
        <w:t xml:space="preserve">Гибкость в изменении цены </w:t>
      </w:r>
      <w:r>
        <w:rPr>
          <w:b/>
        </w:rPr>
        <w:t>(</w:t>
      </w:r>
      <w:r>
        <w:rPr>
          <w:b/>
          <w:lang w:val="en-US"/>
        </w:rPr>
        <w:t>S</w:t>
      </w:r>
      <w:r w:rsidRPr="008D68CE">
        <w:rPr>
          <w:b/>
        </w:rPr>
        <w:t>3)</w:t>
      </w:r>
    </w:p>
    <w:p w14:paraId="74E98BD5" w14:textId="43FA24C7" w:rsidR="008D68CE" w:rsidRPr="008D68CE" w:rsidRDefault="00C2122D" w:rsidP="008D68CE">
      <w:pPr>
        <w:pStyle w:val="a3"/>
        <w:ind w:left="1069" w:firstLine="0"/>
      </w:pPr>
      <w:r>
        <w:t>Компания</w:t>
      </w:r>
      <w:r w:rsidR="008D68CE">
        <w:t xml:space="preserve"> «</w:t>
      </w:r>
      <w:proofErr w:type="spellStart"/>
      <w:r w:rsidR="008D68CE">
        <w:t>КапиталСтрой</w:t>
      </w:r>
      <w:proofErr w:type="spellEnd"/>
      <w:r w:rsidR="008D68CE">
        <w:t xml:space="preserve">» способна быстро реагировать на изменения цен на товары конкурентов и </w:t>
      </w:r>
      <w:r w:rsidR="000F78F5">
        <w:t xml:space="preserve">готова </w:t>
      </w:r>
      <w:r w:rsidR="008D68CE">
        <w:t xml:space="preserve">предлагать </w:t>
      </w:r>
      <w:r w:rsidR="008B0D55">
        <w:t>лучшую цену.</w:t>
      </w:r>
      <w:r w:rsidR="00364224">
        <w:t xml:space="preserve"> Вся процедура не занимает много времени, поэтому компания всегда способна сохранять преимущество «первой» цены в городе. </w:t>
      </w:r>
    </w:p>
    <w:p w14:paraId="3EA673B9" w14:textId="77777777" w:rsidR="008D68CE" w:rsidRPr="008D68CE" w:rsidRDefault="008D68CE" w:rsidP="00AB46D1">
      <w:pPr>
        <w:pStyle w:val="a3"/>
        <w:numPr>
          <w:ilvl w:val="0"/>
          <w:numId w:val="9"/>
        </w:numPr>
        <w:rPr>
          <w:b/>
        </w:rPr>
      </w:pPr>
      <w:r>
        <w:rPr>
          <w:b/>
        </w:rPr>
        <w:t>Быстрота принятия решений (</w:t>
      </w:r>
      <w:r>
        <w:rPr>
          <w:b/>
          <w:lang w:val="en-US"/>
        </w:rPr>
        <w:t>S4)</w:t>
      </w:r>
    </w:p>
    <w:p w14:paraId="5EEA9364" w14:textId="0BECE288" w:rsidR="008B0D55" w:rsidRDefault="008B0D55" w:rsidP="00594E48">
      <w:pPr>
        <w:pStyle w:val="a3"/>
        <w:ind w:left="1069" w:firstLine="0"/>
      </w:pPr>
      <w:r>
        <w:t xml:space="preserve">Структура компании линейна, в компании отсутствует большое количество уровней власти. Процедуры принятия решений обычно просты и понятны сотрудникам, как правило не требуется длительных совещаний и согласований для того, чтобы одобрить или опровергнуть какое-либо предложение. </w:t>
      </w:r>
      <w:r w:rsidR="000F78F5">
        <w:t>В компании нет бюрократии в отношении принятий необходимых решений, в этом плане компания проявляет высокую гибкость, позволяющую быстро реагировать на изменения во внешней среде.</w:t>
      </w:r>
    </w:p>
    <w:p w14:paraId="2713171C" w14:textId="77777777" w:rsidR="00155055" w:rsidRDefault="00155055" w:rsidP="00594E48">
      <w:pPr>
        <w:pStyle w:val="a3"/>
        <w:ind w:left="1069" w:firstLine="0"/>
      </w:pPr>
    </w:p>
    <w:p w14:paraId="68255B23" w14:textId="77777777" w:rsidR="004358C8" w:rsidRPr="00510237" w:rsidRDefault="004358C8" w:rsidP="004358C8">
      <w:pPr>
        <w:rPr>
          <w:b/>
        </w:rPr>
      </w:pPr>
      <w:r w:rsidRPr="004358C8">
        <w:rPr>
          <w:b/>
        </w:rPr>
        <w:t>Слабые стороны</w:t>
      </w:r>
      <w:r w:rsidR="007C347F" w:rsidRPr="00510237">
        <w:rPr>
          <w:b/>
        </w:rPr>
        <w:t xml:space="preserve"> (</w:t>
      </w:r>
      <w:r w:rsidR="007C347F">
        <w:rPr>
          <w:b/>
          <w:lang w:val="en-US"/>
        </w:rPr>
        <w:t>W</w:t>
      </w:r>
      <w:r w:rsidR="007C347F" w:rsidRPr="00510237">
        <w:rPr>
          <w:b/>
        </w:rPr>
        <w:t>)</w:t>
      </w:r>
    </w:p>
    <w:p w14:paraId="7C26388F" w14:textId="287FF0B7" w:rsidR="00353B70" w:rsidRDefault="004358C8" w:rsidP="00CE0811">
      <w:pPr>
        <w:pStyle w:val="a3"/>
        <w:numPr>
          <w:ilvl w:val="0"/>
          <w:numId w:val="4"/>
        </w:numPr>
        <w:rPr>
          <w:b/>
        </w:rPr>
      </w:pPr>
      <w:r w:rsidRPr="00E34D4E">
        <w:rPr>
          <w:b/>
        </w:rPr>
        <w:t xml:space="preserve">Неполное представление формата </w:t>
      </w:r>
      <w:r w:rsidRPr="00E34D4E">
        <w:rPr>
          <w:b/>
          <w:lang w:val="en-US"/>
        </w:rPr>
        <w:t>DIY</w:t>
      </w:r>
      <w:r w:rsidR="00353B70">
        <w:rPr>
          <w:b/>
        </w:rPr>
        <w:t xml:space="preserve"> (</w:t>
      </w:r>
      <w:r w:rsidR="000F78F5">
        <w:rPr>
          <w:b/>
        </w:rPr>
        <w:t xml:space="preserve">наличие </w:t>
      </w:r>
      <w:r w:rsidR="00353B70">
        <w:rPr>
          <w:b/>
        </w:rPr>
        <w:t>отдел</w:t>
      </w:r>
      <w:r w:rsidR="000F78F5">
        <w:rPr>
          <w:b/>
        </w:rPr>
        <w:t>а</w:t>
      </w:r>
      <w:r w:rsidR="00353B70">
        <w:rPr>
          <w:b/>
        </w:rPr>
        <w:t xml:space="preserve"> выписки)</w:t>
      </w:r>
      <w:r w:rsidR="00E34D4E" w:rsidRPr="00E34D4E">
        <w:rPr>
          <w:b/>
        </w:rPr>
        <w:t xml:space="preserve"> (</w:t>
      </w:r>
      <w:r w:rsidR="00E34D4E">
        <w:rPr>
          <w:b/>
          <w:lang w:val="en-US"/>
        </w:rPr>
        <w:t>W</w:t>
      </w:r>
      <w:r w:rsidR="00E34D4E" w:rsidRPr="00E34D4E">
        <w:rPr>
          <w:b/>
        </w:rPr>
        <w:t>1)</w:t>
      </w:r>
    </w:p>
    <w:p w14:paraId="6154C6E6" w14:textId="16413D4C" w:rsidR="00353B70" w:rsidRPr="00353B70" w:rsidRDefault="00353B70" w:rsidP="00353B70">
      <w:pPr>
        <w:pStyle w:val="a3"/>
        <w:ind w:left="1069" w:firstLine="0"/>
      </w:pPr>
      <w:r>
        <w:t xml:space="preserve">Формат магазинов </w:t>
      </w:r>
      <w:r>
        <w:rPr>
          <w:lang w:val="en-US"/>
        </w:rPr>
        <w:t>DIY</w:t>
      </w:r>
      <w:r>
        <w:t xml:space="preserve"> предполагает</w:t>
      </w:r>
      <w:r w:rsidR="00F11700">
        <w:t>,</w:t>
      </w:r>
      <w:r>
        <w:t xml:space="preserve"> что клиент может прийти в магазин строительных и отделочных материалов, выбрать необходимые ему товары и оплатить их на кассе. </w:t>
      </w:r>
      <w:r w:rsidR="00C2122D">
        <w:t>В компании</w:t>
      </w:r>
      <w:r w:rsidR="00BF3A92">
        <w:t xml:space="preserve"> «</w:t>
      </w:r>
      <w:proofErr w:type="spellStart"/>
      <w:r w:rsidR="00BF3A92">
        <w:t>КапиталСтрой</w:t>
      </w:r>
      <w:proofErr w:type="spellEnd"/>
      <w:r w:rsidR="00BF3A92">
        <w:t xml:space="preserve">» процесс покупки немного отличается, потребитель может сам выбирать товар, но после этого ему нужно обратиться к сотруднику отдела выписки, который выставляет счет. В этом отношении организация отстает от своего </w:t>
      </w:r>
      <w:r w:rsidR="000F78F5">
        <w:t xml:space="preserve">главного </w:t>
      </w:r>
      <w:r w:rsidR="00BF3A92">
        <w:t>конкурента – компании Аксон.</w:t>
      </w:r>
      <w:r w:rsidR="000F78F5">
        <w:t xml:space="preserve"> Отсутствие полного представления формата отражает отставание </w:t>
      </w:r>
      <w:r w:rsidR="000F78F5">
        <w:lastRenderedPageBreak/>
        <w:t>компа</w:t>
      </w:r>
      <w:r w:rsidR="00DD094D">
        <w:t xml:space="preserve">нии в развитии и замедляет процесс обслуживания клиентов, что может </w:t>
      </w:r>
      <w:r w:rsidR="007543FA">
        <w:t>сказываться на успехе компании по</w:t>
      </w:r>
      <w:r w:rsidR="00DD094D">
        <w:t xml:space="preserve"> работе со своими клиентами. </w:t>
      </w:r>
      <w:r w:rsidR="00BF3A92">
        <w:t xml:space="preserve"> </w:t>
      </w:r>
    </w:p>
    <w:p w14:paraId="0C5F56A0" w14:textId="000CC41E" w:rsidR="00594E48" w:rsidRPr="00353B70" w:rsidRDefault="00B76E01" w:rsidP="00CE0811">
      <w:pPr>
        <w:pStyle w:val="a3"/>
        <w:numPr>
          <w:ilvl w:val="0"/>
          <w:numId w:val="4"/>
        </w:numPr>
        <w:rPr>
          <w:b/>
        </w:rPr>
      </w:pPr>
      <w:r>
        <w:rPr>
          <w:b/>
        </w:rPr>
        <w:t>Недостатки в системе управления запасами</w:t>
      </w:r>
      <w:r w:rsidR="00E34D4E" w:rsidRPr="00353B70">
        <w:rPr>
          <w:b/>
        </w:rPr>
        <w:t xml:space="preserve"> (</w:t>
      </w:r>
      <w:r w:rsidR="00E34D4E" w:rsidRPr="00353B70">
        <w:rPr>
          <w:b/>
          <w:lang w:val="en-US"/>
        </w:rPr>
        <w:t>W</w:t>
      </w:r>
      <w:r w:rsidR="00E34D4E" w:rsidRPr="00353B70">
        <w:rPr>
          <w:b/>
        </w:rPr>
        <w:t>2)</w:t>
      </w:r>
    </w:p>
    <w:p w14:paraId="408AEF46" w14:textId="2A259849" w:rsidR="00A75B29" w:rsidRPr="00353B70" w:rsidRDefault="00BF3A92" w:rsidP="00A75B29">
      <w:pPr>
        <w:pStyle w:val="a3"/>
        <w:ind w:left="1069" w:firstLine="0"/>
      </w:pPr>
      <w:r>
        <w:t>Одной из задач менеджеров отдела закупок является мониторинг запасов материалов тех товарных групп, за которые они отвечают. Ни по одной из категорий товаров в компании не существует четкой системы, которая бы регламентировала, с какой частотой следует проверять уровень запасов, в какой момент времени нужно выставлять новый заказ поставщику, ка</w:t>
      </w:r>
      <w:r w:rsidR="00DD094D">
        <w:t xml:space="preserve">ков оптимальный уровень запасов, какой страховой запас необходим. </w:t>
      </w:r>
      <w:r>
        <w:t xml:space="preserve">  </w:t>
      </w:r>
    </w:p>
    <w:p w14:paraId="2D0A1E48" w14:textId="77777777" w:rsidR="00594E48" w:rsidRPr="00E34D4E" w:rsidRDefault="00594E48" w:rsidP="00CE0811">
      <w:pPr>
        <w:pStyle w:val="a3"/>
        <w:numPr>
          <w:ilvl w:val="0"/>
          <w:numId w:val="4"/>
        </w:numPr>
        <w:rPr>
          <w:b/>
        </w:rPr>
      </w:pPr>
      <w:r w:rsidRPr="00E34D4E">
        <w:rPr>
          <w:b/>
        </w:rPr>
        <w:t>Месторасположение</w:t>
      </w:r>
      <w:r w:rsidR="00E34D4E">
        <w:rPr>
          <w:b/>
          <w:lang w:val="en-US"/>
        </w:rPr>
        <w:t xml:space="preserve"> </w:t>
      </w:r>
      <w:r w:rsidR="00E34D4E" w:rsidRPr="00E34D4E">
        <w:rPr>
          <w:b/>
        </w:rPr>
        <w:t>(</w:t>
      </w:r>
      <w:r w:rsidR="00E34D4E">
        <w:rPr>
          <w:b/>
          <w:lang w:val="en-US"/>
        </w:rPr>
        <w:t>W</w:t>
      </w:r>
      <w:r w:rsidR="00E34D4E">
        <w:rPr>
          <w:b/>
        </w:rPr>
        <w:t>3</w:t>
      </w:r>
      <w:r w:rsidR="00E34D4E" w:rsidRPr="00E34D4E">
        <w:rPr>
          <w:b/>
        </w:rPr>
        <w:t>)</w:t>
      </w:r>
    </w:p>
    <w:p w14:paraId="78387F6D" w14:textId="77777777" w:rsidR="00594E48" w:rsidRDefault="00510237" w:rsidP="00594E48">
      <w:pPr>
        <w:pStyle w:val="a3"/>
        <w:ind w:left="1069" w:firstLine="0"/>
      </w:pPr>
      <w:r>
        <w:t xml:space="preserve">Одной из причин потери клиентов можно считать неудобное местоположение компании в городе. Торговый центр расположен на окраине, причем также существует сложность в общественном транспорте в связи с его нерегулярностью. В то время как многие конкуренты расположены в местах, где наблюдается крупный поток людей и высокая доступность общественного транспорта. </w:t>
      </w:r>
    </w:p>
    <w:p w14:paraId="2A7D7F8C" w14:textId="77777777" w:rsidR="007B7AD3" w:rsidRDefault="00594E48" w:rsidP="00CE0811">
      <w:pPr>
        <w:pStyle w:val="a3"/>
        <w:numPr>
          <w:ilvl w:val="0"/>
          <w:numId w:val="4"/>
        </w:numPr>
        <w:rPr>
          <w:b/>
        </w:rPr>
      </w:pPr>
      <w:r w:rsidRPr="00E34D4E">
        <w:rPr>
          <w:b/>
        </w:rPr>
        <w:t>Неполный ассортимент (отсутствие товаров для дома)</w:t>
      </w:r>
      <w:r w:rsidR="00E34D4E" w:rsidRPr="00E34D4E">
        <w:rPr>
          <w:b/>
        </w:rPr>
        <w:t xml:space="preserve"> (</w:t>
      </w:r>
      <w:r w:rsidR="00E34D4E">
        <w:rPr>
          <w:b/>
          <w:lang w:val="en-US"/>
        </w:rPr>
        <w:t>W</w:t>
      </w:r>
      <w:r w:rsidR="00E34D4E">
        <w:rPr>
          <w:b/>
        </w:rPr>
        <w:t>4</w:t>
      </w:r>
      <w:r w:rsidR="00E34D4E" w:rsidRPr="00E34D4E">
        <w:rPr>
          <w:b/>
        </w:rPr>
        <w:t>)</w:t>
      </w:r>
    </w:p>
    <w:p w14:paraId="2B92D695" w14:textId="7CBE3807" w:rsidR="00594E48" w:rsidRDefault="00510237" w:rsidP="00594E48">
      <w:pPr>
        <w:pStyle w:val="a3"/>
        <w:ind w:left="1069" w:firstLine="0"/>
      </w:pPr>
      <w:r>
        <w:rPr>
          <w:lang w:val="en-US"/>
        </w:rPr>
        <w:t>DIY</w:t>
      </w:r>
      <w:r w:rsidRPr="00510237">
        <w:t xml:space="preserve"> </w:t>
      </w:r>
      <w:r>
        <w:t>формат предполагает под собой наличие очень широкой линейки продукции для проведения ремонта в доме</w:t>
      </w:r>
      <w:r w:rsidR="00A75B29">
        <w:t>. Это включает в себя как отделочные материалы, так и товары для обустройства (кухня, спальня, гостиная)</w:t>
      </w:r>
      <w:r w:rsidR="007543FA">
        <w:t>, которые отсутствуют в компании</w:t>
      </w:r>
      <w:r w:rsidR="00A75B29">
        <w:t>.</w:t>
      </w:r>
      <w:r w:rsidR="00DD094D">
        <w:t xml:space="preserve"> В то же время у</w:t>
      </w:r>
      <w:r w:rsidR="00A75B29">
        <w:t xml:space="preserve"> конкурента компании Аксон имеет</w:t>
      </w:r>
      <w:r w:rsidR="00DD094D">
        <w:t>ся полный набор номенклатуры товаров</w:t>
      </w:r>
      <w:r w:rsidR="00A75B29">
        <w:t xml:space="preserve">. </w:t>
      </w:r>
    </w:p>
    <w:p w14:paraId="3B3ED8DD" w14:textId="77777777" w:rsidR="00EC4698" w:rsidRPr="00EC4698" w:rsidRDefault="00EC4698" w:rsidP="00CE0811">
      <w:pPr>
        <w:pStyle w:val="a3"/>
        <w:numPr>
          <w:ilvl w:val="0"/>
          <w:numId w:val="4"/>
        </w:numPr>
        <w:rPr>
          <w:b/>
        </w:rPr>
      </w:pPr>
      <w:r w:rsidRPr="00EC4698">
        <w:rPr>
          <w:b/>
        </w:rPr>
        <w:t>Низкая мотивация сотрудников (</w:t>
      </w:r>
      <w:r w:rsidRPr="00EC4698">
        <w:rPr>
          <w:b/>
          <w:lang w:val="en-US"/>
        </w:rPr>
        <w:t>W5)</w:t>
      </w:r>
    </w:p>
    <w:p w14:paraId="75125BBE" w14:textId="4869E54B" w:rsidR="00EC4698" w:rsidRPr="00EC4698" w:rsidRDefault="00EC4698" w:rsidP="00EC4698">
      <w:pPr>
        <w:pStyle w:val="a3"/>
        <w:ind w:left="1069" w:firstLine="0"/>
      </w:pPr>
      <w:r>
        <w:t>По результатам п</w:t>
      </w:r>
      <w:r w:rsidR="00DD094D">
        <w:t>роведения интервью с управляющим</w:t>
      </w:r>
      <w:r>
        <w:t xml:space="preserve"> директором компании стало понятно, что компания не уделяет должного внимания мотивации сотрудников. В компании полностью отсутствует система нематериальной мотивации, а что касается материальной, то заработная плата</w:t>
      </w:r>
      <w:r w:rsidR="008D68CE" w:rsidRPr="008D68CE">
        <w:t xml:space="preserve"> </w:t>
      </w:r>
      <w:r w:rsidR="008D68CE">
        <w:t>менеджеров</w:t>
      </w:r>
      <w:r>
        <w:t xml:space="preserve"> строго привязана к </w:t>
      </w:r>
      <w:r w:rsidR="008D68CE">
        <w:t xml:space="preserve">их поставленным </w:t>
      </w:r>
      <w:r w:rsidR="00DD094D">
        <w:t>планам и продажам компании,</w:t>
      </w:r>
      <w:r w:rsidR="008D68CE">
        <w:t xml:space="preserve"> остальные сотрудники работают по системе окладов. </w:t>
      </w:r>
      <w:r w:rsidR="00DD094D">
        <w:t xml:space="preserve">В современных условиях труда нематериальное поощрение и инвестиции в обучение, развитие и мотивацию сотрудников представляется неотъемлемым элементом взаимоотношениями с работниками. Отсутствие такого важного элемента может сказаться на эффективности работы, что в свою очередь негативно повлияет на экономические показатели фирмы. </w:t>
      </w:r>
    </w:p>
    <w:p w14:paraId="5C567079" w14:textId="77777777" w:rsidR="00510237" w:rsidRDefault="00510237" w:rsidP="00594E48">
      <w:pPr>
        <w:pStyle w:val="a3"/>
        <w:ind w:left="1069" w:firstLine="0"/>
      </w:pPr>
    </w:p>
    <w:p w14:paraId="7B25B3E3" w14:textId="77777777" w:rsidR="004358C8" w:rsidRPr="00353B70" w:rsidRDefault="004358C8" w:rsidP="004358C8">
      <w:pPr>
        <w:rPr>
          <w:b/>
        </w:rPr>
      </w:pPr>
      <w:r w:rsidRPr="00CF48D8">
        <w:rPr>
          <w:b/>
        </w:rPr>
        <w:lastRenderedPageBreak/>
        <w:t>Возможности</w:t>
      </w:r>
      <w:r w:rsidR="007C347F" w:rsidRPr="00353B70">
        <w:rPr>
          <w:b/>
        </w:rPr>
        <w:t xml:space="preserve"> (</w:t>
      </w:r>
      <w:r w:rsidR="007C347F">
        <w:rPr>
          <w:b/>
          <w:lang w:val="en-US"/>
        </w:rPr>
        <w:t>O</w:t>
      </w:r>
      <w:r w:rsidR="007C347F" w:rsidRPr="00353B70">
        <w:rPr>
          <w:b/>
        </w:rPr>
        <w:t>)</w:t>
      </w:r>
    </w:p>
    <w:p w14:paraId="7072F4D0" w14:textId="09B45A26" w:rsidR="00CC0C85" w:rsidRDefault="00CC0C85" w:rsidP="00CE0811">
      <w:pPr>
        <w:pStyle w:val="a3"/>
        <w:numPr>
          <w:ilvl w:val="0"/>
          <w:numId w:val="5"/>
        </w:numPr>
      </w:pPr>
      <w:r w:rsidRPr="00CC0C85">
        <w:rPr>
          <w:b/>
        </w:rPr>
        <w:t>Развитие</w:t>
      </w:r>
      <w:r w:rsidR="007543FA">
        <w:rPr>
          <w:b/>
        </w:rPr>
        <w:t xml:space="preserve"> рынка</w:t>
      </w:r>
      <w:r w:rsidRPr="00CC0C85">
        <w:rPr>
          <w:b/>
        </w:rPr>
        <w:t xml:space="preserve"> онлайн-торговли</w:t>
      </w:r>
      <w:r>
        <w:rPr>
          <w:b/>
        </w:rPr>
        <w:t xml:space="preserve"> (О1)</w:t>
      </w:r>
      <w:r>
        <w:t xml:space="preserve"> </w:t>
      </w:r>
    </w:p>
    <w:p w14:paraId="0526B864" w14:textId="77777777" w:rsidR="00CC0C85" w:rsidRDefault="00CC0C85" w:rsidP="00CC0C85">
      <w:pPr>
        <w:pStyle w:val="a3"/>
        <w:ind w:left="1080" w:firstLine="0"/>
        <w:rPr>
          <w:shd w:val="clear" w:color="auto" w:fill="FFFFFF"/>
        </w:rPr>
      </w:pPr>
      <w:r w:rsidRPr="00CC0C85">
        <w:rPr>
          <w:shd w:val="clear" w:color="auto" w:fill="FFFFFF"/>
        </w:rPr>
        <w:t>«Рынок интернет торговли в сегменте DIY еще не консолидирован, он только идет к насыщению, поэтому здесь есть место для локальных розничных магазинов (в отличие, например, от рынка онлайн-продаж бытовой техники, где четыре магазина собирают львиную долю выручки в стране)».</w:t>
      </w:r>
      <w:r>
        <w:rPr>
          <w:rStyle w:val="a9"/>
          <w:shd w:val="clear" w:color="auto" w:fill="FFFFFF"/>
        </w:rPr>
        <w:footnoteReference w:id="9"/>
      </w:r>
    </w:p>
    <w:p w14:paraId="397C8C4D" w14:textId="77777777" w:rsidR="00CC0C85" w:rsidRDefault="00333EF2" w:rsidP="00CC0C85">
      <w:pPr>
        <w:pStyle w:val="a3"/>
        <w:ind w:left="1080" w:firstLine="0"/>
      </w:pPr>
      <w:r>
        <w:t xml:space="preserve">Согласно словам генерального директора агентства </w:t>
      </w:r>
      <w:proofErr w:type="spellStart"/>
      <w:r>
        <w:rPr>
          <w:lang w:val="en-US"/>
        </w:rPr>
        <w:t>INFOLine</w:t>
      </w:r>
      <w:proofErr w:type="spellEnd"/>
      <w:r>
        <w:t>,</w:t>
      </w:r>
      <w:r w:rsidRPr="00333EF2">
        <w:t xml:space="preserve"> для потребителя на</w:t>
      </w:r>
      <w:r>
        <w:t xml:space="preserve">много комфортнее делать покупки онлайн, когда это касается </w:t>
      </w:r>
      <w:r w:rsidR="00823C1C">
        <w:rPr>
          <w:lang w:val="en-US"/>
        </w:rPr>
        <w:t>DIY</w:t>
      </w:r>
      <w:r w:rsidR="00823C1C" w:rsidRPr="00823C1C">
        <w:t xml:space="preserve"> </w:t>
      </w:r>
      <w:r w:rsidR="00823C1C">
        <w:t xml:space="preserve">сегмента. Такие товары как цемент, кровля проще заказывать в интернете с последующей доставкой. Потребители, которые один раз попробовали заказать строительные материалы онлайн, в будущем будут предпочитать именно эту форму покупки. По словам эксперта, развитие интернет торговли будет влиять на </w:t>
      </w:r>
      <w:proofErr w:type="spellStart"/>
      <w:r w:rsidR="00823C1C">
        <w:t>оффлайн</w:t>
      </w:r>
      <w:proofErr w:type="spellEnd"/>
      <w:r w:rsidR="00823C1C">
        <w:t xml:space="preserve"> продажи и в целом на формат ведение бизнеса, основанного на гипермаркетах.</w:t>
      </w:r>
      <w:r w:rsidR="00823C1C">
        <w:rPr>
          <w:rStyle w:val="a9"/>
        </w:rPr>
        <w:footnoteReference w:id="10"/>
      </w:r>
    </w:p>
    <w:p w14:paraId="218E41A5" w14:textId="2E49642E" w:rsidR="00DD094D" w:rsidRPr="00AB1A2F" w:rsidRDefault="00DD094D" w:rsidP="00CC0C85">
      <w:pPr>
        <w:pStyle w:val="a3"/>
        <w:ind w:left="1080" w:firstLine="0"/>
      </w:pPr>
      <w:r>
        <w:t xml:space="preserve">Также стоит отметить, что по результатам анализа пяти сил конкуренции понятно, что </w:t>
      </w:r>
      <w:r w:rsidR="00914C2B">
        <w:t xml:space="preserve">онлайн-торговля представляется перспективным направлением развития, особенно в выделенном регионе. </w:t>
      </w:r>
    </w:p>
    <w:p w14:paraId="7A1F33BF" w14:textId="77777777" w:rsidR="000C66CE" w:rsidRDefault="000C66CE" w:rsidP="00CE0811">
      <w:pPr>
        <w:pStyle w:val="a3"/>
        <w:numPr>
          <w:ilvl w:val="0"/>
          <w:numId w:val="5"/>
        </w:numPr>
        <w:rPr>
          <w:b/>
        </w:rPr>
      </w:pPr>
      <w:r w:rsidRPr="00CC0C85">
        <w:rPr>
          <w:b/>
        </w:rPr>
        <w:t>Новый формат работы</w:t>
      </w:r>
      <w:r w:rsidR="00353B70">
        <w:rPr>
          <w:b/>
        </w:rPr>
        <w:t xml:space="preserve"> магазинов</w:t>
      </w:r>
      <w:r w:rsidRPr="00CC0C85">
        <w:rPr>
          <w:b/>
        </w:rPr>
        <w:t xml:space="preserve"> на основе </w:t>
      </w:r>
      <w:r w:rsidRPr="00CC0C85">
        <w:rPr>
          <w:b/>
          <w:lang w:val="en-US"/>
        </w:rPr>
        <w:t>NFC</w:t>
      </w:r>
      <w:r w:rsidRPr="00CC0C85">
        <w:rPr>
          <w:b/>
        </w:rPr>
        <w:t xml:space="preserve"> меток</w:t>
      </w:r>
      <w:r w:rsidR="00CC0C85">
        <w:rPr>
          <w:b/>
        </w:rPr>
        <w:t xml:space="preserve"> (О2)</w:t>
      </w:r>
    </w:p>
    <w:p w14:paraId="1A11150F" w14:textId="77777777" w:rsidR="00EF42CD" w:rsidRDefault="00EF42CD" w:rsidP="002D0217">
      <w:pPr>
        <w:pStyle w:val="a3"/>
        <w:ind w:left="1080" w:firstLine="0"/>
      </w:pPr>
      <w:r>
        <w:t>В 2016 году в Москве открылся первый магазин компании «Петрович», работающий в новом формате, основанном на инновационной системе</w:t>
      </w:r>
      <w:r w:rsidRPr="00EF42CD">
        <w:t xml:space="preserve"> формирования корзины товаров с помощью NFC меток.</w:t>
      </w:r>
      <w:r>
        <w:t xml:space="preserve"> </w:t>
      </w:r>
      <w:r w:rsidR="006A2719">
        <w:t>С помощью</w:t>
      </w:r>
      <w:r w:rsidRPr="00EF42CD">
        <w:t xml:space="preserve"> специальных планшетов, которыми оборудованы торговые залы, покупатель может приобрести крупногабаритный товар. Устройство считывает данные с ценников и отражает информацию на экране. Сделав выбор</w:t>
      </w:r>
      <w:r w:rsidR="006A2719">
        <w:t xml:space="preserve"> и завершив заказ</w:t>
      </w:r>
      <w:r w:rsidRPr="00EF42CD">
        <w:t xml:space="preserve">, клиент </w:t>
      </w:r>
      <w:r w:rsidR="006A2719">
        <w:t xml:space="preserve">далее </w:t>
      </w:r>
      <w:r w:rsidRPr="00EF42CD">
        <w:t>оплачивает покупку на кассе и получает товар на месте или с доставкой.</w:t>
      </w:r>
      <w:r>
        <w:t xml:space="preserve"> </w:t>
      </w:r>
      <w:r w:rsidR="006A2719">
        <w:t>Согласно мнению генерального</w:t>
      </w:r>
      <w:r w:rsidRPr="00EF42CD">
        <w:t xml:space="preserve"> директор</w:t>
      </w:r>
      <w:r w:rsidR="006A2719">
        <w:t>а</w:t>
      </w:r>
      <w:r w:rsidRPr="00EF42CD">
        <w:t xml:space="preserve"> информационно-аналитического агентства </w:t>
      </w:r>
      <w:proofErr w:type="spellStart"/>
      <w:r w:rsidRPr="00EF42CD">
        <w:t>INFOLine</w:t>
      </w:r>
      <w:proofErr w:type="spellEnd"/>
      <w:r w:rsidRPr="00EF42CD">
        <w:t xml:space="preserve"> Иван Федяков, такая стратегия обещает российскому сегменту DIY принципиально новый формат обслуживания клиентов, который позволит сократить торговые площади.</w:t>
      </w:r>
      <w:r>
        <w:rPr>
          <w:rStyle w:val="a9"/>
        </w:rPr>
        <w:footnoteReference w:id="11"/>
      </w:r>
      <w:r w:rsidRPr="00EF42CD">
        <w:t xml:space="preserve"> </w:t>
      </w:r>
    </w:p>
    <w:p w14:paraId="19BB3088" w14:textId="77777777" w:rsidR="00C7652C" w:rsidRPr="00EF42CD" w:rsidRDefault="00C7652C" w:rsidP="002D0217">
      <w:pPr>
        <w:pStyle w:val="a3"/>
        <w:ind w:left="1080" w:firstLine="0"/>
      </w:pPr>
    </w:p>
    <w:p w14:paraId="1C619EDE" w14:textId="77777777" w:rsidR="00B31742" w:rsidRDefault="002D0217" w:rsidP="00CE0811">
      <w:pPr>
        <w:pStyle w:val="a3"/>
        <w:numPr>
          <w:ilvl w:val="0"/>
          <w:numId w:val="5"/>
        </w:numPr>
        <w:rPr>
          <w:b/>
        </w:rPr>
      </w:pPr>
      <w:r>
        <w:rPr>
          <w:b/>
        </w:rPr>
        <w:lastRenderedPageBreak/>
        <w:t>Снижение лояльности к брендам (О3)</w:t>
      </w:r>
    </w:p>
    <w:p w14:paraId="681869E3" w14:textId="7829CD0F" w:rsidR="00F419EE" w:rsidRDefault="00B31742" w:rsidP="000C66CE">
      <w:pPr>
        <w:pStyle w:val="a3"/>
        <w:ind w:left="1080" w:firstLine="0"/>
        <w:rPr>
          <w:shd w:val="clear" w:color="auto" w:fill="FFFFFF"/>
        </w:rPr>
      </w:pPr>
      <w:r>
        <w:rPr>
          <w:shd w:val="clear" w:color="auto" w:fill="FFFFFF"/>
        </w:rPr>
        <w:t xml:space="preserve">У сетевых </w:t>
      </w:r>
      <w:proofErr w:type="spellStart"/>
      <w:r>
        <w:rPr>
          <w:shd w:val="clear" w:color="auto" w:fill="FFFFFF"/>
        </w:rPr>
        <w:t>ритейлеров</w:t>
      </w:r>
      <w:proofErr w:type="spellEnd"/>
      <w:r>
        <w:rPr>
          <w:shd w:val="clear" w:color="auto" w:fill="FFFFFF"/>
        </w:rPr>
        <w:t xml:space="preserve"> есть возможность воспользоваться </w:t>
      </w:r>
      <w:r w:rsidR="00F47385">
        <w:rPr>
          <w:shd w:val="clear" w:color="auto" w:fill="FFFFFF"/>
        </w:rPr>
        <w:t>одним важным инструментом – создание собственной торговой марки. Такой шаг может повысить лояльность потребителей, увеличить их ко</w:t>
      </w:r>
      <w:r w:rsidR="00782AD4">
        <w:rPr>
          <w:shd w:val="clear" w:color="auto" w:fill="FFFFFF"/>
        </w:rPr>
        <w:t>личество, а также размер среднего</w:t>
      </w:r>
      <w:r w:rsidR="00F47385">
        <w:rPr>
          <w:shd w:val="clear" w:color="auto" w:fill="FFFFFF"/>
        </w:rPr>
        <w:t xml:space="preserve"> чека. При сложившемся экономическом положении в стране люди более ориентируются на баланс цены и качества, снижается чувствительность к бренду. Люди готовы пересматривать свои взгляды на марки и отказывается о тех, к которым привыкли в пользу то</w:t>
      </w:r>
      <w:r w:rsidR="00782AD4">
        <w:rPr>
          <w:shd w:val="clear" w:color="auto" w:fill="FFFFFF"/>
        </w:rPr>
        <w:t>го</w:t>
      </w:r>
      <w:r w:rsidR="00F47385">
        <w:rPr>
          <w:shd w:val="clear" w:color="auto" w:fill="FFFFFF"/>
        </w:rPr>
        <w:t>, чья цена более привлекательна. Крупные сети уже работ</w:t>
      </w:r>
      <w:r w:rsidR="00C74C6F">
        <w:rPr>
          <w:shd w:val="clear" w:color="auto" w:fill="FFFFFF"/>
        </w:rPr>
        <w:t>ают со своими частными марками</w:t>
      </w:r>
      <w:r w:rsidR="00F47385">
        <w:rPr>
          <w:shd w:val="clear" w:color="auto" w:fill="FFFFFF"/>
        </w:rPr>
        <w:t>, региональным сетям можно также следовать этой тенденции, такое напр</w:t>
      </w:r>
      <w:r w:rsidR="00F419EE">
        <w:rPr>
          <w:shd w:val="clear" w:color="auto" w:fill="FFFFFF"/>
        </w:rPr>
        <w:t>а</w:t>
      </w:r>
      <w:r w:rsidR="00F47385">
        <w:rPr>
          <w:shd w:val="clear" w:color="auto" w:fill="FFFFFF"/>
        </w:rPr>
        <w:t>вление м</w:t>
      </w:r>
      <w:r w:rsidR="00F419EE">
        <w:rPr>
          <w:shd w:val="clear" w:color="auto" w:fill="FFFFFF"/>
        </w:rPr>
        <w:t>ожет стать одним из аспектов антикризисного плана.</w:t>
      </w:r>
      <w:r>
        <w:rPr>
          <w:rStyle w:val="a9"/>
          <w:shd w:val="clear" w:color="auto" w:fill="FFFFFF"/>
        </w:rPr>
        <w:footnoteReference w:id="12"/>
      </w:r>
    </w:p>
    <w:p w14:paraId="0BA30EFF" w14:textId="77777777" w:rsidR="006B2563" w:rsidRPr="00B829DF" w:rsidRDefault="00B829DF" w:rsidP="00CE0811">
      <w:pPr>
        <w:pStyle w:val="a3"/>
        <w:numPr>
          <w:ilvl w:val="0"/>
          <w:numId w:val="5"/>
        </w:numPr>
        <w:rPr>
          <w:b/>
          <w:shd w:val="clear" w:color="auto" w:fill="FFFFFF"/>
        </w:rPr>
      </w:pPr>
      <w:r w:rsidRPr="00B829DF">
        <w:rPr>
          <w:b/>
          <w:shd w:val="clear" w:color="auto" w:fill="FFFFFF"/>
        </w:rPr>
        <w:t>Позитивная динамика рынка жилой недвижимости (О4)</w:t>
      </w:r>
    </w:p>
    <w:p w14:paraId="098304D6" w14:textId="77777777" w:rsidR="006B2563" w:rsidRDefault="006B2563" w:rsidP="006B2563">
      <w:pPr>
        <w:pStyle w:val="a3"/>
        <w:ind w:left="1080" w:firstLine="0"/>
      </w:pPr>
      <w:r>
        <w:t>Рост ввода жилья обычно несет в себе и стимулирование потребления. При обустройстве новых домов и квартир население тратит свои сбережения на ремонт (закупку строительных материалов), отделку, обустройство, а также на покупки товаров длительного пользования: бытовой техники, сантехники, мебели, электроники и пр.</w:t>
      </w:r>
      <w:r w:rsidR="00803401">
        <w:rPr>
          <w:rStyle w:val="a9"/>
        </w:rPr>
        <w:footnoteReference w:id="13"/>
      </w:r>
      <w:r w:rsidR="00803401">
        <w:t xml:space="preserve"> </w:t>
      </w:r>
    </w:p>
    <w:p w14:paraId="025D4210" w14:textId="77777777" w:rsidR="00B829DF" w:rsidRDefault="00B829DF" w:rsidP="006B2563">
      <w:pPr>
        <w:pStyle w:val="a3"/>
        <w:ind w:left="1080" w:firstLine="0"/>
      </w:pPr>
      <w:r>
        <w:t>Согласно мнениям экспертов, рынок жилой недвижимости в 2016 году достиг своего «дна», и в 2017 году начнет свое выздоровление.</w:t>
      </w:r>
      <w:r>
        <w:rPr>
          <w:rStyle w:val="a9"/>
        </w:rPr>
        <w:footnoteReference w:id="14"/>
      </w:r>
      <w:r>
        <w:t xml:space="preserve"> Как пишет «</w:t>
      </w:r>
      <w:proofErr w:type="spellStart"/>
      <w:r>
        <w:t>Финам</w:t>
      </w:r>
      <w:proofErr w:type="spellEnd"/>
      <w:r>
        <w:t>» в ближайшие 2 года для рынка недвижимости положение выглядит устойчивым, острый кризис ему не грозит.</w:t>
      </w:r>
      <w:r>
        <w:rPr>
          <w:rStyle w:val="a9"/>
        </w:rPr>
        <w:footnoteReference w:id="15"/>
      </w:r>
      <w:r>
        <w:t xml:space="preserve"> </w:t>
      </w:r>
    </w:p>
    <w:p w14:paraId="4EBC1BC1" w14:textId="77777777" w:rsidR="00803401" w:rsidRPr="00B829DF" w:rsidRDefault="00B829DF" w:rsidP="006B2563">
      <w:pPr>
        <w:pStyle w:val="a3"/>
        <w:ind w:left="1080" w:firstLine="0"/>
      </w:pPr>
      <w:r>
        <w:t>Дмитрий Медведев принял решение о продлении государственного субсидирования ипотеки до 2017 года, что является хорошей новостью для рынка.</w:t>
      </w:r>
      <w:r>
        <w:rPr>
          <w:rStyle w:val="a9"/>
        </w:rPr>
        <w:footnoteReference w:id="16"/>
      </w:r>
      <w:r>
        <w:t xml:space="preserve"> Дешевая ипотека стала катализатором для спроса на жилье.</w:t>
      </w:r>
      <w:r w:rsidR="001E43AD">
        <w:t xml:space="preserve"> </w:t>
      </w:r>
      <w:r>
        <w:t xml:space="preserve"> </w:t>
      </w:r>
      <w:r w:rsidR="00803401" w:rsidRPr="001E43AD">
        <w:t xml:space="preserve">Согласно данным ГК ПИК (входит в тройку крупнейших девелоперов России), сейчас </w:t>
      </w:r>
      <w:r w:rsidR="00803401" w:rsidRPr="001E43AD">
        <w:lastRenderedPageBreak/>
        <w:t>самый высокий за последние годы уровень покупки жилья в ипотеку (47% против 7% в 2010 году).</w:t>
      </w:r>
      <w:r w:rsidR="001E43AD">
        <w:rPr>
          <w:rStyle w:val="a9"/>
        </w:rPr>
        <w:footnoteReference w:id="17"/>
      </w:r>
    </w:p>
    <w:p w14:paraId="2181A0F2" w14:textId="77777777" w:rsidR="004358C8" w:rsidRPr="007C347F" w:rsidRDefault="004358C8" w:rsidP="004358C8">
      <w:pPr>
        <w:rPr>
          <w:b/>
          <w:lang w:val="en-US"/>
        </w:rPr>
      </w:pPr>
      <w:r w:rsidRPr="00CF48D8">
        <w:rPr>
          <w:b/>
        </w:rPr>
        <w:t>Угрозы</w:t>
      </w:r>
      <w:r w:rsidR="00F419EE">
        <w:rPr>
          <w:b/>
          <w:lang w:val="en-US"/>
        </w:rPr>
        <w:t xml:space="preserve"> </w:t>
      </w:r>
      <w:r w:rsidR="007C347F">
        <w:rPr>
          <w:b/>
          <w:lang w:val="en-US"/>
        </w:rPr>
        <w:t>(T)</w:t>
      </w:r>
    </w:p>
    <w:p w14:paraId="050828A1" w14:textId="77777777" w:rsidR="004C67AA" w:rsidRDefault="000C66CE" w:rsidP="00CE0811">
      <w:pPr>
        <w:pStyle w:val="a3"/>
        <w:numPr>
          <w:ilvl w:val="0"/>
          <w:numId w:val="6"/>
        </w:numPr>
        <w:rPr>
          <w:b/>
        </w:rPr>
      </w:pPr>
      <w:r w:rsidRPr="00CC0C85">
        <w:rPr>
          <w:b/>
        </w:rPr>
        <w:t>Выход на рынок города крупных компаний</w:t>
      </w:r>
      <w:r w:rsidR="00CC0C85">
        <w:rPr>
          <w:b/>
        </w:rPr>
        <w:t xml:space="preserve"> (Т1)</w:t>
      </w:r>
    </w:p>
    <w:p w14:paraId="250B4B42" w14:textId="61E6C4F0" w:rsidR="001A5D11" w:rsidRDefault="004C67AA" w:rsidP="001A5D11">
      <w:pPr>
        <w:pStyle w:val="a3"/>
        <w:ind w:left="1080" w:firstLine="0"/>
        <w:rPr>
          <w:lang w:eastAsia="ru-RU"/>
        </w:rPr>
      </w:pPr>
      <w:r>
        <w:t>Лидеры</w:t>
      </w:r>
      <w:r w:rsidRPr="00B74986">
        <w:t xml:space="preserve"> </w:t>
      </w:r>
      <w:r>
        <w:t>рынка</w:t>
      </w:r>
      <w:r w:rsidRPr="00B74986">
        <w:t xml:space="preserve"> </w:t>
      </w:r>
      <w:r>
        <w:rPr>
          <w:lang w:val="en-US"/>
        </w:rPr>
        <w:t>DIY</w:t>
      </w:r>
      <w:r w:rsidR="00B74986">
        <w:t xml:space="preserve"> </w:t>
      </w:r>
      <w:r w:rsidR="00B74986" w:rsidRPr="00B74986">
        <w:t>–</w:t>
      </w:r>
      <w:r w:rsidR="00B74986">
        <w:t xml:space="preserve"> международные сети</w:t>
      </w:r>
      <w:r w:rsidRPr="00B74986">
        <w:t xml:space="preserve"> </w:t>
      </w:r>
      <w:r w:rsidRPr="004C67AA">
        <w:rPr>
          <w:lang w:val="en-US" w:eastAsia="ru-RU"/>
        </w:rPr>
        <w:t>Leroy</w:t>
      </w:r>
      <w:r w:rsidRPr="00B74986">
        <w:rPr>
          <w:lang w:eastAsia="ru-RU"/>
        </w:rPr>
        <w:t xml:space="preserve"> </w:t>
      </w:r>
      <w:r w:rsidRPr="004C67AA">
        <w:rPr>
          <w:lang w:val="en-US" w:eastAsia="ru-RU"/>
        </w:rPr>
        <w:t>Merlin</w:t>
      </w:r>
      <w:r w:rsidRPr="00B74986">
        <w:rPr>
          <w:lang w:eastAsia="ru-RU"/>
        </w:rPr>
        <w:t xml:space="preserve">, </w:t>
      </w:r>
      <w:r w:rsidRPr="004C67AA">
        <w:rPr>
          <w:lang w:val="en-US" w:eastAsia="ru-RU"/>
        </w:rPr>
        <w:t>OBI</w:t>
      </w:r>
      <w:r w:rsidRPr="00B74986">
        <w:rPr>
          <w:lang w:eastAsia="ru-RU"/>
        </w:rPr>
        <w:t xml:space="preserve"> </w:t>
      </w:r>
      <w:r w:rsidRPr="004C67AA">
        <w:rPr>
          <w:lang w:eastAsia="ru-RU"/>
        </w:rPr>
        <w:t>и</w:t>
      </w:r>
      <w:r w:rsidRPr="00B74986">
        <w:rPr>
          <w:lang w:eastAsia="ru-RU"/>
        </w:rPr>
        <w:t xml:space="preserve"> </w:t>
      </w:r>
      <w:proofErr w:type="spellStart"/>
      <w:r w:rsidRPr="004C67AA">
        <w:rPr>
          <w:lang w:val="en-US" w:eastAsia="ru-RU"/>
        </w:rPr>
        <w:t>Castorama</w:t>
      </w:r>
      <w:proofErr w:type="spellEnd"/>
      <w:r w:rsidR="00B74986">
        <w:rPr>
          <w:lang w:eastAsia="ru-RU"/>
        </w:rPr>
        <w:t>. Компании, несмотря на снизившуюся покупательную способность населения и сокращения спроса для розничной торговли</w:t>
      </w:r>
      <w:r w:rsidR="00C74C6F">
        <w:rPr>
          <w:lang w:eastAsia="ru-RU"/>
        </w:rPr>
        <w:t>,</w:t>
      </w:r>
      <w:r w:rsidR="00B74986">
        <w:rPr>
          <w:lang w:eastAsia="ru-RU"/>
        </w:rPr>
        <w:t xml:space="preserve"> не стали сокращать количество магазинов, даже наоборот разработали новые планы развития. Например, </w:t>
      </w:r>
      <w:proofErr w:type="spellStart"/>
      <w:r w:rsidR="00B74986" w:rsidRPr="00B74986">
        <w:rPr>
          <w:lang w:eastAsia="ru-RU"/>
        </w:rPr>
        <w:t>Leroy</w:t>
      </w:r>
      <w:proofErr w:type="spellEnd"/>
      <w:r w:rsidR="00B74986" w:rsidRPr="00B74986">
        <w:rPr>
          <w:lang w:eastAsia="ru-RU"/>
        </w:rPr>
        <w:t xml:space="preserve"> </w:t>
      </w:r>
      <w:proofErr w:type="spellStart"/>
      <w:r w:rsidR="00B74986" w:rsidRPr="00B74986">
        <w:rPr>
          <w:lang w:eastAsia="ru-RU"/>
        </w:rPr>
        <w:t>Merlin</w:t>
      </w:r>
      <w:proofErr w:type="spellEnd"/>
      <w:r w:rsidR="00B74986">
        <w:rPr>
          <w:lang w:eastAsia="ru-RU"/>
        </w:rPr>
        <w:t xml:space="preserve"> поставила перед собой амбициозные цели открывать около 20 новых магазинов в год, об этом рассказал генеральный директор компании в России </w:t>
      </w:r>
      <w:proofErr w:type="spellStart"/>
      <w:r w:rsidR="00B74986">
        <w:rPr>
          <w:lang w:eastAsia="ru-RU"/>
        </w:rPr>
        <w:t>Венсан</w:t>
      </w:r>
      <w:proofErr w:type="spellEnd"/>
      <w:r w:rsidR="00B74986">
        <w:rPr>
          <w:lang w:eastAsia="ru-RU"/>
        </w:rPr>
        <w:t xml:space="preserve"> </w:t>
      </w:r>
      <w:proofErr w:type="spellStart"/>
      <w:r w:rsidR="00B74986">
        <w:rPr>
          <w:lang w:eastAsia="ru-RU"/>
        </w:rPr>
        <w:t>Жанти</w:t>
      </w:r>
      <w:proofErr w:type="spellEnd"/>
      <w:r w:rsidR="00B74986">
        <w:rPr>
          <w:lang w:eastAsia="ru-RU"/>
        </w:rPr>
        <w:t xml:space="preserve">. </w:t>
      </w:r>
      <w:r w:rsidR="00E25927">
        <w:rPr>
          <w:lang w:eastAsia="ru-RU"/>
        </w:rPr>
        <w:t xml:space="preserve">Также он отметил, что в планы входит увеличение сети примерно в три раза за пять лет – от 45 до 140. Согласно </w:t>
      </w:r>
      <w:r w:rsidR="00E25927" w:rsidRPr="00E25927">
        <w:t xml:space="preserve">статистике, </w:t>
      </w:r>
      <w:proofErr w:type="spellStart"/>
      <w:r w:rsidR="00E25927" w:rsidRPr="00E25927">
        <w:rPr>
          <w:lang w:eastAsia="ru-RU"/>
        </w:rPr>
        <w:t>INFOLine</w:t>
      </w:r>
      <w:proofErr w:type="spellEnd"/>
      <w:r w:rsidR="00E25927">
        <w:rPr>
          <w:lang w:eastAsia="ru-RU"/>
        </w:rPr>
        <w:t xml:space="preserve"> за 2015 год </w:t>
      </w:r>
      <w:proofErr w:type="spellStart"/>
      <w:r w:rsidR="00E25927" w:rsidRPr="00B74986">
        <w:rPr>
          <w:lang w:eastAsia="ru-RU"/>
        </w:rPr>
        <w:t>Leroy</w:t>
      </w:r>
      <w:proofErr w:type="spellEnd"/>
      <w:r w:rsidR="00E25927" w:rsidRPr="00B74986">
        <w:rPr>
          <w:lang w:eastAsia="ru-RU"/>
        </w:rPr>
        <w:t xml:space="preserve"> </w:t>
      </w:r>
      <w:proofErr w:type="spellStart"/>
      <w:r w:rsidR="00E25927" w:rsidRPr="00B74986">
        <w:rPr>
          <w:lang w:eastAsia="ru-RU"/>
        </w:rPr>
        <w:t>Merlin</w:t>
      </w:r>
      <w:proofErr w:type="spellEnd"/>
      <w:r w:rsidR="00E25927">
        <w:rPr>
          <w:lang w:eastAsia="ru-RU"/>
        </w:rPr>
        <w:t xml:space="preserve"> уже открыла 8 новых магазинов, что сделало ее лидером среди всех </w:t>
      </w:r>
      <w:proofErr w:type="spellStart"/>
      <w:r w:rsidR="00E25927">
        <w:rPr>
          <w:lang w:eastAsia="ru-RU"/>
        </w:rPr>
        <w:t>ритейлеров</w:t>
      </w:r>
      <w:proofErr w:type="spellEnd"/>
      <w:r w:rsidR="00E25927">
        <w:rPr>
          <w:lang w:eastAsia="ru-RU"/>
        </w:rPr>
        <w:t>. Компания, открывая новы</w:t>
      </w:r>
      <w:r w:rsidR="0056744D">
        <w:rPr>
          <w:lang w:eastAsia="ru-RU"/>
        </w:rPr>
        <w:t>е гипермаркеты не меняет концепцию</w:t>
      </w:r>
      <w:r w:rsidR="00E25927">
        <w:rPr>
          <w:lang w:eastAsia="ru-RU"/>
        </w:rPr>
        <w:t>, площадь магазинов с</w:t>
      </w:r>
      <w:r w:rsidR="001A5D11">
        <w:rPr>
          <w:lang w:eastAsia="ru-RU"/>
        </w:rPr>
        <w:t xml:space="preserve">оставляет не менее 10 тыс. </w:t>
      </w:r>
      <w:proofErr w:type="spellStart"/>
      <w:r w:rsidR="001A5D11">
        <w:rPr>
          <w:lang w:eastAsia="ru-RU"/>
        </w:rPr>
        <w:t>кв</w:t>
      </w:r>
      <w:proofErr w:type="spellEnd"/>
      <w:r w:rsidR="001A5D11">
        <w:rPr>
          <w:lang w:eastAsia="ru-RU"/>
        </w:rPr>
        <w:t xml:space="preserve"> м. Население</w:t>
      </w:r>
      <w:r w:rsidR="00E25927">
        <w:rPr>
          <w:lang w:eastAsia="ru-RU"/>
        </w:rPr>
        <w:t xml:space="preserve"> городов, на которые она ориентируется, </w:t>
      </w:r>
      <w:r w:rsidR="001A5D11">
        <w:rPr>
          <w:lang w:eastAsia="ru-RU"/>
        </w:rPr>
        <w:t>начинается от 400 тыс., в список которых входит и</w:t>
      </w:r>
      <w:r w:rsidR="00C74C6F">
        <w:rPr>
          <w:lang w:eastAsia="ru-RU"/>
        </w:rPr>
        <w:t xml:space="preserve"> город</w:t>
      </w:r>
      <w:r w:rsidR="001A5D11">
        <w:rPr>
          <w:lang w:eastAsia="ru-RU"/>
        </w:rPr>
        <w:t xml:space="preserve"> Иваново. Объясняется это тем, что крупные города уже насыщены большим количеством различным гипермаркетов, а небольшие города представляют потенциал.</w:t>
      </w:r>
      <w:r w:rsidR="001A5D11">
        <w:rPr>
          <w:rStyle w:val="a9"/>
          <w:lang w:eastAsia="ru-RU"/>
        </w:rPr>
        <w:footnoteReference w:id="18"/>
      </w:r>
      <w:r w:rsidR="001A5D11">
        <w:rPr>
          <w:lang w:eastAsia="ru-RU"/>
        </w:rPr>
        <w:t xml:space="preserve"> </w:t>
      </w:r>
    </w:p>
    <w:p w14:paraId="3D52E13E" w14:textId="77777777" w:rsidR="001A5D11" w:rsidRPr="001A5D11" w:rsidRDefault="001B57E2" w:rsidP="001A5D11">
      <w:pPr>
        <w:pStyle w:val="a3"/>
        <w:ind w:left="1080" w:firstLine="0"/>
        <w:rPr>
          <w:szCs w:val="24"/>
        </w:rPr>
      </w:pPr>
      <w:r>
        <w:rPr>
          <w:szCs w:val="24"/>
        </w:rPr>
        <w:t xml:space="preserve">Возможность предоставления сравнительно низких цен и узнаваемость бренда может существенно повлиять на положение компаний, функционирующих на рынке на данный момент. </w:t>
      </w:r>
      <w:r w:rsidR="001A5D11">
        <w:t xml:space="preserve">В Ярославле, когда открылся </w:t>
      </w:r>
      <w:proofErr w:type="spellStart"/>
      <w:r w:rsidR="001A5D11" w:rsidRPr="00B74986">
        <w:rPr>
          <w:lang w:eastAsia="ru-RU"/>
        </w:rPr>
        <w:t>Leroy</w:t>
      </w:r>
      <w:proofErr w:type="spellEnd"/>
      <w:r w:rsidR="001A5D11" w:rsidRPr="00B74986">
        <w:rPr>
          <w:lang w:eastAsia="ru-RU"/>
        </w:rPr>
        <w:t xml:space="preserve"> </w:t>
      </w:r>
      <w:proofErr w:type="spellStart"/>
      <w:r w:rsidR="001A5D11" w:rsidRPr="00B74986">
        <w:rPr>
          <w:lang w:eastAsia="ru-RU"/>
        </w:rPr>
        <w:t>Merlin</w:t>
      </w:r>
      <w:proofErr w:type="spellEnd"/>
      <w:r w:rsidR="001A5D11">
        <w:rPr>
          <w:lang w:eastAsia="ru-RU"/>
        </w:rPr>
        <w:t xml:space="preserve">, компании Аксон (также представлена в городе Иваново) пришлось закрыть в городе свой гипермаркет, не выдержав конкуренции. </w:t>
      </w:r>
    </w:p>
    <w:p w14:paraId="2F97DF31" w14:textId="77777777" w:rsidR="0017546A" w:rsidRDefault="00613BFE" w:rsidP="00CE0811">
      <w:pPr>
        <w:pStyle w:val="a3"/>
        <w:numPr>
          <w:ilvl w:val="0"/>
          <w:numId w:val="6"/>
        </w:numPr>
        <w:rPr>
          <w:b/>
        </w:rPr>
      </w:pPr>
      <w:r>
        <w:rPr>
          <w:b/>
        </w:rPr>
        <w:t xml:space="preserve">Снижение доходов </w:t>
      </w:r>
      <w:r w:rsidR="00432416" w:rsidRPr="00CC0C85">
        <w:rPr>
          <w:b/>
        </w:rPr>
        <w:t>населения</w:t>
      </w:r>
      <w:r w:rsidR="00CC0C85">
        <w:rPr>
          <w:b/>
        </w:rPr>
        <w:t xml:space="preserve"> (Т2)</w:t>
      </w:r>
    </w:p>
    <w:p w14:paraId="705A2234" w14:textId="346E86CF" w:rsidR="00613BFE" w:rsidRPr="006F51E4" w:rsidRDefault="00613BFE" w:rsidP="0017546A">
      <w:pPr>
        <w:pStyle w:val="a3"/>
        <w:ind w:left="1080" w:firstLine="0"/>
        <w:rPr>
          <w:rFonts w:eastAsia="Times New Roman" w:cs="Times New Roman"/>
          <w:color w:val="000000"/>
          <w:szCs w:val="24"/>
          <w:lang w:eastAsia="ru-RU"/>
        </w:rPr>
      </w:pPr>
      <w:r w:rsidRPr="0017546A">
        <w:rPr>
          <w:rFonts w:cs="Times New Roman"/>
          <w:lang w:eastAsia="ru-RU"/>
        </w:rPr>
        <w:t>Снижение оборота розничной торговли в денежном выражении в 2015–2016 гг. обусловлено сокращением реальной заработной платы и реальных доходов населения, а также объемов потребительского кредитования и происходило на фоне резкой девальвации рубля и активизации инфляционных процессов.</w:t>
      </w:r>
      <w:r w:rsidRPr="0017546A">
        <w:rPr>
          <w:rFonts w:eastAsia="Times New Roman" w:cs="Times New Roman"/>
          <w:color w:val="000000"/>
          <w:szCs w:val="24"/>
          <w:lang w:eastAsia="ru-RU"/>
        </w:rPr>
        <w:t xml:space="preserve"> В 2015 году </w:t>
      </w:r>
      <w:r w:rsidR="0017546A">
        <w:rPr>
          <w:rFonts w:eastAsia="Times New Roman" w:cs="Times New Roman"/>
          <w:color w:val="000000"/>
          <w:szCs w:val="24"/>
          <w:lang w:eastAsia="ru-RU"/>
        </w:rPr>
        <w:t>реальная заработная плата снизилась</w:t>
      </w:r>
      <w:r w:rsidR="0017546A" w:rsidRPr="0017546A">
        <w:rPr>
          <w:rFonts w:eastAsia="Times New Roman" w:cs="Times New Roman"/>
          <w:color w:val="000000"/>
          <w:szCs w:val="24"/>
          <w:lang w:eastAsia="ru-RU"/>
        </w:rPr>
        <w:t xml:space="preserve"> на 9,5%</w:t>
      </w:r>
      <w:r w:rsidR="0017546A">
        <w:rPr>
          <w:rFonts w:eastAsia="Times New Roman" w:cs="Times New Roman"/>
          <w:color w:val="000000"/>
          <w:szCs w:val="24"/>
          <w:lang w:eastAsia="ru-RU"/>
        </w:rPr>
        <w:t xml:space="preserve">, в то время как </w:t>
      </w:r>
      <w:r w:rsidRPr="0017546A">
        <w:rPr>
          <w:rFonts w:eastAsia="Times New Roman" w:cs="Times New Roman"/>
          <w:color w:val="000000"/>
          <w:szCs w:val="24"/>
          <w:lang w:eastAsia="ru-RU"/>
        </w:rPr>
        <w:t xml:space="preserve">реальные </w:t>
      </w:r>
      <w:r w:rsidRPr="0017546A">
        <w:rPr>
          <w:rFonts w:eastAsia="Times New Roman" w:cs="Times New Roman"/>
          <w:color w:val="000000"/>
          <w:szCs w:val="24"/>
          <w:lang w:eastAsia="ru-RU"/>
        </w:rPr>
        <w:lastRenderedPageBreak/>
        <w:t>дох</w:t>
      </w:r>
      <w:r w:rsidR="0056744D">
        <w:rPr>
          <w:rFonts w:eastAsia="Times New Roman" w:cs="Times New Roman"/>
          <w:color w:val="000000"/>
          <w:szCs w:val="24"/>
          <w:lang w:eastAsia="ru-RU"/>
        </w:rPr>
        <w:t>оды населения снизили</w:t>
      </w:r>
      <w:r w:rsidR="0017546A">
        <w:rPr>
          <w:rFonts w:eastAsia="Times New Roman" w:cs="Times New Roman"/>
          <w:color w:val="000000"/>
          <w:szCs w:val="24"/>
          <w:lang w:eastAsia="ru-RU"/>
        </w:rPr>
        <w:t>сь на 4%</w:t>
      </w:r>
      <w:r w:rsidRPr="0017546A">
        <w:rPr>
          <w:rFonts w:eastAsia="Times New Roman" w:cs="Times New Roman"/>
          <w:color w:val="000000"/>
          <w:szCs w:val="24"/>
          <w:lang w:eastAsia="ru-RU"/>
        </w:rPr>
        <w:t> (эти показатели значительно хуже, чем в период кризиса 20</w:t>
      </w:r>
      <w:r w:rsidR="006F51E4">
        <w:rPr>
          <w:rFonts w:eastAsia="Times New Roman" w:cs="Times New Roman"/>
          <w:color w:val="000000"/>
          <w:szCs w:val="24"/>
          <w:lang w:eastAsia="ru-RU"/>
        </w:rPr>
        <w:t>09 года). Населению страны пришлось пережить сильный шок, сравнимый с ситуацией 90-х годов, когда доходы резко снижались также, как и уверенность потребителей. Такие изменения во внешней среде подтолкнули людей пересмотреть свои критерии выбора товаров, теперь важным стало соотношение цена/качество/бренд</w:t>
      </w:r>
      <w:r w:rsidRPr="0017546A">
        <w:rPr>
          <w:rFonts w:eastAsia="Times New Roman" w:cs="Times New Roman"/>
          <w:color w:val="000000"/>
          <w:szCs w:val="24"/>
          <w:lang w:eastAsia="ru-RU"/>
        </w:rPr>
        <w:t>.</w:t>
      </w:r>
      <w:r w:rsidR="0017546A">
        <w:rPr>
          <w:rStyle w:val="a9"/>
          <w:rFonts w:eastAsia="Times New Roman" w:cs="Times New Roman"/>
          <w:color w:val="000000"/>
          <w:szCs w:val="24"/>
          <w:lang w:eastAsia="ru-RU"/>
        </w:rPr>
        <w:footnoteReference w:id="19"/>
      </w:r>
    </w:p>
    <w:p w14:paraId="4CDF2910" w14:textId="77777777" w:rsidR="00DA0339" w:rsidRDefault="000C66CE" w:rsidP="00CE0811">
      <w:pPr>
        <w:pStyle w:val="a3"/>
        <w:numPr>
          <w:ilvl w:val="0"/>
          <w:numId w:val="6"/>
        </w:numPr>
        <w:rPr>
          <w:b/>
        </w:rPr>
      </w:pPr>
      <w:r w:rsidRPr="00CC0C85">
        <w:rPr>
          <w:b/>
        </w:rPr>
        <w:t>Связь потребителей напрямую с поставщиками</w:t>
      </w:r>
      <w:r w:rsidR="00CC0C85">
        <w:rPr>
          <w:b/>
        </w:rPr>
        <w:t xml:space="preserve"> (Т3)</w:t>
      </w:r>
    </w:p>
    <w:p w14:paraId="68E750EC" w14:textId="5F1B8638" w:rsidR="00510237" w:rsidRDefault="00BE0151" w:rsidP="00DA0339">
      <w:pPr>
        <w:pStyle w:val="a3"/>
        <w:ind w:left="1080" w:firstLine="0"/>
      </w:pPr>
      <w:r>
        <w:t>У потребителей есть возможность вместо того, чтобы приобретать товар в гипермаркетах, выйти напрямую на поставщика. Если товара требуется достаточно большое количество, то это может оказаться выгоднее. В связи с</w:t>
      </w:r>
      <w:r w:rsidR="00226E4D">
        <w:t xml:space="preserve"> </w:t>
      </w:r>
      <w:r>
        <w:t>возможностью поиска поставщиков онлайн эта опция достаточно доступна, особенно учитывая наличие онлайн-продаж.</w:t>
      </w:r>
      <w:r>
        <w:rPr>
          <w:rStyle w:val="a9"/>
        </w:rPr>
        <w:footnoteReference w:id="20"/>
      </w:r>
      <w:r>
        <w:t xml:space="preserve"> </w:t>
      </w:r>
    </w:p>
    <w:p w14:paraId="0D184FD2" w14:textId="77777777" w:rsidR="00BE0151" w:rsidRPr="00032044" w:rsidRDefault="00032044" w:rsidP="00DA0339">
      <w:pPr>
        <w:pStyle w:val="a3"/>
        <w:ind w:left="1080" w:firstLine="0"/>
        <w:rPr>
          <w:b/>
        </w:rPr>
      </w:pPr>
      <w:r w:rsidRPr="00032044">
        <w:rPr>
          <w:b/>
        </w:rPr>
        <w:t xml:space="preserve">Поэлементный </w:t>
      </w:r>
      <w:r w:rsidRPr="00032044">
        <w:rPr>
          <w:b/>
          <w:lang w:val="en-US"/>
        </w:rPr>
        <w:t>SWOT</w:t>
      </w:r>
      <w:r w:rsidRPr="00353B70">
        <w:rPr>
          <w:b/>
        </w:rPr>
        <w:t>-</w:t>
      </w:r>
      <w:r w:rsidRPr="00032044">
        <w:rPr>
          <w:b/>
        </w:rPr>
        <w:t>анализ</w:t>
      </w:r>
    </w:p>
    <w:p w14:paraId="5940B766" w14:textId="28E2BB68" w:rsidR="00155055" w:rsidRDefault="00BE0151" w:rsidP="00480637">
      <w:r>
        <w:t xml:space="preserve">Проанализировав сильные и слабые стороны компании, возможности и угрозы и составив матрицу первичного </w:t>
      </w:r>
      <w:r>
        <w:rPr>
          <w:lang w:val="en-US"/>
        </w:rPr>
        <w:t>SWOT</w:t>
      </w:r>
      <w:r w:rsidRPr="00BE0151">
        <w:t>-</w:t>
      </w:r>
      <w:r>
        <w:t>анализа, можно перейти к составлению матриц</w:t>
      </w:r>
      <w:r w:rsidR="00D41D25">
        <w:t>ы</w:t>
      </w:r>
      <w:r>
        <w:t xml:space="preserve"> вторичного анализа</w:t>
      </w:r>
      <w:r w:rsidR="009A62BE">
        <w:t xml:space="preserve"> (таблица 4) и вы</w:t>
      </w:r>
      <w:r>
        <w:t>де</w:t>
      </w:r>
      <w:r w:rsidR="009A62BE">
        <w:t>ле</w:t>
      </w:r>
      <w:r>
        <w:t>ния страт</w:t>
      </w:r>
      <w:r w:rsidR="00C2122D">
        <w:t>егических опций для компании</w:t>
      </w:r>
      <w:r>
        <w:t xml:space="preserve"> «</w:t>
      </w:r>
      <w:proofErr w:type="spellStart"/>
      <w:r>
        <w:t>КапиталСтрой</w:t>
      </w:r>
      <w:proofErr w:type="spellEnd"/>
      <w:r>
        <w:t xml:space="preserve">». </w:t>
      </w:r>
    </w:p>
    <w:p w14:paraId="077B867A" w14:textId="2CFEAE5A" w:rsidR="004A7F79" w:rsidRDefault="00155055" w:rsidP="00155055">
      <w:pPr>
        <w:spacing w:after="200" w:line="276" w:lineRule="auto"/>
        <w:ind w:firstLine="0"/>
        <w:jc w:val="left"/>
      </w:pPr>
      <w:r>
        <w:br w:type="page"/>
      </w:r>
    </w:p>
    <w:p w14:paraId="45FCE5BF" w14:textId="7950C0C8" w:rsidR="00D9395D" w:rsidRDefault="00D9395D" w:rsidP="00AB46D1">
      <w:pPr>
        <w:pStyle w:val="a3"/>
        <w:numPr>
          <w:ilvl w:val="0"/>
          <w:numId w:val="39"/>
        </w:numPr>
        <w:spacing w:after="200" w:line="276" w:lineRule="auto"/>
        <w:jc w:val="right"/>
      </w:pPr>
    </w:p>
    <w:p w14:paraId="723ABE96" w14:textId="74A9DD89" w:rsidR="00305834" w:rsidRPr="00D9395D" w:rsidRDefault="00B31742" w:rsidP="00D9395D">
      <w:pPr>
        <w:pStyle w:val="a3"/>
        <w:spacing w:after="200" w:line="276" w:lineRule="auto"/>
        <w:ind w:left="1429" w:hanging="1429"/>
        <w:jc w:val="center"/>
        <w:rPr>
          <w:b/>
        </w:rPr>
      </w:pPr>
      <w:r w:rsidRPr="00D9395D">
        <w:rPr>
          <w:b/>
        </w:rPr>
        <w:t xml:space="preserve">Матрица вторичного </w:t>
      </w:r>
      <w:r w:rsidRPr="00D9395D">
        <w:rPr>
          <w:b/>
          <w:lang w:val="en-US"/>
        </w:rPr>
        <w:t>SWOT</w:t>
      </w:r>
      <w:r w:rsidRPr="00D9395D">
        <w:rPr>
          <w:b/>
        </w:rPr>
        <w:t>-анализа</w:t>
      </w:r>
    </w:p>
    <w:tbl>
      <w:tblPr>
        <w:tblStyle w:val="a6"/>
        <w:tblW w:w="0" w:type="auto"/>
        <w:tblLook w:val="04A0" w:firstRow="1" w:lastRow="0" w:firstColumn="1" w:lastColumn="0" w:noHBand="0" w:noVBand="1"/>
      </w:tblPr>
      <w:tblGrid>
        <w:gridCol w:w="3089"/>
        <w:gridCol w:w="3124"/>
        <w:gridCol w:w="3132"/>
      </w:tblGrid>
      <w:tr w:rsidR="00FA34AB" w:rsidRPr="009A62BE" w14:paraId="3033A429" w14:textId="77777777" w:rsidTr="00480637">
        <w:tc>
          <w:tcPr>
            <w:tcW w:w="3190" w:type="dxa"/>
            <w:tcBorders>
              <w:tl2br w:val="single" w:sz="4" w:space="0" w:color="auto"/>
            </w:tcBorders>
          </w:tcPr>
          <w:p w14:paraId="72F24D2B" w14:textId="1C6050E1" w:rsidR="00FA34AB" w:rsidRPr="009A62BE" w:rsidRDefault="00562842" w:rsidP="004A7F79">
            <w:pPr>
              <w:ind w:firstLine="0"/>
              <w:jc w:val="right"/>
              <w:rPr>
                <w:b/>
                <w:sz w:val="22"/>
              </w:rPr>
            </w:pPr>
            <w:r w:rsidRPr="009A62BE">
              <w:rPr>
                <w:b/>
                <w:sz w:val="22"/>
              </w:rPr>
              <w:t>Внутренние факторы</w:t>
            </w:r>
          </w:p>
          <w:p w14:paraId="548755B1" w14:textId="77777777" w:rsidR="00562842" w:rsidRPr="009A62BE" w:rsidRDefault="00562842" w:rsidP="004A7F79">
            <w:pPr>
              <w:ind w:firstLine="0"/>
              <w:jc w:val="right"/>
              <w:rPr>
                <w:b/>
                <w:sz w:val="22"/>
              </w:rPr>
            </w:pPr>
          </w:p>
          <w:p w14:paraId="66EF56DE" w14:textId="77777777" w:rsidR="00562842" w:rsidRPr="009A62BE" w:rsidRDefault="00562842" w:rsidP="004A7F79">
            <w:pPr>
              <w:ind w:firstLine="0"/>
              <w:jc w:val="right"/>
              <w:rPr>
                <w:b/>
                <w:sz w:val="22"/>
              </w:rPr>
            </w:pPr>
          </w:p>
          <w:p w14:paraId="06E46E40" w14:textId="77777777" w:rsidR="00562842" w:rsidRPr="009A62BE" w:rsidRDefault="00562842" w:rsidP="004A7F79">
            <w:pPr>
              <w:ind w:firstLine="0"/>
              <w:jc w:val="right"/>
              <w:rPr>
                <w:b/>
                <w:sz w:val="22"/>
              </w:rPr>
            </w:pPr>
          </w:p>
          <w:p w14:paraId="04663A70" w14:textId="77777777" w:rsidR="00562842" w:rsidRPr="009A62BE" w:rsidRDefault="00562842" w:rsidP="004A7F79">
            <w:pPr>
              <w:ind w:firstLine="0"/>
              <w:jc w:val="right"/>
              <w:rPr>
                <w:b/>
                <w:sz w:val="22"/>
              </w:rPr>
            </w:pPr>
          </w:p>
          <w:p w14:paraId="60DC7C1B" w14:textId="77777777" w:rsidR="00562842" w:rsidRPr="009A62BE" w:rsidRDefault="00562842" w:rsidP="004A7F79">
            <w:pPr>
              <w:ind w:firstLine="0"/>
              <w:jc w:val="right"/>
              <w:rPr>
                <w:b/>
                <w:sz w:val="22"/>
              </w:rPr>
            </w:pPr>
          </w:p>
          <w:p w14:paraId="0591F21A" w14:textId="77777777" w:rsidR="00562842" w:rsidRPr="009A62BE" w:rsidRDefault="00562842" w:rsidP="004A7F79">
            <w:pPr>
              <w:ind w:firstLine="0"/>
              <w:jc w:val="right"/>
              <w:rPr>
                <w:b/>
                <w:sz w:val="22"/>
              </w:rPr>
            </w:pPr>
          </w:p>
          <w:p w14:paraId="4B017E33" w14:textId="77777777" w:rsidR="00562842" w:rsidRPr="009A62BE" w:rsidRDefault="00562842" w:rsidP="004A7F79">
            <w:pPr>
              <w:ind w:firstLine="0"/>
              <w:jc w:val="right"/>
              <w:rPr>
                <w:b/>
                <w:sz w:val="22"/>
              </w:rPr>
            </w:pPr>
          </w:p>
          <w:p w14:paraId="1353518F" w14:textId="77777777" w:rsidR="00DA4AB9" w:rsidRPr="009A62BE" w:rsidRDefault="00DA4AB9" w:rsidP="004A7F79">
            <w:pPr>
              <w:ind w:firstLine="0"/>
              <w:jc w:val="left"/>
              <w:rPr>
                <w:b/>
                <w:sz w:val="22"/>
              </w:rPr>
            </w:pPr>
          </w:p>
          <w:p w14:paraId="7E6C850E" w14:textId="77777777" w:rsidR="00DA4AB9" w:rsidRPr="009A62BE" w:rsidRDefault="00DA4AB9" w:rsidP="004A7F79">
            <w:pPr>
              <w:ind w:firstLine="0"/>
              <w:jc w:val="left"/>
              <w:rPr>
                <w:b/>
                <w:sz w:val="22"/>
              </w:rPr>
            </w:pPr>
          </w:p>
          <w:p w14:paraId="24396D70" w14:textId="77777777" w:rsidR="00DA4AB9" w:rsidRPr="009A62BE" w:rsidRDefault="00DA4AB9" w:rsidP="004A7F79">
            <w:pPr>
              <w:ind w:firstLine="0"/>
              <w:jc w:val="left"/>
              <w:rPr>
                <w:b/>
                <w:sz w:val="22"/>
              </w:rPr>
            </w:pPr>
          </w:p>
          <w:p w14:paraId="4A282533" w14:textId="77777777" w:rsidR="00DA4AB9" w:rsidRPr="009A62BE" w:rsidRDefault="00DA4AB9" w:rsidP="004A7F79">
            <w:pPr>
              <w:ind w:firstLine="0"/>
              <w:jc w:val="left"/>
              <w:rPr>
                <w:b/>
                <w:sz w:val="22"/>
              </w:rPr>
            </w:pPr>
          </w:p>
          <w:p w14:paraId="0127E242" w14:textId="77777777" w:rsidR="00DA4AB9" w:rsidRPr="009A62BE" w:rsidRDefault="00DA4AB9" w:rsidP="004A7F79">
            <w:pPr>
              <w:ind w:firstLine="0"/>
              <w:jc w:val="left"/>
              <w:rPr>
                <w:b/>
                <w:sz w:val="22"/>
              </w:rPr>
            </w:pPr>
          </w:p>
          <w:p w14:paraId="721FB173" w14:textId="77777777" w:rsidR="00562842" w:rsidRPr="009A62BE" w:rsidRDefault="00562842" w:rsidP="004A7F79">
            <w:pPr>
              <w:ind w:firstLine="0"/>
              <w:jc w:val="left"/>
              <w:rPr>
                <w:b/>
                <w:sz w:val="22"/>
              </w:rPr>
            </w:pPr>
            <w:r w:rsidRPr="009A62BE">
              <w:rPr>
                <w:b/>
                <w:sz w:val="22"/>
              </w:rPr>
              <w:t>Внешние факторы</w:t>
            </w:r>
          </w:p>
        </w:tc>
        <w:tc>
          <w:tcPr>
            <w:tcW w:w="3190" w:type="dxa"/>
          </w:tcPr>
          <w:p w14:paraId="44E780D0" w14:textId="1BB7FD75" w:rsidR="00FA34AB" w:rsidRPr="009A62BE" w:rsidRDefault="00FA34AB" w:rsidP="004A7F79">
            <w:pPr>
              <w:ind w:firstLine="0"/>
              <w:rPr>
                <w:b/>
                <w:sz w:val="22"/>
                <w:lang w:val="en-US"/>
              </w:rPr>
            </w:pPr>
            <w:r w:rsidRPr="009A62BE">
              <w:rPr>
                <w:b/>
                <w:sz w:val="22"/>
              </w:rPr>
              <w:t>Сильные стороны</w:t>
            </w:r>
            <w:r w:rsidR="00562842" w:rsidRPr="009A62BE">
              <w:rPr>
                <w:b/>
                <w:sz w:val="22"/>
              </w:rPr>
              <w:t xml:space="preserve"> (</w:t>
            </w:r>
            <w:r w:rsidR="00562842" w:rsidRPr="009A62BE">
              <w:rPr>
                <w:b/>
                <w:sz w:val="22"/>
                <w:lang w:val="en-US"/>
              </w:rPr>
              <w:t>S)</w:t>
            </w:r>
          </w:p>
          <w:p w14:paraId="0045907F" w14:textId="77777777" w:rsidR="00FA34AB" w:rsidRPr="009A62BE" w:rsidRDefault="00FA34AB" w:rsidP="004A7F79">
            <w:pPr>
              <w:pStyle w:val="a3"/>
              <w:numPr>
                <w:ilvl w:val="0"/>
                <w:numId w:val="11"/>
              </w:numPr>
              <w:jc w:val="left"/>
              <w:rPr>
                <w:sz w:val="22"/>
              </w:rPr>
            </w:pPr>
            <w:r w:rsidRPr="009A62BE">
              <w:rPr>
                <w:sz w:val="22"/>
              </w:rPr>
              <w:t>Приоритет «первой цены» в городе</w:t>
            </w:r>
          </w:p>
          <w:p w14:paraId="07C4FEF4" w14:textId="77777777" w:rsidR="00FA34AB" w:rsidRPr="009A62BE" w:rsidRDefault="00FA34AB" w:rsidP="004A7F79">
            <w:pPr>
              <w:pStyle w:val="a3"/>
              <w:numPr>
                <w:ilvl w:val="0"/>
                <w:numId w:val="11"/>
              </w:numPr>
              <w:jc w:val="left"/>
              <w:rPr>
                <w:sz w:val="22"/>
              </w:rPr>
            </w:pPr>
            <w:r w:rsidRPr="009A62BE">
              <w:rPr>
                <w:sz w:val="22"/>
              </w:rPr>
              <w:t>Доставка по звонку</w:t>
            </w:r>
          </w:p>
          <w:p w14:paraId="2B758D91" w14:textId="77777777" w:rsidR="008D68CE" w:rsidRPr="009A62BE" w:rsidRDefault="008D68CE" w:rsidP="004A7F79">
            <w:pPr>
              <w:pStyle w:val="a3"/>
              <w:numPr>
                <w:ilvl w:val="0"/>
                <w:numId w:val="11"/>
              </w:numPr>
              <w:jc w:val="left"/>
              <w:rPr>
                <w:sz w:val="22"/>
              </w:rPr>
            </w:pPr>
            <w:r w:rsidRPr="009A62BE">
              <w:rPr>
                <w:sz w:val="22"/>
              </w:rPr>
              <w:t>Гибкость в изменении цены</w:t>
            </w:r>
          </w:p>
          <w:p w14:paraId="57C4BAFF" w14:textId="77777777" w:rsidR="00C04CD2" w:rsidRPr="009A62BE" w:rsidRDefault="008D68CE" w:rsidP="004A7F79">
            <w:pPr>
              <w:pStyle w:val="a3"/>
              <w:numPr>
                <w:ilvl w:val="0"/>
                <w:numId w:val="11"/>
              </w:numPr>
              <w:jc w:val="left"/>
              <w:rPr>
                <w:sz w:val="22"/>
              </w:rPr>
            </w:pPr>
            <w:r w:rsidRPr="009A62BE">
              <w:rPr>
                <w:sz w:val="22"/>
              </w:rPr>
              <w:t>Быстрота в принятии решений</w:t>
            </w:r>
          </w:p>
          <w:p w14:paraId="3146B698" w14:textId="77777777" w:rsidR="00FA34AB" w:rsidRPr="009A62BE" w:rsidRDefault="00FA34AB" w:rsidP="004A7F79">
            <w:pPr>
              <w:ind w:firstLine="0"/>
              <w:rPr>
                <w:sz w:val="22"/>
              </w:rPr>
            </w:pPr>
          </w:p>
        </w:tc>
        <w:tc>
          <w:tcPr>
            <w:tcW w:w="3191" w:type="dxa"/>
          </w:tcPr>
          <w:p w14:paraId="00D7C13C" w14:textId="6FB57935" w:rsidR="00FA34AB" w:rsidRPr="009A62BE" w:rsidRDefault="00FA34AB" w:rsidP="004A7F79">
            <w:pPr>
              <w:ind w:firstLine="0"/>
              <w:rPr>
                <w:b/>
                <w:sz w:val="22"/>
                <w:lang w:val="en-US"/>
              </w:rPr>
            </w:pPr>
            <w:r w:rsidRPr="009A62BE">
              <w:rPr>
                <w:b/>
                <w:sz w:val="22"/>
              </w:rPr>
              <w:t>Слабые стороны</w:t>
            </w:r>
            <w:r w:rsidR="00562842" w:rsidRPr="009A62BE">
              <w:rPr>
                <w:b/>
                <w:sz w:val="22"/>
                <w:lang w:val="en-US"/>
              </w:rPr>
              <w:t xml:space="preserve"> (W)</w:t>
            </w:r>
          </w:p>
          <w:p w14:paraId="701CD05E" w14:textId="2CD60C88" w:rsidR="00BF3A92" w:rsidRPr="009A62BE" w:rsidRDefault="00BF3A92" w:rsidP="004A7F79">
            <w:pPr>
              <w:pStyle w:val="a3"/>
              <w:numPr>
                <w:ilvl w:val="0"/>
                <w:numId w:val="12"/>
              </w:numPr>
              <w:jc w:val="left"/>
              <w:rPr>
                <w:sz w:val="22"/>
              </w:rPr>
            </w:pPr>
            <w:r w:rsidRPr="009A62BE">
              <w:rPr>
                <w:sz w:val="22"/>
              </w:rPr>
              <w:t xml:space="preserve">Неполное представление формата </w:t>
            </w:r>
            <w:r w:rsidRPr="009A62BE">
              <w:rPr>
                <w:sz w:val="22"/>
                <w:lang w:val="en-US"/>
              </w:rPr>
              <w:t>DIY</w:t>
            </w:r>
            <w:r w:rsidRPr="009A62BE">
              <w:rPr>
                <w:sz w:val="22"/>
              </w:rPr>
              <w:t xml:space="preserve"> (</w:t>
            </w:r>
            <w:r w:rsidR="000F78F5" w:rsidRPr="009A62BE">
              <w:rPr>
                <w:sz w:val="22"/>
              </w:rPr>
              <w:t xml:space="preserve">наличие </w:t>
            </w:r>
            <w:r w:rsidRPr="009A62BE">
              <w:rPr>
                <w:sz w:val="22"/>
              </w:rPr>
              <w:t>отдел</w:t>
            </w:r>
            <w:r w:rsidR="000F78F5" w:rsidRPr="009A62BE">
              <w:rPr>
                <w:sz w:val="22"/>
              </w:rPr>
              <w:t>а</w:t>
            </w:r>
            <w:r w:rsidRPr="009A62BE">
              <w:rPr>
                <w:sz w:val="22"/>
              </w:rPr>
              <w:t xml:space="preserve"> выписки)</w:t>
            </w:r>
          </w:p>
          <w:p w14:paraId="1C72A17C" w14:textId="2FFC0880" w:rsidR="00BF3A92" w:rsidRPr="009A62BE" w:rsidRDefault="00B76E01" w:rsidP="004A7F79">
            <w:pPr>
              <w:pStyle w:val="a3"/>
              <w:numPr>
                <w:ilvl w:val="0"/>
                <w:numId w:val="12"/>
              </w:numPr>
              <w:jc w:val="left"/>
              <w:rPr>
                <w:sz w:val="22"/>
              </w:rPr>
            </w:pPr>
            <w:r>
              <w:rPr>
                <w:sz w:val="22"/>
              </w:rPr>
              <w:t>Недостатки системы управления запасами</w:t>
            </w:r>
          </w:p>
          <w:p w14:paraId="74A9D04F" w14:textId="77777777" w:rsidR="00BF3A92" w:rsidRPr="009A62BE" w:rsidRDefault="00BF3A92" w:rsidP="004A7F79">
            <w:pPr>
              <w:pStyle w:val="a3"/>
              <w:numPr>
                <w:ilvl w:val="0"/>
                <w:numId w:val="12"/>
              </w:numPr>
              <w:jc w:val="left"/>
              <w:rPr>
                <w:sz w:val="22"/>
              </w:rPr>
            </w:pPr>
            <w:r w:rsidRPr="009A62BE">
              <w:rPr>
                <w:sz w:val="22"/>
              </w:rPr>
              <w:t>Неудобное месторасположение (на окраине города)</w:t>
            </w:r>
          </w:p>
          <w:p w14:paraId="31A964BB" w14:textId="77777777" w:rsidR="00C04CD2" w:rsidRPr="009A62BE" w:rsidRDefault="00BF3A92" w:rsidP="004A7F79">
            <w:pPr>
              <w:pStyle w:val="a3"/>
              <w:numPr>
                <w:ilvl w:val="0"/>
                <w:numId w:val="12"/>
              </w:numPr>
              <w:jc w:val="left"/>
              <w:rPr>
                <w:sz w:val="22"/>
              </w:rPr>
            </w:pPr>
            <w:r w:rsidRPr="009A62BE">
              <w:rPr>
                <w:sz w:val="22"/>
              </w:rPr>
              <w:t>Неполный ассортимент (отсутствие товаров для дома)</w:t>
            </w:r>
          </w:p>
          <w:p w14:paraId="4A8A217D" w14:textId="77777777" w:rsidR="00EC4698" w:rsidRPr="009A62BE" w:rsidRDefault="00EC4698" w:rsidP="004A7F79">
            <w:pPr>
              <w:pStyle w:val="a3"/>
              <w:numPr>
                <w:ilvl w:val="0"/>
                <w:numId w:val="12"/>
              </w:numPr>
              <w:jc w:val="left"/>
              <w:rPr>
                <w:sz w:val="22"/>
              </w:rPr>
            </w:pPr>
            <w:r w:rsidRPr="009A62BE">
              <w:rPr>
                <w:sz w:val="22"/>
              </w:rPr>
              <w:t>Низкая мотивация сотрудников</w:t>
            </w:r>
          </w:p>
        </w:tc>
      </w:tr>
      <w:tr w:rsidR="00FA34AB" w:rsidRPr="009A62BE" w14:paraId="7500616D" w14:textId="77777777" w:rsidTr="009A62BE">
        <w:tc>
          <w:tcPr>
            <w:tcW w:w="3190" w:type="dxa"/>
          </w:tcPr>
          <w:p w14:paraId="482D7403" w14:textId="77777777" w:rsidR="00FA34AB" w:rsidRPr="009A62BE" w:rsidRDefault="00FA34AB" w:rsidP="004A7F79">
            <w:pPr>
              <w:ind w:firstLine="0"/>
              <w:rPr>
                <w:b/>
                <w:sz w:val="22"/>
                <w:lang w:val="en-US"/>
              </w:rPr>
            </w:pPr>
            <w:r w:rsidRPr="009A62BE">
              <w:rPr>
                <w:b/>
                <w:sz w:val="22"/>
              </w:rPr>
              <w:t xml:space="preserve">Возможности </w:t>
            </w:r>
            <w:r w:rsidR="00562842" w:rsidRPr="009A62BE">
              <w:rPr>
                <w:b/>
                <w:sz w:val="22"/>
                <w:lang w:val="en-US"/>
              </w:rPr>
              <w:t>(O)</w:t>
            </w:r>
          </w:p>
          <w:p w14:paraId="12C87CFF" w14:textId="0F368D57" w:rsidR="00BF3A92" w:rsidRPr="009A62BE" w:rsidRDefault="00BF3A92" w:rsidP="004A7F79">
            <w:pPr>
              <w:pStyle w:val="a3"/>
              <w:numPr>
                <w:ilvl w:val="0"/>
                <w:numId w:val="13"/>
              </w:numPr>
              <w:jc w:val="left"/>
              <w:rPr>
                <w:sz w:val="22"/>
              </w:rPr>
            </w:pPr>
            <w:r w:rsidRPr="009A62BE">
              <w:rPr>
                <w:sz w:val="22"/>
              </w:rPr>
              <w:t>Развитие</w:t>
            </w:r>
            <w:r w:rsidR="0056744D">
              <w:rPr>
                <w:sz w:val="22"/>
              </w:rPr>
              <w:t xml:space="preserve"> рынка</w:t>
            </w:r>
            <w:r w:rsidRPr="009A62BE">
              <w:rPr>
                <w:sz w:val="22"/>
              </w:rPr>
              <w:t xml:space="preserve"> онлайн-торговли</w:t>
            </w:r>
          </w:p>
          <w:p w14:paraId="306FF750" w14:textId="77777777" w:rsidR="00BF3A92" w:rsidRPr="009A62BE" w:rsidRDefault="00BF3A92" w:rsidP="004A7F79">
            <w:pPr>
              <w:pStyle w:val="a3"/>
              <w:numPr>
                <w:ilvl w:val="0"/>
                <w:numId w:val="13"/>
              </w:numPr>
              <w:jc w:val="left"/>
              <w:rPr>
                <w:sz w:val="22"/>
              </w:rPr>
            </w:pPr>
            <w:r w:rsidRPr="009A62BE">
              <w:rPr>
                <w:sz w:val="22"/>
              </w:rPr>
              <w:t xml:space="preserve">Новый формат работы магазинов на основе </w:t>
            </w:r>
            <w:r w:rsidRPr="009A62BE">
              <w:rPr>
                <w:sz w:val="22"/>
                <w:lang w:val="en-US"/>
              </w:rPr>
              <w:t>NFC</w:t>
            </w:r>
            <w:r w:rsidRPr="009A62BE">
              <w:rPr>
                <w:sz w:val="22"/>
              </w:rPr>
              <w:t xml:space="preserve"> меток </w:t>
            </w:r>
          </w:p>
          <w:p w14:paraId="526F8623" w14:textId="77777777" w:rsidR="00BF3A92" w:rsidRPr="009A62BE" w:rsidRDefault="00BF3A92" w:rsidP="004A7F79">
            <w:pPr>
              <w:pStyle w:val="a3"/>
              <w:numPr>
                <w:ilvl w:val="0"/>
                <w:numId w:val="13"/>
              </w:numPr>
              <w:jc w:val="left"/>
              <w:rPr>
                <w:sz w:val="22"/>
              </w:rPr>
            </w:pPr>
            <w:r w:rsidRPr="009A62BE">
              <w:rPr>
                <w:sz w:val="22"/>
              </w:rPr>
              <w:t>Снижение лояльности к брендам</w:t>
            </w:r>
          </w:p>
          <w:p w14:paraId="1B79D0E6" w14:textId="77777777" w:rsidR="00C04CD2" w:rsidRPr="009A62BE" w:rsidRDefault="001D5B91" w:rsidP="004A7F79">
            <w:pPr>
              <w:pStyle w:val="a3"/>
              <w:numPr>
                <w:ilvl w:val="0"/>
                <w:numId w:val="13"/>
              </w:numPr>
              <w:jc w:val="left"/>
              <w:rPr>
                <w:sz w:val="22"/>
              </w:rPr>
            </w:pPr>
            <w:r w:rsidRPr="009A62BE">
              <w:rPr>
                <w:sz w:val="22"/>
              </w:rPr>
              <w:t>Позитивная динамика рынка жилой недвижимости</w:t>
            </w:r>
          </w:p>
        </w:tc>
        <w:tc>
          <w:tcPr>
            <w:tcW w:w="3190" w:type="dxa"/>
          </w:tcPr>
          <w:p w14:paraId="2B4FB56A" w14:textId="77777777" w:rsidR="00FA34AB" w:rsidRPr="009A62BE" w:rsidRDefault="00C04CD2" w:rsidP="004A7F79">
            <w:pPr>
              <w:ind w:firstLine="0"/>
              <w:rPr>
                <w:b/>
                <w:sz w:val="22"/>
              </w:rPr>
            </w:pPr>
            <w:r w:rsidRPr="009A62BE">
              <w:rPr>
                <w:b/>
                <w:sz w:val="22"/>
                <w:lang w:val="en-US"/>
              </w:rPr>
              <w:t xml:space="preserve">SO </w:t>
            </w:r>
            <w:r w:rsidRPr="009A62BE">
              <w:rPr>
                <w:b/>
                <w:sz w:val="22"/>
              </w:rPr>
              <w:t>Стратегические опции</w:t>
            </w:r>
          </w:p>
          <w:p w14:paraId="2BEF5D47" w14:textId="77777777" w:rsidR="00DB5D45" w:rsidRPr="009A62BE" w:rsidRDefault="00DB5D45" w:rsidP="004A7F79">
            <w:pPr>
              <w:pStyle w:val="a3"/>
              <w:numPr>
                <w:ilvl w:val="0"/>
                <w:numId w:val="19"/>
              </w:numPr>
              <w:jc w:val="left"/>
              <w:rPr>
                <w:sz w:val="22"/>
              </w:rPr>
            </w:pPr>
            <w:r w:rsidRPr="009A62BE">
              <w:rPr>
                <w:sz w:val="22"/>
              </w:rPr>
              <w:t>Развитие онлайн-магазина</w:t>
            </w:r>
          </w:p>
          <w:p w14:paraId="18DA485C" w14:textId="77777777" w:rsidR="00DB5D45" w:rsidRPr="009A62BE" w:rsidRDefault="00DB5D45" w:rsidP="004A7F79">
            <w:pPr>
              <w:pStyle w:val="a3"/>
              <w:numPr>
                <w:ilvl w:val="0"/>
                <w:numId w:val="19"/>
              </w:numPr>
              <w:jc w:val="left"/>
              <w:rPr>
                <w:sz w:val="22"/>
              </w:rPr>
            </w:pPr>
            <w:r w:rsidRPr="009A62BE">
              <w:rPr>
                <w:sz w:val="22"/>
              </w:rPr>
              <w:t>Создание собственной торговой марки</w:t>
            </w:r>
          </w:p>
        </w:tc>
        <w:tc>
          <w:tcPr>
            <w:tcW w:w="3191" w:type="dxa"/>
          </w:tcPr>
          <w:p w14:paraId="0916A38D" w14:textId="77777777" w:rsidR="00FA34AB" w:rsidRPr="009A62BE" w:rsidRDefault="00C04CD2" w:rsidP="004A7F79">
            <w:pPr>
              <w:ind w:firstLine="0"/>
              <w:rPr>
                <w:b/>
                <w:sz w:val="22"/>
              </w:rPr>
            </w:pPr>
            <w:r w:rsidRPr="009A62BE">
              <w:rPr>
                <w:b/>
                <w:sz w:val="22"/>
                <w:lang w:val="en-US"/>
              </w:rPr>
              <w:t xml:space="preserve">WO </w:t>
            </w:r>
            <w:r w:rsidRPr="009A62BE">
              <w:rPr>
                <w:b/>
                <w:sz w:val="22"/>
              </w:rPr>
              <w:t>Стратегические опции</w:t>
            </w:r>
          </w:p>
          <w:p w14:paraId="448D1F8E" w14:textId="33E8B532" w:rsidR="0085509E" w:rsidRPr="009A62BE" w:rsidRDefault="0085509E" w:rsidP="004A7F79">
            <w:pPr>
              <w:pStyle w:val="a3"/>
              <w:numPr>
                <w:ilvl w:val="0"/>
                <w:numId w:val="16"/>
              </w:numPr>
              <w:jc w:val="left"/>
              <w:rPr>
                <w:sz w:val="22"/>
              </w:rPr>
            </w:pPr>
            <w:r w:rsidRPr="009A62BE">
              <w:rPr>
                <w:sz w:val="22"/>
              </w:rPr>
              <w:t xml:space="preserve">Полное введение формата </w:t>
            </w:r>
            <w:r w:rsidRPr="009A62BE">
              <w:rPr>
                <w:sz w:val="22"/>
                <w:lang w:val="en-US"/>
              </w:rPr>
              <w:t>DIY</w:t>
            </w:r>
          </w:p>
        </w:tc>
      </w:tr>
      <w:tr w:rsidR="00FA34AB" w:rsidRPr="009A62BE" w14:paraId="4C2DF122" w14:textId="77777777" w:rsidTr="009A62BE">
        <w:tc>
          <w:tcPr>
            <w:tcW w:w="3190" w:type="dxa"/>
          </w:tcPr>
          <w:p w14:paraId="2AA68072" w14:textId="77777777" w:rsidR="00FA34AB" w:rsidRPr="009A62BE" w:rsidRDefault="00FA34AB" w:rsidP="004A7F79">
            <w:pPr>
              <w:ind w:firstLine="0"/>
              <w:rPr>
                <w:b/>
                <w:sz w:val="22"/>
                <w:lang w:val="en-US"/>
              </w:rPr>
            </w:pPr>
            <w:r w:rsidRPr="009A62BE">
              <w:rPr>
                <w:b/>
                <w:sz w:val="22"/>
              </w:rPr>
              <w:t>Угрозы</w:t>
            </w:r>
            <w:r w:rsidR="00562842" w:rsidRPr="009A62BE">
              <w:rPr>
                <w:b/>
                <w:sz w:val="22"/>
                <w:lang w:val="en-US"/>
              </w:rPr>
              <w:t xml:space="preserve"> (T)</w:t>
            </w:r>
          </w:p>
          <w:p w14:paraId="509A53FA" w14:textId="77777777" w:rsidR="00BF3A92" w:rsidRPr="009A62BE" w:rsidRDefault="00BF3A92" w:rsidP="004A7F79">
            <w:pPr>
              <w:pStyle w:val="a3"/>
              <w:numPr>
                <w:ilvl w:val="0"/>
                <w:numId w:val="14"/>
              </w:numPr>
              <w:jc w:val="left"/>
              <w:rPr>
                <w:sz w:val="22"/>
              </w:rPr>
            </w:pPr>
            <w:r w:rsidRPr="009A62BE">
              <w:rPr>
                <w:sz w:val="22"/>
              </w:rPr>
              <w:t>Выход на рынок города крупных компаний</w:t>
            </w:r>
          </w:p>
          <w:p w14:paraId="4B94915C" w14:textId="77777777" w:rsidR="00BF3A92" w:rsidRPr="009A62BE" w:rsidRDefault="00BF3A92" w:rsidP="004A7F79">
            <w:pPr>
              <w:pStyle w:val="a3"/>
              <w:numPr>
                <w:ilvl w:val="0"/>
                <w:numId w:val="14"/>
              </w:numPr>
              <w:jc w:val="left"/>
              <w:rPr>
                <w:sz w:val="22"/>
              </w:rPr>
            </w:pPr>
            <w:r w:rsidRPr="009A62BE">
              <w:rPr>
                <w:sz w:val="22"/>
              </w:rPr>
              <w:t>Снижение доходов населения</w:t>
            </w:r>
          </w:p>
          <w:p w14:paraId="1D9953B6" w14:textId="77777777" w:rsidR="00C04CD2" w:rsidRPr="009A62BE" w:rsidRDefault="00BF3A92" w:rsidP="004A7F79">
            <w:pPr>
              <w:pStyle w:val="a3"/>
              <w:numPr>
                <w:ilvl w:val="0"/>
                <w:numId w:val="14"/>
              </w:numPr>
              <w:jc w:val="left"/>
              <w:rPr>
                <w:sz w:val="22"/>
              </w:rPr>
            </w:pPr>
            <w:r w:rsidRPr="009A62BE">
              <w:rPr>
                <w:sz w:val="22"/>
              </w:rPr>
              <w:t>Связь потребителей напрямую с поставщиками</w:t>
            </w:r>
          </w:p>
        </w:tc>
        <w:tc>
          <w:tcPr>
            <w:tcW w:w="3190" w:type="dxa"/>
          </w:tcPr>
          <w:p w14:paraId="1E2D2611" w14:textId="77777777" w:rsidR="00C04CD2" w:rsidRPr="009A62BE" w:rsidRDefault="00C04CD2" w:rsidP="004A7F79">
            <w:pPr>
              <w:ind w:firstLine="0"/>
              <w:rPr>
                <w:b/>
                <w:sz w:val="22"/>
              </w:rPr>
            </w:pPr>
            <w:r w:rsidRPr="009A62BE">
              <w:rPr>
                <w:b/>
                <w:sz w:val="22"/>
                <w:lang w:val="en-US"/>
              </w:rPr>
              <w:t xml:space="preserve">ST </w:t>
            </w:r>
            <w:r w:rsidRPr="009A62BE">
              <w:rPr>
                <w:b/>
                <w:sz w:val="22"/>
              </w:rPr>
              <w:t>Стратегические опции</w:t>
            </w:r>
          </w:p>
          <w:p w14:paraId="451A0F73" w14:textId="52013AA7" w:rsidR="00FA34AB" w:rsidRPr="009A62BE" w:rsidRDefault="009A62BE" w:rsidP="004A7F79">
            <w:pPr>
              <w:pStyle w:val="a3"/>
              <w:numPr>
                <w:ilvl w:val="0"/>
                <w:numId w:val="17"/>
              </w:numPr>
              <w:jc w:val="left"/>
              <w:rPr>
                <w:sz w:val="22"/>
              </w:rPr>
            </w:pPr>
            <w:r>
              <w:rPr>
                <w:sz w:val="22"/>
              </w:rPr>
              <w:t>Специализация на</w:t>
            </w:r>
            <w:r w:rsidR="00DA4AB9" w:rsidRPr="009A62BE">
              <w:rPr>
                <w:sz w:val="22"/>
              </w:rPr>
              <w:t xml:space="preserve"> </w:t>
            </w:r>
            <w:r w:rsidR="00DB5D45" w:rsidRPr="009A62BE">
              <w:rPr>
                <w:sz w:val="22"/>
                <w:lang w:val="en-US"/>
              </w:rPr>
              <w:t>H</w:t>
            </w:r>
            <w:r w:rsidR="00DA4AB9" w:rsidRPr="009A62BE">
              <w:rPr>
                <w:sz w:val="22"/>
                <w:lang w:val="en-US"/>
              </w:rPr>
              <w:t>ard</w:t>
            </w:r>
            <w:r w:rsidR="00DA4AB9" w:rsidRPr="009A62BE">
              <w:rPr>
                <w:sz w:val="22"/>
              </w:rPr>
              <w:t xml:space="preserve"> </w:t>
            </w:r>
            <w:r w:rsidR="00DB5D45" w:rsidRPr="009A62BE">
              <w:rPr>
                <w:sz w:val="22"/>
                <w:lang w:val="en-US"/>
              </w:rPr>
              <w:t>DIY</w:t>
            </w:r>
            <w:r>
              <w:rPr>
                <w:sz w:val="22"/>
              </w:rPr>
              <w:t xml:space="preserve"> (</w:t>
            </w:r>
            <w:r w:rsidR="00DB5D45" w:rsidRPr="009A62BE">
              <w:rPr>
                <w:sz w:val="22"/>
              </w:rPr>
              <w:t>цемент</w:t>
            </w:r>
            <w:r>
              <w:rPr>
                <w:sz w:val="22"/>
              </w:rPr>
              <w:t>, сухие смеси</w:t>
            </w:r>
            <w:r w:rsidR="00DB5D45" w:rsidRPr="009A62BE">
              <w:rPr>
                <w:sz w:val="22"/>
              </w:rPr>
              <w:t xml:space="preserve"> и т.д.)</w:t>
            </w:r>
          </w:p>
          <w:p w14:paraId="13CF8E3D" w14:textId="54589EB6" w:rsidR="00DB5D45" w:rsidRPr="009A62BE" w:rsidRDefault="00AC2104" w:rsidP="004A7F79">
            <w:pPr>
              <w:pStyle w:val="a3"/>
              <w:numPr>
                <w:ilvl w:val="0"/>
                <w:numId w:val="17"/>
              </w:numPr>
              <w:jc w:val="left"/>
              <w:rPr>
                <w:sz w:val="22"/>
              </w:rPr>
            </w:pPr>
            <w:r>
              <w:rPr>
                <w:sz w:val="22"/>
              </w:rPr>
              <w:t>Позиционирование товара (лучшее соотношение цены и качества)</w:t>
            </w:r>
          </w:p>
        </w:tc>
        <w:tc>
          <w:tcPr>
            <w:tcW w:w="3191" w:type="dxa"/>
          </w:tcPr>
          <w:p w14:paraId="1C907D60" w14:textId="77777777" w:rsidR="00FA34AB" w:rsidRPr="009A62BE" w:rsidRDefault="00C04CD2" w:rsidP="004A7F79">
            <w:pPr>
              <w:ind w:firstLine="0"/>
              <w:rPr>
                <w:b/>
                <w:sz w:val="22"/>
              </w:rPr>
            </w:pPr>
            <w:r w:rsidRPr="009A62BE">
              <w:rPr>
                <w:b/>
                <w:sz w:val="22"/>
                <w:lang w:val="en-US"/>
              </w:rPr>
              <w:t xml:space="preserve">WT </w:t>
            </w:r>
            <w:r w:rsidRPr="009A62BE">
              <w:rPr>
                <w:b/>
                <w:sz w:val="22"/>
              </w:rPr>
              <w:t>Стратегические опции</w:t>
            </w:r>
          </w:p>
          <w:p w14:paraId="6725F61A" w14:textId="151DFAC8" w:rsidR="00AC2104" w:rsidRPr="009A62BE" w:rsidRDefault="00AC2104" w:rsidP="004A7F79">
            <w:pPr>
              <w:pStyle w:val="a3"/>
              <w:numPr>
                <w:ilvl w:val="0"/>
                <w:numId w:val="18"/>
              </w:numPr>
              <w:jc w:val="left"/>
              <w:rPr>
                <w:sz w:val="22"/>
              </w:rPr>
            </w:pPr>
            <w:r w:rsidRPr="009A62BE">
              <w:rPr>
                <w:sz w:val="22"/>
              </w:rPr>
              <w:t>Соверше</w:t>
            </w:r>
            <w:r w:rsidR="00B76E01">
              <w:rPr>
                <w:sz w:val="22"/>
              </w:rPr>
              <w:t>нствование системы запасов</w:t>
            </w:r>
            <w:r w:rsidRPr="009A62BE">
              <w:rPr>
                <w:sz w:val="22"/>
              </w:rPr>
              <w:t xml:space="preserve"> в компании</w:t>
            </w:r>
          </w:p>
          <w:p w14:paraId="6E267CBA" w14:textId="5F984699" w:rsidR="00C04CD2" w:rsidRPr="009A62BE" w:rsidRDefault="008D68CE" w:rsidP="004A7F79">
            <w:pPr>
              <w:pStyle w:val="a3"/>
              <w:numPr>
                <w:ilvl w:val="0"/>
                <w:numId w:val="18"/>
              </w:numPr>
              <w:jc w:val="left"/>
              <w:rPr>
                <w:sz w:val="22"/>
              </w:rPr>
            </w:pPr>
            <w:r w:rsidRPr="009A62BE">
              <w:rPr>
                <w:sz w:val="22"/>
              </w:rPr>
              <w:t xml:space="preserve">Добавление </w:t>
            </w:r>
            <w:r w:rsidR="00DA4AB9" w:rsidRPr="009A62BE">
              <w:rPr>
                <w:sz w:val="22"/>
              </w:rPr>
              <w:t>сопутствующих</w:t>
            </w:r>
            <w:r w:rsidRPr="009A62BE">
              <w:rPr>
                <w:sz w:val="22"/>
              </w:rPr>
              <w:t xml:space="preserve"> услуг</w:t>
            </w:r>
            <w:r w:rsidR="00AC2104">
              <w:rPr>
                <w:sz w:val="22"/>
              </w:rPr>
              <w:t xml:space="preserve"> (установка, монтаж, доставка до квартиры)</w:t>
            </w:r>
          </w:p>
          <w:p w14:paraId="70998270" w14:textId="49EF33B8" w:rsidR="008D68CE" w:rsidRPr="00305834" w:rsidRDefault="00DB5D45" w:rsidP="004A7F79">
            <w:pPr>
              <w:pStyle w:val="a3"/>
              <w:numPr>
                <w:ilvl w:val="0"/>
                <w:numId w:val="18"/>
              </w:numPr>
              <w:jc w:val="left"/>
              <w:rPr>
                <w:sz w:val="22"/>
              </w:rPr>
            </w:pPr>
            <w:r w:rsidRPr="009A62BE">
              <w:rPr>
                <w:sz w:val="22"/>
              </w:rPr>
              <w:t>Введение системы мотивации сотрудников</w:t>
            </w:r>
          </w:p>
        </w:tc>
      </w:tr>
    </w:tbl>
    <w:p w14:paraId="08D7B5F6" w14:textId="7D0EA035" w:rsidR="00FA34AB" w:rsidRPr="00155055" w:rsidRDefault="00183248" w:rsidP="00183248">
      <w:pPr>
        <w:spacing w:after="120"/>
        <w:rPr>
          <w:sz w:val="20"/>
        </w:rPr>
      </w:pPr>
      <w:r w:rsidRPr="00E41002">
        <w:rPr>
          <w:sz w:val="20"/>
        </w:rPr>
        <w:t>(Составлено автором)</w:t>
      </w:r>
      <w:r w:rsidR="00155055">
        <w:rPr>
          <w:sz w:val="20"/>
        </w:rPr>
        <w:br w:type="page"/>
      </w:r>
    </w:p>
    <w:p w14:paraId="7DDB989B" w14:textId="2543EED8" w:rsidR="00AC2104" w:rsidRPr="004A0635" w:rsidRDefault="004A0635" w:rsidP="001D1EDB">
      <w:r>
        <w:lastRenderedPageBreak/>
        <w:t xml:space="preserve">Согласно результатам проведенного </w:t>
      </w:r>
      <w:r>
        <w:rPr>
          <w:lang w:val="en-US"/>
        </w:rPr>
        <w:t>SWOT</w:t>
      </w:r>
      <w:r w:rsidRPr="004A0635">
        <w:t>-</w:t>
      </w:r>
      <w:r>
        <w:t xml:space="preserve">анализа, стоит отметить, что главной угрозой для компании представляется выход на рынок города крупных компаний (таких как </w:t>
      </w:r>
      <w:r w:rsidRPr="004C67AA">
        <w:rPr>
          <w:lang w:val="en-US" w:eastAsia="ru-RU"/>
        </w:rPr>
        <w:t>Leroy</w:t>
      </w:r>
      <w:r w:rsidRPr="00B74986">
        <w:rPr>
          <w:lang w:eastAsia="ru-RU"/>
        </w:rPr>
        <w:t xml:space="preserve"> </w:t>
      </w:r>
      <w:r w:rsidRPr="004C67AA">
        <w:rPr>
          <w:lang w:val="en-US" w:eastAsia="ru-RU"/>
        </w:rPr>
        <w:t>Merlin</w:t>
      </w:r>
      <w:r w:rsidRPr="00B74986">
        <w:rPr>
          <w:lang w:eastAsia="ru-RU"/>
        </w:rPr>
        <w:t xml:space="preserve">, </w:t>
      </w:r>
      <w:r w:rsidRPr="004C67AA">
        <w:rPr>
          <w:lang w:val="en-US" w:eastAsia="ru-RU"/>
        </w:rPr>
        <w:t>OBI</w:t>
      </w:r>
      <w:r w:rsidRPr="00B74986">
        <w:rPr>
          <w:lang w:eastAsia="ru-RU"/>
        </w:rPr>
        <w:t xml:space="preserve"> </w:t>
      </w:r>
      <w:r w:rsidRPr="004C67AA">
        <w:rPr>
          <w:lang w:eastAsia="ru-RU"/>
        </w:rPr>
        <w:t>и</w:t>
      </w:r>
      <w:r w:rsidRPr="00B74986">
        <w:rPr>
          <w:lang w:eastAsia="ru-RU"/>
        </w:rPr>
        <w:t xml:space="preserve"> </w:t>
      </w:r>
      <w:proofErr w:type="spellStart"/>
      <w:r w:rsidRPr="004C67AA">
        <w:rPr>
          <w:lang w:val="en-US" w:eastAsia="ru-RU"/>
        </w:rPr>
        <w:t>Castorama</w:t>
      </w:r>
      <w:proofErr w:type="spellEnd"/>
      <w:r>
        <w:rPr>
          <w:lang w:eastAsia="ru-RU"/>
        </w:rPr>
        <w:t>)</w:t>
      </w:r>
      <w:r w:rsidR="006F3B5B">
        <w:rPr>
          <w:lang w:eastAsia="ru-RU"/>
        </w:rPr>
        <w:t xml:space="preserve"> и снижение доходов населения</w:t>
      </w:r>
      <w:r>
        <w:rPr>
          <w:lang w:eastAsia="ru-RU"/>
        </w:rPr>
        <w:t>. В то же время в слаб</w:t>
      </w:r>
      <w:r w:rsidR="006F3B5B">
        <w:rPr>
          <w:lang w:eastAsia="ru-RU"/>
        </w:rPr>
        <w:t>ых сторонах было отмечено нал</w:t>
      </w:r>
      <w:r w:rsidR="00B76E01">
        <w:rPr>
          <w:lang w:eastAsia="ru-RU"/>
        </w:rPr>
        <w:t xml:space="preserve">ичие недостатков системы </w:t>
      </w:r>
      <w:r w:rsidR="0056744D">
        <w:rPr>
          <w:lang w:eastAsia="ru-RU"/>
        </w:rPr>
        <w:t>управления запасами</w:t>
      </w:r>
      <w:r>
        <w:rPr>
          <w:lang w:eastAsia="ru-RU"/>
        </w:rPr>
        <w:t xml:space="preserve">. В процессе вторичного </w:t>
      </w:r>
      <w:r>
        <w:rPr>
          <w:lang w:val="en-US" w:eastAsia="ru-RU"/>
        </w:rPr>
        <w:t>SWOT</w:t>
      </w:r>
      <w:r>
        <w:rPr>
          <w:lang w:eastAsia="ru-RU"/>
        </w:rPr>
        <w:t>-анализа на основе этих факторов предложена стратегическая опция, заключающаяся в совер</w:t>
      </w:r>
      <w:r w:rsidR="00B76E01">
        <w:rPr>
          <w:lang w:eastAsia="ru-RU"/>
        </w:rPr>
        <w:t>шенствовании управления запасами</w:t>
      </w:r>
      <w:r w:rsidR="0056744D">
        <w:rPr>
          <w:lang w:eastAsia="ru-RU"/>
        </w:rPr>
        <w:t>, как одной их составляющих</w:t>
      </w:r>
      <w:r w:rsidR="008F16EC">
        <w:rPr>
          <w:lang w:eastAsia="ru-RU"/>
        </w:rPr>
        <w:t xml:space="preserve"> управления закупками </w:t>
      </w:r>
      <w:r>
        <w:rPr>
          <w:lang w:eastAsia="ru-RU"/>
        </w:rPr>
        <w:t xml:space="preserve">в компании. Выделенная </w:t>
      </w:r>
      <w:r w:rsidR="008F16EC">
        <w:rPr>
          <w:lang w:eastAsia="ru-RU"/>
        </w:rPr>
        <w:t>область</w:t>
      </w:r>
      <w:r>
        <w:rPr>
          <w:lang w:eastAsia="ru-RU"/>
        </w:rPr>
        <w:t xml:space="preserve"> также является </w:t>
      </w:r>
      <w:r w:rsidR="00A321DA">
        <w:rPr>
          <w:lang w:eastAsia="ru-RU"/>
        </w:rPr>
        <w:t xml:space="preserve">самой осуществимой и наиболее срочной среди всех остальных. Компания признает необходимость внесения изменений и улучшений, поэтому дальнейшая работа будет сфокусирована на данной проблеме. </w:t>
      </w:r>
    </w:p>
    <w:p w14:paraId="307B433E" w14:textId="4566A1DD" w:rsidR="00AA031A" w:rsidRDefault="00750E72" w:rsidP="00AF0FCF">
      <w:pPr>
        <w:pStyle w:val="2"/>
        <w:numPr>
          <w:ilvl w:val="1"/>
          <w:numId w:val="16"/>
        </w:numPr>
        <w:tabs>
          <w:tab w:val="left" w:pos="7371"/>
        </w:tabs>
        <w:rPr>
          <w:rFonts w:cs="Times New Roman"/>
          <w:szCs w:val="24"/>
        </w:rPr>
      </w:pPr>
      <w:bookmarkStart w:id="5" w:name="_Toc483223242"/>
      <w:r>
        <w:rPr>
          <w:rFonts w:cs="Times New Roman"/>
          <w:szCs w:val="24"/>
        </w:rPr>
        <w:t>О</w:t>
      </w:r>
      <w:r w:rsidRPr="000E13D2">
        <w:rPr>
          <w:rFonts w:cs="Times New Roman"/>
          <w:szCs w:val="24"/>
        </w:rPr>
        <w:t>рганизаци</w:t>
      </w:r>
      <w:r w:rsidR="007E092E">
        <w:rPr>
          <w:rFonts w:cs="Times New Roman"/>
          <w:szCs w:val="24"/>
        </w:rPr>
        <w:t>я</w:t>
      </w:r>
      <w:r>
        <w:rPr>
          <w:rFonts w:cs="Times New Roman"/>
          <w:szCs w:val="24"/>
        </w:rPr>
        <w:t xml:space="preserve"> закупок</w:t>
      </w:r>
      <w:r w:rsidRPr="000E13D2">
        <w:rPr>
          <w:rFonts w:cs="Times New Roman"/>
          <w:szCs w:val="24"/>
        </w:rPr>
        <w:t xml:space="preserve"> в компании</w:t>
      </w:r>
      <w:r>
        <w:rPr>
          <w:rFonts w:cs="Times New Roman"/>
          <w:szCs w:val="24"/>
        </w:rPr>
        <w:t xml:space="preserve"> </w:t>
      </w:r>
      <w:r w:rsidRPr="000E13D2">
        <w:rPr>
          <w:rFonts w:cs="Times New Roman"/>
          <w:szCs w:val="24"/>
        </w:rPr>
        <w:t xml:space="preserve">и направления </w:t>
      </w:r>
      <w:r>
        <w:rPr>
          <w:rFonts w:cs="Times New Roman"/>
          <w:szCs w:val="24"/>
        </w:rPr>
        <w:t xml:space="preserve">ее </w:t>
      </w:r>
      <w:r w:rsidRPr="000E13D2">
        <w:rPr>
          <w:rFonts w:cs="Times New Roman"/>
          <w:szCs w:val="24"/>
        </w:rPr>
        <w:t>совершенствования</w:t>
      </w:r>
      <w:bookmarkEnd w:id="5"/>
    </w:p>
    <w:p w14:paraId="7036E5AF" w14:textId="61E2D5C0" w:rsidR="00A24712" w:rsidRDefault="0040525A" w:rsidP="00A24712">
      <w:r>
        <w:t xml:space="preserve">Для начала для анализа внутренних процессов в компании следует </w:t>
      </w:r>
      <w:r w:rsidR="00C2122D">
        <w:t>понять, какое место компания</w:t>
      </w:r>
      <w:r>
        <w:t xml:space="preserve"> «</w:t>
      </w:r>
      <w:proofErr w:type="spellStart"/>
      <w:r>
        <w:t>КапиталСтрой</w:t>
      </w:r>
      <w:proofErr w:type="spellEnd"/>
      <w:r>
        <w:t xml:space="preserve">» занимает в создании ценности для потребителя. </w:t>
      </w:r>
      <w:r w:rsidR="008E4C78">
        <w:t>На рис.</w:t>
      </w:r>
      <w:r w:rsidR="00A24712">
        <w:t xml:space="preserve"> 3 изображен весь процесс создания ценности, который включает таких основных игроков как:</w:t>
      </w:r>
    </w:p>
    <w:p w14:paraId="49CED65C" w14:textId="77777777" w:rsidR="00A24712" w:rsidRDefault="00A24712" w:rsidP="00AB46D1">
      <w:pPr>
        <w:pStyle w:val="a3"/>
        <w:numPr>
          <w:ilvl w:val="0"/>
          <w:numId w:val="31"/>
        </w:numPr>
      </w:pPr>
      <w:r>
        <w:t>производитель строительных материалов;</w:t>
      </w:r>
    </w:p>
    <w:p w14:paraId="3B260452" w14:textId="77777777" w:rsidR="00A24712" w:rsidRDefault="00A24712" w:rsidP="00AB46D1">
      <w:pPr>
        <w:pStyle w:val="a3"/>
        <w:numPr>
          <w:ilvl w:val="0"/>
          <w:numId w:val="31"/>
        </w:numPr>
      </w:pPr>
      <w:r>
        <w:t>дистрибьютор;</w:t>
      </w:r>
    </w:p>
    <w:p w14:paraId="2B209A5A" w14:textId="77777777" w:rsidR="00A24712" w:rsidRDefault="00A24712" w:rsidP="00AB46D1">
      <w:pPr>
        <w:pStyle w:val="a3"/>
        <w:numPr>
          <w:ilvl w:val="0"/>
          <w:numId w:val="31"/>
        </w:numPr>
      </w:pPr>
      <w:r>
        <w:t>розничный магазин;</w:t>
      </w:r>
    </w:p>
    <w:p w14:paraId="7CFF0B95" w14:textId="30710510" w:rsidR="00A24712" w:rsidRPr="00A24712" w:rsidRDefault="00A24712" w:rsidP="00AB46D1">
      <w:pPr>
        <w:pStyle w:val="a3"/>
        <w:numPr>
          <w:ilvl w:val="0"/>
          <w:numId w:val="31"/>
        </w:numPr>
      </w:pPr>
      <w:r>
        <w:t xml:space="preserve">конечный потребитель. </w:t>
      </w:r>
    </w:p>
    <w:p w14:paraId="22785E6F" w14:textId="66DCD401" w:rsidR="00AA031A" w:rsidRDefault="00C2122D" w:rsidP="00A24712">
      <w:r>
        <w:t>Компания</w:t>
      </w:r>
      <w:r w:rsidR="00A24712">
        <w:t xml:space="preserve"> «</w:t>
      </w:r>
      <w:proofErr w:type="spellStart"/>
      <w:r w:rsidR="00A24712">
        <w:t>КапиталСтрой</w:t>
      </w:r>
      <w:proofErr w:type="spellEnd"/>
      <w:r w:rsidR="00A24712">
        <w:t>» специализируется на розничной торговле и представляет третий к</w:t>
      </w:r>
      <w:r w:rsidR="0040525A">
        <w:t>омпонент во всей отраженной на рисунке 3 цепочке</w:t>
      </w:r>
      <w:r w:rsidR="00A24712">
        <w:t>.</w:t>
      </w:r>
    </w:p>
    <w:p w14:paraId="0B8AEC90" w14:textId="6CD4DF44" w:rsidR="00A24712" w:rsidRDefault="00A24712" w:rsidP="00A24712">
      <w:r>
        <w:t>Далее</w:t>
      </w:r>
      <w:r w:rsidR="0040525A">
        <w:t xml:space="preserve"> необходимо определить ключевые процессы внутри компании, </w:t>
      </w:r>
      <w:r>
        <w:t xml:space="preserve">можно заметить, что </w:t>
      </w:r>
      <w:r w:rsidR="0040525A">
        <w:t xml:space="preserve">они </w:t>
      </w:r>
      <w:r>
        <w:t>включают:</w:t>
      </w:r>
    </w:p>
    <w:p w14:paraId="40C8D5F2" w14:textId="5E7CB44E" w:rsidR="00A24712" w:rsidRDefault="0040525A" w:rsidP="00AB46D1">
      <w:pPr>
        <w:pStyle w:val="a3"/>
        <w:numPr>
          <w:ilvl w:val="0"/>
          <w:numId w:val="32"/>
        </w:numPr>
        <w:rPr>
          <w:rFonts w:cs="Times New Roman"/>
          <w:szCs w:val="24"/>
        </w:rPr>
      </w:pPr>
      <w:r>
        <w:rPr>
          <w:rFonts w:cs="Times New Roman"/>
          <w:szCs w:val="24"/>
        </w:rPr>
        <w:t>закупку</w:t>
      </w:r>
      <w:r w:rsidR="00A24712">
        <w:rPr>
          <w:rFonts w:cs="Times New Roman"/>
          <w:szCs w:val="24"/>
        </w:rPr>
        <w:t xml:space="preserve"> строительных и отделочных материалов у поставщиков;</w:t>
      </w:r>
    </w:p>
    <w:p w14:paraId="2E089401" w14:textId="272F8487" w:rsidR="00A24712" w:rsidRDefault="0040525A" w:rsidP="00AB46D1">
      <w:pPr>
        <w:pStyle w:val="a3"/>
        <w:numPr>
          <w:ilvl w:val="0"/>
          <w:numId w:val="32"/>
        </w:numPr>
        <w:rPr>
          <w:rFonts w:cs="Times New Roman"/>
          <w:szCs w:val="24"/>
        </w:rPr>
      </w:pPr>
      <w:r>
        <w:rPr>
          <w:rFonts w:cs="Times New Roman"/>
          <w:szCs w:val="24"/>
        </w:rPr>
        <w:t>транспортировку</w:t>
      </w:r>
      <w:r w:rsidR="00A24712">
        <w:rPr>
          <w:rFonts w:cs="Times New Roman"/>
          <w:szCs w:val="24"/>
        </w:rPr>
        <w:t xml:space="preserve"> товара от поставщика;</w:t>
      </w:r>
    </w:p>
    <w:p w14:paraId="438B8807" w14:textId="3BEC4438" w:rsidR="00A24712" w:rsidRDefault="00A24712" w:rsidP="00AB46D1">
      <w:pPr>
        <w:pStyle w:val="a3"/>
        <w:numPr>
          <w:ilvl w:val="0"/>
          <w:numId w:val="32"/>
        </w:numPr>
        <w:rPr>
          <w:rFonts w:cs="Times New Roman"/>
          <w:szCs w:val="24"/>
        </w:rPr>
      </w:pPr>
      <w:r>
        <w:rPr>
          <w:rFonts w:cs="Times New Roman"/>
          <w:szCs w:val="24"/>
        </w:rPr>
        <w:t>хранение товара на складе и в торговом зале;</w:t>
      </w:r>
    </w:p>
    <w:p w14:paraId="299EEF82" w14:textId="2F250EDE" w:rsidR="00A24712" w:rsidRDefault="0040525A" w:rsidP="00AB46D1">
      <w:pPr>
        <w:pStyle w:val="a3"/>
        <w:numPr>
          <w:ilvl w:val="0"/>
          <w:numId w:val="32"/>
        </w:numPr>
        <w:rPr>
          <w:rFonts w:cs="Times New Roman"/>
          <w:szCs w:val="24"/>
        </w:rPr>
      </w:pPr>
      <w:r>
        <w:rPr>
          <w:rFonts w:cs="Times New Roman"/>
          <w:szCs w:val="24"/>
        </w:rPr>
        <w:t>продажу</w:t>
      </w:r>
      <w:r w:rsidR="00A24712">
        <w:rPr>
          <w:rFonts w:cs="Times New Roman"/>
          <w:szCs w:val="24"/>
        </w:rPr>
        <w:t xml:space="preserve"> строительных материалов конечным потребителям.</w:t>
      </w:r>
    </w:p>
    <w:p w14:paraId="73D54B22" w14:textId="15E1DEBC" w:rsidR="00D9395D" w:rsidRDefault="0051395E" w:rsidP="00D9395D">
      <w:pPr>
        <w:rPr>
          <w:rFonts w:cs="Times New Roman"/>
          <w:szCs w:val="24"/>
        </w:rPr>
      </w:pPr>
      <w:r>
        <w:rPr>
          <w:rFonts w:cs="Times New Roman"/>
          <w:szCs w:val="24"/>
        </w:rPr>
        <w:t xml:space="preserve">Касательно бизнес-процесса закупок строительных материалов, стоит отметить, что за данный процесс отвечает отдел закупок в компании. </w:t>
      </w:r>
      <w:r w:rsidR="00DD27E2">
        <w:rPr>
          <w:rFonts w:cs="Times New Roman"/>
          <w:szCs w:val="24"/>
        </w:rPr>
        <w:t xml:space="preserve">На основе основных функций отдела, а также должностных </w:t>
      </w:r>
      <w:r w:rsidR="0056744D">
        <w:rPr>
          <w:rFonts w:cs="Times New Roman"/>
          <w:szCs w:val="24"/>
        </w:rPr>
        <w:t>обязанностях сотрудников по</w:t>
      </w:r>
      <w:r w:rsidR="00D06981">
        <w:rPr>
          <w:rFonts w:cs="Times New Roman"/>
          <w:szCs w:val="24"/>
        </w:rPr>
        <w:t xml:space="preserve"> закуп</w:t>
      </w:r>
      <w:r w:rsidR="00DD27E2">
        <w:rPr>
          <w:rFonts w:cs="Times New Roman"/>
          <w:szCs w:val="24"/>
        </w:rPr>
        <w:t>к</w:t>
      </w:r>
      <w:r w:rsidR="0056744D">
        <w:rPr>
          <w:rFonts w:cs="Times New Roman"/>
          <w:szCs w:val="24"/>
        </w:rPr>
        <w:t>ам</w:t>
      </w:r>
      <w:r w:rsidR="00D06981">
        <w:rPr>
          <w:rFonts w:cs="Times New Roman"/>
          <w:szCs w:val="24"/>
        </w:rPr>
        <w:t xml:space="preserve">, можно составить классификацию </w:t>
      </w:r>
      <w:proofErr w:type="spellStart"/>
      <w:r w:rsidR="00D06981">
        <w:rPr>
          <w:rFonts w:cs="Times New Roman"/>
          <w:szCs w:val="24"/>
        </w:rPr>
        <w:t>подпроцессов</w:t>
      </w:r>
      <w:proofErr w:type="spellEnd"/>
      <w:r w:rsidR="00D06981">
        <w:rPr>
          <w:rFonts w:cs="Times New Roman"/>
          <w:szCs w:val="24"/>
        </w:rPr>
        <w:t xml:space="preserve"> основных п</w:t>
      </w:r>
      <w:r w:rsidR="0040525A">
        <w:rPr>
          <w:rFonts w:cs="Times New Roman"/>
          <w:szCs w:val="24"/>
        </w:rPr>
        <w:t>роцессов, выполняемых при функционировании</w:t>
      </w:r>
      <w:r w:rsidR="00D06981">
        <w:rPr>
          <w:rFonts w:cs="Times New Roman"/>
          <w:szCs w:val="24"/>
        </w:rPr>
        <w:t xml:space="preserve"> отдела. Разделяя таким образом деятельность в закупках, можно выявить основные проблемы и препятствия, возникающие при выполнении работниками своих обязательств. </w:t>
      </w:r>
      <w:r w:rsidR="0040525A">
        <w:rPr>
          <w:rFonts w:cs="Times New Roman"/>
          <w:szCs w:val="24"/>
        </w:rPr>
        <w:lastRenderedPageBreak/>
        <w:t>В таблице</w:t>
      </w:r>
      <w:r w:rsidR="00D06981">
        <w:rPr>
          <w:rFonts w:cs="Times New Roman"/>
          <w:szCs w:val="24"/>
        </w:rPr>
        <w:t xml:space="preserve"> 5 </w:t>
      </w:r>
      <w:r w:rsidR="0040525A">
        <w:rPr>
          <w:rFonts w:cs="Times New Roman"/>
          <w:szCs w:val="24"/>
        </w:rPr>
        <w:t xml:space="preserve">представлены основные выполняемые процессы в закупках, соответствующие им </w:t>
      </w:r>
      <w:proofErr w:type="spellStart"/>
      <w:r w:rsidR="0040525A">
        <w:rPr>
          <w:rFonts w:cs="Times New Roman"/>
          <w:szCs w:val="24"/>
        </w:rPr>
        <w:t>подпроцессы</w:t>
      </w:r>
      <w:proofErr w:type="spellEnd"/>
      <w:r w:rsidR="0040525A">
        <w:rPr>
          <w:rFonts w:cs="Times New Roman"/>
          <w:szCs w:val="24"/>
        </w:rPr>
        <w:t xml:space="preserve">, а также существующие проблемы при работе с ними. </w:t>
      </w:r>
      <w:r w:rsidR="005260F9">
        <w:rPr>
          <w:rFonts w:cs="Times New Roman"/>
          <w:szCs w:val="24"/>
        </w:rPr>
        <w:t>Информация для составления данной таблицы была получена в ходе консультации с управляющим директором</w:t>
      </w:r>
      <w:r w:rsidR="0056744D">
        <w:rPr>
          <w:rFonts w:cs="Times New Roman"/>
          <w:szCs w:val="24"/>
        </w:rPr>
        <w:t>, а также из должностных инструкций сотрудников</w:t>
      </w:r>
      <w:r w:rsidR="005260F9">
        <w:rPr>
          <w:rFonts w:cs="Times New Roman"/>
          <w:szCs w:val="24"/>
        </w:rPr>
        <w:t xml:space="preserve">. </w:t>
      </w:r>
    </w:p>
    <w:p w14:paraId="5F50239E" w14:textId="77777777" w:rsidR="00D9395D" w:rsidRDefault="00D9395D" w:rsidP="00AB46D1">
      <w:pPr>
        <w:pStyle w:val="a3"/>
        <w:numPr>
          <w:ilvl w:val="0"/>
          <w:numId w:val="39"/>
        </w:numPr>
        <w:jc w:val="right"/>
        <w:rPr>
          <w:rFonts w:cs="Times New Roman"/>
          <w:szCs w:val="24"/>
        </w:rPr>
      </w:pPr>
    </w:p>
    <w:p w14:paraId="6BD31777" w14:textId="35050829" w:rsidR="00D06981" w:rsidRPr="00D9395D" w:rsidRDefault="00D9395D" w:rsidP="00D9395D">
      <w:pPr>
        <w:pStyle w:val="a3"/>
        <w:ind w:left="1429" w:hanging="1429"/>
        <w:jc w:val="center"/>
        <w:rPr>
          <w:rFonts w:cs="Times New Roman"/>
          <w:b/>
          <w:szCs w:val="24"/>
        </w:rPr>
      </w:pPr>
      <w:r>
        <w:rPr>
          <w:rFonts w:cs="Times New Roman"/>
          <w:b/>
          <w:szCs w:val="24"/>
        </w:rPr>
        <w:t xml:space="preserve">Классификация </w:t>
      </w:r>
      <w:r w:rsidR="00D06981" w:rsidRPr="00D9395D">
        <w:rPr>
          <w:rFonts w:cs="Times New Roman"/>
          <w:b/>
          <w:szCs w:val="24"/>
        </w:rPr>
        <w:t>процессов и выявление проблем в отделе закупок</w:t>
      </w:r>
    </w:p>
    <w:tbl>
      <w:tblPr>
        <w:tblStyle w:val="a6"/>
        <w:tblW w:w="0" w:type="auto"/>
        <w:tblLook w:val="04A0" w:firstRow="1" w:lastRow="0" w:firstColumn="1" w:lastColumn="0" w:noHBand="0" w:noVBand="1"/>
      </w:tblPr>
      <w:tblGrid>
        <w:gridCol w:w="3100"/>
        <w:gridCol w:w="3121"/>
        <w:gridCol w:w="3124"/>
      </w:tblGrid>
      <w:tr w:rsidR="0051395E" w:rsidRPr="00DD27E2" w14:paraId="6F9A4E69" w14:textId="77777777" w:rsidTr="0051395E">
        <w:tc>
          <w:tcPr>
            <w:tcW w:w="3189" w:type="dxa"/>
          </w:tcPr>
          <w:p w14:paraId="402ED3FE" w14:textId="175B088D" w:rsidR="0051395E" w:rsidRPr="00DD27E2" w:rsidRDefault="00DD27E2" w:rsidP="00DD27E2">
            <w:pPr>
              <w:spacing w:line="240" w:lineRule="auto"/>
              <w:ind w:firstLine="0"/>
              <w:jc w:val="center"/>
              <w:rPr>
                <w:rFonts w:cs="Times New Roman"/>
                <w:b/>
                <w:szCs w:val="24"/>
              </w:rPr>
            </w:pPr>
            <w:r w:rsidRPr="00DD27E2">
              <w:rPr>
                <w:rFonts w:cs="Times New Roman"/>
                <w:b/>
                <w:szCs w:val="24"/>
              </w:rPr>
              <w:t>Процесс</w:t>
            </w:r>
          </w:p>
        </w:tc>
        <w:tc>
          <w:tcPr>
            <w:tcW w:w="3191" w:type="dxa"/>
          </w:tcPr>
          <w:p w14:paraId="245935EB" w14:textId="1A63C0E6" w:rsidR="0051395E" w:rsidRPr="00DD27E2" w:rsidRDefault="00DD27E2" w:rsidP="00DD27E2">
            <w:pPr>
              <w:spacing w:line="240" w:lineRule="auto"/>
              <w:ind w:firstLine="0"/>
              <w:jc w:val="center"/>
              <w:rPr>
                <w:rFonts w:cs="Times New Roman"/>
                <w:b/>
                <w:szCs w:val="24"/>
              </w:rPr>
            </w:pPr>
            <w:proofErr w:type="spellStart"/>
            <w:r w:rsidRPr="00DD27E2">
              <w:rPr>
                <w:rFonts w:cs="Times New Roman"/>
                <w:b/>
                <w:szCs w:val="24"/>
              </w:rPr>
              <w:t>Подпроцесс</w:t>
            </w:r>
            <w:proofErr w:type="spellEnd"/>
          </w:p>
        </w:tc>
        <w:tc>
          <w:tcPr>
            <w:tcW w:w="3191" w:type="dxa"/>
          </w:tcPr>
          <w:p w14:paraId="5F879635" w14:textId="152A9BCE" w:rsidR="0051395E" w:rsidRPr="00DD27E2" w:rsidRDefault="00DD27E2" w:rsidP="002F5FF2">
            <w:pPr>
              <w:spacing w:line="240" w:lineRule="auto"/>
              <w:ind w:firstLine="0"/>
              <w:jc w:val="center"/>
              <w:rPr>
                <w:rFonts w:cs="Times New Roman"/>
                <w:b/>
                <w:szCs w:val="24"/>
              </w:rPr>
            </w:pPr>
            <w:r>
              <w:rPr>
                <w:rFonts w:cs="Times New Roman"/>
                <w:b/>
                <w:szCs w:val="24"/>
              </w:rPr>
              <w:t>Выявлен</w:t>
            </w:r>
            <w:r w:rsidR="0056744D">
              <w:rPr>
                <w:rFonts w:cs="Times New Roman"/>
                <w:b/>
                <w:szCs w:val="24"/>
              </w:rPr>
              <w:t>н</w:t>
            </w:r>
            <w:r w:rsidR="002F5FF2">
              <w:rPr>
                <w:rFonts w:cs="Times New Roman"/>
                <w:b/>
                <w:szCs w:val="24"/>
              </w:rPr>
              <w:t>ые</w:t>
            </w:r>
            <w:r>
              <w:rPr>
                <w:rFonts w:cs="Times New Roman"/>
                <w:b/>
                <w:szCs w:val="24"/>
              </w:rPr>
              <w:t xml:space="preserve"> проблем</w:t>
            </w:r>
            <w:r w:rsidR="002F5FF2">
              <w:rPr>
                <w:rFonts w:cs="Times New Roman"/>
                <w:b/>
                <w:szCs w:val="24"/>
              </w:rPr>
              <w:t>ы</w:t>
            </w:r>
          </w:p>
        </w:tc>
      </w:tr>
      <w:tr w:rsidR="00DD27E2" w14:paraId="44B3A658" w14:textId="77777777" w:rsidTr="00DD27E2">
        <w:tc>
          <w:tcPr>
            <w:tcW w:w="3189" w:type="dxa"/>
            <w:vMerge w:val="restart"/>
            <w:vAlign w:val="center"/>
          </w:tcPr>
          <w:p w14:paraId="5B024859" w14:textId="50189CBF" w:rsidR="00DD27E2" w:rsidRPr="00DD27E2" w:rsidRDefault="00DD27E2" w:rsidP="00DD27E2">
            <w:pPr>
              <w:spacing w:line="240" w:lineRule="auto"/>
              <w:ind w:firstLine="0"/>
              <w:jc w:val="left"/>
              <w:rPr>
                <w:rFonts w:cs="Times New Roman"/>
                <w:b/>
                <w:szCs w:val="24"/>
              </w:rPr>
            </w:pPr>
            <w:r w:rsidRPr="00DD27E2">
              <w:rPr>
                <w:rFonts w:cs="Times New Roman"/>
                <w:b/>
                <w:szCs w:val="24"/>
              </w:rPr>
              <w:t>Управление запасами</w:t>
            </w:r>
          </w:p>
        </w:tc>
        <w:tc>
          <w:tcPr>
            <w:tcW w:w="3191" w:type="dxa"/>
          </w:tcPr>
          <w:p w14:paraId="019E54CE" w14:textId="2A925F31" w:rsidR="00DD27E2" w:rsidRDefault="0056744D" w:rsidP="00DD27E2">
            <w:pPr>
              <w:spacing w:line="240" w:lineRule="auto"/>
              <w:ind w:firstLine="0"/>
              <w:jc w:val="left"/>
            </w:pPr>
            <w:r>
              <w:t>Обеспечение наличия</w:t>
            </w:r>
            <w:r w:rsidR="00DD27E2">
              <w:t xml:space="preserve"> товара по товарным группам в оптимальном количестве и ассортименте</w:t>
            </w:r>
          </w:p>
        </w:tc>
        <w:tc>
          <w:tcPr>
            <w:tcW w:w="3191" w:type="dxa"/>
          </w:tcPr>
          <w:p w14:paraId="3228077A" w14:textId="3FDD95E4" w:rsidR="00DD27E2" w:rsidRDefault="00DD27E2" w:rsidP="00DD27E2">
            <w:pPr>
              <w:spacing w:line="240" w:lineRule="auto"/>
              <w:ind w:firstLine="0"/>
              <w:jc w:val="left"/>
              <w:rPr>
                <w:rFonts w:cs="Times New Roman"/>
                <w:szCs w:val="24"/>
              </w:rPr>
            </w:pPr>
            <w:r>
              <w:rPr>
                <w:rFonts w:cs="Times New Roman"/>
                <w:szCs w:val="24"/>
              </w:rPr>
              <w:t>Отсутствие системы определения параметров заказа (оптимальный объем заказа, оптимальная периодичность)</w:t>
            </w:r>
          </w:p>
        </w:tc>
      </w:tr>
      <w:tr w:rsidR="00DD27E2" w14:paraId="51A61236" w14:textId="77777777" w:rsidTr="0051395E">
        <w:tc>
          <w:tcPr>
            <w:tcW w:w="3189" w:type="dxa"/>
            <w:vMerge/>
          </w:tcPr>
          <w:p w14:paraId="4397B425" w14:textId="77777777" w:rsidR="00DD27E2" w:rsidRDefault="00DD27E2" w:rsidP="00DD27E2">
            <w:pPr>
              <w:spacing w:line="240" w:lineRule="auto"/>
              <w:ind w:firstLine="0"/>
              <w:jc w:val="left"/>
              <w:rPr>
                <w:rFonts w:cs="Times New Roman"/>
                <w:szCs w:val="24"/>
              </w:rPr>
            </w:pPr>
          </w:p>
        </w:tc>
        <w:tc>
          <w:tcPr>
            <w:tcW w:w="3191" w:type="dxa"/>
          </w:tcPr>
          <w:p w14:paraId="2DE6C131" w14:textId="6B15941B" w:rsidR="00DD27E2" w:rsidRDefault="00DD27E2" w:rsidP="00DD27E2">
            <w:pPr>
              <w:spacing w:line="240" w:lineRule="auto"/>
              <w:ind w:firstLine="0"/>
              <w:jc w:val="left"/>
            </w:pPr>
            <w:r>
              <w:t>Осуществление контроля за неликвидами</w:t>
            </w:r>
          </w:p>
        </w:tc>
        <w:tc>
          <w:tcPr>
            <w:tcW w:w="3191" w:type="dxa"/>
          </w:tcPr>
          <w:p w14:paraId="088E2ECD" w14:textId="32CC3315" w:rsidR="00DD27E2" w:rsidRDefault="00DD27E2" w:rsidP="00DD27E2">
            <w:pPr>
              <w:spacing w:line="240" w:lineRule="auto"/>
              <w:ind w:firstLine="0"/>
              <w:jc w:val="left"/>
              <w:rPr>
                <w:rFonts w:cs="Times New Roman"/>
                <w:szCs w:val="24"/>
              </w:rPr>
            </w:pPr>
            <w:r>
              <w:rPr>
                <w:rFonts w:cs="Times New Roman"/>
                <w:szCs w:val="24"/>
              </w:rPr>
              <w:t>Отсутствие инструмента выявления неликвидов</w:t>
            </w:r>
          </w:p>
        </w:tc>
      </w:tr>
      <w:tr w:rsidR="00DD27E2" w14:paraId="7AD7E7AF" w14:textId="77777777" w:rsidTr="0056744D">
        <w:tc>
          <w:tcPr>
            <w:tcW w:w="3189" w:type="dxa"/>
            <w:vMerge/>
          </w:tcPr>
          <w:p w14:paraId="45A55E82" w14:textId="77777777" w:rsidR="00DD27E2" w:rsidRDefault="00DD27E2" w:rsidP="00DD27E2">
            <w:pPr>
              <w:spacing w:line="240" w:lineRule="auto"/>
              <w:ind w:firstLine="0"/>
              <w:jc w:val="left"/>
              <w:rPr>
                <w:rFonts w:cs="Times New Roman"/>
                <w:szCs w:val="24"/>
              </w:rPr>
            </w:pPr>
          </w:p>
        </w:tc>
        <w:tc>
          <w:tcPr>
            <w:tcW w:w="3191" w:type="dxa"/>
          </w:tcPr>
          <w:p w14:paraId="742778BD" w14:textId="47E01484" w:rsidR="00DD27E2" w:rsidRDefault="00DD27E2" w:rsidP="00DD27E2">
            <w:pPr>
              <w:spacing w:line="240" w:lineRule="auto"/>
              <w:ind w:firstLine="0"/>
              <w:jc w:val="left"/>
            </w:pPr>
            <w:r>
              <w:t>Добавление товара в ассортимент</w:t>
            </w:r>
          </w:p>
        </w:tc>
        <w:tc>
          <w:tcPr>
            <w:tcW w:w="3191" w:type="dxa"/>
            <w:vAlign w:val="center"/>
          </w:tcPr>
          <w:p w14:paraId="294FF0DC" w14:textId="5ED06BA4" w:rsidR="00DD27E2" w:rsidRDefault="00DD27E2" w:rsidP="0056744D">
            <w:pPr>
              <w:spacing w:line="240" w:lineRule="auto"/>
              <w:ind w:firstLine="0"/>
              <w:jc w:val="center"/>
              <w:rPr>
                <w:rFonts w:cs="Times New Roman"/>
                <w:szCs w:val="24"/>
              </w:rPr>
            </w:pPr>
            <w:r>
              <w:rPr>
                <w:rFonts w:cs="Times New Roman"/>
                <w:szCs w:val="24"/>
              </w:rPr>
              <w:t>-</w:t>
            </w:r>
          </w:p>
        </w:tc>
      </w:tr>
      <w:tr w:rsidR="00DD27E2" w14:paraId="104E3577" w14:textId="77777777" w:rsidTr="0056744D">
        <w:tc>
          <w:tcPr>
            <w:tcW w:w="3189" w:type="dxa"/>
            <w:vMerge/>
          </w:tcPr>
          <w:p w14:paraId="09C6373E" w14:textId="77777777" w:rsidR="00DD27E2" w:rsidRDefault="00DD27E2" w:rsidP="00DD27E2">
            <w:pPr>
              <w:spacing w:line="240" w:lineRule="auto"/>
              <w:ind w:firstLine="0"/>
              <w:jc w:val="left"/>
              <w:rPr>
                <w:rFonts w:cs="Times New Roman"/>
                <w:szCs w:val="24"/>
              </w:rPr>
            </w:pPr>
          </w:p>
        </w:tc>
        <w:tc>
          <w:tcPr>
            <w:tcW w:w="3191" w:type="dxa"/>
          </w:tcPr>
          <w:p w14:paraId="1441F10F" w14:textId="2365E31C" w:rsidR="00DD27E2" w:rsidRDefault="00DD27E2" w:rsidP="00DD27E2">
            <w:pPr>
              <w:spacing w:line="240" w:lineRule="auto"/>
              <w:ind w:firstLine="0"/>
              <w:jc w:val="left"/>
            </w:pPr>
            <w:r>
              <w:t>Удаление товара из ассортимента</w:t>
            </w:r>
          </w:p>
        </w:tc>
        <w:tc>
          <w:tcPr>
            <w:tcW w:w="3191" w:type="dxa"/>
            <w:vAlign w:val="center"/>
          </w:tcPr>
          <w:p w14:paraId="40C99461" w14:textId="7CBE6990" w:rsidR="00DD27E2" w:rsidRDefault="00DD27E2" w:rsidP="0056744D">
            <w:pPr>
              <w:spacing w:line="240" w:lineRule="auto"/>
              <w:ind w:firstLine="0"/>
              <w:jc w:val="center"/>
              <w:rPr>
                <w:rFonts w:cs="Times New Roman"/>
                <w:szCs w:val="24"/>
              </w:rPr>
            </w:pPr>
            <w:r>
              <w:rPr>
                <w:rFonts w:cs="Times New Roman"/>
                <w:szCs w:val="24"/>
              </w:rPr>
              <w:t>-</w:t>
            </w:r>
          </w:p>
        </w:tc>
      </w:tr>
      <w:tr w:rsidR="00DD27E2" w14:paraId="67CA912F" w14:textId="77777777" w:rsidTr="0051395E">
        <w:tc>
          <w:tcPr>
            <w:tcW w:w="3189" w:type="dxa"/>
            <w:vMerge/>
          </w:tcPr>
          <w:p w14:paraId="4AB3008E" w14:textId="77777777" w:rsidR="00DD27E2" w:rsidRDefault="00DD27E2" w:rsidP="00DD27E2">
            <w:pPr>
              <w:spacing w:line="240" w:lineRule="auto"/>
              <w:ind w:firstLine="0"/>
              <w:jc w:val="left"/>
              <w:rPr>
                <w:rFonts w:cs="Times New Roman"/>
                <w:szCs w:val="24"/>
              </w:rPr>
            </w:pPr>
          </w:p>
        </w:tc>
        <w:tc>
          <w:tcPr>
            <w:tcW w:w="3191" w:type="dxa"/>
          </w:tcPr>
          <w:p w14:paraId="502936DB" w14:textId="6130A4B8" w:rsidR="00DD27E2" w:rsidRDefault="00DD27E2" w:rsidP="00DD27E2">
            <w:pPr>
              <w:spacing w:line="240" w:lineRule="auto"/>
              <w:ind w:firstLine="0"/>
              <w:jc w:val="left"/>
            </w:pPr>
            <w:r>
              <w:t>Определение минимального остатка (страхового запаса)</w:t>
            </w:r>
          </w:p>
        </w:tc>
        <w:tc>
          <w:tcPr>
            <w:tcW w:w="3191" w:type="dxa"/>
          </w:tcPr>
          <w:p w14:paraId="582A3F48" w14:textId="73B88778" w:rsidR="00DD27E2" w:rsidRDefault="00DD27E2" w:rsidP="00DD27E2">
            <w:pPr>
              <w:spacing w:line="240" w:lineRule="auto"/>
              <w:ind w:firstLine="0"/>
              <w:jc w:val="left"/>
              <w:rPr>
                <w:rFonts w:cs="Times New Roman"/>
                <w:szCs w:val="24"/>
              </w:rPr>
            </w:pPr>
            <w:r>
              <w:rPr>
                <w:rFonts w:cs="Times New Roman"/>
                <w:szCs w:val="24"/>
              </w:rPr>
              <w:t>Отсутствие инструмента определения необходимого страхового запаса</w:t>
            </w:r>
          </w:p>
        </w:tc>
      </w:tr>
      <w:tr w:rsidR="00DD27E2" w14:paraId="7C2347D7" w14:textId="77777777" w:rsidTr="0051395E">
        <w:tc>
          <w:tcPr>
            <w:tcW w:w="3189" w:type="dxa"/>
            <w:vMerge/>
          </w:tcPr>
          <w:p w14:paraId="15CA7C28" w14:textId="77777777" w:rsidR="00DD27E2" w:rsidRDefault="00DD27E2" w:rsidP="00DD27E2">
            <w:pPr>
              <w:spacing w:line="240" w:lineRule="auto"/>
              <w:ind w:firstLine="0"/>
              <w:jc w:val="left"/>
              <w:rPr>
                <w:rFonts w:cs="Times New Roman"/>
                <w:szCs w:val="24"/>
              </w:rPr>
            </w:pPr>
          </w:p>
        </w:tc>
        <w:tc>
          <w:tcPr>
            <w:tcW w:w="3191" w:type="dxa"/>
          </w:tcPr>
          <w:p w14:paraId="1409CEDE" w14:textId="2C58866E" w:rsidR="00DD27E2" w:rsidRDefault="00DD27E2" w:rsidP="00DD27E2">
            <w:pPr>
              <w:spacing w:line="240" w:lineRule="auto"/>
              <w:ind w:firstLine="0"/>
              <w:jc w:val="left"/>
            </w:pPr>
            <w:r>
              <w:t>Контроль за товарами высокого спроса</w:t>
            </w:r>
          </w:p>
        </w:tc>
        <w:tc>
          <w:tcPr>
            <w:tcW w:w="3191" w:type="dxa"/>
          </w:tcPr>
          <w:p w14:paraId="5751E74D" w14:textId="4CADCAED" w:rsidR="00DD27E2" w:rsidRDefault="00DD27E2" w:rsidP="00DD27E2">
            <w:pPr>
              <w:spacing w:line="240" w:lineRule="auto"/>
              <w:ind w:firstLine="0"/>
              <w:jc w:val="left"/>
              <w:rPr>
                <w:rFonts w:cs="Times New Roman"/>
                <w:szCs w:val="24"/>
              </w:rPr>
            </w:pPr>
            <w:r>
              <w:rPr>
                <w:rFonts w:cs="Times New Roman"/>
                <w:szCs w:val="24"/>
              </w:rPr>
              <w:t>Отсутствие инструмента ассортиментного разделения номенклатурных позиций</w:t>
            </w:r>
          </w:p>
        </w:tc>
      </w:tr>
      <w:tr w:rsidR="00DD27E2" w14:paraId="56408756" w14:textId="77777777" w:rsidTr="0056744D">
        <w:tc>
          <w:tcPr>
            <w:tcW w:w="3189" w:type="dxa"/>
            <w:vMerge w:val="restart"/>
            <w:vAlign w:val="center"/>
          </w:tcPr>
          <w:p w14:paraId="0DBF0636" w14:textId="79EA4E29" w:rsidR="00DD27E2" w:rsidRPr="00DD27E2" w:rsidRDefault="00DD27E2" w:rsidP="00DD27E2">
            <w:pPr>
              <w:spacing w:line="240" w:lineRule="auto"/>
              <w:ind w:firstLine="0"/>
              <w:jc w:val="left"/>
              <w:rPr>
                <w:rFonts w:cs="Times New Roman"/>
                <w:b/>
                <w:szCs w:val="24"/>
              </w:rPr>
            </w:pPr>
            <w:r w:rsidRPr="00DD27E2">
              <w:rPr>
                <w:rFonts w:cs="Times New Roman"/>
                <w:b/>
                <w:szCs w:val="24"/>
              </w:rPr>
              <w:t>Выбор поставщика</w:t>
            </w:r>
          </w:p>
        </w:tc>
        <w:tc>
          <w:tcPr>
            <w:tcW w:w="3191" w:type="dxa"/>
          </w:tcPr>
          <w:p w14:paraId="0B76DEBF" w14:textId="601F9AD7" w:rsidR="00DD27E2" w:rsidRDefault="00DD27E2" w:rsidP="00DD27E2">
            <w:pPr>
              <w:spacing w:line="240" w:lineRule="auto"/>
              <w:ind w:firstLine="0"/>
              <w:jc w:val="left"/>
              <w:rPr>
                <w:rFonts w:cs="Times New Roman"/>
                <w:szCs w:val="24"/>
              </w:rPr>
            </w:pPr>
            <w:r>
              <w:t>Поиск и оценка поставщиков</w:t>
            </w:r>
          </w:p>
        </w:tc>
        <w:tc>
          <w:tcPr>
            <w:tcW w:w="3191" w:type="dxa"/>
            <w:vAlign w:val="center"/>
          </w:tcPr>
          <w:p w14:paraId="745E0707" w14:textId="424EB286" w:rsidR="00DD27E2" w:rsidRDefault="00DD27E2" w:rsidP="0056744D">
            <w:pPr>
              <w:spacing w:line="240" w:lineRule="auto"/>
              <w:ind w:firstLine="0"/>
              <w:jc w:val="center"/>
              <w:rPr>
                <w:rFonts w:cs="Times New Roman"/>
                <w:szCs w:val="24"/>
              </w:rPr>
            </w:pPr>
            <w:r>
              <w:rPr>
                <w:rFonts w:cs="Times New Roman"/>
                <w:szCs w:val="24"/>
              </w:rPr>
              <w:t>-</w:t>
            </w:r>
          </w:p>
        </w:tc>
      </w:tr>
      <w:tr w:rsidR="00DD27E2" w14:paraId="7AE4FF78" w14:textId="77777777" w:rsidTr="0056744D">
        <w:tc>
          <w:tcPr>
            <w:tcW w:w="3189" w:type="dxa"/>
            <w:vMerge/>
          </w:tcPr>
          <w:p w14:paraId="7EF912F3" w14:textId="77777777" w:rsidR="00DD27E2" w:rsidRDefault="00DD27E2" w:rsidP="00DD27E2">
            <w:pPr>
              <w:spacing w:line="240" w:lineRule="auto"/>
              <w:ind w:firstLine="0"/>
              <w:jc w:val="left"/>
              <w:rPr>
                <w:rFonts w:cs="Times New Roman"/>
                <w:szCs w:val="24"/>
              </w:rPr>
            </w:pPr>
          </w:p>
        </w:tc>
        <w:tc>
          <w:tcPr>
            <w:tcW w:w="3191" w:type="dxa"/>
          </w:tcPr>
          <w:p w14:paraId="3458ECD7" w14:textId="5B67E4C1" w:rsidR="00DD27E2" w:rsidRDefault="00DD27E2" w:rsidP="00DD27E2">
            <w:pPr>
              <w:spacing w:line="240" w:lineRule="auto"/>
              <w:ind w:firstLine="0"/>
              <w:jc w:val="left"/>
            </w:pPr>
            <w:r>
              <w:t>Проведение переговоров с поставщиками и согласование условий поставок</w:t>
            </w:r>
          </w:p>
        </w:tc>
        <w:tc>
          <w:tcPr>
            <w:tcW w:w="3191" w:type="dxa"/>
            <w:vAlign w:val="center"/>
          </w:tcPr>
          <w:p w14:paraId="5282B19F" w14:textId="6023A302" w:rsidR="00DD27E2" w:rsidRDefault="00DD27E2" w:rsidP="0056744D">
            <w:pPr>
              <w:spacing w:line="240" w:lineRule="auto"/>
              <w:ind w:firstLine="0"/>
              <w:jc w:val="center"/>
              <w:rPr>
                <w:rFonts w:cs="Times New Roman"/>
                <w:szCs w:val="24"/>
              </w:rPr>
            </w:pPr>
            <w:r>
              <w:rPr>
                <w:rFonts w:cs="Times New Roman"/>
                <w:szCs w:val="24"/>
              </w:rPr>
              <w:t>-</w:t>
            </w:r>
          </w:p>
        </w:tc>
      </w:tr>
      <w:tr w:rsidR="00DD27E2" w14:paraId="44B48BB5" w14:textId="77777777" w:rsidTr="0056744D">
        <w:tc>
          <w:tcPr>
            <w:tcW w:w="3189" w:type="dxa"/>
            <w:vMerge/>
          </w:tcPr>
          <w:p w14:paraId="5BB3684A" w14:textId="77777777" w:rsidR="00DD27E2" w:rsidRDefault="00DD27E2" w:rsidP="00DD27E2">
            <w:pPr>
              <w:spacing w:line="240" w:lineRule="auto"/>
              <w:ind w:firstLine="0"/>
              <w:jc w:val="left"/>
              <w:rPr>
                <w:rFonts w:cs="Times New Roman"/>
                <w:szCs w:val="24"/>
              </w:rPr>
            </w:pPr>
          </w:p>
        </w:tc>
        <w:tc>
          <w:tcPr>
            <w:tcW w:w="3191" w:type="dxa"/>
          </w:tcPr>
          <w:p w14:paraId="0CB4B9B3" w14:textId="57FC7C87" w:rsidR="00DD27E2" w:rsidRDefault="00DD27E2" w:rsidP="00DD27E2">
            <w:pPr>
              <w:spacing w:line="240" w:lineRule="auto"/>
              <w:ind w:firstLine="0"/>
              <w:jc w:val="left"/>
            </w:pPr>
            <w:r>
              <w:t>Документальное оформление сделок</w:t>
            </w:r>
          </w:p>
        </w:tc>
        <w:tc>
          <w:tcPr>
            <w:tcW w:w="3191" w:type="dxa"/>
            <w:vAlign w:val="center"/>
          </w:tcPr>
          <w:p w14:paraId="0C44C133" w14:textId="523165E2" w:rsidR="00DD27E2" w:rsidRDefault="00DD27E2" w:rsidP="0056744D">
            <w:pPr>
              <w:spacing w:line="240" w:lineRule="auto"/>
              <w:ind w:firstLine="0"/>
              <w:jc w:val="center"/>
              <w:rPr>
                <w:rFonts w:cs="Times New Roman"/>
                <w:szCs w:val="24"/>
              </w:rPr>
            </w:pPr>
            <w:r>
              <w:rPr>
                <w:rFonts w:cs="Times New Roman"/>
                <w:szCs w:val="24"/>
              </w:rPr>
              <w:t>-</w:t>
            </w:r>
          </w:p>
        </w:tc>
      </w:tr>
      <w:tr w:rsidR="00DD27E2" w14:paraId="3021CDED" w14:textId="77777777" w:rsidTr="0056744D">
        <w:tc>
          <w:tcPr>
            <w:tcW w:w="3189" w:type="dxa"/>
            <w:vMerge w:val="restart"/>
            <w:vAlign w:val="center"/>
          </w:tcPr>
          <w:p w14:paraId="0494C863" w14:textId="22DD1D47" w:rsidR="00DD27E2" w:rsidRPr="00DD27E2" w:rsidRDefault="00DD27E2" w:rsidP="00DD27E2">
            <w:pPr>
              <w:spacing w:line="240" w:lineRule="auto"/>
              <w:ind w:firstLine="0"/>
              <w:jc w:val="left"/>
              <w:rPr>
                <w:rFonts w:cs="Times New Roman"/>
                <w:b/>
                <w:szCs w:val="24"/>
              </w:rPr>
            </w:pPr>
            <w:r w:rsidRPr="00DD27E2">
              <w:rPr>
                <w:rFonts w:cs="Times New Roman"/>
                <w:b/>
                <w:szCs w:val="24"/>
              </w:rPr>
              <w:t>Отправка заявки на закупку</w:t>
            </w:r>
          </w:p>
        </w:tc>
        <w:tc>
          <w:tcPr>
            <w:tcW w:w="3191" w:type="dxa"/>
          </w:tcPr>
          <w:p w14:paraId="000FC288" w14:textId="3BBFADA9" w:rsidR="00DD27E2" w:rsidRDefault="00DD27E2" w:rsidP="00DD27E2">
            <w:pPr>
              <w:spacing w:line="240" w:lineRule="auto"/>
              <w:ind w:firstLine="0"/>
              <w:jc w:val="left"/>
              <w:rPr>
                <w:rFonts w:cs="Times New Roman"/>
                <w:szCs w:val="24"/>
              </w:rPr>
            </w:pPr>
            <w:r>
              <w:rPr>
                <w:rFonts w:cs="Times New Roman"/>
                <w:szCs w:val="24"/>
              </w:rPr>
              <w:t>Составление заказов</w:t>
            </w:r>
          </w:p>
        </w:tc>
        <w:tc>
          <w:tcPr>
            <w:tcW w:w="3191" w:type="dxa"/>
            <w:vAlign w:val="center"/>
          </w:tcPr>
          <w:p w14:paraId="5AD81EC8" w14:textId="4C1E66FE" w:rsidR="00DD27E2" w:rsidRDefault="00DD27E2" w:rsidP="0056744D">
            <w:pPr>
              <w:spacing w:line="240" w:lineRule="auto"/>
              <w:ind w:firstLine="0"/>
              <w:jc w:val="center"/>
              <w:rPr>
                <w:rFonts w:cs="Times New Roman"/>
                <w:szCs w:val="24"/>
              </w:rPr>
            </w:pPr>
            <w:r>
              <w:rPr>
                <w:rFonts w:cs="Times New Roman"/>
                <w:szCs w:val="24"/>
              </w:rPr>
              <w:t>-</w:t>
            </w:r>
          </w:p>
        </w:tc>
      </w:tr>
      <w:tr w:rsidR="00DD27E2" w14:paraId="52E7A812" w14:textId="77777777" w:rsidTr="0056744D">
        <w:tc>
          <w:tcPr>
            <w:tcW w:w="3189" w:type="dxa"/>
            <w:vMerge/>
            <w:vAlign w:val="center"/>
          </w:tcPr>
          <w:p w14:paraId="1BE5CCD3" w14:textId="77777777" w:rsidR="00DD27E2" w:rsidRDefault="00DD27E2" w:rsidP="00DD27E2">
            <w:pPr>
              <w:spacing w:line="240" w:lineRule="auto"/>
              <w:ind w:firstLine="0"/>
              <w:jc w:val="left"/>
              <w:rPr>
                <w:rFonts w:cs="Times New Roman"/>
                <w:szCs w:val="24"/>
              </w:rPr>
            </w:pPr>
          </w:p>
        </w:tc>
        <w:tc>
          <w:tcPr>
            <w:tcW w:w="3191" w:type="dxa"/>
          </w:tcPr>
          <w:p w14:paraId="48C1E86F" w14:textId="4375F54D" w:rsidR="00DD27E2" w:rsidRDefault="00DD27E2" w:rsidP="00DD27E2">
            <w:pPr>
              <w:spacing w:line="240" w:lineRule="auto"/>
              <w:ind w:firstLine="0"/>
              <w:jc w:val="left"/>
              <w:rPr>
                <w:rFonts w:cs="Times New Roman"/>
                <w:szCs w:val="24"/>
              </w:rPr>
            </w:pPr>
            <w:r>
              <w:rPr>
                <w:rFonts w:cs="Times New Roman"/>
                <w:szCs w:val="24"/>
              </w:rPr>
              <w:t>Контроль выполнения заказов</w:t>
            </w:r>
          </w:p>
        </w:tc>
        <w:tc>
          <w:tcPr>
            <w:tcW w:w="3191" w:type="dxa"/>
            <w:vAlign w:val="center"/>
          </w:tcPr>
          <w:p w14:paraId="59EF7851" w14:textId="4561FA96" w:rsidR="00DD27E2" w:rsidRDefault="00DD27E2" w:rsidP="0056744D">
            <w:pPr>
              <w:spacing w:line="240" w:lineRule="auto"/>
              <w:ind w:firstLine="0"/>
              <w:jc w:val="center"/>
              <w:rPr>
                <w:rFonts w:cs="Times New Roman"/>
                <w:szCs w:val="24"/>
              </w:rPr>
            </w:pPr>
            <w:r>
              <w:rPr>
                <w:rFonts w:cs="Times New Roman"/>
                <w:szCs w:val="24"/>
              </w:rPr>
              <w:t>-</w:t>
            </w:r>
          </w:p>
        </w:tc>
      </w:tr>
      <w:tr w:rsidR="00DD27E2" w14:paraId="63DAAE79" w14:textId="77777777" w:rsidTr="0056744D">
        <w:tc>
          <w:tcPr>
            <w:tcW w:w="3189" w:type="dxa"/>
          </w:tcPr>
          <w:p w14:paraId="542EE8D2" w14:textId="17B8E059" w:rsidR="00DD27E2" w:rsidRPr="00DD27E2" w:rsidRDefault="00DD27E2" w:rsidP="00DD27E2">
            <w:pPr>
              <w:spacing w:line="240" w:lineRule="auto"/>
              <w:ind w:firstLine="0"/>
              <w:rPr>
                <w:rFonts w:cs="Times New Roman"/>
                <w:b/>
                <w:szCs w:val="24"/>
              </w:rPr>
            </w:pPr>
            <w:r w:rsidRPr="00DD27E2">
              <w:rPr>
                <w:rFonts w:cs="Times New Roman"/>
                <w:b/>
                <w:szCs w:val="24"/>
              </w:rPr>
              <w:t>Оплата товара</w:t>
            </w:r>
          </w:p>
        </w:tc>
        <w:tc>
          <w:tcPr>
            <w:tcW w:w="3191" w:type="dxa"/>
          </w:tcPr>
          <w:p w14:paraId="368187E1" w14:textId="308336FA" w:rsidR="00DD27E2" w:rsidRDefault="00DD27E2" w:rsidP="00DD27E2">
            <w:pPr>
              <w:spacing w:line="240" w:lineRule="auto"/>
              <w:ind w:firstLine="0"/>
              <w:rPr>
                <w:rFonts w:cs="Times New Roman"/>
                <w:szCs w:val="24"/>
              </w:rPr>
            </w:pPr>
            <w:r>
              <w:rPr>
                <w:rFonts w:cs="Times New Roman"/>
                <w:szCs w:val="24"/>
              </w:rPr>
              <w:t>Отправка требования на оплату финансовому отделу</w:t>
            </w:r>
          </w:p>
        </w:tc>
        <w:tc>
          <w:tcPr>
            <w:tcW w:w="3191" w:type="dxa"/>
            <w:vAlign w:val="center"/>
          </w:tcPr>
          <w:p w14:paraId="26A6B0D5" w14:textId="5AD71DF0" w:rsidR="00DD27E2" w:rsidRDefault="00DD27E2" w:rsidP="0056744D">
            <w:pPr>
              <w:spacing w:line="240" w:lineRule="auto"/>
              <w:ind w:firstLine="0"/>
              <w:jc w:val="center"/>
              <w:rPr>
                <w:rFonts w:cs="Times New Roman"/>
                <w:szCs w:val="24"/>
              </w:rPr>
            </w:pPr>
            <w:r>
              <w:rPr>
                <w:rFonts w:cs="Times New Roman"/>
                <w:szCs w:val="24"/>
              </w:rPr>
              <w:t>-</w:t>
            </w:r>
          </w:p>
        </w:tc>
      </w:tr>
    </w:tbl>
    <w:p w14:paraId="62A4000A" w14:textId="0ACD0751" w:rsidR="005260F9" w:rsidRDefault="00183248" w:rsidP="00183248">
      <w:pPr>
        <w:spacing w:after="120"/>
      </w:pPr>
      <w:r w:rsidRPr="00E41002">
        <w:rPr>
          <w:sz w:val="20"/>
        </w:rPr>
        <w:t>(Составлено автором по внутренним данным компании)</w:t>
      </w:r>
    </w:p>
    <w:p w14:paraId="3EC20F3A" w14:textId="77777777" w:rsidR="00AA031A" w:rsidRDefault="00AA031A" w:rsidP="001756AF">
      <w:pPr>
        <w:spacing w:line="276" w:lineRule="auto"/>
        <w:ind w:firstLine="0"/>
        <w:rPr>
          <w:rFonts w:cs="Times New Roman"/>
          <w:szCs w:val="24"/>
        </w:rPr>
      </w:pPr>
    </w:p>
    <w:p w14:paraId="43B48698" w14:textId="77777777" w:rsidR="0051395E" w:rsidRDefault="0051395E" w:rsidP="001756AF">
      <w:pPr>
        <w:spacing w:line="276" w:lineRule="auto"/>
        <w:ind w:firstLine="0"/>
        <w:rPr>
          <w:rFonts w:cs="Times New Roman"/>
          <w:szCs w:val="24"/>
        </w:rPr>
        <w:sectPr w:rsidR="0051395E" w:rsidSect="00EE555A">
          <w:pgSz w:w="11906" w:h="16838"/>
          <w:pgMar w:top="1134" w:right="850" w:bottom="1134" w:left="1701" w:header="708" w:footer="708" w:gutter="0"/>
          <w:cols w:space="708"/>
          <w:docGrid w:linePitch="360"/>
        </w:sectPr>
      </w:pPr>
    </w:p>
    <w:p w14:paraId="4053ECB3" w14:textId="62A7D307" w:rsidR="00AA031A" w:rsidRDefault="009D3685" w:rsidP="00AA031A">
      <w:pPr>
        <w:spacing w:line="276" w:lineRule="auto"/>
        <w:ind w:firstLine="0"/>
        <w:jc w:val="center"/>
        <w:rPr>
          <w:rFonts w:cs="Times New Roman"/>
          <w:szCs w:val="24"/>
        </w:rPr>
      </w:pPr>
      <w:r>
        <w:object w:dxaOrig="15525" w:dyaOrig="9825" w14:anchorId="414D1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393.75pt" o:ole="">
            <v:imagedata r:id="rId12" o:title=""/>
          </v:shape>
          <o:OLEObject Type="Embed" ProgID="Visio.Drawing.15" ShapeID="_x0000_i1025" DrawAspect="Content" ObjectID="_1556970588" r:id="rId13"/>
        </w:object>
      </w:r>
    </w:p>
    <w:p w14:paraId="0648F8EF" w14:textId="77777777" w:rsidR="00AA031A" w:rsidRDefault="00AA031A" w:rsidP="001756AF">
      <w:pPr>
        <w:spacing w:line="276" w:lineRule="auto"/>
        <w:ind w:firstLine="0"/>
        <w:rPr>
          <w:rFonts w:cs="Times New Roman"/>
          <w:szCs w:val="24"/>
        </w:rPr>
      </w:pPr>
    </w:p>
    <w:p w14:paraId="4D31AAA7" w14:textId="0F5444C9" w:rsidR="009D3685" w:rsidRPr="009D3685" w:rsidRDefault="007E788C" w:rsidP="009D3685">
      <w:pPr>
        <w:pStyle w:val="a3"/>
        <w:numPr>
          <w:ilvl w:val="0"/>
          <w:numId w:val="8"/>
        </w:numPr>
        <w:spacing w:line="276" w:lineRule="auto"/>
        <w:jc w:val="center"/>
        <w:rPr>
          <w:rFonts w:cs="Times New Roman"/>
          <w:b/>
          <w:szCs w:val="24"/>
        </w:rPr>
      </w:pPr>
      <w:r w:rsidRPr="00D9395D">
        <w:rPr>
          <w:rFonts w:cs="Times New Roman"/>
          <w:b/>
          <w:szCs w:val="24"/>
        </w:rPr>
        <w:t>Ключевые б</w:t>
      </w:r>
      <w:r w:rsidR="00AA031A" w:rsidRPr="00D9395D">
        <w:rPr>
          <w:rFonts w:cs="Times New Roman"/>
          <w:b/>
          <w:szCs w:val="24"/>
        </w:rPr>
        <w:t xml:space="preserve">изнес-процессы </w:t>
      </w:r>
      <w:r w:rsidR="00C2122D">
        <w:rPr>
          <w:rFonts w:cs="Times New Roman"/>
          <w:b/>
          <w:szCs w:val="24"/>
        </w:rPr>
        <w:t>компании</w:t>
      </w:r>
      <w:r w:rsidRPr="00D9395D">
        <w:rPr>
          <w:rFonts w:cs="Times New Roman"/>
          <w:b/>
          <w:szCs w:val="24"/>
        </w:rPr>
        <w:t xml:space="preserve"> «</w:t>
      </w:r>
      <w:proofErr w:type="spellStart"/>
      <w:r w:rsidRPr="00D9395D">
        <w:rPr>
          <w:rFonts w:cs="Times New Roman"/>
          <w:b/>
          <w:szCs w:val="24"/>
        </w:rPr>
        <w:t>КапиталСтрой</w:t>
      </w:r>
      <w:proofErr w:type="spellEnd"/>
      <w:r w:rsidRPr="00D9395D">
        <w:rPr>
          <w:rFonts w:cs="Times New Roman"/>
          <w:b/>
          <w:szCs w:val="24"/>
        </w:rPr>
        <w:t>»</w:t>
      </w:r>
    </w:p>
    <w:p w14:paraId="5C2CD0D3" w14:textId="77777777" w:rsidR="009D3685" w:rsidRDefault="009D3685" w:rsidP="009D3685">
      <w:pPr>
        <w:spacing w:after="120"/>
      </w:pPr>
      <w:r w:rsidRPr="00E41002">
        <w:rPr>
          <w:sz w:val="20"/>
        </w:rPr>
        <w:t>(Составлено автором по внутренним данным компании)</w:t>
      </w:r>
    </w:p>
    <w:p w14:paraId="68714339" w14:textId="77777777" w:rsidR="009D3685" w:rsidRPr="009D3685" w:rsidRDefault="009D3685" w:rsidP="009D3685">
      <w:pPr>
        <w:spacing w:line="276" w:lineRule="auto"/>
        <w:jc w:val="left"/>
        <w:rPr>
          <w:rFonts w:cs="Times New Roman"/>
          <w:b/>
          <w:szCs w:val="24"/>
        </w:rPr>
        <w:sectPr w:rsidR="009D3685" w:rsidRPr="009D3685" w:rsidSect="00AF0FCF">
          <w:pgSz w:w="16838" w:h="11906" w:orient="landscape"/>
          <w:pgMar w:top="1701" w:right="1134" w:bottom="850" w:left="1134" w:header="708" w:footer="708" w:gutter="0"/>
          <w:cols w:space="708"/>
          <w:docGrid w:linePitch="360"/>
        </w:sectPr>
      </w:pPr>
    </w:p>
    <w:p w14:paraId="2A7578FA" w14:textId="0EDA2D8A" w:rsidR="005260F9" w:rsidRDefault="008B6885" w:rsidP="005260F9">
      <w:r>
        <w:lastRenderedPageBreak/>
        <w:t xml:space="preserve">Также важно отметить, что при анализе внутренних данных компании, было замечено, что в организации отсутствуют какие-либо регламенты процессов, связанных с закупками, что стоит отнести к проблемной области. </w:t>
      </w:r>
      <w:r w:rsidR="005260F9">
        <w:t>Как видно по результатам анализа</w:t>
      </w:r>
      <w:r w:rsidR="00B425C4">
        <w:t>,</w:t>
      </w:r>
      <w:r w:rsidR="005260F9">
        <w:t xml:space="preserve"> обязанности перед сотрудниками существуют, а инструментарий в компании развит не</w:t>
      </w:r>
      <w:r w:rsidR="00EE220D">
        <w:t xml:space="preserve"> во всех случаях. </w:t>
      </w:r>
      <w:r w:rsidR="00B65D38">
        <w:t>О</w:t>
      </w:r>
      <w:r w:rsidR="005260F9">
        <w:t xml:space="preserve">сновные проблемные области включают в себя: </w:t>
      </w:r>
    </w:p>
    <w:p w14:paraId="77AED660" w14:textId="0D889ACB" w:rsidR="005260F9" w:rsidRPr="005260F9" w:rsidRDefault="005260F9" w:rsidP="00AB46D1">
      <w:pPr>
        <w:pStyle w:val="a3"/>
        <w:numPr>
          <w:ilvl w:val="0"/>
          <w:numId w:val="33"/>
        </w:numPr>
      </w:pPr>
      <w:r>
        <w:rPr>
          <w:rFonts w:cs="Times New Roman"/>
          <w:szCs w:val="24"/>
        </w:rPr>
        <w:t>отсутствие системы определения параметров заказа (оптимальный объем заказа, оптимальная периодичность)</w:t>
      </w:r>
      <w:r w:rsidR="00E61B34">
        <w:rPr>
          <w:rFonts w:cs="Times New Roman"/>
          <w:szCs w:val="24"/>
        </w:rPr>
        <w:t>, что может приводить к сбоям в поставках и возможному дефициту или переизбытку товара</w:t>
      </w:r>
      <w:r>
        <w:rPr>
          <w:rFonts w:cs="Times New Roman"/>
          <w:szCs w:val="24"/>
        </w:rPr>
        <w:t>;</w:t>
      </w:r>
    </w:p>
    <w:p w14:paraId="09630CA0" w14:textId="55739364" w:rsidR="005260F9" w:rsidRPr="005260F9" w:rsidRDefault="005260F9" w:rsidP="00AB46D1">
      <w:pPr>
        <w:pStyle w:val="a3"/>
        <w:numPr>
          <w:ilvl w:val="0"/>
          <w:numId w:val="33"/>
        </w:numPr>
      </w:pPr>
      <w:r>
        <w:rPr>
          <w:rFonts w:cs="Times New Roman"/>
          <w:szCs w:val="24"/>
        </w:rPr>
        <w:t xml:space="preserve">отсутствие </w:t>
      </w:r>
      <w:r w:rsidR="00E61B34">
        <w:rPr>
          <w:rFonts w:cs="Times New Roman"/>
          <w:szCs w:val="24"/>
        </w:rPr>
        <w:t xml:space="preserve">четкого </w:t>
      </w:r>
      <w:r>
        <w:rPr>
          <w:rFonts w:cs="Times New Roman"/>
          <w:szCs w:val="24"/>
        </w:rPr>
        <w:t>инструмента выявления неликвидов</w:t>
      </w:r>
      <w:r w:rsidR="00E61B34">
        <w:rPr>
          <w:rFonts w:cs="Times New Roman"/>
          <w:szCs w:val="24"/>
        </w:rPr>
        <w:t xml:space="preserve"> для дальнейшего процесса их удаления</w:t>
      </w:r>
      <w:r>
        <w:rPr>
          <w:rFonts w:cs="Times New Roman"/>
          <w:szCs w:val="24"/>
        </w:rPr>
        <w:t>;</w:t>
      </w:r>
    </w:p>
    <w:p w14:paraId="37E81165" w14:textId="2DCC3135" w:rsidR="005260F9" w:rsidRPr="008B6885" w:rsidRDefault="005260F9" w:rsidP="00AB46D1">
      <w:pPr>
        <w:pStyle w:val="a3"/>
        <w:numPr>
          <w:ilvl w:val="0"/>
          <w:numId w:val="33"/>
        </w:numPr>
      </w:pPr>
      <w:r>
        <w:rPr>
          <w:rFonts w:cs="Times New Roman"/>
          <w:szCs w:val="24"/>
        </w:rPr>
        <w:t xml:space="preserve">отсутствие </w:t>
      </w:r>
      <w:r w:rsidR="00E61B34">
        <w:rPr>
          <w:rFonts w:cs="Times New Roman"/>
          <w:szCs w:val="24"/>
        </w:rPr>
        <w:t xml:space="preserve">проработанного </w:t>
      </w:r>
      <w:r>
        <w:rPr>
          <w:rFonts w:cs="Times New Roman"/>
          <w:szCs w:val="24"/>
        </w:rPr>
        <w:t>инструмента определения необходимого страхового запаса</w:t>
      </w:r>
      <w:r w:rsidR="00E61B34">
        <w:rPr>
          <w:rFonts w:cs="Times New Roman"/>
          <w:szCs w:val="24"/>
        </w:rPr>
        <w:t>, что не дает сотрудникам возможности предотвращать ситуации возникновения дефицита товара</w:t>
      </w:r>
      <w:r>
        <w:rPr>
          <w:rFonts w:cs="Times New Roman"/>
          <w:szCs w:val="24"/>
        </w:rPr>
        <w:t>;</w:t>
      </w:r>
    </w:p>
    <w:p w14:paraId="77B42E39" w14:textId="565E2B7B" w:rsidR="008B6885" w:rsidRPr="005260F9" w:rsidRDefault="008B6885" w:rsidP="00AB46D1">
      <w:pPr>
        <w:pStyle w:val="a3"/>
        <w:numPr>
          <w:ilvl w:val="0"/>
          <w:numId w:val="33"/>
        </w:numPr>
      </w:pPr>
      <w:r>
        <w:rPr>
          <w:rFonts w:cs="Times New Roman"/>
          <w:szCs w:val="24"/>
        </w:rPr>
        <w:t>нехватка регламентации процессов в компании, связанных с закупками;</w:t>
      </w:r>
    </w:p>
    <w:p w14:paraId="75D2939A" w14:textId="43C4F27F" w:rsidR="005260F9" w:rsidRPr="005260F9" w:rsidRDefault="005260F9" w:rsidP="00AB46D1">
      <w:pPr>
        <w:pStyle w:val="a3"/>
        <w:numPr>
          <w:ilvl w:val="0"/>
          <w:numId w:val="33"/>
        </w:numPr>
      </w:pPr>
      <w:r w:rsidRPr="005260F9">
        <w:rPr>
          <w:rFonts w:cs="Times New Roman"/>
          <w:szCs w:val="24"/>
        </w:rPr>
        <w:t>отсутствие инструмента ассортиментного разделения номенклатурных позиций</w:t>
      </w:r>
      <w:r w:rsidR="00E61B34">
        <w:rPr>
          <w:rFonts w:cs="Times New Roman"/>
          <w:szCs w:val="24"/>
        </w:rPr>
        <w:t>, что затрудняет выявление товарных групп, для которых необходим более тщательный контроль</w:t>
      </w:r>
      <w:r w:rsidRPr="005260F9">
        <w:rPr>
          <w:rFonts w:cs="Times New Roman"/>
          <w:szCs w:val="24"/>
        </w:rPr>
        <w:t>.</w:t>
      </w:r>
    </w:p>
    <w:p w14:paraId="783B220C" w14:textId="0B1015C1" w:rsidR="005260F9" w:rsidRDefault="005260F9" w:rsidP="005260F9">
      <w:r>
        <w:t xml:space="preserve">В данной работе </w:t>
      </w:r>
      <w:r w:rsidR="00B425C4">
        <w:t xml:space="preserve">фокус будет направлен на решение </w:t>
      </w:r>
      <w:r>
        <w:t xml:space="preserve">выявленных проблем, не включая поиск и внедрение инструментария выявления неликвидов в компании. Это связано с тем, что решение данной проблемы </w:t>
      </w:r>
      <w:r w:rsidR="002B3E54">
        <w:t xml:space="preserve">затрагивает участие склада, а также анализ складской деятельности, в то время как данная работа опирается на </w:t>
      </w:r>
      <w:r w:rsidR="00B425C4">
        <w:t>деятельность отдела закупок</w:t>
      </w:r>
      <w:r w:rsidR="002B3E54">
        <w:t xml:space="preserve">. </w:t>
      </w:r>
    </w:p>
    <w:p w14:paraId="71052DED" w14:textId="77777777" w:rsidR="00A24712" w:rsidRDefault="00A24712" w:rsidP="00A24712">
      <w:pPr>
        <w:pStyle w:val="2"/>
      </w:pPr>
      <w:bookmarkStart w:id="6" w:name="_Toc483223243"/>
      <w:r w:rsidRPr="000E13D2">
        <w:t>Выводы по главе 1</w:t>
      </w:r>
      <w:bookmarkEnd w:id="6"/>
    </w:p>
    <w:p w14:paraId="158B7F09" w14:textId="399FE477" w:rsidR="003B3CA5" w:rsidRPr="00E61B34" w:rsidRDefault="003B3CA5" w:rsidP="00D41D25">
      <w:r>
        <w:t>В результате анализа внешней и внутренней среды компании было выявлено, что компания нуждается в с</w:t>
      </w:r>
      <w:r w:rsidR="00B76E01">
        <w:t>овершенствовании системы управления запасами</w:t>
      </w:r>
      <w:r>
        <w:t>. Угроза выхода на рынок рассматриваемого региона крупных иностранных сетевых магазинов сектора</w:t>
      </w:r>
      <w:r w:rsidRPr="003B3CA5">
        <w:t xml:space="preserve"> </w:t>
      </w:r>
      <w:r>
        <w:rPr>
          <w:lang w:val="en-US"/>
        </w:rPr>
        <w:t>DIY</w:t>
      </w:r>
      <w:r>
        <w:t xml:space="preserve"> представляется для компании существенной. При этом в одной из слабых сторон было замечено, что в компании отмечаются недостатки работы системы запасов. При более детальном анализе процесса закупок в компании, было выявлено, что в организации имеются несколько проблем:</w:t>
      </w:r>
      <w:r w:rsidR="00DD7BA8">
        <w:t xml:space="preserve"> </w:t>
      </w:r>
      <w:r w:rsidRPr="00B65D38">
        <w:rPr>
          <w:rFonts w:cs="Times New Roman"/>
          <w:szCs w:val="24"/>
        </w:rPr>
        <w:t>отсутствие системы управления запасами;</w:t>
      </w:r>
      <w:r w:rsidR="00DD7BA8">
        <w:t xml:space="preserve"> </w:t>
      </w:r>
      <w:r w:rsidRPr="00B65D38">
        <w:rPr>
          <w:rFonts w:cs="Times New Roman"/>
          <w:szCs w:val="24"/>
        </w:rPr>
        <w:t>нехватка</w:t>
      </w:r>
      <w:r w:rsidR="00E61B34" w:rsidRPr="00B65D38">
        <w:rPr>
          <w:rFonts w:cs="Times New Roman"/>
          <w:szCs w:val="24"/>
        </w:rPr>
        <w:t xml:space="preserve"> проработанного</w:t>
      </w:r>
      <w:r w:rsidRPr="00B65D38">
        <w:rPr>
          <w:rFonts w:cs="Times New Roman"/>
          <w:szCs w:val="24"/>
        </w:rPr>
        <w:t xml:space="preserve"> инструмента определения необходимого страхового запаса;</w:t>
      </w:r>
      <w:r w:rsidR="00DD7BA8">
        <w:t xml:space="preserve"> </w:t>
      </w:r>
      <w:r w:rsidR="005C7529" w:rsidRPr="00B65D38">
        <w:rPr>
          <w:rFonts w:cs="Times New Roman"/>
          <w:szCs w:val="24"/>
        </w:rPr>
        <w:t>недостаток регламентации процесса закупок в компании;</w:t>
      </w:r>
      <w:r w:rsidR="00DD7BA8">
        <w:t xml:space="preserve"> </w:t>
      </w:r>
      <w:r w:rsidRPr="00B65D38">
        <w:rPr>
          <w:rFonts w:cs="Times New Roman"/>
          <w:szCs w:val="24"/>
        </w:rPr>
        <w:t>отсутствие инструмента ассортиментного разделения номенклатурных позиций.</w:t>
      </w:r>
    </w:p>
    <w:p w14:paraId="422C93C8" w14:textId="7CFE9313" w:rsidR="00E61B34" w:rsidRDefault="00E61B34" w:rsidP="00E61B34">
      <w:r>
        <w:lastRenderedPageBreak/>
        <w:t>Для выхода компании из выделенных проблемных ситуаций предлагаются следующие решения:</w:t>
      </w:r>
    </w:p>
    <w:p w14:paraId="28045200" w14:textId="69769557" w:rsidR="005C7529" w:rsidRDefault="005C7529" w:rsidP="005C7529">
      <w:pPr>
        <w:pStyle w:val="a3"/>
        <w:numPr>
          <w:ilvl w:val="0"/>
          <w:numId w:val="45"/>
        </w:numPr>
      </w:pPr>
      <w:r>
        <w:t>построение бизнес-процесса закупок и выявление областей совершенствования;</w:t>
      </w:r>
    </w:p>
    <w:p w14:paraId="6DD9863D" w14:textId="7DD58AA9" w:rsidR="00E61B34" w:rsidRDefault="00E61B34" w:rsidP="00AB46D1">
      <w:pPr>
        <w:pStyle w:val="a3"/>
        <w:numPr>
          <w:ilvl w:val="0"/>
          <w:numId w:val="35"/>
        </w:numPr>
      </w:pPr>
      <w:r>
        <w:t>выявление и внедрение моделей ассортиментной классификации;</w:t>
      </w:r>
    </w:p>
    <w:p w14:paraId="55B0DCEB" w14:textId="50885F0A" w:rsidR="00E61B34" w:rsidRDefault="00E61B34" w:rsidP="00AB46D1">
      <w:pPr>
        <w:pStyle w:val="a3"/>
        <w:numPr>
          <w:ilvl w:val="0"/>
          <w:numId w:val="35"/>
        </w:numPr>
      </w:pPr>
      <w:r>
        <w:t>создание инструмента</w:t>
      </w:r>
      <w:r w:rsidR="00CD2378">
        <w:t xml:space="preserve"> с помощью средств </w:t>
      </w:r>
      <w:r w:rsidR="00CD2378">
        <w:rPr>
          <w:lang w:val="en-US"/>
        </w:rPr>
        <w:t>MS</w:t>
      </w:r>
      <w:r w:rsidR="00CD2378" w:rsidRPr="00CD2378">
        <w:t xml:space="preserve"> </w:t>
      </w:r>
      <w:r w:rsidR="00CD2378">
        <w:rPr>
          <w:lang w:val="en-US"/>
        </w:rPr>
        <w:t>Excel</w:t>
      </w:r>
      <w:r w:rsidR="00CD2378" w:rsidRPr="00CD2378">
        <w:t xml:space="preserve"> </w:t>
      </w:r>
      <w:r w:rsidR="00CD2378">
        <w:t xml:space="preserve">для </w:t>
      </w:r>
      <w:r>
        <w:t>определения страхового запаса</w:t>
      </w:r>
      <w:r w:rsidR="00CD2378">
        <w:t xml:space="preserve"> по различным</w:t>
      </w:r>
      <w:r>
        <w:t xml:space="preserve"> номе</w:t>
      </w:r>
      <w:r w:rsidR="00CD2378">
        <w:t>нклатурным позициям</w:t>
      </w:r>
      <w:r>
        <w:t>;</w:t>
      </w:r>
    </w:p>
    <w:p w14:paraId="4350623D" w14:textId="25B9B408" w:rsidR="00E61B34" w:rsidRDefault="00CD2378" w:rsidP="00AB46D1">
      <w:pPr>
        <w:pStyle w:val="a3"/>
        <w:numPr>
          <w:ilvl w:val="0"/>
          <w:numId w:val="35"/>
        </w:numPr>
      </w:pPr>
      <w:r>
        <w:t>определение оптимальной модели управления запасами.</w:t>
      </w:r>
    </w:p>
    <w:p w14:paraId="3B99AEB1" w14:textId="734D6A93" w:rsidR="00CD2378" w:rsidRPr="005260F9" w:rsidRDefault="00CD2378" w:rsidP="00CD2378">
      <w:r>
        <w:t xml:space="preserve">Внедренные изменения позволят компании более эффективно управлять системой запасов, что в дальнейшем положительно скажется на ее финансовых показателях, так как предложенные изменения направлены на сокращение издержек, которые компания несет в связи с отсутствием четкой системы закупок. Анализ и поиск необходимых методов и инструментов описан во 2 главе данной работы.  </w:t>
      </w:r>
    </w:p>
    <w:p w14:paraId="4B901602" w14:textId="77777777" w:rsidR="003B3CA5" w:rsidRPr="003B3CA5" w:rsidRDefault="003B3CA5" w:rsidP="003B3CA5"/>
    <w:p w14:paraId="77C3D26A" w14:textId="2E6C340E" w:rsidR="00AA031A" w:rsidRDefault="00CE3D50" w:rsidP="00CE3D50">
      <w:pPr>
        <w:spacing w:after="200" w:line="276" w:lineRule="auto"/>
        <w:ind w:firstLine="0"/>
        <w:jc w:val="left"/>
        <w:rPr>
          <w:rFonts w:cs="Times New Roman"/>
          <w:szCs w:val="24"/>
        </w:rPr>
      </w:pPr>
      <w:r>
        <w:rPr>
          <w:rFonts w:cs="Times New Roman"/>
          <w:szCs w:val="24"/>
        </w:rPr>
        <w:br w:type="page"/>
      </w:r>
    </w:p>
    <w:p w14:paraId="34AE6A33" w14:textId="3767DE1C" w:rsidR="004B4A3D" w:rsidRDefault="00D82D22" w:rsidP="00FD4258">
      <w:pPr>
        <w:pStyle w:val="1"/>
      </w:pPr>
      <w:bookmarkStart w:id="7" w:name="_Toc483223244"/>
      <w:r w:rsidRPr="00D82D22">
        <w:lastRenderedPageBreak/>
        <w:t>Глава 2</w:t>
      </w:r>
      <w:r w:rsidR="000A66CF">
        <w:t>.</w:t>
      </w:r>
      <w:r w:rsidRPr="00D82D22">
        <w:t xml:space="preserve"> </w:t>
      </w:r>
      <w:r w:rsidR="00AB1A2F">
        <w:t>ТЕОРЕТИЧЕСКИЕ ОСНОВЫ И ИНСТРУМЕНТЫ С</w:t>
      </w:r>
      <w:r w:rsidR="00AB6267">
        <w:t>ОВЕРШЕНТСВОВАНИЯ СИСТЕМЫ ЗАПАСОВ</w:t>
      </w:r>
      <w:r w:rsidR="00AB1A2F">
        <w:t xml:space="preserve"> В ОРГАНИЗАЦИЯХ</w:t>
      </w:r>
      <w:bookmarkEnd w:id="7"/>
    </w:p>
    <w:p w14:paraId="3BB75088" w14:textId="77777777" w:rsidR="00BC5669" w:rsidRDefault="0011097B" w:rsidP="00BC5669">
      <w:r>
        <w:t>Данная г</w:t>
      </w:r>
      <w:r w:rsidR="00253A33">
        <w:t>лава нацелена на выполнение поставленной задачи</w:t>
      </w:r>
      <w:r w:rsidR="002851CF">
        <w:t xml:space="preserve"> изучения инструментария для решения выделенных в 1 главе проблемных областей.</w:t>
      </w:r>
      <w:r w:rsidR="00253A33">
        <w:t xml:space="preserve"> </w:t>
      </w:r>
      <w:r w:rsidR="002851CF">
        <w:t>В данной части работы</w:t>
      </w:r>
      <w:r>
        <w:t xml:space="preserve"> дается описание инструментов моделирования бизнес-процессов, приводятся основные методы ассортиментной классификации, а также дается понятие управлению запасами и предлагаются решения по совершенствованию. </w:t>
      </w:r>
    </w:p>
    <w:p w14:paraId="38EA9A5E" w14:textId="77777777" w:rsidR="003C4808" w:rsidRDefault="003C4808" w:rsidP="003C4808">
      <w:pPr>
        <w:pStyle w:val="2"/>
      </w:pPr>
      <w:bookmarkStart w:id="8" w:name="_Toc483223245"/>
      <w:r>
        <w:t>2.1.</w:t>
      </w:r>
      <w:r>
        <w:tab/>
        <w:t>И</w:t>
      </w:r>
      <w:r w:rsidRPr="0045316E">
        <w:t>нструменты моделиров</w:t>
      </w:r>
      <w:r>
        <w:t xml:space="preserve">ания бизнес-процессов закупок в </w:t>
      </w:r>
      <w:r w:rsidRPr="0045316E">
        <w:t>компании</w:t>
      </w:r>
      <w:bookmarkEnd w:id="8"/>
    </w:p>
    <w:p w14:paraId="1D062C30" w14:textId="5ED2EB7C" w:rsidR="0059592C" w:rsidRDefault="000F4AD2" w:rsidP="003C4808">
      <w:r>
        <w:t xml:space="preserve">Для начала следует определить, что из себя представляет бизнес-процесс и его моделирование. </w:t>
      </w:r>
      <w:r w:rsidR="007F5EA1">
        <w:t>Бизнес-процесс – это набор действий,</w:t>
      </w:r>
      <w:r w:rsidR="007F5EA1" w:rsidRPr="007F5EA1">
        <w:t xml:space="preserve"> </w:t>
      </w:r>
      <w:r w:rsidR="007F5EA1">
        <w:t>целью которых являет</w:t>
      </w:r>
      <w:r w:rsidR="00B425C4">
        <w:t>ся</w:t>
      </w:r>
      <w:r w:rsidR="007F5EA1">
        <w:t xml:space="preserve"> производство какого-либо продукта или услуги ценного для потребителя.</w:t>
      </w:r>
      <w:r w:rsidR="00B425C4">
        <w:rPr>
          <w:rStyle w:val="a9"/>
        </w:rPr>
        <w:footnoteReference w:id="21"/>
      </w:r>
      <w:r w:rsidR="007F5EA1">
        <w:t xml:space="preserve"> </w:t>
      </w:r>
    </w:p>
    <w:p w14:paraId="62A120E9" w14:textId="77168EE8" w:rsidR="0059592C" w:rsidRDefault="0059592C" w:rsidP="0059592C">
      <w:r>
        <w:t>Существует несколько видов представления бизнес-процессов:</w:t>
      </w:r>
    </w:p>
    <w:p w14:paraId="377540C9" w14:textId="324A22DF" w:rsidR="0059592C" w:rsidRDefault="0059592C" w:rsidP="0059592C">
      <w:pPr>
        <w:pStyle w:val="a3"/>
        <w:numPr>
          <w:ilvl w:val="0"/>
          <w:numId w:val="44"/>
        </w:numPr>
      </w:pPr>
      <w:r>
        <w:t>текстовое представление;</w:t>
      </w:r>
    </w:p>
    <w:p w14:paraId="587CDA97" w14:textId="612884ED" w:rsidR="0059592C" w:rsidRDefault="0059592C" w:rsidP="0059592C">
      <w:pPr>
        <w:pStyle w:val="a3"/>
        <w:numPr>
          <w:ilvl w:val="0"/>
          <w:numId w:val="44"/>
        </w:numPr>
      </w:pPr>
      <w:r>
        <w:t>инструкция;</w:t>
      </w:r>
    </w:p>
    <w:p w14:paraId="0756C364" w14:textId="6A804F9D" w:rsidR="0059592C" w:rsidRDefault="0059592C" w:rsidP="0059592C">
      <w:pPr>
        <w:pStyle w:val="a3"/>
        <w:numPr>
          <w:ilvl w:val="0"/>
          <w:numId w:val="44"/>
        </w:numPr>
      </w:pPr>
      <w:r>
        <w:t>регламентация;</w:t>
      </w:r>
    </w:p>
    <w:p w14:paraId="6135BCE2" w14:textId="577B19DE" w:rsidR="0059592C" w:rsidRDefault="0059592C" w:rsidP="0059592C">
      <w:pPr>
        <w:pStyle w:val="a3"/>
        <w:numPr>
          <w:ilvl w:val="0"/>
          <w:numId w:val="44"/>
        </w:numPr>
      </w:pPr>
      <w:r>
        <w:t>табличное описание;</w:t>
      </w:r>
    </w:p>
    <w:p w14:paraId="2DA64258" w14:textId="29768FDA" w:rsidR="0059592C" w:rsidRDefault="0059592C" w:rsidP="0059592C">
      <w:pPr>
        <w:pStyle w:val="a3"/>
        <w:numPr>
          <w:ilvl w:val="0"/>
          <w:numId w:val="44"/>
        </w:numPr>
      </w:pPr>
      <w:r>
        <w:t>графическое представление.</w:t>
      </w:r>
      <w:r w:rsidR="002B4DC3">
        <w:rPr>
          <w:rStyle w:val="a9"/>
        </w:rPr>
        <w:footnoteReference w:id="22"/>
      </w:r>
    </w:p>
    <w:p w14:paraId="289C3FB4" w14:textId="57CD924B" w:rsidR="0059592C" w:rsidRPr="0059592C" w:rsidRDefault="0059592C" w:rsidP="0059592C">
      <w:r>
        <w:t xml:space="preserve">В данной работе будет использоваться текстовое и графическое описания. </w:t>
      </w:r>
      <w:r w:rsidR="008C694A">
        <w:t xml:space="preserve">Текстовое описание позволит подробно и более ясно представить процесс закупок, а графический способ позволит образно представить операции. </w:t>
      </w:r>
    </w:p>
    <w:p w14:paraId="1B30E450" w14:textId="69370CCF" w:rsidR="003C4808" w:rsidRDefault="008C694A" w:rsidP="003C4808">
      <w:r>
        <w:t xml:space="preserve">Графическое описание процессов называют моделированием. </w:t>
      </w:r>
      <w:r w:rsidR="0059592C">
        <w:t xml:space="preserve">Моделирование бизнес-процессов организации помогает визуализировать операции для лучшего понимания и анализа. </w:t>
      </w:r>
      <w:r>
        <w:t xml:space="preserve">Существует несколько различных техник и методов моделирования, таких как </w:t>
      </w:r>
      <w:r>
        <w:rPr>
          <w:lang w:val="en-US"/>
        </w:rPr>
        <w:t>BPMN</w:t>
      </w:r>
      <w:r>
        <w:t xml:space="preserve">, </w:t>
      </w:r>
      <w:r>
        <w:rPr>
          <w:lang w:val="en-US"/>
        </w:rPr>
        <w:t>BPEL</w:t>
      </w:r>
      <w:r w:rsidRPr="008C694A">
        <w:t xml:space="preserve">, </w:t>
      </w:r>
      <w:r>
        <w:rPr>
          <w:lang w:val="en-US"/>
        </w:rPr>
        <w:t>SADT</w:t>
      </w:r>
      <w:r w:rsidRPr="008C694A">
        <w:t xml:space="preserve">, </w:t>
      </w:r>
      <w:r>
        <w:rPr>
          <w:lang w:val="en-US"/>
        </w:rPr>
        <w:t>ARIS</w:t>
      </w:r>
      <w:r w:rsidRPr="008C694A">
        <w:t xml:space="preserve"> </w:t>
      </w:r>
      <w:r>
        <w:t>и др.</w:t>
      </w:r>
      <w:r>
        <w:rPr>
          <w:rStyle w:val="a9"/>
        </w:rPr>
        <w:footnoteReference w:id="23"/>
      </w:r>
      <w:r>
        <w:t xml:space="preserve"> </w:t>
      </w:r>
    </w:p>
    <w:p w14:paraId="0C83CA78" w14:textId="1E501D2F" w:rsidR="001564E8" w:rsidRPr="001564E8" w:rsidRDefault="008C694A" w:rsidP="00C517EA">
      <w:r>
        <w:t xml:space="preserve">Для моделирования бизнес-процесса закупок необходимо использовать специальное программное обеспечение. </w:t>
      </w:r>
      <w:r w:rsidR="008F4833">
        <w:t xml:space="preserve">В настоящее время существует большое множество различных программ, позволяющих смоделировать процессы. Для выбора одной необходимо ввести несколько критериев для оценки самых популярных инструментов. </w:t>
      </w:r>
      <w:r w:rsidR="00283A8F">
        <w:t xml:space="preserve">В качестве основных </w:t>
      </w:r>
      <w:r w:rsidR="00283A8F">
        <w:lastRenderedPageBreak/>
        <w:t xml:space="preserve">программ для анализа были выбраны: </w:t>
      </w:r>
      <w:r w:rsidR="00283A8F">
        <w:rPr>
          <w:lang w:val="en-US"/>
        </w:rPr>
        <w:t>ARIS</w:t>
      </w:r>
      <w:r w:rsidR="00283A8F" w:rsidRPr="00283A8F">
        <w:t xml:space="preserve"> </w:t>
      </w:r>
      <w:r w:rsidR="00283A8F">
        <w:rPr>
          <w:lang w:val="en-US"/>
        </w:rPr>
        <w:t>Express</w:t>
      </w:r>
      <w:r w:rsidR="00283A8F">
        <w:t>,</w:t>
      </w:r>
      <w:r w:rsidR="009641B9" w:rsidRPr="009641B9">
        <w:t xml:space="preserve"> </w:t>
      </w:r>
      <w:r w:rsidR="009641B9">
        <w:rPr>
          <w:lang w:val="en-US"/>
        </w:rPr>
        <w:t>ELMA</w:t>
      </w:r>
      <w:r w:rsidR="009641B9">
        <w:t xml:space="preserve"> </w:t>
      </w:r>
      <w:r w:rsidR="009641B9">
        <w:rPr>
          <w:lang w:val="en-US"/>
        </w:rPr>
        <w:t>BPM</w:t>
      </w:r>
      <w:r w:rsidR="009641B9">
        <w:t>,</w:t>
      </w:r>
      <w:r w:rsidR="00283A8F">
        <w:t xml:space="preserve"> </w:t>
      </w:r>
      <w:r w:rsidR="00283A8F">
        <w:rPr>
          <w:lang w:val="en-US"/>
        </w:rPr>
        <w:t>MS</w:t>
      </w:r>
      <w:r w:rsidR="00283A8F" w:rsidRPr="00283A8F">
        <w:t xml:space="preserve"> </w:t>
      </w:r>
      <w:r w:rsidR="00283A8F">
        <w:rPr>
          <w:lang w:val="en-US"/>
        </w:rPr>
        <w:t>Visio</w:t>
      </w:r>
      <w:r w:rsidR="00283A8F">
        <w:t>,</w:t>
      </w:r>
      <w:r w:rsidR="00C517EA" w:rsidRPr="00C517EA">
        <w:t xml:space="preserve"> </w:t>
      </w:r>
      <w:r w:rsidR="00C517EA">
        <w:rPr>
          <w:lang w:val="en-US"/>
        </w:rPr>
        <w:t>Business</w:t>
      </w:r>
      <w:r w:rsidR="00C517EA" w:rsidRPr="00C517EA">
        <w:t xml:space="preserve"> </w:t>
      </w:r>
      <w:r w:rsidR="00C517EA">
        <w:rPr>
          <w:lang w:val="en-US"/>
        </w:rPr>
        <w:t>Studio</w:t>
      </w:r>
      <w:r w:rsidR="00C517EA">
        <w:t>,</w:t>
      </w:r>
      <w:r w:rsidR="00283A8F">
        <w:t xml:space="preserve"> </w:t>
      </w:r>
      <w:proofErr w:type="spellStart"/>
      <w:r w:rsidR="00283A8F">
        <w:rPr>
          <w:lang w:val="en-US"/>
        </w:rPr>
        <w:t>AllFusion</w:t>
      </w:r>
      <w:proofErr w:type="spellEnd"/>
      <w:r w:rsidR="00283A8F" w:rsidRPr="00283A8F">
        <w:t xml:space="preserve"> </w:t>
      </w:r>
      <w:r w:rsidR="00283A8F">
        <w:rPr>
          <w:lang w:val="en-US"/>
        </w:rPr>
        <w:t>Process</w:t>
      </w:r>
      <w:r w:rsidR="00283A8F" w:rsidRPr="00283A8F">
        <w:t xml:space="preserve"> </w:t>
      </w:r>
      <w:r w:rsidR="00283A8F">
        <w:rPr>
          <w:lang w:val="en-US"/>
        </w:rPr>
        <w:t>Modeler</w:t>
      </w:r>
      <w:r w:rsidR="001564E8">
        <w:t xml:space="preserve">. Для отбора подходящего программного обеспечения были выделены важные критерии: стоимость, сложность освоения, возможность функционального деления (или назначения ролей), наличие перевода программы на русский язык и основные недостатки. В таблице 6 указаны выбранные для сравнения инструменты и рассмотрены по пяти критериям. </w:t>
      </w:r>
    </w:p>
    <w:p w14:paraId="4EB966C3" w14:textId="77777777" w:rsidR="008F4833" w:rsidRDefault="008F4833" w:rsidP="008F4833">
      <w:pPr>
        <w:pStyle w:val="a3"/>
        <w:numPr>
          <w:ilvl w:val="0"/>
          <w:numId w:val="39"/>
        </w:numPr>
        <w:jc w:val="right"/>
        <w:rPr>
          <w:b/>
        </w:rPr>
      </w:pPr>
    </w:p>
    <w:p w14:paraId="3FD3B66B" w14:textId="7D194D5A" w:rsidR="008F4833" w:rsidRPr="008F4833" w:rsidRDefault="008F4833" w:rsidP="008F4833">
      <w:pPr>
        <w:pStyle w:val="a3"/>
        <w:ind w:left="0" w:firstLine="0"/>
        <w:jc w:val="center"/>
        <w:rPr>
          <w:b/>
        </w:rPr>
      </w:pPr>
      <w:r w:rsidRPr="008F4833">
        <w:rPr>
          <w:b/>
        </w:rPr>
        <w:t>Сравнение инструментов моделирования бизнес-процессов</w:t>
      </w:r>
    </w:p>
    <w:tbl>
      <w:tblPr>
        <w:tblStyle w:val="a6"/>
        <w:tblW w:w="0" w:type="auto"/>
        <w:jc w:val="center"/>
        <w:tblLayout w:type="fixed"/>
        <w:tblLook w:val="04A0" w:firstRow="1" w:lastRow="0" w:firstColumn="1" w:lastColumn="0" w:noHBand="0" w:noVBand="1"/>
      </w:tblPr>
      <w:tblGrid>
        <w:gridCol w:w="1980"/>
        <w:gridCol w:w="1287"/>
        <w:gridCol w:w="1548"/>
        <w:gridCol w:w="1276"/>
        <w:gridCol w:w="1559"/>
        <w:gridCol w:w="1695"/>
      </w:tblGrid>
      <w:tr w:rsidR="000376D7" w:rsidRPr="009B14AB" w14:paraId="41679355" w14:textId="03A53D72" w:rsidTr="009A4D61">
        <w:trPr>
          <w:jc w:val="center"/>
        </w:trPr>
        <w:tc>
          <w:tcPr>
            <w:tcW w:w="1980" w:type="dxa"/>
            <w:vAlign w:val="center"/>
          </w:tcPr>
          <w:p w14:paraId="51CCCCAE" w14:textId="4FAAE0E0" w:rsidR="009B14AB" w:rsidRPr="009B14AB" w:rsidRDefault="009B14AB" w:rsidP="000376D7">
            <w:pPr>
              <w:spacing w:line="276" w:lineRule="auto"/>
              <w:ind w:firstLine="0"/>
              <w:jc w:val="center"/>
            </w:pPr>
            <w:r w:rsidRPr="009B14AB">
              <w:t>Название инструмента</w:t>
            </w:r>
          </w:p>
        </w:tc>
        <w:tc>
          <w:tcPr>
            <w:tcW w:w="1287" w:type="dxa"/>
            <w:vAlign w:val="center"/>
          </w:tcPr>
          <w:p w14:paraId="38D4FDE3" w14:textId="250CFE15" w:rsidR="009B14AB" w:rsidRPr="009B14AB" w:rsidRDefault="009B14AB" w:rsidP="000376D7">
            <w:pPr>
              <w:spacing w:line="276" w:lineRule="auto"/>
              <w:ind w:firstLine="0"/>
              <w:jc w:val="center"/>
            </w:pPr>
            <w:r w:rsidRPr="009B14AB">
              <w:rPr>
                <w:lang w:val="en-US"/>
              </w:rPr>
              <w:t>ARIS Express</w:t>
            </w:r>
          </w:p>
        </w:tc>
        <w:tc>
          <w:tcPr>
            <w:tcW w:w="1548" w:type="dxa"/>
            <w:vAlign w:val="center"/>
          </w:tcPr>
          <w:p w14:paraId="5E1CBCAA" w14:textId="122DBA05" w:rsidR="009B14AB" w:rsidRPr="009B14AB" w:rsidRDefault="009B14AB" w:rsidP="000376D7">
            <w:pPr>
              <w:spacing w:line="276" w:lineRule="auto"/>
              <w:ind w:firstLine="0"/>
              <w:jc w:val="center"/>
            </w:pPr>
            <w:r w:rsidRPr="009B14AB">
              <w:rPr>
                <w:lang w:val="en-US"/>
              </w:rPr>
              <w:t>ELMA</w:t>
            </w:r>
            <w:r w:rsidRPr="009B14AB">
              <w:t xml:space="preserve"> </w:t>
            </w:r>
            <w:r w:rsidRPr="009B14AB">
              <w:rPr>
                <w:lang w:val="en-US"/>
              </w:rPr>
              <w:t>BPM</w:t>
            </w:r>
          </w:p>
        </w:tc>
        <w:tc>
          <w:tcPr>
            <w:tcW w:w="1276" w:type="dxa"/>
            <w:vAlign w:val="center"/>
          </w:tcPr>
          <w:p w14:paraId="0F7E9F60" w14:textId="32E8A4D3" w:rsidR="009B14AB" w:rsidRPr="009B14AB" w:rsidRDefault="009B14AB" w:rsidP="000376D7">
            <w:pPr>
              <w:spacing w:line="276" w:lineRule="auto"/>
              <w:ind w:firstLine="0"/>
              <w:jc w:val="center"/>
            </w:pPr>
            <w:r w:rsidRPr="009B14AB">
              <w:rPr>
                <w:lang w:val="en-US"/>
              </w:rPr>
              <w:t>MS Visio</w:t>
            </w:r>
          </w:p>
        </w:tc>
        <w:tc>
          <w:tcPr>
            <w:tcW w:w="1559" w:type="dxa"/>
            <w:vAlign w:val="center"/>
          </w:tcPr>
          <w:p w14:paraId="07B4E2A5" w14:textId="6C04A11E" w:rsidR="009B14AB" w:rsidRPr="009B14AB" w:rsidRDefault="000376D7" w:rsidP="000376D7">
            <w:pPr>
              <w:spacing w:line="276" w:lineRule="auto"/>
              <w:ind w:firstLine="0"/>
              <w:jc w:val="center"/>
            </w:pPr>
            <w:r>
              <w:rPr>
                <w:lang w:val="en-US"/>
              </w:rPr>
              <w:t>Business Studio</w:t>
            </w:r>
          </w:p>
        </w:tc>
        <w:tc>
          <w:tcPr>
            <w:tcW w:w="1695" w:type="dxa"/>
            <w:vAlign w:val="center"/>
          </w:tcPr>
          <w:p w14:paraId="7532EC7E" w14:textId="2BC64B81" w:rsidR="009B14AB" w:rsidRPr="009B14AB" w:rsidRDefault="009B14AB" w:rsidP="000376D7">
            <w:pPr>
              <w:spacing w:line="276" w:lineRule="auto"/>
              <w:ind w:firstLine="0"/>
              <w:jc w:val="center"/>
            </w:pPr>
            <w:proofErr w:type="spellStart"/>
            <w:r w:rsidRPr="009B14AB">
              <w:rPr>
                <w:lang w:val="en-US"/>
              </w:rPr>
              <w:t>AllFusion</w:t>
            </w:r>
            <w:proofErr w:type="spellEnd"/>
            <w:r w:rsidRPr="009B14AB">
              <w:rPr>
                <w:lang w:val="en-US"/>
              </w:rPr>
              <w:t xml:space="preserve"> Process Modeler</w:t>
            </w:r>
          </w:p>
        </w:tc>
      </w:tr>
      <w:tr w:rsidR="000376D7" w:rsidRPr="009B14AB" w14:paraId="2879771F" w14:textId="77777777" w:rsidTr="009A4D61">
        <w:trPr>
          <w:jc w:val="center"/>
        </w:trPr>
        <w:tc>
          <w:tcPr>
            <w:tcW w:w="1980" w:type="dxa"/>
            <w:vAlign w:val="center"/>
          </w:tcPr>
          <w:p w14:paraId="3A847F7F" w14:textId="5D53E071" w:rsidR="009B14AB" w:rsidRPr="009B14AB" w:rsidRDefault="009B14AB" w:rsidP="000376D7">
            <w:pPr>
              <w:spacing w:line="276" w:lineRule="auto"/>
              <w:ind w:firstLine="0"/>
              <w:jc w:val="center"/>
            </w:pPr>
            <w:r w:rsidRPr="009B14AB">
              <w:t>Стоимость</w:t>
            </w:r>
          </w:p>
        </w:tc>
        <w:tc>
          <w:tcPr>
            <w:tcW w:w="1287" w:type="dxa"/>
            <w:vAlign w:val="center"/>
          </w:tcPr>
          <w:p w14:paraId="081C10BF" w14:textId="4FE531C2" w:rsidR="009B14AB" w:rsidRPr="009B14AB" w:rsidRDefault="009B14AB" w:rsidP="000376D7">
            <w:pPr>
              <w:spacing w:line="276" w:lineRule="auto"/>
              <w:ind w:firstLine="0"/>
              <w:jc w:val="center"/>
            </w:pPr>
            <w:r w:rsidRPr="009B14AB">
              <w:t>Бесплатно</w:t>
            </w:r>
          </w:p>
        </w:tc>
        <w:tc>
          <w:tcPr>
            <w:tcW w:w="1548" w:type="dxa"/>
            <w:vAlign w:val="center"/>
          </w:tcPr>
          <w:p w14:paraId="37BB1F31" w14:textId="33D37E8B" w:rsidR="009B14AB" w:rsidRPr="009B14AB" w:rsidRDefault="009B14AB" w:rsidP="000376D7">
            <w:pPr>
              <w:spacing w:line="276" w:lineRule="auto"/>
              <w:ind w:firstLine="0"/>
              <w:jc w:val="center"/>
            </w:pPr>
            <w:r w:rsidRPr="009B14AB">
              <w:t>Платно</w:t>
            </w:r>
          </w:p>
        </w:tc>
        <w:tc>
          <w:tcPr>
            <w:tcW w:w="1276" w:type="dxa"/>
            <w:vAlign w:val="center"/>
          </w:tcPr>
          <w:p w14:paraId="20A8704C" w14:textId="3E8E8C38" w:rsidR="009B14AB" w:rsidRPr="009B14AB" w:rsidRDefault="009B14AB" w:rsidP="000376D7">
            <w:pPr>
              <w:spacing w:line="276" w:lineRule="auto"/>
              <w:ind w:firstLine="0"/>
              <w:jc w:val="center"/>
            </w:pPr>
            <w:r w:rsidRPr="009B14AB">
              <w:t>Платно</w:t>
            </w:r>
          </w:p>
        </w:tc>
        <w:tc>
          <w:tcPr>
            <w:tcW w:w="1559" w:type="dxa"/>
            <w:vAlign w:val="center"/>
          </w:tcPr>
          <w:p w14:paraId="78E8D0BF" w14:textId="08A5F4C3" w:rsidR="009B14AB" w:rsidRPr="000376D7" w:rsidRDefault="000376D7" w:rsidP="000376D7">
            <w:pPr>
              <w:spacing w:line="276" w:lineRule="auto"/>
              <w:ind w:firstLine="0"/>
              <w:jc w:val="center"/>
            </w:pPr>
            <w:r>
              <w:t>Платно</w:t>
            </w:r>
          </w:p>
        </w:tc>
        <w:tc>
          <w:tcPr>
            <w:tcW w:w="1695" w:type="dxa"/>
            <w:vAlign w:val="center"/>
          </w:tcPr>
          <w:p w14:paraId="169D37FC" w14:textId="11E57B0F" w:rsidR="009B14AB" w:rsidRPr="009B14AB" w:rsidRDefault="000376D7" w:rsidP="000376D7">
            <w:pPr>
              <w:spacing w:line="276" w:lineRule="auto"/>
              <w:ind w:firstLine="0"/>
              <w:jc w:val="center"/>
            </w:pPr>
            <w:r>
              <w:t>Бесплатно</w:t>
            </w:r>
          </w:p>
        </w:tc>
      </w:tr>
      <w:tr w:rsidR="000376D7" w:rsidRPr="009B14AB" w14:paraId="4264F528" w14:textId="77777777" w:rsidTr="009A4D61">
        <w:trPr>
          <w:jc w:val="center"/>
        </w:trPr>
        <w:tc>
          <w:tcPr>
            <w:tcW w:w="1980" w:type="dxa"/>
            <w:vAlign w:val="center"/>
          </w:tcPr>
          <w:p w14:paraId="49134DBF" w14:textId="6C6B78D1" w:rsidR="009B14AB" w:rsidRPr="009B14AB" w:rsidRDefault="009B14AB" w:rsidP="000376D7">
            <w:pPr>
              <w:spacing w:line="276" w:lineRule="auto"/>
              <w:ind w:firstLine="0"/>
              <w:jc w:val="center"/>
            </w:pPr>
            <w:r w:rsidRPr="009B14AB">
              <w:t>Сложность освоения</w:t>
            </w:r>
          </w:p>
        </w:tc>
        <w:tc>
          <w:tcPr>
            <w:tcW w:w="1287" w:type="dxa"/>
            <w:vAlign w:val="center"/>
          </w:tcPr>
          <w:p w14:paraId="049A79DF" w14:textId="6A4F6F2A" w:rsidR="009B14AB" w:rsidRPr="009B14AB" w:rsidRDefault="009B14AB" w:rsidP="000376D7">
            <w:pPr>
              <w:spacing w:line="276" w:lineRule="auto"/>
              <w:ind w:firstLine="0"/>
              <w:jc w:val="center"/>
            </w:pPr>
            <w:r w:rsidRPr="009B14AB">
              <w:t>Простая для освоения</w:t>
            </w:r>
          </w:p>
        </w:tc>
        <w:tc>
          <w:tcPr>
            <w:tcW w:w="1548" w:type="dxa"/>
            <w:vAlign w:val="center"/>
          </w:tcPr>
          <w:p w14:paraId="35421F8D" w14:textId="49B2831C" w:rsidR="009B14AB" w:rsidRPr="009B14AB" w:rsidRDefault="009B14AB" w:rsidP="000376D7">
            <w:pPr>
              <w:spacing w:line="276" w:lineRule="auto"/>
              <w:ind w:firstLine="0"/>
              <w:jc w:val="center"/>
            </w:pPr>
            <w:r w:rsidRPr="009B14AB">
              <w:t>Необходимо обучение</w:t>
            </w:r>
          </w:p>
        </w:tc>
        <w:tc>
          <w:tcPr>
            <w:tcW w:w="1276" w:type="dxa"/>
            <w:vAlign w:val="center"/>
          </w:tcPr>
          <w:p w14:paraId="44C13F43" w14:textId="00BF8A99" w:rsidR="009B14AB" w:rsidRPr="009B14AB" w:rsidRDefault="009B14AB" w:rsidP="000376D7">
            <w:pPr>
              <w:spacing w:line="276" w:lineRule="auto"/>
              <w:ind w:firstLine="0"/>
              <w:jc w:val="center"/>
            </w:pPr>
            <w:r w:rsidRPr="009B14AB">
              <w:t>Простая для освоения</w:t>
            </w:r>
          </w:p>
        </w:tc>
        <w:tc>
          <w:tcPr>
            <w:tcW w:w="1559" w:type="dxa"/>
            <w:vAlign w:val="center"/>
          </w:tcPr>
          <w:p w14:paraId="44A4BB6A" w14:textId="3CD47AA1" w:rsidR="009B14AB" w:rsidRPr="009B14AB" w:rsidRDefault="000376D7" w:rsidP="000376D7">
            <w:pPr>
              <w:spacing w:line="276" w:lineRule="auto"/>
              <w:ind w:firstLine="0"/>
              <w:jc w:val="center"/>
            </w:pPr>
            <w:r>
              <w:t>Сложная для освоения</w:t>
            </w:r>
          </w:p>
        </w:tc>
        <w:tc>
          <w:tcPr>
            <w:tcW w:w="1695" w:type="dxa"/>
            <w:vAlign w:val="center"/>
          </w:tcPr>
          <w:p w14:paraId="7EB6B5AF" w14:textId="5ADD2E20" w:rsidR="009B14AB" w:rsidRPr="009B14AB" w:rsidRDefault="000376D7" w:rsidP="000376D7">
            <w:pPr>
              <w:spacing w:line="276" w:lineRule="auto"/>
              <w:ind w:firstLine="0"/>
              <w:jc w:val="center"/>
            </w:pPr>
            <w:r>
              <w:t>Сложная для освоения</w:t>
            </w:r>
          </w:p>
        </w:tc>
      </w:tr>
      <w:tr w:rsidR="000376D7" w:rsidRPr="009B14AB" w14:paraId="1FD81FC5" w14:textId="77777777" w:rsidTr="009A4D61">
        <w:trPr>
          <w:jc w:val="center"/>
        </w:trPr>
        <w:tc>
          <w:tcPr>
            <w:tcW w:w="1980" w:type="dxa"/>
            <w:vAlign w:val="center"/>
          </w:tcPr>
          <w:p w14:paraId="75929344" w14:textId="38664E1E" w:rsidR="000376D7" w:rsidRPr="009B14AB" w:rsidRDefault="000376D7" w:rsidP="000376D7">
            <w:pPr>
              <w:spacing w:line="276" w:lineRule="auto"/>
              <w:ind w:firstLine="0"/>
              <w:jc w:val="center"/>
            </w:pPr>
            <w:r w:rsidRPr="009B14AB">
              <w:t>Возможность функционального деления</w:t>
            </w:r>
          </w:p>
        </w:tc>
        <w:tc>
          <w:tcPr>
            <w:tcW w:w="1287" w:type="dxa"/>
            <w:vAlign w:val="center"/>
          </w:tcPr>
          <w:p w14:paraId="1328936A" w14:textId="78BAACED" w:rsidR="000376D7" w:rsidRPr="009B14AB" w:rsidRDefault="000376D7" w:rsidP="000376D7">
            <w:pPr>
              <w:spacing w:line="276" w:lineRule="auto"/>
              <w:ind w:firstLine="0"/>
              <w:jc w:val="center"/>
            </w:pPr>
            <w:r w:rsidRPr="009B14AB">
              <w:t>Нет</w:t>
            </w:r>
          </w:p>
        </w:tc>
        <w:tc>
          <w:tcPr>
            <w:tcW w:w="1548" w:type="dxa"/>
            <w:vAlign w:val="center"/>
          </w:tcPr>
          <w:p w14:paraId="16ABF8CA" w14:textId="2C88E960" w:rsidR="000376D7" w:rsidRPr="009B14AB" w:rsidRDefault="000376D7" w:rsidP="000376D7">
            <w:pPr>
              <w:spacing w:line="276" w:lineRule="auto"/>
              <w:ind w:firstLine="0"/>
              <w:jc w:val="center"/>
            </w:pPr>
            <w:r>
              <w:t>Есть</w:t>
            </w:r>
          </w:p>
        </w:tc>
        <w:tc>
          <w:tcPr>
            <w:tcW w:w="1276" w:type="dxa"/>
            <w:vAlign w:val="center"/>
          </w:tcPr>
          <w:p w14:paraId="5E742876" w14:textId="1B6DC34C" w:rsidR="000376D7" w:rsidRPr="009B14AB" w:rsidRDefault="000376D7" w:rsidP="000376D7">
            <w:pPr>
              <w:spacing w:line="276" w:lineRule="auto"/>
              <w:ind w:firstLine="0"/>
              <w:jc w:val="center"/>
            </w:pPr>
            <w:r>
              <w:t>Есть</w:t>
            </w:r>
          </w:p>
        </w:tc>
        <w:tc>
          <w:tcPr>
            <w:tcW w:w="1559" w:type="dxa"/>
            <w:vAlign w:val="center"/>
          </w:tcPr>
          <w:p w14:paraId="294110DC" w14:textId="65A70F0C" w:rsidR="000376D7" w:rsidRPr="009B14AB" w:rsidRDefault="008B54D5" w:rsidP="000376D7">
            <w:pPr>
              <w:spacing w:line="276" w:lineRule="auto"/>
              <w:ind w:firstLine="0"/>
              <w:jc w:val="center"/>
            </w:pPr>
            <w:r>
              <w:t>Нет</w:t>
            </w:r>
          </w:p>
        </w:tc>
        <w:tc>
          <w:tcPr>
            <w:tcW w:w="1695" w:type="dxa"/>
            <w:vAlign w:val="center"/>
          </w:tcPr>
          <w:p w14:paraId="4030812B" w14:textId="1BF45F68" w:rsidR="000376D7" w:rsidRPr="009B14AB" w:rsidRDefault="000376D7" w:rsidP="000376D7">
            <w:pPr>
              <w:spacing w:line="276" w:lineRule="auto"/>
              <w:ind w:firstLine="0"/>
              <w:jc w:val="center"/>
            </w:pPr>
            <w:r>
              <w:t>Нет</w:t>
            </w:r>
          </w:p>
        </w:tc>
      </w:tr>
      <w:tr w:rsidR="000376D7" w:rsidRPr="009B14AB" w14:paraId="574163EF" w14:textId="77777777" w:rsidTr="009A4D61">
        <w:trPr>
          <w:jc w:val="center"/>
        </w:trPr>
        <w:tc>
          <w:tcPr>
            <w:tcW w:w="1980" w:type="dxa"/>
            <w:vAlign w:val="center"/>
          </w:tcPr>
          <w:p w14:paraId="73E3B1D5" w14:textId="50174345" w:rsidR="000376D7" w:rsidRPr="009B14AB" w:rsidRDefault="000376D7" w:rsidP="000376D7">
            <w:pPr>
              <w:spacing w:line="276" w:lineRule="auto"/>
              <w:ind w:firstLine="0"/>
              <w:jc w:val="center"/>
            </w:pPr>
            <w:r w:rsidRPr="009B14AB">
              <w:t>Наличие перевода</w:t>
            </w:r>
            <w:r w:rsidR="00C517EA" w:rsidRPr="00C517EA">
              <w:t xml:space="preserve"> </w:t>
            </w:r>
            <w:r w:rsidR="00C517EA">
              <w:t>на</w:t>
            </w:r>
            <w:r w:rsidRPr="009B14AB">
              <w:t xml:space="preserve"> русский язык</w:t>
            </w:r>
          </w:p>
        </w:tc>
        <w:tc>
          <w:tcPr>
            <w:tcW w:w="1287" w:type="dxa"/>
            <w:vAlign w:val="center"/>
          </w:tcPr>
          <w:p w14:paraId="012A2EB2" w14:textId="159BF0F3" w:rsidR="000376D7" w:rsidRPr="009B14AB" w:rsidRDefault="000376D7" w:rsidP="000376D7">
            <w:pPr>
              <w:spacing w:line="276" w:lineRule="auto"/>
              <w:ind w:firstLine="0"/>
              <w:jc w:val="center"/>
            </w:pPr>
            <w:r>
              <w:t>Да</w:t>
            </w:r>
          </w:p>
        </w:tc>
        <w:tc>
          <w:tcPr>
            <w:tcW w:w="1548" w:type="dxa"/>
            <w:vAlign w:val="center"/>
          </w:tcPr>
          <w:p w14:paraId="4A4E0EF2" w14:textId="7224A649" w:rsidR="000376D7" w:rsidRPr="009B14AB" w:rsidRDefault="000376D7" w:rsidP="000376D7">
            <w:pPr>
              <w:spacing w:line="276" w:lineRule="auto"/>
              <w:ind w:firstLine="0"/>
              <w:jc w:val="center"/>
            </w:pPr>
            <w:r>
              <w:t>Да</w:t>
            </w:r>
          </w:p>
        </w:tc>
        <w:tc>
          <w:tcPr>
            <w:tcW w:w="1276" w:type="dxa"/>
            <w:vAlign w:val="center"/>
          </w:tcPr>
          <w:p w14:paraId="2FA0412B" w14:textId="1A7769DB" w:rsidR="000376D7" w:rsidRPr="009B14AB" w:rsidRDefault="000376D7" w:rsidP="000376D7">
            <w:pPr>
              <w:spacing w:line="276" w:lineRule="auto"/>
              <w:ind w:firstLine="0"/>
              <w:jc w:val="center"/>
            </w:pPr>
            <w:r>
              <w:t>Да</w:t>
            </w:r>
          </w:p>
        </w:tc>
        <w:tc>
          <w:tcPr>
            <w:tcW w:w="1559" w:type="dxa"/>
            <w:vAlign w:val="center"/>
          </w:tcPr>
          <w:p w14:paraId="31F0D91A" w14:textId="08FCCCC9" w:rsidR="000376D7" w:rsidRPr="009B14AB" w:rsidRDefault="000376D7" w:rsidP="000376D7">
            <w:pPr>
              <w:spacing w:line="276" w:lineRule="auto"/>
              <w:ind w:firstLine="0"/>
              <w:jc w:val="center"/>
            </w:pPr>
            <w:r>
              <w:t>Да</w:t>
            </w:r>
          </w:p>
        </w:tc>
        <w:tc>
          <w:tcPr>
            <w:tcW w:w="1695" w:type="dxa"/>
            <w:vAlign w:val="center"/>
          </w:tcPr>
          <w:p w14:paraId="7FC5830C" w14:textId="5CE9EFA8" w:rsidR="000376D7" w:rsidRPr="009B14AB" w:rsidRDefault="000376D7" w:rsidP="000376D7">
            <w:pPr>
              <w:spacing w:line="276" w:lineRule="auto"/>
              <w:ind w:firstLine="0"/>
              <w:jc w:val="center"/>
            </w:pPr>
            <w:r>
              <w:t>Нет</w:t>
            </w:r>
          </w:p>
        </w:tc>
      </w:tr>
      <w:tr w:rsidR="000376D7" w:rsidRPr="009B14AB" w14:paraId="318FD890" w14:textId="77777777" w:rsidTr="009A4D61">
        <w:trPr>
          <w:jc w:val="center"/>
        </w:trPr>
        <w:tc>
          <w:tcPr>
            <w:tcW w:w="1980" w:type="dxa"/>
            <w:vAlign w:val="center"/>
          </w:tcPr>
          <w:p w14:paraId="5B654020" w14:textId="030C3369" w:rsidR="000376D7" w:rsidRPr="009B14AB" w:rsidRDefault="000376D7" w:rsidP="000376D7">
            <w:pPr>
              <w:spacing w:line="276" w:lineRule="auto"/>
              <w:ind w:firstLine="0"/>
              <w:jc w:val="center"/>
            </w:pPr>
            <w:r>
              <w:t>Основные недостатки</w:t>
            </w:r>
          </w:p>
        </w:tc>
        <w:tc>
          <w:tcPr>
            <w:tcW w:w="1287" w:type="dxa"/>
            <w:vAlign w:val="center"/>
          </w:tcPr>
          <w:p w14:paraId="565A0396" w14:textId="670D5A73" w:rsidR="000376D7" w:rsidRPr="000376D7" w:rsidRDefault="000376D7" w:rsidP="000376D7">
            <w:pPr>
              <w:spacing w:line="276" w:lineRule="auto"/>
              <w:ind w:firstLine="0"/>
              <w:jc w:val="center"/>
            </w:pPr>
            <w:r>
              <w:t xml:space="preserve">Не подходит для метода моделирования </w:t>
            </w:r>
            <w:r>
              <w:rPr>
                <w:lang w:val="en-US"/>
              </w:rPr>
              <w:t>BPMN</w:t>
            </w:r>
          </w:p>
        </w:tc>
        <w:tc>
          <w:tcPr>
            <w:tcW w:w="1548" w:type="dxa"/>
            <w:vAlign w:val="center"/>
          </w:tcPr>
          <w:p w14:paraId="564863EA" w14:textId="1FBB1095" w:rsidR="000376D7" w:rsidRPr="009B14AB" w:rsidRDefault="009A4D61" w:rsidP="000376D7">
            <w:pPr>
              <w:spacing w:line="276" w:lineRule="auto"/>
              <w:ind w:firstLine="0"/>
              <w:jc w:val="center"/>
            </w:pPr>
            <w:r>
              <w:t>Дорого</w:t>
            </w:r>
          </w:p>
        </w:tc>
        <w:tc>
          <w:tcPr>
            <w:tcW w:w="1276" w:type="dxa"/>
            <w:vAlign w:val="center"/>
          </w:tcPr>
          <w:p w14:paraId="322DDA5B" w14:textId="518FEFB2" w:rsidR="000376D7" w:rsidRPr="009B14AB" w:rsidRDefault="009A4D61" w:rsidP="000376D7">
            <w:pPr>
              <w:spacing w:line="276" w:lineRule="auto"/>
              <w:ind w:firstLine="0"/>
              <w:jc w:val="center"/>
            </w:pPr>
            <w:r>
              <w:t xml:space="preserve">– </w:t>
            </w:r>
          </w:p>
        </w:tc>
        <w:tc>
          <w:tcPr>
            <w:tcW w:w="1559" w:type="dxa"/>
            <w:vAlign w:val="center"/>
          </w:tcPr>
          <w:p w14:paraId="241EA070" w14:textId="0C2CFA50" w:rsidR="000376D7" w:rsidRPr="009B14AB" w:rsidRDefault="000376D7" w:rsidP="000376D7">
            <w:pPr>
              <w:spacing w:line="276" w:lineRule="auto"/>
              <w:ind w:firstLine="0"/>
              <w:jc w:val="center"/>
            </w:pPr>
            <w:r>
              <w:t>Необходимы большие временные затраты для интеграции системы</w:t>
            </w:r>
          </w:p>
        </w:tc>
        <w:tc>
          <w:tcPr>
            <w:tcW w:w="1695" w:type="dxa"/>
            <w:vAlign w:val="center"/>
          </w:tcPr>
          <w:p w14:paraId="45FDB830" w14:textId="3195FD55" w:rsidR="000376D7" w:rsidRPr="009B14AB" w:rsidRDefault="000376D7" w:rsidP="000376D7">
            <w:pPr>
              <w:spacing w:line="276" w:lineRule="auto"/>
              <w:ind w:firstLine="0"/>
              <w:jc w:val="center"/>
            </w:pPr>
            <w:r>
              <w:t>Неудобный интерфейс</w:t>
            </w:r>
          </w:p>
        </w:tc>
      </w:tr>
    </w:tbl>
    <w:p w14:paraId="3EC92294" w14:textId="0A5F0563" w:rsidR="00F32A26" w:rsidRPr="006E7C1C" w:rsidRDefault="000C59AA" w:rsidP="006E7C1C">
      <w:pPr>
        <w:rPr>
          <w:sz w:val="20"/>
        </w:rPr>
      </w:pPr>
      <w:r w:rsidRPr="00BA7043">
        <w:rPr>
          <w:sz w:val="20"/>
        </w:rPr>
        <w:t>Составлено по:</w:t>
      </w:r>
      <w:r w:rsidR="006E7C1C">
        <w:rPr>
          <w:sz w:val="20"/>
        </w:rPr>
        <w:t xml:space="preserve"> </w:t>
      </w:r>
      <w:r w:rsidR="006E7C1C" w:rsidRPr="006E7C1C">
        <w:rPr>
          <w:sz w:val="20"/>
        </w:rPr>
        <w:t>[</w:t>
      </w:r>
      <w:r w:rsidRPr="00BA7043">
        <w:rPr>
          <w:sz w:val="20"/>
        </w:rPr>
        <w:t>http://rzbpm.ru/knowledge/instrumenty-upravleniya-i-modelirovaniya-biznes-processov.html</w:t>
      </w:r>
      <w:r w:rsidR="006E7C1C" w:rsidRPr="006E7C1C">
        <w:rPr>
          <w:sz w:val="20"/>
        </w:rPr>
        <w:t>]</w:t>
      </w:r>
      <w:r w:rsidR="006E7C1C">
        <w:rPr>
          <w:rStyle w:val="a9"/>
          <w:sz w:val="20"/>
        </w:rPr>
        <w:footnoteReference w:id="24"/>
      </w:r>
    </w:p>
    <w:p w14:paraId="622CF9A8" w14:textId="4D0AC3CC" w:rsidR="0067168A" w:rsidRDefault="0067168A" w:rsidP="00BA7043">
      <w:pPr>
        <w:spacing w:before="240"/>
      </w:pPr>
      <w:r>
        <w:t xml:space="preserve">Основываясь на результатах анализа, выделенных в таблице 6, стоит заметить, что программное обеспечение </w:t>
      </w:r>
      <w:proofErr w:type="spellStart"/>
      <w:r w:rsidRPr="009B14AB">
        <w:rPr>
          <w:lang w:val="en-US"/>
        </w:rPr>
        <w:t>AllFusion</w:t>
      </w:r>
      <w:proofErr w:type="spellEnd"/>
      <w:r w:rsidRPr="0067168A">
        <w:t xml:space="preserve"> </w:t>
      </w:r>
      <w:r w:rsidRPr="009B14AB">
        <w:rPr>
          <w:lang w:val="en-US"/>
        </w:rPr>
        <w:t>Process</w:t>
      </w:r>
      <w:r w:rsidRPr="0067168A">
        <w:t xml:space="preserve"> </w:t>
      </w:r>
      <w:r w:rsidRPr="009B14AB">
        <w:rPr>
          <w:lang w:val="en-US"/>
        </w:rPr>
        <w:t>Modeler</w:t>
      </w:r>
      <w:r>
        <w:t xml:space="preserve"> обладает только одним из 5 преимуществ – оно бесплатное. По остальным признакам ПО отстает от других заявленных альтернатив, поэтому не подходит в данном случае.</w:t>
      </w:r>
      <w:r w:rsidR="00633242">
        <w:rPr>
          <w:rStyle w:val="a9"/>
        </w:rPr>
        <w:footnoteReference w:id="25"/>
      </w:r>
      <w:r>
        <w:t xml:space="preserve"> </w:t>
      </w:r>
    </w:p>
    <w:p w14:paraId="584C36E6" w14:textId="134F4F96" w:rsidR="001564E8" w:rsidRDefault="0067168A" w:rsidP="008B54D5">
      <w:r>
        <w:lastRenderedPageBreak/>
        <w:t xml:space="preserve"> </w:t>
      </w:r>
      <w:r w:rsidR="008B54D5">
        <w:t xml:space="preserve">Можно отметить, что </w:t>
      </w:r>
      <w:r w:rsidR="008B54D5" w:rsidRPr="009B14AB">
        <w:rPr>
          <w:lang w:val="en-US"/>
        </w:rPr>
        <w:t>ELMA</w:t>
      </w:r>
      <w:r w:rsidR="008B54D5" w:rsidRPr="009B14AB">
        <w:t xml:space="preserve"> </w:t>
      </w:r>
      <w:r w:rsidR="008B54D5" w:rsidRPr="009B14AB">
        <w:rPr>
          <w:lang w:val="en-US"/>
        </w:rPr>
        <w:t>BPM</w:t>
      </w:r>
      <w:r w:rsidR="008B54D5">
        <w:t xml:space="preserve"> и </w:t>
      </w:r>
      <w:r w:rsidR="008B54D5">
        <w:rPr>
          <w:lang w:val="en-US"/>
        </w:rPr>
        <w:t>Business</w:t>
      </w:r>
      <w:r w:rsidR="008B54D5" w:rsidRPr="008B54D5">
        <w:t xml:space="preserve"> </w:t>
      </w:r>
      <w:r w:rsidR="008B54D5">
        <w:rPr>
          <w:lang w:val="en-US"/>
        </w:rPr>
        <w:t>Studio</w:t>
      </w:r>
      <w:r w:rsidR="008B54D5">
        <w:t xml:space="preserve"> похожи по своим характеристикам. </w:t>
      </w:r>
      <w:r w:rsidR="008B54D5">
        <w:rPr>
          <w:lang w:val="en-US"/>
        </w:rPr>
        <w:t>Business</w:t>
      </w:r>
      <w:r w:rsidR="008B54D5" w:rsidRPr="008B54D5">
        <w:t xml:space="preserve"> </w:t>
      </w:r>
      <w:r w:rsidR="008B54D5">
        <w:rPr>
          <w:lang w:val="en-US"/>
        </w:rPr>
        <w:t>Studio</w:t>
      </w:r>
      <w:r w:rsidR="008B54D5">
        <w:t xml:space="preserve"> не обладает возможностью назначать роли бизнес-процесса сотрудникам, а также сложна в применении и освоении, более того требуют профессионального подхода для правильного применения ПО. </w:t>
      </w:r>
      <w:r w:rsidR="008B54D5" w:rsidRPr="009B14AB">
        <w:rPr>
          <w:lang w:val="en-US"/>
        </w:rPr>
        <w:t>ELMA</w:t>
      </w:r>
      <w:r w:rsidR="008B54D5" w:rsidRPr="009B14AB">
        <w:t xml:space="preserve"> </w:t>
      </w:r>
      <w:r w:rsidR="008B54D5" w:rsidRPr="009B14AB">
        <w:rPr>
          <w:lang w:val="en-US"/>
        </w:rPr>
        <w:t>BPM</w:t>
      </w:r>
      <w:r w:rsidR="008B54D5">
        <w:t xml:space="preserve"> взаимодействует с системой 1С</w:t>
      </w:r>
      <w:r w:rsidR="0097322B">
        <w:t xml:space="preserve">, но требует обучения и является платной. Таким образом, данные две программы не будут рассматриваться. </w:t>
      </w:r>
    </w:p>
    <w:p w14:paraId="64ACDA13" w14:textId="51C9EB3A" w:rsidR="0097322B" w:rsidRPr="008229FD" w:rsidRDefault="0097322B" w:rsidP="008B54D5">
      <w:r>
        <w:t xml:space="preserve">Сравнению двух самых популярных и доступных программ </w:t>
      </w:r>
      <w:r w:rsidRPr="009B14AB">
        <w:rPr>
          <w:lang w:val="en-US"/>
        </w:rPr>
        <w:t>ARIS</w:t>
      </w:r>
      <w:r w:rsidRPr="0097322B">
        <w:t xml:space="preserve"> </w:t>
      </w:r>
      <w:r w:rsidRPr="009B14AB">
        <w:rPr>
          <w:lang w:val="en-US"/>
        </w:rPr>
        <w:t>Express</w:t>
      </w:r>
      <w:r>
        <w:t xml:space="preserve"> и </w:t>
      </w:r>
      <w:r w:rsidRPr="009B14AB">
        <w:rPr>
          <w:lang w:val="en-US"/>
        </w:rPr>
        <w:t>MS</w:t>
      </w:r>
      <w:r w:rsidRPr="0097322B">
        <w:t xml:space="preserve"> </w:t>
      </w:r>
      <w:r w:rsidRPr="009B14AB">
        <w:rPr>
          <w:lang w:val="en-US"/>
        </w:rPr>
        <w:t>Visio</w:t>
      </w:r>
      <w:r>
        <w:t xml:space="preserve"> необходимо уделить особое внимание. Это простые в использовании программы, позволяющие создавать процессы без дополнительного обучения. </w:t>
      </w:r>
      <w:r w:rsidRPr="009B14AB">
        <w:rPr>
          <w:lang w:val="en-US"/>
        </w:rPr>
        <w:t>ARIS</w:t>
      </w:r>
      <w:r w:rsidRPr="0097322B">
        <w:t xml:space="preserve"> </w:t>
      </w:r>
      <w:r w:rsidRPr="009B14AB">
        <w:rPr>
          <w:lang w:val="en-US"/>
        </w:rPr>
        <w:t>Express</w:t>
      </w:r>
      <w:r>
        <w:t xml:space="preserve"> – это бесплатное ПО, а </w:t>
      </w:r>
      <w:r w:rsidRPr="009B14AB">
        <w:rPr>
          <w:lang w:val="en-US"/>
        </w:rPr>
        <w:t>MS</w:t>
      </w:r>
      <w:r w:rsidRPr="0097322B">
        <w:t xml:space="preserve"> </w:t>
      </w:r>
      <w:r w:rsidRPr="009B14AB">
        <w:rPr>
          <w:lang w:val="en-US"/>
        </w:rPr>
        <w:t>Visio</w:t>
      </w:r>
      <w:r>
        <w:t xml:space="preserve"> – мощный инструмент. Касаемо удобства и простоты можно сказать, что </w:t>
      </w:r>
      <w:r w:rsidRPr="009B14AB">
        <w:rPr>
          <w:lang w:val="en-US"/>
        </w:rPr>
        <w:t>MS</w:t>
      </w:r>
      <w:r w:rsidRPr="0097322B">
        <w:t xml:space="preserve"> </w:t>
      </w:r>
      <w:r w:rsidRPr="009B14AB">
        <w:rPr>
          <w:lang w:val="en-US"/>
        </w:rPr>
        <w:t>Visio</w:t>
      </w:r>
      <w:r>
        <w:t xml:space="preserve"> превосходит </w:t>
      </w:r>
      <w:r w:rsidRPr="009B14AB">
        <w:rPr>
          <w:lang w:val="en-US"/>
        </w:rPr>
        <w:t>ARIS</w:t>
      </w:r>
      <w:r w:rsidRPr="0097322B">
        <w:t xml:space="preserve"> </w:t>
      </w:r>
      <w:r w:rsidRPr="009B14AB">
        <w:rPr>
          <w:lang w:val="en-US"/>
        </w:rPr>
        <w:t>Express</w:t>
      </w:r>
      <w:r>
        <w:t xml:space="preserve">. Автор данной работы </w:t>
      </w:r>
      <w:r w:rsidR="008229FD">
        <w:t xml:space="preserve">хорошо знаком именно с программой </w:t>
      </w:r>
      <w:r w:rsidR="008229FD" w:rsidRPr="009B14AB">
        <w:rPr>
          <w:lang w:val="en-US"/>
        </w:rPr>
        <w:t>MS</w:t>
      </w:r>
      <w:r w:rsidR="008229FD" w:rsidRPr="0097322B">
        <w:t xml:space="preserve"> </w:t>
      </w:r>
      <w:r w:rsidR="008229FD" w:rsidRPr="009B14AB">
        <w:rPr>
          <w:lang w:val="en-US"/>
        </w:rPr>
        <w:t>Visio</w:t>
      </w:r>
      <w:r w:rsidR="008229FD">
        <w:t xml:space="preserve">, имеет к ней доступ, а также именно эта программа позволит функционально разделить бизнес-процесс, т.е. назначить роли. Поэтому в данной работе для графического описания бизнес-процесса закупок будет использоваться ПО </w:t>
      </w:r>
      <w:r w:rsidR="008229FD" w:rsidRPr="009B14AB">
        <w:rPr>
          <w:lang w:val="en-US"/>
        </w:rPr>
        <w:t>MS</w:t>
      </w:r>
      <w:r w:rsidR="008229FD" w:rsidRPr="0097322B">
        <w:t xml:space="preserve"> </w:t>
      </w:r>
      <w:r w:rsidR="008229FD" w:rsidRPr="009B14AB">
        <w:rPr>
          <w:lang w:val="en-US"/>
        </w:rPr>
        <w:t>Visio</w:t>
      </w:r>
      <w:r w:rsidR="008229FD">
        <w:t xml:space="preserve">. </w:t>
      </w:r>
    </w:p>
    <w:p w14:paraId="40A03A40" w14:textId="181C3309" w:rsidR="007F3082" w:rsidRPr="00BC5669" w:rsidRDefault="00BC5669" w:rsidP="00BC5669">
      <w:pPr>
        <w:pStyle w:val="2"/>
        <w:rPr>
          <w:i/>
        </w:rPr>
      </w:pPr>
      <w:bookmarkStart w:id="9" w:name="_Toc483223246"/>
      <w:r>
        <w:t>2.2.</w:t>
      </w:r>
      <w:r>
        <w:tab/>
      </w:r>
      <w:r w:rsidR="007F3082">
        <w:t>М</w:t>
      </w:r>
      <w:r w:rsidR="001756AF" w:rsidRPr="001756AF">
        <w:t>етоды анализа продуктовой структуры компании</w:t>
      </w:r>
      <w:bookmarkEnd w:id="9"/>
      <w:r w:rsidR="001756AF" w:rsidRPr="001756AF">
        <w:t xml:space="preserve"> </w:t>
      </w:r>
    </w:p>
    <w:p w14:paraId="4468D5A0" w14:textId="16FB9968" w:rsidR="00256F2D" w:rsidRPr="00D319BB" w:rsidRDefault="00D319BB" w:rsidP="007F3082">
      <w:r>
        <w:t xml:space="preserve">В связи с ростом номенклатурных позиций в компаниях появилась необходимость объединять продукты в определенные группы, по которым можно принимать различные решения, в том числе об управлении запасами. </w:t>
      </w:r>
      <w:r w:rsidR="00D210F2">
        <w:t>Компания, изучаемая в данной работе, также обладает широким ассортиментом. Согласно одной из задач, поставленной в данной работе, необходимо изучить инструменты и методы для решения проблемных областей, связанных с закупками и запасами.</w:t>
      </w:r>
      <w:r w:rsidR="0011097B">
        <w:t xml:space="preserve"> Как было указано в первой главе, в компании наблюдается нехватка инструмента ассортиментной классификации, в</w:t>
      </w:r>
      <w:r w:rsidR="00D210F2">
        <w:t xml:space="preserve"> связи с этим в данном параграфе будут изучены различные методы</w:t>
      </w:r>
      <w:r w:rsidR="0011097B">
        <w:t>,</w:t>
      </w:r>
      <w:r w:rsidR="00D210F2">
        <w:t xml:space="preserve"> а также выбраны некоторые из них для применения в 3 главе. </w:t>
      </w:r>
    </w:p>
    <w:p w14:paraId="5FC2F6E9" w14:textId="7096ECB1" w:rsidR="007F3082" w:rsidRPr="00D95754" w:rsidRDefault="00D779BB" w:rsidP="007F3082">
      <w:pPr>
        <w:rPr>
          <w:b/>
        </w:rPr>
      </w:pPr>
      <w:r w:rsidRPr="00D95754">
        <w:rPr>
          <w:b/>
          <w:lang w:val="en-US"/>
        </w:rPr>
        <w:t>ABC</w:t>
      </w:r>
      <w:r w:rsidRPr="00EE555A">
        <w:rPr>
          <w:b/>
        </w:rPr>
        <w:t>-</w:t>
      </w:r>
      <w:r w:rsidRPr="00D95754">
        <w:rPr>
          <w:b/>
        </w:rPr>
        <w:t>анализ</w:t>
      </w:r>
    </w:p>
    <w:p w14:paraId="2B39B074" w14:textId="48C4BCC2" w:rsidR="00AB02EB" w:rsidRPr="00AB02EB" w:rsidRDefault="00A64FE6" w:rsidP="00AB02EB">
      <w:pPr>
        <w:rPr>
          <w:shd w:val="clear" w:color="auto" w:fill="FFFFFF"/>
        </w:rPr>
      </w:pPr>
      <w:r w:rsidRPr="00A64FE6">
        <w:rPr>
          <w:lang w:val="en-US"/>
        </w:rPr>
        <w:t>ABC</w:t>
      </w:r>
      <w:r w:rsidRPr="00A64FE6">
        <w:t>-анализ</w:t>
      </w:r>
      <w:r>
        <w:t xml:space="preserve">, используемый для контроля запасов, основывается на стоимости годового потребления (продажи за год). </w:t>
      </w:r>
      <w:r w:rsidR="00AB02EB" w:rsidRPr="00AB02EB">
        <w:t xml:space="preserve">Данный метод основывается на правиле Парето: 20% товарных категорий приносят компании 80% продаж.  </w:t>
      </w:r>
    </w:p>
    <w:p w14:paraId="75BFF9F5" w14:textId="290F99ED" w:rsidR="00A64FE6" w:rsidRDefault="00A64FE6" w:rsidP="007F3082">
      <w:r>
        <w:t>А-класс</w:t>
      </w:r>
      <w:r w:rsidR="00AB02EB">
        <w:t xml:space="preserve">. </w:t>
      </w:r>
      <w:r w:rsidR="005D3A56">
        <w:t>Товаров</w:t>
      </w:r>
      <w:r>
        <w:t xml:space="preserve"> данного класса меньше</w:t>
      </w:r>
      <w:r w:rsidR="00686496">
        <w:t xml:space="preserve"> всего, но на него</w:t>
      </w:r>
      <w:r>
        <w:t xml:space="preserve"> приходится большая часть инвестиций в запасы. Годовое потребление здесь при классификации намного важнее, чем стоимость единицы товара. </w:t>
      </w:r>
      <w:r w:rsidR="00AB02EB">
        <w:t xml:space="preserve">В каждой компании можно найти товары, которые составляют 20-25% от общего числа, но при этом приносят компании 70-80% продаж. </w:t>
      </w:r>
      <w:r w:rsidR="00DA6DD2">
        <w:t xml:space="preserve">По каждой позиции группы А обычно </w:t>
      </w:r>
      <w:r w:rsidR="00BF0107">
        <w:t xml:space="preserve">определяется оптимальная величина заказа. </w:t>
      </w:r>
    </w:p>
    <w:p w14:paraId="60E52FF3" w14:textId="6B748DEF" w:rsidR="00A64FE6" w:rsidRDefault="00A64FE6" w:rsidP="007F3082">
      <w:r>
        <w:rPr>
          <w:lang w:val="en-US"/>
        </w:rPr>
        <w:t>B</w:t>
      </w:r>
      <w:r>
        <w:t>-класс</w:t>
      </w:r>
      <w:r w:rsidR="00AB02EB">
        <w:t>. Данный класс приносит компании приблизительно 15</w:t>
      </w:r>
      <w:r w:rsidR="00DA6DD2">
        <w:t>-20</w:t>
      </w:r>
      <w:r w:rsidR="00AB02EB">
        <w:t>% продаж, с тем учетом, ч</w:t>
      </w:r>
      <w:r w:rsidR="00DA6DD2">
        <w:t>то он самый многочисленный и от об</w:t>
      </w:r>
      <w:r w:rsidR="00256F2D">
        <w:t>щего числа составляет примерно 5</w:t>
      </w:r>
      <w:r w:rsidR="00DA6DD2">
        <w:t>0</w:t>
      </w:r>
      <w:r w:rsidR="00AB02EB">
        <w:t>%.</w:t>
      </w:r>
      <w:r w:rsidR="005D3A56">
        <w:t xml:space="preserve"> Группа </w:t>
      </w:r>
      <w:proofErr w:type="gramStart"/>
      <w:r w:rsidR="005D3A56">
        <w:lastRenderedPageBreak/>
        <w:t xml:space="preserve">В </w:t>
      </w:r>
      <w:r w:rsidR="00BF0107">
        <w:t>требует</w:t>
      </w:r>
      <w:proofErr w:type="gramEnd"/>
      <w:r w:rsidR="00BF0107">
        <w:t xml:space="preserve"> меньше контроля, чем А, для номенклатуры требуется контроль за уровнем текущего и страхового запасов, </w:t>
      </w:r>
      <w:r w:rsidR="00686496">
        <w:t xml:space="preserve">а </w:t>
      </w:r>
      <w:r w:rsidR="00BF0107">
        <w:t>также проверка</w:t>
      </w:r>
      <w:r w:rsidR="005D3A56">
        <w:t>,</w:t>
      </w:r>
      <w:r w:rsidR="00BF0107">
        <w:t xml:space="preserve"> вовремя ли выставляет</w:t>
      </w:r>
      <w:r w:rsidR="00686496">
        <w:t>ся</w:t>
      </w:r>
      <w:r w:rsidR="00BF0107">
        <w:t xml:space="preserve"> заказ на закупку необходимого товара.  </w:t>
      </w:r>
    </w:p>
    <w:p w14:paraId="04D83784" w14:textId="3D215EAB" w:rsidR="00256F2D" w:rsidRDefault="00A64FE6" w:rsidP="007F3082">
      <w:r>
        <w:rPr>
          <w:lang w:val="en-US"/>
        </w:rPr>
        <w:t>C</w:t>
      </w:r>
      <w:r>
        <w:t>-класс</w:t>
      </w:r>
      <w:r w:rsidR="00AB02EB">
        <w:t xml:space="preserve">. На этот класс приходится 5-10% продаж и </w:t>
      </w:r>
      <w:r w:rsidR="00DA6DD2">
        <w:t xml:space="preserve">30-35% от общего числа товаров. </w:t>
      </w:r>
      <w:r w:rsidR="00BF0107">
        <w:t xml:space="preserve">За группой </w:t>
      </w:r>
      <w:r w:rsidR="00BF0107">
        <w:rPr>
          <w:lang w:val="en-US"/>
        </w:rPr>
        <w:t>C</w:t>
      </w:r>
      <w:r w:rsidR="00BF0107" w:rsidRPr="00BF0107">
        <w:t xml:space="preserve"> </w:t>
      </w:r>
      <w:r w:rsidR="00BF0107">
        <w:t>не требуется постоянного контроля, он обычно производится с определенной периодичностью (раз месяц), расчеты параметров заказов, как правило не требуются.</w:t>
      </w:r>
      <w:r w:rsidR="00476044">
        <w:rPr>
          <w:rStyle w:val="a9"/>
        </w:rPr>
        <w:footnoteReference w:id="26"/>
      </w:r>
      <w:r w:rsidR="00BF0107">
        <w:t xml:space="preserve">  </w:t>
      </w:r>
    </w:p>
    <w:p w14:paraId="41791FD3" w14:textId="78B0A8D8" w:rsidR="00996C33" w:rsidRDefault="008E4C78" w:rsidP="007F3082">
      <w:r>
        <w:t>На рис.</w:t>
      </w:r>
      <w:r w:rsidR="00657A4F">
        <w:t xml:space="preserve"> </w:t>
      </w:r>
      <w:r>
        <w:t>4</w:t>
      </w:r>
      <w:r w:rsidR="00657A4F">
        <w:t xml:space="preserve"> изображен график, отражающий распределение по трем группа, согласно правилу Парето. </w:t>
      </w:r>
    </w:p>
    <w:p w14:paraId="748104C7" w14:textId="1594C867" w:rsidR="00657A4F" w:rsidRDefault="00996C33" w:rsidP="00657A4F">
      <w:pPr>
        <w:ind w:firstLine="0"/>
        <w:jc w:val="center"/>
      </w:pPr>
      <w:r>
        <w:rPr>
          <w:noProof/>
          <w:lang w:eastAsia="ru-RU"/>
        </w:rPr>
        <w:drawing>
          <wp:inline distT="0" distB="0" distL="0" distR="0" wp14:anchorId="07D8CF05" wp14:editId="2F441F2A">
            <wp:extent cx="5055079" cy="2837815"/>
            <wp:effectExtent l="0" t="0" r="12700" b="63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8F216D" w14:textId="79D09C9D" w:rsidR="00657A4F" w:rsidRDefault="00657A4F" w:rsidP="00AB46D1">
      <w:pPr>
        <w:pStyle w:val="a3"/>
        <w:numPr>
          <w:ilvl w:val="0"/>
          <w:numId w:val="8"/>
        </w:numPr>
        <w:jc w:val="center"/>
        <w:rPr>
          <w:b/>
        </w:rPr>
      </w:pPr>
      <w:r w:rsidRPr="00657A4F">
        <w:rPr>
          <w:b/>
        </w:rPr>
        <w:t xml:space="preserve">График для </w:t>
      </w:r>
      <w:r w:rsidRPr="00657A4F">
        <w:rPr>
          <w:b/>
          <w:lang w:val="en-US"/>
        </w:rPr>
        <w:t>ABC</w:t>
      </w:r>
      <w:r w:rsidRPr="00657A4F">
        <w:rPr>
          <w:b/>
        </w:rPr>
        <w:t>-анализа согласно правилу Парето</w:t>
      </w:r>
    </w:p>
    <w:p w14:paraId="53152D78" w14:textId="3FD98BB4" w:rsidR="00657A4F" w:rsidRPr="00657A4F" w:rsidRDefault="00657A4F" w:rsidP="00657A4F">
      <w:pPr>
        <w:pStyle w:val="a3"/>
        <w:spacing w:after="120"/>
        <w:ind w:left="1429" w:firstLine="0"/>
        <w:rPr>
          <w:sz w:val="20"/>
        </w:rPr>
      </w:pPr>
      <w:r w:rsidRPr="00657A4F">
        <w:rPr>
          <w:sz w:val="20"/>
        </w:rPr>
        <w:t>Составлено по: [</w:t>
      </w:r>
      <w:r w:rsidRPr="00657A4F">
        <w:rPr>
          <w:sz w:val="20"/>
          <w:lang w:val="en-US"/>
        </w:rPr>
        <w:t>Ramamurthy</w:t>
      </w:r>
      <w:r w:rsidRPr="00657A4F">
        <w:rPr>
          <w:sz w:val="20"/>
        </w:rPr>
        <w:t xml:space="preserve"> </w:t>
      </w:r>
      <w:r w:rsidRPr="00657A4F">
        <w:rPr>
          <w:sz w:val="20"/>
          <w:lang w:val="en-US"/>
        </w:rPr>
        <w:t>P</w:t>
      </w:r>
      <w:r w:rsidRPr="00657A4F">
        <w:rPr>
          <w:sz w:val="20"/>
        </w:rPr>
        <w:t xml:space="preserve">., 2007, </w:t>
      </w:r>
      <w:r w:rsidRPr="00657A4F">
        <w:rPr>
          <w:sz w:val="20"/>
          <w:lang w:val="en-US"/>
        </w:rPr>
        <w:t>p</w:t>
      </w:r>
      <w:r w:rsidRPr="00657A4F">
        <w:rPr>
          <w:sz w:val="20"/>
        </w:rPr>
        <w:t xml:space="preserve">. </w:t>
      </w:r>
      <w:r>
        <w:rPr>
          <w:sz w:val="20"/>
        </w:rPr>
        <w:t>370</w:t>
      </w:r>
      <w:r w:rsidRPr="00657A4F">
        <w:rPr>
          <w:sz w:val="20"/>
        </w:rPr>
        <w:t>]</w:t>
      </w:r>
    </w:p>
    <w:p w14:paraId="0F73F071" w14:textId="41A51F8D" w:rsidR="00D9395D" w:rsidRDefault="00657A4F" w:rsidP="00D9395D">
      <w:pPr>
        <w:spacing w:after="120"/>
      </w:pPr>
      <w:r>
        <w:t>В табли</w:t>
      </w:r>
      <w:r w:rsidR="002456B2">
        <w:t>це 7</w:t>
      </w:r>
      <w:r w:rsidR="00DA6DD2">
        <w:t xml:space="preserve"> представлена схема управления различными группами товаров, согласно АВС-анализу. Она раскрывает необходимые сервисные нормативы, процедуры прогнозирования, период контроля, систему управления запасами и периодичность контроля для принятия решения о пополнении запасов.</w:t>
      </w:r>
    </w:p>
    <w:p w14:paraId="5694699E" w14:textId="77777777" w:rsidR="00155055" w:rsidRDefault="00155055" w:rsidP="00D9395D">
      <w:pPr>
        <w:spacing w:after="120"/>
      </w:pPr>
    </w:p>
    <w:p w14:paraId="16A4C125" w14:textId="77777777" w:rsidR="00155055" w:rsidRDefault="00155055" w:rsidP="00D9395D">
      <w:pPr>
        <w:spacing w:after="120"/>
      </w:pPr>
    </w:p>
    <w:p w14:paraId="49926DC0" w14:textId="77777777" w:rsidR="00155055" w:rsidRDefault="00155055" w:rsidP="00D9395D">
      <w:pPr>
        <w:spacing w:after="120"/>
      </w:pPr>
    </w:p>
    <w:p w14:paraId="11893944" w14:textId="77777777" w:rsidR="00155055" w:rsidRDefault="00155055" w:rsidP="00D9395D">
      <w:pPr>
        <w:spacing w:after="120"/>
      </w:pPr>
    </w:p>
    <w:p w14:paraId="5866A95D" w14:textId="77777777" w:rsidR="00155055" w:rsidRDefault="00155055" w:rsidP="00D9395D">
      <w:pPr>
        <w:spacing w:after="120"/>
      </w:pPr>
    </w:p>
    <w:p w14:paraId="757C2F72" w14:textId="77777777" w:rsidR="00155055" w:rsidRDefault="00155055" w:rsidP="00D9395D">
      <w:pPr>
        <w:spacing w:after="120"/>
      </w:pPr>
    </w:p>
    <w:p w14:paraId="6ED2BC37" w14:textId="77777777" w:rsidR="00D9395D" w:rsidRDefault="00D9395D" w:rsidP="00AB46D1">
      <w:pPr>
        <w:pStyle w:val="a3"/>
        <w:numPr>
          <w:ilvl w:val="0"/>
          <w:numId w:val="39"/>
        </w:numPr>
        <w:spacing w:after="120"/>
        <w:jc w:val="right"/>
      </w:pPr>
    </w:p>
    <w:p w14:paraId="00F7C810" w14:textId="6DDBDD50" w:rsidR="00DA6DD2" w:rsidRPr="00D9395D" w:rsidRDefault="00256F2D" w:rsidP="00D9395D">
      <w:pPr>
        <w:pStyle w:val="a3"/>
        <w:spacing w:after="120"/>
        <w:ind w:left="1429" w:hanging="1429"/>
        <w:jc w:val="center"/>
        <w:rPr>
          <w:b/>
        </w:rPr>
      </w:pPr>
      <w:r w:rsidRPr="00D9395D">
        <w:rPr>
          <w:b/>
        </w:rPr>
        <w:t>Параметрические характеристики структурных групп товаров компании</w:t>
      </w:r>
    </w:p>
    <w:tbl>
      <w:tblPr>
        <w:tblStyle w:val="a6"/>
        <w:tblW w:w="9747" w:type="dxa"/>
        <w:tblLayout w:type="fixed"/>
        <w:tblLook w:val="04A0" w:firstRow="1" w:lastRow="0" w:firstColumn="1" w:lastColumn="0" w:noHBand="0" w:noVBand="1"/>
      </w:tblPr>
      <w:tblGrid>
        <w:gridCol w:w="1668"/>
        <w:gridCol w:w="1279"/>
        <w:gridCol w:w="1848"/>
        <w:gridCol w:w="1598"/>
        <w:gridCol w:w="1653"/>
        <w:gridCol w:w="1701"/>
      </w:tblGrid>
      <w:tr w:rsidR="00DA6DD2" w:rsidRPr="00E706A5" w14:paraId="1445CCE8" w14:textId="77777777" w:rsidTr="001564E8">
        <w:tc>
          <w:tcPr>
            <w:tcW w:w="1668" w:type="dxa"/>
            <w:vAlign w:val="center"/>
          </w:tcPr>
          <w:p w14:paraId="3CC2C795" w14:textId="77777777" w:rsidR="00DA6DD2" w:rsidRPr="00E706A5" w:rsidRDefault="00DA6DD2" w:rsidP="00084F8A">
            <w:pPr>
              <w:spacing w:line="240" w:lineRule="auto"/>
              <w:ind w:firstLine="0"/>
              <w:jc w:val="center"/>
              <w:rPr>
                <w:sz w:val="20"/>
              </w:rPr>
            </w:pPr>
            <w:r w:rsidRPr="00E706A5">
              <w:rPr>
                <w:sz w:val="20"/>
              </w:rPr>
              <w:t>Классификация приоритетности</w:t>
            </w:r>
          </w:p>
        </w:tc>
        <w:tc>
          <w:tcPr>
            <w:tcW w:w="1279" w:type="dxa"/>
            <w:vAlign w:val="center"/>
          </w:tcPr>
          <w:p w14:paraId="176F7AB2" w14:textId="77777777" w:rsidR="00DA6DD2" w:rsidRPr="00E706A5" w:rsidRDefault="00DA6DD2" w:rsidP="00084F8A">
            <w:pPr>
              <w:spacing w:line="240" w:lineRule="auto"/>
              <w:ind w:firstLine="0"/>
              <w:jc w:val="center"/>
              <w:rPr>
                <w:sz w:val="20"/>
              </w:rPr>
            </w:pPr>
            <w:r w:rsidRPr="00E706A5">
              <w:rPr>
                <w:sz w:val="20"/>
              </w:rPr>
              <w:t>Сервисные нормативы (в %)</w:t>
            </w:r>
          </w:p>
        </w:tc>
        <w:tc>
          <w:tcPr>
            <w:tcW w:w="1848" w:type="dxa"/>
            <w:vAlign w:val="center"/>
          </w:tcPr>
          <w:p w14:paraId="2AC2BC42" w14:textId="77777777" w:rsidR="00DA6DD2" w:rsidRPr="00E706A5" w:rsidRDefault="00DA6DD2" w:rsidP="00084F8A">
            <w:pPr>
              <w:spacing w:line="240" w:lineRule="auto"/>
              <w:ind w:firstLine="0"/>
              <w:jc w:val="center"/>
              <w:rPr>
                <w:sz w:val="20"/>
              </w:rPr>
            </w:pPr>
            <w:r w:rsidRPr="00E706A5">
              <w:rPr>
                <w:sz w:val="20"/>
              </w:rPr>
              <w:t>Прогнозирование</w:t>
            </w:r>
          </w:p>
        </w:tc>
        <w:tc>
          <w:tcPr>
            <w:tcW w:w="1598" w:type="dxa"/>
            <w:vAlign w:val="center"/>
          </w:tcPr>
          <w:p w14:paraId="0BBCEF4B" w14:textId="77777777" w:rsidR="00DA6DD2" w:rsidRPr="00E706A5" w:rsidRDefault="00DA6DD2" w:rsidP="00084F8A">
            <w:pPr>
              <w:spacing w:line="240" w:lineRule="auto"/>
              <w:ind w:firstLine="0"/>
              <w:jc w:val="center"/>
              <w:rPr>
                <w:sz w:val="20"/>
              </w:rPr>
            </w:pPr>
            <w:r w:rsidRPr="00E706A5">
              <w:rPr>
                <w:sz w:val="20"/>
              </w:rPr>
              <w:t>Период контроля</w:t>
            </w:r>
          </w:p>
        </w:tc>
        <w:tc>
          <w:tcPr>
            <w:tcW w:w="1653" w:type="dxa"/>
            <w:vAlign w:val="center"/>
          </w:tcPr>
          <w:p w14:paraId="6A34D660" w14:textId="77777777" w:rsidR="00DA6DD2" w:rsidRPr="00E706A5" w:rsidRDefault="00DA6DD2" w:rsidP="00084F8A">
            <w:pPr>
              <w:spacing w:line="240" w:lineRule="auto"/>
              <w:ind w:firstLine="0"/>
              <w:jc w:val="center"/>
              <w:rPr>
                <w:sz w:val="20"/>
              </w:rPr>
            </w:pPr>
            <w:r w:rsidRPr="00E706A5">
              <w:rPr>
                <w:sz w:val="20"/>
              </w:rPr>
              <w:t>Управление запасами</w:t>
            </w:r>
          </w:p>
        </w:tc>
        <w:tc>
          <w:tcPr>
            <w:tcW w:w="1701" w:type="dxa"/>
            <w:vAlign w:val="center"/>
          </w:tcPr>
          <w:p w14:paraId="081121AE" w14:textId="77777777" w:rsidR="00DA6DD2" w:rsidRPr="00E706A5" w:rsidRDefault="00DA6DD2" w:rsidP="00084F8A">
            <w:pPr>
              <w:spacing w:line="240" w:lineRule="auto"/>
              <w:ind w:firstLine="0"/>
              <w:jc w:val="center"/>
              <w:rPr>
                <w:sz w:val="20"/>
              </w:rPr>
            </w:pPr>
            <w:r w:rsidRPr="00E706A5">
              <w:rPr>
                <w:sz w:val="20"/>
              </w:rPr>
              <w:t>Контроль за пополнением запасов</w:t>
            </w:r>
          </w:p>
        </w:tc>
      </w:tr>
      <w:tr w:rsidR="00DA6DD2" w:rsidRPr="00E706A5" w14:paraId="2394A063" w14:textId="77777777" w:rsidTr="001564E8">
        <w:tc>
          <w:tcPr>
            <w:tcW w:w="1668" w:type="dxa"/>
            <w:vAlign w:val="center"/>
          </w:tcPr>
          <w:p w14:paraId="54D298B4" w14:textId="77777777" w:rsidR="00DA6DD2" w:rsidRPr="00E706A5" w:rsidRDefault="00DA6DD2" w:rsidP="00084F8A">
            <w:pPr>
              <w:spacing w:line="240" w:lineRule="auto"/>
              <w:ind w:firstLine="0"/>
              <w:jc w:val="left"/>
              <w:rPr>
                <w:sz w:val="20"/>
              </w:rPr>
            </w:pPr>
            <w:r w:rsidRPr="00E706A5">
              <w:rPr>
                <w:sz w:val="20"/>
              </w:rPr>
              <w:t>А-стимулируемые</w:t>
            </w:r>
          </w:p>
        </w:tc>
        <w:tc>
          <w:tcPr>
            <w:tcW w:w="1279" w:type="dxa"/>
            <w:vAlign w:val="center"/>
          </w:tcPr>
          <w:p w14:paraId="2E39029D" w14:textId="77777777" w:rsidR="00DA6DD2" w:rsidRPr="00E706A5" w:rsidRDefault="00DA6DD2" w:rsidP="00084F8A">
            <w:pPr>
              <w:spacing w:line="240" w:lineRule="auto"/>
              <w:ind w:firstLine="0"/>
              <w:jc w:val="center"/>
              <w:rPr>
                <w:sz w:val="20"/>
              </w:rPr>
            </w:pPr>
            <w:r w:rsidRPr="00E706A5">
              <w:rPr>
                <w:sz w:val="20"/>
              </w:rPr>
              <w:t>99</w:t>
            </w:r>
          </w:p>
        </w:tc>
        <w:tc>
          <w:tcPr>
            <w:tcW w:w="1848" w:type="dxa"/>
            <w:vAlign w:val="center"/>
          </w:tcPr>
          <w:p w14:paraId="5C2616FA" w14:textId="77777777" w:rsidR="00DA6DD2" w:rsidRPr="00E706A5" w:rsidRDefault="00DA6DD2" w:rsidP="00084F8A">
            <w:pPr>
              <w:spacing w:line="240" w:lineRule="auto"/>
              <w:ind w:firstLine="0"/>
              <w:jc w:val="left"/>
              <w:rPr>
                <w:sz w:val="20"/>
              </w:rPr>
            </w:pPr>
            <w:r w:rsidRPr="00E706A5">
              <w:rPr>
                <w:sz w:val="20"/>
              </w:rPr>
              <w:t>На основе общего календарного плана</w:t>
            </w:r>
          </w:p>
        </w:tc>
        <w:tc>
          <w:tcPr>
            <w:tcW w:w="1598" w:type="dxa"/>
            <w:vAlign w:val="center"/>
          </w:tcPr>
          <w:p w14:paraId="3C4C5BC6" w14:textId="77777777" w:rsidR="00DA6DD2" w:rsidRPr="00E706A5" w:rsidRDefault="00DA6DD2" w:rsidP="00084F8A">
            <w:pPr>
              <w:spacing w:line="240" w:lineRule="auto"/>
              <w:ind w:firstLine="0"/>
              <w:jc w:val="left"/>
              <w:rPr>
                <w:sz w:val="20"/>
              </w:rPr>
            </w:pPr>
            <w:r w:rsidRPr="00E706A5">
              <w:rPr>
                <w:sz w:val="20"/>
              </w:rPr>
              <w:t>Непрерывный</w:t>
            </w:r>
          </w:p>
        </w:tc>
        <w:tc>
          <w:tcPr>
            <w:tcW w:w="1653" w:type="dxa"/>
            <w:vAlign w:val="center"/>
          </w:tcPr>
          <w:p w14:paraId="5869846F" w14:textId="62A12522" w:rsidR="00DA6DD2" w:rsidRPr="00E706A5" w:rsidRDefault="00084F8A" w:rsidP="00084F8A">
            <w:pPr>
              <w:spacing w:line="240" w:lineRule="auto"/>
              <w:ind w:firstLine="0"/>
              <w:jc w:val="left"/>
              <w:rPr>
                <w:sz w:val="20"/>
              </w:rPr>
            </w:pPr>
            <w:r w:rsidRPr="00E706A5">
              <w:rPr>
                <w:sz w:val="20"/>
              </w:rPr>
              <w:t>Планирование потребностей распределения</w:t>
            </w:r>
          </w:p>
        </w:tc>
        <w:tc>
          <w:tcPr>
            <w:tcW w:w="1701" w:type="dxa"/>
            <w:vAlign w:val="center"/>
          </w:tcPr>
          <w:p w14:paraId="630A776E" w14:textId="77777777" w:rsidR="00DA6DD2" w:rsidRPr="00E706A5" w:rsidRDefault="00DA6DD2" w:rsidP="00084F8A">
            <w:pPr>
              <w:spacing w:line="240" w:lineRule="auto"/>
              <w:ind w:firstLine="0"/>
              <w:jc w:val="left"/>
              <w:rPr>
                <w:sz w:val="20"/>
              </w:rPr>
            </w:pPr>
            <w:r w:rsidRPr="00E706A5">
              <w:rPr>
                <w:sz w:val="20"/>
              </w:rPr>
              <w:t>Ежедневный</w:t>
            </w:r>
          </w:p>
        </w:tc>
      </w:tr>
      <w:tr w:rsidR="00DA6DD2" w:rsidRPr="00E706A5" w14:paraId="560BD13A" w14:textId="77777777" w:rsidTr="001564E8">
        <w:tc>
          <w:tcPr>
            <w:tcW w:w="1668" w:type="dxa"/>
            <w:vAlign w:val="center"/>
          </w:tcPr>
          <w:p w14:paraId="17D9BF3F" w14:textId="77777777" w:rsidR="00DA6DD2" w:rsidRPr="00E706A5" w:rsidRDefault="00DA6DD2" w:rsidP="00084F8A">
            <w:pPr>
              <w:spacing w:line="240" w:lineRule="auto"/>
              <w:ind w:firstLine="0"/>
              <w:jc w:val="left"/>
              <w:rPr>
                <w:sz w:val="20"/>
              </w:rPr>
            </w:pPr>
            <w:r w:rsidRPr="00E706A5">
              <w:rPr>
                <w:sz w:val="20"/>
              </w:rPr>
              <w:t>А-обычные</w:t>
            </w:r>
          </w:p>
        </w:tc>
        <w:tc>
          <w:tcPr>
            <w:tcW w:w="1279" w:type="dxa"/>
            <w:vAlign w:val="center"/>
          </w:tcPr>
          <w:p w14:paraId="178AA017" w14:textId="77777777" w:rsidR="00DA6DD2" w:rsidRPr="00E706A5" w:rsidRDefault="00DA6DD2" w:rsidP="00084F8A">
            <w:pPr>
              <w:spacing w:line="240" w:lineRule="auto"/>
              <w:ind w:firstLine="0"/>
              <w:jc w:val="center"/>
              <w:rPr>
                <w:sz w:val="20"/>
              </w:rPr>
            </w:pPr>
            <w:r w:rsidRPr="00E706A5">
              <w:rPr>
                <w:sz w:val="20"/>
              </w:rPr>
              <w:t>98</w:t>
            </w:r>
          </w:p>
        </w:tc>
        <w:tc>
          <w:tcPr>
            <w:tcW w:w="1848" w:type="dxa"/>
            <w:vAlign w:val="center"/>
          </w:tcPr>
          <w:p w14:paraId="3C2C61C8" w14:textId="77777777" w:rsidR="00DA6DD2" w:rsidRPr="00E706A5" w:rsidRDefault="00DA6DD2" w:rsidP="00084F8A">
            <w:pPr>
              <w:spacing w:line="240" w:lineRule="auto"/>
              <w:ind w:firstLine="0"/>
              <w:jc w:val="left"/>
              <w:rPr>
                <w:sz w:val="20"/>
              </w:rPr>
            </w:pPr>
            <w:r w:rsidRPr="00E706A5">
              <w:rPr>
                <w:sz w:val="20"/>
              </w:rPr>
              <w:t>На основе прошлых продаж</w:t>
            </w:r>
          </w:p>
        </w:tc>
        <w:tc>
          <w:tcPr>
            <w:tcW w:w="1598" w:type="dxa"/>
            <w:vAlign w:val="center"/>
          </w:tcPr>
          <w:p w14:paraId="0DAFFDD1" w14:textId="77777777" w:rsidR="00DA6DD2" w:rsidRPr="00E706A5" w:rsidRDefault="00DA6DD2" w:rsidP="00084F8A">
            <w:pPr>
              <w:spacing w:line="240" w:lineRule="auto"/>
              <w:ind w:firstLine="0"/>
              <w:jc w:val="left"/>
              <w:rPr>
                <w:sz w:val="20"/>
              </w:rPr>
            </w:pPr>
            <w:r w:rsidRPr="00E706A5">
              <w:rPr>
                <w:sz w:val="20"/>
              </w:rPr>
              <w:t>Непрерывный</w:t>
            </w:r>
          </w:p>
        </w:tc>
        <w:tc>
          <w:tcPr>
            <w:tcW w:w="1653" w:type="dxa"/>
            <w:vAlign w:val="center"/>
          </w:tcPr>
          <w:p w14:paraId="33A8EB55" w14:textId="77777777" w:rsidR="00DA6DD2" w:rsidRPr="00E706A5" w:rsidRDefault="00DA6DD2" w:rsidP="00084F8A">
            <w:pPr>
              <w:spacing w:line="240" w:lineRule="auto"/>
              <w:ind w:firstLine="0"/>
              <w:jc w:val="left"/>
              <w:rPr>
                <w:sz w:val="20"/>
              </w:rPr>
            </w:pPr>
            <w:r w:rsidRPr="00E706A5">
              <w:rPr>
                <w:sz w:val="20"/>
              </w:rPr>
              <w:t>ППР</w:t>
            </w:r>
          </w:p>
        </w:tc>
        <w:tc>
          <w:tcPr>
            <w:tcW w:w="1701" w:type="dxa"/>
            <w:vAlign w:val="center"/>
          </w:tcPr>
          <w:p w14:paraId="7258DC64" w14:textId="77777777" w:rsidR="00DA6DD2" w:rsidRPr="00E706A5" w:rsidRDefault="00DA6DD2" w:rsidP="00084F8A">
            <w:pPr>
              <w:spacing w:line="240" w:lineRule="auto"/>
              <w:ind w:firstLine="0"/>
              <w:jc w:val="left"/>
              <w:rPr>
                <w:sz w:val="20"/>
              </w:rPr>
            </w:pPr>
            <w:r w:rsidRPr="00E706A5">
              <w:rPr>
                <w:sz w:val="20"/>
              </w:rPr>
              <w:t>Ежедневный</w:t>
            </w:r>
          </w:p>
        </w:tc>
      </w:tr>
      <w:tr w:rsidR="00DA6DD2" w:rsidRPr="00E706A5" w14:paraId="71A12579" w14:textId="77777777" w:rsidTr="001564E8">
        <w:tc>
          <w:tcPr>
            <w:tcW w:w="1668" w:type="dxa"/>
            <w:vAlign w:val="center"/>
          </w:tcPr>
          <w:p w14:paraId="1E66834D" w14:textId="77777777" w:rsidR="00DA6DD2" w:rsidRPr="00E706A5" w:rsidRDefault="00DA6DD2" w:rsidP="00084F8A">
            <w:pPr>
              <w:spacing w:line="240" w:lineRule="auto"/>
              <w:ind w:firstLine="0"/>
              <w:jc w:val="left"/>
              <w:rPr>
                <w:sz w:val="20"/>
              </w:rPr>
            </w:pPr>
            <w:r w:rsidRPr="00E706A5">
              <w:rPr>
                <w:sz w:val="20"/>
              </w:rPr>
              <w:t>В</w:t>
            </w:r>
          </w:p>
        </w:tc>
        <w:tc>
          <w:tcPr>
            <w:tcW w:w="1279" w:type="dxa"/>
            <w:vAlign w:val="center"/>
          </w:tcPr>
          <w:p w14:paraId="5DC7E3A8" w14:textId="77777777" w:rsidR="00DA6DD2" w:rsidRPr="00E706A5" w:rsidRDefault="00DA6DD2" w:rsidP="00084F8A">
            <w:pPr>
              <w:spacing w:line="240" w:lineRule="auto"/>
              <w:ind w:firstLine="0"/>
              <w:jc w:val="center"/>
              <w:rPr>
                <w:sz w:val="20"/>
              </w:rPr>
            </w:pPr>
            <w:r w:rsidRPr="00E706A5">
              <w:rPr>
                <w:sz w:val="20"/>
              </w:rPr>
              <w:t>95</w:t>
            </w:r>
          </w:p>
        </w:tc>
        <w:tc>
          <w:tcPr>
            <w:tcW w:w="1848" w:type="dxa"/>
            <w:vAlign w:val="center"/>
          </w:tcPr>
          <w:p w14:paraId="58759732" w14:textId="77777777" w:rsidR="00DA6DD2" w:rsidRPr="00E706A5" w:rsidRDefault="00DA6DD2" w:rsidP="00084F8A">
            <w:pPr>
              <w:spacing w:line="240" w:lineRule="auto"/>
              <w:ind w:firstLine="0"/>
              <w:jc w:val="left"/>
              <w:rPr>
                <w:sz w:val="20"/>
              </w:rPr>
            </w:pPr>
            <w:r w:rsidRPr="00E706A5">
              <w:rPr>
                <w:sz w:val="20"/>
              </w:rPr>
              <w:t>На основе прошлых продаж</w:t>
            </w:r>
          </w:p>
        </w:tc>
        <w:tc>
          <w:tcPr>
            <w:tcW w:w="1598" w:type="dxa"/>
            <w:vAlign w:val="center"/>
          </w:tcPr>
          <w:p w14:paraId="323639F9" w14:textId="77777777" w:rsidR="00DA6DD2" w:rsidRPr="00E706A5" w:rsidRDefault="00DA6DD2" w:rsidP="00084F8A">
            <w:pPr>
              <w:spacing w:line="240" w:lineRule="auto"/>
              <w:ind w:firstLine="0"/>
              <w:jc w:val="left"/>
              <w:rPr>
                <w:sz w:val="20"/>
              </w:rPr>
            </w:pPr>
            <w:r w:rsidRPr="00E706A5">
              <w:rPr>
                <w:sz w:val="20"/>
              </w:rPr>
              <w:t>Еженедельный</w:t>
            </w:r>
          </w:p>
        </w:tc>
        <w:tc>
          <w:tcPr>
            <w:tcW w:w="1653" w:type="dxa"/>
            <w:vAlign w:val="center"/>
          </w:tcPr>
          <w:p w14:paraId="655AD302" w14:textId="77777777" w:rsidR="00DA6DD2" w:rsidRPr="00E706A5" w:rsidRDefault="00DA6DD2" w:rsidP="00084F8A">
            <w:pPr>
              <w:spacing w:line="240" w:lineRule="auto"/>
              <w:ind w:firstLine="0"/>
              <w:jc w:val="left"/>
              <w:rPr>
                <w:sz w:val="20"/>
              </w:rPr>
            </w:pPr>
            <w:r w:rsidRPr="00E706A5">
              <w:rPr>
                <w:sz w:val="20"/>
              </w:rPr>
              <w:t>ППР</w:t>
            </w:r>
          </w:p>
        </w:tc>
        <w:tc>
          <w:tcPr>
            <w:tcW w:w="1701" w:type="dxa"/>
            <w:vAlign w:val="center"/>
          </w:tcPr>
          <w:p w14:paraId="685DCD7D" w14:textId="77777777" w:rsidR="00DA6DD2" w:rsidRPr="00E706A5" w:rsidRDefault="00DA6DD2" w:rsidP="00084F8A">
            <w:pPr>
              <w:spacing w:line="240" w:lineRule="auto"/>
              <w:ind w:firstLine="0"/>
              <w:jc w:val="left"/>
              <w:rPr>
                <w:sz w:val="20"/>
              </w:rPr>
            </w:pPr>
            <w:r w:rsidRPr="00E706A5">
              <w:rPr>
                <w:sz w:val="20"/>
              </w:rPr>
              <w:t>Еженедельный</w:t>
            </w:r>
          </w:p>
        </w:tc>
      </w:tr>
      <w:tr w:rsidR="00DA6DD2" w:rsidRPr="00E706A5" w14:paraId="24877EE5" w14:textId="77777777" w:rsidTr="001564E8">
        <w:tc>
          <w:tcPr>
            <w:tcW w:w="1668" w:type="dxa"/>
            <w:vAlign w:val="center"/>
          </w:tcPr>
          <w:p w14:paraId="4E2796D5" w14:textId="77777777" w:rsidR="00DA6DD2" w:rsidRPr="00E706A5" w:rsidRDefault="00DA6DD2" w:rsidP="00084F8A">
            <w:pPr>
              <w:spacing w:line="240" w:lineRule="auto"/>
              <w:ind w:firstLine="0"/>
              <w:jc w:val="left"/>
              <w:rPr>
                <w:sz w:val="20"/>
              </w:rPr>
            </w:pPr>
            <w:r w:rsidRPr="00E706A5">
              <w:rPr>
                <w:sz w:val="20"/>
              </w:rPr>
              <w:t>С</w:t>
            </w:r>
          </w:p>
        </w:tc>
        <w:tc>
          <w:tcPr>
            <w:tcW w:w="1279" w:type="dxa"/>
            <w:vAlign w:val="center"/>
          </w:tcPr>
          <w:p w14:paraId="5FD2373A" w14:textId="77777777" w:rsidR="00DA6DD2" w:rsidRPr="00E706A5" w:rsidRDefault="00DA6DD2" w:rsidP="00084F8A">
            <w:pPr>
              <w:spacing w:line="240" w:lineRule="auto"/>
              <w:ind w:firstLine="0"/>
              <w:jc w:val="center"/>
              <w:rPr>
                <w:sz w:val="20"/>
              </w:rPr>
            </w:pPr>
            <w:r w:rsidRPr="00E706A5">
              <w:rPr>
                <w:sz w:val="20"/>
              </w:rPr>
              <w:t>90</w:t>
            </w:r>
          </w:p>
        </w:tc>
        <w:tc>
          <w:tcPr>
            <w:tcW w:w="1848" w:type="dxa"/>
            <w:vAlign w:val="center"/>
          </w:tcPr>
          <w:p w14:paraId="1E9DA1B6" w14:textId="77777777" w:rsidR="00DA6DD2" w:rsidRPr="00E706A5" w:rsidRDefault="00DA6DD2" w:rsidP="00084F8A">
            <w:pPr>
              <w:spacing w:line="240" w:lineRule="auto"/>
              <w:ind w:firstLine="0"/>
              <w:jc w:val="left"/>
              <w:rPr>
                <w:sz w:val="20"/>
              </w:rPr>
            </w:pPr>
            <w:r w:rsidRPr="00E706A5">
              <w:rPr>
                <w:sz w:val="20"/>
              </w:rPr>
              <w:t>На основе прошлых продаж</w:t>
            </w:r>
          </w:p>
        </w:tc>
        <w:tc>
          <w:tcPr>
            <w:tcW w:w="1598" w:type="dxa"/>
            <w:vAlign w:val="center"/>
          </w:tcPr>
          <w:p w14:paraId="20517D57" w14:textId="77777777" w:rsidR="00DA6DD2" w:rsidRPr="00E706A5" w:rsidRDefault="00DA6DD2" w:rsidP="00084F8A">
            <w:pPr>
              <w:spacing w:line="240" w:lineRule="auto"/>
              <w:ind w:firstLine="0"/>
              <w:jc w:val="left"/>
              <w:rPr>
                <w:sz w:val="20"/>
              </w:rPr>
            </w:pPr>
            <w:r w:rsidRPr="00E706A5">
              <w:rPr>
                <w:sz w:val="20"/>
              </w:rPr>
              <w:t>Раз в две недели</w:t>
            </w:r>
          </w:p>
        </w:tc>
        <w:tc>
          <w:tcPr>
            <w:tcW w:w="1653" w:type="dxa"/>
            <w:vAlign w:val="center"/>
          </w:tcPr>
          <w:p w14:paraId="71422B40" w14:textId="77777777" w:rsidR="00DA6DD2" w:rsidRPr="00E706A5" w:rsidRDefault="00DA6DD2" w:rsidP="00084F8A">
            <w:pPr>
              <w:spacing w:line="240" w:lineRule="auto"/>
              <w:ind w:firstLine="0"/>
              <w:jc w:val="left"/>
              <w:rPr>
                <w:sz w:val="20"/>
              </w:rPr>
            </w:pPr>
            <w:r w:rsidRPr="00E706A5">
              <w:rPr>
                <w:sz w:val="20"/>
              </w:rPr>
              <w:t>ППР</w:t>
            </w:r>
          </w:p>
        </w:tc>
        <w:tc>
          <w:tcPr>
            <w:tcW w:w="1701" w:type="dxa"/>
            <w:vAlign w:val="center"/>
          </w:tcPr>
          <w:p w14:paraId="12821C61" w14:textId="77777777" w:rsidR="00DA6DD2" w:rsidRPr="00E706A5" w:rsidRDefault="00DA6DD2" w:rsidP="00084F8A">
            <w:pPr>
              <w:spacing w:line="240" w:lineRule="auto"/>
              <w:ind w:firstLine="0"/>
              <w:jc w:val="left"/>
              <w:rPr>
                <w:sz w:val="20"/>
              </w:rPr>
            </w:pPr>
            <w:r w:rsidRPr="00E706A5">
              <w:rPr>
                <w:sz w:val="20"/>
              </w:rPr>
              <w:t>Раз в две недели</w:t>
            </w:r>
          </w:p>
        </w:tc>
      </w:tr>
    </w:tbl>
    <w:p w14:paraId="4E3553EB" w14:textId="3C338D80" w:rsidR="00EE1C2A" w:rsidRPr="00B35EA3" w:rsidRDefault="00EE1C2A" w:rsidP="00EE1C2A">
      <w:pPr>
        <w:jc w:val="left"/>
        <w:rPr>
          <w:sz w:val="20"/>
        </w:rPr>
      </w:pPr>
      <w:r w:rsidRPr="00EE1C2A">
        <w:rPr>
          <w:sz w:val="20"/>
        </w:rPr>
        <w:t>Источник</w:t>
      </w:r>
      <w:r w:rsidR="00BF0107" w:rsidRPr="00EE1C2A">
        <w:rPr>
          <w:sz w:val="20"/>
        </w:rPr>
        <w:t>:</w:t>
      </w:r>
      <w:r w:rsidR="00DA6DD2" w:rsidRPr="00EE1C2A">
        <w:rPr>
          <w:sz w:val="20"/>
        </w:rPr>
        <w:t xml:space="preserve"> </w:t>
      </w:r>
      <w:r w:rsidRPr="00EE1C2A">
        <w:rPr>
          <w:sz w:val="20"/>
        </w:rPr>
        <w:t>[</w:t>
      </w:r>
      <w:r w:rsidR="00DA6DD2" w:rsidRPr="00EE1C2A">
        <w:rPr>
          <w:sz w:val="20"/>
        </w:rPr>
        <w:t xml:space="preserve">Д. </w:t>
      </w:r>
      <w:proofErr w:type="spellStart"/>
      <w:r w:rsidR="00DA6DD2" w:rsidRPr="00EE1C2A">
        <w:rPr>
          <w:sz w:val="20"/>
        </w:rPr>
        <w:t>Бауэрсокс</w:t>
      </w:r>
      <w:proofErr w:type="spellEnd"/>
      <w:r w:rsidR="00DA6DD2" w:rsidRPr="00EE1C2A">
        <w:rPr>
          <w:sz w:val="20"/>
        </w:rPr>
        <w:t xml:space="preserve">, Д. </w:t>
      </w:r>
      <w:proofErr w:type="spellStart"/>
      <w:r w:rsidR="00DA6DD2" w:rsidRPr="00EE1C2A">
        <w:rPr>
          <w:sz w:val="20"/>
        </w:rPr>
        <w:t>К</w:t>
      </w:r>
      <w:r w:rsidRPr="00EE1C2A">
        <w:rPr>
          <w:sz w:val="20"/>
        </w:rPr>
        <w:t>лосс</w:t>
      </w:r>
      <w:proofErr w:type="spellEnd"/>
      <w:r w:rsidRPr="00EE1C2A">
        <w:rPr>
          <w:sz w:val="20"/>
        </w:rPr>
        <w:t>, 2006, с. 276]</w:t>
      </w:r>
    </w:p>
    <w:p w14:paraId="1D000E97" w14:textId="5B43CC71" w:rsidR="00CE620B" w:rsidRDefault="00D779BB" w:rsidP="00B35EA3">
      <w:pPr>
        <w:spacing w:before="240"/>
        <w:rPr>
          <w:b/>
        </w:rPr>
      </w:pPr>
      <w:r w:rsidRPr="00D95754">
        <w:rPr>
          <w:b/>
          <w:lang w:val="en-US"/>
        </w:rPr>
        <w:t>XYZ</w:t>
      </w:r>
      <w:r w:rsidRPr="00A64FE6">
        <w:rPr>
          <w:b/>
        </w:rPr>
        <w:t>-</w:t>
      </w:r>
      <w:r w:rsidRPr="00D95754">
        <w:rPr>
          <w:b/>
        </w:rPr>
        <w:t>анализ</w:t>
      </w:r>
    </w:p>
    <w:p w14:paraId="7F1322E6" w14:textId="07729ECD" w:rsidR="007D6642" w:rsidRDefault="00517DA9" w:rsidP="00CE620B">
      <w:r w:rsidRPr="00517DA9">
        <w:rPr>
          <w:lang w:val="en-US"/>
        </w:rPr>
        <w:t>XYZ</w:t>
      </w:r>
      <w:r w:rsidRPr="00517DA9">
        <w:t>-анализ</w:t>
      </w:r>
      <w:r>
        <w:t xml:space="preserve"> делит номенклатурные позиции товаров на три группы согласно их степени равномерности спроса. </w:t>
      </w:r>
      <w:r w:rsidR="001631F0">
        <w:t xml:space="preserve"> </w:t>
      </w:r>
    </w:p>
    <w:p w14:paraId="5898DA0E" w14:textId="0EF68469" w:rsidR="00517DA9" w:rsidRDefault="00517DA9" w:rsidP="00CE620B">
      <w:r>
        <w:t xml:space="preserve">В класс </w:t>
      </w:r>
      <w:r>
        <w:rPr>
          <w:lang w:val="en-US"/>
        </w:rPr>
        <w:t>X</w:t>
      </w:r>
      <w:r w:rsidRPr="00517DA9">
        <w:t xml:space="preserve"> </w:t>
      </w:r>
      <w:r>
        <w:t>входят товары, динамические ряды которых равномерны, что дает возможность составлять прогнозы с высокой точностью.</w:t>
      </w:r>
    </w:p>
    <w:p w14:paraId="064B39D6" w14:textId="4A40695A" w:rsidR="00517DA9" w:rsidRDefault="00517DA9" w:rsidP="00CE620B">
      <w:r>
        <w:t xml:space="preserve">К классу </w:t>
      </w:r>
      <w:r>
        <w:rPr>
          <w:lang w:val="en-US"/>
        </w:rPr>
        <w:t>Y</w:t>
      </w:r>
      <w:r>
        <w:t xml:space="preserve"> относят пр</w:t>
      </w:r>
      <w:r w:rsidR="00AE4E4B">
        <w:t xml:space="preserve">одукты, у которых есть колебания в спросе (например, сезонные), что приводит к ограниченной точности прогнозов. </w:t>
      </w:r>
    </w:p>
    <w:p w14:paraId="0BF599D8" w14:textId="41526CCB" w:rsidR="00517DA9" w:rsidRDefault="00AE4E4B" w:rsidP="00CE620B">
      <w:r>
        <w:t xml:space="preserve">Класс </w:t>
      </w:r>
      <w:r>
        <w:rPr>
          <w:lang w:val="en-US"/>
        </w:rPr>
        <w:t>Z</w:t>
      </w:r>
      <w:r w:rsidRPr="00AE4E4B">
        <w:t xml:space="preserve"> </w:t>
      </w:r>
      <w:r>
        <w:t xml:space="preserve">отличается эпизодическими отклонениями значений, что не дает возможности получить очень точные оценки прогнозов. </w:t>
      </w:r>
    </w:p>
    <w:p w14:paraId="45D35A45" w14:textId="479A56F2" w:rsidR="00CE620B" w:rsidRDefault="00CE620B" w:rsidP="00CE620B">
      <w:r>
        <w:t xml:space="preserve">Деление на группы </w:t>
      </w:r>
      <w:r>
        <w:rPr>
          <w:lang w:val="en-US"/>
        </w:rPr>
        <w:t>XYZ</w:t>
      </w:r>
      <w:r>
        <w:t xml:space="preserve">, согласно большинству источников, производится на основе коэффициента </w:t>
      </w:r>
      <w:proofErr w:type="gramStart"/>
      <w:r>
        <w:t>вариации</w:t>
      </w:r>
      <w:r w:rsidR="00EE220D">
        <w:t xml:space="preserve"> </w:t>
      </w:r>
      <m:oMath>
        <m:sSub>
          <m:sSubPr>
            <m:ctrlPr>
              <w:rPr>
                <w:rFonts w:ascii="Cambria Math" w:hAnsi="Cambria Math"/>
                <w:i/>
              </w:rPr>
            </m:ctrlPr>
          </m:sSubPr>
          <m:e>
            <m:r>
              <w:rPr>
                <w:rFonts w:ascii="Cambria Math" w:hAnsi="Cambria Math"/>
                <w:lang w:val="en-US"/>
              </w:rPr>
              <m:t>v</m:t>
            </m:r>
          </m:e>
          <m:sub>
            <m:r>
              <w:rPr>
                <w:rFonts w:ascii="Cambria Math" w:hAnsi="Cambria Math"/>
              </w:rPr>
              <m:t>c</m:t>
            </m:r>
          </m:sub>
        </m:sSub>
      </m:oMath>
      <w:r>
        <w:t>,</w:t>
      </w:r>
      <w:proofErr w:type="gramEnd"/>
      <w:r>
        <w:t xml:space="preserve"> который находится по следующей формуле:</w:t>
      </w:r>
      <w:r w:rsidR="00F74727">
        <w:rPr>
          <w:rStyle w:val="a9"/>
        </w:rPr>
        <w:footnoteReference w:id="27"/>
      </w:r>
    </w:p>
    <w:p w14:paraId="6EC34A7B" w14:textId="75B19585" w:rsidR="00CE620B" w:rsidRPr="00D606A7" w:rsidRDefault="008638FB" w:rsidP="00CE620B">
      <w:pPr>
        <w:rPr>
          <w:rFonts w:eastAsiaTheme="minorEastAsia"/>
        </w:rPr>
      </w:pPr>
      <m:oMathPara>
        <m:oMath>
          <m:sSub>
            <m:sSubPr>
              <m:ctrlPr>
                <w:rPr>
                  <w:rFonts w:ascii="Cambria Math" w:hAnsi="Cambria Math"/>
                  <w:i/>
                </w:rPr>
              </m:ctrlPr>
            </m:sSubPr>
            <m:e>
              <m:r>
                <w:rPr>
                  <w:rFonts w:ascii="Cambria Math" w:hAnsi="Cambria Math"/>
                  <w:lang w:val="en-US"/>
                </w:rPr>
                <m:t>v</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σ</m:t>
              </m:r>
            </m:num>
            <m:den>
              <m:acc>
                <m:accPr>
                  <m:chr m:val="̅"/>
                  <m:ctrlPr>
                    <w:rPr>
                      <w:rFonts w:ascii="Cambria Math" w:hAnsi="Cambria Math"/>
                      <w:i/>
                    </w:rPr>
                  </m:ctrlPr>
                </m:accPr>
                <m:e>
                  <m:r>
                    <w:rPr>
                      <w:rFonts w:ascii="Cambria Math" w:hAnsi="Cambria Math"/>
                      <w:lang w:val="en-US"/>
                    </w:rPr>
                    <m:t>q</m:t>
                  </m:r>
                </m:e>
              </m:acc>
            </m:den>
          </m:f>
          <m:r>
            <w:rPr>
              <w:rFonts w:ascii="Cambria Math" w:hAnsi="Cambria Math"/>
            </w:rPr>
            <m:t>∙100%, (1)</m:t>
          </m:r>
        </m:oMath>
      </m:oMathPara>
    </w:p>
    <w:p w14:paraId="59E010DA" w14:textId="25FECF56" w:rsidR="00D606A7" w:rsidRDefault="00D606A7" w:rsidP="00CE620B">
      <w:pPr>
        <w:rPr>
          <w:rFonts w:eastAsiaTheme="minorEastAsia"/>
        </w:rPr>
      </w:pPr>
      <w:proofErr w:type="gramStart"/>
      <w:r>
        <w:rPr>
          <w:rFonts w:eastAsiaTheme="minorEastAsia"/>
        </w:rPr>
        <w:t xml:space="preserve">где </w:t>
      </w:r>
      <m:oMath>
        <m:acc>
          <m:accPr>
            <m:chr m:val="̅"/>
            <m:ctrlPr>
              <w:rPr>
                <w:rFonts w:ascii="Cambria Math" w:hAnsi="Cambria Math"/>
                <w:i/>
              </w:rPr>
            </m:ctrlPr>
          </m:accPr>
          <m:e>
            <m:r>
              <w:rPr>
                <w:rFonts w:ascii="Cambria Math" w:hAnsi="Cambria Math"/>
                <w:lang w:val="en-US"/>
              </w:rPr>
              <m:t>q</m:t>
            </m:r>
          </m:e>
        </m:acc>
      </m:oMath>
      <w:r w:rsidRPr="00D606A7">
        <w:rPr>
          <w:rFonts w:eastAsiaTheme="minorEastAsia"/>
        </w:rPr>
        <w:t xml:space="preserve"> –</w:t>
      </w:r>
      <w:proofErr w:type="gramEnd"/>
      <w:r w:rsidRPr="00D606A7">
        <w:rPr>
          <w:rFonts w:eastAsiaTheme="minorEastAsia"/>
        </w:rPr>
        <w:t xml:space="preserve"> </w:t>
      </w:r>
      <w:r>
        <w:rPr>
          <w:rFonts w:eastAsiaTheme="minorEastAsia"/>
        </w:rPr>
        <w:t xml:space="preserve">среднее значение динамического ряда, </w:t>
      </w:r>
      <w:r w:rsidRPr="00D606A7">
        <w:rPr>
          <w:rFonts w:eastAsiaTheme="minorEastAsia" w:cs="Times New Roman"/>
          <w:sz w:val="28"/>
        </w:rPr>
        <w:t>σ</w:t>
      </w:r>
      <w:r w:rsidRPr="00D606A7">
        <w:rPr>
          <w:rFonts w:eastAsiaTheme="minorEastAsia"/>
          <w:sz w:val="28"/>
          <w:vertAlign w:val="subscript"/>
          <w:lang w:val="en-US"/>
        </w:rPr>
        <w:t>q</w:t>
      </w:r>
      <w:r w:rsidRPr="00D606A7">
        <w:rPr>
          <w:rFonts w:eastAsiaTheme="minorEastAsia"/>
          <w:sz w:val="28"/>
        </w:rPr>
        <w:t xml:space="preserve"> </w:t>
      </w:r>
      <w:r w:rsidRPr="00D606A7">
        <w:rPr>
          <w:rFonts w:eastAsiaTheme="minorEastAsia"/>
        </w:rPr>
        <w:t xml:space="preserve">– </w:t>
      </w:r>
      <w:r>
        <w:rPr>
          <w:rFonts w:eastAsiaTheme="minorEastAsia"/>
        </w:rPr>
        <w:t xml:space="preserve">средне </w:t>
      </w:r>
      <w:proofErr w:type="spellStart"/>
      <w:r>
        <w:rPr>
          <w:rFonts w:eastAsiaTheme="minorEastAsia"/>
        </w:rPr>
        <w:t>кв</w:t>
      </w:r>
      <w:r w:rsidR="00996C33">
        <w:rPr>
          <w:rFonts w:eastAsiaTheme="minorEastAsia"/>
        </w:rPr>
        <w:t>адратическ</w:t>
      </w:r>
      <w:r w:rsidR="00686496">
        <w:rPr>
          <w:rFonts w:eastAsiaTheme="minorEastAsia"/>
        </w:rPr>
        <w:t>ое</w:t>
      </w:r>
      <w:proofErr w:type="spellEnd"/>
      <w:r w:rsidR="00686496">
        <w:rPr>
          <w:rFonts w:eastAsiaTheme="minorEastAsia"/>
        </w:rPr>
        <w:t xml:space="preserve"> отклонение, данные параметры</w:t>
      </w:r>
      <w:r>
        <w:rPr>
          <w:rFonts w:eastAsiaTheme="minorEastAsia"/>
        </w:rPr>
        <w:t xml:space="preserve"> находятся по формулам:</w:t>
      </w:r>
    </w:p>
    <w:p w14:paraId="23237C54" w14:textId="77ED2C9F" w:rsidR="00D606A7" w:rsidRPr="007D6642" w:rsidRDefault="008638FB" w:rsidP="00CE620B">
      <w:pPr>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lang w:val="en-US"/>
                </w:rPr>
                <m:t>q</m:t>
              </m:r>
            </m:e>
          </m:acc>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lang w:val="en-US"/>
                </w:rPr>
                <m:t>N</m:t>
              </m:r>
            </m:sup>
            <m:e>
              <m:f>
                <m:fPr>
                  <m:type m:val="skw"/>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m:t>
                      </m:r>
                    </m:sub>
                  </m:sSub>
                </m:num>
                <m:den>
                  <m:r>
                    <w:rPr>
                      <w:rFonts w:ascii="Cambria Math" w:eastAsiaTheme="minorEastAsia" w:hAnsi="Cambria Math"/>
                    </w:rPr>
                    <m:t>N</m:t>
                  </m:r>
                </m:den>
              </m:f>
            </m:e>
          </m:nary>
          <m:r>
            <w:rPr>
              <w:rFonts w:ascii="Cambria Math" w:eastAsiaTheme="minorEastAsia" w:hAnsi="Cambria Math"/>
            </w:rPr>
            <m:t>, (2)</m:t>
          </m:r>
        </m:oMath>
      </m:oMathPara>
    </w:p>
    <w:p w14:paraId="348E1970" w14:textId="59918BCB" w:rsidR="007D6642" w:rsidRPr="007D6642" w:rsidRDefault="008638FB" w:rsidP="00CE620B">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q</m:t>
              </m:r>
            </m:sub>
          </m:sSub>
          <m:r>
            <w:rPr>
              <w:rFonts w:ascii="Cambria Math" w:eastAsiaTheme="minorEastAsia" w:hAnsi="Cambria Math"/>
            </w:rPr>
            <m:t>=</m:t>
          </m:r>
          <m:rad>
            <m:radPr>
              <m:degHide m:val="1"/>
              <m:ctrlPr>
                <w:rPr>
                  <w:rFonts w:ascii="Cambria Math" w:eastAsiaTheme="minorEastAsia" w:hAnsi="Cambria Math"/>
                  <w:i/>
                </w:rPr>
              </m:ctrlPr>
            </m:radPr>
            <m:deg/>
            <m:e>
              <m:f>
                <m:fPr>
                  <m:ctrlPr>
                    <w:rPr>
                      <w:rFonts w:ascii="Cambria Math" w:eastAsiaTheme="minorEastAsia" w:hAnsi="Cambria Math"/>
                      <w:i/>
                    </w:rPr>
                  </m:ctrlPr>
                </m:fPr>
                <m:num>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m:t>
                                  </m:r>
                                </m:sub>
                              </m:sSub>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q</m:t>
                                  </m:r>
                                </m:e>
                              </m:acc>
                            </m:e>
                          </m:d>
                        </m:e>
                        <m:sup>
                          <m:r>
                            <w:rPr>
                              <w:rFonts w:ascii="Cambria Math" w:eastAsiaTheme="minorEastAsia" w:hAnsi="Cambria Math"/>
                            </w:rPr>
                            <m:t>2</m:t>
                          </m:r>
                        </m:sup>
                      </m:sSup>
                    </m:e>
                  </m:nary>
                </m:num>
                <m:den>
                  <m:r>
                    <w:rPr>
                      <w:rFonts w:ascii="Cambria Math" w:eastAsiaTheme="minorEastAsia" w:hAnsi="Cambria Math"/>
                    </w:rPr>
                    <m:t>N</m:t>
                  </m:r>
                </m:den>
              </m:f>
            </m:e>
          </m:rad>
          <m:r>
            <w:rPr>
              <w:rFonts w:ascii="Cambria Math" w:eastAsiaTheme="minorEastAsia" w:hAnsi="Cambria Math"/>
            </w:rPr>
            <m:t>. (3)</m:t>
          </m:r>
        </m:oMath>
      </m:oMathPara>
    </w:p>
    <w:p w14:paraId="2E538EA7" w14:textId="41961197" w:rsidR="00155055" w:rsidRDefault="007D6642" w:rsidP="000A5303">
      <w:pPr>
        <w:rPr>
          <w:rFonts w:eastAsiaTheme="minorEastAsia"/>
        </w:rPr>
      </w:pPr>
      <w:r>
        <w:rPr>
          <w:rFonts w:eastAsiaTheme="minorEastAsia"/>
        </w:rPr>
        <w:t xml:space="preserve">При соотнесении номенклатурных позиций с группами </w:t>
      </w:r>
      <w:r>
        <w:rPr>
          <w:rFonts w:eastAsiaTheme="minorEastAsia"/>
          <w:lang w:val="en-US"/>
        </w:rPr>
        <w:t>XYZ</w:t>
      </w:r>
      <w:r>
        <w:rPr>
          <w:rFonts w:eastAsiaTheme="minorEastAsia"/>
        </w:rPr>
        <w:t xml:space="preserve"> разные специалисты предлагают различные границы значения ко</w:t>
      </w:r>
      <w:r w:rsidR="002456B2">
        <w:rPr>
          <w:rFonts w:eastAsiaTheme="minorEastAsia"/>
        </w:rPr>
        <w:t>эффициента вариации, в таблице 8</w:t>
      </w:r>
      <w:r>
        <w:rPr>
          <w:rFonts w:eastAsiaTheme="minorEastAsia"/>
        </w:rPr>
        <w:t xml:space="preserve"> п</w:t>
      </w:r>
      <w:r w:rsidR="00155055">
        <w:rPr>
          <w:rFonts w:eastAsiaTheme="minorEastAsia"/>
        </w:rPr>
        <w:t>редставлены некоторые примеры.</w:t>
      </w:r>
    </w:p>
    <w:p w14:paraId="26B94764" w14:textId="77777777" w:rsidR="000A5303" w:rsidRPr="000A5303" w:rsidRDefault="000A5303" w:rsidP="00AB46D1">
      <w:pPr>
        <w:pStyle w:val="a3"/>
        <w:numPr>
          <w:ilvl w:val="0"/>
          <w:numId w:val="39"/>
        </w:numPr>
        <w:jc w:val="right"/>
        <w:rPr>
          <w:rFonts w:eastAsiaTheme="minorEastAsia"/>
        </w:rPr>
      </w:pPr>
    </w:p>
    <w:p w14:paraId="4B8655FC" w14:textId="6FDDAB81" w:rsidR="00CE620B" w:rsidRPr="000A5303" w:rsidRDefault="00CE620B" w:rsidP="000A5303">
      <w:pPr>
        <w:pStyle w:val="a3"/>
        <w:ind w:left="1429" w:hanging="1429"/>
        <w:jc w:val="center"/>
        <w:rPr>
          <w:rFonts w:eastAsiaTheme="minorEastAsia"/>
          <w:b/>
        </w:rPr>
      </w:pPr>
      <w:r w:rsidRPr="000A5303">
        <w:rPr>
          <w:b/>
        </w:rPr>
        <w:t xml:space="preserve">Интервальные границы групп </w:t>
      </w:r>
      <w:r w:rsidRPr="000A5303">
        <w:rPr>
          <w:b/>
          <w:lang w:val="en-US"/>
        </w:rPr>
        <w:t>X</w:t>
      </w:r>
      <w:r w:rsidRPr="000A5303">
        <w:rPr>
          <w:b/>
        </w:rPr>
        <w:t xml:space="preserve">, </w:t>
      </w:r>
      <w:r w:rsidRPr="000A5303">
        <w:rPr>
          <w:b/>
          <w:lang w:val="en-US"/>
        </w:rPr>
        <w:t>Y</w:t>
      </w:r>
      <w:r w:rsidRPr="000A5303">
        <w:rPr>
          <w:b/>
        </w:rPr>
        <w:t xml:space="preserve">, </w:t>
      </w:r>
      <w:r w:rsidRPr="000A5303">
        <w:rPr>
          <w:b/>
          <w:lang w:val="en-US"/>
        </w:rPr>
        <w:t>Z</w:t>
      </w:r>
    </w:p>
    <w:tbl>
      <w:tblPr>
        <w:tblStyle w:val="a6"/>
        <w:tblW w:w="0" w:type="auto"/>
        <w:jc w:val="center"/>
        <w:tblLook w:val="04A0" w:firstRow="1" w:lastRow="0" w:firstColumn="1" w:lastColumn="0" w:noHBand="0" w:noVBand="1"/>
      </w:tblPr>
      <w:tblGrid>
        <w:gridCol w:w="1670"/>
        <w:gridCol w:w="2257"/>
        <w:gridCol w:w="1295"/>
        <w:gridCol w:w="2793"/>
      </w:tblGrid>
      <w:tr w:rsidR="00F55BD9" w:rsidRPr="00CE620B" w14:paraId="1E3D353D" w14:textId="77777777" w:rsidTr="00CE620B">
        <w:trPr>
          <w:jc w:val="center"/>
        </w:trPr>
        <w:tc>
          <w:tcPr>
            <w:tcW w:w="0" w:type="auto"/>
            <w:vAlign w:val="center"/>
          </w:tcPr>
          <w:p w14:paraId="30C0A8F4" w14:textId="5894119D" w:rsidR="00F55BD9" w:rsidRPr="00CE620B" w:rsidRDefault="00F55BD9" w:rsidP="00F55BD9">
            <w:pPr>
              <w:ind w:firstLine="0"/>
              <w:jc w:val="center"/>
              <w:rPr>
                <w:lang w:val="en-US"/>
              </w:rPr>
            </w:pPr>
            <w:r w:rsidRPr="00CE620B">
              <w:rPr>
                <w:lang w:val="en-US"/>
              </w:rPr>
              <w:t>X</w:t>
            </w:r>
          </w:p>
        </w:tc>
        <w:tc>
          <w:tcPr>
            <w:tcW w:w="0" w:type="auto"/>
            <w:vAlign w:val="center"/>
          </w:tcPr>
          <w:p w14:paraId="6A1E6896" w14:textId="437499DD" w:rsidR="00F55BD9" w:rsidRPr="00CE620B" w:rsidRDefault="00F55BD9" w:rsidP="00F55BD9">
            <w:pPr>
              <w:ind w:firstLine="0"/>
              <w:jc w:val="center"/>
              <w:rPr>
                <w:lang w:val="en-US"/>
              </w:rPr>
            </w:pPr>
            <w:r w:rsidRPr="00CE620B">
              <w:rPr>
                <w:lang w:val="en-US"/>
              </w:rPr>
              <w:t>Y</w:t>
            </w:r>
          </w:p>
        </w:tc>
        <w:tc>
          <w:tcPr>
            <w:tcW w:w="0" w:type="auto"/>
            <w:vAlign w:val="center"/>
          </w:tcPr>
          <w:p w14:paraId="2B9F3B6E" w14:textId="6B3F875A" w:rsidR="00F55BD9" w:rsidRPr="00CE620B" w:rsidRDefault="00F55BD9" w:rsidP="00F55BD9">
            <w:pPr>
              <w:ind w:firstLine="0"/>
              <w:jc w:val="center"/>
              <w:rPr>
                <w:lang w:val="en-US"/>
              </w:rPr>
            </w:pPr>
            <w:r w:rsidRPr="00CE620B">
              <w:rPr>
                <w:lang w:val="en-US"/>
              </w:rPr>
              <w:t>Z</w:t>
            </w:r>
          </w:p>
        </w:tc>
        <w:tc>
          <w:tcPr>
            <w:tcW w:w="0" w:type="auto"/>
            <w:vAlign w:val="center"/>
          </w:tcPr>
          <w:p w14:paraId="16B7A4E2" w14:textId="7F388040" w:rsidR="00F55BD9" w:rsidRPr="00CE620B" w:rsidRDefault="00F55BD9" w:rsidP="00F55BD9">
            <w:pPr>
              <w:ind w:firstLine="0"/>
              <w:jc w:val="center"/>
            </w:pPr>
            <w:r w:rsidRPr="00CE620B">
              <w:t>Источник</w:t>
            </w:r>
          </w:p>
        </w:tc>
      </w:tr>
      <w:tr w:rsidR="00F55BD9" w:rsidRPr="00CE620B" w14:paraId="7DA50E77" w14:textId="77777777" w:rsidTr="00CE620B">
        <w:trPr>
          <w:jc w:val="center"/>
        </w:trPr>
        <w:tc>
          <w:tcPr>
            <w:tcW w:w="0" w:type="auto"/>
            <w:vAlign w:val="center"/>
          </w:tcPr>
          <w:p w14:paraId="2D303569" w14:textId="3AF17B60" w:rsidR="00F55BD9" w:rsidRPr="00CE620B" w:rsidRDefault="00F55BD9" w:rsidP="00F55BD9">
            <w:pPr>
              <w:ind w:firstLine="0"/>
              <w:jc w:val="center"/>
              <w:rPr>
                <w:lang w:val="en-US"/>
              </w:rPr>
            </w:pPr>
            <w:r w:rsidRPr="00CE620B">
              <w:t>0</w:t>
            </w:r>
            <w:r w:rsidRPr="00CE620B">
              <w:rPr>
                <w:rFonts w:cs="Times New Roman"/>
              </w:rPr>
              <w:t xml:space="preserve"> ≤</w:t>
            </w:r>
            <w:r w:rsidRPr="00CE620B">
              <w:rPr>
                <w:rFonts w:cs="Times New Roman"/>
                <w:lang w:val="en-US"/>
              </w:rPr>
              <w:t xml:space="preserve"> v </w:t>
            </w:r>
            <w:proofErr w:type="gramStart"/>
            <w:r w:rsidRPr="00CE620B">
              <w:rPr>
                <w:rFonts w:cs="Times New Roman"/>
                <w:lang w:val="en-US"/>
              </w:rPr>
              <w:t>&lt; 10</w:t>
            </w:r>
            <w:proofErr w:type="gramEnd"/>
          </w:p>
        </w:tc>
        <w:tc>
          <w:tcPr>
            <w:tcW w:w="0" w:type="auto"/>
            <w:vAlign w:val="center"/>
          </w:tcPr>
          <w:p w14:paraId="2D7DC53A" w14:textId="191523BD" w:rsidR="00F55BD9" w:rsidRPr="00CE620B" w:rsidRDefault="00F55BD9" w:rsidP="00F55BD9">
            <w:pPr>
              <w:ind w:firstLine="0"/>
              <w:jc w:val="center"/>
            </w:pPr>
            <w:r w:rsidRPr="00CE620B">
              <w:rPr>
                <w:lang w:val="en-US"/>
              </w:rPr>
              <w:t>1</w:t>
            </w:r>
            <w:r w:rsidRPr="00CE620B">
              <w:t>0</w:t>
            </w:r>
            <w:r w:rsidRPr="00CE620B">
              <w:rPr>
                <w:rFonts w:cs="Times New Roman"/>
              </w:rPr>
              <w:t xml:space="preserve"> ≤</w:t>
            </w:r>
            <w:r w:rsidRPr="00CE620B">
              <w:rPr>
                <w:rFonts w:cs="Times New Roman"/>
                <w:lang w:val="en-US"/>
              </w:rPr>
              <w:t xml:space="preserve"> v &lt; 25</w:t>
            </w:r>
          </w:p>
        </w:tc>
        <w:tc>
          <w:tcPr>
            <w:tcW w:w="0" w:type="auto"/>
            <w:vAlign w:val="center"/>
          </w:tcPr>
          <w:p w14:paraId="4D0411DE" w14:textId="06AFBD3B" w:rsidR="00F55BD9" w:rsidRPr="00CE620B" w:rsidRDefault="00F55BD9" w:rsidP="00F55BD9">
            <w:pPr>
              <w:ind w:firstLine="0"/>
              <w:jc w:val="center"/>
              <w:rPr>
                <w:lang w:val="en-US"/>
              </w:rPr>
            </w:pPr>
            <w:r w:rsidRPr="00CE620B">
              <w:rPr>
                <w:lang w:val="en-US"/>
              </w:rPr>
              <w:t xml:space="preserve">v </w:t>
            </w:r>
            <w:r w:rsidRPr="00CE620B">
              <w:rPr>
                <w:rFonts w:cs="Times New Roman"/>
                <w:lang w:val="en-US"/>
              </w:rPr>
              <w:t>≥</w:t>
            </w:r>
            <w:r w:rsidRPr="00CE620B">
              <w:rPr>
                <w:lang w:val="en-US"/>
              </w:rPr>
              <w:t xml:space="preserve"> 25</w:t>
            </w:r>
          </w:p>
        </w:tc>
        <w:tc>
          <w:tcPr>
            <w:tcW w:w="0" w:type="auto"/>
            <w:vAlign w:val="center"/>
          </w:tcPr>
          <w:p w14:paraId="302E5CA6" w14:textId="0305F44A" w:rsidR="00F55BD9" w:rsidRPr="00CE620B" w:rsidRDefault="00CE620B" w:rsidP="00F55BD9">
            <w:pPr>
              <w:ind w:firstLine="0"/>
              <w:jc w:val="left"/>
            </w:pPr>
            <w:proofErr w:type="spellStart"/>
            <w:r w:rsidRPr="00CE620B">
              <w:t>Гаджинский</w:t>
            </w:r>
            <w:proofErr w:type="spellEnd"/>
            <w:r w:rsidRPr="00CE620B">
              <w:t>, 2006, с.</w:t>
            </w:r>
            <w:r>
              <w:t xml:space="preserve"> </w:t>
            </w:r>
            <w:r w:rsidRPr="00CE620B">
              <w:t>126</w:t>
            </w:r>
          </w:p>
        </w:tc>
      </w:tr>
      <w:tr w:rsidR="00F55BD9" w:rsidRPr="00CE620B" w14:paraId="71CD3AF8" w14:textId="77777777" w:rsidTr="00CE620B">
        <w:trPr>
          <w:jc w:val="center"/>
        </w:trPr>
        <w:tc>
          <w:tcPr>
            <w:tcW w:w="0" w:type="auto"/>
            <w:vAlign w:val="center"/>
          </w:tcPr>
          <w:p w14:paraId="4028D3FB" w14:textId="78F168C9" w:rsidR="00F55BD9" w:rsidRPr="00CE620B" w:rsidRDefault="00F55BD9" w:rsidP="00F55BD9">
            <w:pPr>
              <w:ind w:firstLine="0"/>
              <w:jc w:val="center"/>
            </w:pPr>
            <w:r w:rsidRPr="00CE620B">
              <w:t>0</w:t>
            </w:r>
            <w:r w:rsidRPr="00CE620B">
              <w:rPr>
                <w:rFonts w:cs="Times New Roman"/>
              </w:rPr>
              <w:t xml:space="preserve"> ≤</w:t>
            </w:r>
            <w:r w:rsidRPr="00CE620B">
              <w:rPr>
                <w:rFonts w:cs="Times New Roman"/>
                <w:lang w:val="en-US"/>
              </w:rPr>
              <w:t xml:space="preserve"> v </w:t>
            </w:r>
            <w:proofErr w:type="gramStart"/>
            <w:r w:rsidRPr="00CE620B">
              <w:rPr>
                <w:rFonts w:cs="Times New Roman"/>
                <w:lang w:val="en-US"/>
              </w:rPr>
              <w:t>&lt; 25</w:t>
            </w:r>
            <w:proofErr w:type="gramEnd"/>
          </w:p>
        </w:tc>
        <w:tc>
          <w:tcPr>
            <w:tcW w:w="0" w:type="auto"/>
            <w:vAlign w:val="center"/>
          </w:tcPr>
          <w:p w14:paraId="79591B9F" w14:textId="6113A35E" w:rsidR="00F55BD9" w:rsidRPr="00CE620B" w:rsidRDefault="00F55BD9" w:rsidP="00F55BD9">
            <w:pPr>
              <w:ind w:firstLine="0"/>
              <w:jc w:val="center"/>
            </w:pPr>
            <w:r w:rsidRPr="00CE620B">
              <w:t>25</w:t>
            </w:r>
            <w:r w:rsidRPr="00CE620B">
              <w:rPr>
                <w:rFonts w:cs="Times New Roman"/>
              </w:rPr>
              <w:t xml:space="preserve"> ≤</w:t>
            </w:r>
            <w:r w:rsidRPr="00CE620B">
              <w:rPr>
                <w:rFonts w:cs="Times New Roman"/>
                <w:lang w:val="en-US"/>
              </w:rPr>
              <w:t xml:space="preserve"> v </w:t>
            </w:r>
            <w:proofErr w:type="gramStart"/>
            <w:r w:rsidRPr="00CE620B">
              <w:rPr>
                <w:rFonts w:cs="Times New Roman"/>
                <w:lang w:val="en-US"/>
              </w:rPr>
              <w:t>&lt; 50</w:t>
            </w:r>
            <w:proofErr w:type="gramEnd"/>
          </w:p>
        </w:tc>
        <w:tc>
          <w:tcPr>
            <w:tcW w:w="0" w:type="auto"/>
            <w:vAlign w:val="center"/>
          </w:tcPr>
          <w:p w14:paraId="6A85A1FD" w14:textId="667D92D2" w:rsidR="00F55BD9" w:rsidRPr="00CE620B" w:rsidRDefault="00F55BD9" w:rsidP="00F55BD9">
            <w:pPr>
              <w:ind w:firstLine="0"/>
              <w:jc w:val="center"/>
            </w:pPr>
            <w:r w:rsidRPr="00CE620B">
              <w:rPr>
                <w:lang w:val="en-US"/>
              </w:rPr>
              <w:t xml:space="preserve">v </w:t>
            </w:r>
            <w:r w:rsidRPr="00CE620B">
              <w:rPr>
                <w:rFonts w:cs="Times New Roman"/>
                <w:lang w:val="en-US"/>
              </w:rPr>
              <w:t>≥</w:t>
            </w:r>
            <w:r w:rsidRPr="00CE620B">
              <w:rPr>
                <w:lang w:val="en-US"/>
              </w:rPr>
              <w:t xml:space="preserve"> 50</w:t>
            </w:r>
          </w:p>
        </w:tc>
        <w:tc>
          <w:tcPr>
            <w:tcW w:w="0" w:type="auto"/>
            <w:vAlign w:val="center"/>
          </w:tcPr>
          <w:p w14:paraId="23A4513C" w14:textId="677B5F5A" w:rsidR="00F55BD9" w:rsidRPr="00CE620B" w:rsidRDefault="00CE620B" w:rsidP="00F55BD9">
            <w:pPr>
              <w:ind w:firstLine="0"/>
              <w:jc w:val="left"/>
            </w:pPr>
            <w:r>
              <w:t>Сергеев, 2004, с. 545</w:t>
            </w:r>
          </w:p>
        </w:tc>
      </w:tr>
      <w:tr w:rsidR="00F55BD9" w:rsidRPr="00CE620B" w14:paraId="085ACD42" w14:textId="77777777" w:rsidTr="00CE620B">
        <w:trPr>
          <w:jc w:val="center"/>
        </w:trPr>
        <w:tc>
          <w:tcPr>
            <w:tcW w:w="0" w:type="auto"/>
            <w:vAlign w:val="center"/>
          </w:tcPr>
          <w:p w14:paraId="695C2391" w14:textId="52244B3F" w:rsidR="00F55BD9" w:rsidRPr="00CE620B" w:rsidRDefault="00F55BD9" w:rsidP="00F55BD9">
            <w:pPr>
              <w:ind w:firstLine="0"/>
              <w:jc w:val="center"/>
            </w:pPr>
            <w:r w:rsidRPr="00CE620B">
              <w:t>0</w:t>
            </w:r>
            <w:r w:rsidRPr="00CE620B">
              <w:rPr>
                <w:rFonts w:cs="Times New Roman"/>
              </w:rPr>
              <w:t xml:space="preserve"> ≤</w:t>
            </w:r>
            <w:r w:rsidRPr="00CE620B">
              <w:rPr>
                <w:rFonts w:cs="Times New Roman"/>
                <w:lang w:val="en-US"/>
              </w:rPr>
              <w:t xml:space="preserve"> v </w:t>
            </w:r>
            <w:proofErr w:type="gramStart"/>
            <w:r w:rsidRPr="00CE620B">
              <w:rPr>
                <w:rFonts w:cs="Times New Roman"/>
                <w:lang w:val="en-US"/>
              </w:rPr>
              <w:t>&lt; 20</w:t>
            </w:r>
            <w:proofErr w:type="gramEnd"/>
          </w:p>
        </w:tc>
        <w:tc>
          <w:tcPr>
            <w:tcW w:w="0" w:type="auto"/>
            <w:vAlign w:val="center"/>
          </w:tcPr>
          <w:p w14:paraId="0ECD6C09" w14:textId="7BD457B9" w:rsidR="00F55BD9" w:rsidRPr="00CE620B" w:rsidRDefault="00F55BD9" w:rsidP="00F55BD9">
            <w:pPr>
              <w:ind w:firstLine="0"/>
              <w:jc w:val="center"/>
            </w:pPr>
            <w:r w:rsidRPr="00CE620B">
              <w:rPr>
                <w:lang w:val="en-US"/>
              </w:rPr>
              <w:t>2</w:t>
            </w:r>
            <w:r w:rsidRPr="00CE620B">
              <w:t>0</w:t>
            </w:r>
            <w:r w:rsidRPr="00CE620B">
              <w:rPr>
                <w:rFonts w:cs="Times New Roman"/>
              </w:rPr>
              <w:t xml:space="preserve"> ≤</w:t>
            </w:r>
            <w:r w:rsidRPr="00CE620B">
              <w:rPr>
                <w:rFonts w:cs="Times New Roman"/>
                <w:lang w:val="en-US"/>
              </w:rPr>
              <w:t xml:space="preserve"> v &lt; 50</w:t>
            </w:r>
          </w:p>
        </w:tc>
        <w:tc>
          <w:tcPr>
            <w:tcW w:w="0" w:type="auto"/>
            <w:vAlign w:val="center"/>
          </w:tcPr>
          <w:p w14:paraId="79B6607F" w14:textId="2A04034D" w:rsidR="00F55BD9" w:rsidRPr="00CE620B" w:rsidRDefault="00F55BD9" w:rsidP="00F55BD9">
            <w:pPr>
              <w:ind w:firstLine="0"/>
              <w:jc w:val="center"/>
            </w:pPr>
            <w:r w:rsidRPr="00CE620B">
              <w:rPr>
                <w:lang w:val="en-US"/>
              </w:rPr>
              <w:t xml:space="preserve">v </w:t>
            </w:r>
            <w:r w:rsidRPr="00CE620B">
              <w:rPr>
                <w:rFonts w:cs="Times New Roman"/>
                <w:lang w:val="en-US"/>
              </w:rPr>
              <w:t>≥</w:t>
            </w:r>
            <w:r w:rsidRPr="00CE620B">
              <w:rPr>
                <w:lang w:val="en-US"/>
              </w:rPr>
              <w:t xml:space="preserve"> 50</w:t>
            </w:r>
          </w:p>
        </w:tc>
        <w:tc>
          <w:tcPr>
            <w:tcW w:w="0" w:type="auto"/>
            <w:vAlign w:val="center"/>
          </w:tcPr>
          <w:p w14:paraId="64A0D00F" w14:textId="496F2969" w:rsidR="00F55BD9" w:rsidRPr="00CE620B" w:rsidRDefault="00CE620B" w:rsidP="00F55BD9">
            <w:pPr>
              <w:ind w:firstLine="0"/>
              <w:jc w:val="left"/>
            </w:pPr>
            <w:r>
              <w:t>Долгов, 2005, с.276</w:t>
            </w:r>
          </w:p>
        </w:tc>
      </w:tr>
      <w:tr w:rsidR="00F55BD9" w:rsidRPr="00CE620B" w14:paraId="47A6799B" w14:textId="77777777" w:rsidTr="00CE620B">
        <w:trPr>
          <w:jc w:val="center"/>
        </w:trPr>
        <w:tc>
          <w:tcPr>
            <w:tcW w:w="0" w:type="auto"/>
            <w:vAlign w:val="center"/>
          </w:tcPr>
          <w:p w14:paraId="1E810F7B" w14:textId="041DA814" w:rsidR="00F55BD9" w:rsidRPr="00CE620B" w:rsidRDefault="00F55BD9" w:rsidP="00F55BD9">
            <w:pPr>
              <w:ind w:firstLine="0"/>
              <w:jc w:val="center"/>
            </w:pPr>
            <w:r w:rsidRPr="00CE620B">
              <w:t>0</w:t>
            </w:r>
            <w:r w:rsidRPr="00CE620B">
              <w:rPr>
                <w:rFonts w:cs="Times New Roman"/>
              </w:rPr>
              <w:t xml:space="preserve"> ≤</w:t>
            </w:r>
            <w:r w:rsidRPr="00CE620B">
              <w:rPr>
                <w:rFonts w:cs="Times New Roman"/>
                <w:lang w:val="en-US"/>
              </w:rPr>
              <w:t xml:space="preserve"> v </w:t>
            </w:r>
            <w:proofErr w:type="gramStart"/>
            <w:r w:rsidRPr="00CE620B">
              <w:rPr>
                <w:rFonts w:cs="Times New Roman"/>
                <w:lang w:val="en-US"/>
              </w:rPr>
              <w:t>&lt; (</w:t>
            </w:r>
            <w:proofErr w:type="gramEnd"/>
            <w:r w:rsidRPr="00CE620B">
              <w:rPr>
                <w:rFonts w:cs="Times New Roman"/>
                <w:lang w:val="en-US"/>
              </w:rPr>
              <w:t>15:20)</w:t>
            </w:r>
          </w:p>
        </w:tc>
        <w:tc>
          <w:tcPr>
            <w:tcW w:w="0" w:type="auto"/>
            <w:vAlign w:val="center"/>
          </w:tcPr>
          <w:p w14:paraId="583BA57E" w14:textId="3FE29F41" w:rsidR="00F55BD9" w:rsidRPr="00CE620B" w:rsidRDefault="00F55BD9" w:rsidP="00F55BD9">
            <w:pPr>
              <w:ind w:firstLine="0"/>
              <w:jc w:val="center"/>
            </w:pPr>
            <w:r w:rsidRPr="00CE620B">
              <w:t>(</w:t>
            </w:r>
            <w:r w:rsidRPr="00CE620B">
              <w:rPr>
                <w:lang w:val="en-US"/>
              </w:rPr>
              <w:t>15:20)</w:t>
            </w:r>
            <w:r w:rsidRPr="00CE620B">
              <w:rPr>
                <w:rFonts w:cs="Times New Roman"/>
              </w:rPr>
              <w:t xml:space="preserve"> ≤</w:t>
            </w:r>
            <w:r w:rsidRPr="00CE620B">
              <w:rPr>
                <w:rFonts w:cs="Times New Roman"/>
                <w:lang w:val="en-US"/>
              </w:rPr>
              <w:t xml:space="preserve"> v </w:t>
            </w:r>
            <w:proofErr w:type="gramStart"/>
            <w:r w:rsidRPr="00CE620B">
              <w:rPr>
                <w:rFonts w:cs="Times New Roman"/>
                <w:lang w:val="en-US"/>
              </w:rPr>
              <w:t>&lt; (</w:t>
            </w:r>
            <w:proofErr w:type="gramEnd"/>
            <w:r w:rsidRPr="00CE620B">
              <w:rPr>
                <w:rFonts w:cs="Times New Roman"/>
                <w:lang w:val="en-US"/>
              </w:rPr>
              <w:t>40:45)</w:t>
            </w:r>
          </w:p>
        </w:tc>
        <w:tc>
          <w:tcPr>
            <w:tcW w:w="0" w:type="auto"/>
            <w:vAlign w:val="center"/>
          </w:tcPr>
          <w:p w14:paraId="0348BB61" w14:textId="41DDD1D2" w:rsidR="00F55BD9" w:rsidRPr="00CE620B" w:rsidRDefault="00F55BD9" w:rsidP="00F55BD9">
            <w:pPr>
              <w:ind w:firstLine="0"/>
              <w:jc w:val="center"/>
            </w:pPr>
            <w:r w:rsidRPr="00CE620B">
              <w:rPr>
                <w:lang w:val="en-US"/>
              </w:rPr>
              <w:t xml:space="preserve">v </w:t>
            </w:r>
            <w:r w:rsidRPr="00CE620B">
              <w:rPr>
                <w:rFonts w:cs="Times New Roman"/>
                <w:lang w:val="en-US"/>
              </w:rPr>
              <w:t>≥</w:t>
            </w:r>
            <w:r w:rsidRPr="00CE620B">
              <w:rPr>
                <w:lang w:val="en-US"/>
              </w:rPr>
              <w:t xml:space="preserve"> (40:45)</w:t>
            </w:r>
          </w:p>
        </w:tc>
        <w:tc>
          <w:tcPr>
            <w:tcW w:w="0" w:type="auto"/>
            <w:vAlign w:val="center"/>
          </w:tcPr>
          <w:p w14:paraId="18491B3C" w14:textId="3CCACF7A" w:rsidR="00F55BD9" w:rsidRPr="00CE620B" w:rsidRDefault="00CE620B" w:rsidP="00F55BD9">
            <w:pPr>
              <w:ind w:firstLine="0"/>
              <w:jc w:val="left"/>
            </w:pPr>
            <w:proofErr w:type="spellStart"/>
            <w:r>
              <w:t>Стерлигова</w:t>
            </w:r>
            <w:proofErr w:type="spellEnd"/>
            <w:r>
              <w:t>, 2008, с. 369</w:t>
            </w:r>
          </w:p>
        </w:tc>
      </w:tr>
    </w:tbl>
    <w:p w14:paraId="6EAF98ED" w14:textId="4F8400CB" w:rsidR="00D779BB" w:rsidRPr="007D6642" w:rsidRDefault="007D6642" w:rsidP="007F3082">
      <w:pPr>
        <w:rPr>
          <w:sz w:val="20"/>
        </w:rPr>
      </w:pPr>
      <w:r w:rsidRPr="007D6642">
        <w:rPr>
          <w:sz w:val="20"/>
        </w:rPr>
        <w:t>Источник: [</w:t>
      </w:r>
      <w:proofErr w:type="spellStart"/>
      <w:r w:rsidRPr="007D6642">
        <w:rPr>
          <w:sz w:val="20"/>
        </w:rPr>
        <w:t>Лукинский</w:t>
      </w:r>
      <w:proofErr w:type="spellEnd"/>
      <w:r w:rsidRPr="007D6642">
        <w:rPr>
          <w:sz w:val="20"/>
        </w:rPr>
        <w:t>, 2017, с. 180]</w:t>
      </w:r>
    </w:p>
    <w:p w14:paraId="064FA162" w14:textId="0543019F" w:rsidR="000A5303" w:rsidRDefault="007D6642" w:rsidP="000A5303">
      <w:r>
        <w:t xml:space="preserve">Чаще всего </w:t>
      </w:r>
      <w:r>
        <w:rPr>
          <w:lang w:val="en-US"/>
        </w:rPr>
        <w:t>XYZ</w:t>
      </w:r>
      <w:r w:rsidRPr="007D6642">
        <w:t>-</w:t>
      </w:r>
      <w:r>
        <w:t xml:space="preserve">анализ используется в сочетании с </w:t>
      </w:r>
      <w:r>
        <w:rPr>
          <w:lang w:val="en-US"/>
        </w:rPr>
        <w:t>ABC</w:t>
      </w:r>
      <w:r>
        <w:t>-анализом, и составляется матрица</w:t>
      </w:r>
      <w:r w:rsidR="00517DA9" w:rsidRPr="00517DA9">
        <w:t xml:space="preserve"> (</w:t>
      </w:r>
      <w:r w:rsidR="002456B2">
        <w:t>таблица 9</w:t>
      </w:r>
      <w:r w:rsidR="000A5303">
        <w:t>):</w:t>
      </w:r>
    </w:p>
    <w:p w14:paraId="5D14E986" w14:textId="77777777" w:rsidR="000A5303" w:rsidRDefault="000A5303" w:rsidP="00AB46D1">
      <w:pPr>
        <w:pStyle w:val="a3"/>
        <w:numPr>
          <w:ilvl w:val="0"/>
          <w:numId w:val="39"/>
        </w:numPr>
        <w:jc w:val="right"/>
      </w:pPr>
    </w:p>
    <w:p w14:paraId="1C2ECBB1" w14:textId="37EEEF10" w:rsidR="007D6642" w:rsidRPr="000A5303" w:rsidRDefault="00517DA9" w:rsidP="000A5303">
      <w:pPr>
        <w:pStyle w:val="a3"/>
        <w:ind w:left="1429" w:hanging="1429"/>
        <w:jc w:val="center"/>
        <w:rPr>
          <w:b/>
        </w:rPr>
      </w:pPr>
      <w:r w:rsidRPr="000A5303">
        <w:rPr>
          <w:b/>
        </w:rPr>
        <w:t xml:space="preserve">Матрица </w:t>
      </w:r>
      <w:r w:rsidRPr="000A5303">
        <w:rPr>
          <w:b/>
          <w:lang w:val="en-US"/>
        </w:rPr>
        <w:t xml:space="preserve">ABC, XYZ </w:t>
      </w:r>
      <w:r w:rsidRPr="000A5303">
        <w:rPr>
          <w:b/>
        </w:rPr>
        <w:t>анализов</w:t>
      </w:r>
    </w:p>
    <w:tbl>
      <w:tblPr>
        <w:tblStyle w:val="a6"/>
        <w:tblW w:w="0" w:type="auto"/>
        <w:jc w:val="center"/>
        <w:tblLook w:val="04A0" w:firstRow="1" w:lastRow="0" w:firstColumn="1" w:lastColumn="0" w:noHBand="0" w:noVBand="1"/>
      </w:tblPr>
      <w:tblGrid>
        <w:gridCol w:w="1701"/>
        <w:gridCol w:w="1701"/>
        <w:gridCol w:w="1701"/>
        <w:gridCol w:w="1701"/>
      </w:tblGrid>
      <w:tr w:rsidR="002117D1" w14:paraId="0F3987B6" w14:textId="77777777" w:rsidTr="00517DA9">
        <w:trPr>
          <w:jc w:val="center"/>
        </w:trPr>
        <w:tc>
          <w:tcPr>
            <w:tcW w:w="1701" w:type="dxa"/>
          </w:tcPr>
          <w:p w14:paraId="69E5B173" w14:textId="46BB0CB8" w:rsidR="002117D1" w:rsidRDefault="002117D1" w:rsidP="007F3082">
            <w:pPr>
              <w:ind w:firstLine="0"/>
            </w:pPr>
            <w:r>
              <w:t>Группа</w:t>
            </w:r>
          </w:p>
        </w:tc>
        <w:tc>
          <w:tcPr>
            <w:tcW w:w="1701" w:type="dxa"/>
          </w:tcPr>
          <w:p w14:paraId="2BD56E15" w14:textId="01C84207" w:rsidR="002117D1" w:rsidRPr="00517DA9" w:rsidRDefault="00517DA9" w:rsidP="00517DA9">
            <w:pPr>
              <w:ind w:firstLine="0"/>
              <w:jc w:val="center"/>
              <w:rPr>
                <w:b/>
                <w:lang w:val="en-US"/>
              </w:rPr>
            </w:pPr>
            <w:r w:rsidRPr="00517DA9">
              <w:rPr>
                <w:b/>
                <w:lang w:val="en-US"/>
              </w:rPr>
              <w:t>A</w:t>
            </w:r>
          </w:p>
        </w:tc>
        <w:tc>
          <w:tcPr>
            <w:tcW w:w="1701" w:type="dxa"/>
          </w:tcPr>
          <w:p w14:paraId="35ECE549" w14:textId="7A99B49F" w:rsidR="002117D1" w:rsidRPr="00517DA9" w:rsidRDefault="00517DA9" w:rsidP="00517DA9">
            <w:pPr>
              <w:ind w:firstLine="0"/>
              <w:jc w:val="center"/>
              <w:rPr>
                <w:b/>
                <w:lang w:val="en-US"/>
              </w:rPr>
            </w:pPr>
            <w:r w:rsidRPr="00517DA9">
              <w:rPr>
                <w:b/>
                <w:lang w:val="en-US"/>
              </w:rPr>
              <w:t>B</w:t>
            </w:r>
          </w:p>
        </w:tc>
        <w:tc>
          <w:tcPr>
            <w:tcW w:w="1701" w:type="dxa"/>
          </w:tcPr>
          <w:p w14:paraId="5C24EA33" w14:textId="75B32CCD" w:rsidR="002117D1" w:rsidRPr="00517DA9" w:rsidRDefault="00517DA9" w:rsidP="00517DA9">
            <w:pPr>
              <w:ind w:firstLine="0"/>
              <w:jc w:val="center"/>
              <w:rPr>
                <w:b/>
                <w:lang w:val="en-US"/>
              </w:rPr>
            </w:pPr>
            <w:r w:rsidRPr="00517DA9">
              <w:rPr>
                <w:b/>
                <w:lang w:val="en-US"/>
              </w:rPr>
              <w:t>C</w:t>
            </w:r>
          </w:p>
        </w:tc>
      </w:tr>
      <w:tr w:rsidR="002117D1" w14:paraId="04E670DD" w14:textId="77777777" w:rsidTr="00517DA9">
        <w:trPr>
          <w:jc w:val="center"/>
        </w:trPr>
        <w:tc>
          <w:tcPr>
            <w:tcW w:w="1701" w:type="dxa"/>
          </w:tcPr>
          <w:p w14:paraId="2D181B26" w14:textId="75CA9ABF" w:rsidR="002117D1" w:rsidRPr="00517DA9" w:rsidRDefault="00517DA9" w:rsidP="00517DA9">
            <w:pPr>
              <w:ind w:firstLine="0"/>
              <w:jc w:val="center"/>
              <w:rPr>
                <w:b/>
                <w:lang w:val="en-US"/>
              </w:rPr>
            </w:pPr>
            <w:r w:rsidRPr="00517DA9">
              <w:rPr>
                <w:b/>
                <w:lang w:val="en-US"/>
              </w:rPr>
              <w:t>X</w:t>
            </w:r>
          </w:p>
        </w:tc>
        <w:tc>
          <w:tcPr>
            <w:tcW w:w="1701" w:type="dxa"/>
          </w:tcPr>
          <w:p w14:paraId="10D645F7" w14:textId="0005CEAA" w:rsidR="002117D1" w:rsidRPr="00517DA9" w:rsidRDefault="00517DA9" w:rsidP="00517DA9">
            <w:pPr>
              <w:ind w:firstLine="0"/>
              <w:jc w:val="center"/>
              <w:rPr>
                <w:lang w:val="en-US"/>
              </w:rPr>
            </w:pPr>
            <w:r>
              <w:rPr>
                <w:lang w:val="en-US"/>
              </w:rPr>
              <w:t>AX</w:t>
            </w:r>
          </w:p>
        </w:tc>
        <w:tc>
          <w:tcPr>
            <w:tcW w:w="1701" w:type="dxa"/>
          </w:tcPr>
          <w:p w14:paraId="0746E150" w14:textId="1194000B" w:rsidR="002117D1" w:rsidRPr="00517DA9" w:rsidRDefault="00517DA9" w:rsidP="00517DA9">
            <w:pPr>
              <w:ind w:firstLine="0"/>
              <w:jc w:val="center"/>
              <w:rPr>
                <w:lang w:val="en-US"/>
              </w:rPr>
            </w:pPr>
            <w:r>
              <w:rPr>
                <w:lang w:val="en-US"/>
              </w:rPr>
              <w:t>BX</w:t>
            </w:r>
          </w:p>
        </w:tc>
        <w:tc>
          <w:tcPr>
            <w:tcW w:w="1701" w:type="dxa"/>
          </w:tcPr>
          <w:p w14:paraId="453E5F9A" w14:textId="2123311F" w:rsidR="002117D1" w:rsidRPr="00517DA9" w:rsidRDefault="00517DA9" w:rsidP="00517DA9">
            <w:pPr>
              <w:ind w:firstLine="0"/>
              <w:jc w:val="center"/>
              <w:rPr>
                <w:lang w:val="en-US"/>
              </w:rPr>
            </w:pPr>
            <w:r>
              <w:rPr>
                <w:lang w:val="en-US"/>
              </w:rPr>
              <w:t>CX</w:t>
            </w:r>
          </w:p>
        </w:tc>
      </w:tr>
      <w:tr w:rsidR="002117D1" w14:paraId="1B8A3DFF" w14:textId="77777777" w:rsidTr="00517DA9">
        <w:trPr>
          <w:jc w:val="center"/>
        </w:trPr>
        <w:tc>
          <w:tcPr>
            <w:tcW w:w="1701" w:type="dxa"/>
          </w:tcPr>
          <w:p w14:paraId="17848091" w14:textId="789F8F57" w:rsidR="002117D1" w:rsidRPr="00517DA9" w:rsidRDefault="00517DA9" w:rsidP="00517DA9">
            <w:pPr>
              <w:ind w:firstLine="0"/>
              <w:jc w:val="center"/>
              <w:rPr>
                <w:b/>
                <w:lang w:val="en-US"/>
              </w:rPr>
            </w:pPr>
            <w:r w:rsidRPr="00517DA9">
              <w:rPr>
                <w:b/>
                <w:lang w:val="en-US"/>
              </w:rPr>
              <w:t>Y</w:t>
            </w:r>
          </w:p>
        </w:tc>
        <w:tc>
          <w:tcPr>
            <w:tcW w:w="1701" w:type="dxa"/>
          </w:tcPr>
          <w:p w14:paraId="5144E995" w14:textId="79D5EF39" w:rsidR="002117D1" w:rsidRPr="00517DA9" w:rsidRDefault="00517DA9" w:rsidP="00517DA9">
            <w:pPr>
              <w:ind w:firstLine="0"/>
              <w:jc w:val="center"/>
              <w:rPr>
                <w:lang w:val="en-US"/>
              </w:rPr>
            </w:pPr>
            <w:r>
              <w:rPr>
                <w:lang w:val="en-US"/>
              </w:rPr>
              <w:t>AY</w:t>
            </w:r>
          </w:p>
        </w:tc>
        <w:tc>
          <w:tcPr>
            <w:tcW w:w="1701" w:type="dxa"/>
          </w:tcPr>
          <w:p w14:paraId="5BC1C7BA" w14:textId="75D24DB5" w:rsidR="002117D1" w:rsidRPr="00517DA9" w:rsidRDefault="00517DA9" w:rsidP="00517DA9">
            <w:pPr>
              <w:ind w:firstLine="0"/>
              <w:jc w:val="center"/>
              <w:rPr>
                <w:lang w:val="en-US"/>
              </w:rPr>
            </w:pPr>
            <w:r>
              <w:rPr>
                <w:lang w:val="en-US"/>
              </w:rPr>
              <w:t>BY</w:t>
            </w:r>
          </w:p>
        </w:tc>
        <w:tc>
          <w:tcPr>
            <w:tcW w:w="1701" w:type="dxa"/>
          </w:tcPr>
          <w:p w14:paraId="3418192A" w14:textId="5E203300" w:rsidR="002117D1" w:rsidRPr="00517DA9" w:rsidRDefault="00517DA9" w:rsidP="00517DA9">
            <w:pPr>
              <w:ind w:firstLine="0"/>
              <w:jc w:val="center"/>
              <w:rPr>
                <w:lang w:val="en-US"/>
              </w:rPr>
            </w:pPr>
            <w:r>
              <w:rPr>
                <w:lang w:val="en-US"/>
              </w:rPr>
              <w:t>CY</w:t>
            </w:r>
          </w:p>
        </w:tc>
      </w:tr>
      <w:tr w:rsidR="002117D1" w14:paraId="69C1B148" w14:textId="77777777" w:rsidTr="00517DA9">
        <w:trPr>
          <w:jc w:val="center"/>
        </w:trPr>
        <w:tc>
          <w:tcPr>
            <w:tcW w:w="1701" w:type="dxa"/>
          </w:tcPr>
          <w:p w14:paraId="21791C08" w14:textId="1C4AE37C" w:rsidR="002117D1" w:rsidRPr="00517DA9" w:rsidRDefault="00517DA9" w:rsidP="00517DA9">
            <w:pPr>
              <w:ind w:firstLine="0"/>
              <w:jc w:val="center"/>
              <w:rPr>
                <w:b/>
                <w:lang w:val="en-US"/>
              </w:rPr>
            </w:pPr>
            <w:r w:rsidRPr="00517DA9">
              <w:rPr>
                <w:b/>
                <w:lang w:val="en-US"/>
              </w:rPr>
              <w:t>Z</w:t>
            </w:r>
          </w:p>
        </w:tc>
        <w:tc>
          <w:tcPr>
            <w:tcW w:w="1701" w:type="dxa"/>
          </w:tcPr>
          <w:p w14:paraId="3E3521D1" w14:textId="1F476901" w:rsidR="002117D1" w:rsidRPr="00517DA9" w:rsidRDefault="00517DA9" w:rsidP="00517DA9">
            <w:pPr>
              <w:ind w:firstLine="0"/>
              <w:jc w:val="center"/>
              <w:rPr>
                <w:lang w:val="en-US"/>
              </w:rPr>
            </w:pPr>
            <w:r>
              <w:rPr>
                <w:lang w:val="en-US"/>
              </w:rPr>
              <w:t>AZ</w:t>
            </w:r>
          </w:p>
        </w:tc>
        <w:tc>
          <w:tcPr>
            <w:tcW w:w="1701" w:type="dxa"/>
          </w:tcPr>
          <w:p w14:paraId="175F30A3" w14:textId="1FFBFCEF" w:rsidR="002117D1" w:rsidRPr="00517DA9" w:rsidRDefault="00517DA9" w:rsidP="00517DA9">
            <w:pPr>
              <w:ind w:firstLine="0"/>
              <w:jc w:val="center"/>
              <w:rPr>
                <w:lang w:val="en-US"/>
              </w:rPr>
            </w:pPr>
            <w:r>
              <w:rPr>
                <w:lang w:val="en-US"/>
              </w:rPr>
              <w:t>BZ</w:t>
            </w:r>
          </w:p>
        </w:tc>
        <w:tc>
          <w:tcPr>
            <w:tcW w:w="1701" w:type="dxa"/>
          </w:tcPr>
          <w:p w14:paraId="39D98B4C" w14:textId="14515E72" w:rsidR="002117D1" w:rsidRPr="00517DA9" w:rsidRDefault="00517DA9" w:rsidP="00517DA9">
            <w:pPr>
              <w:ind w:firstLine="0"/>
              <w:jc w:val="center"/>
              <w:rPr>
                <w:lang w:val="en-US"/>
              </w:rPr>
            </w:pPr>
            <w:r>
              <w:rPr>
                <w:lang w:val="en-US"/>
              </w:rPr>
              <w:t>CZ</w:t>
            </w:r>
          </w:p>
        </w:tc>
      </w:tr>
    </w:tbl>
    <w:p w14:paraId="7BF27F5C" w14:textId="5D89BC50" w:rsidR="009D3685" w:rsidRDefault="009D3685" w:rsidP="009D3685">
      <w:pPr>
        <w:spacing w:after="120"/>
      </w:pPr>
      <w:r w:rsidRPr="00E41002">
        <w:rPr>
          <w:sz w:val="20"/>
        </w:rPr>
        <w:t>(Составлено автор</w:t>
      </w:r>
      <w:r>
        <w:rPr>
          <w:sz w:val="20"/>
        </w:rPr>
        <w:t>ом</w:t>
      </w:r>
      <w:r w:rsidRPr="00E41002">
        <w:rPr>
          <w:sz w:val="20"/>
        </w:rPr>
        <w:t>)</w:t>
      </w:r>
    </w:p>
    <w:p w14:paraId="7F52B13C" w14:textId="77777777" w:rsidR="002D4510" w:rsidRPr="00261023" w:rsidRDefault="00AE4E4B" w:rsidP="009D3685">
      <w:r>
        <w:t xml:space="preserve">Распределив номенклатурные позиции по матрице, можно принимать решения по управлению запасами в зависимости от распределения. Для групп </w:t>
      </w:r>
      <w:r>
        <w:rPr>
          <w:lang w:val="en-US"/>
        </w:rPr>
        <w:t>AX</w:t>
      </w:r>
      <w:r>
        <w:t xml:space="preserve">, </w:t>
      </w:r>
      <w:r>
        <w:rPr>
          <w:lang w:val="en-US"/>
        </w:rPr>
        <w:t>AY</w:t>
      </w:r>
      <w:r>
        <w:t xml:space="preserve">, </w:t>
      </w:r>
      <w:r>
        <w:rPr>
          <w:lang w:val="en-US"/>
        </w:rPr>
        <w:t>AZ</w:t>
      </w:r>
      <w:r>
        <w:t xml:space="preserve"> необходимо применять индивидуальные методы управления запасами. В связи с тем, что группа </w:t>
      </w:r>
      <w:r>
        <w:rPr>
          <w:lang w:val="en-US"/>
        </w:rPr>
        <w:t>A</w:t>
      </w:r>
      <w:r w:rsidRPr="00AE4E4B">
        <w:t xml:space="preserve"> </w:t>
      </w:r>
      <w:r>
        <w:t xml:space="preserve">включает в себя самые большие инвестиции в запасы (примерно 80%). Для категории </w:t>
      </w:r>
      <w:r>
        <w:rPr>
          <w:lang w:val="en-US"/>
        </w:rPr>
        <w:t>AX</w:t>
      </w:r>
      <w:r>
        <w:t xml:space="preserve"> можно применить метод оптимального размера заказа или внедрить систему «точно в срок». </w:t>
      </w:r>
      <w:r w:rsidR="00EB754F">
        <w:t xml:space="preserve">Что же касается товаров, отнесенных к группе </w:t>
      </w:r>
      <w:r w:rsidR="00EB754F">
        <w:rPr>
          <w:lang w:val="en-US"/>
        </w:rPr>
        <w:t>AZ</w:t>
      </w:r>
      <w:r w:rsidR="00EB754F">
        <w:t xml:space="preserve">, то им необходим регулярный (чаще ежедневный) контроль, а также значительный страховой запас. </w:t>
      </w:r>
    </w:p>
    <w:p w14:paraId="317EAE2B" w14:textId="22664365" w:rsidR="00AE4E4B" w:rsidRDefault="00EB754F" w:rsidP="002D4510">
      <w:r>
        <w:t xml:space="preserve">Управление позициями, входящими в группы </w:t>
      </w:r>
      <w:r>
        <w:rPr>
          <w:lang w:val="en-US"/>
        </w:rPr>
        <w:t>BX</w:t>
      </w:r>
      <w:r>
        <w:t xml:space="preserve">, </w:t>
      </w:r>
      <w:r>
        <w:rPr>
          <w:lang w:val="en-US"/>
        </w:rPr>
        <w:t>BY</w:t>
      </w:r>
      <w:r>
        <w:t xml:space="preserve">, </w:t>
      </w:r>
      <w:r>
        <w:rPr>
          <w:lang w:val="en-US"/>
        </w:rPr>
        <w:t>BZ</w:t>
      </w:r>
      <w:r>
        <w:t xml:space="preserve">, представляется достаточно сложным. Однозначные </w:t>
      </w:r>
      <w:r w:rsidR="002D4510">
        <w:t xml:space="preserve">выводы по данным группам сделать сложно, четких предложений не существует, можно применять как индивидуальные методы, так и одинаковые. </w:t>
      </w:r>
    </w:p>
    <w:p w14:paraId="25AC9568" w14:textId="14A0F08D" w:rsidR="002117D1" w:rsidRPr="007D6642" w:rsidRDefault="002D4510" w:rsidP="007F3082">
      <w:r>
        <w:t xml:space="preserve">По таким группам, как </w:t>
      </w:r>
      <w:r>
        <w:rPr>
          <w:lang w:val="en-US"/>
        </w:rPr>
        <w:t>CX</w:t>
      </w:r>
      <w:r>
        <w:t xml:space="preserve">, </w:t>
      </w:r>
      <w:r>
        <w:rPr>
          <w:lang w:val="en-US"/>
        </w:rPr>
        <w:t>CY</w:t>
      </w:r>
      <w:r>
        <w:t xml:space="preserve">, </w:t>
      </w:r>
      <w:r>
        <w:rPr>
          <w:lang w:val="en-US"/>
        </w:rPr>
        <w:t>CZ</w:t>
      </w:r>
      <w:r>
        <w:t>, запасы могут быть распланированы на длительный период вперед (например, на год) с периодическим контролем</w:t>
      </w:r>
      <w:r w:rsidR="00CA54AF">
        <w:t xml:space="preserve"> уровня запасов</w:t>
      </w:r>
      <w:r>
        <w:t xml:space="preserve"> </w:t>
      </w:r>
      <w:r w:rsidR="00CA54AF">
        <w:t>(ежемесячно, ежеквартально). Данная политика объясняется тем фактом, что колебания спроса по данным категориям значительны, но финансовые средства, вложенные в запасы, невелики.</w:t>
      </w:r>
      <w:r w:rsidR="00F74727">
        <w:rPr>
          <w:rStyle w:val="a9"/>
        </w:rPr>
        <w:footnoteReference w:id="28"/>
      </w:r>
      <w:r w:rsidR="00CA54AF">
        <w:t xml:space="preserve">  </w:t>
      </w:r>
    </w:p>
    <w:p w14:paraId="7CD568B2" w14:textId="07645070" w:rsidR="00D779BB" w:rsidRPr="00D95754" w:rsidRDefault="00D779BB" w:rsidP="007F3082">
      <w:pPr>
        <w:rPr>
          <w:b/>
        </w:rPr>
      </w:pPr>
      <w:r w:rsidRPr="00D95754">
        <w:rPr>
          <w:b/>
          <w:lang w:val="en-US"/>
        </w:rPr>
        <w:lastRenderedPageBreak/>
        <w:t>VED</w:t>
      </w:r>
      <w:r w:rsidRPr="00D95754">
        <w:rPr>
          <w:b/>
        </w:rPr>
        <w:t>-анализ</w:t>
      </w:r>
    </w:p>
    <w:p w14:paraId="0376916B" w14:textId="0E895725" w:rsidR="00D779BB" w:rsidRDefault="00A50D37" w:rsidP="007F3082">
      <w:r>
        <w:t xml:space="preserve">В </w:t>
      </w:r>
      <w:r>
        <w:rPr>
          <w:lang w:val="en-US"/>
        </w:rPr>
        <w:t>VED</w:t>
      </w:r>
      <w:r w:rsidRPr="00A50D37">
        <w:t>-</w:t>
      </w:r>
      <w:r>
        <w:t xml:space="preserve">анализе необходимость продукта выступает более важным фактором, чем </w:t>
      </w:r>
      <w:r w:rsidR="00582B86">
        <w:t xml:space="preserve">его </w:t>
      </w:r>
      <w:r>
        <w:t xml:space="preserve">стоимость. </w:t>
      </w:r>
      <w:r w:rsidR="00D95754">
        <w:t>По ходу анализа товары делятся на 3 группы: жизненно важные (</w:t>
      </w:r>
      <w:r w:rsidR="00D95754">
        <w:rPr>
          <w:lang w:val="en-US"/>
        </w:rPr>
        <w:t>Vital</w:t>
      </w:r>
      <w:r w:rsidR="00D95754">
        <w:t>), необходимые (</w:t>
      </w:r>
      <w:r w:rsidR="00D95754" w:rsidRPr="00D779BB">
        <w:rPr>
          <w:lang w:val="en-US"/>
        </w:rPr>
        <w:t>Essential</w:t>
      </w:r>
      <w:r w:rsidR="00D95754">
        <w:t>) и второстепенные (</w:t>
      </w:r>
      <w:r w:rsidR="00D95754" w:rsidRPr="00D779BB">
        <w:rPr>
          <w:lang w:val="en-US"/>
        </w:rPr>
        <w:t>Desirable</w:t>
      </w:r>
      <w:r w:rsidR="00D95754">
        <w:t xml:space="preserve">). </w:t>
      </w:r>
    </w:p>
    <w:p w14:paraId="7276FDD0" w14:textId="5F38230B" w:rsidR="00D95754" w:rsidRDefault="00D95754" w:rsidP="00AB46D1">
      <w:pPr>
        <w:pStyle w:val="a3"/>
        <w:numPr>
          <w:ilvl w:val="1"/>
          <w:numId w:val="20"/>
        </w:numPr>
      </w:pPr>
      <w:r w:rsidRPr="00D65349">
        <w:rPr>
          <w:b/>
        </w:rPr>
        <w:t>Жизненно важные товары</w:t>
      </w:r>
      <w:r w:rsidR="00686496">
        <w:rPr>
          <w:b/>
        </w:rPr>
        <w:t xml:space="preserve"> (</w:t>
      </w:r>
      <w:r w:rsidR="00686496">
        <w:rPr>
          <w:b/>
          <w:lang w:val="en-US"/>
        </w:rPr>
        <w:t>V</w:t>
      </w:r>
      <w:r w:rsidR="00686496" w:rsidRPr="00686496">
        <w:rPr>
          <w:b/>
        </w:rPr>
        <w:t>)</w:t>
      </w:r>
      <w:r>
        <w:t xml:space="preserve"> – самые </w:t>
      </w:r>
      <w:r w:rsidR="00D65349">
        <w:t>необходимые</w:t>
      </w:r>
      <w:r>
        <w:t xml:space="preserve">, без которых </w:t>
      </w:r>
      <w:r w:rsidR="00D65349">
        <w:t xml:space="preserve">система не будет работать. В случае отсутствия данных товаров функционирование компании прекращается, компания не может выполнять обязанности по поставке или производству товаров, а это грозит организации большими штрафами, которые </w:t>
      </w:r>
      <w:r w:rsidR="0038332C">
        <w:t xml:space="preserve">негативно отразятся на экономических показателях компании. </w:t>
      </w:r>
    </w:p>
    <w:p w14:paraId="2E37DC85" w14:textId="07A54659" w:rsidR="0038332C" w:rsidRDefault="0038332C" w:rsidP="00AB46D1">
      <w:pPr>
        <w:pStyle w:val="a3"/>
        <w:numPr>
          <w:ilvl w:val="1"/>
          <w:numId w:val="20"/>
        </w:numPr>
      </w:pPr>
      <w:r>
        <w:rPr>
          <w:b/>
        </w:rPr>
        <w:t>Необходимые товары</w:t>
      </w:r>
      <w:r w:rsidR="00686496" w:rsidRPr="00686496">
        <w:rPr>
          <w:b/>
        </w:rPr>
        <w:t xml:space="preserve"> (</w:t>
      </w:r>
      <w:r w:rsidR="00686496">
        <w:rPr>
          <w:b/>
          <w:lang w:val="en-US"/>
        </w:rPr>
        <w:t>E</w:t>
      </w:r>
      <w:r w:rsidR="00686496" w:rsidRPr="00686496">
        <w:rPr>
          <w:b/>
        </w:rPr>
        <w:t>)</w:t>
      </w:r>
      <w:r>
        <w:t xml:space="preserve"> – важные товары, отсутствие которых не остановит работу операций, но повлияет на их эффективность. </w:t>
      </w:r>
    </w:p>
    <w:p w14:paraId="3EDFB1C0" w14:textId="72A17B20" w:rsidR="0038332C" w:rsidRDefault="0038332C" w:rsidP="00AB46D1">
      <w:pPr>
        <w:pStyle w:val="a3"/>
        <w:numPr>
          <w:ilvl w:val="1"/>
          <w:numId w:val="20"/>
        </w:numPr>
      </w:pPr>
      <w:r>
        <w:rPr>
          <w:b/>
        </w:rPr>
        <w:t>Второстепенные товары</w:t>
      </w:r>
      <w:r w:rsidR="00686496" w:rsidRPr="00686496">
        <w:rPr>
          <w:b/>
        </w:rPr>
        <w:t xml:space="preserve"> (</w:t>
      </w:r>
      <w:r w:rsidR="00686496">
        <w:rPr>
          <w:b/>
          <w:lang w:val="en-US"/>
        </w:rPr>
        <w:t>D</w:t>
      </w:r>
      <w:r w:rsidR="00686496" w:rsidRPr="00686496">
        <w:rPr>
          <w:b/>
        </w:rPr>
        <w:t>)</w:t>
      </w:r>
      <w:r>
        <w:rPr>
          <w:b/>
        </w:rPr>
        <w:t xml:space="preserve"> </w:t>
      </w:r>
      <w:r>
        <w:t>– товары, отсутствие которых не будет влиять на саму работу компании, а также на ее эффективность, но данные товары хорошо иметь в запасе, так как они помогают избегать возникающих трудностей.</w:t>
      </w:r>
      <w:r w:rsidR="00BC651E">
        <w:rPr>
          <w:rStyle w:val="a9"/>
        </w:rPr>
        <w:footnoteReference w:id="29"/>
      </w:r>
      <w:r>
        <w:t xml:space="preserve"> </w:t>
      </w:r>
    </w:p>
    <w:p w14:paraId="2026430C" w14:textId="5D146428" w:rsidR="00D95754" w:rsidRPr="009049B3" w:rsidRDefault="004A167D" w:rsidP="0038332C">
      <w:r>
        <w:t xml:space="preserve">Менеджеры, основываясь на необходимости и спросе на продукт, принимают решение, сколько необходимо хранить в запасе по каждой из групп товаров. Данный анализ особенно актуален в капиталоемких отраслях, а также при контроле запасных частей, необходимых для технического обслуживания. </w:t>
      </w:r>
      <w:r w:rsidR="009049B3">
        <w:t>Полезен</w:t>
      </w:r>
      <w:r w:rsidR="009049B3" w:rsidRPr="009049B3">
        <w:t xml:space="preserve"> </w:t>
      </w:r>
      <w:r w:rsidR="009049B3">
        <w:t>анализ</w:t>
      </w:r>
      <w:r w:rsidR="009049B3" w:rsidRPr="009049B3">
        <w:t xml:space="preserve"> </w:t>
      </w:r>
      <w:r w:rsidR="009049B3">
        <w:t>еще</w:t>
      </w:r>
      <w:r w:rsidR="009049B3" w:rsidRPr="009049B3">
        <w:t xml:space="preserve"> </w:t>
      </w:r>
      <w:r w:rsidR="009049B3">
        <w:t>бывает</w:t>
      </w:r>
      <w:r w:rsidR="009049B3" w:rsidRPr="009049B3">
        <w:t xml:space="preserve"> </w:t>
      </w:r>
      <w:r w:rsidR="009049B3">
        <w:t>при</w:t>
      </w:r>
      <w:r w:rsidR="009049B3" w:rsidRPr="009049B3">
        <w:t xml:space="preserve"> </w:t>
      </w:r>
      <w:r w:rsidR="009049B3">
        <w:t>хранении</w:t>
      </w:r>
      <w:r w:rsidR="009049B3" w:rsidRPr="009049B3">
        <w:t xml:space="preserve"> </w:t>
      </w:r>
      <w:r w:rsidR="009049B3">
        <w:t>сложно</w:t>
      </w:r>
      <w:r w:rsidR="009049B3" w:rsidRPr="009049B3">
        <w:t xml:space="preserve"> </w:t>
      </w:r>
      <w:r w:rsidR="009049B3">
        <w:t>доступного</w:t>
      </w:r>
      <w:r w:rsidR="009049B3" w:rsidRPr="009049B3">
        <w:t xml:space="preserve"> </w:t>
      </w:r>
      <w:r w:rsidR="009049B3">
        <w:t>сырья</w:t>
      </w:r>
      <w:r w:rsidR="009049B3" w:rsidRPr="009049B3">
        <w:t xml:space="preserve">, </w:t>
      </w:r>
      <w:r w:rsidR="009049B3">
        <w:t>который</w:t>
      </w:r>
      <w:r w:rsidR="009049B3" w:rsidRPr="009049B3">
        <w:t xml:space="preserve"> </w:t>
      </w:r>
      <w:r w:rsidR="009049B3">
        <w:t>постоянно требуется</w:t>
      </w:r>
      <w:r w:rsidR="009049B3" w:rsidRPr="009049B3">
        <w:t xml:space="preserve"> </w:t>
      </w:r>
      <w:r w:rsidR="009049B3">
        <w:t>для</w:t>
      </w:r>
      <w:r w:rsidR="009049B3" w:rsidRPr="009049B3">
        <w:t xml:space="preserve"> </w:t>
      </w:r>
      <w:r w:rsidR="009049B3">
        <w:t>производства</w:t>
      </w:r>
      <w:r w:rsidR="009049B3" w:rsidRPr="009049B3">
        <w:t>.</w:t>
      </w:r>
      <w:r w:rsidR="009049B3">
        <w:t xml:space="preserve"> </w:t>
      </w:r>
      <w:r w:rsidR="009049B3" w:rsidRPr="009049B3">
        <w:t xml:space="preserve"> </w:t>
      </w:r>
    </w:p>
    <w:p w14:paraId="561F4D48" w14:textId="3C648255" w:rsidR="00D9395D" w:rsidRDefault="009049B3" w:rsidP="00D9395D">
      <w:r>
        <w:t xml:space="preserve">При объединении </w:t>
      </w:r>
      <w:r>
        <w:rPr>
          <w:lang w:val="en-US"/>
        </w:rPr>
        <w:t>ABC</w:t>
      </w:r>
      <w:r w:rsidRPr="009049B3">
        <w:t xml:space="preserve"> </w:t>
      </w:r>
      <w:r>
        <w:t xml:space="preserve">и </w:t>
      </w:r>
      <w:r>
        <w:rPr>
          <w:lang w:val="en-US"/>
        </w:rPr>
        <w:t>VED</w:t>
      </w:r>
      <w:r>
        <w:t xml:space="preserve"> анализов получается следующая матрица</w:t>
      </w:r>
      <w:r w:rsidR="00E2573E">
        <w:t xml:space="preserve">, представленная в таблице </w:t>
      </w:r>
      <w:r w:rsidR="002456B2">
        <w:t>10</w:t>
      </w:r>
      <w:r>
        <w:t>:</w:t>
      </w:r>
    </w:p>
    <w:p w14:paraId="2A7B8C00" w14:textId="77777777" w:rsidR="00D9395D" w:rsidRDefault="00D9395D" w:rsidP="00AB46D1">
      <w:pPr>
        <w:pStyle w:val="a3"/>
        <w:numPr>
          <w:ilvl w:val="0"/>
          <w:numId w:val="39"/>
        </w:numPr>
        <w:jc w:val="right"/>
      </w:pPr>
    </w:p>
    <w:p w14:paraId="0600C174" w14:textId="09E49608" w:rsidR="009049B3" w:rsidRPr="00D9395D" w:rsidRDefault="009049B3" w:rsidP="00D9395D">
      <w:pPr>
        <w:pStyle w:val="a3"/>
        <w:ind w:left="1429" w:hanging="1429"/>
        <w:jc w:val="center"/>
        <w:rPr>
          <w:b/>
        </w:rPr>
      </w:pPr>
      <w:r w:rsidRPr="00D9395D">
        <w:rPr>
          <w:b/>
        </w:rPr>
        <w:t xml:space="preserve">Матрица </w:t>
      </w:r>
      <w:r w:rsidRPr="00D9395D">
        <w:rPr>
          <w:b/>
          <w:lang w:val="en-US"/>
        </w:rPr>
        <w:t>ABC</w:t>
      </w:r>
      <w:r w:rsidRPr="00D9395D">
        <w:rPr>
          <w:b/>
        </w:rPr>
        <w:t xml:space="preserve"> и </w:t>
      </w:r>
      <w:r w:rsidRPr="00D9395D">
        <w:rPr>
          <w:b/>
          <w:lang w:val="en-US"/>
        </w:rPr>
        <w:t>VED</w:t>
      </w:r>
      <w:r w:rsidRPr="00D9395D">
        <w:rPr>
          <w:b/>
        </w:rPr>
        <w:t xml:space="preserve"> анализов</w:t>
      </w:r>
    </w:p>
    <w:tbl>
      <w:tblPr>
        <w:tblStyle w:val="a6"/>
        <w:tblW w:w="0" w:type="auto"/>
        <w:tblLook w:val="04A0" w:firstRow="1" w:lastRow="0" w:firstColumn="1" w:lastColumn="0" w:noHBand="0" w:noVBand="1"/>
      </w:tblPr>
      <w:tblGrid>
        <w:gridCol w:w="390"/>
        <w:gridCol w:w="3952"/>
        <w:gridCol w:w="2325"/>
        <w:gridCol w:w="2678"/>
      </w:tblGrid>
      <w:tr w:rsidR="009049B3" w14:paraId="19519F72" w14:textId="77777777" w:rsidTr="009049B3">
        <w:tc>
          <w:tcPr>
            <w:tcW w:w="0" w:type="auto"/>
          </w:tcPr>
          <w:p w14:paraId="2DE241E3" w14:textId="77777777" w:rsidR="009049B3" w:rsidRDefault="009049B3" w:rsidP="009049B3">
            <w:pPr>
              <w:spacing w:line="240" w:lineRule="auto"/>
              <w:ind w:firstLine="0"/>
              <w:jc w:val="center"/>
            </w:pPr>
          </w:p>
        </w:tc>
        <w:tc>
          <w:tcPr>
            <w:tcW w:w="0" w:type="auto"/>
          </w:tcPr>
          <w:p w14:paraId="5C065BFC" w14:textId="3582B487" w:rsidR="009049B3" w:rsidRDefault="009049B3" w:rsidP="009049B3">
            <w:pPr>
              <w:spacing w:line="240" w:lineRule="auto"/>
              <w:ind w:firstLine="0"/>
              <w:jc w:val="center"/>
            </w:pPr>
            <w:r>
              <w:rPr>
                <w:lang w:val="en-US"/>
              </w:rPr>
              <w:t>V</w:t>
            </w:r>
          </w:p>
        </w:tc>
        <w:tc>
          <w:tcPr>
            <w:tcW w:w="0" w:type="auto"/>
          </w:tcPr>
          <w:p w14:paraId="7B03A710" w14:textId="3BC7BA57" w:rsidR="009049B3" w:rsidRDefault="009049B3" w:rsidP="009049B3">
            <w:pPr>
              <w:spacing w:line="240" w:lineRule="auto"/>
              <w:ind w:firstLine="0"/>
              <w:jc w:val="center"/>
            </w:pPr>
            <w:r>
              <w:rPr>
                <w:lang w:val="en-US"/>
              </w:rPr>
              <w:t>E</w:t>
            </w:r>
          </w:p>
        </w:tc>
        <w:tc>
          <w:tcPr>
            <w:tcW w:w="0" w:type="auto"/>
          </w:tcPr>
          <w:p w14:paraId="562D0CD1" w14:textId="38F29F22" w:rsidR="009049B3" w:rsidRDefault="009049B3" w:rsidP="009049B3">
            <w:pPr>
              <w:spacing w:line="240" w:lineRule="auto"/>
              <w:ind w:firstLine="0"/>
              <w:jc w:val="center"/>
            </w:pPr>
            <w:r>
              <w:rPr>
                <w:lang w:val="en-US"/>
              </w:rPr>
              <w:t>D</w:t>
            </w:r>
          </w:p>
        </w:tc>
      </w:tr>
      <w:tr w:rsidR="009049B3" w14:paraId="054395CA" w14:textId="77777777" w:rsidTr="009049B3">
        <w:tc>
          <w:tcPr>
            <w:tcW w:w="0" w:type="auto"/>
          </w:tcPr>
          <w:p w14:paraId="6B5E9301" w14:textId="4ECFACA6" w:rsidR="009049B3" w:rsidRPr="009049B3" w:rsidRDefault="009049B3" w:rsidP="009049B3">
            <w:pPr>
              <w:spacing w:line="240" w:lineRule="auto"/>
              <w:ind w:firstLine="0"/>
              <w:rPr>
                <w:lang w:val="en-US"/>
              </w:rPr>
            </w:pPr>
            <w:r>
              <w:rPr>
                <w:lang w:val="en-US"/>
              </w:rPr>
              <w:t>A</w:t>
            </w:r>
          </w:p>
        </w:tc>
        <w:tc>
          <w:tcPr>
            <w:tcW w:w="0" w:type="auto"/>
          </w:tcPr>
          <w:p w14:paraId="263A8F37" w14:textId="796BF9C6" w:rsidR="009049B3" w:rsidRDefault="009049B3" w:rsidP="009049B3">
            <w:pPr>
              <w:spacing w:line="240" w:lineRule="auto"/>
              <w:ind w:firstLine="0"/>
              <w:jc w:val="left"/>
            </w:pPr>
            <w:r>
              <w:t>Постоянный запас с непрерывным контролем</w:t>
            </w:r>
          </w:p>
        </w:tc>
        <w:tc>
          <w:tcPr>
            <w:tcW w:w="0" w:type="auto"/>
          </w:tcPr>
          <w:p w14:paraId="2F950294" w14:textId="06A8F942" w:rsidR="009049B3" w:rsidRDefault="009049B3" w:rsidP="009049B3">
            <w:pPr>
              <w:spacing w:line="240" w:lineRule="auto"/>
              <w:ind w:firstLine="0"/>
              <w:jc w:val="left"/>
            </w:pPr>
            <w:r>
              <w:t>Средний уровень запасов</w:t>
            </w:r>
          </w:p>
        </w:tc>
        <w:tc>
          <w:tcPr>
            <w:tcW w:w="0" w:type="auto"/>
          </w:tcPr>
          <w:p w14:paraId="0290BA31" w14:textId="1A5A2B33" w:rsidR="009049B3" w:rsidRDefault="009049B3" w:rsidP="009049B3">
            <w:pPr>
              <w:spacing w:line="240" w:lineRule="auto"/>
              <w:ind w:firstLine="0"/>
              <w:jc w:val="left"/>
            </w:pPr>
            <w:r>
              <w:t>Нет запасов</w:t>
            </w:r>
          </w:p>
        </w:tc>
      </w:tr>
      <w:tr w:rsidR="009049B3" w14:paraId="2DDF355D" w14:textId="77777777" w:rsidTr="009049B3">
        <w:tc>
          <w:tcPr>
            <w:tcW w:w="0" w:type="auto"/>
          </w:tcPr>
          <w:p w14:paraId="0CD60B67" w14:textId="101F479B" w:rsidR="009049B3" w:rsidRPr="009049B3" w:rsidRDefault="009049B3" w:rsidP="009049B3">
            <w:pPr>
              <w:spacing w:line="240" w:lineRule="auto"/>
              <w:ind w:firstLine="0"/>
              <w:rPr>
                <w:lang w:val="en-US"/>
              </w:rPr>
            </w:pPr>
            <w:r>
              <w:rPr>
                <w:lang w:val="en-US"/>
              </w:rPr>
              <w:t>B</w:t>
            </w:r>
          </w:p>
        </w:tc>
        <w:tc>
          <w:tcPr>
            <w:tcW w:w="0" w:type="auto"/>
          </w:tcPr>
          <w:p w14:paraId="0A802E8D" w14:textId="3E5A221B" w:rsidR="009049B3" w:rsidRDefault="009049B3" w:rsidP="009049B3">
            <w:pPr>
              <w:spacing w:line="240" w:lineRule="auto"/>
              <w:ind w:firstLine="0"/>
              <w:jc w:val="left"/>
            </w:pPr>
            <w:r>
              <w:t>Средний уровень запасов</w:t>
            </w:r>
          </w:p>
        </w:tc>
        <w:tc>
          <w:tcPr>
            <w:tcW w:w="0" w:type="auto"/>
          </w:tcPr>
          <w:p w14:paraId="72868E05" w14:textId="1B6EFF44" w:rsidR="009049B3" w:rsidRDefault="009049B3" w:rsidP="009049B3">
            <w:pPr>
              <w:spacing w:line="240" w:lineRule="auto"/>
              <w:ind w:firstLine="0"/>
              <w:jc w:val="left"/>
            </w:pPr>
            <w:r>
              <w:t>Средний уровень запасов</w:t>
            </w:r>
          </w:p>
        </w:tc>
        <w:tc>
          <w:tcPr>
            <w:tcW w:w="0" w:type="auto"/>
          </w:tcPr>
          <w:p w14:paraId="2F0354F6" w14:textId="1037F62F" w:rsidR="009049B3" w:rsidRDefault="009049B3" w:rsidP="009049B3">
            <w:pPr>
              <w:spacing w:line="240" w:lineRule="auto"/>
              <w:ind w:firstLine="0"/>
              <w:jc w:val="left"/>
            </w:pPr>
            <w:r>
              <w:t>Очень низкий уровень запасов</w:t>
            </w:r>
          </w:p>
        </w:tc>
      </w:tr>
      <w:tr w:rsidR="009049B3" w14:paraId="685E4E5E" w14:textId="77777777" w:rsidTr="009049B3">
        <w:tc>
          <w:tcPr>
            <w:tcW w:w="0" w:type="auto"/>
          </w:tcPr>
          <w:p w14:paraId="670EFC03" w14:textId="1B0ABCFC" w:rsidR="009049B3" w:rsidRPr="009049B3" w:rsidRDefault="009049B3" w:rsidP="009049B3">
            <w:pPr>
              <w:spacing w:line="240" w:lineRule="auto"/>
              <w:ind w:firstLine="0"/>
              <w:rPr>
                <w:lang w:val="en-US"/>
              </w:rPr>
            </w:pPr>
            <w:r>
              <w:rPr>
                <w:lang w:val="en-US"/>
              </w:rPr>
              <w:t>C</w:t>
            </w:r>
          </w:p>
        </w:tc>
        <w:tc>
          <w:tcPr>
            <w:tcW w:w="0" w:type="auto"/>
          </w:tcPr>
          <w:p w14:paraId="44E6E704" w14:textId="121D1C89" w:rsidR="009049B3" w:rsidRDefault="009049B3" w:rsidP="009049B3">
            <w:pPr>
              <w:spacing w:line="240" w:lineRule="auto"/>
              <w:ind w:firstLine="0"/>
              <w:jc w:val="left"/>
            </w:pPr>
            <w:r>
              <w:t>Высокий уровень запасов</w:t>
            </w:r>
          </w:p>
        </w:tc>
        <w:tc>
          <w:tcPr>
            <w:tcW w:w="0" w:type="auto"/>
          </w:tcPr>
          <w:p w14:paraId="69395BD1" w14:textId="0C43A694" w:rsidR="009049B3" w:rsidRDefault="009049B3" w:rsidP="009049B3">
            <w:pPr>
              <w:spacing w:line="240" w:lineRule="auto"/>
              <w:ind w:firstLine="0"/>
              <w:jc w:val="left"/>
            </w:pPr>
            <w:r>
              <w:t>Средний уровень запасов</w:t>
            </w:r>
          </w:p>
        </w:tc>
        <w:tc>
          <w:tcPr>
            <w:tcW w:w="0" w:type="auto"/>
          </w:tcPr>
          <w:p w14:paraId="5884592F" w14:textId="4DEC1475" w:rsidR="009049B3" w:rsidRDefault="009049B3" w:rsidP="009049B3">
            <w:pPr>
              <w:spacing w:line="240" w:lineRule="auto"/>
              <w:ind w:firstLine="0"/>
              <w:jc w:val="left"/>
            </w:pPr>
            <w:r>
              <w:t>Низкий уровень запасов</w:t>
            </w:r>
          </w:p>
        </w:tc>
      </w:tr>
    </w:tbl>
    <w:p w14:paraId="00D1E069" w14:textId="0A8E2690" w:rsidR="009049B3" w:rsidRPr="00EE1C2A" w:rsidRDefault="00EE1C2A" w:rsidP="009049B3">
      <w:pPr>
        <w:pStyle w:val="a7"/>
        <w:spacing w:after="240"/>
      </w:pPr>
      <w:r>
        <w:t>Источник</w:t>
      </w:r>
      <w:r w:rsidR="009049B3" w:rsidRPr="00EE1C2A">
        <w:t xml:space="preserve">: </w:t>
      </w:r>
      <w:r w:rsidRPr="00EE1C2A">
        <w:t>[</w:t>
      </w:r>
      <w:r>
        <w:rPr>
          <w:lang w:val="en-US"/>
        </w:rPr>
        <w:t>Ramamurthy</w:t>
      </w:r>
      <w:r w:rsidRPr="00EE1C2A">
        <w:t xml:space="preserve"> </w:t>
      </w:r>
      <w:r>
        <w:rPr>
          <w:lang w:val="en-US"/>
        </w:rPr>
        <w:t>P</w:t>
      </w:r>
      <w:r w:rsidRPr="00EE1C2A">
        <w:t>.</w:t>
      </w:r>
      <w:r>
        <w:rPr>
          <w:lang w:val="en-US"/>
        </w:rPr>
        <w:t>,</w:t>
      </w:r>
      <w:r w:rsidRPr="00EE1C2A">
        <w:t xml:space="preserve"> 2007, </w:t>
      </w:r>
      <w:r>
        <w:rPr>
          <w:lang w:val="en-US"/>
        </w:rPr>
        <w:t>p</w:t>
      </w:r>
      <w:r w:rsidRPr="00EE1C2A">
        <w:t xml:space="preserve">. </w:t>
      </w:r>
      <w:r>
        <w:rPr>
          <w:lang w:val="en-US"/>
        </w:rPr>
        <w:t>373</w:t>
      </w:r>
      <w:r w:rsidRPr="00EE1C2A">
        <w:t>]</w:t>
      </w:r>
    </w:p>
    <w:p w14:paraId="7361500F" w14:textId="60FD5C8C" w:rsidR="009049B3" w:rsidRPr="009049B3" w:rsidRDefault="009049B3" w:rsidP="009049B3">
      <w:r>
        <w:t>Матрица</w:t>
      </w:r>
      <w:r w:rsidRPr="009049B3">
        <w:t xml:space="preserve"> </w:t>
      </w:r>
      <w:r>
        <w:t>объясняет</w:t>
      </w:r>
      <w:r w:rsidRPr="009049B3">
        <w:t xml:space="preserve">, </w:t>
      </w:r>
      <w:r>
        <w:t xml:space="preserve">какой уровень запасов необходим для каждой из групп товаров, чтобы компания </w:t>
      </w:r>
      <w:r w:rsidR="00582B86">
        <w:t>могла поддерживать высокий уровень успешной</w:t>
      </w:r>
      <w:r>
        <w:t xml:space="preserve"> работы. </w:t>
      </w:r>
    </w:p>
    <w:p w14:paraId="2A4399BC" w14:textId="43E81E63" w:rsidR="00D779BB" w:rsidRPr="00686496" w:rsidRDefault="00D779BB" w:rsidP="007F3082">
      <w:pPr>
        <w:rPr>
          <w:b/>
        </w:rPr>
      </w:pPr>
      <w:r w:rsidRPr="009049B3">
        <w:rPr>
          <w:b/>
          <w:lang w:val="en-US"/>
        </w:rPr>
        <w:t>FNSD</w:t>
      </w:r>
      <w:r w:rsidRPr="00686496">
        <w:rPr>
          <w:b/>
        </w:rPr>
        <w:t>-</w:t>
      </w:r>
      <w:r w:rsidRPr="009049B3">
        <w:rPr>
          <w:b/>
        </w:rPr>
        <w:t>анализ</w:t>
      </w:r>
    </w:p>
    <w:p w14:paraId="7F32E712" w14:textId="449CCA8D" w:rsidR="009049B3" w:rsidRDefault="00661B9F" w:rsidP="009049B3">
      <w:r>
        <w:lastRenderedPageBreak/>
        <w:t xml:space="preserve">Данная классификация продукции основывается на степени использования товаров или на их движении.  </w:t>
      </w:r>
      <w:r w:rsidRPr="00661B9F">
        <w:rPr>
          <w:lang w:val="en-US"/>
        </w:rPr>
        <w:t>FNSD</w:t>
      </w:r>
      <w:r w:rsidRPr="009F2DDB">
        <w:t>-</w:t>
      </w:r>
      <w:r w:rsidRPr="00661B9F">
        <w:t>анализ</w:t>
      </w:r>
      <w:r>
        <w:t xml:space="preserve"> делит товары на 4 группы: </w:t>
      </w:r>
      <w:r w:rsidR="009F2DDB">
        <w:t>наиболее востребованные товары (</w:t>
      </w:r>
      <w:r w:rsidR="009F2DDB" w:rsidRPr="009049B3">
        <w:rPr>
          <w:lang w:val="en-US"/>
        </w:rPr>
        <w:t>Fast</w:t>
      </w:r>
      <w:r w:rsidR="009F2DDB" w:rsidRPr="009F2DDB">
        <w:t xml:space="preserve"> </w:t>
      </w:r>
      <w:r w:rsidR="009F2DDB" w:rsidRPr="009049B3">
        <w:rPr>
          <w:lang w:val="en-US"/>
        </w:rPr>
        <w:t>moving</w:t>
      </w:r>
      <w:r w:rsidR="009F2DDB">
        <w:t>), средне востребованные (</w:t>
      </w:r>
      <w:r w:rsidR="009F2DDB" w:rsidRPr="009049B3">
        <w:rPr>
          <w:lang w:val="en-US"/>
        </w:rPr>
        <w:t>Normal</w:t>
      </w:r>
      <w:r w:rsidR="009F2DDB" w:rsidRPr="009F2DDB">
        <w:t xml:space="preserve"> </w:t>
      </w:r>
      <w:r w:rsidR="009F2DDB" w:rsidRPr="009049B3">
        <w:rPr>
          <w:lang w:val="en-US"/>
        </w:rPr>
        <w:t>moving</w:t>
      </w:r>
      <w:r w:rsidR="009F2DDB">
        <w:t>), наименее востребованные (</w:t>
      </w:r>
      <w:r w:rsidR="009F2DDB">
        <w:rPr>
          <w:lang w:val="en-US"/>
        </w:rPr>
        <w:t>S</w:t>
      </w:r>
      <w:r w:rsidR="009F2DDB" w:rsidRPr="009049B3">
        <w:rPr>
          <w:lang w:val="en-US"/>
        </w:rPr>
        <w:t>low</w:t>
      </w:r>
      <w:r w:rsidR="009F2DDB" w:rsidRPr="009F2DDB">
        <w:t xml:space="preserve"> </w:t>
      </w:r>
      <w:r w:rsidR="009F2DDB" w:rsidRPr="009049B3">
        <w:rPr>
          <w:lang w:val="en-US"/>
        </w:rPr>
        <w:t>moving</w:t>
      </w:r>
      <w:r w:rsidR="009F2DDB" w:rsidRPr="009F2DDB">
        <w:t>)</w:t>
      </w:r>
      <w:r w:rsidR="009F2DDB">
        <w:t xml:space="preserve"> и неликвиды (</w:t>
      </w:r>
      <w:r w:rsidR="009F2DDB" w:rsidRPr="009049B3">
        <w:rPr>
          <w:lang w:val="en-US"/>
        </w:rPr>
        <w:t>Dead</w:t>
      </w:r>
      <w:r w:rsidR="009F2DDB" w:rsidRPr="009F2DDB">
        <w:t xml:space="preserve"> </w:t>
      </w:r>
      <w:r w:rsidR="009F2DDB" w:rsidRPr="009049B3">
        <w:rPr>
          <w:lang w:val="en-US"/>
        </w:rPr>
        <w:t>items</w:t>
      </w:r>
      <w:r w:rsidR="009F2DDB">
        <w:t xml:space="preserve">). Данный анализ полезен при планировании оптимального использования площади хранения, также используется для экономии времени выпуска материалов и для борьбы с устаревшими товарами. </w:t>
      </w:r>
    </w:p>
    <w:p w14:paraId="4E135472" w14:textId="21D172CB" w:rsidR="009F2DDB" w:rsidRDefault="009F2DDB" w:rsidP="009049B3">
      <w:r>
        <w:t>При классификации товаров требуется изучить сп</w:t>
      </w:r>
      <w:r w:rsidR="00E872CC">
        <w:t xml:space="preserve">рос и модель выпуска продукции. </w:t>
      </w:r>
      <w:r>
        <w:t>Товары</w:t>
      </w:r>
      <w:r w:rsidRPr="00E872CC">
        <w:t xml:space="preserve"> высокого спроса</w:t>
      </w:r>
      <w:r w:rsidR="00E872CC">
        <w:t xml:space="preserve">, к которым </w:t>
      </w:r>
      <w:r w:rsidR="00E872CC" w:rsidRPr="00E872CC">
        <w:t xml:space="preserve">очень часто обращаются, должны храниться </w:t>
      </w:r>
      <w:r w:rsidR="00E872CC">
        <w:t xml:space="preserve">в близкой доступности к работникам склада. Наименее востребованные позиции, на которые достаточно низкий спрос, могут располагаться дальше, чтобы не вызывать сложностей при передвижении работников.  Предметы класса </w:t>
      </w:r>
      <w:r w:rsidR="00E872CC">
        <w:rPr>
          <w:lang w:val="en-US"/>
        </w:rPr>
        <w:t>D</w:t>
      </w:r>
      <w:r w:rsidR="00E872CC" w:rsidRPr="00E872CC">
        <w:t xml:space="preserve"> </w:t>
      </w:r>
      <w:r w:rsidR="00E872CC">
        <w:t>должны быть перемещены в специальное отведенное место, чтобы они могли</w:t>
      </w:r>
      <w:r w:rsidR="00BC651E">
        <w:t xml:space="preserve"> быть проданы методом аукциона.</w:t>
      </w:r>
      <w:r w:rsidR="00BC651E">
        <w:rPr>
          <w:rStyle w:val="a9"/>
        </w:rPr>
        <w:footnoteReference w:id="30"/>
      </w:r>
    </w:p>
    <w:p w14:paraId="3329DF43" w14:textId="48EFF9F7" w:rsidR="00795971" w:rsidRDefault="00E872CC" w:rsidP="00795971">
      <w:r>
        <w:t xml:space="preserve">Для более тщательного анализа </w:t>
      </w:r>
      <w:r w:rsidR="003F7369">
        <w:t xml:space="preserve">метод </w:t>
      </w:r>
      <w:r w:rsidRPr="00661B9F">
        <w:rPr>
          <w:lang w:val="en-US"/>
        </w:rPr>
        <w:t>FNSD</w:t>
      </w:r>
      <w:r>
        <w:t xml:space="preserve"> может быть объединен с </w:t>
      </w:r>
      <w:r>
        <w:rPr>
          <w:lang w:val="en-US"/>
        </w:rPr>
        <w:t>XYZ</w:t>
      </w:r>
      <w:r w:rsidR="00CE620B">
        <w:t xml:space="preserve">-анализом. </w:t>
      </w:r>
    </w:p>
    <w:p w14:paraId="02615D4F" w14:textId="39554CE0" w:rsidR="000A5303" w:rsidRDefault="002456B2" w:rsidP="000A5303">
      <w:r>
        <w:t>В таблице 11</w:t>
      </w:r>
      <w:r w:rsidR="00717A23">
        <w:t xml:space="preserve"> </w:t>
      </w:r>
      <w:proofErr w:type="spellStart"/>
      <w:r w:rsidR="00717A23">
        <w:t>представленны</w:t>
      </w:r>
      <w:proofErr w:type="spellEnd"/>
      <w:r w:rsidR="00717A23">
        <w:t xml:space="preserve"> все описанные методы классификации, выделено на чем основывается классификация, а также отмечены основные </w:t>
      </w:r>
      <w:r w:rsidR="00E2061B">
        <w:t>области использования</w:t>
      </w:r>
      <w:r w:rsidR="00717A23">
        <w:t>.</w:t>
      </w:r>
    </w:p>
    <w:p w14:paraId="260910BE" w14:textId="77777777" w:rsidR="000A5303" w:rsidRDefault="000A5303" w:rsidP="00AB46D1">
      <w:pPr>
        <w:pStyle w:val="a3"/>
        <w:numPr>
          <w:ilvl w:val="0"/>
          <w:numId w:val="39"/>
        </w:numPr>
        <w:jc w:val="right"/>
      </w:pPr>
    </w:p>
    <w:p w14:paraId="60873DB2" w14:textId="6C4557BE" w:rsidR="00E872CC" w:rsidRPr="000A5303" w:rsidRDefault="00795971" w:rsidP="000A5303">
      <w:pPr>
        <w:pStyle w:val="a3"/>
        <w:ind w:left="1429" w:hanging="1429"/>
        <w:jc w:val="center"/>
        <w:rPr>
          <w:b/>
        </w:rPr>
      </w:pPr>
      <w:r w:rsidRPr="000A5303">
        <w:rPr>
          <w:b/>
        </w:rPr>
        <w:t>Основные методы классификации</w:t>
      </w:r>
    </w:p>
    <w:tbl>
      <w:tblPr>
        <w:tblStyle w:val="a6"/>
        <w:tblW w:w="0" w:type="auto"/>
        <w:tblLook w:val="04A0" w:firstRow="1" w:lastRow="0" w:firstColumn="1" w:lastColumn="0" w:noHBand="0" w:noVBand="1"/>
      </w:tblPr>
      <w:tblGrid>
        <w:gridCol w:w="2163"/>
        <w:gridCol w:w="2943"/>
        <w:gridCol w:w="4239"/>
      </w:tblGrid>
      <w:tr w:rsidR="00E2061B" w:rsidRPr="00CE620B" w14:paraId="766DA0D0" w14:textId="77777777" w:rsidTr="00CE620B">
        <w:tc>
          <w:tcPr>
            <w:tcW w:w="0" w:type="auto"/>
            <w:vAlign w:val="center"/>
          </w:tcPr>
          <w:p w14:paraId="6E4CB18F" w14:textId="3F56B81F" w:rsidR="00E872CC" w:rsidRPr="00CE620B" w:rsidRDefault="00E872CC" w:rsidP="00CE620B">
            <w:pPr>
              <w:spacing w:line="240" w:lineRule="auto"/>
              <w:ind w:firstLine="0"/>
              <w:jc w:val="center"/>
              <w:rPr>
                <w:b/>
              </w:rPr>
            </w:pPr>
            <w:r w:rsidRPr="00CE620B">
              <w:rPr>
                <w:b/>
              </w:rPr>
              <w:t>Метод классификации</w:t>
            </w:r>
          </w:p>
        </w:tc>
        <w:tc>
          <w:tcPr>
            <w:tcW w:w="0" w:type="auto"/>
            <w:vAlign w:val="center"/>
          </w:tcPr>
          <w:p w14:paraId="0F44AC8B" w14:textId="7CE24AA9" w:rsidR="00E872CC" w:rsidRPr="00CE620B" w:rsidRDefault="00E872CC" w:rsidP="00CE620B">
            <w:pPr>
              <w:spacing w:line="240" w:lineRule="auto"/>
              <w:ind w:firstLine="0"/>
              <w:jc w:val="center"/>
              <w:rPr>
                <w:b/>
              </w:rPr>
            </w:pPr>
            <w:r w:rsidRPr="00CE620B">
              <w:rPr>
                <w:b/>
              </w:rPr>
              <w:t>Основа для классификации</w:t>
            </w:r>
          </w:p>
        </w:tc>
        <w:tc>
          <w:tcPr>
            <w:tcW w:w="0" w:type="auto"/>
            <w:vAlign w:val="center"/>
          </w:tcPr>
          <w:p w14:paraId="589C120F" w14:textId="3A1D39D2" w:rsidR="00E872CC" w:rsidRPr="00CE620B" w:rsidRDefault="00E872CC" w:rsidP="00CE620B">
            <w:pPr>
              <w:spacing w:line="240" w:lineRule="auto"/>
              <w:ind w:firstLine="0"/>
              <w:jc w:val="center"/>
              <w:rPr>
                <w:b/>
              </w:rPr>
            </w:pPr>
            <w:r w:rsidRPr="00CE620B">
              <w:rPr>
                <w:b/>
              </w:rPr>
              <w:t>Основное использование</w:t>
            </w:r>
          </w:p>
        </w:tc>
      </w:tr>
      <w:tr w:rsidR="00E2061B" w14:paraId="7E540AD2" w14:textId="77777777" w:rsidTr="00CE620B">
        <w:tc>
          <w:tcPr>
            <w:tcW w:w="0" w:type="auto"/>
            <w:vAlign w:val="center"/>
          </w:tcPr>
          <w:p w14:paraId="66BF43D2" w14:textId="0E400D6D" w:rsidR="00E872CC" w:rsidRPr="00E872CC" w:rsidRDefault="00E872CC" w:rsidP="00CE620B">
            <w:pPr>
              <w:spacing w:line="240" w:lineRule="auto"/>
              <w:ind w:firstLine="0"/>
              <w:jc w:val="center"/>
              <w:rPr>
                <w:lang w:val="en-US"/>
              </w:rPr>
            </w:pPr>
            <w:r>
              <w:rPr>
                <w:lang w:val="en-US"/>
              </w:rPr>
              <w:t>ABC</w:t>
            </w:r>
          </w:p>
        </w:tc>
        <w:tc>
          <w:tcPr>
            <w:tcW w:w="0" w:type="auto"/>
            <w:vAlign w:val="center"/>
          </w:tcPr>
          <w:p w14:paraId="5299BDA8" w14:textId="3EDF12A3" w:rsidR="00E872CC" w:rsidRDefault="00E872CC" w:rsidP="00CE620B">
            <w:pPr>
              <w:spacing w:line="240" w:lineRule="auto"/>
              <w:ind w:firstLine="0"/>
              <w:jc w:val="center"/>
            </w:pPr>
            <w:r>
              <w:t>Годовое потребление (продажи)</w:t>
            </w:r>
          </w:p>
        </w:tc>
        <w:tc>
          <w:tcPr>
            <w:tcW w:w="0" w:type="auto"/>
            <w:vAlign w:val="center"/>
          </w:tcPr>
          <w:p w14:paraId="6F0DC539" w14:textId="27B1BC9B" w:rsidR="00E872CC" w:rsidRPr="00E2061B" w:rsidRDefault="00717A23" w:rsidP="00CE620B">
            <w:pPr>
              <w:spacing w:line="240" w:lineRule="auto"/>
              <w:ind w:firstLine="0"/>
              <w:jc w:val="center"/>
            </w:pPr>
            <w:r>
              <w:t>Управление сырьем, компонентами, незавершенным производством</w:t>
            </w:r>
            <w:r w:rsidR="00E2061B">
              <w:t>, готовой продукцией</w:t>
            </w:r>
          </w:p>
        </w:tc>
      </w:tr>
      <w:tr w:rsidR="00E2061B" w14:paraId="6E2FA0C0" w14:textId="77777777" w:rsidTr="00CE620B">
        <w:tc>
          <w:tcPr>
            <w:tcW w:w="0" w:type="auto"/>
            <w:vAlign w:val="center"/>
          </w:tcPr>
          <w:p w14:paraId="793028E0" w14:textId="4A4FC3CC" w:rsidR="00E872CC" w:rsidRPr="00E2061B" w:rsidRDefault="00E872CC" w:rsidP="00CE620B">
            <w:pPr>
              <w:spacing w:line="240" w:lineRule="auto"/>
              <w:ind w:firstLine="0"/>
              <w:jc w:val="center"/>
            </w:pPr>
            <w:r>
              <w:rPr>
                <w:lang w:val="en-US"/>
              </w:rPr>
              <w:t>VED</w:t>
            </w:r>
          </w:p>
        </w:tc>
        <w:tc>
          <w:tcPr>
            <w:tcW w:w="0" w:type="auto"/>
            <w:vAlign w:val="center"/>
          </w:tcPr>
          <w:p w14:paraId="479D0CB1" w14:textId="4208AFA7" w:rsidR="00E872CC" w:rsidRDefault="00E872CC" w:rsidP="00CE620B">
            <w:pPr>
              <w:spacing w:line="240" w:lineRule="auto"/>
              <w:ind w:firstLine="0"/>
              <w:jc w:val="center"/>
            </w:pPr>
            <w:r>
              <w:t>Необходимость товара</w:t>
            </w:r>
          </w:p>
        </w:tc>
        <w:tc>
          <w:tcPr>
            <w:tcW w:w="0" w:type="auto"/>
            <w:vAlign w:val="center"/>
          </w:tcPr>
          <w:p w14:paraId="6EFCAAC1" w14:textId="07813FEF" w:rsidR="00E872CC" w:rsidRDefault="006F3022" w:rsidP="00CE620B">
            <w:pPr>
              <w:spacing w:line="240" w:lineRule="auto"/>
              <w:ind w:firstLine="0"/>
              <w:jc w:val="center"/>
            </w:pPr>
            <w:r>
              <w:t>Определение уровня запасов запасных частей</w:t>
            </w:r>
          </w:p>
        </w:tc>
      </w:tr>
      <w:tr w:rsidR="00E2061B" w14:paraId="142AFA56" w14:textId="77777777" w:rsidTr="00CE620B">
        <w:tc>
          <w:tcPr>
            <w:tcW w:w="0" w:type="auto"/>
            <w:vAlign w:val="center"/>
          </w:tcPr>
          <w:p w14:paraId="3436E2A8" w14:textId="71174199" w:rsidR="00E872CC" w:rsidRPr="00E2061B" w:rsidRDefault="00E872CC" w:rsidP="00CE620B">
            <w:pPr>
              <w:spacing w:line="240" w:lineRule="auto"/>
              <w:ind w:firstLine="0"/>
              <w:jc w:val="center"/>
            </w:pPr>
            <w:r>
              <w:rPr>
                <w:lang w:val="en-US"/>
              </w:rPr>
              <w:t>XYZ</w:t>
            </w:r>
          </w:p>
        </w:tc>
        <w:tc>
          <w:tcPr>
            <w:tcW w:w="0" w:type="auto"/>
            <w:vAlign w:val="center"/>
          </w:tcPr>
          <w:p w14:paraId="38A21914" w14:textId="0143FB39" w:rsidR="00E872CC" w:rsidRDefault="00E2061B" w:rsidP="00CE620B">
            <w:pPr>
              <w:spacing w:line="240" w:lineRule="auto"/>
              <w:ind w:firstLine="0"/>
              <w:jc w:val="center"/>
            </w:pPr>
            <w:r>
              <w:t>Коэффициент вариации</w:t>
            </w:r>
          </w:p>
        </w:tc>
        <w:tc>
          <w:tcPr>
            <w:tcW w:w="0" w:type="auto"/>
            <w:vAlign w:val="center"/>
          </w:tcPr>
          <w:p w14:paraId="3DA8EA22" w14:textId="28095A61" w:rsidR="00E872CC" w:rsidRPr="00E2061B" w:rsidRDefault="00E2061B" w:rsidP="00CE620B">
            <w:pPr>
              <w:spacing w:line="240" w:lineRule="auto"/>
              <w:ind w:firstLine="0"/>
              <w:jc w:val="center"/>
            </w:pPr>
            <w:r>
              <w:t>Прогнозирование запасов</w:t>
            </w:r>
          </w:p>
        </w:tc>
      </w:tr>
      <w:tr w:rsidR="00E2061B" w14:paraId="35CA5DF6" w14:textId="77777777" w:rsidTr="00CE620B">
        <w:tc>
          <w:tcPr>
            <w:tcW w:w="0" w:type="auto"/>
            <w:vAlign w:val="center"/>
          </w:tcPr>
          <w:p w14:paraId="4FD282DE" w14:textId="243C7847" w:rsidR="00E872CC" w:rsidRPr="00E2061B" w:rsidRDefault="00E872CC" w:rsidP="00CE620B">
            <w:pPr>
              <w:spacing w:line="240" w:lineRule="auto"/>
              <w:ind w:firstLine="0"/>
              <w:jc w:val="center"/>
            </w:pPr>
            <w:r>
              <w:rPr>
                <w:lang w:val="en-US"/>
              </w:rPr>
              <w:t>FNSD</w:t>
            </w:r>
          </w:p>
        </w:tc>
        <w:tc>
          <w:tcPr>
            <w:tcW w:w="0" w:type="auto"/>
            <w:vAlign w:val="center"/>
          </w:tcPr>
          <w:p w14:paraId="59F35F61" w14:textId="37359671" w:rsidR="00E872CC" w:rsidRPr="006F3022" w:rsidRDefault="006F3022" w:rsidP="00CE620B">
            <w:pPr>
              <w:spacing w:line="240" w:lineRule="auto"/>
              <w:ind w:firstLine="0"/>
              <w:jc w:val="center"/>
            </w:pPr>
            <w:r>
              <w:t>Уровень потребления или степень использования</w:t>
            </w:r>
          </w:p>
        </w:tc>
        <w:tc>
          <w:tcPr>
            <w:tcW w:w="0" w:type="auto"/>
            <w:vAlign w:val="center"/>
          </w:tcPr>
          <w:p w14:paraId="689EF92F" w14:textId="33C9A2B0" w:rsidR="00E872CC" w:rsidRDefault="006F3022" w:rsidP="00CE620B">
            <w:pPr>
              <w:spacing w:line="240" w:lineRule="auto"/>
              <w:ind w:firstLine="0"/>
              <w:jc w:val="center"/>
            </w:pPr>
            <w:r>
              <w:t>Контроль неликвидов</w:t>
            </w:r>
          </w:p>
        </w:tc>
      </w:tr>
    </w:tbl>
    <w:p w14:paraId="6DE33CCB" w14:textId="0D11DB9D" w:rsidR="006F3022" w:rsidRPr="00540986" w:rsidRDefault="00540986" w:rsidP="00540986">
      <w:pPr>
        <w:pStyle w:val="a7"/>
        <w:spacing w:after="240"/>
      </w:pPr>
      <w:r>
        <w:t>Источник</w:t>
      </w:r>
      <w:r w:rsidRPr="00EE1C2A">
        <w:t>: [</w:t>
      </w:r>
      <w:r>
        <w:rPr>
          <w:lang w:val="en-US"/>
        </w:rPr>
        <w:t>Ramamurthy</w:t>
      </w:r>
      <w:r w:rsidRPr="00EE1C2A">
        <w:t xml:space="preserve"> </w:t>
      </w:r>
      <w:r>
        <w:rPr>
          <w:lang w:val="en-US"/>
        </w:rPr>
        <w:t>P</w:t>
      </w:r>
      <w:r w:rsidRPr="00EE1C2A">
        <w:t>.</w:t>
      </w:r>
      <w:r w:rsidRPr="00E2061B">
        <w:t>,</w:t>
      </w:r>
      <w:r w:rsidRPr="00EE1C2A">
        <w:t xml:space="preserve"> 2007, </w:t>
      </w:r>
      <w:r>
        <w:rPr>
          <w:lang w:val="en-US"/>
        </w:rPr>
        <w:t>p</w:t>
      </w:r>
      <w:r w:rsidRPr="00EE1C2A">
        <w:t xml:space="preserve">. </w:t>
      </w:r>
      <w:r w:rsidRPr="00E2061B">
        <w:t>374</w:t>
      </w:r>
      <w:r w:rsidRPr="00EE1C2A">
        <w:t>]</w:t>
      </w:r>
    </w:p>
    <w:p w14:paraId="67103B6C" w14:textId="4BA8ABAD" w:rsidR="00795971" w:rsidRPr="00647B19" w:rsidRDefault="00D210F2" w:rsidP="009049B3">
      <w:pPr>
        <w:rPr>
          <w:noProof/>
          <w:lang w:eastAsia="ru-RU"/>
        </w:rPr>
      </w:pPr>
      <w:r>
        <w:rPr>
          <w:noProof/>
          <w:lang w:eastAsia="ru-RU"/>
        </w:rPr>
        <w:t xml:space="preserve">Проанализировав представленные четыре метода ассортиментной классификации, необходимо принять решение о выборе для дальнейшего применения. Как было отмечено, </w:t>
      </w:r>
      <w:r>
        <w:rPr>
          <w:lang w:val="en-US"/>
        </w:rPr>
        <w:t>VED</w:t>
      </w:r>
      <w:r w:rsidRPr="00A50D37">
        <w:t>-</w:t>
      </w:r>
      <w:r>
        <w:t xml:space="preserve">анализ используется в капиталоемких отраслях, также для контроля над запасами запасных частей и труднодоступного сырья. </w:t>
      </w:r>
      <w:r w:rsidRPr="00661B9F">
        <w:rPr>
          <w:lang w:val="en-US"/>
        </w:rPr>
        <w:t>FNSD</w:t>
      </w:r>
      <w:r w:rsidRPr="009F2DDB">
        <w:t>-</w:t>
      </w:r>
      <w:r w:rsidRPr="00661B9F">
        <w:t>анализ</w:t>
      </w:r>
      <w:r>
        <w:t xml:space="preserve"> активно используется при складском планировании и при необходимости выявления неликвидов. Таким образом, можно сделать вывод, что данные методы не подходят в данной работе в связи с тем, что компания занимается продажей готовой продукции, а фокус работы не будет обращен на </w:t>
      </w:r>
      <w:r>
        <w:lastRenderedPageBreak/>
        <w:t xml:space="preserve">складскую деятельность. Что касается </w:t>
      </w:r>
      <w:r>
        <w:rPr>
          <w:lang w:val="en-US"/>
        </w:rPr>
        <w:t>ABC</w:t>
      </w:r>
      <w:r>
        <w:t xml:space="preserve"> и </w:t>
      </w:r>
      <w:r>
        <w:rPr>
          <w:lang w:val="en-US"/>
        </w:rPr>
        <w:t>XYZ</w:t>
      </w:r>
      <w:r w:rsidR="00647B19">
        <w:t xml:space="preserve"> анализов</w:t>
      </w:r>
      <w:r>
        <w:t xml:space="preserve">, </w:t>
      </w:r>
      <w:r w:rsidR="00647B19">
        <w:t xml:space="preserve">то они идеально подходят в данной работе, </w:t>
      </w:r>
      <w:r w:rsidR="00647B19">
        <w:rPr>
          <w:lang w:val="en-US"/>
        </w:rPr>
        <w:t>ABC</w:t>
      </w:r>
      <w:r w:rsidR="00647B19">
        <w:t xml:space="preserve">-анализ поможет выявить товары с самым высоким потреблением, а </w:t>
      </w:r>
      <w:r w:rsidR="00647B19">
        <w:rPr>
          <w:lang w:val="en-US"/>
        </w:rPr>
        <w:t>XYZ</w:t>
      </w:r>
      <w:r w:rsidR="00647B19">
        <w:t xml:space="preserve">-анализ определить равномерность спроса, а при объединении двух анализов и составлении матрицы, можно будет принимать решения о выборе метода управления запасами. </w:t>
      </w:r>
    </w:p>
    <w:p w14:paraId="14776AC0" w14:textId="50CB8416" w:rsidR="0045316E" w:rsidRPr="00E872CC" w:rsidRDefault="00BC5669" w:rsidP="007F3082">
      <w:pPr>
        <w:pStyle w:val="2"/>
      </w:pPr>
      <w:bookmarkStart w:id="10" w:name="_Toc483223247"/>
      <w:r>
        <w:rPr>
          <w:rFonts w:cs="Times New Roman"/>
          <w:szCs w:val="24"/>
        </w:rPr>
        <w:t>2.3.</w:t>
      </w:r>
      <w:r>
        <w:rPr>
          <w:rFonts w:cs="Times New Roman"/>
          <w:szCs w:val="24"/>
        </w:rPr>
        <w:tab/>
      </w:r>
      <w:r w:rsidR="0045316E">
        <w:rPr>
          <w:rFonts w:cs="Times New Roman"/>
          <w:szCs w:val="24"/>
        </w:rPr>
        <w:t>Модели</w:t>
      </w:r>
      <w:r w:rsidR="0045316E" w:rsidRPr="00E872CC">
        <w:rPr>
          <w:rFonts w:cs="Times New Roman"/>
          <w:szCs w:val="24"/>
        </w:rPr>
        <w:t xml:space="preserve"> </w:t>
      </w:r>
      <w:r w:rsidR="0045316E" w:rsidRPr="000D045F">
        <w:rPr>
          <w:rFonts w:cs="Times New Roman"/>
          <w:szCs w:val="24"/>
        </w:rPr>
        <w:t>управления</w:t>
      </w:r>
      <w:r w:rsidR="0045316E" w:rsidRPr="00E872CC">
        <w:rPr>
          <w:rFonts w:cs="Times New Roman"/>
          <w:szCs w:val="24"/>
        </w:rPr>
        <w:t xml:space="preserve"> </w:t>
      </w:r>
      <w:r w:rsidR="0045316E" w:rsidRPr="000D045F">
        <w:rPr>
          <w:rFonts w:cs="Times New Roman"/>
          <w:szCs w:val="24"/>
        </w:rPr>
        <w:t>запасами</w:t>
      </w:r>
      <w:r w:rsidR="0045316E" w:rsidRPr="00E872CC">
        <w:rPr>
          <w:rFonts w:cs="Times New Roman"/>
          <w:szCs w:val="24"/>
        </w:rPr>
        <w:t xml:space="preserve"> </w:t>
      </w:r>
      <w:r w:rsidR="0045316E" w:rsidRPr="000D045F">
        <w:rPr>
          <w:rFonts w:cs="Times New Roman"/>
          <w:szCs w:val="24"/>
        </w:rPr>
        <w:t>в</w:t>
      </w:r>
      <w:r w:rsidR="0045316E" w:rsidRPr="00E872CC">
        <w:rPr>
          <w:rFonts w:cs="Times New Roman"/>
          <w:szCs w:val="24"/>
        </w:rPr>
        <w:t xml:space="preserve"> </w:t>
      </w:r>
      <w:r w:rsidR="0045316E" w:rsidRPr="000D045F">
        <w:rPr>
          <w:rFonts w:cs="Times New Roman"/>
          <w:szCs w:val="24"/>
        </w:rPr>
        <w:t>компании</w:t>
      </w:r>
      <w:bookmarkEnd w:id="10"/>
    </w:p>
    <w:p w14:paraId="5D16ECCA" w14:textId="19ED3CA6" w:rsidR="00D210F2" w:rsidRDefault="0045316E" w:rsidP="0045316E">
      <w:r w:rsidRPr="00E872CC">
        <w:t xml:space="preserve"> </w:t>
      </w:r>
      <w:r w:rsidR="00D76541">
        <w:t>В первой главе б</w:t>
      </w:r>
      <w:r w:rsidR="00C2122D">
        <w:t>ыло выделено, что в компании</w:t>
      </w:r>
      <w:r w:rsidR="00D76541">
        <w:t xml:space="preserve"> «</w:t>
      </w:r>
      <w:proofErr w:type="spellStart"/>
      <w:r w:rsidR="00D76541">
        <w:t>КапиталСтрой</w:t>
      </w:r>
      <w:proofErr w:type="spellEnd"/>
      <w:r w:rsidR="00D76541">
        <w:t xml:space="preserve">» наблюдаются проблемы, связанные с управлением запасами. В данном параграфе необходимо проанализировать методы управления запасами и инструменты определения страхового запаса, а также сделать выбор для компании. Но для начала стоит понять, что такое запасы, зачем они нужны компаниям компании и какие функции выполняют, а также разобрать само понятие управления запасами.  </w:t>
      </w:r>
    </w:p>
    <w:p w14:paraId="666A7B38" w14:textId="2409FE01" w:rsidR="00830E5A" w:rsidRDefault="00830E5A" w:rsidP="0045316E">
      <w:r>
        <w:t>«</w:t>
      </w:r>
      <w:r w:rsidRPr="00D76541">
        <w:rPr>
          <w:i/>
        </w:rPr>
        <w:t>Материальные запасы</w:t>
      </w:r>
      <w:r>
        <w:t xml:space="preserve"> – находящиеся на различных стадиях производства и обращения продукция производственно-технического </w:t>
      </w:r>
      <w:r w:rsidR="0034323E">
        <w:t>назначения, предметы потребления и другие товарно-материальные ценности, ожидающие вступления в процесс производственного потребления, транспортировки (отгрузки) или продажи (конечного потребления)».</w:t>
      </w:r>
      <w:r w:rsidR="00BC651E">
        <w:rPr>
          <w:rStyle w:val="a9"/>
        </w:rPr>
        <w:footnoteReference w:id="31"/>
      </w:r>
      <w:r w:rsidR="0034323E">
        <w:t xml:space="preserve"> </w:t>
      </w:r>
    </w:p>
    <w:p w14:paraId="4EDBB975" w14:textId="77777777" w:rsidR="00511491" w:rsidRDefault="00511491" w:rsidP="00BD3F0E">
      <w:r>
        <w:t xml:space="preserve">Важным вопросом является: зачем компании хранят запасы, существует </w:t>
      </w:r>
      <w:r w:rsidRPr="00D76541">
        <w:rPr>
          <w:i/>
        </w:rPr>
        <w:t>несколько</w:t>
      </w:r>
      <w:r>
        <w:t xml:space="preserve"> </w:t>
      </w:r>
      <w:r w:rsidRPr="00D76541">
        <w:rPr>
          <w:i/>
        </w:rPr>
        <w:t>причин</w:t>
      </w:r>
      <w:r>
        <w:t>:</w:t>
      </w:r>
    </w:p>
    <w:p w14:paraId="482CECA4" w14:textId="387CB76E" w:rsidR="00511491" w:rsidRDefault="00511491" w:rsidP="00AB46D1">
      <w:pPr>
        <w:pStyle w:val="a3"/>
        <w:numPr>
          <w:ilvl w:val="0"/>
          <w:numId w:val="26"/>
        </w:numPr>
      </w:pPr>
      <w:r>
        <w:t>нестабильность (например, сезонность или стохастичность) спроса на материалы для производства или готовую продукцию для продажи;</w:t>
      </w:r>
    </w:p>
    <w:p w14:paraId="55138D6C" w14:textId="0558D7C3" w:rsidR="00511491" w:rsidRDefault="006B2203" w:rsidP="00AB46D1">
      <w:pPr>
        <w:pStyle w:val="a3"/>
        <w:numPr>
          <w:ilvl w:val="0"/>
          <w:numId w:val="26"/>
        </w:numPr>
      </w:pPr>
      <w:r>
        <w:t>географическая у</w:t>
      </w:r>
      <w:r w:rsidR="00511491">
        <w:t>даленность компании и ее поставщиков от потребителей;</w:t>
      </w:r>
    </w:p>
    <w:p w14:paraId="3CB5D15B" w14:textId="3C5A031F" w:rsidR="00511491" w:rsidRDefault="00511491" w:rsidP="00AB46D1">
      <w:pPr>
        <w:pStyle w:val="a3"/>
        <w:numPr>
          <w:ilvl w:val="0"/>
          <w:numId w:val="26"/>
        </w:numPr>
      </w:pPr>
      <w:r>
        <w:t>несоответствие возможностей производства и интенсивности спроса на товары;</w:t>
      </w:r>
    </w:p>
    <w:p w14:paraId="3292A282" w14:textId="2D30EFB1" w:rsidR="00511491" w:rsidRDefault="00511491" w:rsidP="00AB46D1">
      <w:pPr>
        <w:pStyle w:val="a3"/>
        <w:numPr>
          <w:ilvl w:val="0"/>
          <w:numId w:val="26"/>
        </w:numPr>
      </w:pPr>
      <w:r>
        <w:t>низкий уровень надежности поставок;</w:t>
      </w:r>
    </w:p>
    <w:p w14:paraId="1BC9F10B" w14:textId="4461DCEA" w:rsidR="00511491" w:rsidRDefault="00511491" w:rsidP="00AB46D1">
      <w:pPr>
        <w:pStyle w:val="a3"/>
        <w:numPr>
          <w:ilvl w:val="0"/>
          <w:numId w:val="26"/>
        </w:numPr>
      </w:pPr>
      <w:r>
        <w:t>возможность получение скидки от поставщика за объем и др.</w:t>
      </w:r>
      <w:r w:rsidR="00BC651E">
        <w:rPr>
          <w:rStyle w:val="a9"/>
        </w:rPr>
        <w:footnoteReference w:id="32"/>
      </w:r>
      <w:r>
        <w:t xml:space="preserve"> </w:t>
      </w:r>
    </w:p>
    <w:p w14:paraId="609F9DC7" w14:textId="672B2B66" w:rsidR="00273894" w:rsidRDefault="00273894" w:rsidP="00273894">
      <w:r w:rsidRPr="00D76541">
        <w:t xml:space="preserve">Также </w:t>
      </w:r>
      <w:r w:rsidR="00D76541" w:rsidRPr="00D76541">
        <w:t>к</w:t>
      </w:r>
      <w:r w:rsidR="00D76541">
        <w:t xml:space="preserve">омпании создают запасы с определенными </w:t>
      </w:r>
      <w:r w:rsidR="00D76541" w:rsidRPr="00D76541">
        <w:rPr>
          <w:i/>
        </w:rPr>
        <w:t>целями</w:t>
      </w:r>
      <w:r w:rsidR="00D76541">
        <w:t>, такими как</w:t>
      </w:r>
      <w:r>
        <w:t>:</w:t>
      </w:r>
    </w:p>
    <w:p w14:paraId="55FEB8D3" w14:textId="77777777" w:rsidR="00273894" w:rsidRDefault="00273894" w:rsidP="00AB46D1">
      <w:pPr>
        <w:pStyle w:val="a3"/>
        <w:numPr>
          <w:ilvl w:val="0"/>
          <w:numId w:val="27"/>
        </w:numPr>
      </w:pPr>
      <w:r>
        <w:t xml:space="preserve">Обеспечение бесперебойного обслуживания потребителей. </w:t>
      </w:r>
    </w:p>
    <w:p w14:paraId="073729D2" w14:textId="7D2F2EF0" w:rsidR="00273894" w:rsidRDefault="00273894" w:rsidP="00273894">
      <w:pPr>
        <w:pStyle w:val="a3"/>
        <w:ind w:left="1429" w:firstLine="0"/>
      </w:pPr>
      <w:r>
        <w:t>Запасы</w:t>
      </w:r>
      <w:r w:rsidR="00B93B94">
        <w:t xml:space="preserve"> позволяют организации </w:t>
      </w:r>
      <w:r>
        <w:t xml:space="preserve">застраховаться на случай колебаний в спросе, также защищают от негативного влияния на финансовые показатели в случае сбоев в цепочке поставок. </w:t>
      </w:r>
    </w:p>
    <w:p w14:paraId="77175AAE" w14:textId="0B665E03" w:rsidR="00273894" w:rsidRDefault="00A71E48" w:rsidP="00AB46D1">
      <w:pPr>
        <w:pStyle w:val="a3"/>
        <w:numPr>
          <w:ilvl w:val="0"/>
          <w:numId w:val="27"/>
        </w:numPr>
      </w:pPr>
      <w:r>
        <w:lastRenderedPageBreak/>
        <w:t>Снижение затрат за счет увеличения размера заказа на закупку.</w:t>
      </w:r>
    </w:p>
    <w:p w14:paraId="4295E45B" w14:textId="0EA04254" w:rsidR="00A71E48" w:rsidRDefault="00A71E48" w:rsidP="00A71E48">
      <w:pPr>
        <w:pStyle w:val="a3"/>
        <w:ind w:left="1429" w:firstLine="0"/>
      </w:pPr>
      <w:r>
        <w:t xml:space="preserve">Заказывая у поставщика больший объем товара, может позволить получить оптовую скидку. </w:t>
      </w:r>
    </w:p>
    <w:p w14:paraId="351D5394" w14:textId="7502FFD0" w:rsidR="00A71E48" w:rsidRDefault="00A71E48" w:rsidP="00AB46D1">
      <w:pPr>
        <w:pStyle w:val="a3"/>
        <w:numPr>
          <w:ilvl w:val="0"/>
          <w:numId w:val="27"/>
        </w:numPr>
      </w:pPr>
      <w:r>
        <w:t xml:space="preserve">Обеспечение бесперебойности и эффективности процессов компании. </w:t>
      </w:r>
    </w:p>
    <w:p w14:paraId="47F9776D" w14:textId="77777777" w:rsidR="00A71E48" w:rsidRDefault="00A71E48" w:rsidP="00A71E48">
      <w:pPr>
        <w:pStyle w:val="a3"/>
        <w:ind w:left="1429" w:firstLine="0"/>
      </w:pPr>
      <w:r>
        <w:t>Эта цель соответствует производственному предприятию, где запасы материалов, сырья и запасных частей могут позволить исключить перебои в процессе производства, а также более эффективно планировать другие ресурсы.</w:t>
      </w:r>
    </w:p>
    <w:p w14:paraId="0F1CCBB2" w14:textId="5B835FD2" w:rsidR="00A71E48" w:rsidRDefault="00A71E48" w:rsidP="00AB46D1">
      <w:pPr>
        <w:pStyle w:val="a3"/>
        <w:numPr>
          <w:ilvl w:val="0"/>
          <w:numId w:val="27"/>
        </w:numPr>
      </w:pPr>
      <w:r>
        <w:t xml:space="preserve">Снижение рисков. </w:t>
      </w:r>
    </w:p>
    <w:p w14:paraId="1D237445" w14:textId="170A4E86" w:rsidR="00FB7890" w:rsidRDefault="00A71E48" w:rsidP="00FB7890">
      <w:pPr>
        <w:pStyle w:val="a3"/>
        <w:ind w:left="1429" w:firstLine="0"/>
      </w:pPr>
      <w:r>
        <w:t xml:space="preserve">Запасы оберегают компанию от тех случаев, когда поставщик может поднять цены, также защищает при повышении темпов инфляции и возникновении дефицита у поставщиков в </w:t>
      </w:r>
      <w:r w:rsidR="00FB7890">
        <w:t>сезоны высокого спроса.</w:t>
      </w:r>
      <w:r w:rsidR="007B3E8E">
        <w:rPr>
          <w:rStyle w:val="a9"/>
        </w:rPr>
        <w:footnoteReference w:id="33"/>
      </w:r>
      <w:r w:rsidR="00FB7890">
        <w:t xml:space="preserve"> </w:t>
      </w:r>
    </w:p>
    <w:p w14:paraId="7E2CD898" w14:textId="6C89852E" w:rsidR="00D76541" w:rsidRDefault="00D76541" w:rsidP="00FB7890">
      <w:r>
        <w:t xml:space="preserve">Стоит также определить, какие </w:t>
      </w:r>
      <w:r w:rsidRPr="00D76541">
        <w:rPr>
          <w:i/>
        </w:rPr>
        <w:t>функции</w:t>
      </w:r>
      <w:r>
        <w:t xml:space="preserve"> несут запасы для о</w:t>
      </w:r>
      <w:r w:rsidR="00B93B94">
        <w:t>рганизаций.</w:t>
      </w:r>
      <w:r w:rsidR="00B93B94" w:rsidRPr="00B93B94">
        <w:rPr>
          <w:rStyle w:val="a9"/>
        </w:rPr>
        <w:t xml:space="preserve"> </w:t>
      </w:r>
      <w:r w:rsidR="00B93B94">
        <w:rPr>
          <w:rStyle w:val="a9"/>
        </w:rPr>
        <w:footnoteReference w:id="34"/>
      </w:r>
      <w:r w:rsidR="00B93B94">
        <w:t xml:space="preserve"> </w:t>
      </w:r>
      <w:r>
        <w:t xml:space="preserve"> </w:t>
      </w:r>
    </w:p>
    <w:p w14:paraId="18F38DC8" w14:textId="74304EC2" w:rsidR="00FB7890" w:rsidRPr="0061527D" w:rsidRDefault="00FB7890" w:rsidP="00FB7890">
      <w:r>
        <w:t xml:space="preserve">Одной из функций выступает уравновешивание спроса и предложения. Эта функция связана с разрывом во времени между закупкой продукции и ее потреблением (продажей). </w:t>
      </w:r>
    </w:p>
    <w:p w14:paraId="5FE87979" w14:textId="6A7A26A4" w:rsidR="00FB7890" w:rsidRDefault="00FB7890" w:rsidP="00FB7890">
      <w:r>
        <w:t xml:space="preserve">Второй функцией можно отметить защиту от неопределенности (страховые запасы), такие запасы позволяют сгладить колебания спроса. Так как существует неопределенность продаж в будущем, есть необходимость наличия «буфера», который позволит подстраховать компанию в случае, если потребителю потребуется больше товара, чем планировалось. </w:t>
      </w:r>
    </w:p>
    <w:p w14:paraId="50436DAF" w14:textId="74236575" w:rsidR="00A71E48" w:rsidRPr="009B1FD2" w:rsidRDefault="009B1FD2" w:rsidP="00FB7890">
      <w:r>
        <w:t>К третьей функции можно отнести управление затратам. При планировании запасов компания может увеличивать их объем, что позволит снизить другие затраты, например, на транспортировку или на оформление нового заказа.</w:t>
      </w:r>
    </w:p>
    <w:p w14:paraId="3FAF1621" w14:textId="75F4B241" w:rsidR="00E7245D" w:rsidRDefault="00E7245D" w:rsidP="00BD3F0E">
      <w:r>
        <w:t>Запасы в снабжении можно подразделить на две группы:</w:t>
      </w:r>
    </w:p>
    <w:p w14:paraId="40A430E6" w14:textId="18A4B32A" w:rsidR="00E7245D" w:rsidRDefault="00E7245D" w:rsidP="00AB46D1">
      <w:pPr>
        <w:pStyle w:val="a3"/>
        <w:numPr>
          <w:ilvl w:val="0"/>
          <w:numId w:val="21"/>
        </w:numPr>
      </w:pPr>
      <w:r w:rsidRPr="00D76541">
        <w:rPr>
          <w:i/>
        </w:rPr>
        <w:t>сырье и материалы</w:t>
      </w:r>
      <w:r>
        <w:t>, которые необходимы для производства, оказания услуг, а также хозяйственных нужд промышленных организаций;</w:t>
      </w:r>
    </w:p>
    <w:p w14:paraId="3B6479E2" w14:textId="5E9B0A8E" w:rsidR="00E7245D" w:rsidRDefault="00E7245D" w:rsidP="00AB46D1">
      <w:pPr>
        <w:pStyle w:val="a3"/>
        <w:numPr>
          <w:ilvl w:val="0"/>
          <w:numId w:val="21"/>
        </w:numPr>
      </w:pPr>
      <w:r w:rsidRPr="00D76541">
        <w:rPr>
          <w:i/>
        </w:rPr>
        <w:t>готовая продукция</w:t>
      </w:r>
      <w:r>
        <w:t>, которую выпускают производственные организации, а потом приобретают торговые компании для дальнейшей перепродажи.</w:t>
      </w:r>
      <w:r w:rsidR="007B3E8E">
        <w:rPr>
          <w:rStyle w:val="a9"/>
        </w:rPr>
        <w:footnoteReference w:id="35"/>
      </w:r>
      <w:r>
        <w:t xml:space="preserve"> </w:t>
      </w:r>
    </w:p>
    <w:p w14:paraId="3E0CE7AB" w14:textId="566075EF" w:rsidR="00206428" w:rsidRPr="0034323E" w:rsidRDefault="00E7245D" w:rsidP="00BD3F0E">
      <w:r>
        <w:t>В данной работе рассматриваются именно запасы готовой продукции. Таким образом в</w:t>
      </w:r>
      <w:r w:rsidR="0034323E">
        <w:t>ажным вопросом является, каковы функции запасов в розничной торговле, так как объектом данной работы высту</w:t>
      </w:r>
      <w:r w:rsidR="00273894">
        <w:t xml:space="preserve">пила именно торговая компания. </w:t>
      </w:r>
    </w:p>
    <w:p w14:paraId="4AD48FF8" w14:textId="457BBAF7" w:rsidR="00BD3F0E" w:rsidRDefault="00BD3F0E" w:rsidP="00BD3F0E">
      <w:r>
        <w:lastRenderedPageBreak/>
        <w:t>«</w:t>
      </w:r>
      <w:r w:rsidRPr="00D76541">
        <w:rPr>
          <w:i/>
        </w:rPr>
        <w:t>Управление запасами</w:t>
      </w:r>
      <w:r>
        <w:t xml:space="preserve"> – это интегрированный процесс, обеспечивающий совместимость операций с запасами внутри фирмы и вне ее – на всем протяжении стоимостной це</w:t>
      </w:r>
      <w:r w:rsidR="007B3E8E">
        <w:t>почки, в которую она включена».</w:t>
      </w:r>
      <w:r w:rsidR="007B3E8E">
        <w:rPr>
          <w:rStyle w:val="a9"/>
        </w:rPr>
        <w:footnoteReference w:id="36"/>
      </w:r>
    </w:p>
    <w:p w14:paraId="1CF67D1D" w14:textId="72A5FAF3" w:rsidR="00ED0AF9" w:rsidRDefault="009B1FD2" w:rsidP="00BD3F0E">
      <w:r>
        <w:t>Управление запасами</w:t>
      </w:r>
      <w:r w:rsidR="007B1D22">
        <w:t xml:space="preserve"> является одной из важнейших логистических функций и решает следующие </w:t>
      </w:r>
      <w:r w:rsidR="007B1D22" w:rsidRPr="00D76541">
        <w:rPr>
          <w:i/>
        </w:rPr>
        <w:t>задачи</w:t>
      </w:r>
      <w:r w:rsidR="007B1D22">
        <w:t>:</w:t>
      </w:r>
    </w:p>
    <w:p w14:paraId="09259706" w14:textId="77777777" w:rsidR="007B1D22" w:rsidRDefault="007B1D22" w:rsidP="00AB46D1">
      <w:pPr>
        <w:pStyle w:val="a3"/>
        <w:numPr>
          <w:ilvl w:val="0"/>
          <w:numId w:val="28"/>
        </w:numPr>
      </w:pPr>
      <w:r>
        <w:t>определение оптимального размера заказа и соответствующей оптимальной периодичности;</w:t>
      </w:r>
    </w:p>
    <w:p w14:paraId="417F3A69" w14:textId="0E302119" w:rsidR="007B1D22" w:rsidRDefault="007B1D22" w:rsidP="00AB46D1">
      <w:pPr>
        <w:pStyle w:val="a3"/>
        <w:numPr>
          <w:ilvl w:val="0"/>
          <w:numId w:val="28"/>
        </w:numPr>
      </w:pPr>
      <w:r>
        <w:t xml:space="preserve">определение оптимального уровня </w:t>
      </w:r>
      <w:r w:rsidR="00A87535">
        <w:t xml:space="preserve">таких видов запасов как, </w:t>
      </w:r>
      <w:r>
        <w:t>общего,</w:t>
      </w:r>
      <w:r w:rsidR="00A87535">
        <w:t xml:space="preserve"> текущего, страхового и других</w:t>
      </w:r>
      <w:r>
        <w:t>;</w:t>
      </w:r>
    </w:p>
    <w:p w14:paraId="782BCBEF" w14:textId="352E3814" w:rsidR="00ED0AF9" w:rsidRDefault="007B1D22" w:rsidP="00AB46D1">
      <w:pPr>
        <w:pStyle w:val="a3"/>
        <w:numPr>
          <w:ilvl w:val="0"/>
          <w:numId w:val="28"/>
        </w:numPr>
      </w:pPr>
      <w:r>
        <w:t>построение системы контроля за уровнем</w:t>
      </w:r>
      <w:r w:rsidR="00A87535">
        <w:t xml:space="preserve"> запасов</w:t>
      </w:r>
      <w:r>
        <w:t>.</w:t>
      </w:r>
      <w:r w:rsidR="007B3E8E">
        <w:rPr>
          <w:rStyle w:val="a9"/>
        </w:rPr>
        <w:footnoteReference w:id="37"/>
      </w:r>
    </w:p>
    <w:p w14:paraId="74901091" w14:textId="3D3C63AD" w:rsidR="00E10BDD" w:rsidRDefault="00E97C97" w:rsidP="00584084">
      <w:r>
        <w:t xml:space="preserve">Определив основные аспекты управления запасами, необходимо найти метод для совершенствования процесса управления запасами. </w:t>
      </w:r>
      <w:r w:rsidR="00E10BDD">
        <w:t>Компания</w:t>
      </w:r>
      <w:r>
        <w:t xml:space="preserve"> «</w:t>
      </w:r>
      <w:proofErr w:type="spellStart"/>
      <w:r>
        <w:t>КапиталСтрой</w:t>
      </w:r>
      <w:proofErr w:type="spellEnd"/>
      <w:r>
        <w:t>»</w:t>
      </w:r>
      <w:r w:rsidR="00E10BDD">
        <w:t xml:space="preserve"> торгует широкой номенклатурой товаров, что приводит к необходимости использования многономенклатурных поставок от своих поставщиков для обеспечения полной загрузки транспортных сред</w:t>
      </w:r>
      <w:r>
        <w:t>ств, а также снижения издержек.</w:t>
      </w:r>
    </w:p>
    <w:p w14:paraId="17018FC8" w14:textId="402C550D" w:rsidR="00584084" w:rsidRDefault="00584084" w:rsidP="00584084">
      <w:r>
        <w:t xml:space="preserve">В зависимости от взаимосвязи между поставками продукции и количеством источников снабжения можно выделить </w:t>
      </w:r>
      <w:r w:rsidRPr="00D76541">
        <w:rPr>
          <w:i/>
        </w:rPr>
        <w:t>шесть видов многономенклатурной модели</w:t>
      </w:r>
      <w:r>
        <w:t>:</w:t>
      </w:r>
    </w:p>
    <w:p w14:paraId="3A4AC5F8" w14:textId="6460091A" w:rsidR="00584084" w:rsidRDefault="00584084" w:rsidP="00AB46D1">
      <w:pPr>
        <w:pStyle w:val="a3"/>
        <w:numPr>
          <w:ilvl w:val="0"/>
          <w:numId w:val="22"/>
        </w:numPr>
      </w:pPr>
      <w:r>
        <w:t>С независимыми поставками продукции из одного источника снабжения при наличии общих ограничений (случай раздельной оптимизации с ограничениями);</w:t>
      </w:r>
    </w:p>
    <w:p w14:paraId="48E06A6F" w14:textId="6DAB3E3A" w:rsidR="00584084" w:rsidRDefault="00584084" w:rsidP="00AB46D1">
      <w:pPr>
        <w:pStyle w:val="a3"/>
        <w:numPr>
          <w:ilvl w:val="0"/>
          <w:numId w:val="22"/>
        </w:numPr>
      </w:pPr>
      <w:r>
        <w:t>Независимыми поставками из нескольких источников снабжения при наличии общих ограничений;</w:t>
      </w:r>
    </w:p>
    <w:p w14:paraId="43F088DC" w14:textId="73C97B29" w:rsidR="00584084" w:rsidRDefault="00584084" w:rsidP="00AB46D1">
      <w:pPr>
        <w:pStyle w:val="a3"/>
        <w:numPr>
          <w:ilvl w:val="0"/>
          <w:numId w:val="22"/>
        </w:numPr>
      </w:pPr>
      <w:r>
        <w:t>Полным совмещением заказов по всем видам продукции при снабжении из одного источника (случай совместной оптимизации);</w:t>
      </w:r>
    </w:p>
    <w:p w14:paraId="76D5667B" w14:textId="2E4E120E" w:rsidR="00584084" w:rsidRDefault="00584084" w:rsidP="00AB46D1">
      <w:pPr>
        <w:pStyle w:val="a3"/>
        <w:numPr>
          <w:ilvl w:val="0"/>
          <w:numId w:val="22"/>
        </w:numPr>
      </w:pPr>
      <w:r>
        <w:t>Независимыми поставками из различных источников снабжения</w:t>
      </w:r>
      <w:r w:rsidR="007859C0">
        <w:t xml:space="preserve"> при наличии общих ограничений и с полным совмещением заказов по всем видам продукции, поставляемым из каждого источника снабжения;</w:t>
      </w:r>
    </w:p>
    <w:p w14:paraId="1CEE2909" w14:textId="1FB7B6E4" w:rsidR="007859C0" w:rsidRDefault="007859C0" w:rsidP="00AB46D1">
      <w:pPr>
        <w:pStyle w:val="a3"/>
        <w:numPr>
          <w:ilvl w:val="0"/>
          <w:numId w:val="22"/>
        </w:numPr>
      </w:pPr>
      <w:r>
        <w:t>Со снабжением из одного источника по системе кратных периодов (с частичным совмещением заказов по всем видам продукции);</w:t>
      </w:r>
    </w:p>
    <w:p w14:paraId="1E84DF38" w14:textId="5907A806" w:rsidR="00E97C97" w:rsidRDefault="007859C0" w:rsidP="00AB46D1">
      <w:pPr>
        <w:pStyle w:val="a3"/>
        <w:numPr>
          <w:ilvl w:val="0"/>
          <w:numId w:val="22"/>
        </w:numPr>
      </w:pPr>
      <w:r>
        <w:t>С независимыми поставками из различных источников снабжения при наличии общих ограничений, при этом поставки из каждого источника снабжения осуществляются по системе кратных периодов.</w:t>
      </w:r>
      <w:r w:rsidR="007B3E8E">
        <w:rPr>
          <w:rStyle w:val="a9"/>
        </w:rPr>
        <w:footnoteReference w:id="38"/>
      </w:r>
    </w:p>
    <w:p w14:paraId="0846F9AE" w14:textId="6830F315" w:rsidR="003A3843" w:rsidRPr="003A3843" w:rsidRDefault="003A3843" w:rsidP="003A3843">
      <w:r>
        <w:lastRenderedPageBreak/>
        <w:t>При выборе вида номенклатурных поставок следует принять во внимание реалии компании: согласно практике организации от поставщика идет поставка товаров более чем по одной номенклатурной позиции, при чем совмещая заказы по всем видам продукции. Соответственно, для компании самой релевантной моделью выступает – с одновременными поставками от одного поставщика, в том числе с наличием огр</w:t>
      </w:r>
      <w:r w:rsidR="007B3E8E">
        <w:t>а</w:t>
      </w:r>
      <w:r>
        <w:t>ничений.</w:t>
      </w:r>
    </w:p>
    <w:p w14:paraId="2E16BBF6" w14:textId="7143D7D0" w:rsidR="007859C0" w:rsidRPr="00E97C97" w:rsidRDefault="007859C0" w:rsidP="007859C0">
      <w:pPr>
        <w:rPr>
          <w:i/>
        </w:rPr>
      </w:pPr>
      <w:r w:rsidRPr="00E97C97">
        <w:rPr>
          <w:i/>
        </w:rPr>
        <w:t xml:space="preserve">Многономенклатурная модель </w:t>
      </w:r>
      <w:r w:rsidRPr="00E97C97">
        <w:rPr>
          <w:i/>
          <w:lang w:val="en-US"/>
        </w:rPr>
        <w:t>EOQ</w:t>
      </w:r>
      <w:r w:rsidRPr="00E97C97">
        <w:rPr>
          <w:i/>
        </w:rPr>
        <w:t xml:space="preserve"> с одновременными поставками от одного поставщика.</w:t>
      </w:r>
    </w:p>
    <w:p w14:paraId="5BEB69B9" w14:textId="561BECE1" w:rsidR="007859C0" w:rsidRDefault="007859C0" w:rsidP="007859C0">
      <w:r>
        <w:t>Существует несколько причин, почему выгодно объединять различные номенклатуры в единый заказ:</w:t>
      </w:r>
    </w:p>
    <w:p w14:paraId="2C97C98D" w14:textId="53902BD9" w:rsidR="007859C0" w:rsidRDefault="003A3843" w:rsidP="00AB46D1">
      <w:pPr>
        <w:pStyle w:val="a3"/>
        <w:numPr>
          <w:ilvl w:val="0"/>
          <w:numId w:val="23"/>
        </w:numPr>
      </w:pPr>
      <w:r>
        <w:t>о</w:t>
      </w:r>
      <w:r w:rsidR="007859C0">
        <w:t>пределенные условия от поставщиков – минимальная стоимость заказа, размер, количество грузовых мест и т.п.;</w:t>
      </w:r>
    </w:p>
    <w:p w14:paraId="602A876B" w14:textId="57BA3ED4" w:rsidR="007859C0" w:rsidRDefault="003A3843" w:rsidP="00AB46D1">
      <w:pPr>
        <w:pStyle w:val="a3"/>
        <w:numPr>
          <w:ilvl w:val="0"/>
          <w:numId w:val="23"/>
        </w:numPr>
      </w:pPr>
      <w:r>
        <w:t>в</w:t>
      </w:r>
      <w:r w:rsidR="007859C0">
        <w:t>озможность полной загрузки транспортного средства;</w:t>
      </w:r>
    </w:p>
    <w:p w14:paraId="364352D1" w14:textId="3D28339C" w:rsidR="007859C0" w:rsidRDefault="003A3843" w:rsidP="00AB46D1">
      <w:pPr>
        <w:pStyle w:val="a3"/>
        <w:numPr>
          <w:ilvl w:val="0"/>
          <w:numId w:val="23"/>
        </w:numPr>
      </w:pPr>
      <w:r>
        <w:t>с</w:t>
      </w:r>
      <w:r w:rsidR="007859C0">
        <w:t xml:space="preserve">инхронизация </w:t>
      </w:r>
      <w:r w:rsidR="00DF431D">
        <w:t>поставок;</w:t>
      </w:r>
    </w:p>
    <w:p w14:paraId="789E7808" w14:textId="16FFD18F" w:rsidR="00DF431D" w:rsidRPr="007859C0" w:rsidRDefault="003A3843" w:rsidP="00AB46D1">
      <w:pPr>
        <w:pStyle w:val="a3"/>
        <w:numPr>
          <w:ilvl w:val="0"/>
          <w:numId w:val="23"/>
        </w:numPr>
      </w:pPr>
      <w:r>
        <w:t>с</w:t>
      </w:r>
      <w:r w:rsidR="00DF431D">
        <w:t>нижение затрат на оформление и организацию доставки товара.</w:t>
      </w:r>
    </w:p>
    <w:p w14:paraId="4684E8A8" w14:textId="67649A8C" w:rsidR="00DF431D" w:rsidRPr="007462B2" w:rsidRDefault="00DF431D" w:rsidP="00DF431D">
      <w:r>
        <w:t xml:space="preserve">Основное уравнение для суммарных затрат </w:t>
      </w:r>
      <w:proofErr w:type="spellStart"/>
      <w:r w:rsidRPr="007462B2">
        <w:rPr>
          <w:i/>
          <w:lang w:val="en-US"/>
        </w:rPr>
        <w:t>i</w:t>
      </w:r>
      <w:proofErr w:type="spellEnd"/>
      <w:r w:rsidRPr="007462B2">
        <w:t>-</w:t>
      </w:r>
      <w:r>
        <w:t xml:space="preserve">й </w:t>
      </w:r>
      <w:proofErr w:type="gramStart"/>
      <w:r>
        <w:t>номенклатуры</w:t>
      </w:r>
      <w:r w:rsidR="0084355B">
        <w:t xml:space="preserve"> </w:t>
      </w:r>
      <m:oMath>
        <m:sSub>
          <m:sSubPr>
            <m:ctrlPr>
              <w:rPr>
                <w:rFonts w:ascii="Cambria Math" w:hAnsi="Cambria Math"/>
                <w:i/>
              </w:rPr>
            </m:ctrlPr>
          </m:sSubPr>
          <m:e>
            <m:r>
              <w:rPr>
                <w:rFonts w:ascii="Cambria Math" w:hAnsi="Cambria Math"/>
              </w:rPr>
              <m:t>C</m:t>
            </m:r>
          </m:e>
          <m:sub>
            <m:nary>
              <m:naryPr>
                <m:chr m:val="∑"/>
                <m:limLoc m:val="undOvr"/>
                <m:subHide m:val="1"/>
                <m:supHide m:val="1"/>
                <m:ctrlPr>
                  <w:rPr>
                    <w:rFonts w:ascii="Cambria Math" w:hAnsi="Cambria Math"/>
                    <w:i/>
                  </w:rPr>
                </m:ctrlPr>
              </m:naryPr>
              <m:sub/>
              <m:sup/>
              <m:e>
                <m:r>
                  <w:rPr>
                    <w:rFonts w:ascii="Cambria Math" w:hAnsi="Cambria Math"/>
                  </w:rPr>
                  <m:t>i</m:t>
                </m:r>
              </m:e>
            </m:nary>
          </m:sub>
        </m:sSub>
      </m:oMath>
      <w:r>
        <w:t>:</w:t>
      </w:r>
      <w:proofErr w:type="gramEnd"/>
      <w:r w:rsidR="00EF74B2">
        <w:rPr>
          <w:rStyle w:val="a9"/>
        </w:rPr>
        <w:footnoteReference w:id="39"/>
      </w:r>
    </w:p>
    <w:p w14:paraId="73DE4D72" w14:textId="4E533BC1" w:rsidR="00DF431D" w:rsidRPr="00EE159F" w:rsidRDefault="008638FB" w:rsidP="00956469">
      <w:pPr>
        <w:jc w:val="center"/>
        <w:rPr>
          <w:rFonts w:eastAsiaTheme="minorEastAsia"/>
        </w:rPr>
      </w:pPr>
      <m:oMathPara>
        <m:oMath>
          <m:sSub>
            <m:sSubPr>
              <m:ctrlPr>
                <w:rPr>
                  <w:rFonts w:ascii="Cambria Math" w:hAnsi="Cambria Math"/>
                  <w:i/>
                </w:rPr>
              </m:ctrlPr>
            </m:sSubPr>
            <m:e>
              <m:r>
                <w:rPr>
                  <w:rFonts w:ascii="Cambria Math" w:hAnsi="Cambria Math"/>
                </w:rPr>
                <m:t>C</m:t>
              </m:r>
            </m:e>
            <m:sub>
              <m:nary>
                <m:naryPr>
                  <m:chr m:val="∑"/>
                  <m:limLoc m:val="undOvr"/>
                  <m:subHide m:val="1"/>
                  <m:supHide m:val="1"/>
                  <m:ctrlPr>
                    <w:rPr>
                      <w:rFonts w:ascii="Cambria Math" w:hAnsi="Cambria Math"/>
                      <w:i/>
                    </w:rPr>
                  </m:ctrlPr>
                </m:naryPr>
                <m:sub/>
                <m:sup/>
                <m:e>
                  <m:r>
                    <w:rPr>
                      <w:rFonts w:ascii="Cambria Math" w:hAnsi="Cambria Math"/>
                    </w:rPr>
                    <m:t>i</m:t>
                  </m:r>
                </m:e>
              </m:nary>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num>
            <m:den>
              <m:sSub>
                <m:sSubPr>
                  <m:ctrlPr>
                    <w:rPr>
                      <w:rFonts w:ascii="Cambria Math" w:hAnsi="Cambria Math"/>
                      <w:i/>
                    </w:rPr>
                  </m:ctrlPr>
                </m:sSubPr>
                <m:e>
                  <m:r>
                    <w:rPr>
                      <w:rFonts w:ascii="Cambria Math" w:hAnsi="Cambria Math"/>
                    </w:rPr>
                    <m:t>Q</m:t>
                  </m:r>
                </m:e>
                <m:sub>
                  <m:r>
                    <w:rPr>
                      <w:rFonts w:ascii="Cambria Math" w:hAnsi="Cambria Math"/>
                    </w:rPr>
                    <m:t>i</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i</m:t>
                  </m:r>
                </m:sub>
              </m:sSub>
            </m:num>
            <m:den>
              <m:r>
                <w:rPr>
                  <w:rFonts w:ascii="Cambria Math" w:hAnsi="Cambria Math"/>
                </w:rPr>
                <m:t>2</m:t>
              </m:r>
            </m:den>
          </m:f>
          <m:sSub>
            <m:sSubPr>
              <m:ctrlPr>
                <w:rPr>
                  <w:rFonts w:ascii="Cambria Math" w:hAnsi="Cambria Math"/>
                  <w:i/>
                </w:rPr>
              </m:ctrlPr>
            </m:sSubPr>
            <m:e>
              <m:r>
                <w:rPr>
                  <w:rFonts w:ascii="Cambria Math" w:hAnsi="Cambria Math"/>
                </w:rPr>
                <m:t>C</m:t>
              </m:r>
            </m:e>
            <m:sub>
              <m:r>
                <w:rPr>
                  <w:rFonts w:ascii="Cambria Math" w:hAnsi="Cambria Math"/>
                </w:rPr>
                <m:t>ni</m:t>
              </m:r>
            </m:sub>
          </m:sSub>
          <m:r>
            <w:rPr>
              <w:rFonts w:ascii="Cambria Math" w:hAnsi="Cambria Math"/>
            </w:rPr>
            <m:t xml:space="preserve">f→min, </m:t>
          </m:r>
          <m:r>
            <m:rPr>
              <m:sty m:val="p"/>
            </m:rPr>
            <w:rPr>
              <w:rFonts w:ascii="Cambria Math" w:hAnsi="Cambria Math"/>
            </w:rPr>
            <m:t>(4)</m:t>
          </m:r>
        </m:oMath>
      </m:oMathPara>
    </w:p>
    <w:p w14:paraId="324DF524" w14:textId="77777777" w:rsidR="00DF431D" w:rsidRPr="00EB535F" w:rsidRDefault="00DF431D" w:rsidP="00DF431D">
      <w:proofErr w:type="spellStart"/>
      <w:r w:rsidRPr="00EB535F">
        <w:rPr>
          <w:i/>
          <w:lang w:val="en-US"/>
        </w:rPr>
        <w:t>i</w:t>
      </w:r>
      <w:proofErr w:type="spellEnd"/>
      <w:r w:rsidRPr="00EB535F">
        <w:rPr>
          <w:i/>
        </w:rPr>
        <w:t xml:space="preserve"> </w:t>
      </w:r>
      <w:r w:rsidRPr="00EB535F">
        <w:t xml:space="preserve">– </w:t>
      </w:r>
      <w:proofErr w:type="gramStart"/>
      <w:r w:rsidRPr="00EB535F">
        <w:t>индекс</w:t>
      </w:r>
      <w:proofErr w:type="gramEnd"/>
      <w:r w:rsidRPr="00EB535F">
        <w:t>, обозначающий номенклатуру;</w:t>
      </w:r>
    </w:p>
    <w:p w14:paraId="73C2411D" w14:textId="526582B7" w:rsidR="00DF431D" w:rsidRPr="00EB535F" w:rsidRDefault="00DF431D" w:rsidP="00DF431D">
      <w:r w:rsidRPr="00EB535F">
        <w:rPr>
          <w:i/>
          <w:lang w:val="en-US"/>
        </w:rPr>
        <w:t>A</w:t>
      </w:r>
      <w:r w:rsidRPr="00EB535F">
        <w:rPr>
          <w:i/>
          <w:vertAlign w:val="subscript"/>
          <w:lang w:val="en-US"/>
        </w:rPr>
        <w:t>i</w:t>
      </w:r>
      <w:r w:rsidRPr="00EB535F">
        <w:t xml:space="preserve"> – потребность в продукции </w:t>
      </w:r>
      <w:proofErr w:type="spellStart"/>
      <w:r w:rsidRPr="00EB535F">
        <w:rPr>
          <w:i/>
          <w:lang w:val="en-US"/>
        </w:rPr>
        <w:t>i</w:t>
      </w:r>
      <w:proofErr w:type="spellEnd"/>
      <w:r w:rsidRPr="00EB535F">
        <w:t>-й номенк</w:t>
      </w:r>
      <w:r w:rsidR="00E34767">
        <w:t xml:space="preserve">латуры за плановый период Д, </w:t>
      </w:r>
      <w:proofErr w:type="gramStart"/>
      <w:r w:rsidR="00E34767">
        <w:t>ед.</w:t>
      </w:r>
      <w:r w:rsidRPr="00EB535F">
        <w:t>;</w:t>
      </w:r>
      <w:proofErr w:type="gramEnd"/>
    </w:p>
    <w:p w14:paraId="7E48E9F8" w14:textId="4EF61A8D" w:rsidR="00DF431D" w:rsidRPr="00EB535F" w:rsidRDefault="00DF431D" w:rsidP="00DF431D">
      <w:r w:rsidRPr="00EB535F">
        <w:rPr>
          <w:i/>
          <w:lang w:val="en-US"/>
        </w:rPr>
        <w:t>Q</w:t>
      </w:r>
      <w:r w:rsidRPr="00EB535F">
        <w:rPr>
          <w:i/>
          <w:vertAlign w:val="subscript"/>
          <w:lang w:val="en-US"/>
        </w:rPr>
        <w:t>i</w:t>
      </w:r>
      <w:r w:rsidRPr="00EB535F">
        <w:t xml:space="preserve"> – искомая величина заказа товара </w:t>
      </w:r>
      <w:proofErr w:type="spellStart"/>
      <w:r w:rsidRPr="00EB535F">
        <w:rPr>
          <w:i/>
          <w:lang w:val="en-US"/>
        </w:rPr>
        <w:t>i</w:t>
      </w:r>
      <w:proofErr w:type="spellEnd"/>
      <w:r w:rsidR="00E34767">
        <w:t xml:space="preserve">-й номенклатуры, </w:t>
      </w:r>
      <w:proofErr w:type="gramStart"/>
      <w:r w:rsidR="00E34767">
        <w:t>ед.</w:t>
      </w:r>
      <w:r w:rsidRPr="00EB535F">
        <w:t>;</w:t>
      </w:r>
      <w:proofErr w:type="gramEnd"/>
    </w:p>
    <w:p w14:paraId="4E44D9C9" w14:textId="77777777" w:rsidR="00DF431D" w:rsidRPr="00EB535F" w:rsidRDefault="00DF431D" w:rsidP="00DF431D">
      <w:proofErr w:type="spellStart"/>
      <w:r w:rsidRPr="00EB535F">
        <w:rPr>
          <w:i/>
          <w:lang w:val="en-US"/>
        </w:rPr>
        <w:t>C</w:t>
      </w:r>
      <w:r w:rsidRPr="00EB535F">
        <w:rPr>
          <w:i/>
          <w:vertAlign w:val="subscript"/>
          <w:lang w:val="en-US"/>
        </w:rPr>
        <w:t>ni</w:t>
      </w:r>
      <w:proofErr w:type="spellEnd"/>
      <w:r w:rsidRPr="00EB535F">
        <w:t xml:space="preserve"> – цена единицы продукции </w:t>
      </w:r>
      <w:proofErr w:type="spellStart"/>
      <w:r w:rsidRPr="00EB535F">
        <w:rPr>
          <w:i/>
          <w:lang w:val="en-US"/>
        </w:rPr>
        <w:t>i</w:t>
      </w:r>
      <w:proofErr w:type="spellEnd"/>
      <w:r w:rsidRPr="00EB535F">
        <w:t xml:space="preserve">-й номенклатуры, </w:t>
      </w:r>
      <w:proofErr w:type="gramStart"/>
      <w:r w:rsidRPr="00EB535F">
        <w:t>руб.;</w:t>
      </w:r>
      <w:proofErr w:type="gramEnd"/>
    </w:p>
    <w:p w14:paraId="4263D640" w14:textId="77777777" w:rsidR="00DF431D" w:rsidRPr="00EB535F" w:rsidRDefault="00DF431D" w:rsidP="00DF431D">
      <w:r w:rsidRPr="00EB535F">
        <w:rPr>
          <w:i/>
          <w:lang w:val="en-US"/>
        </w:rPr>
        <w:t>f</w:t>
      </w:r>
      <w:r w:rsidRPr="00EB535F">
        <w:t xml:space="preserve"> – </w:t>
      </w:r>
      <w:proofErr w:type="gramStart"/>
      <w:r w:rsidRPr="00EB535F">
        <w:t>доля</w:t>
      </w:r>
      <w:proofErr w:type="gramEnd"/>
      <w:r w:rsidRPr="00EB535F">
        <w:t xml:space="preserve"> затрат на хранение товара </w:t>
      </w:r>
      <w:proofErr w:type="spellStart"/>
      <w:r w:rsidRPr="00EB535F">
        <w:rPr>
          <w:i/>
          <w:lang w:val="en-US"/>
        </w:rPr>
        <w:t>i</w:t>
      </w:r>
      <w:proofErr w:type="spellEnd"/>
      <w:r w:rsidRPr="00EB535F">
        <w:t>-й номенклатуры от его цены;</w:t>
      </w:r>
    </w:p>
    <w:p w14:paraId="0B1F341D" w14:textId="77777777" w:rsidR="00DF431D" w:rsidRPr="00EB535F" w:rsidRDefault="00DF431D" w:rsidP="00DF431D">
      <w:r w:rsidRPr="00EB535F">
        <w:rPr>
          <w:i/>
          <w:lang w:val="en-US"/>
        </w:rPr>
        <w:t>C</w:t>
      </w:r>
      <w:r w:rsidRPr="00EB535F">
        <w:rPr>
          <w:i/>
          <w:vertAlign w:val="subscript"/>
        </w:rPr>
        <w:t>0</w:t>
      </w:r>
      <w:r w:rsidRPr="00EB535F">
        <w:t xml:space="preserve"> – постоянная составляющая затрат на выполнение заказа, определяемая главным образом стоимостью транспортировки, </w:t>
      </w:r>
      <w:proofErr w:type="gramStart"/>
      <w:r w:rsidRPr="00EB535F">
        <w:t>руб.;</w:t>
      </w:r>
      <w:proofErr w:type="gramEnd"/>
    </w:p>
    <w:p w14:paraId="7F9EE276" w14:textId="77777777" w:rsidR="00DF431D" w:rsidRDefault="00DF431D" w:rsidP="00DF431D">
      <w:r w:rsidRPr="00EB535F">
        <w:rPr>
          <w:i/>
          <w:lang w:val="en-US"/>
        </w:rPr>
        <w:t>C</w:t>
      </w:r>
      <w:r w:rsidRPr="00EB535F">
        <w:rPr>
          <w:i/>
          <w:vertAlign w:val="subscript"/>
          <w:lang w:val="en-US"/>
        </w:rPr>
        <w:t>i</w:t>
      </w:r>
      <w:r w:rsidRPr="00EB535F">
        <w:t xml:space="preserve"> – переменная составляющая затрат на выполнение заказа, которая зависит от объема выполняемых на складе операций с товарными позициями </w:t>
      </w:r>
      <w:proofErr w:type="spellStart"/>
      <w:r w:rsidRPr="00EB535F">
        <w:rPr>
          <w:i/>
          <w:lang w:val="en-US"/>
        </w:rPr>
        <w:t>i</w:t>
      </w:r>
      <w:proofErr w:type="spellEnd"/>
      <w:r w:rsidRPr="00EB535F">
        <w:t>-й</w:t>
      </w:r>
      <w:r>
        <w:t xml:space="preserve"> номенклатурой при формировании </w:t>
      </w:r>
      <w:r w:rsidRPr="00EB535F">
        <w:t>заказа, руб.</w:t>
      </w:r>
    </w:p>
    <w:p w14:paraId="60E692E8" w14:textId="308DE3E1" w:rsidR="00DF431D" w:rsidRDefault="00DF431D" w:rsidP="00DF431D">
      <w:r>
        <w:t xml:space="preserve">Размер </w:t>
      </w:r>
      <w:proofErr w:type="spellStart"/>
      <w:r w:rsidRPr="007462B2">
        <w:rPr>
          <w:i/>
          <w:lang w:val="en-US"/>
        </w:rPr>
        <w:t>i</w:t>
      </w:r>
      <w:proofErr w:type="spellEnd"/>
      <w:r w:rsidRPr="007462B2">
        <w:t>-</w:t>
      </w:r>
      <w:r>
        <w:t>й поставки можно определить по формуле:</w:t>
      </w:r>
    </w:p>
    <w:p w14:paraId="60BC3D70" w14:textId="28FD1EB1" w:rsidR="00DF431D" w:rsidRPr="00EE159F" w:rsidRDefault="008638FB" w:rsidP="00DF431D">
      <w:pPr>
        <w:jc w:val="center"/>
        <w:rPr>
          <w:rFonts w:eastAsiaTheme="minorEastAsia"/>
          <w:lang w:val="en-US"/>
        </w:rPr>
      </w:pPr>
      <m:oMathPara>
        <m:oMath>
          <m:sSub>
            <m:sSubPr>
              <m:ctrlPr>
                <w:rPr>
                  <w:rFonts w:ascii="Cambria Math" w:hAnsi="Cambria Math" w:cs="Times New Roman"/>
                  <w:i/>
                </w:rPr>
              </m:ctrlPr>
            </m:sSubPr>
            <m:e>
              <m:r>
                <w:rPr>
                  <w:rFonts w:ascii="Cambria Math" w:hAnsi="Cambria Math" w:cs="Times New Roman"/>
                  <w:lang w:val="en-US"/>
                </w:rPr>
                <m:t>Q</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num>
            <m:den>
              <m:r>
                <w:rPr>
                  <w:rFonts w:ascii="Cambria Math" w:hAnsi="Cambria Math" w:cs="Times New Roman"/>
                </w:rPr>
                <m:t>Д</m:t>
              </m:r>
            </m:den>
          </m:f>
          <m:r>
            <w:rPr>
              <w:rFonts w:ascii="Cambria Math" w:hAnsi="Cambria Math" w:cs="Times New Roman"/>
            </w:rPr>
            <m:t>, (5)</m:t>
          </m:r>
        </m:oMath>
      </m:oMathPara>
    </w:p>
    <w:p w14:paraId="6DD92C00" w14:textId="494D26AB" w:rsidR="00DF431D" w:rsidRDefault="00DF431D" w:rsidP="00DF431D">
      <w:r>
        <w:t xml:space="preserve">где </w:t>
      </w:r>
      <w:proofErr w:type="spellStart"/>
      <w:r w:rsidRPr="00DF431D">
        <w:rPr>
          <w:i/>
          <w:lang w:val="en-US"/>
        </w:rPr>
        <w:t>T</w:t>
      </w:r>
      <w:r w:rsidRPr="00DF431D">
        <w:rPr>
          <w:i/>
          <w:vertAlign w:val="subscript"/>
          <w:lang w:val="en-US"/>
        </w:rPr>
        <w:t>i</w:t>
      </w:r>
      <w:proofErr w:type="spellEnd"/>
      <w:r w:rsidRPr="00DF431D">
        <w:rPr>
          <w:i/>
        </w:rPr>
        <w:t xml:space="preserve"> </w:t>
      </w:r>
      <w:r w:rsidRPr="00DF431D">
        <w:t xml:space="preserve">– </w:t>
      </w:r>
      <w:r>
        <w:t xml:space="preserve">периодичность поставок, </w:t>
      </w:r>
      <w:proofErr w:type="spellStart"/>
      <w:r>
        <w:t>дн</w:t>
      </w:r>
      <w:proofErr w:type="spellEnd"/>
      <w:r>
        <w:t>.</w:t>
      </w:r>
    </w:p>
    <w:p w14:paraId="667C927D" w14:textId="3A4FF60A" w:rsidR="00DF431D" w:rsidRDefault="00E34767" w:rsidP="00956469">
      <w:r>
        <w:t>При подстановке (5</w:t>
      </w:r>
      <w:r w:rsidR="00956469">
        <w:t xml:space="preserve">) в </w:t>
      </w:r>
      <w:r>
        <w:t>(4</w:t>
      </w:r>
      <w:r w:rsidR="00956469" w:rsidRPr="00956469">
        <w:t>) получается:</w:t>
      </w:r>
      <w:r w:rsidR="00956469">
        <w:t xml:space="preserve"> </w:t>
      </w:r>
    </w:p>
    <w:p w14:paraId="45DA2039" w14:textId="3BBCFBB7" w:rsidR="00956469" w:rsidRPr="00EE159F" w:rsidRDefault="008638FB" w:rsidP="00956469">
      <w:pPr>
        <w:rPr>
          <w:rFonts w:eastAsiaTheme="minorEastAsia"/>
          <w:lang w:val="en-US"/>
        </w:rPr>
      </w:pPr>
      <m:oMathPara>
        <m:oMath>
          <m:sSub>
            <m:sSubPr>
              <m:ctrlPr>
                <w:rPr>
                  <w:rFonts w:ascii="Cambria Math" w:hAnsi="Cambria Math"/>
                  <w:i/>
                </w:rPr>
              </m:ctrlPr>
            </m:sSubPr>
            <m:e>
              <m:r>
                <w:rPr>
                  <w:rFonts w:ascii="Cambria Math" w:hAnsi="Cambria Math"/>
                  <w:lang w:val="en-US"/>
                </w:rPr>
                <m:t>C</m:t>
              </m:r>
            </m:e>
            <m:sub>
              <m:nary>
                <m:naryPr>
                  <m:chr m:val="∑"/>
                  <m:limLoc m:val="undOvr"/>
                  <m:subHide m:val="1"/>
                  <m:supHide m:val="1"/>
                  <m:ctrlPr>
                    <w:rPr>
                      <w:rFonts w:ascii="Cambria Math" w:hAnsi="Cambria Math"/>
                      <w:i/>
                    </w:rPr>
                  </m:ctrlPr>
                </m:naryPr>
                <m:sub/>
                <m:sup/>
                <m:e>
                  <m:r>
                    <w:rPr>
                      <w:rFonts w:ascii="Cambria Math" w:hAnsi="Cambria Math"/>
                    </w:rPr>
                    <m:t>i</m:t>
                  </m:r>
                </m:e>
              </m:nary>
            </m:sub>
          </m:sSub>
          <m:r>
            <w:rPr>
              <w:rFonts w:ascii="Cambria Math" w:hAnsi="Cambria Math"/>
            </w:rPr>
            <m:t>=Д</m:t>
          </m:r>
          <m:f>
            <m:fPr>
              <m:ctrlPr>
                <w:rPr>
                  <w:rFonts w:ascii="Cambria Math" w:hAnsi="Cambria Math"/>
                  <w:i/>
                  <w:lang w:val="en-US"/>
                </w:rPr>
              </m:ctrlPr>
            </m:fPr>
            <m:num>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C</m:t>
                      </m:r>
                    </m:e>
                    <m:sub>
                      <m:r>
                        <w:rPr>
                          <w:rFonts w:ascii="Cambria Math" w:hAnsi="Cambria Math"/>
                        </w:rPr>
                        <m:t>0</m:t>
                      </m:r>
                    </m:sub>
                  </m:sSub>
                  <m:r>
                    <w:rPr>
                      <w:rFonts w:ascii="Cambria Math" w:hAnsi="Cambria Math"/>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i</m:t>
                      </m:r>
                    </m:sub>
                  </m:sSub>
                </m:e>
              </m:d>
            </m:num>
            <m:den>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den>
          </m:f>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ni</m:t>
                  </m:r>
                </m:sub>
              </m:sSub>
              <m:r>
                <w:rPr>
                  <w:rFonts w:ascii="Cambria Math" w:hAnsi="Cambria Math"/>
                  <w:lang w:val="en-US"/>
                </w:rPr>
                <m:t>f</m:t>
              </m:r>
            </m:num>
            <m:den>
              <m:r>
                <w:rPr>
                  <w:rFonts w:ascii="Cambria Math" w:hAnsi="Cambria Math"/>
                </w:rPr>
                <m:t>2Д</m:t>
              </m:r>
            </m:den>
          </m:f>
          <m:r>
            <w:rPr>
              <w:rFonts w:ascii="Cambria Math" w:hAnsi="Cambria Math"/>
            </w:rPr>
            <m:t>→</m:t>
          </m:r>
          <m:r>
            <w:rPr>
              <w:rFonts w:ascii="Cambria Math" w:hAnsi="Cambria Math"/>
              <w:lang w:val="en-US"/>
            </w:rPr>
            <m:t xml:space="preserve">min, </m:t>
          </m:r>
          <m:r>
            <m:rPr>
              <m:sty m:val="p"/>
            </m:rPr>
            <w:rPr>
              <w:rFonts w:ascii="Cambria Math" w:hAnsi="Cambria Math"/>
              <w:lang w:val="en-US"/>
            </w:rPr>
            <m:t>(6)</m:t>
          </m:r>
        </m:oMath>
      </m:oMathPara>
    </w:p>
    <w:p w14:paraId="0F54E77C" w14:textId="57E304A5" w:rsidR="00EE159F" w:rsidRDefault="00EE159F" w:rsidP="00956469">
      <w:pPr>
        <w:rPr>
          <w:rFonts w:eastAsiaTheme="minorEastAsia"/>
        </w:rPr>
      </w:pPr>
      <w:r>
        <w:rPr>
          <w:rFonts w:eastAsiaTheme="minorEastAsia"/>
        </w:rPr>
        <w:lastRenderedPageBreak/>
        <w:t xml:space="preserve">Учитывая тот факт, что единовременной поставке </w:t>
      </w:r>
      <w:r w:rsidRPr="00EE159F">
        <w:rPr>
          <w:rFonts w:eastAsiaTheme="minorEastAsia"/>
          <w:i/>
          <w:lang w:val="en-US"/>
        </w:rPr>
        <w:t>n</w:t>
      </w:r>
      <w:r w:rsidRPr="00EE159F">
        <w:rPr>
          <w:rFonts w:eastAsiaTheme="minorEastAsia"/>
        </w:rPr>
        <w:t xml:space="preserve"> </w:t>
      </w:r>
      <w:r>
        <w:rPr>
          <w:rFonts w:eastAsiaTheme="minorEastAsia"/>
        </w:rPr>
        <w:t xml:space="preserve">позиций номенклатуры, получается </w:t>
      </w:r>
      <w:proofErr w:type="spellStart"/>
      <w:r>
        <w:rPr>
          <w:rFonts w:eastAsiaTheme="minorEastAsia"/>
          <w:i/>
          <w:lang w:val="en-US"/>
        </w:rPr>
        <w:t>T</w:t>
      </w:r>
      <w:r>
        <w:rPr>
          <w:rFonts w:eastAsiaTheme="minorEastAsia"/>
          <w:i/>
          <w:vertAlign w:val="subscript"/>
          <w:lang w:val="en-US"/>
        </w:rPr>
        <w:t>i</w:t>
      </w:r>
      <w:proofErr w:type="spellEnd"/>
      <w:r w:rsidRPr="00EE159F">
        <w:rPr>
          <w:rFonts w:eastAsiaTheme="minorEastAsia"/>
          <w:i/>
        </w:rPr>
        <w:t xml:space="preserve"> = </w:t>
      </w:r>
      <w:r>
        <w:rPr>
          <w:rFonts w:eastAsiaTheme="minorEastAsia"/>
          <w:i/>
          <w:lang w:val="en-US"/>
        </w:rPr>
        <w:t>T</w:t>
      </w:r>
      <w:r w:rsidR="00F322B2" w:rsidRPr="00F322B2">
        <w:rPr>
          <w:rFonts w:eastAsiaTheme="minorEastAsia"/>
          <w:i/>
          <w:vertAlign w:val="superscript"/>
        </w:rPr>
        <w:t>*</w:t>
      </w:r>
      <w:r w:rsidRPr="00EE159F">
        <w:rPr>
          <w:rFonts w:eastAsiaTheme="minorEastAsia"/>
          <w:i/>
        </w:rPr>
        <w:t xml:space="preserve">, </w:t>
      </w:r>
      <w:r>
        <w:rPr>
          <w:rFonts w:eastAsiaTheme="minorEastAsia"/>
        </w:rPr>
        <w:t>тогда уравнение для суммарных затрат можно представить в виде:</w:t>
      </w:r>
    </w:p>
    <w:p w14:paraId="529E1EE9" w14:textId="5C8199A7" w:rsidR="00EE159F" w:rsidRPr="00605AEB" w:rsidRDefault="008638FB" w:rsidP="002875A2">
      <w:pPr>
        <w:pStyle w:val="af0"/>
        <w:rPr>
          <w:rFonts w:eastAsiaTheme="minorEastAsia"/>
        </w:rPr>
      </w:pPr>
      <m:oMathPara>
        <m:oMath>
          <m:sSub>
            <m:sSubPr>
              <m:ctrlPr>
                <w:rPr>
                  <w:rFonts w:ascii="Cambria Math" w:hAnsi="Cambria Math"/>
                </w:rPr>
              </m:ctrlPr>
            </m:sSubPr>
            <m:e>
              <m:r>
                <w:rPr>
                  <w:rFonts w:ascii="Cambria Math" w:hAnsi="Cambria Math"/>
                </w:rPr>
                <m:t>C</m:t>
              </m:r>
            </m:e>
            <m:sub>
              <m:nary>
                <m:naryPr>
                  <m:chr m:val="∑"/>
                  <m:limLoc m:val="undOvr"/>
                  <m:subHide m:val="1"/>
                  <m:supHide m:val="1"/>
                  <m:ctrlPr>
                    <w:rPr>
                      <w:rFonts w:ascii="Cambria Math" w:hAnsi="Cambria Math"/>
                    </w:rPr>
                  </m:ctrlPr>
                </m:naryPr>
                <m:sub/>
                <m:sup/>
                <m:e>
                  <m:r>
                    <m:rPr>
                      <m:sty m:val="p"/>
                    </m:rPr>
                    <w:rPr>
                      <w:rFonts w:ascii="Cambria Math" w:hAnsi="Cambria Math"/>
                    </w:rPr>
                    <m:t xml:space="preserve"> </m:t>
                  </m:r>
                </m:e>
              </m:nary>
            </m:sub>
          </m:sSub>
          <m:r>
            <m:rPr>
              <m:sty m:val="p"/>
            </m:rPr>
            <w:rPr>
              <w:rFonts w:ascii="Cambria Math" w:hAnsi="Cambria Math"/>
            </w:rPr>
            <m:t>=</m:t>
          </m:r>
          <m:f>
            <m:fPr>
              <m:ctrlPr>
                <w:rPr>
                  <w:rFonts w:ascii="Cambria Math" w:hAnsi="Cambria Math"/>
                </w:rPr>
              </m:ctrlPr>
            </m:fPr>
            <m:num>
              <m:r>
                <m:rPr>
                  <m:sty m:val="p"/>
                </m:rPr>
                <w:rPr>
                  <w:rFonts w:ascii="Cambria Math" w:hAnsi="Cambria Math"/>
                </w:rPr>
                <m:t>Д</m:t>
              </m:r>
            </m:num>
            <m:den>
              <m:sSup>
                <m:sSupPr>
                  <m:ctrlPr>
                    <w:rPr>
                      <w:rFonts w:ascii="Cambria Math" w:hAnsi="Cambria Math"/>
                      <w:lang w:val="en-US"/>
                    </w:rPr>
                  </m:ctrlPr>
                </m:sSupPr>
                <m:e>
                  <m:r>
                    <w:rPr>
                      <w:rFonts w:ascii="Cambria Math" w:hAnsi="Cambria Math"/>
                      <w:lang w:val="en-US"/>
                    </w:rPr>
                    <m:t>T</m:t>
                  </m:r>
                </m:e>
                <m:sup>
                  <m:r>
                    <m:rPr>
                      <m:sty m:val="p"/>
                    </m:rPr>
                    <w:rPr>
                      <w:rFonts w:ascii="Cambria Math" w:hAnsi="Cambria Math"/>
                    </w:rPr>
                    <m:t>*</m:t>
                  </m:r>
                </m:sup>
              </m:sSup>
            </m:den>
          </m:f>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i</m:t>
                  </m:r>
                </m:sub>
              </m:sSub>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T</m:t>
                      </m:r>
                    </m:e>
                    <m:sup>
                      <m:r>
                        <m:rPr>
                          <m:sty m:val="p"/>
                        </m:rPr>
                        <w:rPr>
                          <w:rFonts w:ascii="Cambria Math" w:hAnsi="Cambria Math"/>
                        </w:rPr>
                        <m:t>*</m:t>
                      </m:r>
                    </m:sup>
                  </m:sSup>
                </m:num>
                <m:den>
                  <m:r>
                    <m:rPr>
                      <m:sty m:val="p"/>
                    </m:rPr>
                    <w:rPr>
                      <w:rFonts w:ascii="Cambria Math" w:hAnsi="Cambria Math"/>
                    </w:rPr>
                    <m:t>2Д</m:t>
                  </m:r>
                </m:den>
              </m:f>
            </m:e>
          </m:nary>
          <m:nary>
            <m:naryPr>
              <m:chr m:val="∑"/>
              <m:limLoc m:val="undOvr"/>
              <m:ctrlPr>
                <w:rPr>
                  <w:rFonts w:ascii="Cambria Math" w:hAnsi="Cambria Math"/>
                </w:rPr>
              </m:ctrlPr>
            </m:naryPr>
            <m:sub>
              <m:r>
                <w:rPr>
                  <w:rFonts w:ascii="Cambria Math" w:hAnsi="Cambria Math"/>
                  <w:lang w:val="en-US"/>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A</m:t>
                  </m:r>
                </m:e>
                <m:sub>
                  <m:r>
                    <w:rPr>
                      <w:rFonts w:ascii="Cambria Math" w:hAnsi="Cambria Math"/>
                    </w:rPr>
                    <m:t>i</m:t>
                  </m:r>
                </m:sub>
              </m:sSub>
              <m:sSub>
                <m:sSubPr>
                  <m:ctrlPr>
                    <w:rPr>
                      <w:rFonts w:ascii="Cambria Math" w:hAnsi="Cambria Math"/>
                    </w:rPr>
                  </m:ctrlPr>
                </m:sSubPr>
                <m:e>
                  <m:r>
                    <w:rPr>
                      <w:rFonts w:ascii="Cambria Math" w:hAnsi="Cambria Math"/>
                    </w:rPr>
                    <m:t>C</m:t>
                  </m:r>
                </m:e>
                <m:sub>
                  <m:r>
                    <w:rPr>
                      <w:rFonts w:ascii="Cambria Math" w:hAnsi="Cambria Math"/>
                    </w:rPr>
                    <m:t>ni</m:t>
                  </m:r>
                </m:sub>
              </m:sSub>
              <m:r>
                <w:rPr>
                  <w:rFonts w:ascii="Cambria Math" w:hAnsi="Cambria Math"/>
                </w:rPr>
                <m:t>f</m:t>
              </m:r>
              <m:r>
                <m:rPr>
                  <m:sty m:val="p"/>
                </m:rPr>
                <w:rPr>
                  <w:rFonts w:ascii="Cambria Math" w:hAnsi="Cambria Math"/>
                </w:rPr>
                <m:t xml:space="preserve">,  </m:t>
              </m:r>
            </m:e>
          </m:nary>
          <m:r>
            <m:rPr>
              <m:sty m:val="p"/>
            </m:rPr>
            <w:rPr>
              <w:rFonts w:ascii="Cambria Math" w:hAnsi="Cambria Math"/>
            </w:rPr>
            <m:t xml:space="preserve"> (7) </m:t>
          </m:r>
        </m:oMath>
      </m:oMathPara>
    </w:p>
    <w:p w14:paraId="62BF032A" w14:textId="1163C9D8" w:rsidR="00605AEB" w:rsidRDefault="00605AEB" w:rsidP="00956469">
      <w:pPr>
        <w:rPr>
          <w:rFonts w:eastAsiaTheme="minorEastAsia"/>
        </w:rPr>
      </w:pPr>
      <w:r>
        <w:rPr>
          <w:rFonts w:eastAsiaTheme="minorEastAsia"/>
        </w:rPr>
        <w:t xml:space="preserve">где </w:t>
      </w:r>
      <w:r>
        <w:rPr>
          <w:rFonts w:eastAsiaTheme="minorEastAsia"/>
          <w:lang w:val="en-US"/>
        </w:rPr>
        <w:t>n</w:t>
      </w:r>
      <w:r w:rsidRPr="00605AEB">
        <w:rPr>
          <w:rFonts w:eastAsiaTheme="minorEastAsia"/>
        </w:rPr>
        <w:t xml:space="preserve"> – </w:t>
      </w:r>
      <w:r>
        <w:rPr>
          <w:rFonts w:eastAsiaTheme="minorEastAsia"/>
        </w:rPr>
        <w:t>общее количество номенклатурных позиций в партии;</w:t>
      </w:r>
    </w:p>
    <w:p w14:paraId="125CE903" w14:textId="6C88F1AF" w:rsidR="00605AEB" w:rsidRPr="007A3AF9" w:rsidRDefault="008638FB" w:rsidP="00956469">
      <w:pPr>
        <w:rPr>
          <w:rFonts w:eastAsiaTheme="minorEastAsia"/>
          <w:i/>
          <w:sz w:val="20"/>
        </w:rPr>
      </w:pPr>
      <m:oMathPara>
        <m:oMath>
          <m:nary>
            <m:naryPr>
              <m:chr m:val="∑"/>
              <m:limLoc m:val="undOvr"/>
              <m:ctrlPr>
                <w:rPr>
                  <w:rFonts w:ascii="Cambria Math" w:hAnsi="Cambria Math"/>
                  <w:i/>
                </w:rPr>
              </m:ctrlPr>
            </m:naryPr>
            <m:sub>
              <m:r>
                <w:rPr>
                  <w:rFonts w:ascii="Cambria Math" w:hAnsi="Cambria Math"/>
                  <w:lang w:val="en-US"/>
                </w:rPr>
                <m:t>i=0</m:t>
              </m: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i</m:t>
                  </m:r>
                </m:sub>
              </m:sSub>
            </m:e>
          </m:nary>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i</m:t>
                      </m:r>
                    </m:sub>
                  </m:sSub>
                </m:e>
              </m:nary>
            </m:e>
          </m:d>
          <m:r>
            <w:rPr>
              <w:rFonts w:ascii="Cambria Math" w:hAnsi="Cambria Math"/>
            </w:rPr>
            <m:t>. (8)</m:t>
          </m:r>
        </m:oMath>
      </m:oMathPara>
    </w:p>
    <w:p w14:paraId="25F0E6B1" w14:textId="3D884826" w:rsidR="00605AEB" w:rsidRDefault="00605AEB" w:rsidP="00605AEB">
      <w:r>
        <w:t xml:space="preserve">Чтобы определить оптимальное значение периодичности многономенклатурной поставки </w:t>
      </w:r>
      <w:r w:rsidR="00BB06DE" w:rsidRPr="00BB06DE">
        <w:rPr>
          <w:i/>
          <w:lang w:val="en-US"/>
        </w:rPr>
        <w:t>T</w:t>
      </w:r>
      <w:r w:rsidR="00BB06DE" w:rsidRPr="00BB06DE">
        <w:rPr>
          <w:i/>
          <w:vertAlign w:val="subscript"/>
        </w:rPr>
        <w:t>0</w:t>
      </w:r>
      <w:r w:rsidR="00F322B2" w:rsidRPr="00F322B2">
        <w:rPr>
          <w:i/>
          <w:vertAlign w:val="superscript"/>
        </w:rPr>
        <w:t>*</w:t>
      </w:r>
      <w:r w:rsidR="00BB06DE">
        <w:t xml:space="preserve">, нужно взять производную по </w:t>
      </w:r>
      <w:r w:rsidR="00BB06DE" w:rsidRPr="00BB06DE">
        <w:rPr>
          <w:i/>
          <w:lang w:val="en-US"/>
        </w:rPr>
        <w:t>T</w:t>
      </w:r>
      <w:r w:rsidR="00BB06DE" w:rsidRPr="00BB06DE">
        <w:rPr>
          <w:i/>
        </w:rPr>
        <w:t>*</w:t>
      </w:r>
      <w:r w:rsidR="00BB06DE">
        <w:t xml:space="preserve"> и приравнять ее к нулю:</w:t>
      </w:r>
    </w:p>
    <w:p w14:paraId="70E5F4C2" w14:textId="62236A4A" w:rsidR="00BB06DE" w:rsidRPr="00BB06DE" w:rsidRDefault="008638FB" w:rsidP="00605AEB">
      <w:pPr>
        <w:rPr>
          <w:rFonts w:eastAsiaTheme="minorEastAsia"/>
        </w:rPr>
      </w:pPr>
      <m:oMathPara>
        <m:oMath>
          <m:f>
            <m:fPr>
              <m:ctrlPr>
                <w:rPr>
                  <w:rFonts w:ascii="Cambria Math" w:hAnsi="Cambria Math"/>
                  <w:i/>
                </w:rPr>
              </m:ctrlPr>
            </m:fPr>
            <m:num>
              <m:r>
                <w:rPr>
                  <w:rFonts w:ascii="Cambria Math" w:hAnsi="Cambria Math"/>
                  <w:lang w:val="en-US"/>
                </w:rPr>
                <m:t>d</m:t>
              </m:r>
              <m:sSub>
                <m:sSubPr>
                  <m:ctrlPr>
                    <w:rPr>
                      <w:rFonts w:ascii="Cambria Math" w:hAnsi="Cambria Math"/>
                      <w:i/>
                      <w:lang w:val="en-US"/>
                    </w:rPr>
                  </m:ctrlPr>
                </m:sSubPr>
                <m:e>
                  <m:r>
                    <w:rPr>
                      <w:rFonts w:ascii="Cambria Math" w:hAnsi="Cambria Math"/>
                      <w:lang w:val="en-US"/>
                    </w:rPr>
                    <m:t>C</m:t>
                  </m:r>
                </m:e>
                <m:sub>
                  <m:nary>
                    <m:naryPr>
                      <m:chr m:val="∑"/>
                      <m:limLoc m:val="undOvr"/>
                      <m:subHide m:val="1"/>
                      <m:supHide m:val="1"/>
                      <m:ctrlPr>
                        <w:rPr>
                          <w:rFonts w:ascii="Cambria Math" w:hAnsi="Cambria Math"/>
                          <w:i/>
                          <w:lang w:val="en-US"/>
                        </w:rPr>
                      </m:ctrlPr>
                    </m:naryPr>
                    <m:sub/>
                    <m:sup/>
                    <m:e>
                      <m:r>
                        <w:rPr>
                          <w:rFonts w:ascii="Cambria Math" w:hAnsi="Cambria Math"/>
                          <w:lang w:val="en-US"/>
                        </w:rPr>
                        <m:t xml:space="preserve"> </m:t>
                      </m:r>
                    </m:e>
                  </m:nary>
                </m:sub>
              </m:sSub>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m:t>
                  </m:r>
                </m:sup>
              </m:sSup>
            </m:den>
          </m:f>
          <m:r>
            <w:rPr>
              <w:rFonts w:ascii="Cambria Math" w:hAnsi="Cambria Math"/>
            </w:rPr>
            <m:t>=-</m:t>
          </m:r>
          <m:f>
            <m:fPr>
              <m:ctrlPr>
                <w:rPr>
                  <w:rFonts w:ascii="Cambria Math" w:hAnsi="Cambria Math"/>
                  <w:i/>
                </w:rPr>
              </m:ctrlPr>
            </m:fPr>
            <m:num>
              <m:r>
                <w:rPr>
                  <w:rFonts w:ascii="Cambria Math" w:hAnsi="Cambria Math"/>
                </w:rPr>
                <m:t>Д</m:t>
              </m:r>
            </m:num>
            <m:den>
              <m:sSup>
                <m:sSupPr>
                  <m:ctrlPr>
                    <w:rPr>
                      <w:rFonts w:ascii="Cambria Math" w:hAnsi="Cambria Math"/>
                      <w:i/>
                    </w:rPr>
                  </m:ctrlPr>
                </m:sSupPr>
                <m:e>
                  <m:d>
                    <m:dPr>
                      <m:ctrlPr>
                        <w:rPr>
                          <w:rFonts w:ascii="Cambria Math" w:hAnsi="Cambria Math"/>
                          <w:i/>
                          <w:lang w:val="en-US"/>
                        </w:rPr>
                      </m:ctrlPr>
                    </m:dPr>
                    <m:e>
                      <m:sSup>
                        <m:sSupPr>
                          <m:ctrlPr>
                            <w:rPr>
                              <w:rFonts w:ascii="Cambria Math" w:hAnsi="Cambria Math"/>
                              <w:i/>
                            </w:rPr>
                          </m:ctrlPr>
                        </m:sSupPr>
                        <m:e>
                          <m:r>
                            <w:rPr>
                              <w:rFonts w:ascii="Cambria Math" w:hAnsi="Cambria Math"/>
                            </w:rPr>
                            <m:t>T</m:t>
                          </m:r>
                        </m:e>
                        <m:sup>
                          <m:r>
                            <w:rPr>
                              <w:rFonts w:ascii="Cambria Math" w:hAnsi="Cambria Math"/>
                            </w:rPr>
                            <m:t>*</m:t>
                          </m:r>
                        </m:sup>
                      </m:sSup>
                      <m:ctrlPr>
                        <w:rPr>
                          <w:rFonts w:ascii="Cambria Math" w:hAnsi="Cambria Math"/>
                          <w:i/>
                        </w:rPr>
                      </m:ctrlPr>
                    </m:e>
                  </m:d>
                </m:e>
                <m:sup>
                  <m:r>
                    <w:rPr>
                      <w:rFonts w:ascii="Cambria Math" w:hAnsi="Cambria Math"/>
                    </w:rPr>
                    <m:t>2</m:t>
                  </m:r>
                </m:sup>
              </m:sSup>
            </m:den>
          </m:f>
          <m:nary>
            <m:naryPr>
              <m:chr m:val="∑"/>
              <m:limLoc m:val="undOvr"/>
              <m:ctrlPr>
                <w:rPr>
                  <w:rFonts w:ascii="Cambria Math" w:hAnsi="Cambria Math"/>
                  <w:i/>
                </w:rPr>
              </m:ctrlPr>
            </m:naryPr>
            <m:sub>
              <m:r>
                <w:rPr>
                  <w:rFonts w:ascii="Cambria Math" w:hAnsi="Cambria Math"/>
                </w:rPr>
                <m:t>i=0</m:t>
              </m: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i</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ni</m:t>
                      </m:r>
                    </m:sub>
                  </m:sSub>
                  <m:r>
                    <w:rPr>
                      <w:rFonts w:ascii="Cambria Math" w:hAnsi="Cambria Math"/>
                      <w:lang w:val="en-US"/>
                    </w:rPr>
                    <m:t>f</m:t>
                  </m:r>
                </m:num>
                <m:den>
                  <m:r>
                    <w:rPr>
                      <w:rFonts w:ascii="Cambria Math" w:hAnsi="Cambria Math"/>
                    </w:rPr>
                    <m:t>2Д</m:t>
                  </m:r>
                </m:den>
              </m:f>
            </m:e>
          </m:nary>
          <m:r>
            <w:rPr>
              <w:rFonts w:ascii="Cambria Math" w:hAnsi="Cambria Math"/>
            </w:rPr>
            <m:t>=0, (9)</m:t>
          </m:r>
        </m:oMath>
      </m:oMathPara>
    </w:p>
    <w:p w14:paraId="6A9D1576" w14:textId="59365B77" w:rsidR="00BB06DE" w:rsidRDefault="00A9232A" w:rsidP="00605AEB">
      <w:r>
        <w:t>Из (</w:t>
      </w:r>
      <w:r w:rsidR="00022F77">
        <w:t>9</w:t>
      </w:r>
      <w:r>
        <w:t>) можно найти выражение для оптимальной периодичности:</w:t>
      </w:r>
    </w:p>
    <w:p w14:paraId="7AC082A5" w14:textId="4AA1C855" w:rsidR="00A9232A" w:rsidRPr="003E6D21" w:rsidRDefault="008638FB" w:rsidP="00A9232A">
      <w:pPr>
        <w:rPr>
          <w:rFonts w:eastAsiaTheme="minorEastAsia"/>
          <w:i/>
          <w:lang w:val="en-US"/>
        </w:rPr>
      </w:pPr>
      <m:oMathPara>
        <m:oMath>
          <m:sSubSup>
            <m:sSubSupPr>
              <m:ctrlPr>
                <w:rPr>
                  <w:rFonts w:ascii="Cambria Math" w:hAnsi="Cambria Math"/>
                  <w:i/>
                </w:rPr>
              </m:ctrlPr>
            </m:sSubSupPr>
            <m:e>
              <m:r>
                <w:rPr>
                  <w:rFonts w:ascii="Cambria Math" w:hAnsi="Cambria Math"/>
                </w:rPr>
                <m:t>T</m:t>
              </m:r>
            </m:e>
            <m:sub>
              <m:r>
                <w:rPr>
                  <w:rFonts w:ascii="Cambria Math" w:hAnsi="Cambria Math"/>
                </w:rPr>
                <m:t>o</m:t>
              </m:r>
            </m:sub>
            <m:sup>
              <m:r>
                <w:rPr>
                  <w:rFonts w:ascii="Cambria Math" w:hAnsi="Cambria Math"/>
                </w:rPr>
                <m:t>*</m:t>
              </m:r>
            </m:sup>
          </m:sSubSup>
          <m:r>
            <w:rPr>
              <w:rFonts w:ascii="Cambria Math" w:hAnsi="Cambria Math"/>
            </w:rPr>
            <m:t>=Д</m:t>
          </m:r>
          <m:rad>
            <m:radPr>
              <m:degHide m:val="1"/>
              <m:ctrlPr>
                <w:rPr>
                  <w:rFonts w:ascii="Cambria Math" w:hAnsi="Cambria Math"/>
                  <w:i/>
                  <w:lang w:val="en-US"/>
                </w:rPr>
              </m:ctrlPr>
            </m:radPr>
            <m:deg/>
            <m:e>
              <m:r>
                <w:rPr>
                  <w:rFonts w:ascii="Cambria Math" w:hAnsi="Cambria Math"/>
                  <w:lang w:val="en-US"/>
                </w:rPr>
                <m:t>2</m:t>
              </m:r>
              <m:nary>
                <m:naryPr>
                  <m:chr m:val="∑"/>
                  <m:limLoc m:val="undOvr"/>
                  <m:ctrlPr>
                    <w:rPr>
                      <w:rFonts w:ascii="Cambria Math" w:hAnsi="Cambria Math"/>
                      <w:i/>
                      <w:lang w:val="en-US"/>
                    </w:rPr>
                  </m:ctrlPr>
                </m:naryPr>
                <m:sub>
                  <m:r>
                    <w:rPr>
                      <w:rFonts w:ascii="Cambria Math" w:hAnsi="Cambria Math"/>
                      <w:lang w:val="en-US"/>
                    </w:rPr>
                    <m:t>i=0</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i</m:t>
                      </m:r>
                    </m:sub>
                  </m:sSub>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ni</m:t>
                          </m:r>
                        </m:sub>
                      </m:sSub>
                      <m:r>
                        <w:rPr>
                          <w:rFonts w:ascii="Cambria Math" w:hAnsi="Cambria Math"/>
                          <w:lang w:val="en-US"/>
                        </w:rPr>
                        <m:t>f,</m:t>
                      </m:r>
                    </m:e>
                  </m:nary>
                  <m:r>
                    <w:rPr>
                      <w:rFonts w:ascii="Cambria Math" w:hAnsi="Cambria Math"/>
                      <w:lang w:val="en-US"/>
                    </w:rPr>
                    <m:t xml:space="preserve"> </m:t>
                  </m:r>
                </m:e>
              </m:nary>
            </m:e>
          </m:rad>
          <m:r>
            <w:rPr>
              <w:rFonts w:ascii="Cambria Math" w:hAnsi="Cambria Math"/>
              <w:lang w:val="en-US"/>
            </w:rPr>
            <m:t xml:space="preserve"> (</m:t>
          </m:r>
          <m:r>
            <m:rPr>
              <m:sty m:val="p"/>
            </m:rPr>
            <w:rPr>
              <w:rFonts w:ascii="Cambria Math" w:hAnsi="Cambria Math"/>
              <w:lang w:val="en-US"/>
            </w:rPr>
            <m:t>10</m:t>
          </m:r>
          <m:r>
            <w:rPr>
              <w:rFonts w:ascii="Cambria Math" w:hAnsi="Cambria Math"/>
              <w:lang w:val="en-US"/>
            </w:rPr>
            <m:t>)</m:t>
          </m:r>
        </m:oMath>
      </m:oMathPara>
    </w:p>
    <w:p w14:paraId="15F5C673" w14:textId="77777777" w:rsidR="00A9232A" w:rsidRDefault="00A9232A" w:rsidP="00A9232A">
      <w:pPr>
        <w:rPr>
          <w:rFonts w:eastAsiaTheme="minorEastAsia"/>
        </w:rPr>
      </w:pPr>
      <w:r>
        <w:rPr>
          <w:rFonts w:eastAsiaTheme="minorEastAsia"/>
        </w:rPr>
        <w:t xml:space="preserve">Количество единиц товара </w:t>
      </w:r>
      <w:proofErr w:type="spellStart"/>
      <w:r>
        <w:rPr>
          <w:rFonts w:eastAsiaTheme="minorEastAsia"/>
          <w:i/>
          <w:lang w:val="en-US"/>
        </w:rPr>
        <w:t>i</w:t>
      </w:r>
      <w:proofErr w:type="spellEnd"/>
      <w:r>
        <w:rPr>
          <w:rFonts w:eastAsiaTheme="minorEastAsia"/>
        </w:rPr>
        <w:t>-й номенклатуры в общем объеме поставки составит:</w:t>
      </w:r>
    </w:p>
    <w:p w14:paraId="10CAD7DD" w14:textId="04AA64E3" w:rsidR="00A9232A" w:rsidRPr="003E6D21" w:rsidRDefault="008638FB" w:rsidP="00A9232A">
      <m:oMathPara>
        <m:oMath>
          <m:sSubSup>
            <m:sSubSupPr>
              <m:ctrlPr>
                <w:rPr>
                  <w:rFonts w:ascii="Cambria Math" w:hAnsi="Cambria Math"/>
                  <w:i/>
                </w:rPr>
              </m:ctrlPr>
            </m:sSubSupPr>
            <m:e>
              <m:r>
                <w:rPr>
                  <w:rFonts w:ascii="Cambria Math" w:hAnsi="Cambria Math"/>
                </w:rPr>
                <m:t>Q</m:t>
              </m:r>
            </m:e>
            <m:sub>
              <m:r>
                <w:rPr>
                  <w:rFonts w:ascii="Cambria Math" w:hAnsi="Cambria Math"/>
                </w:rPr>
                <m:t>i</m:t>
              </m:r>
            </m:sub>
            <m:sup>
              <m:r>
                <w:rPr>
                  <w:rFonts w:ascii="Cambria Math" w:hAnsi="Cambria Math"/>
                </w:rPr>
                <m:t>*</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m:t>
                  </m:r>
                </m:sub>
              </m:sSub>
            </m:num>
            <m:den>
              <m:r>
                <w:rPr>
                  <w:rFonts w:ascii="Cambria Math" w:hAnsi="Cambria Math"/>
                </w:rPr>
                <m:t>Д</m:t>
              </m:r>
            </m:den>
          </m:f>
          <m:sSubSup>
            <m:sSubSupPr>
              <m:ctrlPr>
                <w:rPr>
                  <w:rFonts w:ascii="Cambria Math" w:hAnsi="Cambria Math"/>
                  <w:i/>
                </w:rPr>
              </m:ctrlPr>
            </m:sSubSupPr>
            <m:e>
              <m:r>
                <w:rPr>
                  <w:rFonts w:ascii="Cambria Math" w:hAnsi="Cambria Math"/>
                </w:rPr>
                <m:t>T</m:t>
              </m:r>
            </m:e>
            <m:sub>
              <m:r>
                <w:rPr>
                  <w:rFonts w:ascii="Cambria Math" w:hAnsi="Cambria Math"/>
                </w:rPr>
                <m:t>o</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rad>
            <m:radPr>
              <m:degHide m:val="1"/>
              <m:ctrlPr>
                <w:rPr>
                  <w:rFonts w:ascii="Cambria Math" w:hAnsi="Cambria Math"/>
                  <w:i/>
                </w:rPr>
              </m:ctrlPr>
            </m:radPr>
            <m:deg/>
            <m:e>
              <m:r>
                <w:rPr>
                  <w:rFonts w:ascii="Cambria Math" w:hAnsi="Cambria Math"/>
                  <w:lang w:val="en-US"/>
                </w:rPr>
                <m:t>2</m:t>
              </m:r>
              <m:nary>
                <m:naryPr>
                  <m:chr m:val="∑"/>
                  <m:limLoc m:val="undOvr"/>
                  <m:ctrlPr>
                    <w:rPr>
                      <w:rFonts w:ascii="Cambria Math" w:hAnsi="Cambria Math"/>
                      <w:i/>
                      <w:lang w:val="en-US"/>
                    </w:rPr>
                  </m:ctrlPr>
                </m:naryPr>
                <m:sub>
                  <m:r>
                    <w:rPr>
                      <w:rFonts w:ascii="Cambria Math" w:hAnsi="Cambria Math"/>
                      <w:lang w:val="en-US"/>
                    </w:rPr>
                    <m:t>i=0</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i</m:t>
                      </m:r>
                    </m:sub>
                  </m:sSub>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ni</m:t>
                          </m:r>
                        </m:sub>
                      </m:sSub>
                      <m:r>
                        <w:rPr>
                          <w:rFonts w:ascii="Cambria Math" w:hAnsi="Cambria Math"/>
                          <w:lang w:val="en-US"/>
                        </w:rPr>
                        <m:t>f</m:t>
                      </m:r>
                    </m:e>
                  </m:nary>
                </m:e>
              </m:nary>
            </m:e>
          </m:rad>
          <m:r>
            <w:rPr>
              <w:rFonts w:ascii="Cambria Math" w:hAnsi="Cambria Math"/>
            </w:rPr>
            <m:t>, (</m:t>
          </m:r>
          <m:r>
            <m:rPr>
              <m:sty m:val="p"/>
            </m:rPr>
            <w:rPr>
              <w:rFonts w:ascii="Cambria Math" w:hAnsi="Cambria Math"/>
              <w:lang w:val="en-US"/>
            </w:rPr>
            <m:t>11</m:t>
          </m:r>
          <m:r>
            <w:rPr>
              <w:rFonts w:ascii="Cambria Math" w:hAnsi="Cambria Math"/>
            </w:rPr>
            <m:t>)</m:t>
          </m:r>
        </m:oMath>
      </m:oMathPara>
    </w:p>
    <w:p w14:paraId="4A0EF354" w14:textId="3EF04092" w:rsidR="00A9232A" w:rsidRDefault="00A9232A" w:rsidP="00605AEB">
      <w:r>
        <w:t xml:space="preserve"> Количество многономенклатурных поставок:</w:t>
      </w:r>
    </w:p>
    <w:p w14:paraId="769D2F10" w14:textId="7A606032" w:rsidR="007859C0" w:rsidRPr="00A9232A" w:rsidRDefault="008638FB" w:rsidP="007462B2">
      <w:pPr>
        <w:rPr>
          <w:rFonts w:eastAsiaTheme="minorEastAsia"/>
          <w:i/>
        </w:rPr>
      </w:pPr>
      <m:oMathPara>
        <m:oMath>
          <m:sSup>
            <m:sSupPr>
              <m:ctrlPr>
                <w:rPr>
                  <w:rFonts w:ascii="Cambria Math" w:hAnsi="Cambria Math"/>
                  <w:i/>
                </w:rPr>
              </m:ctrlPr>
            </m:sSupPr>
            <m:e>
              <m:r>
                <w:rPr>
                  <w:rFonts w:ascii="Cambria Math" w:hAnsi="Cambria Math"/>
                  <w:lang w:val="en-US"/>
                </w:rPr>
                <m:t>N</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Д</m:t>
              </m:r>
            </m:num>
            <m:den>
              <m:sSubSup>
                <m:sSubSupPr>
                  <m:ctrlPr>
                    <w:rPr>
                      <w:rFonts w:ascii="Cambria Math" w:hAnsi="Cambria Math"/>
                      <w:i/>
                    </w:rPr>
                  </m:ctrlPr>
                </m:sSubSupPr>
                <m:e>
                  <m:r>
                    <w:rPr>
                      <w:rFonts w:ascii="Cambria Math" w:hAnsi="Cambria Math"/>
                      <w:lang w:val="en-US"/>
                    </w:rPr>
                    <m:t>T</m:t>
                  </m:r>
                </m:e>
                <m:sub>
                  <m:r>
                    <w:rPr>
                      <w:rFonts w:ascii="Cambria Math" w:hAnsi="Cambria Math"/>
                    </w:rPr>
                    <m:t>0</m:t>
                  </m:r>
                </m:sub>
                <m:sup>
                  <m:r>
                    <w:rPr>
                      <w:rFonts w:ascii="Cambria Math" w:hAnsi="Cambria Math"/>
                    </w:rPr>
                    <m:t>*</m:t>
                  </m:r>
                </m:sup>
              </m:sSubSup>
            </m:den>
          </m:f>
          <m:r>
            <w:rPr>
              <w:rFonts w:ascii="Cambria Math" w:hAnsi="Cambria Math"/>
            </w:rPr>
            <m:t xml:space="preserve"> ,(</m:t>
          </m:r>
          <m:r>
            <m:rPr>
              <m:sty m:val="p"/>
            </m:rPr>
            <w:rPr>
              <w:rFonts w:ascii="Cambria Math" w:hAnsi="Cambria Math"/>
              <w:lang w:val="en-US"/>
            </w:rPr>
            <m:t>12</m:t>
          </m:r>
          <m:r>
            <w:rPr>
              <w:rFonts w:ascii="Cambria Math" w:hAnsi="Cambria Math"/>
            </w:rPr>
            <m:t>)</m:t>
          </m:r>
        </m:oMath>
      </m:oMathPara>
    </w:p>
    <w:p w14:paraId="733E68F3" w14:textId="2A18464B" w:rsidR="00A9232A" w:rsidRDefault="00A9232A" w:rsidP="00A9232A">
      <w:r>
        <w:t xml:space="preserve">При подстановке </w:t>
      </w:r>
      <w:r w:rsidRPr="00BB06DE">
        <w:rPr>
          <w:i/>
          <w:lang w:val="en-US"/>
        </w:rPr>
        <w:t>T</w:t>
      </w:r>
      <w:r w:rsidRPr="00BB06DE">
        <w:rPr>
          <w:i/>
          <w:vertAlign w:val="subscript"/>
        </w:rPr>
        <w:t>0</w:t>
      </w:r>
      <w:r w:rsidR="00F322B2" w:rsidRPr="00F322B2">
        <w:rPr>
          <w:i/>
          <w:vertAlign w:val="superscript"/>
        </w:rPr>
        <w:t>*</w:t>
      </w:r>
      <w:r w:rsidR="00D82308">
        <w:rPr>
          <w:i/>
        </w:rPr>
        <w:t xml:space="preserve"> </w:t>
      </w:r>
      <w:r w:rsidR="00D82308">
        <w:t>в (</w:t>
      </w:r>
      <w:r w:rsidR="00BB489A">
        <w:t>7</w:t>
      </w:r>
      <w:r w:rsidR="00D82308">
        <w:t>) после преобразований можно найти выражение для минимальных суммарных затрат при многономенклатурной поставке:</w:t>
      </w:r>
    </w:p>
    <w:p w14:paraId="3B229CA1" w14:textId="58563345" w:rsidR="00D82308" w:rsidRPr="00D82308" w:rsidRDefault="008638FB" w:rsidP="00A9232A">
      <w:pPr>
        <w:rPr>
          <w:i/>
        </w:rPr>
      </w:pPr>
      <m:oMathPara>
        <m:oMath>
          <m:sSub>
            <m:sSubPr>
              <m:ctrlPr>
                <w:rPr>
                  <w:rFonts w:ascii="Cambria Math" w:hAnsi="Cambria Math"/>
                  <w:i/>
                </w:rPr>
              </m:ctrlPr>
            </m:sSubPr>
            <m:e>
              <m:r>
                <w:rPr>
                  <w:rFonts w:ascii="Cambria Math" w:hAnsi="Cambria Math"/>
                </w:rPr>
                <m:t>C</m:t>
              </m:r>
            </m:e>
            <m:sub>
              <m:nary>
                <m:naryPr>
                  <m:chr m:val="∑"/>
                  <m:limLoc m:val="undOvr"/>
                  <m:subHide m:val="1"/>
                  <m:supHide m:val="1"/>
                  <m:ctrlPr>
                    <w:rPr>
                      <w:rFonts w:ascii="Cambria Math" w:hAnsi="Cambria Math"/>
                      <w:i/>
                    </w:rPr>
                  </m:ctrlPr>
                </m:naryPr>
                <m:sub/>
                <m:sup/>
                <m:e>
                  <m:r>
                    <w:rPr>
                      <w:rFonts w:ascii="Cambria Math" w:hAnsi="Cambria Math"/>
                      <w:lang w:val="en-US"/>
                    </w:rPr>
                    <m:t>min</m:t>
                  </m:r>
                  <m:r>
                    <w:rPr>
                      <w:rFonts w:ascii="Cambria Math" w:hAnsi="Cambria Math"/>
                    </w:rPr>
                    <m:t xml:space="preserve"> </m:t>
                  </m:r>
                </m:e>
              </m:nary>
            </m:sub>
          </m:sSub>
          <m:r>
            <w:rPr>
              <w:rFonts w:ascii="Cambria Math" w:hAnsi="Cambria Math"/>
            </w:rPr>
            <m:t>=</m:t>
          </m:r>
          <m:rad>
            <m:radPr>
              <m:degHide m:val="1"/>
              <m:ctrlPr>
                <w:rPr>
                  <w:rFonts w:ascii="Cambria Math" w:hAnsi="Cambria Math"/>
                  <w:i/>
                </w:rPr>
              </m:ctrlPr>
            </m:radPr>
            <m:deg/>
            <m:e>
              <m:r>
                <w:rPr>
                  <w:rFonts w:ascii="Cambria Math" w:hAnsi="Cambria Math"/>
                </w:rPr>
                <m:t>2</m:t>
              </m:r>
              <m:nary>
                <m:naryPr>
                  <m:chr m:val="∑"/>
                  <m:limLoc m:val="undOvr"/>
                  <m:ctrlPr>
                    <w:rPr>
                      <w:rFonts w:ascii="Cambria Math" w:hAnsi="Cambria Math"/>
                      <w:i/>
                    </w:rPr>
                  </m:ctrlPr>
                </m:naryPr>
                <m:sub>
                  <m:r>
                    <w:rPr>
                      <w:rFonts w:ascii="Cambria Math" w:hAnsi="Cambria Math"/>
                    </w:rPr>
                    <m:t>i=0</m:t>
                  </m: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i</m:t>
                      </m:r>
                    </m:sub>
                  </m:sSub>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ni</m:t>
                          </m:r>
                        </m:sub>
                      </m:sSub>
                      <m:r>
                        <w:rPr>
                          <w:rFonts w:ascii="Cambria Math" w:hAnsi="Cambria Math"/>
                          <w:lang w:val="en-US"/>
                        </w:rPr>
                        <m:t>f</m:t>
                      </m:r>
                    </m:e>
                  </m:nary>
                </m:e>
              </m:nary>
            </m:e>
          </m:rad>
          <m:r>
            <w:rPr>
              <w:rFonts w:ascii="Cambria Math" w:eastAsiaTheme="minorEastAsia" w:hAnsi="Cambria Math"/>
            </w:rPr>
            <m:t>. (</m:t>
          </m:r>
          <m:r>
            <m:rPr>
              <m:sty m:val="p"/>
            </m:rPr>
            <w:rPr>
              <w:rFonts w:ascii="Cambria Math" w:hAnsi="Cambria Math"/>
              <w:lang w:val="en-US"/>
            </w:rPr>
            <m:t>13</m:t>
          </m:r>
          <m:r>
            <w:rPr>
              <w:rFonts w:ascii="Cambria Math" w:eastAsiaTheme="minorEastAsia" w:hAnsi="Cambria Math"/>
            </w:rPr>
            <m:t>)</m:t>
          </m:r>
        </m:oMath>
      </m:oMathPara>
    </w:p>
    <w:p w14:paraId="76ECEFB3" w14:textId="4E9B1B6E" w:rsidR="007859C0" w:rsidRPr="00E97C97" w:rsidRDefault="00B15F01" w:rsidP="007462B2">
      <w:pPr>
        <w:rPr>
          <w:i/>
        </w:rPr>
      </w:pPr>
      <w:r w:rsidRPr="00E97C97">
        <w:rPr>
          <w:i/>
        </w:rPr>
        <w:t xml:space="preserve">Многономенклатурная модель </w:t>
      </w:r>
      <w:r w:rsidRPr="00E97C97">
        <w:rPr>
          <w:i/>
          <w:lang w:val="en-US"/>
        </w:rPr>
        <w:t>EOQ</w:t>
      </w:r>
      <w:r w:rsidRPr="00E97C97">
        <w:rPr>
          <w:i/>
        </w:rPr>
        <w:t xml:space="preserve"> с одновременными поставками от одного поставщика при наличии ограничений.</w:t>
      </w:r>
    </w:p>
    <w:p w14:paraId="48052C65" w14:textId="751C8C97" w:rsidR="00B15F01" w:rsidRDefault="00B26ABB" w:rsidP="007462B2">
      <w:r>
        <w:t xml:space="preserve">При использовании классической модели оптимального размера заказа считается, все закупаемые виды продукции не зависят друг от друга, хранятся на складе отдельно, доставляются тоже самостоятельно. Однако для компаний розничной торговли такие правила независимости видов продукции могут нарушаться. Основными причинами </w:t>
      </w:r>
      <w:r>
        <w:lastRenderedPageBreak/>
        <w:t>появления взаимосвязи между различными видами продукции, поставляемой от поставщика, являются следующие ограничения:</w:t>
      </w:r>
    </w:p>
    <w:p w14:paraId="7A428952" w14:textId="77777777" w:rsidR="00B26ABB" w:rsidRDefault="00B26ABB" w:rsidP="00AB46D1">
      <w:pPr>
        <w:pStyle w:val="a3"/>
        <w:numPr>
          <w:ilvl w:val="0"/>
          <w:numId w:val="24"/>
        </w:numPr>
      </w:pPr>
      <w:r>
        <w:t xml:space="preserve">Максимальный размер капитала </w:t>
      </w:r>
      <w:r w:rsidRPr="00B26ABB">
        <w:rPr>
          <w:i/>
        </w:rPr>
        <w:t>В</w:t>
      </w:r>
      <w:r>
        <w:t>, который компания рассчитывает вложить в запасы;</w:t>
      </w:r>
    </w:p>
    <w:p w14:paraId="71CB20DB" w14:textId="2F51FEB9" w:rsidR="00B26ABB" w:rsidRPr="00B26ABB" w:rsidRDefault="009D2EEB" w:rsidP="00AB46D1">
      <w:pPr>
        <w:pStyle w:val="a3"/>
        <w:numPr>
          <w:ilvl w:val="0"/>
          <w:numId w:val="24"/>
        </w:numPr>
      </w:pPr>
      <w:r>
        <w:t>Грузоподъемность</w:t>
      </w:r>
      <w:r w:rsidR="00B26ABB" w:rsidRPr="00B26ABB">
        <w:t xml:space="preserve"> </w:t>
      </w:r>
      <w:r>
        <w:t>или объем</w:t>
      </w:r>
      <w:r w:rsidR="00B26ABB">
        <w:t xml:space="preserve"> транспортного средства (или</w:t>
      </w:r>
      <w:r>
        <w:t xml:space="preserve"> площадь или объем</w:t>
      </w:r>
      <w:r w:rsidR="00B26ABB">
        <w:t xml:space="preserve"> склад</w:t>
      </w:r>
      <w:r>
        <w:t>ского помещения</w:t>
      </w:r>
      <w:r w:rsidR="00B26ABB">
        <w:t xml:space="preserve">) для </w:t>
      </w:r>
      <w:r w:rsidR="00B26ABB" w:rsidRPr="00B26ABB">
        <w:rPr>
          <w:i/>
          <w:lang w:val="en-US"/>
        </w:rPr>
        <w:t>n</w:t>
      </w:r>
      <w:r w:rsidR="00B26ABB">
        <w:t xml:space="preserve"> видов продукции</w:t>
      </w:r>
      <w:r w:rsidR="00B26ABB" w:rsidRPr="00B26ABB">
        <w:t>;</w:t>
      </w:r>
    </w:p>
    <w:p w14:paraId="4D82D435" w14:textId="4195480B" w:rsidR="00B26ABB" w:rsidRDefault="00B26ABB" w:rsidP="00AB46D1">
      <w:pPr>
        <w:pStyle w:val="a3"/>
        <w:numPr>
          <w:ilvl w:val="0"/>
          <w:numId w:val="24"/>
        </w:numPr>
      </w:pPr>
      <w:r>
        <w:t xml:space="preserve">Ограниченнее количество заказов за определенный период </w:t>
      </w:r>
      <w:r w:rsidRPr="00B26ABB">
        <w:rPr>
          <w:i/>
          <w:lang w:val="en-US"/>
        </w:rPr>
        <w:t>h</w:t>
      </w:r>
      <w:r>
        <w:t xml:space="preserve"> и др.</w:t>
      </w:r>
    </w:p>
    <w:p w14:paraId="16F99C99" w14:textId="37236C42" w:rsidR="00B26ABB" w:rsidRDefault="00D7682E" w:rsidP="00B26ABB">
      <w:r>
        <w:t>В общем виде учет ограничений указанных параметров производится с использованием формулы</w:t>
      </w:r>
      <w:r w:rsidR="00EF74B2">
        <w:rPr>
          <w:rStyle w:val="a9"/>
        </w:rPr>
        <w:footnoteReference w:id="40"/>
      </w:r>
    </w:p>
    <w:p w14:paraId="5D8638C6" w14:textId="0E364DCC" w:rsidR="00646C8A" w:rsidRPr="00D7682E" w:rsidRDefault="008638FB" w:rsidP="00D342F1">
      <w:pPr>
        <w:rPr>
          <w:rFonts w:eastAsiaTheme="minorEastAsia"/>
        </w:rPr>
      </w:pPr>
      <m:oMathPara>
        <m:oMath>
          <m:sSub>
            <m:sSubPr>
              <m:ctrlPr>
                <w:rPr>
                  <w:rFonts w:ascii="Cambria Math" w:hAnsi="Cambria Math"/>
                  <w:i/>
                </w:rPr>
              </m:ctrlPr>
            </m:sSubPr>
            <m:e>
              <m:r>
                <w:rPr>
                  <w:rFonts w:ascii="Cambria Math" w:hAnsi="Cambria Math"/>
                  <w:lang w:val="en-US"/>
                </w:rPr>
                <m:t>T</m:t>
              </m:r>
            </m:e>
            <m:sub>
              <m:r>
                <w:rPr>
                  <w:rFonts w:ascii="Cambria Math" w:hAnsi="Cambria Math"/>
                </w:rPr>
                <m:t>(V,   B,   W)</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(V,   B,   W )</m:t>
                  </m:r>
                </m:sub>
              </m:sSub>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λ</m:t>
                      </m:r>
                    </m:e>
                    <m:sub>
                      <m:r>
                        <w:rPr>
                          <w:rFonts w:ascii="Cambria Math" w:hAnsi="Cambria Math"/>
                        </w:rPr>
                        <m:t>i</m:t>
                      </m:r>
                    </m:sub>
                  </m:sSub>
                </m:e>
              </m:nary>
              <m:sSub>
                <m:sSubPr>
                  <m:ctrlPr>
                    <w:rPr>
                      <w:rFonts w:ascii="Cambria Math" w:hAnsi="Cambria Math"/>
                      <w:i/>
                    </w:rPr>
                  </m:ctrlPr>
                </m:sSubPr>
                <m:e>
                  <m:r>
                    <w:rPr>
                      <w:rFonts w:ascii="Cambria Math" w:hAnsi="Cambria Math"/>
                    </w:rPr>
                    <m:t>g</m:t>
                  </m:r>
                </m:e>
                <m:sub>
                  <m:r>
                    <w:rPr>
                      <w:rFonts w:ascii="Cambria Math" w:hAnsi="Cambria Math"/>
                    </w:rPr>
                    <m:t>i</m:t>
                  </m:r>
                </m:sub>
              </m:sSub>
            </m:den>
          </m:f>
          <m:r>
            <w:rPr>
              <w:rFonts w:ascii="Cambria Math" w:hAnsi="Cambria Math"/>
            </w:rPr>
            <m:t>, (</m:t>
          </m:r>
          <m:r>
            <m:rPr>
              <m:sty m:val="p"/>
            </m:rPr>
            <w:rPr>
              <w:rFonts w:ascii="Cambria Math" w:hAnsi="Cambria Math"/>
              <w:lang w:val="en-US"/>
            </w:rPr>
            <m:t>14)</m:t>
          </m:r>
        </m:oMath>
      </m:oMathPara>
    </w:p>
    <w:p w14:paraId="4FFFF807" w14:textId="77777777" w:rsidR="00C32C65" w:rsidRDefault="00D7682E" w:rsidP="00D342F1">
      <w:pPr>
        <w:rPr>
          <w:rFonts w:eastAsiaTheme="minorEastAsia"/>
        </w:rPr>
      </w:pPr>
      <w:r>
        <w:rPr>
          <w:rFonts w:eastAsiaTheme="minorEastAsia"/>
        </w:rPr>
        <w:t xml:space="preserve">где </w:t>
      </w:r>
      <w:proofErr w:type="gramStart"/>
      <w:r w:rsidRPr="00C32C65">
        <w:rPr>
          <w:rFonts w:eastAsiaTheme="minorEastAsia"/>
          <w:i/>
          <w:lang w:val="en-US"/>
        </w:rPr>
        <w:t>G</w:t>
      </w:r>
      <w:r w:rsidRPr="00C32C65">
        <w:rPr>
          <w:rFonts w:eastAsiaTheme="minorEastAsia"/>
          <w:i/>
          <w:vertAlign w:val="subscript"/>
        </w:rPr>
        <w:t>(</w:t>
      </w:r>
      <w:proofErr w:type="gramEnd"/>
      <w:r w:rsidRPr="00C32C65">
        <w:rPr>
          <w:rFonts w:eastAsiaTheme="minorEastAsia"/>
          <w:i/>
          <w:vertAlign w:val="subscript"/>
          <w:lang w:val="en-US"/>
        </w:rPr>
        <w:t>V</w:t>
      </w:r>
      <w:r w:rsidRPr="00C32C65">
        <w:rPr>
          <w:rFonts w:eastAsiaTheme="minorEastAsia"/>
          <w:i/>
          <w:vertAlign w:val="subscript"/>
        </w:rPr>
        <w:t xml:space="preserve">, </w:t>
      </w:r>
      <w:r w:rsidRPr="00C32C65">
        <w:rPr>
          <w:rFonts w:eastAsiaTheme="minorEastAsia"/>
          <w:i/>
          <w:vertAlign w:val="subscript"/>
          <w:lang w:val="en-US"/>
        </w:rPr>
        <w:t>B</w:t>
      </w:r>
      <w:r w:rsidRPr="00C32C65">
        <w:rPr>
          <w:rFonts w:eastAsiaTheme="minorEastAsia"/>
          <w:i/>
          <w:vertAlign w:val="subscript"/>
        </w:rPr>
        <w:t xml:space="preserve">, </w:t>
      </w:r>
      <w:r w:rsidRPr="00C32C65">
        <w:rPr>
          <w:rFonts w:eastAsiaTheme="minorEastAsia"/>
          <w:i/>
          <w:vertAlign w:val="subscript"/>
          <w:lang w:val="en-US"/>
        </w:rPr>
        <w:t>W</w:t>
      </w:r>
      <w:r w:rsidRPr="00C32C65">
        <w:rPr>
          <w:rFonts w:eastAsiaTheme="minorEastAsia"/>
          <w:i/>
          <w:vertAlign w:val="subscript"/>
        </w:rPr>
        <w:t>)</w:t>
      </w:r>
      <w:r w:rsidRPr="00D7682E">
        <w:rPr>
          <w:rFonts w:eastAsiaTheme="minorEastAsia"/>
          <w:vertAlign w:val="subscript"/>
        </w:rPr>
        <w:t xml:space="preserve"> </w:t>
      </w:r>
      <w:r>
        <w:rPr>
          <w:rFonts w:eastAsiaTheme="minorEastAsia"/>
        </w:rPr>
        <w:t xml:space="preserve">– предельное значение физического или экономического показателя (индекс </w:t>
      </w:r>
      <w:r w:rsidRPr="00C32C65">
        <w:rPr>
          <w:rFonts w:eastAsiaTheme="minorEastAsia"/>
          <w:i/>
          <w:lang w:val="en-US"/>
        </w:rPr>
        <w:t>V</w:t>
      </w:r>
      <w:r w:rsidRPr="00D7682E">
        <w:rPr>
          <w:rFonts w:eastAsiaTheme="minorEastAsia"/>
        </w:rPr>
        <w:t xml:space="preserve"> </w:t>
      </w:r>
      <w:r>
        <w:rPr>
          <w:rFonts w:eastAsiaTheme="minorEastAsia"/>
        </w:rPr>
        <w:t xml:space="preserve">обозначает показатель объема, индекс </w:t>
      </w:r>
      <w:r w:rsidRPr="00C32C65">
        <w:rPr>
          <w:rFonts w:eastAsiaTheme="minorEastAsia"/>
          <w:i/>
          <w:lang w:val="en-US"/>
        </w:rPr>
        <w:t>B</w:t>
      </w:r>
      <w:r>
        <w:rPr>
          <w:rFonts w:eastAsiaTheme="minorEastAsia"/>
        </w:rPr>
        <w:t xml:space="preserve"> – стоимости, индекс </w:t>
      </w:r>
      <w:r w:rsidRPr="00C32C65">
        <w:rPr>
          <w:rFonts w:eastAsiaTheme="minorEastAsia"/>
          <w:i/>
          <w:lang w:val="en-US"/>
        </w:rPr>
        <w:t>W</w:t>
      </w:r>
      <w:r>
        <w:rPr>
          <w:rFonts w:eastAsiaTheme="minorEastAsia"/>
        </w:rPr>
        <w:t xml:space="preserve"> – массы); </w:t>
      </w:r>
    </w:p>
    <w:p w14:paraId="5451C543" w14:textId="77777777" w:rsidR="00C32C65" w:rsidRDefault="00D7682E" w:rsidP="00D342F1">
      <w:pPr>
        <w:rPr>
          <w:rFonts w:eastAsiaTheme="minorEastAsia"/>
        </w:rPr>
      </w:pPr>
      <w:r w:rsidRPr="00C32C65">
        <w:rPr>
          <w:rFonts w:eastAsiaTheme="minorEastAsia" w:cs="Times New Roman"/>
          <w:i/>
        </w:rPr>
        <w:t>λ</w:t>
      </w:r>
      <w:proofErr w:type="spellStart"/>
      <w:r w:rsidRPr="00C32C65">
        <w:rPr>
          <w:rFonts w:eastAsiaTheme="minorEastAsia"/>
          <w:i/>
          <w:vertAlign w:val="subscript"/>
          <w:lang w:val="en-US"/>
        </w:rPr>
        <w:t>i</w:t>
      </w:r>
      <w:proofErr w:type="spellEnd"/>
      <w:r w:rsidRPr="00C32C65">
        <w:rPr>
          <w:rFonts w:eastAsiaTheme="minorEastAsia"/>
          <w:i/>
        </w:rPr>
        <w:t xml:space="preserve"> = </w:t>
      </w:r>
      <w:r w:rsidRPr="00C32C65">
        <w:rPr>
          <w:rFonts w:eastAsiaTheme="minorEastAsia"/>
          <w:i/>
          <w:lang w:val="en-US"/>
        </w:rPr>
        <w:t>A</w:t>
      </w:r>
      <w:r w:rsidRPr="00C32C65">
        <w:rPr>
          <w:rFonts w:eastAsiaTheme="minorEastAsia"/>
          <w:i/>
          <w:vertAlign w:val="subscript"/>
          <w:lang w:val="en-US"/>
        </w:rPr>
        <w:t>i</w:t>
      </w:r>
      <w:r w:rsidRPr="00C32C65">
        <w:rPr>
          <w:rFonts w:eastAsiaTheme="minorEastAsia"/>
          <w:i/>
        </w:rPr>
        <w:t xml:space="preserve"> / Д</w:t>
      </w:r>
      <w:r>
        <w:rPr>
          <w:rFonts w:eastAsiaTheme="minorEastAsia"/>
        </w:rPr>
        <w:t xml:space="preserve"> – интенсивность потребления (расхода) </w:t>
      </w:r>
      <w:proofErr w:type="spellStart"/>
      <w:r w:rsidRPr="00C32C65">
        <w:rPr>
          <w:rFonts w:eastAsiaTheme="minorEastAsia"/>
          <w:i/>
          <w:lang w:val="en-US"/>
        </w:rPr>
        <w:t>i</w:t>
      </w:r>
      <w:proofErr w:type="spellEnd"/>
      <w:r>
        <w:rPr>
          <w:rFonts w:eastAsiaTheme="minorEastAsia"/>
        </w:rPr>
        <w:t xml:space="preserve">-го продукта, </w:t>
      </w:r>
      <w:proofErr w:type="spellStart"/>
      <w:r>
        <w:rPr>
          <w:rFonts w:eastAsiaTheme="minorEastAsia"/>
        </w:rPr>
        <w:t>ед</w:t>
      </w:r>
      <w:proofErr w:type="spellEnd"/>
      <w:r>
        <w:rPr>
          <w:rFonts w:eastAsiaTheme="minorEastAsia"/>
        </w:rPr>
        <w:t xml:space="preserve">/день; </w:t>
      </w:r>
    </w:p>
    <w:p w14:paraId="2BED27EE" w14:textId="5D81F038" w:rsidR="00D7682E" w:rsidRPr="00C32C65" w:rsidRDefault="00C32C65" w:rsidP="00D342F1">
      <w:pPr>
        <w:rPr>
          <w:rFonts w:eastAsiaTheme="minorEastAsia"/>
        </w:rPr>
      </w:pPr>
      <w:proofErr w:type="spellStart"/>
      <w:proofErr w:type="gramStart"/>
      <w:r w:rsidRPr="00C32C65">
        <w:rPr>
          <w:rFonts w:eastAsiaTheme="minorEastAsia"/>
          <w:i/>
          <w:lang w:val="en-US"/>
        </w:rPr>
        <w:t>g</w:t>
      </w:r>
      <w:r w:rsidRPr="00C32C65">
        <w:rPr>
          <w:rFonts w:eastAsiaTheme="minorEastAsia"/>
          <w:i/>
          <w:vertAlign w:val="subscript"/>
          <w:lang w:val="en-US"/>
        </w:rPr>
        <w:t>i</w:t>
      </w:r>
      <w:proofErr w:type="spellEnd"/>
      <w:proofErr w:type="gramEnd"/>
      <w:r w:rsidRPr="00C32C65">
        <w:rPr>
          <w:rFonts w:eastAsiaTheme="minorEastAsia"/>
        </w:rPr>
        <w:t xml:space="preserve"> – </w:t>
      </w:r>
      <w:r>
        <w:rPr>
          <w:rFonts w:eastAsiaTheme="minorEastAsia"/>
        </w:rPr>
        <w:t xml:space="preserve">физический или экономический показатель количества </w:t>
      </w:r>
      <w:proofErr w:type="spellStart"/>
      <w:r w:rsidRPr="00C32C65">
        <w:rPr>
          <w:rFonts w:eastAsiaTheme="minorEastAsia"/>
          <w:i/>
          <w:lang w:val="en-US"/>
        </w:rPr>
        <w:t>i</w:t>
      </w:r>
      <w:proofErr w:type="spellEnd"/>
      <w:r w:rsidRPr="00C32C65">
        <w:rPr>
          <w:rFonts w:eastAsiaTheme="minorEastAsia"/>
        </w:rPr>
        <w:t>-</w:t>
      </w:r>
      <w:r>
        <w:rPr>
          <w:rFonts w:eastAsiaTheme="minorEastAsia"/>
        </w:rPr>
        <w:t xml:space="preserve">го продукта. </w:t>
      </w:r>
    </w:p>
    <w:p w14:paraId="4B908465" w14:textId="787EC775" w:rsidR="00F322B2" w:rsidRDefault="00F322B2" w:rsidP="00D342F1">
      <w:r>
        <w:t>Учет ограничений сводится к выполнению следующего правила:</w:t>
      </w:r>
    </w:p>
    <w:p w14:paraId="1FE6E8D4" w14:textId="05BB812A" w:rsidR="00F322B2" w:rsidRPr="00F322B2" w:rsidRDefault="00F322B2" w:rsidP="00AB46D1">
      <w:pPr>
        <w:pStyle w:val="a3"/>
        <w:numPr>
          <w:ilvl w:val="0"/>
          <w:numId w:val="25"/>
        </w:numPr>
      </w:pPr>
      <w:r>
        <w:t xml:space="preserve">Если период многономенклатурной поставки </w:t>
      </w:r>
      <w:r w:rsidRPr="00BB06DE">
        <w:rPr>
          <w:i/>
          <w:lang w:val="en-US"/>
        </w:rPr>
        <w:t>T</w:t>
      </w:r>
      <w:r w:rsidRPr="00BB06DE">
        <w:rPr>
          <w:i/>
          <w:vertAlign w:val="subscript"/>
        </w:rPr>
        <w:t>0</w:t>
      </w:r>
      <w:r w:rsidRPr="00F322B2">
        <w:rPr>
          <w:i/>
          <w:vertAlign w:val="superscript"/>
        </w:rPr>
        <w:t>*</w:t>
      </w:r>
      <w:r>
        <w:rPr>
          <w:i/>
        </w:rPr>
        <w:t xml:space="preserve"> </w:t>
      </w:r>
      <w:r>
        <w:rPr>
          <w:rFonts w:cs="Times New Roman"/>
        </w:rPr>
        <w:t>≤</w:t>
      </w:r>
      <w:r>
        <w:t xml:space="preserve"> </w:t>
      </w:r>
      <w:proofErr w:type="gramStart"/>
      <w:r>
        <w:rPr>
          <w:rFonts w:eastAsiaTheme="minorEastAsia"/>
          <w:i/>
          <w:lang w:val="en-US"/>
        </w:rPr>
        <w:t>T</w:t>
      </w:r>
      <w:r w:rsidRPr="00C32C65">
        <w:rPr>
          <w:rFonts w:eastAsiaTheme="minorEastAsia"/>
          <w:i/>
          <w:vertAlign w:val="subscript"/>
        </w:rPr>
        <w:t>(</w:t>
      </w:r>
      <w:proofErr w:type="gramEnd"/>
      <w:r w:rsidRPr="00C32C65">
        <w:rPr>
          <w:rFonts w:eastAsiaTheme="minorEastAsia"/>
          <w:i/>
          <w:vertAlign w:val="subscript"/>
          <w:lang w:val="en-US"/>
        </w:rPr>
        <w:t>V</w:t>
      </w:r>
      <w:r w:rsidRPr="00C32C65">
        <w:rPr>
          <w:rFonts w:eastAsiaTheme="minorEastAsia"/>
          <w:i/>
          <w:vertAlign w:val="subscript"/>
        </w:rPr>
        <w:t xml:space="preserve">, </w:t>
      </w:r>
      <w:r w:rsidRPr="00C32C65">
        <w:rPr>
          <w:rFonts w:eastAsiaTheme="minorEastAsia"/>
          <w:i/>
          <w:vertAlign w:val="subscript"/>
          <w:lang w:val="en-US"/>
        </w:rPr>
        <w:t>B</w:t>
      </w:r>
      <w:r w:rsidRPr="00C32C65">
        <w:rPr>
          <w:rFonts w:eastAsiaTheme="minorEastAsia"/>
          <w:i/>
          <w:vertAlign w:val="subscript"/>
        </w:rPr>
        <w:t xml:space="preserve">, </w:t>
      </w:r>
      <w:r w:rsidRPr="00C32C65">
        <w:rPr>
          <w:rFonts w:eastAsiaTheme="minorEastAsia"/>
          <w:i/>
          <w:vertAlign w:val="subscript"/>
          <w:lang w:val="en-US"/>
        </w:rPr>
        <w:t>W</w:t>
      </w:r>
      <w:r w:rsidRPr="00C32C65">
        <w:rPr>
          <w:rFonts w:eastAsiaTheme="minorEastAsia"/>
          <w:i/>
          <w:vertAlign w:val="subscript"/>
        </w:rPr>
        <w:t>)</w:t>
      </w:r>
      <w:r>
        <w:rPr>
          <w:rFonts w:eastAsiaTheme="minorEastAsia"/>
        </w:rPr>
        <w:t>, то ее показатели рассчитываются по</w:t>
      </w:r>
      <w:r w:rsidR="00022F77">
        <w:rPr>
          <w:rFonts w:eastAsiaTheme="minorEastAsia"/>
        </w:rPr>
        <w:t xml:space="preserve"> формулам (11</w:t>
      </w:r>
      <w:r>
        <w:rPr>
          <w:rFonts w:eastAsiaTheme="minorEastAsia"/>
        </w:rPr>
        <w:t>)-(</w:t>
      </w:r>
      <w:r w:rsidR="00022F77">
        <w:t>13</w:t>
      </w:r>
      <w:r>
        <w:rPr>
          <w:rFonts w:eastAsiaTheme="minorEastAsia"/>
        </w:rPr>
        <w:t>);</w:t>
      </w:r>
    </w:p>
    <w:p w14:paraId="585BEFC7" w14:textId="49E6DC2C" w:rsidR="00F322B2" w:rsidRDefault="00F322B2" w:rsidP="00AB46D1">
      <w:pPr>
        <w:pStyle w:val="a3"/>
        <w:numPr>
          <w:ilvl w:val="0"/>
          <w:numId w:val="25"/>
        </w:numPr>
      </w:pPr>
      <w:r>
        <w:t xml:space="preserve">Если </w:t>
      </w:r>
      <w:r w:rsidRPr="00BB06DE">
        <w:rPr>
          <w:i/>
          <w:lang w:val="en-US"/>
        </w:rPr>
        <w:t>T</w:t>
      </w:r>
      <w:r w:rsidRPr="00BB06DE">
        <w:rPr>
          <w:i/>
          <w:vertAlign w:val="subscript"/>
        </w:rPr>
        <w:t>0</w:t>
      </w:r>
      <w:proofErr w:type="gramStart"/>
      <w:r w:rsidRPr="00F322B2">
        <w:rPr>
          <w:i/>
          <w:vertAlign w:val="superscript"/>
        </w:rPr>
        <w:t>*</w:t>
      </w:r>
      <w:r>
        <w:rPr>
          <w:i/>
        </w:rPr>
        <w:t xml:space="preserve"> </w:t>
      </w:r>
      <w:r w:rsidR="00230586" w:rsidRPr="00230586">
        <w:rPr>
          <w:rFonts w:cs="Times New Roman"/>
        </w:rPr>
        <w:t>&gt;</w:t>
      </w:r>
      <w:proofErr w:type="gramEnd"/>
      <w:r>
        <w:t xml:space="preserve"> </w:t>
      </w:r>
      <w:r>
        <w:rPr>
          <w:rFonts w:eastAsiaTheme="minorEastAsia"/>
          <w:i/>
          <w:lang w:val="en-US"/>
        </w:rPr>
        <w:t>T</w:t>
      </w:r>
      <w:r w:rsidRPr="00C32C65">
        <w:rPr>
          <w:rFonts w:eastAsiaTheme="minorEastAsia"/>
          <w:i/>
          <w:vertAlign w:val="subscript"/>
        </w:rPr>
        <w:t>(</w:t>
      </w:r>
      <w:r w:rsidRPr="00C32C65">
        <w:rPr>
          <w:rFonts w:eastAsiaTheme="minorEastAsia"/>
          <w:i/>
          <w:vertAlign w:val="subscript"/>
          <w:lang w:val="en-US"/>
        </w:rPr>
        <w:t>V</w:t>
      </w:r>
      <w:r w:rsidRPr="00C32C65">
        <w:rPr>
          <w:rFonts w:eastAsiaTheme="minorEastAsia"/>
          <w:i/>
          <w:vertAlign w:val="subscript"/>
        </w:rPr>
        <w:t xml:space="preserve">, </w:t>
      </w:r>
      <w:r w:rsidRPr="00C32C65">
        <w:rPr>
          <w:rFonts w:eastAsiaTheme="minorEastAsia"/>
          <w:i/>
          <w:vertAlign w:val="subscript"/>
          <w:lang w:val="en-US"/>
        </w:rPr>
        <w:t>B</w:t>
      </w:r>
      <w:r w:rsidRPr="00C32C65">
        <w:rPr>
          <w:rFonts w:eastAsiaTheme="minorEastAsia"/>
          <w:i/>
          <w:vertAlign w:val="subscript"/>
        </w:rPr>
        <w:t xml:space="preserve">, </w:t>
      </w:r>
      <w:r w:rsidRPr="00C32C65">
        <w:rPr>
          <w:rFonts w:eastAsiaTheme="minorEastAsia"/>
          <w:i/>
          <w:vertAlign w:val="subscript"/>
          <w:lang w:val="en-US"/>
        </w:rPr>
        <w:t>W</w:t>
      </w:r>
      <w:r w:rsidRPr="00C32C65">
        <w:rPr>
          <w:rFonts w:eastAsiaTheme="minorEastAsia"/>
          <w:i/>
          <w:vertAlign w:val="subscript"/>
        </w:rPr>
        <w:t>)</w:t>
      </w:r>
      <w:r>
        <w:rPr>
          <w:rFonts w:eastAsiaTheme="minorEastAsia"/>
        </w:rPr>
        <w:t xml:space="preserve">, то в качестве расчетного периода принимается </w:t>
      </w:r>
      <w:r>
        <w:rPr>
          <w:rFonts w:eastAsiaTheme="minorEastAsia"/>
          <w:i/>
          <w:lang w:val="en-US"/>
        </w:rPr>
        <w:t>T</w:t>
      </w:r>
      <w:r w:rsidRPr="00C32C65">
        <w:rPr>
          <w:rFonts w:eastAsiaTheme="minorEastAsia"/>
          <w:i/>
          <w:vertAlign w:val="subscript"/>
        </w:rPr>
        <w:t>(</w:t>
      </w:r>
      <w:r w:rsidRPr="00C32C65">
        <w:rPr>
          <w:rFonts w:eastAsiaTheme="minorEastAsia"/>
          <w:i/>
          <w:vertAlign w:val="subscript"/>
          <w:lang w:val="en-US"/>
        </w:rPr>
        <w:t>V</w:t>
      </w:r>
      <w:r w:rsidRPr="00C32C65">
        <w:rPr>
          <w:rFonts w:eastAsiaTheme="minorEastAsia"/>
          <w:i/>
          <w:vertAlign w:val="subscript"/>
        </w:rPr>
        <w:t xml:space="preserve">, </w:t>
      </w:r>
      <w:r w:rsidRPr="00C32C65">
        <w:rPr>
          <w:rFonts w:eastAsiaTheme="minorEastAsia"/>
          <w:i/>
          <w:vertAlign w:val="subscript"/>
          <w:lang w:val="en-US"/>
        </w:rPr>
        <w:t>B</w:t>
      </w:r>
      <w:r w:rsidRPr="00C32C65">
        <w:rPr>
          <w:rFonts w:eastAsiaTheme="minorEastAsia"/>
          <w:i/>
          <w:vertAlign w:val="subscript"/>
        </w:rPr>
        <w:t xml:space="preserve">, </w:t>
      </w:r>
      <w:r w:rsidRPr="00C32C65">
        <w:rPr>
          <w:rFonts w:eastAsiaTheme="minorEastAsia"/>
          <w:i/>
          <w:vertAlign w:val="subscript"/>
          <w:lang w:val="en-US"/>
        </w:rPr>
        <w:t>W</w:t>
      </w:r>
      <w:r w:rsidRPr="00C32C65">
        <w:rPr>
          <w:rFonts w:eastAsiaTheme="minorEastAsia"/>
          <w:i/>
          <w:vertAlign w:val="subscript"/>
        </w:rPr>
        <w:t>)</w:t>
      </w:r>
      <w:r>
        <w:rPr>
          <w:rFonts w:eastAsiaTheme="minorEastAsia"/>
        </w:rPr>
        <w:t xml:space="preserve"> и производится корректировка </w:t>
      </w:r>
      <w:r w:rsidRPr="009D2EEB">
        <w:rPr>
          <w:rFonts w:eastAsiaTheme="minorEastAsia"/>
          <w:i/>
          <w:lang w:val="en-US"/>
        </w:rPr>
        <w:t>N</w:t>
      </w:r>
      <w:r w:rsidRPr="009D2EEB">
        <w:rPr>
          <w:rFonts w:eastAsiaTheme="minorEastAsia"/>
          <w:i/>
          <w:vertAlign w:val="subscript"/>
          <w:lang w:val="en-US"/>
        </w:rPr>
        <w:t>i</w:t>
      </w:r>
      <w:r w:rsidRPr="009D2EEB">
        <w:rPr>
          <w:rFonts w:eastAsiaTheme="minorEastAsia"/>
          <w:i/>
          <w:vertAlign w:val="superscript"/>
        </w:rPr>
        <w:t>*</w:t>
      </w:r>
      <w:r w:rsidRPr="00F322B2">
        <w:rPr>
          <w:rFonts w:eastAsiaTheme="minorEastAsia"/>
        </w:rPr>
        <w:t xml:space="preserve">, </w:t>
      </w:r>
      <w:r w:rsidRPr="009D2EEB">
        <w:rPr>
          <w:rFonts w:eastAsiaTheme="minorEastAsia"/>
          <w:i/>
          <w:lang w:val="en-US"/>
        </w:rPr>
        <w:t>Q</w:t>
      </w:r>
      <w:r w:rsidRPr="009D2EEB">
        <w:rPr>
          <w:rFonts w:eastAsiaTheme="minorEastAsia"/>
          <w:i/>
          <w:vertAlign w:val="subscript"/>
          <w:lang w:val="en-US"/>
        </w:rPr>
        <w:t>i</w:t>
      </w:r>
      <w:r w:rsidRPr="009D2EEB">
        <w:rPr>
          <w:rFonts w:eastAsiaTheme="minorEastAsia"/>
          <w:i/>
          <w:vertAlign w:val="superscript"/>
        </w:rPr>
        <w:t>*</w:t>
      </w:r>
      <w:r w:rsidRPr="00F322B2">
        <w:rPr>
          <w:rFonts w:eastAsiaTheme="minorEastAsia"/>
        </w:rPr>
        <w:t xml:space="preserve"> </w:t>
      </w:r>
      <w:r>
        <w:rPr>
          <w:rFonts w:eastAsiaTheme="minorEastAsia"/>
        </w:rPr>
        <w:t xml:space="preserve">и </w:t>
      </w:r>
      <w:r w:rsidRPr="009D2EEB">
        <w:rPr>
          <w:rFonts w:eastAsiaTheme="minorEastAsia"/>
          <w:i/>
        </w:rPr>
        <w:t>С</w:t>
      </w:r>
      <w:r w:rsidRPr="009D2EEB">
        <w:rPr>
          <w:rFonts w:eastAsiaTheme="minorEastAsia" w:cs="Times New Roman"/>
          <w:i/>
          <w:vertAlign w:val="subscript"/>
        </w:rPr>
        <w:t>∑</w:t>
      </w:r>
      <w:r w:rsidRPr="009D2EEB">
        <w:rPr>
          <w:rFonts w:eastAsiaTheme="minorEastAsia" w:cs="Times New Roman"/>
          <w:i/>
          <w:vertAlign w:val="superscript"/>
        </w:rPr>
        <w:t>*</w:t>
      </w:r>
      <w:r>
        <w:rPr>
          <w:rFonts w:eastAsiaTheme="minorEastAsia" w:cs="Times New Roman"/>
        </w:rPr>
        <w:t xml:space="preserve">. </w:t>
      </w:r>
    </w:p>
    <w:p w14:paraId="28D621E5" w14:textId="6476213F" w:rsidR="00D7682E" w:rsidRPr="00230586" w:rsidRDefault="008638FB" w:rsidP="00D342F1">
      <w:pPr>
        <w:rPr>
          <w:rFonts w:eastAsiaTheme="minorEastAsia"/>
          <w:i/>
          <w:lang w:val="en-US"/>
        </w:rPr>
      </w:pPr>
      <m:oMathPara>
        <m:oMath>
          <m:sSubSup>
            <m:sSubSupPr>
              <m:ctrlPr>
                <w:rPr>
                  <w:rFonts w:ascii="Cambria Math" w:hAnsi="Cambria Math"/>
                  <w:i/>
                </w:rPr>
              </m:ctrlPr>
            </m:sSubSupPr>
            <m:e>
              <m:r>
                <w:rPr>
                  <w:rFonts w:ascii="Cambria Math" w:hAnsi="Cambria Math"/>
                  <w:lang w:val="en-US"/>
                </w:rPr>
                <m:t>Q</m:t>
              </m:r>
            </m:e>
            <m:sub>
              <m:r>
                <w:rPr>
                  <w:rFonts w:ascii="Cambria Math" w:hAnsi="Cambria Math"/>
                </w:rPr>
                <m:t>i</m:t>
              </m:r>
            </m:sub>
            <m:sup>
              <m:r>
                <w:rPr>
                  <w:rFonts w:ascii="Cambria Math" w:hAnsi="Cambria Math"/>
                </w:rPr>
                <m:t>*</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m:t>
                  </m:r>
                </m:sub>
              </m:sSub>
            </m:num>
            <m:den>
              <m:r>
                <w:rPr>
                  <w:rFonts w:ascii="Cambria Math" w:hAnsi="Cambria Math"/>
                </w:rPr>
                <m:t>Д</m:t>
              </m:r>
            </m:den>
          </m:f>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(V,   B,   W)</m:t>
              </m:r>
            </m:sub>
          </m:sSub>
          <m:r>
            <w:rPr>
              <w:rFonts w:ascii="Cambria Math" w:hAnsi="Cambria Math"/>
              <w:lang w:val="en-US"/>
            </w:rPr>
            <m:t>, (15)</m:t>
          </m:r>
        </m:oMath>
      </m:oMathPara>
    </w:p>
    <w:p w14:paraId="38995356" w14:textId="77777777" w:rsidR="00230586" w:rsidRPr="003678DC" w:rsidRDefault="00230586" w:rsidP="00D342F1">
      <w:pPr>
        <w:rPr>
          <w:rFonts w:eastAsiaTheme="minorEastAsia"/>
          <w:i/>
          <w:lang w:val="en-US"/>
        </w:rPr>
      </w:pPr>
    </w:p>
    <w:p w14:paraId="6DCEEEE0" w14:textId="7AD59426" w:rsidR="003678DC" w:rsidRPr="00E34767" w:rsidRDefault="008638FB" w:rsidP="00D342F1">
      <w:pPr>
        <w:rPr>
          <w:rFonts w:eastAsiaTheme="minorEastAsia"/>
          <w:i/>
          <w:lang w:val="en-US"/>
        </w:rPr>
      </w:pPr>
      <m:oMathPara>
        <m:oMath>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m:t>
              </m:r>
            </m:sup>
          </m:sSup>
          <m:r>
            <w:rPr>
              <w:rFonts w:ascii="Cambria Math" w:hAnsi="Cambria Math"/>
              <w:lang w:val="en-US"/>
            </w:rPr>
            <m:t>=</m:t>
          </m:r>
          <m:f>
            <m:fPr>
              <m:ctrlPr>
                <w:rPr>
                  <w:rFonts w:ascii="Cambria Math" w:hAnsi="Cambria Math"/>
                  <w:i/>
                  <w:lang w:val="en-US"/>
                </w:rPr>
              </m:ctrlPr>
            </m:fPr>
            <m:num>
              <m:r>
                <w:rPr>
                  <w:rFonts w:ascii="Cambria Math" w:hAnsi="Cambria Math"/>
                </w:rPr>
                <m:t>Д</m:t>
              </m:r>
            </m:num>
            <m:den>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(V,   B,   W)</m:t>
                  </m:r>
                </m:sub>
              </m:sSub>
            </m:den>
          </m:f>
          <m:r>
            <w:rPr>
              <w:rFonts w:ascii="Cambria Math" w:hAnsi="Cambria Math"/>
              <w:lang w:val="en-US"/>
            </w:rPr>
            <m:t>, (16)</m:t>
          </m:r>
        </m:oMath>
      </m:oMathPara>
    </w:p>
    <w:p w14:paraId="32ED0AB6" w14:textId="77777777" w:rsidR="00E34767" w:rsidRPr="003678DC" w:rsidRDefault="00E34767" w:rsidP="00D342F1">
      <w:pPr>
        <w:rPr>
          <w:rFonts w:eastAsiaTheme="minorEastAsia"/>
          <w:i/>
          <w:lang w:val="en-US"/>
        </w:rPr>
      </w:pPr>
    </w:p>
    <w:p w14:paraId="128AD073" w14:textId="416D112A" w:rsidR="003678DC" w:rsidRPr="00034A05" w:rsidRDefault="008638FB" w:rsidP="00D342F1">
      <w:pPr>
        <w:rPr>
          <w:rFonts w:eastAsiaTheme="minorEastAsia"/>
          <w:i/>
          <w:lang w:val="en-US"/>
        </w:rPr>
      </w:pPr>
      <m:oMathPara>
        <m:oMath>
          <m:sSubSup>
            <m:sSubSupPr>
              <m:ctrlPr>
                <w:rPr>
                  <w:rFonts w:ascii="Cambria Math" w:hAnsi="Cambria Math"/>
                  <w:i/>
                  <w:lang w:val="en-US"/>
                </w:rPr>
              </m:ctrlPr>
            </m:sSubSupPr>
            <m:e>
              <m:r>
                <w:rPr>
                  <w:rFonts w:ascii="Cambria Math" w:hAnsi="Cambria Math"/>
                  <w:lang w:val="en-US"/>
                </w:rPr>
                <m:t>C</m:t>
              </m:r>
            </m:e>
            <m:sub>
              <m:nary>
                <m:naryPr>
                  <m:chr m:val="∑"/>
                  <m:limLoc m:val="undOvr"/>
                  <m:subHide m:val="1"/>
                  <m:supHide m:val="1"/>
                  <m:ctrlPr>
                    <w:rPr>
                      <w:rFonts w:ascii="Cambria Math" w:hAnsi="Cambria Math"/>
                      <w:i/>
                      <w:lang w:val="en-US"/>
                    </w:rPr>
                  </m:ctrlPr>
                </m:naryPr>
                <m:sub/>
                <m:sup/>
                <m:e>
                  <m:r>
                    <w:rPr>
                      <w:rFonts w:ascii="Cambria Math" w:hAnsi="Cambria Math"/>
                      <w:lang w:val="en-US"/>
                    </w:rPr>
                    <m:t xml:space="preserve"> </m:t>
                  </m:r>
                </m:e>
              </m:nary>
            </m:sub>
            <m:sup>
              <m:r>
                <w:rPr>
                  <w:rFonts w:ascii="Cambria Math" w:hAnsi="Cambria Math"/>
                  <w:lang w:val="en-US"/>
                </w:rPr>
                <m:t>*</m:t>
              </m:r>
            </m:sup>
          </m:sSubSup>
          <m:r>
            <w:rPr>
              <w:rFonts w:ascii="Cambria Math" w:hAnsi="Cambria Math"/>
              <w:lang w:val="en-US"/>
            </w:rPr>
            <m:t>=</m:t>
          </m:r>
          <m:f>
            <m:fPr>
              <m:ctrlPr>
                <w:rPr>
                  <w:rFonts w:ascii="Cambria Math" w:hAnsi="Cambria Math"/>
                  <w:i/>
                  <w:lang w:val="en-US"/>
                </w:rPr>
              </m:ctrlPr>
            </m:fPr>
            <m:num>
              <m:r>
                <w:rPr>
                  <w:rFonts w:ascii="Cambria Math" w:hAnsi="Cambria Math"/>
                </w:rPr>
                <m:t>Д</m:t>
              </m:r>
              <m:nary>
                <m:naryPr>
                  <m:chr m:val="∑"/>
                  <m:limLoc m:val="undOvr"/>
                  <m:ctrlPr>
                    <w:rPr>
                      <w:rFonts w:ascii="Cambria Math" w:hAnsi="Cambria Math"/>
                      <w:i/>
                      <w:sz w:val="20"/>
                    </w:rPr>
                  </m:ctrlPr>
                </m:naryPr>
                <m:sub>
                  <m:r>
                    <w:rPr>
                      <w:rFonts w:ascii="Cambria Math" w:hAnsi="Cambria Math"/>
                      <w:sz w:val="20"/>
                    </w:rPr>
                    <m:t>i=0</m:t>
                  </m:r>
                </m:sub>
                <m:sup>
                  <m:r>
                    <w:rPr>
                      <w:rFonts w:ascii="Cambria Math" w:hAnsi="Cambria Math"/>
                      <w:sz w:val="20"/>
                    </w:rPr>
                    <m:t>n</m:t>
                  </m:r>
                </m:sup>
                <m:e>
                  <m:sSub>
                    <m:sSubPr>
                      <m:ctrlPr>
                        <w:rPr>
                          <w:rFonts w:ascii="Cambria Math" w:hAnsi="Cambria Math"/>
                          <w:i/>
                          <w:sz w:val="20"/>
                        </w:rPr>
                      </m:ctrlPr>
                    </m:sSubPr>
                    <m:e>
                      <m:r>
                        <w:rPr>
                          <w:rFonts w:ascii="Cambria Math" w:hAnsi="Cambria Math"/>
                          <w:sz w:val="20"/>
                        </w:rPr>
                        <m:t>C</m:t>
                      </m:r>
                    </m:e>
                    <m:sub>
                      <m:r>
                        <w:rPr>
                          <w:rFonts w:ascii="Cambria Math" w:hAnsi="Cambria Math"/>
                          <w:sz w:val="20"/>
                        </w:rPr>
                        <m:t>i</m:t>
                      </m:r>
                    </m:sub>
                  </m:sSub>
                </m:e>
              </m:nary>
            </m:num>
            <m:den>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(V,   B,   W)</m:t>
                  </m:r>
                </m:sub>
              </m:sSub>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(V,   B,   W)</m:t>
              </m:r>
            </m:sub>
          </m:sSub>
          <m:f>
            <m:fPr>
              <m:ctrlPr>
                <w:rPr>
                  <w:rFonts w:ascii="Cambria Math" w:hAnsi="Cambria Math"/>
                  <w:i/>
                  <w:lang w:val="en-US"/>
                </w:rPr>
              </m:ctrlPr>
            </m:fPr>
            <m:num>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ni</m:t>
                      </m:r>
                    </m:sub>
                  </m:sSub>
                  <m:r>
                    <w:rPr>
                      <w:rFonts w:ascii="Cambria Math" w:hAnsi="Cambria Math"/>
                      <w:lang w:val="en-US"/>
                    </w:rPr>
                    <m:t>f</m:t>
                  </m:r>
                </m:e>
              </m:nary>
            </m:num>
            <m:den>
              <m:r>
                <w:rPr>
                  <w:rFonts w:ascii="Cambria Math" w:hAnsi="Cambria Math"/>
                  <w:lang w:val="en-US"/>
                </w:rPr>
                <m:t>2</m:t>
              </m:r>
              <m:r>
                <w:rPr>
                  <w:rFonts w:ascii="Cambria Math" w:hAnsi="Cambria Math"/>
                </w:rPr>
                <m:t>Д</m:t>
              </m:r>
            </m:den>
          </m:f>
          <m:r>
            <w:rPr>
              <w:rFonts w:ascii="Cambria Math" w:hAnsi="Cambria Math"/>
              <w:lang w:val="en-US"/>
            </w:rPr>
            <m:t>. (17)</m:t>
          </m:r>
        </m:oMath>
      </m:oMathPara>
    </w:p>
    <w:p w14:paraId="39189DAD" w14:textId="77777777" w:rsidR="00034A05" w:rsidRDefault="00034A05" w:rsidP="00D342F1">
      <w:r>
        <w:rPr>
          <w:rFonts w:eastAsiaTheme="minorEastAsia"/>
        </w:rPr>
        <w:t xml:space="preserve">При наличии нескольких ограничений действует то же самое правило, только оптимальную периодичность поставки </w:t>
      </w:r>
      <w:r w:rsidRPr="00BB06DE">
        <w:rPr>
          <w:i/>
          <w:lang w:val="en-US"/>
        </w:rPr>
        <w:t>T</w:t>
      </w:r>
      <w:r w:rsidRPr="00BB06DE">
        <w:rPr>
          <w:i/>
          <w:vertAlign w:val="subscript"/>
        </w:rPr>
        <w:t>0</w:t>
      </w:r>
      <w:r w:rsidRPr="00F322B2">
        <w:rPr>
          <w:i/>
          <w:vertAlign w:val="superscript"/>
        </w:rPr>
        <w:t>*</w:t>
      </w:r>
      <w:r>
        <w:rPr>
          <w:i/>
          <w:vertAlign w:val="superscript"/>
        </w:rPr>
        <w:t xml:space="preserve"> </w:t>
      </w:r>
      <w:r>
        <w:t xml:space="preserve">сравнивают с периодом времени </w:t>
      </w:r>
    </w:p>
    <w:p w14:paraId="21B5DB3A" w14:textId="00E04328" w:rsidR="006A7552" w:rsidRDefault="00034A05" w:rsidP="00D342F1">
      <w:r w:rsidRPr="009D2EEB">
        <w:rPr>
          <w:i/>
          <w:lang w:val="en-US"/>
        </w:rPr>
        <w:t>T</w:t>
      </w:r>
      <w:r w:rsidRPr="009D2EEB">
        <w:rPr>
          <w:i/>
          <w:vertAlign w:val="subscript"/>
          <w:lang w:val="en-US"/>
        </w:rPr>
        <w:t>V</w:t>
      </w:r>
      <w:r w:rsidRPr="009D2EEB">
        <w:rPr>
          <w:i/>
          <w:vertAlign w:val="superscript"/>
        </w:rPr>
        <w:t>*</w:t>
      </w:r>
      <w:r w:rsidRPr="009D2EEB">
        <w:rPr>
          <w:i/>
        </w:rPr>
        <w:t xml:space="preserve"> = </w:t>
      </w:r>
      <w:r w:rsidRPr="009D2EEB">
        <w:rPr>
          <w:i/>
          <w:lang w:val="en-US"/>
        </w:rPr>
        <w:t>min</w:t>
      </w:r>
      <w:r w:rsidRPr="009D2EEB">
        <w:rPr>
          <w:i/>
        </w:rPr>
        <w:t xml:space="preserve"> (</w:t>
      </w:r>
      <w:r w:rsidRPr="009D2EEB">
        <w:rPr>
          <w:i/>
          <w:lang w:val="en-US"/>
        </w:rPr>
        <w:t>T</w:t>
      </w:r>
      <w:r w:rsidRPr="009D2EEB">
        <w:rPr>
          <w:i/>
          <w:vertAlign w:val="subscript"/>
          <w:lang w:val="en-US"/>
        </w:rPr>
        <w:t>V</w:t>
      </w:r>
      <w:r w:rsidRPr="009D2EEB">
        <w:rPr>
          <w:i/>
        </w:rPr>
        <w:t xml:space="preserve">, </w:t>
      </w:r>
      <w:r w:rsidRPr="009D2EEB">
        <w:rPr>
          <w:i/>
          <w:lang w:val="en-US"/>
        </w:rPr>
        <w:t>T</w:t>
      </w:r>
      <w:r w:rsidRPr="009D2EEB">
        <w:rPr>
          <w:i/>
          <w:vertAlign w:val="subscript"/>
          <w:lang w:val="en-US"/>
        </w:rPr>
        <w:t>W</w:t>
      </w:r>
      <w:r w:rsidRPr="009D2EEB">
        <w:rPr>
          <w:i/>
        </w:rPr>
        <w:t xml:space="preserve">, </w:t>
      </w:r>
      <w:r w:rsidRPr="009D2EEB">
        <w:rPr>
          <w:i/>
          <w:lang w:val="en-US"/>
        </w:rPr>
        <w:t>T</w:t>
      </w:r>
      <w:r w:rsidRPr="009D2EEB">
        <w:rPr>
          <w:i/>
          <w:vertAlign w:val="subscript"/>
          <w:lang w:val="en-US"/>
        </w:rPr>
        <w:t>B</w:t>
      </w:r>
      <w:proofErr w:type="gramStart"/>
      <w:r w:rsidRPr="009D2EEB">
        <w:rPr>
          <w:i/>
        </w:rPr>
        <w:t>,…</w:t>
      </w:r>
      <w:proofErr w:type="gramEnd"/>
      <w:r w:rsidRPr="009D2EEB">
        <w:rPr>
          <w:i/>
        </w:rPr>
        <w:t>)</w:t>
      </w:r>
      <w:r w:rsidRPr="00034A05">
        <w:t xml:space="preserve">, </w:t>
      </w:r>
      <w:r>
        <w:t>где</w:t>
      </w:r>
      <w:r w:rsidRPr="00034A05">
        <w:t xml:space="preserve"> </w:t>
      </w:r>
      <w:r w:rsidRPr="009D2EEB">
        <w:rPr>
          <w:i/>
          <w:lang w:val="en-US"/>
        </w:rPr>
        <w:t>T</w:t>
      </w:r>
      <w:r w:rsidRPr="009D2EEB">
        <w:rPr>
          <w:i/>
          <w:vertAlign w:val="subscript"/>
          <w:lang w:val="en-US"/>
        </w:rPr>
        <w:t>V</w:t>
      </w:r>
      <w:r w:rsidRPr="009D2EEB">
        <w:rPr>
          <w:i/>
        </w:rPr>
        <w:t xml:space="preserve">, </w:t>
      </w:r>
      <w:r w:rsidRPr="009D2EEB">
        <w:rPr>
          <w:i/>
          <w:lang w:val="en-US"/>
        </w:rPr>
        <w:t>T</w:t>
      </w:r>
      <w:r w:rsidRPr="009D2EEB">
        <w:rPr>
          <w:i/>
          <w:vertAlign w:val="subscript"/>
          <w:lang w:val="en-US"/>
        </w:rPr>
        <w:t>W</w:t>
      </w:r>
      <w:r w:rsidRPr="009D2EEB">
        <w:rPr>
          <w:i/>
        </w:rPr>
        <w:t xml:space="preserve">, </w:t>
      </w:r>
      <w:r w:rsidRPr="009D2EEB">
        <w:rPr>
          <w:i/>
          <w:lang w:val="en-US"/>
        </w:rPr>
        <w:t>T</w:t>
      </w:r>
      <w:r w:rsidRPr="009D2EEB">
        <w:rPr>
          <w:i/>
          <w:vertAlign w:val="subscript"/>
          <w:lang w:val="en-US"/>
        </w:rPr>
        <w:t>B</w:t>
      </w:r>
      <w:r>
        <w:t xml:space="preserve"> – периоды времени, рассчитанные по формуле (10) с учетом различных ограничений: объем, вес, затраты и т. п. </w:t>
      </w:r>
    </w:p>
    <w:p w14:paraId="3850FFE6" w14:textId="60A9BC7E" w:rsidR="000416D3" w:rsidRPr="008333F8" w:rsidRDefault="008B22B4" w:rsidP="008B22B4">
      <w:r>
        <w:lastRenderedPageBreak/>
        <w:t>Описав метод управления запасами для применения в 3 главе, далее необходимо выделить инструментарий для определения страхового запаса – как было сказано в 1 главе</w:t>
      </w:r>
      <w:r w:rsidR="000416D3">
        <w:t xml:space="preserve">, в компании существует проблема касаемо данного аспекта. </w:t>
      </w:r>
    </w:p>
    <w:p w14:paraId="438F42F1" w14:textId="7B6A4E76" w:rsidR="00FC73E2" w:rsidRPr="000416D3" w:rsidRDefault="000416D3" w:rsidP="00D342F1">
      <w:pPr>
        <w:rPr>
          <w:i/>
        </w:rPr>
      </w:pPr>
      <w:r>
        <w:rPr>
          <w:i/>
        </w:rPr>
        <w:t>Определение</w:t>
      </w:r>
      <w:r w:rsidR="00FC73E2" w:rsidRPr="000416D3">
        <w:rPr>
          <w:i/>
        </w:rPr>
        <w:t xml:space="preserve"> страхового запаса</w:t>
      </w:r>
    </w:p>
    <w:p w14:paraId="701989E5" w14:textId="09CA0CC3" w:rsidR="00425A5B" w:rsidRDefault="0000593A" w:rsidP="000A5303">
      <w:r>
        <w:t>Существует классификация методов</w:t>
      </w:r>
      <w:r w:rsidR="000416D3">
        <w:t xml:space="preserve"> и модел</w:t>
      </w:r>
      <w:r>
        <w:t>ей</w:t>
      </w:r>
      <w:r w:rsidR="000416D3">
        <w:t xml:space="preserve"> расчета страхового запаса. </w:t>
      </w:r>
      <w:r w:rsidR="000416D3" w:rsidRPr="000416D3">
        <w:t xml:space="preserve"> </w:t>
      </w:r>
      <w:r w:rsidR="008333F8" w:rsidRPr="000416D3">
        <w:t xml:space="preserve">в таблице </w:t>
      </w:r>
      <w:r w:rsidR="000416D3" w:rsidRPr="000416D3">
        <w:t>1</w:t>
      </w:r>
      <w:r w:rsidR="002456B2">
        <w:t>2</w:t>
      </w:r>
      <w:r w:rsidR="008333F8">
        <w:t xml:space="preserve"> представлен</w:t>
      </w:r>
      <w:r w:rsidR="000416D3">
        <w:t>а упомянутая классификация</w:t>
      </w:r>
      <w:r w:rsidR="008333F8">
        <w:t xml:space="preserve">. </w:t>
      </w:r>
    </w:p>
    <w:p w14:paraId="70D03AB2" w14:textId="77777777" w:rsidR="000A5303" w:rsidRDefault="000A5303" w:rsidP="00AB46D1">
      <w:pPr>
        <w:pStyle w:val="a3"/>
        <w:numPr>
          <w:ilvl w:val="0"/>
          <w:numId w:val="39"/>
        </w:numPr>
        <w:jc w:val="right"/>
      </w:pPr>
    </w:p>
    <w:p w14:paraId="125B3858" w14:textId="2D18352A" w:rsidR="00B7301A" w:rsidRPr="000A5303" w:rsidRDefault="00B7301A" w:rsidP="000A5303">
      <w:pPr>
        <w:pStyle w:val="a3"/>
        <w:ind w:left="1429" w:hanging="1429"/>
        <w:jc w:val="center"/>
        <w:rPr>
          <w:b/>
        </w:rPr>
      </w:pPr>
      <w:r w:rsidRPr="000A5303">
        <w:rPr>
          <w:b/>
        </w:rPr>
        <w:t>Классификация методов и моделей расчета показателей запасов</w:t>
      </w:r>
    </w:p>
    <w:tbl>
      <w:tblPr>
        <w:tblStyle w:val="a6"/>
        <w:tblW w:w="0" w:type="auto"/>
        <w:tblLook w:val="04A0" w:firstRow="1" w:lastRow="0" w:firstColumn="1" w:lastColumn="0" w:noHBand="0" w:noVBand="1"/>
      </w:tblPr>
      <w:tblGrid>
        <w:gridCol w:w="3105"/>
        <w:gridCol w:w="3116"/>
        <w:gridCol w:w="3124"/>
      </w:tblGrid>
      <w:tr w:rsidR="00B7301A" w:rsidRPr="00FC73E2" w14:paraId="115AC9D1" w14:textId="77777777" w:rsidTr="0061527D">
        <w:tc>
          <w:tcPr>
            <w:tcW w:w="6380" w:type="dxa"/>
            <w:gridSpan w:val="2"/>
          </w:tcPr>
          <w:p w14:paraId="508D318E" w14:textId="77777777" w:rsidR="00B7301A" w:rsidRPr="00FC73E2" w:rsidRDefault="00B7301A" w:rsidP="0061527D">
            <w:pPr>
              <w:ind w:firstLine="0"/>
            </w:pPr>
            <w:r w:rsidRPr="00FC73E2">
              <w:t>Методы, модели, источники информации</w:t>
            </w:r>
          </w:p>
        </w:tc>
        <w:tc>
          <w:tcPr>
            <w:tcW w:w="3191" w:type="dxa"/>
          </w:tcPr>
          <w:p w14:paraId="53B2E728" w14:textId="77777777" w:rsidR="00B7301A" w:rsidRPr="00FC73E2" w:rsidRDefault="00B7301A" w:rsidP="0061527D">
            <w:pPr>
              <w:ind w:firstLine="0"/>
            </w:pPr>
            <w:r w:rsidRPr="00FC73E2">
              <w:t>Тип решаемых задач</w:t>
            </w:r>
          </w:p>
        </w:tc>
      </w:tr>
      <w:tr w:rsidR="00B7301A" w:rsidRPr="00FC73E2" w14:paraId="0D7161FE" w14:textId="77777777" w:rsidTr="0061527D">
        <w:tc>
          <w:tcPr>
            <w:tcW w:w="3190" w:type="dxa"/>
          </w:tcPr>
          <w:p w14:paraId="62FD1A0F" w14:textId="77777777" w:rsidR="00B7301A" w:rsidRPr="00FC73E2" w:rsidRDefault="00B7301A" w:rsidP="0061527D">
            <w:pPr>
              <w:spacing w:line="240" w:lineRule="auto"/>
              <w:ind w:firstLine="0"/>
              <w:jc w:val="left"/>
            </w:pPr>
            <w:r>
              <w:t>Статистические (данные складского, бухгалтерского учета, специальные наблюдения)</w:t>
            </w:r>
          </w:p>
        </w:tc>
        <w:tc>
          <w:tcPr>
            <w:tcW w:w="3190" w:type="dxa"/>
          </w:tcPr>
          <w:p w14:paraId="22DDA810" w14:textId="77777777" w:rsidR="00B7301A" w:rsidRPr="00FC73E2" w:rsidRDefault="00B7301A" w:rsidP="0061527D">
            <w:pPr>
              <w:spacing w:line="240" w:lineRule="auto"/>
              <w:ind w:firstLine="0"/>
              <w:jc w:val="left"/>
            </w:pPr>
            <w:r>
              <w:t>Определение параметров и законы распределения</w:t>
            </w:r>
          </w:p>
        </w:tc>
        <w:tc>
          <w:tcPr>
            <w:tcW w:w="3191" w:type="dxa"/>
          </w:tcPr>
          <w:p w14:paraId="2C8535E5" w14:textId="77777777" w:rsidR="00B7301A" w:rsidRPr="00FC73E2" w:rsidRDefault="00B7301A" w:rsidP="0061527D">
            <w:pPr>
              <w:spacing w:line="240" w:lineRule="auto"/>
              <w:ind w:firstLine="0"/>
              <w:jc w:val="left"/>
            </w:pPr>
            <w:r>
              <w:t>Расчет показателей текущего и страхового запасов, оценка дефицита</w:t>
            </w:r>
          </w:p>
        </w:tc>
      </w:tr>
      <w:tr w:rsidR="00B7301A" w:rsidRPr="00FC73E2" w14:paraId="0933FDCA" w14:textId="77777777" w:rsidTr="0061527D">
        <w:tc>
          <w:tcPr>
            <w:tcW w:w="3190" w:type="dxa"/>
            <w:vMerge w:val="restart"/>
          </w:tcPr>
          <w:p w14:paraId="51C911E8" w14:textId="77777777" w:rsidR="00B7301A" w:rsidRPr="00FC73E2" w:rsidRDefault="00B7301A" w:rsidP="0061527D">
            <w:pPr>
              <w:spacing w:line="240" w:lineRule="auto"/>
              <w:ind w:firstLine="0"/>
              <w:jc w:val="left"/>
            </w:pPr>
            <w:r>
              <w:t>Аналитические (экономические показатели, экспертные оценки, теоретические предпосылки и др.)</w:t>
            </w:r>
          </w:p>
        </w:tc>
        <w:tc>
          <w:tcPr>
            <w:tcW w:w="3190" w:type="dxa"/>
          </w:tcPr>
          <w:p w14:paraId="29C0D9CF" w14:textId="77777777" w:rsidR="00B7301A" w:rsidRPr="00FC73E2" w:rsidRDefault="00B7301A" w:rsidP="0061527D">
            <w:pPr>
              <w:spacing w:line="240" w:lineRule="auto"/>
              <w:ind w:firstLine="0"/>
              <w:jc w:val="left"/>
            </w:pPr>
            <w:r>
              <w:t>Экономико-вероятностные (статистические)</w:t>
            </w:r>
          </w:p>
        </w:tc>
        <w:tc>
          <w:tcPr>
            <w:tcW w:w="3191" w:type="dxa"/>
          </w:tcPr>
          <w:p w14:paraId="66709C95" w14:textId="77777777" w:rsidR="00B7301A" w:rsidRPr="00FC73E2" w:rsidRDefault="00B7301A" w:rsidP="0061527D">
            <w:pPr>
              <w:spacing w:line="240" w:lineRule="auto"/>
              <w:ind w:firstLine="0"/>
              <w:jc w:val="left"/>
            </w:pPr>
            <w:proofErr w:type="spellStart"/>
            <w:r>
              <w:t>Одноцикловые</w:t>
            </w:r>
            <w:proofErr w:type="spellEnd"/>
            <w:r>
              <w:t xml:space="preserve"> задачи («газетчика», «булочника» и т.п.); расчет количества запасных частей с учетом надежности; оценка страхового запаса и дефицита</w:t>
            </w:r>
          </w:p>
        </w:tc>
      </w:tr>
      <w:tr w:rsidR="00B7301A" w:rsidRPr="00FC73E2" w14:paraId="5BAE2C8C" w14:textId="77777777" w:rsidTr="0061527D">
        <w:tc>
          <w:tcPr>
            <w:tcW w:w="3190" w:type="dxa"/>
            <w:vMerge/>
          </w:tcPr>
          <w:p w14:paraId="2A9BD2F3" w14:textId="77777777" w:rsidR="00B7301A" w:rsidRPr="00FC73E2" w:rsidRDefault="00B7301A" w:rsidP="0061527D">
            <w:pPr>
              <w:spacing w:line="240" w:lineRule="auto"/>
              <w:ind w:firstLine="0"/>
              <w:jc w:val="left"/>
            </w:pPr>
          </w:p>
        </w:tc>
        <w:tc>
          <w:tcPr>
            <w:tcW w:w="3190" w:type="dxa"/>
          </w:tcPr>
          <w:p w14:paraId="36F88055" w14:textId="77777777" w:rsidR="00B7301A" w:rsidRPr="00FC73E2" w:rsidRDefault="00B7301A" w:rsidP="0061527D">
            <w:pPr>
              <w:spacing w:line="240" w:lineRule="auto"/>
              <w:ind w:firstLine="0"/>
              <w:jc w:val="left"/>
            </w:pPr>
            <w:r>
              <w:t>Экономико-математические</w:t>
            </w:r>
          </w:p>
        </w:tc>
        <w:tc>
          <w:tcPr>
            <w:tcW w:w="3191" w:type="dxa"/>
          </w:tcPr>
          <w:p w14:paraId="765FFE5D" w14:textId="77777777" w:rsidR="00B7301A" w:rsidRPr="00CA0ABF" w:rsidRDefault="00B7301A" w:rsidP="0061527D">
            <w:pPr>
              <w:spacing w:line="240" w:lineRule="auto"/>
              <w:ind w:firstLine="0"/>
              <w:jc w:val="left"/>
            </w:pPr>
            <w:r>
              <w:t>Расчет текущего запаса – оптимальная партия заказа (</w:t>
            </w:r>
            <w:r>
              <w:rPr>
                <w:lang w:val="en-US"/>
              </w:rPr>
              <w:t>EOQ</w:t>
            </w:r>
            <w:r>
              <w:t>); расчет страхового запаса</w:t>
            </w:r>
          </w:p>
        </w:tc>
      </w:tr>
      <w:tr w:rsidR="00B7301A" w:rsidRPr="00FC73E2" w14:paraId="47897CF5" w14:textId="77777777" w:rsidTr="0061527D">
        <w:tc>
          <w:tcPr>
            <w:tcW w:w="3190" w:type="dxa"/>
            <w:vMerge/>
          </w:tcPr>
          <w:p w14:paraId="43EFCCF4" w14:textId="77777777" w:rsidR="00B7301A" w:rsidRPr="00FC73E2" w:rsidRDefault="00B7301A" w:rsidP="0061527D">
            <w:pPr>
              <w:spacing w:line="240" w:lineRule="auto"/>
              <w:ind w:firstLine="0"/>
              <w:jc w:val="left"/>
            </w:pPr>
          </w:p>
        </w:tc>
        <w:tc>
          <w:tcPr>
            <w:tcW w:w="3190" w:type="dxa"/>
          </w:tcPr>
          <w:p w14:paraId="61967B2A" w14:textId="77777777" w:rsidR="00B7301A" w:rsidRPr="00FC73E2" w:rsidRDefault="00B7301A" w:rsidP="0061527D">
            <w:pPr>
              <w:spacing w:line="240" w:lineRule="auto"/>
              <w:ind w:firstLine="0"/>
              <w:jc w:val="left"/>
            </w:pPr>
            <w:r>
              <w:t>Вероятностно-статистические</w:t>
            </w:r>
          </w:p>
        </w:tc>
        <w:tc>
          <w:tcPr>
            <w:tcW w:w="3191" w:type="dxa"/>
          </w:tcPr>
          <w:p w14:paraId="64FFE1E2" w14:textId="77777777" w:rsidR="00B7301A" w:rsidRPr="00FC73E2" w:rsidRDefault="00B7301A" w:rsidP="0061527D">
            <w:pPr>
              <w:spacing w:line="240" w:lineRule="auto"/>
              <w:ind w:firstLine="0"/>
              <w:jc w:val="left"/>
            </w:pPr>
            <w:r>
              <w:t>Расчет страхового запаса на основе теорем о числовых характеристиках случайных величин; определение взаимосвязи между текущим и страховым запасами</w:t>
            </w:r>
          </w:p>
        </w:tc>
      </w:tr>
      <w:tr w:rsidR="00B7301A" w:rsidRPr="00FC73E2" w14:paraId="4973CE6F" w14:textId="77777777" w:rsidTr="0061527D">
        <w:tc>
          <w:tcPr>
            <w:tcW w:w="3190" w:type="dxa"/>
            <w:vMerge w:val="restart"/>
          </w:tcPr>
          <w:p w14:paraId="008BA564" w14:textId="77777777" w:rsidR="00B7301A" w:rsidRPr="00FC73E2" w:rsidRDefault="00B7301A" w:rsidP="0061527D">
            <w:pPr>
              <w:spacing w:line="240" w:lineRule="auto"/>
              <w:ind w:firstLine="0"/>
              <w:jc w:val="left"/>
            </w:pPr>
            <w:r>
              <w:t xml:space="preserve">Исследование операций (все виды информации) </w:t>
            </w:r>
          </w:p>
        </w:tc>
        <w:tc>
          <w:tcPr>
            <w:tcW w:w="3190" w:type="dxa"/>
          </w:tcPr>
          <w:p w14:paraId="08548D67" w14:textId="77777777" w:rsidR="00B7301A" w:rsidRPr="00FC73E2" w:rsidRDefault="00B7301A" w:rsidP="0061527D">
            <w:pPr>
              <w:spacing w:line="240" w:lineRule="auto"/>
              <w:ind w:firstLine="0"/>
              <w:jc w:val="left"/>
            </w:pPr>
            <w:r>
              <w:t>Имитационное моделирование</w:t>
            </w:r>
          </w:p>
        </w:tc>
        <w:tc>
          <w:tcPr>
            <w:tcW w:w="3191" w:type="dxa"/>
          </w:tcPr>
          <w:p w14:paraId="2EC15201" w14:textId="77777777" w:rsidR="00B7301A" w:rsidRPr="00FC73E2" w:rsidRDefault="00B7301A" w:rsidP="0061527D">
            <w:pPr>
              <w:spacing w:line="240" w:lineRule="auto"/>
              <w:ind w:firstLine="0"/>
              <w:jc w:val="left"/>
            </w:pPr>
            <w:r>
              <w:t>Оценка и расчет различных видов запасов</w:t>
            </w:r>
          </w:p>
        </w:tc>
      </w:tr>
      <w:tr w:rsidR="00B7301A" w:rsidRPr="00FC73E2" w14:paraId="1C5FCC30" w14:textId="77777777" w:rsidTr="0061527D">
        <w:tc>
          <w:tcPr>
            <w:tcW w:w="3190" w:type="dxa"/>
            <w:vMerge/>
          </w:tcPr>
          <w:p w14:paraId="7AC36741" w14:textId="77777777" w:rsidR="00B7301A" w:rsidRPr="00FC73E2" w:rsidRDefault="00B7301A" w:rsidP="0061527D">
            <w:pPr>
              <w:spacing w:line="240" w:lineRule="auto"/>
              <w:ind w:firstLine="0"/>
              <w:jc w:val="left"/>
            </w:pPr>
          </w:p>
        </w:tc>
        <w:tc>
          <w:tcPr>
            <w:tcW w:w="3190" w:type="dxa"/>
          </w:tcPr>
          <w:p w14:paraId="355D1290" w14:textId="77777777" w:rsidR="00B7301A" w:rsidRPr="00FC73E2" w:rsidRDefault="00B7301A" w:rsidP="0061527D">
            <w:pPr>
              <w:spacing w:line="240" w:lineRule="auto"/>
              <w:ind w:firstLine="0"/>
              <w:jc w:val="left"/>
            </w:pPr>
            <w:r>
              <w:t>Теория массового обслуживания</w:t>
            </w:r>
          </w:p>
        </w:tc>
        <w:tc>
          <w:tcPr>
            <w:tcW w:w="3191" w:type="dxa"/>
          </w:tcPr>
          <w:p w14:paraId="4E9DF228" w14:textId="77777777" w:rsidR="00B7301A" w:rsidRPr="00FC73E2" w:rsidRDefault="00B7301A" w:rsidP="0061527D">
            <w:pPr>
              <w:spacing w:line="240" w:lineRule="auto"/>
              <w:ind w:firstLine="0"/>
              <w:jc w:val="left"/>
            </w:pPr>
            <w:r>
              <w:t>Расчет запасных частей (автомобили, спецтехника)</w:t>
            </w:r>
          </w:p>
        </w:tc>
      </w:tr>
      <w:tr w:rsidR="00B7301A" w:rsidRPr="00FC73E2" w14:paraId="19646C99" w14:textId="77777777" w:rsidTr="0061527D">
        <w:tc>
          <w:tcPr>
            <w:tcW w:w="3190" w:type="dxa"/>
            <w:vMerge/>
          </w:tcPr>
          <w:p w14:paraId="2229173E" w14:textId="77777777" w:rsidR="00B7301A" w:rsidRPr="00FC73E2" w:rsidRDefault="00B7301A" w:rsidP="0061527D">
            <w:pPr>
              <w:spacing w:line="240" w:lineRule="auto"/>
              <w:ind w:firstLine="0"/>
              <w:jc w:val="left"/>
            </w:pPr>
          </w:p>
        </w:tc>
        <w:tc>
          <w:tcPr>
            <w:tcW w:w="3190" w:type="dxa"/>
          </w:tcPr>
          <w:p w14:paraId="1D6D7C25" w14:textId="77777777" w:rsidR="00B7301A" w:rsidRPr="00FC73E2" w:rsidRDefault="00B7301A" w:rsidP="0061527D">
            <w:pPr>
              <w:spacing w:line="240" w:lineRule="auto"/>
              <w:ind w:firstLine="0"/>
              <w:jc w:val="left"/>
            </w:pPr>
            <w:r>
              <w:t>Прогнозирование</w:t>
            </w:r>
          </w:p>
        </w:tc>
        <w:tc>
          <w:tcPr>
            <w:tcW w:w="3191" w:type="dxa"/>
          </w:tcPr>
          <w:p w14:paraId="0C404A06" w14:textId="77777777" w:rsidR="00B7301A" w:rsidRPr="00FC73E2" w:rsidRDefault="00B7301A" w:rsidP="0061527D">
            <w:pPr>
              <w:spacing w:line="240" w:lineRule="auto"/>
              <w:ind w:firstLine="0"/>
              <w:jc w:val="left"/>
            </w:pPr>
            <w:r>
              <w:t>Оценка показателей текущего, страхового и сезонного запасов</w:t>
            </w:r>
          </w:p>
        </w:tc>
      </w:tr>
      <w:tr w:rsidR="00B7301A" w:rsidRPr="00FC73E2" w14:paraId="1DD4C1B0" w14:textId="77777777" w:rsidTr="0061527D">
        <w:tc>
          <w:tcPr>
            <w:tcW w:w="3190" w:type="dxa"/>
            <w:vMerge/>
          </w:tcPr>
          <w:p w14:paraId="3CA6E7B3" w14:textId="77777777" w:rsidR="00B7301A" w:rsidRPr="00FC73E2" w:rsidRDefault="00B7301A" w:rsidP="0061527D">
            <w:pPr>
              <w:spacing w:line="240" w:lineRule="auto"/>
              <w:ind w:firstLine="0"/>
              <w:jc w:val="left"/>
            </w:pPr>
          </w:p>
        </w:tc>
        <w:tc>
          <w:tcPr>
            <w:tcW w:w="3190" w:type="dxa"/>
          </w:tcPr>
          <w:p w14:paraId="6A1387C1" w14:textId="77777777" w:rsidR="00B7301A" w:rsidRPr="00FC73E2" w:rsidRDefault="00B7301A" w:rsidP="0061527D">
            <w:pPr>
              <w:spacing w:line="240" w:lineRule="auto"/>
              <w:ind w:firstLine="0"/>
              <w:jc w:val="left"/>
            </w:pPr>
            <w:r>
              <w:t>Принятие решений</w:t>
            </w:r>
          </w:p>
        </w:tc>
        <w:tc>
          <w:tcPr>
            <w:tcW w:w="3191" w:type="dxa"/>
          </w:tcPr>
          <w:p w14:paraId="0A4BED21" w14:textId="77777777" w:rsidR="00B7301A" w:rsidRPr="00FC73E2" w:rsidRDefault="00B7301A" w:rsidP="0061527D">
            <w:pPr>
              <w:spacing w:line="240" w:lineRule="auto"/>
              <w:ind w:firstLine="0"/>
              <w:jc w:val="left"/>
            </w:pPr>
            <w:r>
              <w:t>Комбинированные оценки показателей запасов</w:t>
            </w:r>
          </w:p>
        </w:tc>
      </w:tr>
    </w:tbl>
    <w:p w14:paraId="4E96B886" w14:textId="352DB6FB" w:rsidR="00E97C97" w:rsidRPr="008B22B4" w:rsidRDefault="00E97C97" w:rsidP="008B22B4">
      <w:pPr>
        <w:spacing w:line="240" w:lineRule="auto"/>
        <w:jc w:val="left"/>
        <w:rPr>
          <w:sz w:val="20"/>
          <w:szCs w:val="20"/>
        </w:rPr>
      </w:pPr>
      <w:r w:rsidRPr="008B22B4">
        <w:rPr>
          <w:sz w:val="20"/>
          <w:szCs w:val="20"/>
        </w:rPr>
        <w:t>Источник: [</w:t>
      </w:r>
      <w:proofErr w:type="spellStart"/>
      <w:r w:rsidR="008B22B4" w:rsidRPr="008B22B4">
        <w:rPr>
          <w:sz w:val="20"/>
          <w:szCs w:val="20"/>
        </w:rPr>
        <w:t>Лукинский</w:t>
      </w:r>
      <w:proofErr w:type="spellEnd"/>
      <w:r w:rsidR="008B22B4" w:rsidRPr="008B22B4">
        <w:rPr>
          <w:sz w:val="20"/>
          <w:szCs w:val="20"/>
        </w:rPr>
        <w:t xml:space="preserve"> В. В., 2008 С.52]</w:t>
      </w:r>
    </w:p>
    <w:p w14:paraId="4BC791E4" w14:textId="14ACD745" w:rsidR="00FC73E2" w:rsidRDefault="00213F48" w:rsidP="008B22B4">
      <w:pPr>
        <w:spacing w:before="240"/>
      </w:pPr>
      <w:r>
        <w:t xml:space="preserve">Компании создают страховые запасы с целью бесперебойного обслуживания потребителей. Страховые запасы становятся для организации «буфером» в условиях неопределенности и помогают обеспечить непрерывное снабжение клиента товарами в непредвиденных ситуациях, таких как увеличение интенсивности потребления, изменение </w:t>
      </w:r>
      <w:r>
        <w:lastRenderedPageBreak/>
        <w:t>периодичности пополнения запасов и др. При выборе уровня страхового запаса у компании стоит задача нахождения баланса между уровнем обслуживания и затратами на хранение: увеличение размера данного вида запаса помогает предоставлять более высокий уровень обслуживания, но в то же время увеличивает издержки компании. Оптимального соотношения между двумя параметрами не существует. Тем времене</w:t>
      </w:r>
      <w:r w:rsidR="0000593A">
        <w:t>м в теории есть различные методы</w:t>
      </w:r>
      <w:r>
        <w:t xml:space="preserve"> вычисления уровня страхового запаса, основываясь на уровне обслуживания и </w:t>
      </w:r>
      <w:r w:rsidR="00F62770">
        <w:t xml:space="preserve">спросе на продукцию компании. </w:t>
      </w:r>
      <w:r w:rsidR="00D019CC">
        <w:t>В да</w:t>
      </w:r>
      <w:r w:rsidR="00FD4258">
        <w:t>нном параграфе будут рассмотрен самый распространенный</w:t>
      </w:r>
      <w:r w:rsidR="00D019CC">
        <w:t xml:space="preserve"> метод для расчета страхового запаса</w:t>
      </w:r>
      <w:r w:rsidR="00FD4258">
        <w:t xml:space="preserve"> – вероятностно-статистический</w:t>
      </w:r>
      <w:r w:rsidR="00D019CC">
        <w:t>.</w:t>
      </w:r>
      <w:r w:rsidR="0000593A" w:rsidRPr="0000593A">
        <w:rPr>
          <w:rStyle w:val="a9"/>
          <w:rFonts w:eastAsiaTheme="minorEastAsia" w:cs="Times New Roman"/>
        </w:rPr>
        <w:t xml:space="preserve"> </w:t>
      </w:r>
    </w:p>
    <w:p w14:paraId="6513188A" w14:textId="3CFE7029" w:rsidR="00D019CC" w:rsidRPr="000416D3" w:rsidRDefault="00D019CC" w:rsidP="00D342F1">
      <w:pPr>
        <w:rPr>
          <w:i/>
        </w:rPr>
      </w:pPr>
      <w:r w:rsidRPr="000416D3">
        <w:rPr>
          <w:i/>
        </w:rPr>
        <w:t>Вероятностно-статистическая модель расчета страхового запаса</w:t>
      </w:r>
    </w:p>
    <w:p w14:paraId="4A8C6BD5" w14:textId="3AE97A9D" w:rsidR="007370B4" w:rsidRPr="0000593A" w:rsidRDefault="007370B4" w:rsidP="007370B4">
      <w:r>
        <w:t xml:space="preserve">Величина расхода </w:t>
      </w:r>
      <w:r w:rsidRPr="007370B4">
        <w:rPr>
          <w:i/>
          <w:lang w:val="en-US"/>
        </w:rPr>
        <w:t>Q</w:t>
      </w:r>
      <w:r w:rsidRPr="007370B4">
        <w:t xml:space="preserve"> </w:t>
      </w:r>
      <w:r>
        <w:t xml:space="preserve">представляет собой сумму </w:t>
      </w:r>
      <w:r w:rsidRPr="007370B4">
        <w:rPr>
          <w:i/>
          <w:lang w:val="en-US"/>
        </w:rPr>
        <w:t>T</w:t>
      </w:r>
      <w:r>
        <w:t xml:space="preserve"> случайных величин </w:t>
      </w:r>
      <w:r w:rsidRPr="007370B4">
        <w:rPr>
          <w:i/>
          <w:lang w:val="en-US"/>
        </w:rPr>
        <w:t>d</w:t>
      </w:r>
      <w:r w:rsidRPr="007370B4">
        <w:rPr>
          <w:i/>
          <w:vertAlign w:val="subscript"/>
          <w:lang w:val="en-US"/>
        </w:rPr>
        <w:t>i</w:t>
      </w:r>
      <w:r w:rsidR="0000593A">
        <w:t>:</w:t>
      </w:r>
      <w:r w:rsidR="0000593A" w:rsidRPr="0000593A">
        <w:rPr>
          <w:rStyle w:val="a9"/>
          <w:rFonts w:eastAsiaTheme="minorEastAsia" w:cs="Times New Roman"/>
        </w:rPr>
        <w:t xml:space="preserve"> </w:t>
      </w:r>
      <w:r w:rsidR="0000593A">
        <w:rPr>
          <w:rStyle w:val="a9"/>
          <w:rFonts w:eastAsiaTheme="minorEastAsia" w:cs="Times New Roman"/>
        </w:rPr>
        <w:footnoteReference w:id="41"/>
      </w:r>
    </w:p>
    <w:p w14:paraId="1E934F62" w14:textId="5DC342F5" w:rsidR="007370B4" w:rsidRPr="007370B4" w:rsidRDefault="007370B4" w:rsidP="007370B4">
      <w:pPr>
        <w:rPr>
          <w:rFonts w:eastAsiaTheme="minorEastAsia"/>
        </w:rPr>
      </w:pPr>
      <m:oMathPara>
        <m:oMath>
          <m:r>
            <w:rPr>
              <w:rFonts w:ascii="Cambria Math" w:hAnsi="Cambria Math"/>
            </w:rPr>
            <m:t>Q=</m:t>
          </m:r>
          <m:nary>
            <m:naryPr>
              <m:chr m:val="∑"/>
              <m:limLoc m:val="undOvr"/>
              <m:ctrlPr>
                <w:rPr>
                  <w:rFonts w:ascii="Cambria Math" w:hAnsi="Cambria Math"/>
                  <w:i/>
                </w:rPr>
              </m:ctrlPr>
            </m:naryPr>
            <m:sub>
              <m:r>
                <w:rPr>
                  <w:rFonts w:ascii="Cambria Math" w:hAnsi="Cambria Math"/>
                </w:rPr>
                <m:t>i=1</m:t>
              </m:r>
            </m:sub>
            <m:sup>
              <m:r>
                <w:rPr>
                  <w:rFonts w:ascii="Cambria Math" w:hAnsi="Cambria Math"/>
                </w:rPr>
                <m:t>T</m:t>
              </m:r>
            </m:sup>
            <m:e>
              <m:sSub>
                <m:sSubPr>
                  <m:ctrlPr>
                    <w:rPr>
                      <w:rFonts w:ascii="Cambria Math" w:hAnsi="Cambria Math"/>
                      <w:i/>
                    </w:rPr>
                  </m:ctrlPr>
                </m:sSubPr>
                <m:e>
                  <m:r>
                    <w:rPr>
                      <w:rFonts w:ascii="Cambria Math" w:hAnsi="Cambria Math"/>
                    </w:rPr>
                    <m:t>d</m:t>
                  </m:r>
                </m:e>
                <m:sub>
                  <m:r>
                    <w:rPr>
                      <w:rFonts w:ascii="Cambria Math" w:hAnsi="Cambria Math"/>
                    </w:rPr>
                    <m:t>i</m:t>
                  </m:r>
                </m:sub>
              </m:sSub>
            </m:e>
          </m:nary>
          <m:r>
            <w:rPr>
              <w:rFonts w:ascii="Cambria Math" w:hAnsi="Cambria Math"/>
            </w:rPr>
            <m:t>, (18)</m:t>
          </m:r>
        </m:oMath>
      </m:oMathPara>
    </w:p>
    <w:p w14:paraId="61755D25" w14:textId="6D24A9CD" w:rsidR="007370B4" w:rsidRDefault="007370B4" w:rsidP="007370B4">
      <w:r>
        <w:t xml:space="preserve">где </w:t>
      </w:r>
      <w:r w:rsidRPr="007370B4">
        <w:rPr>
          <w:i/>
          <w:lang w:val="en-US"/>
        </w:rPr>
        <w:t>d</w:t>
      </w:r>
      <w:r w:rsidRPr="007370B4">
        <w:rPr>
          <w:i/>
          <w:vertAlign w:val="subscript"/>
          <w:lang w:val="en-US"/>
        </w:rPr>
        <w:t>i</w:t>
      </w:r>
      <w:r>
        <w:t xml:space="preserve"> – случайная величина ежедневного расхода;</w:t>
      </w:r>
    </w:p>
    <w:p w14:paraId="021B51FB" w14:textId="4F58A10E" w:rsidR="007370B4" w:rsidRDefault="007370B4" w:rsidP="007370B4">
      <w:r w:rsidRPr="007370B4">
        <w:rPr>
          <w:i/>
          <w:lang w:val="en-US"/>
        </w:rPr>
        <w:t>T</w:t>
      </w:r>
      <w:r>
        <w:rPr>
          <w:i/>
        </w:rPr>
        <w:t xml:space="preserve"> </w:t>
      </w:r>
      <w:r>
        <w:t xml:space="preserve">– </w:t>
      </w:r>
      <w:proofErr w:type="gramStart"/>
      <w:r>
        <w:t>случайная</w:t>
      </w:r>
      <w:proofErr w:type="gramEnd"/>
      <w:r>
        <w:t xml:space="preserve"> величина продолжительности поставки.</w:t>
      </w:r>
    </w:p>
    <w:p w14:paraId="6BE1C53D" w14:textId="608E86E4" w:rsidR="007370B4" w:rsidRDefault="007370B4" w:rsidP="00D907EF">
      <w:r>
        <w:t xml:space="preserve">Известно, что при условии независимости случайной величины </w:t>
      </w:r>
      <w:r w:rsidRPr="007370B4">
        <w:rPr>
          <w:i/>
          <w:lang w:val="en-US"/>
        </w:rPr>
        <w:t>d</w:t>
      </w:r>
      <w:r w:rsidRPr="007370B4">
        <w:rPr>
          <w:i/>
          <w:vertAlign w:val="subscript"/>
          <w:lang w:val="en-US"/>
        </w:rPr>
        <w:t>i</w:t>
      </w:r>
      <w:r>
        <w:t>, име</w:t>
      </w:r>
      <w:r w:rsidR="00D907EF">
        <w:t xml:space="preserve">ющих одинаковое распределение с математическим ожиданием </w:t>
      </w:r>
      <w:proofErr w:type="spellStart"/>
      <w:r w:rsidR="00D907EF" w:rsidRPr="00D907EF">
        <w:rPr>
          <w:i/>
          <w:lang w:val="en-US"/>
        </w:rPr>
        <w:t>m</w:t>
      </w:r>
      <w:r w:rsidR="00D907EF" w:rsidRPr="00D907EF">
        <w:rPr>
          <w:i/>
          <w:vertAlign w:val="subscript"/>
          <w:lang w:val="en-US"/>
        </w:rPr>
        <w:t>D</w:t>
      </w:r>
      <w:proofErr w:type="spellEnd"/>
      <w:r w:rsidR="00D907EF" w:rsidRPr="00D907EF">
        <w:rPr>
          <w:i/>
          <w:vertAlign w:val="subscript"/>
        </w:rPr>
        <w:t xml:space="preserve"> </w:t>
      </w:r>
      <w:r w:rsidR="00D907EF">
        <w:t xml:space="preserve">и дисперсией </w:t>
      </w:r>
      <w:proofErr w:type="spellStart"/>
      <w:r w:rsidR="00D907EF">
        <w:rPr>
          <w:i/>
          <w:lang w:val="en-US"/>
        </w:rPr>
        <w:t>D</w:t>
      </w:r>
      <w:r w:rsidR="00D907EF">
        <w:rPr>
          <w:i/>
          <w:vertAlign w:val="subscript"/>
          <w:lang w:val="en-US"/>
        </w:rPr>
        <w:t>d</w:t>
      </w:r>
      <w:proofErr w:type="spellEnd"/>
      <w:r w:rsidR="00D907EF">
        <w:t>, и числе слагаемых</w:t>
      </w:r>
      <w:r w:rsidR="00D907EF" w:rsidRPr="00D907EF">
        <w:rPr>
          <w:i/>
          <w:vertAlign w:val="subscript"/>
        </w:rPr>
        <w:t xml:space="preserve"> </w:t>
      </w:r>
      <w:r w:rsidR="00D907EF">
        <w:rPr>
          <w:i/>
          <w:lang w:val="en-US"/>
        </w:rPr>
        <w:t>T</w:t>
      </w:r>
      <w:r w:rsidR="00D907EF">
        <w:t>, являющихся целочисленными случайными величинами с математическим ожиданием</w:t>
      </w:r>
      <w:r w:rsidR="00D907EF" w:rsidRPr="00D907EF">
        <w:rPr>
          <w:i/>
        </w:rPr>
        <w:t xml:space="preserve"> </w:t>
      </w:r>
      <w:proofErr w:type="spellStart"/>
      <w:r w:rsidR="00D907EF">
        <w:rPr>
          <w:i/>
          <w:lang w:val="en-US"/>
        </w:rPr>
        <w:t>m</w:t>
      </w:r>
      <w:r w:rsidR="00D907EF">
        <w:rPr>
          <w:i/>
          <w:vertAlign w:val="subscript"/>
          <w:lang w:val="en-US"/>
        </w:rPr>
        <w:t>T</w:t>
      </w:r>
      <w:proofErr w:type="spellEnd"/>
      <w:r w:rsidR="00D907EF">
        <w:rPr>
          <w:i/>
          <w:vertAlign w:val="subscript"/>
        </w:rPr>
        <w:t xml:space="preserve"> </w:t>
      </w:r>
      <w:r w:rsidR="00D907EF">
        <w:t>и дисперсией</w:t>
      </w:r>
      <w:r w:rsidR="00D907EF" w:rsidRPr="00D907EF">
        <w:rPr>
          <w:i/>
          <w:vertAlign w:val="subscript"/>
        </w:rPr>
        <w:t xml:space="preserve"> </w:t>
      </w:r>
      <w:r w:rsidR="00D907EF">
        <w:rPr>
          <w:i/>
          <w:lang w:val="en-US"/>
        </w:rPr>
        <w:t>D</w:t>
      </w:r>
      <w:r w:rsidR="00D907EF">
        <w:rPr>
          <w:i/>
          <w:vertAlign w:val="subscript"/>
          <w:lang w:val="en-US"/>
        </w:rPr>
        <w:t>T</w:t>
      </w:r>
      <w:r w:rsidR="00D907EF">
        <w:t>, формулы для математического ожидания</w:t>
      </w:r>
      <w:r w:rsidR="00D907EF">
        <w:rPr>
          <w:i/>
          <w:vertAlign w:val="subscript"/>
        </w:rPr>
        <w:t xml:space="preserve"> </w:t>
      </w:r>
      <w:proofErr w:type="spellStart"/>
      <w:r w:rsidR="00D907EF">
        <w:rPr>
          <w:i/>
          <w:lang w:val="en-US"/>
        </w:rPr>
        <w:t>m</w:t>
      </w:r>
      <w:r w:rsidR="00D907EF">
        <w:rPr>
          <w:i/>
          <w:vertAlign w:val="subscript"/>
          <w:lang w:val="en-US"/>
        </w:rPr>
        <w:t>Q</w:t>
      </w:r>
      <w:proofErr w:type="spellEnd"/>
      <w:r w:rsidR="00D907EF" w:rsidRPr="00D907EF">
        <w:rPr>
          <w:i/>
          <w:vertAlign w:val="subscript"/>
        </w:rPr>
        <w:t xml:space="preserve"> </w:t>
      </w:r>
      <w:r w:rsidR="00D907EF">
        <w:t>и дисперсии</w:t>
      </w:r>
      <w:r w:rsidR="00D907EF" w:rsidRPr="00D907EF">
        <w:rPr>
          <w:i/>
        </w:rPr>
        <w:t xml:space="preserve"> </w:t>
      </w:r>
      <w:r w:rsidR="00D907EF">
        <w:rPr>
          <w:i/>
          <w:lang w:val="en-US"/>
        </w:rPr>
        <w:t>D</w:t>
      </w:r>
      <w:r w:rsidR="00D907EF">
        <w:rPr>
          <w:i/>
          <w:vertAlign w:val="subscript"/>
          <w:lang w:val="en-US"/>
        </w:rPr>
        <w:t>Q</w:t>
      </w:r>
      <w:r w:rsidR="00D907EF">
        <w:t xml:space="preserve"> записываются в виде</w:t>
      </w:r>
    </w:p>
    <w:p w14:paraId="56D9D0F0" w14:textId="5CDF0365" w:rsidR="00D907EF" w:rsidRPr="00D907EF" w:rsidRDefault="008638FB" w:rsidP="00D907EF">
      <w:pPr>
        <w:rPr>
          <w:rFonts w:eastAsiaTheme="minorEastAsia"/>
        </w:rPr>
      </w:pPr>
      <m:oMathPara>
        <m:oMath>
          <m:sSub>
            <m:sSubPr>
              <m:ctrlPr>
                <w:rPr>
                  <w:rFonts w:ascii="Cambria Math" w:hAnsi="Cambria Math"/>
                  <w:i/>
                </w:rPr>
              </m:ctrlPr>
            </m:sSubPr>
            <m:e>
              <m:r>
                <w:rPr>
                  <w:rFonts w:ascii="Cambria Math" w:hAnsi="Cambria Math"/>
                  <w:lang w:val="en-US"/>
                </w:rPr>
                <m:t>m</m:t>
              </m:r>
            </m:e>
            <m:sub>
              <m:r>
                <w:rPr>
                  <w:rFonts w:ascii="Cambria Math" w:hAnsi="Cambria Math"/>
                </w:rPr>
                <m:t>Q</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 (19)</m:t>
          </m:r>
        </m:oMath>
      </m:oMathPara>
    </w:p>
    <w:p w14:paraId="28D08ECC" w14:textId="6D4868EF" w:rsidR="00D907EF" w:rsidRPr="00D907EF" w:rsidRDefault="008638FB" w:rsidP="00D907EF">
      <w:pPr>
        <w:rPr>
          <w:rFonts w:eastAsiaTheme="minorEastAsia"/>
          <w:i/>
        </w:rPr>
      </w:pPr>
      <m:oMathPara>
        <m:oMath>
          <m:sSub>
            <m:sSubPr>
              <m:ctrlPr>
                <w:rPr>
                  <w:rFonts w:ascii="Cambria Math" w:hAnsi="Cambria Math"/>
                  <w:i/>
                </w:rPr>
              </m:ctrlPr>
            </m:sSubPr>
            <m:e>
              <m:r>
                <w:rPr>
                  <w:rFonts w:ascii="Cambria Math" w:hAnsi="Cambria Math"/>
                </w:rPr>
                <m:t>D</m:t>
              </m:r>
            </m:e>
            <m:sub>
              <m:r>
                <w:rPr>
                  <w:rFonts w:ascii="Cambria Math" w:hAnsi="Cambria Math"/>
                </w:rPr>
                <m:t>Q</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D</m:t>
              </m:r>
            </m:sub>
            <m:sup>
              <m:r>
                <w:rPr>
                  <w:rFonts w:ascii="Cambria Math" w:hAnsi="Cambria Math"/>
                </w:rPr>
                <m:t>2</m:t>
              </m:r>
            </m:sup>
          </m:sSubSup>
          <m:sSub>
            <m:sSubPr>
              <m:ctrlPr>
                <w:rPr>
                  <w:rFonts w:ascii="Cambria Math" w:hAnsi="Cambria Math"/>
                  <w:i/>
                </w:rPr>
              </m:ctrlPr>
            </m:sSubPr>
            <m:e>
              <m:r>
                <w:rPr>
                  <w:rFonts w:ascii="Cambria Math" w:hAnsi="Cambria Math"/>
                </w:rPr>
                <m:t>D</m:t>
              </m:r>
            </m:e>
            <m:sub>
              <m:r>
                <w:rPr>
                  <w:rFonts w:ascii="Cambria Math" w:hAnsi="Cambria Math"/>
                </w:rPr>
                <m:t>T</m:t>
              </m:r>
            </m:sub>
          </m:sSub>
          <m:r>
            <w:rPr>
              <w:rFonts w:ascii="Cambria Math" w:hAnsi="Cambria Math"/>
            </w:rPr>
            <m:t>. (20)</m:t>
          </m:r>
        </m:oMath>
      </m:oMathPara>
    </w:p>
    <w:p w14:paraId="6050F0F2" w14:textId="2A11BDAA" w:rsidR="00C15984" w:rsidRDefault="00D907EF" w:rsidP="00D342F1">
      <w:r>
        <w:t>Таким образом для расчета страхового зап</w:t>
      </w:r>
      <w:r w:rsidR="00460953">
        <w:t>аса можно использовать следующие</w:t>
      </w:r>
      <w:r>
        <w:t xml:space="preserve"> </w:t>
      </w:r>
      <w:r w:rsidR="00460953">
        <w:t>формулы</w:t>
      </w:r>
      <w:r>
        <w:t>:</w:t>
      </w:r>
      <w:r w:rsidR="0000593A">
        <w:rPr>
          <w:rStyle w:val="a9"/>
        </w:rPr>
        <w:footnoteReference w:id="42"/>
      </w:r>
    </w:p>
    <w:p w14:paraId="78C0E2BB" w14:textId="78E7ACA6" w:rsidR="00D907EF" w:rsidRDefault="00D907EF" w:rsidP="00AB46D1">
      <w:pPr>
        <w:pStyle w:val="a3"/>
        <w:numPr>
          <w:ilvl w:val="0"/>
          <w:numId w:val="29"/>
        </w:numPr>
      </w:pPr>
      <w:r>
        <w:t xml:space="preserve">средне </w:t>
      </w:r>
      <w:proofErr w:type="spellStart"/>
      <w:r>
        <w:t>квадратическ</w:t>
      </w:r>
      <w:r w:rsidR="000416D3">
        <w:t>ое</w:t>
      </w:r>
      <w:proofErr w:type="spellEnd"/>
      <w:r w:rsidR="000416D3">
        <w:t xml:space="preserve"> отклонение страхового запаса (формула была предложена в 1961 году Р. </w:t>
      </w:r>
      <w:proofErr w:type="spellStart"/>
      <w:r w:rsidR="000416D3">
        <w:t>Феттером</w:t>
      </w:r>
      <w:proofErr w:type="spellEnd"/>
      <w:r w:rsidR="000416D3">
        <w:t xml:space="preserve"> и В. Далеком):</w:t>
      </w:r>
    </w:p>
    <w:p w14:paraId="1F7F3FA5" w14:textId="10AEAA21" w:rsidR="00D907EF" w:rsidRPr="00460953" w:rsidRDefault="008638FB" w:rsidP="00460953">
      <w:pPr>
        <w:rPr>
          <w:rFonts w:eastAsiaTheme="minorEastAsia"/>
          <w:i/>
        </w:rPr>
      </w:pPr>
      <m:oMathPara>
        <m:oMath>
          <m:sSub>
            <m:sSubPr>
              <m:ctrlPr>
                <w:rPr>
                  <w:rFonts w:ascii="Cambria Math" w:hAnsi="Cambria Math"/>
                  <w:i/>
                </w:rPr>
              </m:ctrlPr>
            </m:sSubPr>
            <m:e>
              <m:r>
                <w:rPr>
                  <w:rFonts w:ascii="Cambria Math" w:hAnsi="Cambria Math"/>
                </w:rPr>
                <m:t>σ</m:t>
              </m:r>
            </m:e>
            <m:sub>
              <m:r>
                <w:rPr>
                  <w:rFonts w:ascii="Cambria Math" w:hAnsi="Cambria Math"/>
                </w:rPr>
                <m:t>с</m:t>
              </m:r>
            </m:sub>
          </m:sSub>
          <m:r>
            <w:rPr>
              <w:rFonts w:ascii="Cambria Math" w:hAnsi="Cambria Math"/>
            </w:rPr>
            <m:t>=</m:t>
          </m:r>
          <m:rad>
            <m:radPr>
              <m:degHide m:val="1"/>
              <m:ctrlPr>
                <w:rPr>
                  <w:rFonts w:ascii="Cambria Math" w:hAnsi="Cambria Math"/>
                  <w:i/>
                </w:rPr>
              </m:ctrlPr>
            </m:radPr>
            <m:deg/>
            <m:e>
              <m:acc>
                <m:accPr>
                  <m:chr m:val="̅"/>
                  <m:ctrlPr>
                    <w:rPr>
                      <w:rFonts w:ascii="Cambria Math" w:hAnsi="Cambria Math"/>
                      <w:i/>
                      <w:lang w:val="en-US"/>
                    </w:rPr>
                  </m:ctrlPr>
                </m:accPr>
                <m:e>
                  <m:r>
                    <w:rPr>
                      <w:rFonts w:ascii="Cambria Math" w:hAnsi="Cambria Math"/>
                      <w:lang w:val="en-US"/>
                    </w:rPr>
                    <m:t>T</m:t>
                  </m:r>
                </m:e>
              </m:acc>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D</m:t>
                  </m:r>
                </m:sub>
                <m:sup>
                  <m:r>
                    <w:rPr>
                      <w:rFonts w:ascii="Cambria Math" w:hAnsi="Cambria Math"/>
                      <w:lang w:val="en-US"/>
                    </w:rPr>
                    <m:t>2</m:t>
                  </m:r>
                </m:sup>
              </m:sSubSup>
              <m:r>
                <w:rPr>
                  <w:rFonts w:ascii="Cambria Math" w:hAnsi="Cambria Math"/>
                  <w:lang w:val="en-US"/>
                </w:rPr>
                <m:t>+</m:t>
              </m:r>
              <m:sSup>
                <m:sSupPr>
                  <m:ctrlPr>
                    <w:rPr>
                      <w:rFonts w:ascii="Cambria Math" w:hAnsi="Cambria Math"/>
                      <w:i/>
                      <w:lang w:val="en-US"/>
                    </w:rPr>
                  </m:ctrlPr>
                </m:sSupPr>
                <m:e>
                  <m:acc>
                    <m:accPr>
                      <m:chr m:val="̅"/>
                      <m:ctrlPr>
                        <w:rPr>
                          <w:rFonts w:ascii="Cambria Math" w:hAnsi="Cambria Math"/>
                          <w:i/>
                          <w:lang w:val="en-US"/>
                        </w:rPr>
                      </m:ctrlPr>
                    </m:accPr>
                    <m:e>
                      <m:r>
                        <w:rPr>
                          <w:rFonts w:ascii="Cambria Math" w:hAnsi="Cambria Math"/>
                          <w:lang w:val="en-US"/>
                        </w:rPr>
                        <m:t>D</m:t>
                      </m:r>
                    </m:e>
                  </m:acc>
                </m:e>
                <m:sup>
                  <m:r>
                    <w:rPr>
                      <w:rFonts w:ascii="Cambria Math" w:hAnsi="Cambria Math"/>
                      <w:lang w:val="en-US"/>
                    </w:rPr>
                    <m:t>2</m:t>
                  </m:r>
                </m:sup>
              </m:sSup>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m:t>
                  </m:r>
                </m:sub>
                <m:sup>
                  <m:r>
                    <w:rPr>
                      <w:rFonts w:ascii="Cambria Math" w:hAnsi="Cambria Math"/>
                      <w:lang w:val="en-US"/>
                    </w:rPr>
                    <m:t>2</m:t>
                  </m:r>
                </m:sup>
              </m:sSubSup>
            </m:e>
          </m:rad>
          <m:r>
            <w:rPr>
              <w:rFonts w:ascii="Cambria Math" w:hAnsi="Cambria Math"/>
            </w:rPr>
            <m:t>, (21)</m:t>
          </m:r>
        </m:oMath>
      </m:oMathPara>
    </w:p>
    <w:p w14:paraId="72087ACE" w14:textId="60177766" w:rsidR="00460953" w:rsidRPr="00460953" w:rsidRDefault="00460953" w:rsidP="00AB46D1">
      <w:pPr>
        <w:pStyle w:val="a3"/>
        <w:numPr>
          <w:ilvl w:val="0"/>
          <w:numId w:val="29"/>
        </w:numPr>
      </w:pPr>
      <w:r>
        <w:t xml:space="preserve">величина страхового запаса </w:t>
      </w:r>
    </w:p>
    <w:p w14:paraId="0A6AA818" w14:textId="700A44A7" w:rsidR="00BC7158" w:rsidRPr="00460953" w:rsidRDefault="008638FB" w:rsidP="00D342F1">
      <w:pPr>
        <w:rPr>
          <w:rFonts w:eastAsiaTheme="minorEastAsia"/>
        </w:rPr>
      </w:pPr>
      <m:oMathPara>
        <m:oMath>
          <m:sSub>
            <m:sSubPr>
              <m:ctrlPr>
                <w:rPr>
                  <w:rFonts w:ascii="Cambria Math" w:hAnsi="Cambria Math"/>
                  <w:i/>
                </w:rPr>
              </m:ctrlPr>
            </m:sSubPr>
            <m:e>
              <m:r>
                <w:rPr>
                  <w:rFonts w:ascii="Cambria Math" w:hAnsi="Cambria Math"/>
                  <w:lang w:val="en-US"/>
                </w:rPr>
                <m:t>Q</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p</m:t>
              </m:r>
            </m:sub>
          </m:sSub>
          <m:sSub>
            <m:sSubPr>
              <m:ctrlPr>
                <w:rPr>
                  <w:rFonts w:ascii="Cambria Math" w:hAnsi="Cambria Math"/>
                  <w:i/>
                </w:rPr>
              </m:ctrlPr>
            </m:sSubPr>
            <m:e>
              <m:r>
                <w:rPr>
                  <w:rFonts w:ascii="Cambria Math" w:hAnsi="Cambria Math"/>
                </w:rPr>
                <m:t>σ</m:t>
              </m:r>
            </m:e>
            <m:sub>
              <m:r>
                <w:rPr>
                  <w:rFonts w:ascii="Cambria Math" w:hAnsi="Cambria Math"/>
                </w:rPr>
                <m:t>с</m:t>
              </m:r>
            </m:sub>
          </m:sSub>
          <m:r>
            <w:rPr>
              <w:rFonts w:ascii="Cambria Math" w:hAnsi="Cambria Math"/>
            </w:rPr>
            <m:t>, (22)</m:t>
          </m:r>
        </m:oMath>
      </m:oMathPara>
    </w:p>
    <w:p w14:paraId="333649C0" w14:textId="1D441FA4" w:rsidR="00BC7158" w:rsidRPr="00460953" w:rsidRDefault="00460953" w:rsidP="00D342F1">
      <w:pPr>
        <w:rPr>
          <w:rFonts w:eastAsiaTheme="minorEastAsia"/>
        </w:rPr>
      </w:pPr>
      <w:r>
        <w:rPr>
          <w:rFonts w:eastAsiaTheme="minorEastAsia"/>
        </w:rPr>
        <w:t xml:space="preserve">где </w:t>
      </w:r>
      <w:proofErr w:type="spellStart"/>
      <w:r w:rsidR="00BC7158">
        <w:rPr>
          <w:rFonts w:eastAsiaTheme="minorEastAsia"/>
          <w:i/>
          <w:lang w:val="en-US"/>
        </w:rPr>
        <w:t>x</w:t>
      </w:r>
      <w:r w:rsidR="00BC7158">
        <w:rPr>
          <w:rFonts w:eastAsiaTheme="minorEastAsia"/>
          <w:i/>
          <w:vertAlign w:val="subscript"/>
          <w:lang w:val="en-US"/>
        </w:rPr>
        <w:t>p</w:t>
      </w:r>
      <w:proofErr w:type="spellEnd"/>
      <w:r w:rsidR="00BC7158" w:rsidRPr="00BC7158">
        <w:rPr>
          <w:rFonts w:eastAsiaTheme="minorEastAsia"/>
          <w:i/>
          <w:vertAlign w:val="subscript"/>
        </w:rPr>
        <w:t xml:space="preserve"> </w:t>
      </w:r>
      <w:r>
        <w:rPr>
          <w:rFonts w:eastAsiaTheme="minorEastAsia"/>
        </w:rPr>
        <w:t>– параметр (квантиль) нормальн</w:t>
      </w:r>
      <w:r w:rsidR="000416D3">
        <w:rPr>
          <w:rFonts w:eastAsiaTheme="minorEastAsia"/>
        </w:rPr>
        <w:t>ого распределения</w:t>
      </w:r>
      <w:r w:rsidR="000148EB">
        <w:rPr>
          <w:rFonts w:eastAsiaTheme="minorEastAsia"/>
        </w:rPr>
        <w:t>;</w:t>
      </w:r>
    </w:p>
    <w:p w14:paraId="4FE71112" w14:textId="3FCC35D7" w:rsidR="00460953" w:rsidRPr="000148EB" w:rsidRDefault="008638FB" w:rsidP="000148EB">
      <w:pPr>
        <w:rPr>
          <w:rFonts w:eastAsiaTheme="minorEastAsia" w:cs="Times New Roman"/>
        </w:rPr>
      </w:pPr>
      <m:oMath>
        <m:acc>
          <m:accPr>
            <m:chr m:val="̅"/>
            <m:ctrlPr>
              <w:rPr>
                <w:rFonts w:ascii="Cambria Math" w:hAnsi="Cambria Math"/>
                <w:lang w:val="en-US"/>
              </w:rPr>
            </m:ctrlPr>
          </m:accPr>
          <m:e>
            <m:r>
              <w:rPr>
                <w:rFonts w:ascii="Cambria Math" w:hAnsi="Cambria Math"/>
                <w:lang w:val="en-US"/>
              </w:rPr>
              <m:t>T</m:t>
            </m:r>
          </m:e>
        </m:acc>
      </m:oMath>
      <w:r w:rsidR="000148EB">
        <w:rPr>
          <w:rFonts w:eastAsiaTheme="minorEastAsia" w:cs="Times New Roman"/>
        </w:rPr>
        <w:t xml:space="preserve"> – соответственно среднее значение продолжительности поставки; </w:t>
      </w:r>
    </w:p>
    <w:p w14:paraId="6E86C716" w14:textId="0E50D953" w:rsidR="00460953" w:rsidRDefault="008638FB" w:rsidP="00D342F1">
      <w:pPr>
        <w:rPr>
          <w:rFonts w:eastAsiaTheme="minorEastAsia" w:cs="Times New Roman"/>
        </w:rPr>
      </w:pPr>
      <m:oMath>
        <m:sSup>
          <m:sSupPr>
            <m:ctrlPr>
              <w:rPr>
                <w:rFonts w:ascii="Cambria Math" w:hAnsi="Cambria Math"/>
                <w:i/>
                <w:lang w:val="en-US"/>
              </w:rPr>
            </m:ctrlPr>
          </m:sSupPr>
          <m:e>
            <m:acc>
              <m:accPr>
                <m:chr m:val="̅"/>
                <m:ctrlPr>
                  <w:rPr>
                    <w:rFonts w:ascii="Cambria Math" w:hAnsi="Cambria Math"/>
                    <w:i/>
                    <w:lang w:val="en-US"/>
                  </w:rPr>
                </m:ctrlPr>
              </m:accPr>
              <m:e>
                <m:r>
                  <w:rPr>
                    <w:rFonts w:ascii="Cambria Math" w:hAnsi="Cambria Math"/>
                    <w:lang w:val="en-US"/>
                  </w:rPr>
                  <m:t>D</m:t>
                </m:r>
              </m:e>
            </m:acc>
          </m:e>
          <m:sup>
            <m:r>
              <w:rPr>
                <w:rFonts w:ascii="Cambria Math" w:hAnsi="Cambria Math"/>
              </w:rPr>
              <m:t xml:space="preserve"> </m:t>
            </m:r>
          </m:sup>
        </m:sSup>
        <m:r>
          <w:rPr>
            <w:rFonts w:ascii="Cambria Math" w:hAnsi="Cambria Math"/>
          </w:rPr>
          <m:t xml:space="preserve">  </m:t>
        </m:r>
      </m:oMath>
      <w:r w:rsidR="000148EB">
        <w:rPr>
          <w:rFonts w:eastAsiaTheme="minorEastAsia" w:cs="Times New Roman"/>
        </w:rPr>
        <w:t>– соответственно среднее значение среднесуточного потребления;</w:t>
      </w:r>
    </w:p>
    <w:p w14:paraId="1EBA79B6" w14:textId="7E5980FA" w:rsidR="000148EB" w:rsidRPr="000148EB" w:rsidRDefault="000148EB" w:rsidP="00D342F1">
      <w:pPr>
        <w:rPr>
          <w:rFonts w:eastAsiaTheme="minorEastAsia" w:cs="Times New Roman"/>
        </w:rPr>
      </w:pPr>
      <w:proofErr w:type="spellStart"/>
      <w:proofErr w:type="gramStart"/>
      <w:r>
        <w:rPr>
          <w:rFonts w:eastAsiaTheme="minorEastAsia" w:cs="Times New Roman"/>
          <w:i/>
          <w:lang w:val="en-US"/>
        </w:rPr>
        <w:t>σ</w:t>
      </w:r>
      <w:r>
        <w:rPr>
          <w:rFonts w:eastAsiaTheme="minorEastAsia" w:cs="Times New Roman"/>
          <w:i/>
          <w:vertAlign w:val="subscript"/>
          <w:lang w:val="en-US"/>
        </w:rPr>
        <w:t>τ</w:t>
      </w:r>
      <w:proofErr w:type="spellEnd"/>
      <w:proofErr w:type="gramEnd"/>
      <w:r>
        <w:rPr>
          <w:rFonts w:eastAsiaTheme="minorEastAsia" w:cs="Times New Roman"/>
          <w:i/>
          <w:vertAlign w:val="subscript"/>
        </w:rPr>
        <w:t xml:space="preserve"> </w:t>
      </w:r>
      <w:r>
        <w:rPr>
          <w:rFonts w:eastAsiaTheme="minorEastAsia" w:cs="Times New Roman"/>
        </w:rPr>
        <w:t xml:space="preserve">– средне </w:t>
      </w:r>
      <w:proofErr w:type="spellStart"/>
      <w:r>
        <w:rPr>
          <w:rFonts w:eastAsiaTheme="minorEastAsia" w:cs="Times New Roman"/>
        </w:rPr>
        <w:t>квадратическое</w:t>
      </w:r>
      <w:proofErr w:type="spellEnd"/>
      <w:r>
        <w:rPr>
          <w:rFonts w:eastAsiaTheme="minorEastAsia" w:cs="Times New Roman"/>
        </w:rPr>
        <w:t xml:space="preserve"> отклонение продолжительности поставки;</w:t>
      </w:r>
    </w:p>
    <w:p w14:paraId="2D138DF1" w14:textId="76AAD711" w:rsidR="008E465F" w:rsidRPr="005559E5" w:rsidRDefault="00BC7158" w:rsidP="000A5303">
      <w:pPr>
        <w:rPr>
          <w:rFonts w:eastAsiaTheme="minorEastAsia" w:cs="Times New Roman"/>
        </w:rPr>
      </w:pPr>
      <w:proofErr w:type="spellStart"/>
      <w:proofErr w:type="gramStart"/>
      <w:r>
        <w:rPr>
          <w:rFonts w:eastAsiaTheme="minorEastAsia" w:cs="Times New Roman"/>
          <w:i/>
          <w:lang w:val="en-US"/>
        </w:rPr>
        <w:t>σ</w:t>
      </w:r>
      <w:r>
        <w:rPr>
          <w:rFonts w:eastAsiaTheme="minorEastAsia" w:cs="Times New Roman"/>
          <w:i/>
          <w:vertAlign w:val="subscript"/>
          <w:lang w:val="en-US"/>
        </w:rPr>
        <w:t>D</w:t>
      </w:r>
      <w:proofErr w:type="spellEnd"/>
      <w:proofErr w:type="gramEnd"/>
      <w:r w:rsidR="000148EB">
        <w:rPr>
          <w:rFonts w:eastAsiaTheme="minorEastAsia" w:cs="Times New Roman"/>
          <w:i/>
          <w:vertAlign w:val="subscript"/>
        </w:rPr>
        <w:t xml:space="preserve"> </w:t>
      </w:r>
      <w:r w:rsidR="000148EB">
        <w:rPr>
          <w:rFonts w:eastAsiaTheme="minorEastAsia" w:cs="Times New Roman"/>
        </w:rPr>
        <w:t xml:space="preserve">– средне </w:t>
      </w:r>
      <w:proofErr w:type="spellStart"/>
      <w:r w:rsidR="000148EB">
        <w:rPr>
          <w:rFonts w:eastAsiaTheme="minorEastAsia" w:cs="Times New Roman"/>
        </w:rPr>
        <w:t>квадратическое</w:t>
      </w:r>
      <w:proofErr w:type="spellEnd"/>
      <w:r w:rsidR="000148EB">
        <w:rPr>
          <w:rFonts w:eastAsiaTheme="minorEastAsia" w:cs="Times New Roman"/>
        </w:rPr>
        <w:t xml:space="preserve"> отклонение среднесуточного потребления</w:t>
      </w:r>
      <w:r w:rsidR="00E9459D">
        <w:rPr>
          <w:rFonts w:eastAsiaTheme="minorEastAsia" w:cs="Times New Roman"/>
        </w:rPr>
        <w:t>.</w:t>
      </w:r>
      <w:r w:rsidR="000416D3">
        <w:rPr>
          <w:rFonts w:eastAsiaTheme="minorEastAsia" w:cs="Times New Roman"/>
        </w:rPr>
        <w:t xml:space="preserve"> </w:t>
      </w:r>
    </w:p>
    <w:p w14:paraId="371F1BE5" w14:textId="76524718" w:rsidR="000A5303" w:rsidRDefault="000416D3" w:rsidP="000A5303">
      <w:pPr>
        <w:rPr>
          <w:noProof/>
          <w:sz w:val="22"/>
          <w:lang w:eastAsia="ru-RU"/>
        </w:rPr>
      </w:pPr>
      <w:r>
        <w:t>Для определения параметра нормального распределения м</w:t>
      </w:r>
      <w:r w:rsidR="002456B2">
        <w:t>ожно воспользоваться таблицей 13</w:t>
      </w:r>
      <w:r>
        <w:t xml:space="preserve">, где для определения коэффициента </w:t>
      </w:r>
      <w:r w:rsidRPr="00E55CDC">
        <w:rPr>
          <w:i/>
          <w:noProof/>
          <w:sz w:val="22"/>
          <w:lang w:val="en-US" w:eastAsia="ru-RU"/>
        </w:rPr>
        <w:t>x</w:t>
      </w:r>
      <w:r w:rsidRPr="00E55CDC">
        <w:rPr>
          <w:i/>
          <w:noProof/>
          <w:sz w:val="22"/>
          <w:vertAlign w:val="subscript"/>
          <w:lang w:val="en-US" w:eastAsia="ru-RU"/>
        </w:rPr>
        <w:t>p</w:t>
      </w:r>
      <w:r>
        <w:rPr>
          <w:noProof/>
          <w:sz w:val="22"/>
          <w:lang w:eastAsia="ru-RU"/>
        </w:rPr>
        <w:t xml:space="preserve"> необходимо </w:t>
      </w:r>
      <w:r w:rsidR="00EB2E00">
        <w:rPr>
          <w:noProof/>
          <w:sz w:val="22"/>
          <w:lang w:eastAsia="ru-RU"/>
        </w:rPr>
        <w:t xml:space="preserve">выбрать уровень обслуживания. </w:t>
      </w:r>
    </w:p>
    <w:p w14:paraId="2DF4D31A" w14:textId="77777777" w:rsidR="000A5303" w:rsidRDefault="000A5303" w:rsidP="00AB46D1">
      <w:pPr>
        <w:pStyle w:val="a3"/>
        <w:numPr>
          <w:ilvl w:val="0"/>
          <w:numId w:val="39"/>
        </w:numPr>
        <w:jc w:val="right"/>
      </w:pPr>
    </w:p>
    <w:p w14:paraId="1EFA8964" w14:textId="3F7DFDD8" w:rsidR="00A50926" w:rsidRPr="000A5303" w:rsidRDefault="00A50926" w:rsidP="000A5303">
      <w:pPr>
        <w:pStyle w:val="a3"/>
        <w:ind w:left="1429" w:hanging="1429"/>
        <w:jc w:val="center"/>
        <w:rPr>
          <w:b/>
        </w:rPr>
      </w:pPr>
      <w:r w:rsidRPr="000A5303">
        <w:rPr>
          <w:b/>
          <w:noProof/>
          <w:lang w:eastAsia="ru-RU"/>
        </w:rPr>
        <w:t xml:space="preserve">Вероятность отсутствия дефицита </w:t>
      </w:r>
      <w:r w:rsidRPr="000A5303">
        <w:rPr>
          <w:b/>
          <w:i/>
          <w:noProof/>
          <w:lang w:val="en-US" w:eastAsia="ru-RU"/>
        </w:rPr>
        <w:t>P</w:t>
      </w:r>
      <w:r w:rsidRPr="000A5303">
        <w:rPr>
          <w:b/>
          <w:i/>
          <w:noProof/>
          <w:lang w:eastAsia="ru-RU"/>
        </w:rPr>
        <w:t>(</w:t>
      </w:r>
      <w:r w:rsidRPr="000A5303">
        <w:rPr>
          <w:b/>
          <w:i/>
          <w:noProof/>
          <w:lang w:val="en-US" w:eastAsia="ru-RU"/>
        </w:rPr>
        <w:t>x</w:t>
      </w:r>
      <w:r w:rsidRPr="000A5303">
        <w:rPr>
          <w:b/>
          <w:i/>
          <w:noProof/>
          <w:lang w:eastAsia="ru-RU"/>
        </w:rPr>
        <w:t>)</w:t>
      </w:r>
      <w:r w:rsidRPr="000A5303">
        <w:rPr>
          <w:b/>
          <w:noProof/>
          <w:lang w:eastAsia="ru-RU"/>
        </w:rPr>
        <w:t xml:space="preserve"> и значение коэффициента </w:t>
      </w:r>
      <w:r w:rsidRPr="000A5303">
        <w:rPr>
          <w:b/>
          <w:i/>
          <w:noProof/>
          <w:lang w:val="en-US" w:eastAsia="ru-RU"/>
        </w:rPr>
        <w:t>x</w:t>
      </w:r>
      <w:r w:rsidRPr="000A5303">
        <w:rPr>
          <w:b/>
          <w:i/>
          <w:noProof/>
          <w:vertAlign w:val="subscript"/>
          <w:lang w:val="en-US" w:eastAsia="ru-RU"/>
        </w:rPr>
        <w:t>p</w:t>
      </w:r>
    </w:p>
    <w:tbl>
      <w:tblPr>
        <w:tblStyle w:val="a6"/>
        <w:tblW w:w="0" w:type="auto"/>
        <w:tblLook w:val="04A0" w:firstRow="1" w:lastRow="0" w:firstColumn="1" w:lastColumn="0" w:noHBand="0" w:noVBand="1"/>
      </w:tblPr>
      <w:tblGrid>
        <w:gridCol w:w="3149"/>
        <w:gridCol w:w="1517"/>
        <w:gridCol w:w="3162"/>
        <w:gridCol w:w="1517"/>
      </w:tblGrid>
      <w:tr w:rsidR="00A50926" w:rsidRPr="00E55CDC" w14:paraId="24BBA095" w14:textId="77777777" w:rsidTr="00900571">
        <w:tc>
          <w:tcPr>
            <w:tcW w:w="0" w:type="auto"/>
          </w:tcPr>
          <w:p w14:paraId="0C757CAD" w14:textId="77777777" w:rsidR="00A50926" w:rsidRPr="00E55CDC" w:rsidRDefault="00A50926" w:rsidP="00900571">
            <w:pPr>
              <w:ind w:firstLine="0"/>
              <w:jc w:val="center"/>
              <w:rPr>
                <w:noProof/>
                <w:sz w:val="22"/>
                <w:lang w:eastAsia="ru-RU"/>
              </w:rPr>
            </w:pPr>
            <w:r w:rsidRPr="00E55CDC">
              <w:rPr>
                <w:noProof/>
                <w:sz w:val="22"/>
                <w:lang w:eastAsia="ru-RU"/>
              </w:rPr>
              <w:t>Уровень об</w:t>
            </w:r>
            <w:r>
              <w:rPr>
                <w:noProof/>
                <w:sz w:val="22"/>
                <w:lang w:eastAsia="ru-RU"/>
              </w:rPr>
              <w:t>служивания с вероятностью отсут</w:t>
            </w:r>
            <w:r w:rsidRPr="00E55CDC">
              <w:rPr>
                <w:noProof/>
                <w:sz w:val="22"/>
                <w:lang w:eastAsia="ru-RU"/>
              </w:rPr>
              <w:t xml:space="preserve">ствия дефицита </w:t>
            </w:r>
            <w:r w:rsidRPr="00E55CDC">
              <w:rPr>
                <w:i/>
                <w:noProof/>
                <w:sz w:val="22"/>
                <w:lang w:val="en-US" w:eastAsia="ru-RU"/>
              </w:rPr>
              <w:t>P</w:t>
            </w:r>
            <w:r w:rsidRPr="00E55CDC">
              <w:rPr>
                <w:i/>
                <w:noProof/>
                <w:sz w:val="22"/>
                <w:lang w:eastAsia="ru-RU"/>
              </w:rPr>
              <w:t>(</w:t>
            </w:r>
            <w:r w:rsidRPr="00E55CDC">
              <w:rPr>
                <w:i/>
                <w:noProof/>
                <w:sz w:val="22"/>
                <w:lang w:val="en-US" w:eastAsia="ru-RU"/>
              </w:rPr>
              <w:t>x</w:t>
            </w:r>
            <w:r w:rsidRPr="00E55CDC">
              <w:rPr>
                <w:i/>
                <w:noProof/>
                <w:sz w:val="22"/>
                <w:lang w:eastAsia="ru-RU"/>
              </w:rPr>
              <w:t>)</w:t>
            </w:r>
          </w:p>
        </w:tc>
        <w:tc>
          <w:tcPr>
            <w:tcW w:w="0" w:type="auto"/>
            <w:tcBorders>
              <w:right w:val="double" w:sz="4" w:space="0" w:color="auto"/>
            </w:tcBorders>
          </w:tcPr>
          <w:p w14:paraId="123CA6EF" w14:textId="77777777" w:rsidR="00A50926" w:rsidRDefault="00A50926" w:rsidP="00900571">
            <w:pPr>
              <w:ind w:firstLine="0"/>
              <w:jc w:val="center"/>
              <w:rPr>
                <w:noProof/>
                <w:sz w:val="22"/>
                <w:lang w:eastAsia="ru-RU"/>
              </w:rPr>
            </w:pPr>
            <w:r w:rsidRPr="00E55CDC">
              <w:rPr>
                <w:noProof/>
                <w:sz w:val="22"/>
                <w:lang w:eastAsia="ru-RU"/>
              </w:rPr>
              <w:t>Коэффициент</w:t>
            </w:r>
          </w:p>
          <w:p w14:paraId="3BDCC723" w14:textId="77777777" w:rsidR="00A50926" w:rsidRPr="00E55CDC" w:rsidRDefault="00A50926" w:rsidP="00900571">
            <w:pPr>
              <w:ind w:firstLine="0"/>
              <w:jc w:val="center"/>
              <w:rPr>
                <w:noProof/>
                <w:sz w:val="22"/>
                <w:lang w:eastAsia="ru-RU"/>
              </w:rPr>
            </w:pPr>
            <w:r w:rsidRPr="00E55CDC">
              <w:rPr>
                <w:i/>
                <w:noProof/>
                <w:sz w:val="22"/>
                <w:lang w:val="en-US" w:eastAsia="ru-RU"/>
              </w:rPr>
              <w:t>x</w:t>
            </w:r>
            <w:r w:rsidRPr="00E55CDC">
              <w:rPr>
                <w:i/>
                <w:noProof/>
                <w:sz w:val="22"/>
                <w:vertAlign w:val="subscript"/>
                <w:lang w:val="en-US" w:eastAsia="ru-RU"/>
              </w:rPr>
              <w:t>p</w:t>
            </w:r>
          </w:p>
        </w:tc>
        <w:tc>
          <w:tcPr>
            <w:tcW w:w="0" w:type="auto"/>
            <w:tcBorders>
              <w:left w:val="double" w:sz="4" w:space="0" w:color="auto"/>
            </w:tcBorders>
          </w:tcPr>
          <w:p w14:paraId="1FD058EB" w14:textId="222DF225" w:rsidR="00A50926" w:rsidRPr="00E55CDC" w:rsidRDefault="00A50926" w:rsidP="00E97C97">
            <w:pPr>
              <w:ind w:firstLine="0"/>
              <w:jc w:val="center"/>
              <w:rPr>
                <w:noProof/>
                <w:sz w:val="22"/>
                <w:lang w:eastAsia="ru-RU"/>
              </w:rPr>
            </w:pPr>
            <w:r w:rsidRPr="00E55CDC">
              <w:rPr>
                <w:noProof/>
                <w:sz w:val="22"/>
                <w:lang w:eastAsia="ru-RU"/>
              </w:rPr>
              <w:t xml:space="preserve">Уровень обслуживания с вероятностью </w:t>
            </w:r>
            <w:r w:rsidR="00E97C97">
              <w:rPr>
                <w:noProof/>
                <w:sz w:val="22"/>
                <w:lang w:eastAsia="ru-RU"/>
              </w:rPr>
              <w:t>отсутствия ж</w:t>
            </w:r>
            <w:r w:rsidRPr="00E55CDC">
              <w:rPr>
                <w:noProof/>
                <w:sz w:val="22"/>
                <w:lang w:eastAsia="ru-RU"/>
              </w:rPr>
              <w:t xml:space="preserve">ефицита </w:t>
            </w:r>
            <w:r w:rsidRPr="00E55CDC">
              <w:rPr>
                <w:i/>
                <w:noProof/>
                <w:sz w:val="22"/>
                <w:lang w:val="en-US" w:eastAsia="ru-RU"/>
              </w:rPr>
              <w:t>P</w:t>
            </w:r>
            <w:r w:rsidRPr="00E55CDC">
              <w:rPr>
                <w:i/>
                <w:noProof/>
                <w:sz w:val="22"/>
                <w:lang w:eastAsia="ru-RU"/>
              </w:rPr>
              <w:t>(</w:t>
            </w:r>
            <w:r w:rsidRPr="00E55CDC">
              <w:rPr>
                <w:i/>
                <w:noProof/>
                <w:sz w:val="22"/>
                <w:lang w:val="en-US" w:eastAsia="ru-RU"/>
              </w:rPr>
              <w:t>x</w:t>
            </w:r>
            <w:r w:rsidRPr="00E55CDC">
              <w:rPr>
                <w:i/>
                <w:noProof/>
                <w:sz w:val="22"/>
                <w:lang w:eastAsia="ru-RU"/>
              </w:rPr>
              <w:t>)</w:t>
            </w:r>
          </w:p>
        </w:tc>
        <w:tc>
          <w:tcPr>
            <w:tcW w:w="0" w:type="auto"/>
          </w:tcPr>
          <w:p w14:paraId="16EFE2A0" w14:textId="77777777" w:rsidR="00A50926" w:rsidRDefault="00A50926" w:rsidP="00900571">
            <w:pPr>
              <w:ind w:firstLine="0"/>
              <w:jc w:val="center"/>
              <w:rPr>
                <w:noProof/>
                <w:sz w:val="22"/>
                <w:lang w:eastAsia="ru-RU"/>
              </w:rPr>
            </w:pPr>
            <w:r>
              <w:rPr>
                <w:noProof/>
                <w:sz w:val="22"/>
                <w:lang w:eastAsia="ru-RU"/>
              </w:rPr>
              <w:t>Коэффициент</w:t>
            </w:r>
          </w:p>
          <w:p w14:paraId="0BD5D0E5" w14:textId="77777777" w:rsidR="00A50926" w:rsidRPr="00E55CDC" w:rsidRDefault="00A50926" w:rsidP="00900571">
            <w:pPr>
              <w:ind w:firstLine="0"/>
              <w:jc w:val="center"/>
              <w:rPr>
                <w:noProof/>
                <w:sz w:val="22"/>
                <w:lang w:eastAsia="ru-RU"/>
              </w:rPr>
            </w:pPr>
            <w:r w:rsidRPr="00E55CDC">
              <w:rPr>
                <w:i/>
                <w:noProof/>
                <w:sz w:val="22"/>
                <w:lang w:val="en-US" w:eastAsia="ru-RU"/>
              </w:rPr>
              <w:t>x</w:t>
            </w:r>
            <w:r w:rsidRPr="00E55CDC">
              <w:rPr>
                <w:i/>
                <w:noProof/>
                <w:sz w:val="22"/>
                <w:vertAlign w:val="subscript"/>
                <w:lang w:val="en-US" w:eastAsia="ru-RU"/>
              </w:rPr>
              <w:t>p</w:t>
            </w:r>
          </w:p>
        </w:tc>
      </w:tr>
      <w:tr w:rsidR="00A50926" w:rsidRPr="00E55CDC" w14:paraId="0EEFB971" w14:textId="77777777" w:rsidTr="00900571">
        <w:tc>
          <w:tcPr>
            <w:tcW w:w="0" w:type="auto"/>
          </w:tcPr>
          <w:p w14:paraId="4D0C413B" w14:textId="77777777" w:rsidR="00A50926" w:rsidRPr="00E55CDC" w:rsidRDefault="00A50926" w:rsidP="00900571">
            <w:pPr>
              <w:ind w:firstLine="0"/>
              <w:jc w:val="center"/>
              <w:rPr>
                <w:noProof/>
                <w:sz w:val="22"/>
                <w:lang w:eastAsia="ru-RU"/>
              </w:rPr>
            </w:pPr>
            <w:r w:rsidRPr="00E55CDC">
              <w:rPr>
                <w:noProof/>
                <w:sz w:val="22"/>
                <w:lang w:eastAsia="ru-RU"/>
              </w:rPr>
              <w:t>0,65</w:t>
            </w:r>
          </w:p>
        </w:tc>
        <w:tc>
          <w:tcPr>
            <w:tcW w:w="0" w:type="auto"/>
            <w:tcBorders>
              <w:right w:val="double" w:sz="4" w:space="0" w:color="auto"/>
            </w:tcBorders>
          </w:tcPr>
          <w:p w14:paraId="6A2F4AC0" w14:textId="77777777" w:rsidR="00A50926" w:rsidRPr="00E55CDC" w:rsidRDefault="00A50926" w:rsidP="00900571">
            <w:pPr>
              <w:ind w:firstLine="0"/>
              <w:jc w:val="center"/>
              <w:rPr>
                <w:noProof/>
                <w:sz w:val="22"/>
                <w:lang w:eastAsia="ru-RU"/>
              </w:rPr>
            </w:pPr>
            <w:r w:rsidRPr="00E55CDC">
              <w:rPr>
                <w:noProof/>
                <w:sz w:val="22"/>
                <w:lang w:eastAsia="ru-RU"/>
              </w:rPr>
              <w:t>0,385</w:t>
            </w:r>
          </w:p>
        </w:tc>
        <w:tc>
          <w:tcPr>
            <w:tcW w:w="0" w:type="auto"/>
            <w:tcBorders>
              <w:left w:val="double" w:sz="4" w:space="0" w:color="auto"/>
            </w:tcBorders>
          </w:tcPr>
          <w:p w14:paraId="33538B2E" w14:textId="77777777" w:rsidR="00A50926" w:rsidRPr="00E55CDC" w:rsidRDefault="00A50926" w:rsidP="00900571">
            <w:pPr>
              <w:ind w:firstLine="0"/>
              <w:jc w:val="center"/>
              <w:rPr>
                <w:noProof/>
                <w:sz w:val="22"/>
                <w:lang w:eastAsia="ru-RU"/>
              </w:rPr>
            </w:pPr>
            <w:r w:rsidRPr="00E55CDC">
              <w:rPr>
                <w:noProof/>
                <w:sz w:val="22"/>
                <w:lang w:eastAsia="ru-RU"/>
              </w:rPr>
              <w:t>0,94</w:t>
            </w:r>
          </w:p>
        </w:tc>
        <w:tc>
          <w:tcPr>
            <w:tcW w:w="0" w:type="auto"/>
          </w:tcPr>
          <w:p w14:paraId="270F3EFA" w14:textId="77777777" w:rsidR="00A50926" w:rsidRPr="00E55CDC" w:rsidRDefault="00A50926" w:rsidP="00900571">
            <w:pPr>
              <w:ind w:firstLine="0"/>
              <w:jc w:val="center"/>
              <w:rPr>
                <w:noProof/>
                <w:sz w:val="22"/>
                <w:lang w:eastAsia="ru-RU"/>
              </w:rPr>
            </w:pPr>
            <w:r w:rsidRPr="00E55CDC">
              <w:rPr>
                <w:noProof/>
                <w:sz w:val="22"/>
                <w:lang w:eastAsia="ru-RU"/>
              </w:rPr>
              <w:t>1,555</w:t>
            </w:r>
          </w:p>
        </w:tc>
      </w:tr>
      <w:tr w:rsidR="00A50926" w:rsidRPr="00E55CDC" w14:paraId="571DDDF3" w14:textId="77777777" w:rsidTr="00900571">
        <w:tc>
          <w:tcPr>
            <w:tcW w:w="0" w:type="auto"/>
          </w:tcPr>
          <w:p w14:paraId="1DA9D582" w14:textId="77777777" w:rsidR="00A50926" w:rsidRPr="00E55CDC" w:rsidRDefault="00A50926" w:rsidP="00900571">
            <w:pPr>
              <w:ind w:firstLine="0"/>
              <w:jc w:val="center"/>
              <w:rPr>
                <w:noProof/>
                <w:sz w:val="22"/>
                <w:lang w:eastAsia="ru-RU"/>
              </w:rPr>
            </w:pPr>
            <w:r w:rsidRPr="00E55CDC">
              <w:rPr>
                <w:noProof/>
                <w:sz w:val="22"/>
                <w:lang w:eastAsia="ru-RU"/>
              </w:rPr>
              <w:t>0,7</w:t>
            </w:r>
          </w:p>
        </w:tc>
        <w:tc>
          <w:tcPr>
            <w:tcW w:w="0" w:type="auto"/>
            <w:tcBorders>
              <w:right w:val="double" w:sz="4" w:space="0" w:color="auto"/>
            </w:tcBorders>
          </w:tcPr>
          <w:p w14:paraId="17708B36" w14:textId="77777777" w:rsidR="00A50926" w:rsidRPr="00E55CDC" w:rsidRDefault="00A50926" w:rsidP="00900571">
            <w:pPr>
              <w:ind w:firstLine="0"/>
              <w:jc w:val="center"/>
              <w:rPr>
                <w:noProof/>
                <w:sz w:val="22"/>
                <w:lang w:eastAsia="ru-RU"/>
              </w:rPr>
            </w:pPr>
            <w:r w:rsidRPr="00E55CDC">
              <w:rPr>
                <w:noProof/>
                <w:sz w:val="22"/>
                <w:lang w:eastAsia="ru-RU"/>
              </w:rPr>
              <w:t>0,525</w:t>
            </w:r>
          </w:p>
        </w:tc>
        <w:tc>
          <w:tcPr>
            <w:tcW w:w="0" w:type="auto"/>
            <w:tcBorders>
              <w:left w:val="double" w:sz="4" w:space="0" w:color="auto"/>
            </w:tcBorders>
          </w:tcPr>
          <w:p w14:paraId="539945D2" w14:textId="77777777" w:rsidR="00A50926" w:rsidRPr="00E55CDC" w:rsidRDefault="00A50926" w:rsidP="00900571">
            <w:pPr>
              <w:ind w:firstLine="0"/>
              <w:jc w:val="center"/>
              <w:rPr>
                <w:noProof/>
                <w:sz w:val="22"/>
                <w:lang w:eastAsia="ru-RU"/>
              </w:rPr>
            </w:pPr>
            <w:r w:rsidRPr="00E55CDC">
              <w:rPr>
                <w:noProof/>
                <w:sz w:val="22"/>
                <w:lang w:eastAsia="ru-RU"/>
              </w:rPr>
              <w:t>0,95</w:t>
            </w:r>
          </w:p>
        </w:tc>
        <w:tc>
          <w:tcPr>
            <w:tcW w:w="0" w:type="auto"/>
          </w:tcPr>
          <w:p w14:paraId="3A1873C3" w14:textId="77777777" w:rsidR="00A50926" w:rsidRPr="00E55CDC" w:rsidRDefault="00A50926" w:rsidP="00900571">
            <w:pPr>
              <w:ind w:firstLine="0"/>
              <w:jc w:val="center"/>
              <w:rPr>
                <w:noProof/>
                <w:sz w:val="22"/>
                <w:lang w:eastAsia="ru-RU"/>
              </w:rPr>
            </w:pPr>
            <w:r w:rsidRPr="00E55CDC">
              <w:rPr>
                <w:noProof/>
                <w:sz w:val="22"/>
                <w:lang w:eastAsia="ru-RU"/>
              </w:rPr>
              <w:t>1,645</w:t>
            </w:r>
          </w:p>
        </w:tc>
      </w:tr>
      <w:tr w:rsidR="00A50926" w:rsidRPr="00E55CDC" w14:paraId="30E328C2" w14:textId="77777777" w:rsidTr="00900571">
        <w:tc>
          <w:tcPr>
            <w:tcW w:w="0" w:type="auto"/>
          </w:tcPr>
          <w:p w14:paraId="2FD89283" w14:textId="77777777" w:rsidR="00A50926" w:rsidRPr="00E55CDC" w:rsidRDefault="00A50926" w:rsidP="00900571">
            <w:pPr>
              <w:ind w:firstLine="0"/>
              <w:jc w:val="center"/>
              <w:rPr>
                <w:noProof/>
                <w:sz w:val="22"/>
                <w:lang w:eastAsia="ru-RU"/>
              </w:rPr>
            </w:pPr>
            <w:r w:rsidRPr="00E55CDC">
              <w:rPr>
                <w:noProof/>
                <w:sz w:val="22"/>
                <w:lang w:eastAsia="ru-RU"/>
              </w:rPr>
              <w:t>0,75</w:t>
            </w:r>
          </w:p>
        </w:tc>
        <w:tc>
          <w:tcPr>
            <w:tcW w:w="0" w:type="auto"/>
            <w:tcBorders>
              <w:right w:val="double" w:sz="4" w:space="0" w:color="auto"/>
            </w:tcBorders>
          </w:tcPr>
          <w:p w14:paraId="22798043" w14:textId="77777777" w:rsidR="00A50926" w:rsidRPr="00E55CDC" w:rsidRDefault="00A50926" w:rsidP="00900571">
            <w:pPr>
              <w:ind w:firstLine="0"/>
              <w:jc w:val="center"/>
              <w:rPr>
                <w:noProof/>
                <w:sz w:val="22"/>
                <w:lang w:eastAsia="ru-RU"/>
              </w:rPr>
            </w:pPr>
            <w:r w:rsidRPr="00E55CDC">
              <w:rPr>
                <w:noProof/>
                <w:sz w:val="22"/>
                <w:lang w:eastAsia="ru-RU"/>
              </w:rPr>
              <w:t>0,675</w:t>
            </w:r>
          </w:p>
        </w:tc>
        <w:tc>
          <w:tcPr>
            <w:tcW w:w="0" w:type="auto"/>
            <w:tcBorders>
              <w:left w:val="double" w:sz="4" w:space="0" w:color="auto"/>
            </w:tcBorders>
          </w:tcPr>
          <w:p w14:paraId="2A3A478F" w14:textId="77777777" w:rsidR="00A50926" w:rsidRPr="00E55CDC" w:rsidRDefault="00A50926" w:rsidP="00900571">
            <w:pPr>
              <w:ind w:firstLine="0"/>
              <w:jc w:val="center"/>
              <w:rPr>
                <w:noProof/>
                <w:sz w:val="22"/>
                <w:lang w:eastAsia="ru-RU"/>
              </w:rPr>
            </w:pPr>
            <w:r w:rsidRPr="00E55CDC">
              <w:rPr>
                <w:noProof/>
                <w:sz w:val="22"/>
                <w:lang w:eastAsia="ru-RU"/>
              </w:rPr>
              <w:t>0,96</w:t>
            </w:r>
          </w:p>
        </w:tc>
        <w:tc>
          <w:tcPr>
            <w:tcW w:w="0" w:type="auto"/>
          </w:tcPr>
          <w:p w14:paraId="18D7FBCA" w14:textId="77777777" w:rsidR="00A50926" w:rsidRPr="00E55CDC" w:rsidRDefault="00A50926" w:rsidP="00900571">
            <w:pPr>
              <w:ind w:firstLine="0"/>
              <w:jc w:val="center"/>
              <w:rPr>
                <w:noProof/>
                <w:sz w:val="22"/>
                <w:lang w:eastAsia="ru-RU"/>
              </w:rPr>
            </w:pPr>
            <w:r w:rsidRPr="00E55CDC">
              <w:rPr>
                <w:noProof/>
                <w:sz w:val="22"/>
                <w:lang w:eastAsia="ru-RU"/>
              </w:rPr>
              <w:t>1,75</w:t>
            </w:r>
          </w:p>
        </w:tc>
      </w:tr>
      <w:tr w:rsidR="00A50926" w:rsidRPr="00E55CDC" w14:paraId="49408E8E" w14:textId="77777777" w:rsidTr="00900571">
        <w:tc>
          <w:tcPr>
            <w:tcW w:w="0" w:type="auto"/>
          </w:tcPr>
          <w:p w14:paraId="159F730B" w14:textId="77777777" w:rsidR="00A50926" w:rsidRPr="00E55CDC" w:rsidRDefault="00A50926" w:rsidP="00900571">
            <w:pPr>
              <w:ind w:firstLine="0"/>
              <w:jc w:val="center"/>
              <w:rPr>
                <w:noProof/>
                <w:sz w:val="22"/>
                <w:lang w:eastAsia="ru-RU"/>
              </w:rPr>
            </w:pPr>
            <w:r w:rsidRPr="00E55CDC">
              <w:rPr>
                <w:noProof/>
                <w:sz w:val="22"/>
                <w:lang w:eastAsia="ru-RU"/>
              </w:rPr>
              <w:t>0,8</w:t>
            </w:r>
          </w:p>
        </w:tc>
        <w:tc>
          <w:tcPr>
            <w:tcW w:w="0" w:type="auto"/>
            <w:tcBorders>
              <w:right w:val="double" w:sz="4" w:space="0" w:color="auto"/>
            </w:tcBorders>
          </w:tcPr>
          <w:p w14:paraId="210D3B4C" w14:textId="77777777" w:rsidR="00A50926" w:rsidRPr="00E55CDC" w:rsidRDefault="00A50926" w:rsidP="00900571">
            <w:pPr>
              <w:ind w:firstLine="0"/>
              <w:jc w:val="center"/>
              <w:rPr>
                <w:noProof/>
                <w:sz w:val="22"/>
                <w:lang w:eastAsia="ru-RU"/>
              </w:rPr>
            </w:pPr>
            <w:r w:rsidRPr="00E55CDC">
              <w:rPr>
                <w:noProof/>
                <w:sz w:val="22"/>
                <w:lang w:eastAsia="ru-RU"/>
              </w:rPr>
              <w:t>0,842</w:t>
            </w:r>
          </w:p>
        </w:tc>
        <w:tc>
          <w:tcPr>
            <w:tcW w:w="0" w:type="auto"/>
            <w:tcBorders>
              <w:left w:val="double" w:sz="4" w:space="0" w:color="auto"/>
            </w:tcBorders>
          </w:tcPr>
          <w:p w14:paraId="13A8A555" w14:textId="77777777" w:rsidR="00A50926" w:rsidRPr="00E55CDC" w:rsidRDefault="00A50926" w:rsidP="00900571">
            <w:pPr>
              <w:ind w:firstLine="0"/>
              <w:jc w:val="center"/>
              <w:rPr>
                <w:noProof/>
                <w:sz w:val="22"/>
                <w:lang w:eastAsia="ru-RU"/>
              </w:rPr>
            </w:pPr>
            <w:r w:rsidRPr="00E55CDC">
              <w:rPr>
                <w:noProof/>
                <w:sz w:val="22"/>
                <w:lang w:eastAsia="ru-RU"/>
              </w:rPr>
              <w:t>0,98</w:t>
            </w:r>
          </w:p>
        </w:tc>
        <w:tc>
          <w:tcPr>
            <w:tcW w:w="0" w:type="auto"/>
          </w:tcPr>
          <w:p w14:paraId="47DB75BC" w14:textId="77777777" w:rsidR="00A50926" w:rsidRPr="00E55CDC" w:rsidRDefault="00A50926" w:rsidP="00900571">
            <w:pPr>
              <w:ind w:firstLine="0"/>
              <w:jc w:val="center"/>
              <w:rPr>
                <w:noProof/>
                <w:sz w:val="22"/>
                <w:lang w:eastAsia="ru-RU"/>
              </w:rPr>
            </w:pPr>
            <w:r w:rsidRPr="00E55CDC">
              <w:rPr>
                <w:noProof/>
                <w:sz w:val="22"/>
                <w:lang w:eastAsia="ru-RU"/>
              </w:rPr>
              <w:t>2,05</w:t>
            </w:r>
          </w:p>
        </w:tc>
      </w:tr>
      <w:tr w:rsidR="00A50926" w:rsidRPr="00E55CDC" w14:paraId="4DACA44B" w14:textId="77777777" w:rsidTr="00900571">
        <w:tc>
          <w:tcPr>
            <w:tcW w:w="0" w:type="auto"/>
          </w:tcPr>
          <w:p w14:paraId="4CA9AE95" w14:textId="77777777" w:rsidR="00A50926" w:rsidRPr="00E55CDC" w:rsidRDefault="00A50926" w:rsidP="00900571">
            <w:pPr>
              <w:ind w:firstLine="0"/>
              <w:jc w:val="center"/>
              <w:rPr>
                <w:noProof/>
                <w:sz w:val="22"/>
                <w:lang w:eastAsia="ru-RU"/>
              </w:rPr>
            </w:pPr>
            <w:r w:rsidRPr="00E55CDC">
              <w:rPr>
                <w:noProof/>
                <w:sz w:val="22"/>
                <w:lang w:eastAsia="ru-RU"/>
              </w:rPr>
              <w:t>0,85</w:t>
            </w:r>
          </w:p>
        </w:tc>
        <w:tc>
          <w:tcPr>
            <w:tcW w:w="0" w:type="auto"/>
            <w:tcBorders>
              <w:right w:val="double" w:sz="4" w:space="0" w:color="auto"/>
            </w:tcBorders>
          </w:tcPr>
          <w:p w14:paraId="249B7188" w14:textId="77777777" w:rsidR="00A50926" w:rsidRPr="00E55CDC" w:rsidRDefault="00A50926" w:rsidP="00900571">
            <w:pPr>
              <w:ind w:firstLine="0"/>
              <w:jc w:val="center"/>
              <w:rPr>
                <w:noProof/>
                <w:sz w:val="22"/>
                <w:lang w:eastAsia="ru-RU"/>
              </w:rPr>
            </w:pPr>
            <w:r w:rsidRPr="00E55CDC">
              <w:rPr>
                <w:noProof/>
                <w:sz w:val="22"/>
                <w:lang w:eastAsia="ru-RU"/>
              </w:rPr>
              <w:t>1,037</w:t>
            </w:r>
          </w:p>
        </w:tc>
        <w:tc>
          <w:tcPr>
            <w:tcW w:w="0" w:type="auto"/>
            <w:tcBorders>
              <w:left w:val="double" w:sz="4" w:space="0" w:color="auto"/>
            </w:tcBorders>
          </w:tcPr>
          <w:p w14:paraId="7A5F3B5B" w14:textId="77777777" w:rsidR="00A50926" w:rsidRPr="00E55CDC" w:rsidRDefault="00A50926" w:rsidP="00900571">
            <w:pPr>
              <w:ind w:firstLine="0"/>
              <w:jc w:val="center"/>
              <w:rPr>
                <w:noProof/>
                <w:sz w:val="22"/>
                <w:lang w:eastAsia="ru-RU"/>
              </w:rPr>
            </w:pPr>
            <w:r w:rsidRPr="00E55CDC">
              <w:rPr>
                <w:noProof/>
                <w:sz w:val="22"/>
                <w:lang w:eastAsia="ru-RU"/>
              </w:rPr>
              <w:t>0,99</w:t>
            </w:r>
          </w:p>
        </w:tc>
        <w:tc>
          <w:tcPr>
            <w:tcW w:w="0" w:type="auto"/>
          </w:tcPr>
          <w:p w14:paraId="327500CE" w14:textId="77777777" w:rsidR="00A50926" w:rsidRPr="00E55CDC" w:rsidRDefault="00A50926" w:rsidP="00900571">
            <w:pPr>
              <w:ind w:firstLine="0"/>
              <w:jc w:val="center"/>
              <w:rPr>
                <w:noProof/>
                <w:sz w:val="22"/>
                <w:lang w:eastAsia="ru-RU"/>
              </w:rPr>
            </w:pPr>
            <w:r w:rsidRPr="00E55CDC">
              <w:rPr>
                <w:noProof/>
                <w:sz w:val="22"/>
                <w:lang w:eastAsia="ru-RU"/>
              </w:rPr>
              <w:t>2,3</w:t>
            </w:r>
          </w:p>
        </w:tc>
      </w:tr>
      <w:tr w:rsidR="00A50926" w:rsidRPr="00E55CDC" w14:paraId="12174C82" w14:textId="77777777" w:rsidTr="00900571">
        <w:tc>
          <w:tcPr>
            <w:tcW w:w="0" w:type="auto"/>
          </w:tcPr>
          <w:p w14:paraId="7327B9B1" w14:textId="77777777" w:rsidR="00A50926" w:rsidRPr="00E55CDC" w:rsidRDefault="00A50926" w:rsidP="00900571">
            <w:pPr>
              <w:ind w:firstLine="0"/>
              <w:jc w:val="center"/>
              <w:rPr>
                <w:noProof/>
                <w:sz w:val="22"/>
                <w:lang w:eastAsia="ru-RU"/>
              </w:rPr>
            </w:pPr>
            <w:r w:rsidRPr="00E55CDC">
              <w:rPr>
                <w:noProof/>
                <w:sz w:val="22"/>
                <w:lang w:eastAsia="ru-RU"/>
              </w:rPr>
              <w:t>0,9</w:t>
            </w:r>
          </w:p>
        </w:tc>
        <w:tc>
          <w:tcPr>
            <w:tcW w:w="0" w:type="auto"/>
            <w:tcBorders>
              <w:right w:val="double" w:sz="4" w:space="0" w:color="auto"/>
            </w:tcBorders>
          </w:tcPr>
          <w:p w14:paraId="560BC372" w14:textId="77777777" w:rsidR="00A50926" w:rsidRPr="00E55CDC" w:rsidRDefault="00A50926" w:rsidP="00900571">
            <w:pPr>
              <w:ind w:firstLine="0"/>
              <w:jc w:val="center"/>
              <w:rPr>
                <w:noProof/>
                <w:sz w:val="22"/>
                <w:lang w:eastAsia="ru-RU"/>
              </w:rPr>
            </w:pPr>
            <w:r w:rsidRPr="00E55CDC">
              <w:rPr>
                <w:noProof/>
                <w:sz w:val="22"/>
                <w:lang w:eastAsia="ru-RU"/>
              </w:rPr>
              <w:t>1,28</w:t>
            </w:r>
          </w:p>
        </w:tc>
        <w:tc>
          <w:tcPr>
            <w:tcW w:w="0" w:type="auto"/>
            <w:tcBorders>
              <w:left w:val="double" w:sz="4" w:space="0" w:color="auto"/>
            </w:tcBorders>
          </w:tcPr>
          <w:p w14:paraId="1C55C7E7" w14:textId="77777777" w:rsidR="00A50926" w:rsidRPr="00E55CDC" w:rsidRDefault="00A50926" w:rsidP="00900571">
            <w:pPr>
              <w:ind w:firstLine="0"/>
              <w:jc w:val="center"/>
              <w:rPr>
                <w:noProof/>
                <w:sz w:val="22"/>
                <w:lang w:eastAsia="ru-RU"/>
              </w:rPr>
            </w:pPr>
            <w:r w:rsidRPr="00E55CDC">
              <w:rPr>
                <w:noProof/>
                <w:sz w:val="22"/>
                <w:lang w:eastAsia="ru-RU"/>
              </w:rPr>
              <w:t>0,999</w:t>
            </w:r>
          </w:p>
        </w:tc>
        <w:tc>
          <w:tcPr>
            <w:tcW w:w="0" w:type="auto"/>
          </w:tcPr>
          <w:p w14:paraId="21E2BA71" w14:textId="77777777" w:rsidR="00A50926" w:rsidRPr="00E55CDC" w:rsidRDefault="00A50926" w:rsidP="00900571">
            <w:pPr>
              <w:ind w:firstLine="0"/>
              <w:jc w:val="center"/>
              <w:rPr>
                <w:noProof/>
                <w:sz w:val="22"/>
                <w:lang w:eastAsia="ru-RU"/>
              </w:rPr>
            </w:pPr>
            <w:r w:rsidRPr="00E55CDC">
              <w:rPr>
                <w:noProof/>
                <w:sz w:val="22"/>
                <w:lang w:eastAsia="ru-RU"/>
              </w:rPr>
              <w:t>3,1</w:t>
            </w:r>
          </w:p>
        </w:tc>
      </w:tr>
      <w:tr w:rsidR="00A50926" w:rsidRPr="00E55CDC" w14:paraId="22005C0C" w14:textId="77777777" w:rsidTr="00900571">
        <w:tc>
          <w:tcPr>
            <w:tcW w:w="0" w:type="auto"/>
          </w:tcPr>
          <w:p w14:paraId="22DEC755" w14:textId="77777777" w:rsidR="00A50926" w:rsidRPr="00E55CDC" w:rsidRDefault="00A50926" w:rsidP="00900571">
            <w:pPr>
              <w:ind w:firstLine="0"/>
              <w:jc w:val="center"/>
              <w:rPr>
                <w:noProof/>
                <w:sz w:val="22"/>
                <w:lang w:eastAsia="ru-RU"/>
              </w:rPr>
            </w:pPr>
            <w:r w:rsidRPr="00E55CDC">
              <w:rPr>
                <w:noProof/>
                <w:sz w:val="22"/>
                <w:lang w:eastAsia="ru-RU"/>
              </w:rPr>
              <w:t>0,92</w:t>
            </w:r>
          </w:p>
        </w:tc>
        <w:tc>
          <w:tcPr>
            <w:tcW w:w="0" w:type="auto"/>
            <w:tcBorders>
              <w:right w:val="double" w:sz="4" w:space="0" w:color="auto"/>
            </w:tcBorders>
          </w:tcPr>
          <w:p w14:paraId="5791D2E2" w14:textId="77777777" w:rsidR="00A50926" w:rsidRPr="00E55CDC" w:rsidRDefault="00A50926" w:rsidP="00900571">
            <w:pPr>
              <w:ind w:firstLine="0"/>
              <w:jc w:val="center"/>
              <w:rPr>
                <w:noProof/>
                <w:sz w:val="22"/>
                <w:lang w:eastAsia="ru-RU"/>
              </w:rPr>
            </w:pPr>
            <w:r w:rsidRPr="00E55CDC">
              <w:rPr>
                <w:noProof/>
                <w:sz w:val="22"/>
                <w:lang w:eastAsia="ru-RU"/>
              </w:rPr>
              <w:t>1,405</w:t>
            </w:r>
          </w:p>
        </w:tc>
        <w:tc>
          <w:tcPr>
            <w:tcW w:w="0" w:type="auto"/>
            <w:tcBorders>
              <w:left w:val="double" w:sz="4" w:space="0" w:color="auto"/>
            </w:tcBorders>
          </w:tcPr>
          <w:p w14:paraId="1053FB20" w14:textId="77777777" w:rsidR="00A50926" w:rsidRPr="00200319" w:rsidRDefault="00A50926" w:rsidP="00900571">
            <w:pPr>
              <w:ind w:firstLine="0"/>
              <w:jc w:val="center"/>
              <w:rPr>
                <w:noProof/>
                <w:sz w:val="22"/>
                <w:lang w:val="en-US" w:eastAsia="ru-RU"/>
              </w:rPr>
            </w:pPr>
            <w:r>
              <w:rPr>
                <w:noProof/>
                <w:sz w:val="22"/>
                <w:lang w:val="en-US" w:eastAsia="ru-RU"/>
              </w:rPr>
              <w:t>-</w:t>
            </w:r>
          </w:p>
        </w:tc>
        <w:tc>
          <w:tcPr>
            <w:tcW w:w="0" w:type="auto"/>
          </w:tcPr>
          <w:p w14:paraId="00D5B7FF" w14:textId="77777777" w:rsidR="00A50926" w:rsidRPr="00200319" w:rsidRDefault="00A50926" w:rsidP="00900571">
            <w:pPr>
              <w:ind w:firstLine="0"/>
              <w:jc w:val="center"/>
              <w:rPr>
                <w:noProof/>
                <w:sz w:val="22"/>
                <w:lang w:val="en-US" w:eastAsia="ru-RU"/>
              </w:rPr>
            </w:pPr>
            <w:r>
              <w:rPr>
                <w:noProof/>
                <w:sz w:val="22"/>
                <w:lang w:val="en-US" w:eastAsia="ru-RU"/>
              </w:rPr>
              <w:t>-</w:t>
            </w:r>
          </w:p>
        </w:tc>
      </w:tr>
    </w:tbl>
    <w:p w14:paraId="4A0CE195" w14:textId="3148520A" w:rsidR="00F44266" w:rsidRPr="005559E5" w:rsidRDefault="008B22B4" w:rsidP="00D342F1">
      <w:pPr>
        <w:rPr>
          <w:noProof/>
          <w:sz w:val="20"/>
          <w:szCs w:val="20"/>
          <w:lang w:eastAsia="ru-RU"/>
        </w:rPr>
      </w:pPr>
      <w:r w:rsidRPr="008B22B4">
        <w:rPr>
          <w:noProof/>
          <w:sz w:val="20"/>
          <w:szCs w:val="20"/>
          <w:lang w:eastAsia="ru-RU"/>
        </w:rPr>
        <w:t xml:space="preserve">Источник: </w:t>
      </w:r>
      <w:r w:rsidRPr="008B22B4">
        <w:rPr>
          <w:sz w:val="20"/>
          <w:szCs w:val="20"/>
        </w:rPr>
        <w:t xml:space="preserve">[В. С. </w:t>
      </w:r>
      <w:proofErr w:type="spellStart"/>
      <w:r w:rsidRPr="008B22B4">
        <w:rPr>
          <w:sz w:val="20"/>
          <w:szCs w:val="20"/>
        </w:rPr>
        <w:t>Лукинский</w:t>
      </w:r>
      <w:proofErr w:type="spellEnd"/>
      <w:r w:rsidRPr="008B22B4">
        <w:rPr>
          <w:sz w:val="20"/>
          <w:szCs w:val="20"/>
        </w:rPr>
        <w:t xml:space="preserve">, В. В. </w:t>
      </w:r>
      <w:proofErr w:type="spellStart"/>
      <w:r w:rsidRPr="008B22B4">
        <w:rPr>
          <w:sz w:val="20"/>
          <w:szCs w:val="20"/>
        </w:rPr>
        <w:t>Лукинский</w:t>
      </w:r>
      <w:proofErr w:type="spellEnd"/>
      <w:r w:rsidRPr="008B22B4">
        <w:rPr>
          <w:sz w:val="20"/>
          <w:szCs w:val="20"/>
        </w:rPr>
        <w:t>, 2017, с. 173</w:t>
      </w:r>
      <w:r w:rsidRPr="008B22B4">
        <w:rPr>
          <w:noProof/>
          <w:sz w:val="20"/>
          <w:szCs w:val="20"/>
          <w:lang w:eastAsia="ru-RU"/>
        </w:rPr>
        <w:t>]</w:t>
      </w:r>
    </w:p>
    <w:p w14:paraId="730D310A" w14:textId="77777777" w:rsidR="00D82D22" w:rsidRDefault="00A63850" w:rsidP="00732930">
      <w:pPr>
        <w:pStyle w:val="2"/>
      </w:pPr>
      <w:bookmarkStart w:id="11" w:name="_Toc483223248"/>
      <w:r>
        <w:t>Выводы по главе 2</w:t>
      </w:r>
      <w:bookmarkEnd w:id="11"/>
    </w:p>
    <w:p w14:paraId="7406AA6D" w14:textId="78AC8CDD" w:rsidR="00537BBE" w:rsidRPr="0087544E" w:rsidRDefault="002B01D9" w:rsidP="004B4A3D">
      <w:r>
        <w:t xml:space="preserve">В данной главе фокус был направлен на поиск </w:t>
      </w:r>
      <w:r w:rsidR="0087544E">
        <w:t>инструментов, которые помогут решить проблемы, выделенные в 1 главе</w:t>
      </w:r>
      <w:r w:rsidR="005403A2">
        <w:t>. В ходе анализа методов по</w:t>
      </w:r>
      <w:r w:rsidR="0087544E">
        <w:t xml:space="preserve"> проблемным областям был сделан выбор применить многономенклатурную модель </w:t>
      </w:r>
      <w:r w:rsidR="0087544E" w:rsidRPr="0087544E">
        <w:rPr>
          <w:lang w:val="en-US"/>
        </w:rPr>
        <w:t>EOQ</w:t>
      </w:r>
      <w:r w:rsidR="0087544E" w:rsidRPr="0087544E">
        <w:t xml:space="preserve"> с одновременными </w:t>
      </w:r>
      <w:r w:rsidR="0087544E">
        <w:t xml:space="preserve">поставками от одного поставщика, включающую в себя ограничения, выставленные компанией, для определения уровня страхового запаса использовать </w:t>
      </w:r>
      <w:r w:rsidR="0087544E" w:rsidRPr="0087544E">
        <w:t>в</w:t>
      </w:r>
      <w:r w:rsidR="0087544E">
        <w:t>ероятностно-статистическую</w:t>
      </w:r>
      <w:r w:rsidR="0087544E" w:rsidRPr="0087544E">
        <w:t xml:space="preserve"> модель расчета</w:t>
      </w:r>
      <w:r w:rsidR="0087544E">
        <w:t>, а также для анализа ассортимента организации</w:t>
      </w:r>
      <w:r w:rsidR="00E34767">
        <w:t xml:space="preserve"> применять </w:t>
      </w:r>
      <w:r w:rsidR="00E34767">
        <w:rPr>
          <w:lang w:val="en-US"/>
        </w:rPr>
        <w:t>ABC</w:t>
      </w:r>
      <w:r w:rsidR="00E34767" w:rsidRPr="00E34767">
        <w:t xml:space="preserve"> </w:t>
      </w:r>
      <w:r w:rsidR="00E34767">
        <w:t xml:space="preserve">и </w:t>
      </w:r>
      <w:r w:rsidR="00E34767">
        <w:rPr>
          <w:lang w:val="en-US"/>
        </w:rPr>
        <w:t>XYZ</w:t>
      </w:r>
      <w:r w:rsidR="00E34767" w:rsidRPr="00E34767">
        <w:t xml:space="preserve"> </w:t>
      </w:r>
      <w:r w:rsidR="00E34767">
        <w:t>анализы, которые помогут компании лучше управлять запасами, разделяя номенклатуру на группы.</w:t>
      </w:r>
      <w:r w:rsidR="005C7529">
        <w:t xml:space="preserve"> Для описания бизнес-процесса закупок необходимо применить текстовый и графический способы, а для самого моделирование использовать программное обеспечение </w:t>
      </w:r>
      <w:r w:rsidR="005C7529">
        <w:rPr>
          <w:lang w:val="en-US"/>
        </w:rPr>
        <w:t>MS</w:t>
      </w:r>
      <w:r w:rsidR="005C7529" w:rsidRPr="005C7529">
        <w:t xml:space="preserve"> </w:t>
      </w:r>
      <w:r w:rsidR="005C7529">
        <w:rPr>
          <w:lang w:val="en-US"/>
        </w:rPr>
        <w:t>Visio</w:t>
      </w:r>
      <w:r w:rsidR="005C7529" w:rsidRPr="005C7529">
        <w:t>.</w:t>
      </w:r>
      <w:r w:rsidR="00E34767">
        <w:t xml:space="preserve"> Отмеченные методы и инструменты будут применены в 3 главе. </w:t>
      </w:r>
    </w:p>
    <w:p w14:paraId="605FB3CC" w14:textId="77777777" w:rsidR="00D82D22" w:rsidRPr="00B5642B" w:rsidRDefault="00A63850" w:rsidP="00AB46D1">
      <w:pPr>
        <w:pStyle w:val="a3"/>
        <w:numPr>
          <w:ilvl w:val="0"/>
          <w:numId w:val="10"/>
        </w:numPr>
        <w:spacing w:line="276" w:lineRule="auto"/>
        <w:rPr>
          <w:rFonts w:cs="Times New Roman"/>
          <w:szCs w:val="24"/>
        </w:rPr>
      </w:pPr>
      <w:r w:rsidRPr="00B5642B">
        <w:rPr>
          <w:rFonts w:cs="Times New Roman"/>
          <w:szCs w:val="24"/>
        </w:rPr>
        <w:br w:type="page"/>
      </w:r>
    </w:p>
    <w:p w14:paraId="3053FA69" w14:textId="48CD7685" w:rsidR="00750E72" w:rsidRDefault="00A63850" w:rsidP="007F3082">
      <w:pPr>
        <w:pStyle w:val="1"/>
        <w:rPr>
          <w:rFonts w:cs="Times New Roman"/>
        </w:rPr>
      </w:pPr>
      <w:bookmarkStart w:id="12" w:name="_Toc483223249"/>
      <w:r>
        <w:lastRenderedPageBreak/>
        <w:t>Глава</w:t>
      </w:r>
      <w:r w:rsidR="00D82D22" w:rsidRPr="00D82D22">
        <w:t xml:space="preserve"> 3</w:t>
      </w:r>
      <w:r w:rsidR="000A66CF">
        <w:t>.</w:t>
      </w:r>
      <w:r w:rsidR="00D82D22" w:rsidRPr="00D82D22">
        <w:t xml:space="preserve"> </w:t>
      </w:r>
      <w:r w:rsidR="00AB1A2F">
        <w:t>ПРЕДЛОЖЕНИЯ ПО С</w:t>
      </w:r>
      <w:r w:rsidR="00AB6267">
        <w:t>ОВЕРШЕНСТВОВАНИЮ СИСТЕМЫ ЗАПАСОВ</w:t>
      </w:r>
      <w:r w:rsidR="00AB1A2F">
        <w:t xml:space="preserve"> В КОМПАНИИ И ОЦЕНКА ИХ ЭФФЕКТИВНОСТИ</w:t>
      </w:r>
      <w:bookmarkEnd w:id="12"/>
    </w:p>
    <w:p w14:paraId="5C82B8EC" w14:textId="6E1C88B8" w:rsidR="005973C6" w:rsidRDefault="00732208" w:rsidP="005973C6">
      <w:r>
        <w:t xml:space="preserve">В первой главе данной работы была </w:t>
      </w:r>
      <w:r w:rsidRPr="009D0043">
        <w:t>выявлена</w:t>
      </w:r>
      <w:r w:rsidR="00C2122D">
        <w:t xml:space="preserve"> проблема компании </w:t>
      </w:r>
      <w:r>
        <w:t>«</w:t>
      </w:r>
      <w:proofErr w:type="spellStart"/>
      <w:r>
        <w:t>КапиталСтрой</w:t>
      </w:r>
      <w:proofErr w:type="spellEnd"/>
      <w:r>
        <w:t>» – необходимость в с</w:t>
      </w:r>
      <w:r w:rsidR="005C7529">
        <w:t>овершенствовании системы управления запасами</w:t>
      </w:r>
      <w:r>
        <w:t xml:space="preserve"> </w:t>
      </w:r>
      <w:r w:rsidR="005403A2">
        <w:t>организации и несколько составляющих</w:t>
      </w:r>
      <w:r w:rsidR="009D0043">
        <w:t xml:space="preserve"> данной проблемы. В ходе 2 главы были найдены инструменты и методы, которые будут применены для компании и описаны в данной части работы. </w:t>
      </w:r>
      <w:r>
        <w:t xml:space="preserve"> </w:t>
      </w:r>
    </w:p>
    <w:p w14:paraId="17F01C43" w14:textId="5ED3B82A" w:rsidR="007554E9" w:rsidRDefault="005973C6" w:rsidP="007554E9">
      <w:pPr>
        <w:pStyle w:val="2"/>
        <w:rPr>
          <w:shd w:val="clear" w:color="auto" w:fill="FFFFFF"/>
        </w:rPr>
      </w:pPr>
      <w:bookmarkStart w:id="13" w:name="_Toc483223250"/>
      <w:r>
        <w:rPr>
          <w:shd w:val="clear" w:color="auto" w:fill="FFFFFF"/>
        </w:rPr>
        <w:t>3.1.</w:t>
      </w:r>
      <w:r>
        <w:rPr>
          <w:shd w:val="clear" w:color="auto" w:fill="FFFFFF"/>
        </w:rPr>
        <w:tab/>
      </w:r>
      <w:r w:rsidR="0045316E">
        <w:rPr>
          <w:shd w:val="clear" w:color="auto" w:fill="FFFFFF"/>
        </w:rPr>
        <w:t>Модель</w:t>
      </w:r>
      <w:r w:rsidR="00682661">
        <w:rPr>
          <w:shd w:val="clear" w:color="auto" w:fill="FFFFFF"/>
        </w:rPr>
        <w:t xml:space="preserve"> бизнес-</w:t>
      </w:r>
      <w:r w:rsidR="00C2122D">
        <w:rPr>
          <w:shd w:val="clear" w:color="auto" w:fill="FFFFFF"/>
        </w:rPr>
        <w:t>процесса закупок в компании</w:t>
      </w:r>
      <w:r w:rsidR="004935B0">
        <w:rPr>
          <w:shd w:val="clear" w:color="auto" w:fill="FFFFFF"/>
        </w:rPr>
        <w:t xml:space="preserve"> «</w:t>
      </w:r>
      <w:proofErr w:type="spellStart"/>
      <w:r w:rsidR="004935B0">
        <w:rPr>
          <w:shd w:val="clear" w:color="auto" w:fill="FFFFFF"/>
        </w:rPr>
        <w:t>КапиталСтрой</w:t>
      </w:r>
      <w:proofErr w:type="spellEnd"/>
      <w:r w:rsidR="004935B0">
        <w:rPr>
          <w:shd w:val="clear" w:color="auto" w:fill="FFFFFF"/>
        </w:rPr>
        <w:t>»</w:t>
      </w:r>
      <w:bookmarkEnd w:id="13"/>
    </w:p>
    <w:p w14:paraId="70CD547A" w14:textId="4F4CB184" w:rsidR="00862491" w:rsidRDefault="00AF0FCF" w:rsidP="00862491">
      <w:pPr>
        <w:rPr>
          <w:shd w:val="clear" w:color="auto" w:fill="FFFFFF"/>
        </w:rPr>
      </w:pPr>
      <w:r>
        <w:rPr>
          <w:shd w:val="clear" w:color="auto" w:fill="FFFFFF"/>
        </w:rPr>
        <w:t xml:space="preserve">Как было сказано во второй главе </w:t>
      </w:r>
      <w:r w:rsidR="00193BC1">
        <w:rPr>
          <w:shd w:val="clear" w:color="auto" w:fill="FFFFFF"/>
        </w:rPr>
        <w:t xml:space="preserve">для графического представления бизнес-процесса закупок будет использоваться программа </w:t>
      </w:r>
      <w:r w:rsidR="00193BC1">
        <w:rPr>
          <w:shd w:val="clear" w:color="auto" w:fill="FFFFFF"/>
          <w:lang w:val="en-US"/>
        </w:rPr>
        <w:t>MS</w:t>
      </w:r>
      <w:r w:rsidR="00193BC1" w:rsidRPr="00193BC1">
        <w:rPr>
          <w:shd w:val="clear" w:color="auto" w:fill="FFFFFF"/>
        </w:rPr>
        <w:t xml:space="preserve"> </w:t>
      </w:r>
      <w:r w:rsidR="00193BC1">
        <w:rPr>
          <w:shd w:val="clear" w:color="auto" w:fill="FFFFFF"/>
          <w:lang w:val="en-US"/>
        </w:rPr>
        <w:t>Visio</w:t>
      </w:r>
      <w:r w:rsidR="00193BC1" w:rsidRPr="00193BC1">
        <w:rPr>
          <w:shd w:val="clear" w:color="auto" w:fill="FFFFFF"/>
        </w:rPr>
        <w:t>.</w:t>
      </w:r>
      <w:r w:rsidR="00193BC1">
        <w:rPr>
          <w:shd w:val="clear" w:color="auto" w:fill="FFFFFF"/>
        </w:rPr>
        <w:t xml:space="preserve"> Также для лучшего понимания процесса стоит описать его в текстовом формате. </w:t>
      </w:r>
    </w:p>
    <w:p w14:paraId="4C42EA39" w14:textId="43584772" w:rsidR="00193BC1" w:rsidRPr="00193BC1" w:rsidRDefault="00193BC1" w:rsidP="00862491">
      <w:pPr>
        <w:rPr>
          <w:shd w:val="clear" w:color="auto" w:fill="FFFFFF"/>
        </w:rPr>
      </w:pPr>
      <w:r>
        <w:rPr>
          <w:shd w:val="clear" w:color="auto" w:fill="FFFFFF"/>
        </w:rPr>
        <w:t>На рисунке</w:t>
      </w:r>
      <w:r w:rsidR="00691A68">
        <w:rPr>
          <w:shd w:val="clear" w:color="auto" w:fill="FFFFFF"/>
        </w:rPr>
        <w:t xml:space="preserve"> </w:t>
      </w:r>
      <w:r w:rsidR="00F42847">
        <w:rPr>
          <w:shd w:val="clear" w:color="auto" w:fill="FFFFFF"/>
        </w:rPr>
        <w:t>5</w:t>
      </w:r>
      <w:r>
        <w:rPr>
          <w:shd w:val="clear" w:color="auto" w:fill="FFFFFF"/>
        </w:rPr>
        <w:t xml:space="preserve"> изображен основной процесс, который отражает набор действий, необходимый для менеджера при закупке товара. Это основная и регулярная деятельн</w:t>
      </w:r>
      <w:r w:rsidR="0016723B">
        <w:rPr>
          <w:shd w:val="clear" w:color="auto" w:fill="FFFFFF"/>
        </w:rPr>
        <w:t xml:space="preserve">ость сотрудников, процесс показывает стандартный подход компании к закупкам. </w:t>
      </w:r>
    </w:p>
    <w:p w14:paraId="2E5F484A" w14:textId="3265FC15" w:rsidR="00862491" w:rsidRDefault="00862491" w:rsidP="00862491">
      <w:r>
        <w:t xml:space="preserve">Как было отмечено в обязанностях менеджеров, сотрудники отдела закупок контролируют запасы материалов в компании, каждый по своим товарным группам. Мониторинг проводится регулярно, но частоту должен определять сам менеджер, ориентируясь на опыт по работе со своим товаром – как быстро уходит продукция и в каких объемах следует делать новый заказ. </w:t>
      </w:r>
      <w:r w:rsidR="0016723B">
        <w:t xml:space="preserve">Также сотрудники должны решать, какой минимальный объем товара следует хранить в качестве страхового запаса, какие товары являются наиболее важными для компании и какой подход к различным товарам стоит применять касательно запасов. </w:t>
      </w:r>
    </w:p>
    <w:p w14:paraId="18650B76" w14:textId="77777777" w:rsidR="00862491" w:rsidRPr="004A7F79" w:rsidRDefault="00862491" w:rsidP="00862491">
      <w:r>
        <w:t xml:space="preserve">Как только менеджер принимает решение о необходимости поступления новой партии товара, он связывается с поставщиком данной продукции. В компании с поставщиками заключаются годовые соглашения по поставкам. Организация не импортирует материалы из-за рубежа (только из Белоруссии), в основном все поставщики расположены в Москве. Рациональность поставок из Москвы объясняется расположением города Иваново в 300 километрах от столицы, что означает небольшие расходы на логистику. </w:t>
      </w:r>
    </w:p>
    <w:p w14:paraId="0327E33F" w14:textId="77777777" w:rsidR="00A37808" w:rsidRDefault="00A37808" w:rsidP="00A37808">
      <w:r>
        <w:object w:dxaOrig="9810" w:dyaOrig="17400" w14:anchorId="18323796">
          <v:shape id="_x0000_i1026" type="#_x0000_t75" style="width:383.25pt;height:679.5pt" o:ole="">
            <v:imagedata r:id="rId15" o:title=""/>
          </v:shape>
          <o:OLEObject Type="Embed" ProgID="Visio.Drawing.15" ShapeID="_x0000_i1026" DrawAspect="Content" ObjectID="_1556970589" r:id="rId16"/>
        </w:object>
      </w:r>
    </w:p>
    <w:p w14:paraId="20616186" w14:textId="2C45AA0D" w:rsidR="00A37808" w:rsidRPr="00A37808" w:rsidRDefault="00A37808" w:rsidP="00A37808">
      <w:pPr>
        <w:pStyle w:val="a3"/>
        <w:numPr>
          <w:ilvl w:val="0"/>
          <w:numId w:val="8"/>
        </w:numPr>
      </w:pPr>
      <w:r w:rsidRPr="00A37808">
        <w:rPr>
          <w:b/>
          <w:shd w:val="clear" w:color="auto" w:fill="FFFFFF"/>
        </w:rPr>
        <w:t>Бизнес-процесс закупок компании «</w:t>
      </w:r>
      <w:proofErr w:type="spellStart"/>
      <w:r w:rsidRPr="00A37808">
        <w:rPr>
          <w:b/>
          <w:shd w:val="clear" w:color="auto" w:fill="FFFFFF"/>
        </w:rPr>
        <w:t>КапиталСтрой</w:t>
      </w:r>
      <w:proofErr w:type="spellEnd"/>
      <w:r w:rsidRPr="00A37808">
        <w:rPr>
          <w:b/>
          <w:shd w:val="clear" w:color="auto" w:fill="FFFFFF"/>
        </w:rPr>
        <w:t>»</w:t>
      </w:r>
    </w:p>
    <w:p w14:paraId="59F06BAA" w14:textId="77777777" w:rsidR="00183248" w:rsidRPr="00183248" w:rsidRDefault="00183248" w:rsidP="00183248">
      <w:pPr>
        <w:rPr>
          <w:sz w:val="20"/>
        </w:rPr>
      </w:pPr>
      <w:r w:rsidRPr="00183248">
        <w:rPr>
          <w:sz w:val="20"/>
        </w:rPr>
        <w:t>(Составлено автором по внутренним данным компании)</w:t>
      </w:r>
    </w:p>
    <w:p w14:paraId="5A5707F7" w14:textId="1115A251" w:rsidR="00862491" w:rsidRDefault="00862491" w:rsidP="00862491">
      <w:r>
        <w:lastRenderedPageBreak/>
        <w:t>После формирования и отправки заказа поставщику, он выставляет счет. В том случае, когда поставщик требует предоплату, менеджер по закупкам направляет требование на оплату в финансовый отдел, финансист производит оплату счета, после чего менеджер по закупкам отдает задание в отдел логистики на организацию транспорта для поставки партии товара. Если поставщик предоставляет возможность отсрочки платежа, то сразу идет распоряжение логисту на организацию машины.</w:t>
      </w:r>
    </w:p>
    <w:p w14:paraId="29E82C92" w14:textId="6711F983" w:rsidR="00691A68" w:rsidRDefault="00691A68" w:rsidP="00862491">
      <w:r>
        <w:t xml:space="preserve">Анализируя </w:t>
      </w:r>
      <w:r w:rsidR="00A37808">
        <w:t>изображенный</w:t>
      </w:r>
      <w:r w:rsidR="00146CEE">
        <w:t xml:space="preserve"> </w:t>
      </w:r>
      <w:r w:rsidR="00A37808">
        <w:t>процесс, стоит обратить внимание на начальные его этапы</w:t>
      </w:r>
      <w:r w:rsidR="00146CEE">
        <w:t xml:space="preserve"> (см. рис. 6)</w:t>
      </w:r>
      <w:r w:rsidR="00A37808">
        <w:t>. Проверять уровень запаса, определять достаточно ли его на складе и в торговом зале и формировать заказы менеджер должен постоянно. У</w:t>
      </w:r>
      <w:r w:rsidR="00FC5E3F">
        <w:t xml:space="preserve">читывая большой объем товарной номенклатуры такие действия занимают большое количество времени, они не автоматизированы и могут приводить к ошибкам. Введение автоматизированной системы запасов и определенного страхового уровня для самых востребованных товаров может помочь сотрудникам повысить эффективность свой деятельности. </w:t>
      </w:r>
    </w:p>
    <w:p w14:paraId="71F1AF1D" w14:textId="336BC599" w:rsidR="00A37808" w:rsidRDefault="00A37808" w:rsidP="00A37808">
      <w:pPr>
        <w:jc w:val="center"/>
      </w:pPr>
      <w:r>
        <w:object w:dxaOrig="5685" w:dyaOrig="4186" w14:anchorId="688E3A9F">
          <v:shape id="_x0000_i1027" type="#_x0000_t75" style="width:284.25pt;height:209.25pt" o:ole="">
            <v:imagedata r:id="rId17" o:title=""/>
          </v:shape>
          <o:OLEObject Type="Embed" ProgID="Visio.Drawing.15" ShapeID="_x0000_i1027" DrawAspect="Content" ObjectID="_1556970590" r:id="rId18"/>
        </w:object>
      </w:r>
    </w:p>
    <w:p w14:paraId="27A68588" w14:textId="77777777" w:rsidR="00081359" w:rsidRDefault="00691A68" w:rsidP="00081359">
      <w:pPr>
        <w:pStyle w:val="a3"/>
        <w:numPr>
          <w:ilvl w:val="0"/>
          <w:numId w:val="8"/>
        </w:numPr>
        <w:ind w:left="993"/>
        <w:jc w:val="center"/>
      </w:pPr>
      <w:r w:rsidRPr="00A37808">
        <w:rPr>
          <w:b/>
        </w:rPr>
        <w:t>Часть бизнес-процесса закупок</w:t>
      </w:r>
      <w:r w:rsidR="00F42847">
        <w:rPr>
          <w:b/>
        </w:rPr>
        <w:t>, связанная с управлением запасами</w:t>
      </w:r>
    </w:p>
    <w:p w14:paraId="4B02B408" w14:textId="55DB9938" w:rsidR="00691A68" w:rsidRPr="00183248" w:rsidRDefault="00183248" w:rsidP="00183248">
      <w:pPr>
        <w:spacing w:after="120"/>
        <w:rPr>
          <w:sz w:val="20"/>
        </w:rPr>
      </w:pPr>
      <w:r w:rsidRPr="00183248">
        <w:rPr>
          <w:sz w:val="20"/>
        </w:rPr>
        <w:t>(Составлено автором по внутренним данным компании)</w:t>
      </w:r>
    </w:p>
    <w:p w14:paraId="4D3C7BCD" w14:textId="519768EC" w:rsidR="00862491" w:rsidRDefault="00FC5E3F" w:rsidP="00FC5E3F">
      <w:r>
        <w:t>Таким образом, получается,</w:t>
      </w:r>
      <w:r w:rsidR="00146CEE">
        <w:t xml:space="preserve"> что предложенные</w:t>
      </w:r>
      <w:r>
        <w:t xml:space="preserve"> многономенклатурная модель управления запасами и метод расчета страхового запаса</w:t>
      </w:r>
      <w:r w:rsidR="00461070">
        <w:t xml:space="preserve"> позволят компании более систематично подходить к планированию запасов и ускорят данный процесс. </w:t>
      </w:r>
    </w:p>
    <w:p w14:paraId="78E15E98" w14:textId="4B7F573D" w:rsidR="00750E72" w:rsidRPr="007554E9" w:rsidRDefault="00753E11" w:rsidP="007554E9">
      <w:pPr>
        <w:pStyle w:val="2"/>
        <w:rPr>
          <w:shd w:val="clear" w:color="auto" w:fill="FFFFFF"/>
        </w:rPr>
      </w:pPr>
      <w:bookmarkStart w:id="14" w:name="_Toc483223251"/>
      <w:r>
        <w:rPr>
          <w:shd w:val="clear" w:color="auto" w:fill="FFFFFF"/>
        </w:rPr>
        <w:t>3.2.</w:t>
      </w:r>
      <w:r w:rsidR="007554E9">
        <w:rPr>
          <w:shd w:val="clear" w:color="auto" w:fill="FFFFFF"/>
        </w:rPr>
        <w:tab/>
      </w:r>
      <w:r w:rsidR="0045316E" w:rsidRPr="0045316E">
        <w:t>Анализ продуктовой линейки компании и выбор экспериментальной группы товаров</w:t>
      </w:r>
      <w:bookmarkEnd w:id="14"/>
    </w:p>
    <w:p w14:paraId="0F30E802" w14:textId="390BFD94" w:rsidR="00BB489A" w:rsidRPr="009D0043" w:rsidRDefault="009D0043" w:rsidP="00BB489A">
      <w:r>
        <w:t>В первой главе в ходе анализа системы закупок компании одной из проблем было отмечено отсутствие инструмента ассортиментной классификации. Во второй главе, проанализировав несколько возможных вар</w:t>
      </w:r>
      <w:r w:rsidR="001A0130">
        <w:t>иантов, конечным выбором стали</w:t>
      </w:r>
      <w:r>
        <w:t xml:space="preserve"> </w:t>
      </w:r>
      <w:r>
        <w:rPr>
          <w:lang w:val="en-US"/>
        </w:rPr>
        <w:t>ABC</w:t>
      </w:r>
      <w:r w:rsidRPr="009D0043">
        <w:t xml:space="preserve"> </w:t>
      </w:r>
      <w:r>
        <w:t xml:space="preserve">и </w:t>
      </w:r>
      <w:r>
        <w:rPr>
          <w:lang w:val="en-US"/>
        </w:rPr>
        <w:t>XYZ</w:t>
      </w:r>
      <w:r w:rsidRPr="009D0043">
        <w:t xml:space="preserve"> </w:t>
      </w:r>
      <w:r>
        <w:t xml:space="preserve">анализы. </w:t>
      </w:r>
    </w:p>
    <w:p w14:paraId="2B5AEC17" w14:textId="033F7855" w:rsidR="000A5303" w:rsidRDefault="00750E72" w:rsidP="000A5303">
      <w:r>
        <w:lastRenderedPageBreak/>
        <w:t xml:space="preserve">Для проведения АВС-анализа </w:t>
      </w:r>
      <w:r w:rsidR="006F08C4">
        <w:t>были использованы данные по продажам каждой товарной группы за 2016 год (Таблица</w:t>
      </w:r>
      <w:r w:rsidR="002456B2">
        <w:t xml:space="preserve"> 14</w:t>
      </w:r>
      <w:r w:rsidR="000A5303">
        <w:t>).</w:t>
      </w:r>
    </w:p>
    <w:p w14:paraId="174755CB" w14:textId="77777777" w:rsidR="000A5303" w:rsidRDefault="000A5303" w:rsidP="00AB46D1">
      <w:pPr>
        <w:pStyle w:val="a3"/>
        <w:numPr>
          <w:ilvl w:val="0"/>
          <w:numId w:val="39"/>
        </w:numPr>
        <w:jc w:val="right"/>
      </w:pPr>
    </w:p>
    <w:p w14:paraId="76E55591" w14:textId="5A1FF11E" w:rsidR="00750E72" w:rsidRPr="000A5303" w:rsidRDefault="00750E72" w:rsidP="000A5303">
      <w:pPr>
        <w:pStyle w:val="a3"/>
        <w:ind w:left="1429" w:hanging="1429"/>
        <w:jc w:val="center"/>
        <w:rPr>
          <w:b/>
        </w:rPr>
      </w:pPr>
      <w:r w:rsidRPr="000A5303">
        <w:rPr>
          <w:b/>
        </w:rPr>
        <w:t xml:space="preserve">АВС-анализ по товарным категориям </w:t>
      </w:r>
      <w:r w:rsidR="00BB489A" w:rsidRPr="000A5303">
        <w:rPr>
          <w:b/>
        </w:rPr>
        <w:t xml:space="preserve">компании </w:t>
      </w:r>
      <w:r w:rsidRPr="000A5303">
        <w:rPr>
          <w:b/>
        </w:rPr>
        <w:t>за 2016 г.</w:t>
      </w:r>
    </w:p>
    <w:tbl>
      <w:tblPr>
        <w:tblStyle w:val="a6"/>
        <w:tblW w:w="0" w:type="auto"/>
        <w:tblLayout w:type="fixed"/>
        <w:tblLook w:val="04A0" w:firstRow="1" w:lastRow="0" w:firstColumn="1" w:lastColumn="0" w:noHBand="0" w:noVBand="1"/>
      </w:tblPr>
      <w:tblGrid>
        <w:gridCol w:w="2788"/>
        <w:gridCol w:w="2301"/>
        <w:gridCol w:w="1256"/>
        <w:gridCol w:w="2127"/>
        <w:gridCol w:w="1099"/>
      </w:tblGrid>
      <w:tr w:rsidR="00750E72" w:rsidRPr="00B377D9" w14:paraId="71ADFB22" w14:textId="77777777" w:rsidTr="00500B67">
        <w:trPr>
          <w:trHeight w:val="330"/>
        </w:trPr>
        <w:tc>
          <w:tcPr>
            <w:tcW w:w="2788" w:type="dxa"/>
            <w:noWrap/>
            <w:vAlign w:val="center"/>
            <w:hideMark/>
          </w:tcPr>
          <w:p w14:paraId="57108C4B" w14:textId="77777777" w:rsidR="00750E72" w:rsidRPr="00B377D9" w:rsidRDefault="00750E72" w:rsidP="0089252B">
            <w:pPr>
              <w:spacing w:line="240" w:lineRule="auto"/>
              <w:ind w:firstLine="0"/>
              <w:rPr>
                <w:b/>
                <w:bCs/>
              </w:rPr>
            </w:pPr>
            <w:r w:rsidRPr="00B377D9">
              <w:rPr>
                <w:b/>
                <w:bCs/>
              </w:rPr>
              <w:t>Товарная группа</w:t>
            </w:r>
          </w:p>
        </w:tc>
        <w:tc>
          <w:tcPr>
            <w:tcW w:w="2301" w:type="dxa"/>
            <w:noWrap/>
            <w:vAlign w:val="center"/>
            <w:hideMark/>
          </w:tcPr>
          <w:p w14:paraId="30E2F363" w14:textId="5ED19D80" w:rsidR="00750E72" w:rsidRPr="00B377D9" w:rsidRDefault="008A7BDA" w:rsidP="0089252B">
            <w:pPr>
              <w:spacing w:line="240" w:lineRule="auto"/>
              <w:ind w:firstLine="0"/>
              <w:jc w:val="center"/>
              <w:rPr>
                <w:b/>
                <w:bCs/>
              </w:rPr>
            </w:pPr>
            <w:r>
              <w:rPr>
                <w:b/>
                <w:bCs/>
              </w:rPr>
              <w:t>Продажи за год</w:t>
            </w:r>
            <w:r w:rsidR="00750E72" w:rsidRPr="00B377D9">
              <w:rPr>
                <w:b/>
                <w:bCs/>
              </w:rPr>
              <w:t>, руб.</w:t>
            </w:r>
          </w:p>
        </w:tc>
        <w:tc>
          <w:tcPr>
            <w:tcW w:w="1256" w:type="dxa"/>
            <w:noWrap/>
            <w:vAlign w:val="center"/>
            <w:hideMark/>
          </w:tcPr>
          <w:p w14:paraId="0D9FE426" w14:textId="77777777" w:rsidR="00750E72" w:rsidRPr="00B377D9" w:rsidRDefault="00750E72" w:rsidP="0089252B">
            <w:pPr>
              <w:spacing w:line="240" w:lineRule="auto"/>
              <w:ind w:firstLine="0"/>
              <w:jc w:val="center"/>
              <w:rPr>
                <w:b/>
                <w:bCs/>
              </w:rPr>
            </w:pPr>
            <w:r w:rsidRPr="00B377D9">
              <w:rPr>
                <w:b/>
                <w:bCs/>
              </w:rPr>
              <w:t>Доля, %</w:t>
            </w:r>
          </w:p>
        </w:tc>
        <w:tc>
          <w:tcPr>
            <w:tcW w:w="2127" w:type="dxa"/>
            <w:noWrap/>
            <w:vAlign w:val="center"/>
            <w:hideMark/>
          </w:tcPr>
          <w:p w14:paraId="4A004EB6" w14:textId="77777777" w:rsidR="00750E72" w:rsidRPr="00B377D9" w:rsidRDefault="00750E72" w:rsidP="0089252B">
            <w:pPr>
              <w:spacing w:line="240" w:lineRule="auto"/>
              <w:ind w:firstLine="0"/>
              <w:jc w:val="center"/>
              <w:rPr>
                <w:b/>
                <w:bCs/>
              </w:rPr>
            </w:pPr>
            <w:r w:rsidRPr="00B377D9">
              <w:rPr>
                <w:b/>
                <w:bCs/>
              </w:rPr>
              <w:t>Накопленная доля, %</w:t>
            </w:r>
          </w:p>
        </w:tc>
        <w:tc>
          <w:tcPr>
            <w:tcW w:w="1099" w:type="dxa"/>
            <w:noWrap/>
            <w:vAlign w:val="center"/>
            <w:hideMark/>
          </w:tcPr>
          <w:p w14:paraId="08D86BD8" w14:textId="77777777" w:rsidR="00750E72" w:rsidRPr="00B377D9" w:rsidRDefault="00750E72" w:rsidP="0089252B">
            <w:pPr>
              <w:spacing w:line="240" w:lineRule="auto"/>
              <w:ind w:firstLine="0"/>
              <w:jc w:val="center"/>
              <w:rPr>
                <w:b/>
                <w:bCs/>
              </w:rPr>
            </w:pPr>
            <w:r w:rsidRPr="00B377D9">
              <w:rPr>
                <w:b/>
                <w:bCs/>
              </w:rPr>
              <w:t>Группа</w:t>
            </w:r>
          </w:p>
        </w:tc>
      </w:tr>
      <w:tr w:rsidR="00750E72" w:rsidRPr="00B377D9" w14:paraId="0F95F3A0" w14:textId="77777777" w:rsidTr="00500B67">
        <w:trPr>
          <w:trHeight w:val="315"/>
        </w:trPr>
        <w:tc>
          <w:tcPr>
            <w:tcW w:w="2788" w:type="dxa"/>
            <w:noWrap/>
            <w:hideMark/>
          </w:tcPr>
          <w:p w14:paraId="3A883400" w14:textId="77777777" w:rsidR="00750E72" w:rsidRPr="00B377D9" w:rsidRDefault="00750E72" w:rsidP="0089252B">
            <w:pPr>
              <w:spacing w:line="240" w:lineRule="auto"/>
              <w:ind w:firstLine="0"/>
            </w:pPr>
            <w:r>
              <w:t>С</w:t>
            </w:r>
            <w:r w:rsidRPr="00B377D9">
              <w:t xml:space="preserve">троительные </w:t>
            </w:r>
            <w:r>
              <w:t>материалы</w:t>
            </w:r>
          </w:p>
        </w:tc>
        <w:tc>
          <w:tcPr>
            <w:tcW w:w="2301" w:type="dxa"/>
            <w:noWrap/>
            <w:hideMark/>
          </w:tcPr>
          <w:p w14:paraId="163FA62A" w14:textId="77777777" w:rsidR="00750E72" w:rsidRPr="00B377D9" w:rsidRDefault="00750E72" w:rsidP="0089252B">
            <w:pPr>
              <w:spacing w:line="240" w:lineRule="auto"/>
              <w:ind w:firstLine="0"/>
              <w:jc w:val="center"/>
            </w:pPr>
            <w:r w:rsidRPr="00B377D9">
              <w:t>160 910 697,24</w:t>
            </w:r>
          </w:p>
        </w:tc>
        <w:tc>
          <w:tcPr>
            <w:tcW w:w="1256" w:type="dxa"/>
            <w:noWrap/>
            <w:hideMark/>
          </w:tcPr>
          <w:p w14:paraId="22D65BA5" w14:textId="77777777" w:rsidR="00750E72" w:rsidRPr="00B377D9" w:rsidRDefault="00750E72" w:rsidP="0089252B">
            <w:pPr>
              <w:spacing w:line="240" w:lineRule="auto"/>
              <w:ind w:firstLine="0"/>
              <w:jc w:val="center"/>
            </w:pPr>
            <w:r w:rsidRPr="00B377D9">
              <w:t>31,28%</w:t>
            </w:r>
          </w:p>
        </w:tc>
        <w:tc>
          <w:tcPr>
            <w:tcW w:w="2127" w:type="dxa"/>
            <w:noWrap/>
            <w:hideMark/>
          </w:tcPr>
          <w:p w14:paraId="1486A03C" w14:textId="77777777" w:rsidR="00750E72" w:rsidRPr="00B377D9" w:rsidRDefault="00750E72" w:rsidP="0089252B">
            <w:pPr>
              <w:spacing w:line="240" w:lineRule="auto"/>
              <w:ind w:firstLine="0"/>
              <w:jc w:val="center"/>
            </w:pPr>
            <w:r w:rsidRPr="00B377D9">
              <w:t>31,28%</w:t>
            </w:r>
          </w:p>
        </w:tc>
        <w:tc>
          <w:tcPr>
            <w:tcW w:w="1099" w:type="dxa"/>
            <w:noWrap/>
            <w:hideMark/>
          </w:tcPr>
          <w:p w14:paraId="0BBDE8BB" w14:textId="77777777" w:rsidR="00750E72" w:rsidRPr="00B377D9" w:rsidRDefault="00750E72" w:rsidP="0089252B">
            <w:pPr>
              <w:spacing w:line="240" w:lineRule="auto"/>
              <w:ind w:firstLine="0"/>
              <w:jc w:val="center"/>
            </w:pPr>
            <w:r w:rsidRPr="00B377D9">
              <w:t>А</w:t>
            </w:r>
          </w:p>
        </w:tc>
      </w:tr>
      <w:tr w:rsidR="00750E72" w:rsidRPr="00B377D9" w14:paraId="03415F15" w14:textId="77777777" w:rsidTr="00500B67">
        <w:trPr>
          <w:trHeight w:val="315"/>
        </w:trPr>
        <w:tc>
          <w:tcPr>
            <w:tcW w:w="2788" w:type="dxa"/>
            <w:noWrap/>
            <w:hideMark/>
          </w:tcPr>
          <w:p w14:paraId="06B0029E" w14:textId="77777777" w:rsidR="00750E72" w:rsidRPr="00B377D9" w:rsidRDefault="00750E72" w:rsidP="0089252B">
            <w:pPr>
              <w:spacing w:line="240" w:lineRule="auto"/>
              <w:ind w:firstLine="0"/>
            </w:pPr>
            <w:r>
              <w:t>Отделочные материалы</w:t>
            </w:r>
          </w:p>
        </w:tc>
        <w:tc>
          <w:tcPr>
            <w:tcW w:w="2301" w:type="dxa"/>
            <w:noWrap/>
            <w:hideMark/>
          </w:tcPr>
          <w:p w14:paraId="2961116F" w14:textId="77777777" w:rsidR="00750E72" w:rsidRPr="00B377D9" w:rsidRDefault="00750E72" w:rsidP="0089252B">
            <w:pPr>
              <w:spacing w:line="240" w:lineRule="auto"/>
              <w:ind w:firstLine="0"/>
              <w:jc w:val="center"/>
            </w:pPr>
            <w:r w:rsidRPr="00B377D9">
              <w:t>97 553 435,28</w:t>
            </w:r>
          </w:p>
        </w:tc>
        <w:tc>
          <w:tcPr>
            <w:tcW w:w="1256" w:type="dxa"/>
            <w:noWrap/>
            <w:hideMark/>
          </w:tcPr>
          <w:p w14:paraId="0BE6A558" w14:textId="77777777" w:rsidR="00750E72" w:rsidRPr="00B377D9" w:rsidRDefault="00750E72" w:rsidP="0089252B">
            <w:pPr>
              <w:spacing w:line="240" w:lineRule="auto"/>
              <w:ind w:firstLine="0"/>
              <w:jc w:val="center"/>
            </w:pPr>
            <w:r w:rsidRPr="00B377D9">
              <w:t>18,96%</w:t>
            </w:r>
          </w:p>
        </w:tc>
        <w:tc>
          <w:tcPr>
            <w:tcW w:w="2127" w:type="dxa"/>
            <w:noWrap/>
            <w:hideMark/>
          </w:tcPr>
          <w:p w14:paraId="2A61E887" w14:textId="77777777" w:rsidR="00750E72" w:rsidRPr="00B377D9" w:rsidRDefault="00750E72" w:rsidP="0089252B">
            <w:pPr>
              <w:spacing w:line="240" w:lineRule="auto"/>
              <w:ind w:firstLine="0"/>
              <w:jc w:val="center"/>
            </w:pPr>
            <w:r w:rsidRPr="00B377D9">
              <w:t>50,24%</w:t>
            </w:r>
          </w:p>
        </w:tc>
        <w:tc>
          <w:tcPr>
            <w:tcW w:w="1099" w:type="dxa"/>
            <w:noWrap/>
            <w:hideMark/>
          </w:tcPr>
          <w:p w14:paraId="0922486E" w14:textId="77777777" w:rsidR="00750E72" w:rsidRPr="00B377D9" w:rsidRDefault="00750E72" w:rsidP="0089252B">
            <w:pPr>
              <w:spacing w:line="240" w:lineRule="auto"/>
              <w:ind w:firstLine="0"/>
              <w:jc w:val="center"/>
            </w:pPr>
            <w:r w:rsidRPr="00B377D9">
              <w:t>А</w:t>
            </w:r>
          </w:p>
        </w:tc>
      </w:tr>
      <w:tr w:rsidR="00750E72" w:rsidRPr="00B377D9" w14:paraId="2E7EBA14" w14:textId="77777777" w:rsidTr="00500B67">
        <w:trPr>
          <w:trHeight w:val="315"/>
        </w:trPr>
        <w:tc>
          <w:tcPr>
            <w:tcW w:w="2788" w:type="dxa"/>
            <w:noWrap/>
            <w:hideMark/>
          </w:tcPr>
          <w:p w14:paraId="7DE9682A" w14:textId="77777777" w:rsidR="00750E72" w:rsidRPr="00B377D9" w:rsidRDefault="00750E72" w:rsidP="0089252B">
            <w:pPr>
              <w:spacing w:line="240" w:lineRule="auto"/>
              <w:ind w:firstLine="0"/>
            </w:pPr>
            <w:r>
              <w:t>Кровля</w:t>
            </w:r>
            <w:r w:rsidRPr="00B377D9">
              <w:t xml:space="preserve"> </w:t>
            </w:r>
          </w:p>
        </w:tc>
        <w:tc>
          <w:tcPr>
            <w:tcW w:w="2301" w:type="dxa"/>
            <w:noWrap/>
            <w:hideMark/>
          </w:tcPr>
          <w:p w14:paraId="7E4E14A8" w14:textId="77777777" w:rsidR="00750E72" w:rsidRPr="00B377D9" w:rsidRDefault="00750E72" w:rsidP="0089252B">
            <w:pPr>
              <w:spacing w:line="240" w:lineRule="auto"/>
              <w:ind w:firstLine="0"/>
              <w:jc w:val="center"/>
            </w:pPr>
            <w:r w:rsidRPr="00B377D9">
              <w:t>63 247 360,33</w:t>
            </w:r>
          </w:p>
        </w:tc>
        <w:tc>
          <w:tcPr>
            <w:tcW w:w="1256" w:type="dxa"/>
            <w:noWrap/>
            <w:hideMark/>
          </w:tcPr>
          <w:p w14:paraId="147B7C7A" w14:textId="77777777" w:rsidR="00750E72" w:rsidRPr="00B377D9" w:rsidRDefault="00750E72" w:rsidP="0089252B">
            <w:pPr>
              <w:spacing w:line="240" w:lineRule="auto"/>
              <w:ind w:firstLine="0"/>
              <w:jc w:val="center"/>
            </w:pPr>
            <w:r w:rsidRPr="00B377D9">
              <w:t>12,29%</w:t>
            </w:r>
          </w:p>
        </w:tc>
        <w:tc>
          <w:tcPr>
            <w:tcW w:w="2127" w:type="dxa"/>
            <w:noWrap/>
            <w:hideMark/>
          </w:tcPr>
          <w:p w14:paraId="60630925" w14:textId="77777777" w:rsidR="00750E72" w:rsidRPr="00B377D9" w:rsidRDefault="00750E72" w:rsidP="0089252B">
            <w:pPr>
              <w:spacing w:line="240" w:lineRule="auto"/>
              <w:ind w:firstLine="0"/>
              <w:jc w:val="center"/>
            </w:pPr>
            <w:r w:rsidRPr="00B377D9">
              <w:t>62,53%</w:t>
            </w:r>
          </w:p>
        </w:tc>
        <w:tc>
          <w:tcPr>
            <w:tcW w:w="1099" w:type="dxa"/>
            <w:noWrap/>
            <w:hideMark/>
          </w:tcPr>
          <w:p w14:paraId="5262AC74" w14:textId="77777777" w:rsidR="00750E72" w:rsidRPr="00B377D9" w:rsidRDefault="00750E72" w:rsidP="0089252B">
            <w:pPr>
              <w:spacing w:line="240" w:lineRule="auto"/>
              <w:ind w:firstLine="0"/>
              <w:jc w:val="center"/>
            </w:pPr>
            <w:r w:rsidRPr="00B377D9">
              <w:t>А</w:t>
            </w:r>
          </w:p>
        </w:tc>
      </w:tr>
      <w:tr w:rsidR="00750E72" w:rsidRPr="00B377D9" w14:paraId="3B5B0B16" w14:textId="77777777" w:rsidTr="00500B67">
        <w:trPr>
          <w:trHeight w:val="315"/>
        </w:trPr>
        <w:tc>
          <w:tcPr>
            <w:tcW w:w="2788" w:type="dxa"/>
            <w:noWrap/>
            <w:hideMark/>
          </w:tcPr>
          <w:p w14:paraId="4EB5663C" w14:textId="77777777" w:rsidR="00750E72" w:rsidRPr="00B377D9" w:rsidRDefault="00750E72" w:rsidP="0089252B">
            <w:pPr>
              <w:spacing w:line="240" w:lineRule="auto"/>
              <w:ind w:firstLine="0"/>
            </w:pPr>
            <w:r>
              <w:t>Кирпич и блоки</w:t>
            </w:r>
          </w:p>
        </w:tc>
        <w:tc>
          <w:tcPr>
            <w:tcW w:w="2301" w:type="dxa"/>
            <w:noWrap/>
            <w:hideMark/>
          </w:tcPr>
          <w:p w14:paraId="201FE4E4" w14:textId="77777777" w:rsidR="00750E72" w:rsidRPr="00B377D9" w:rsidRDefault="00750E72" w:rsidP="0089252B">
            <w:pPr>
              <w:spacing w:line="240" w:lineRule="auto"/>
              <w:ind w:firstLine="0"/>
              <w:jc w:val="center"/>
            </w:pPr>
            <w:r w:rsidRPr="00B377D9">
              <w:t>55 228 991,58</w:t>
            </w:r>
          </w:p>
        </w:tc>
        <w:tc>
          <w:tcPr>
            <w:tcW w:w="1256" w:type="dxa"/>
            <w:noWrap/>
            <w:hideMark/>
          </w:tcPr>
          <w:p w14:paraId="029CB12F" w14:textId="77777777" w:rsidR="00750E72" w:rsidRPr="00B377D9" w:rsidRDefault="00750E72" w:rsidP="0089252B">
            <w:pPr>
              <w:spacing w:line="240" w:lineRule="auto"/>
              <w:ind w:firstLine="0"/>
              <w:jc w:val="center"/>
            </w:pPr>
            <w:r w:rsidRPr="00B377D9">
              <w:t>10,74%</w:t>
            </w:r>
          </w:p>
        </w:tc>
        <w:tc>
          <w:tcPr>
            <w:tcW w:w="2127" w:type="dxa"/>
            <w:noWrap/>
            <w:hideMark/>
          </w:tcPr>
          <w:p w14:paraId="50460DF2" w14:textId="77777777" w:rsidR="00750E72" w:rsidRPr="00B377D9" w:rsidRDefault="00750E72" w:rsidP="0089252B">
            <w:pPr>
              <w:spacing w:line="240" w:lineRule="auto"/>
              <w:ind w:firstLine="0"/>
              <w:jc w:val="center"/>
            </w:pPr>
            <w:r w:rsidRPr="00B377D9">
              <w:t>73,27%</w:t>
            </w:r>
          </w:p>
        </w:tc>
        <w:tc>
          <w:tcPr>
            <w:tcW w:w="1099" w:type="dxa"/>
            <w:noWrap/>
            <w:hideMark/>
          </w:tcPr>
          <w:p w14:paraId="2A91EDC3" w14:textId="77777777" w:rsidR="00750E72" w:rsidRPr="00B377D9" w:rsidRDefault="00750E72" w:rsidP="0089252B">
            <w:pPr>
              <w:spacing w:line="240" w:lineRule="auto"/>
              <w:ind w:firstLine="0"/>
              <w:jc w:val="center"/>
            </w:pPr>
            <w:r w:rsidRPr="00B377D9">
              <w:t>А</w:t>
            </w:r>
          </w:p>
        </w:tc>
      </w:tr>
      <w:tr w:rsidR="00750E72" w:rsidRPr="00B377D9" w14:paraId="405B290D" w14:textId="77777777" w:rsidTr="00500B67">
        <w:trPr>
          <w:trHeight w:val="315"/>
        </w:trPr>
        <w:tc>
          <w:tcPr>
            <w:tcW w:w="2788" w:type="dxa"/>
            <w:noWrap/>
            <w:hideMark/>
          </w:tcPr>
          <w:p w14:paraId="2EC51C24" w14:textId="77777777" w:rsidR="00750E72" w:rsidRPr="00B377D9" w:rsidRDefault="00750E72" w:rsidP="0089252B">
            <w:pPr>
              <w:spacing w:line="240" w:lineRule="auto"/>
              <w:ind w:firstLine="0"/>
            </w:pPr>
            <w:r>
              <w:t>Обустройство ванной</w:t>
            </w:r>
          </w:p>
        </w:tc>
        <w:tc>
          <w:tcPr>
            <w:tcW w:w="2301" w:type="dxa"/>
            <w:noWrap/>
            <w:hideMark/>
          </w:tcPr>
          <w:p w14:paraId="5AD5600D" w14:textId="77777777" w:rsidR="00750E72" w:rsidRPr="00B377D9" w:rsidRDefault="00750E72" w:rsidP="0089252B">
            <w:pPr>
              <w:spacing w:line="240" w:lineRule="auto"/>
              <w:ind w:firstLine="0"/>
              <w:jc w:val="center"/>
            </w:pPr>
            <w:r w:rsidRPr="00B377D9">
              <w:t>38 947 638,22</w:t>
            </w:r>
          </w:p>
        </w:tc>
        <w:tc>
          <w:tcPr>
            <w:tcW w:w="1256" w:type="dxa"/>
            <w:noWrap/>
            <w:hideMark/>
          </w:tcPr>
          <w:p w14:paraId="46D2BDCC" w14:textId="77777777" w:rsidR="00750E72" w:rsidRPr="00B377D9" w:rsidRDefault="00750E72" w:rsidP="0089252B">
            <w:pPr>
              <w:spacing w:line="240" w:lineRule="auto"/>
              <w:ind w:firstLine="0"/>
              <w:jc w:val="center"/>
            </w:pPr>
            <w:r w:rsidRPr="00B377D9">
              <w:t>7,57%</w:t>
            </w:r>
          </w:p>
        </w:tc>
        <w:tc>
          <w:tcPr>
            <w:tcW w:w="2127" w:type="dxa"/>
            <w:noWrap/>
            <w:hideMark/>
          </w:tcPr>
          <w:p w14:paraId="1DC8043E" w14:textId="77777777" w:rsidR="00750E72" w:rsidRPr="00B377D9" w:rsidRDefault="00750E72" w:rsidP="0089252B">
            <w:pPr>
              <w:spacing w:line="240" w:lineRule="auto"/>
              <w:ind w:firstLine="0"/>
              <w:jc w:val="center"/>
            </w:pPr>
            <w:r w:rsidRPr="00B377D9">
              <w:t>80,84%</w:t>
            </w:r>
          </w:p>
        </w:tc>
        <w:tc>
          <w:tcPr>
            <w:tcW w:w="1099" w:type="dxa"/>
            <w:noWrap/>
            <w:hideMark/>
          </w:tcPr>
          <w:p w14:paraId="1D577CCB" w14:textId="77777777" w:rsidR="00750E72" w:rsidRPr="00B377D9" w:rsidRDefault="00750E72" w:rsidP="0089252B">
            <w:pPr>
              <w:spacing w:line="240" w:lineRule="auto"/>
              <w:ind w:firstLine="0"/>
              <w:jc w:val="center"/>
            </w:pPr>
            <w:r w:rsidRPr="00B377D9">
              <w:t>В</w:t>
            </w:r>
          </w:p>
        </w:tc>
      </w:tr>
      <w:tr w:rsidR="00750E72" w:rsidRPr="00B377D9" w14:paraId="771BCC68" w14:textId="77777777" w:rsidTr="00500B67">
        <w:trPr>
          <w:trHeight w:val="315"/>
        </w:trPr>
        <w:tc>
          <w:tcPr>
            <w:tcW w:w="2788" w:type="dxa"/>
            <w:noWrap/>
            <w:hideMark/>
          </w:tcPr>
          <w:p w14:paraId="04429F22" w14:textId="77777777" w:rsidR="00750E72" w:rsidRPr="00B377D9" w:rsidRDefault="00750E72" w:rsidP="0089252B">
            <w:pPr>
              <w:spacing w:line="240" w:lineRule="auto"/>
              <w:ind w:firstLine="0"/>
            </w:pPr>
            <w:r>
              <w:t>П</w:t>
            </w:r>
            <w:r w:rsidRPr="00B377D9">
              <w:t>литка керамическ</w:t>
            </w:r>
            <w:r>
              <w:t>ая</w:t>
            </w:r>
            <w:r w:rsidRPr="00B377D9">
              <w:t xml:space="preserve"> </w:t>
            </w:r>
          </w:p>
        </w:tc>
        <w:tc>
          <w:tcPr>
            <w:tcW w:w="2301" w:type="dxa"/>
            <w:noWrap/>
            <w:hideMark/>
          </w:tcPr>
          <w:p w14:paraId="0ADF92CD" w14:textId="77777777" w:rsidR="00750E72" w:rsidRPr="00B377D9" w:rsidRDefault="00750E72" w:rsidP="0089252B">
            <w:pPr>
              <w:spacing w:line="240" w:lineRule="auto"/>
              <w:ind w:firstLine="0"/>
              <w:jc w:val="center"/>
            </w:pPr>
            <w:r w:rsidRPr="00B377D9">
              <w:t>13 643 146,91</w:t>
            </w:r>
          </w:p>
        </w:tc>
        <w:tc>
          <w:tcPr>
            <w:tcW w:w="1256" w:type="dxa"/>
            <w:noWrap/>
            <w:hideMark/>
          </w:tcPr>
          <w:p w14:paraId="3E0F85D5" w14:textId="77777777" w:rsidR="00750E72" w:rsidRPr="00B377D9" w:rsidRDefault="00750E72" w:rsidP="0089252B">
            <w:pPr>
              <w:spacing w:line="240" w:lineRule="auto"/>
              <w:ind w:firstLine="0"/>
              <w:jc w:val="center"/>
            </w:pPr>
            <w:r w:rsidRPr="00B377D9">
              <w:t>2,65%</w:t>
            </w:r>
          </w:p>
        </w:tc>
        <w:tc>
          <w:tcPr>
            <w:tcW w:w="2127" w:type="dxa"/>
            <w:noWrap/>
            <w:hideMark/>
          </w:tcPr>
          <w:p w14:paraId="748E2187" w14:textId="77777777" w:rsidR="00750E72" w:rsidRPr="00B377D9" w:rsidRDefault="00750E72" w:rsidP="0089252B">
            <w:pPr>
              <w:spacing w:line="240" w:lineRule="auto"/>
              <w:ind w:firstLine="0"/>
              <w:jc w:val="center"/>
            </w:pPr>
            <w:r w:rsidRPr="00B377D9">
              <w:t>83,49%</w:t>
            </w:r>
          </w:p>
        </w:tc>
        <w:tc>
          <w:tcPr>
            <w:tcW w:w="1099" w:type="dxa"/>
            <w:noWrap/>
            <w:hideMark/>
          </w:tcPr>
          <w:p w14:paraId="0BA9407E" w14:textId="77777777" w:rsidR="00750E72" w:rsidRPr="00B377D9" w:rsidRDefault="00750E72" w:rsidP="0089252B">
            <w:pPr>
              <w:spacing w:line="240" w:lineRule="auto"/>
              <w:ind w:firstLine="0"/>
              <w:jc w:val="center"/>
            </w:pPr>
            <w:r w:rsidRPr="00B377D9">
              <w:t>В</w:t>
            </w:r>
          </w:p>
        </w:tc>
      </w:tr>
      <w:tr w:rsidR="00750E72" w:rsidRPr="00B377D9" w14:paraId="4FD9FC6E" w14:textId="77777777" w:rsidTr="00500B67">
        <w:trPr>
          <w:trHeight w:val="315"/>
        </w:trPr>
        <w:tc>
          <w:tcPr>
            <w:tcW w:w="2788" w:type="dxa"/>
            <w:noWrap/>
            <w:hideMark/>
          </w:tcPr>
          <w:p w14:paraId="007D9930" w14:textId="77777777" w:rsidR="00750E72" w:rsidRPr="00B377D9" w:rsidRDefault="00750E72" w:rsidP="0089252B">
            <w:pPr>
              <w:spacing w:line="240" w:lineRule="auto"/>
              <w:ind w:firstLine="0"/>
            </w:pPr>
            <w:r>
              <w:t>Все для бани</w:t>
            </w:r>
          </w:p>
        </w:tc>
        <w:tc>
          <w:tcPr>
            <w:tcW w:w="2301" w:type="dxa"/>
            <w:noWrap/>
            <w:hideMark/>
          </w:tcPr>
          <w:p w14:paraId="6D6A6D06" w14:textId="77777777" w:rsidR="00750E72" w:rsidRPr="00B377D9" w:rsidRDefault="00750E72" w:rsidP="0089252B">
            <w:pPr>
              <w:spacing w:line="240" w:lineRule="auto"/>
              <w:ind w:firstLine="0"/>
              <w:jc w:val="center"/>
            </w:pPr>
            <w:r w:rsidRPr="00B377D9">
              <w:t>12 800 929,98</w:t>
            </w:r>
          </w:p>
        </w:tc>
        <w:tc>
          <w:tcPr>
            <w:tcW w:w="1256" w:type="dxa"/>
            <w:noWrap/>
            <w:hideMark/>
          </w:tcPr>
          <w:p w14:paraId="26E56DED" w14:textId="77777777" w:rsidR="00750E72" w:rsidRPr="00B377D9" w:rsidRDefault="00750E72" w:rsidP="0089252B">
            <w:pPr>
              <w:spacing w:line="240" w:lineRule="auto"/>
              <w:ind w:firstLine="0"/>
              <w:jc w:val="center"/>
            </w:pPr>
            <w:r w:rsidRPr="00B377D9">
              <w:t>2,49%</w:t>
            </w:r>
          </w:p>
        </w:tc>
        <w:tc>
          <w:tcPr>
            <w:tcW w:w="2127" w:type="dxa"/>
            <w:noWrap/>
            <w:hideMark/>
          </w:tcPr>
          <w:p w14:paraId="4AB6EDF2" w14:textId="77777777" w:rsidR="00750E72" w:rsidRPr="00B377D9" w:rsidRDefault="00750E72" w:rsidP="0089252B">
            <w:pPr>
              <w:spacing w:line="240" w:lineRule="auto"/>
              <w:ind w:firstLine="0"/>
              <w:jc w:val="center"/>
            </w:pPr>
            <w:r w:rsidRPr="00B377D9">
              <w:t>85,98%</w:t>
            </w:r>
          </w:p>
        </w:tc>
        <w:tc>
          <w:tcPr>
            <w:tcW w:w="1099" w:type="dxa"/>
            <w:noWrap/>
            <w:hideMark/>
          </w:tcPr>
          <w:p w14:paraId="66D33660" w14:textId="77777777" w:rsidR="00750E72" w:rsidRPr="00B377D9" w:rsidRDefault="00750E72" w:rsidP="0089252B">
            <w:pPr>
              <w:spacing w:line="240" w:lineRule="auto"/>
              <w:ind w:firstLine="0"/>
              <w:jc w:val="center"/>
            </w:pPr>
            <w:r w:rsidRPr="00B377D9">
              <w:t>В</w:t>
            </w:r>
          </w:p>
        </w:tc>
      </w:tr>
      <w:tr w:rsidR="00750E72" w:rsidRPr="00B377D9" w14:paraId="3AED93DE" w14:textId="77777777" w:rsidTr="00500B67">
        <w:trPr>
          <w:trHeight w:val="315"/>
        </w:trPr>
        <w:tc>
          <w:tcPr>
            <w:tcW w:w="2788" w:type="dxa"/>
            <w:noWrap/>
            <w:hideMark/>
          </w:tcPr>
          <w:p w14:paraId="78B5F5F4" w14:textId="77777777" w:rsidR="00750E72" w:rsidRPr="00B377D9" w:rsidRDefault="00750E72" w:rsidP="0089252B">
            <w:pPr>
              <w:spacing w:line="240" w:lineRule="auto"/>
              <w:ind w:firstLine="0"/>
            </w:pPr>
            <w:r>
              <w:t>Лакокрасочные материалы</w:t>
            </w:r>
          </w:p>
        </w:tc>
        <w:tc>
          <w:tcPr>
            <w:tcW w:w="2301" w:type="dxa"/>
            <w:noWrap/>
            <w:hideMark/>
          </w:tcPr>
          <w:p w14:paraId="77A9845A" w14:textId="77777777" w:rsidR="00750E72" w:rsidRPr="00B377D9" w:rsidRDefault="00750E72" w:rsidP="0089252B">
            <w:pPr>
              <w:spacing w:line="240" w:lineRule="auto"/>
              <w:ind w:firstLine="0"/>
              <w:jc w:val="center"/>
            </w:pPr>
            <w:r w:rsidRPr="00B377D9">
              <w:t>12 175 037,27</w:t>
            </w:r>
          </w:p>
        </w:tc>
        <w:tc>
          <w:tcPr>
            <w:tcW w:w="1256" w:type="dxa"/>
            <w:noWrap/>
            <w:hideMark/>
          </w:tcPr>
          <w:p w14:paraId="3D47747F" w14:textId="77777777" w:rsidR="00750E72" w:rsidRPr="00B377D9" w:rsidRDefault="00750E72" w:rsidP="0089252B">
            <w:pPr>
              <w:spacing w:line="240" w:lineRule="auto"/>
              <w:ind w:firstLine="0"/>
              <w:jc w:val="center"/>
            </w:pPr>
            <w:r w:rsidRPr="00B377D9">
              <w:t>2,37%</w:t>
            </w:r>
          </w:p>
        </w:tc>
        <w:tc>
          <w:tcPr>
            <w:tcW w:w="2127" w:type="dxa"/>
            <w:noWrap/>
            <w:hideMark/>
          </w:tcPr>
          <w:p w14:paraId="794CF317" w14:textId="77777777" w:rsidR="00750E72" w:rsidRPr="00B377D9" w:rsidRDefault="00750E72" w:rsidP="0089252B">
            <w:pPr>
              <w:spacing w:line="240" w:lineRule="auto"/>
              <w:ind w:firstLine="0"/>
              <w:jc w:val="center"/>
            </w:pPr>
            <w:r w:rsidRPr="00B377D9">
              <w:t>88,35%</w:t>
            </w:r>
          </w:p>
        </w:tc>
        <w:tc>
          <w:tcPr>
            <w:tcW w:w="1099" w:type="dxa"/>
            <w:noWrap/>
            <w:hideMark/>
          </w:tcPr>
          <w:p w14:paraId="1816BA16" w14:textId="77777777" w:rsidR="00750E72" w:rsidRPr="00B377D9" w:rsidRDefault="00750E72" w:rsidP="0089252B">
            <w:pPr>
              <w:spacing w:line="240" w:lineRule="auto"/>
              <w:ind w:firstLine="0"/>
              <w:jc w:val="center"/>
            </w:pPr>
            <w:r w:rsidRPr="00B377D9">
              <w:t>В</w:t>
            </w:r>
          </w:p>
        </w:tc>
      </w:tr>
      <w:tr w:rsidR="00750E72" w:rsidRPr="00B377D9" w14:paraId="0927C1E9" w14:textId="77777777" w:rsidTr="00500B67">
        <w:trPr>
          <w:trHeight w:val="315"/>
        </w:trPr>
        <w:tc>
          <w:tcPr>
            <w:tcW w:w="2788" w:type="dxa"/>
            <w:noWrap/>
            <w:hideMark/>
          </w:tcPr>
          <w:p w14:paraId="474E7621" w14:textId="77777777" w:rsidR="00750E72" w:rsidRPr="00B377D9" w:rsidRDefault="00750E72" w:rsidP="0089252B">
            <w:pPr>
              <w:spacing w:line="240" w:lineRule="auto"/>
              <w:ind w:firstLine="0"/>
            </w:pPr>
            <w:r>
              <w:t>Инженерная сантехника</w:t>
            </w:r>
            <w:r w:rsidRPr="00B377D9">
              <w:t xml:space="preserve"> </w:t>
            </w:r>
          </w:p>
        </w:tc>
        <w:tc>
          <w:tcPr>
            <w:tcW w:w="2301" w:type="dxa"/>
            <w:noWrap/>
            <w:hideMark/>
          </w:tcPr>
          <w:p w14:paraId="28169898" w14:textId="77777777" w:rsidR="00750E72" w:rsidRPr="00B377D9" w:rsidRDefault="00750E72" w:rsidP="0089252B">
            <w:pPr>
              <w:spacing w:line="240" w:lineRule="auto"/>
              <w:ind w:firstLine="0"/>
              <w:jc w:val="center"/>
            </w:pPr>
            <w:r w:rsidRPr="00B377D9">
              <w:t>12 058 929,42</w:t>
            </w:r>
          </w:p>
        </w:tc>
        <w:tc>
          <w:tcPr>
            <w:tcW w:w="1256" w:type="dxa"/>
            <w:noWrap/>
            <w:hideMark/>
          </w:tcPr>
          <w:p w14:paraId="05E8D970" w14:textId="77777777" w:rsidR="00750E72" w:rsidRPr="00B377D9" w:rsidRDefault="00750E72" w:rsidP="0089252B">
            <w:pPr>
              <w:spacing w:line="240" w:lineRule="auto"/>
              <w:ind w:firstLine="0"/>
              <w:jc w:val="center"/>
            </w:pPr>
            <w:r w:rsidRPr="00B377D9">
              <w:t>2,34%</w:t>
            </w:r>
          </w:p>
        </w:tc>
        <w:tc>
          <w:tcPr>
            <w:tcW w:w="2127" w:type="dxa"/>
            <w:noWrap/>
            <w:hideMark/>
          </w:tcPr>
          <w:p w14:paraId="50EA4579" w14:textId="77777777" w:rsidR="00750E72" w:rsidRPr="00B377D9" w:rsidRDefault="00750E72" w:rsidP="0089252B">
            <w:pPr>
              <w:spacing w:line="240" w:lineRule="auto"/>
              <w:ind w:firstLine="0"/>
              <w:jc w:val="center"/>
            </w:pPr>
            <w:r w:rsidRPr="00B377D9">
              <w:t>90,69%</w:t>
            </w:r>
          </w:p>
        </w:tc>
        <w:tc>
          <w:tcPr>
            <w:tcW w:w="1099" w:type="dxa"/>
            <w:noWrap/>
            <w:hideMark/>
          </w:tcPr>
          <w:p w14:paraId="46781E1B" w14:textId="77777777" w:rsidR="00750E72" w:rsidRPr="00B377D9" w:rsidRDefault="00750E72" w:rsidP="0089252B">
            <w:pPr>
              <w:spacing w:line="240" w:lineRule="auto"/>
              <w:ind w:firstLine="0"/>
              <w:jc w:val="center"/>
            </w:pPr>
            <w:r w:rsidRPr="00B377D9">
              <w:t>В</w:t>
            </w:r>
          </w:p>
        </w:tc>
      </w:tr>
      <w:tr w:rsidR="00750E72" w:rsidRPr="00B377D9" w14:paraId="7AE13760" w14:textId="77777777" w:rsidTr="00500B67">
        <w:trPr>
          <w:trHeight w:val="315"/>
        </w:trPr>
        <w:tc>
          <w:tcPr>
            <w:tcW w:w="2788" w:type="dxa"/>
            <w:noWrap/>
            <w:hideMark/>
          </w:tcPr>
          <w:p w14:paraId="5546C1CA" w14:textId="77777777" w:rsidR="00750E72" w:rsidRPr="00B377D9" w:rsidRDefault="00750E72" w:rsidP="0089252B">
            <w:pPr>
              <w:spacing w:line="240" w:lineRule="auto"/>
              <w:ind w:firstLine="0"/>
            </w:pPr>
            <w:r>
              <w:t>Обои</w:t>
            </w:r>
            <w:r w:rsidRPr="00B377D9">
              <w:t xml:space="preserve"> </w:t>
            </w:r>
          </w:p>
        </w:tc>
        <w:tc>
          <w:tcPr>
            <w:tcW w:w="2301" w:type="dxa"/>
            <w:noWrap/>
            <w:hideMark/>
          </w:tcPr>
          <w:p w14:paraId="16853A6D" w14:textId="77777777" w:rsidR="00750E72" w:rsidRPr="00B377D9" w:rsidRDefault="00750E72" w:rsidP="0089252B">
            <w:pPr>
              <w:spacing w:line="240" w:lineRule="auto"/>
              <w:ind w:firstLine="0"/>
              <w:jc w:val="center"/>
            </w:pPr>
            <w:r w:rsidRPr="00B377D9">
              <w:t>11 373 756,12</w:t>
            </w:r>
          </w:p>
        </w:tc>
        <w:tc>
          <w:tcPr>
            <w:tcW w:w="1256" w:type="dxa"/>
            <w:noWrap/>
            <w:hideMark/>
          </w:tcPr>
          <w:p w14:paraId="101F2B7C" w14:textId="77777777" w:rsidR="00750E72" w:rsidRPr="00B377D9" w:rsidRDefault="00750E72" w:rsidP="0089252B">
            <w:pPr>
              <w:spacing w:line="240" w:lineRule="auto"/>
              <w:ind w:firstLine="0"/>
              <w:jc w:val="center"/>
            </w:pPr>
            <w:r w:rsidRPr="00B377D9">
              <w:t>2,21%</w:t>
            </w:r>
          </w:p>
        </w:tc>
        <w:tc>
          <w:tcPr>
            <w:tcW w:w="2127" w:type="dxa"/>
            <w:noWrap/>
            <w:hideMark/>
          </w:tcPr>
          <w:p w14:paraId="16D3FD41" w14:textId="77777777" w:rsidR="00750E72" w:rsidRPr="00B377D9" w:rsidRDefault="00750E72" w:rsidP="0089252B">
            <w:pPr>
              <w:spacing w:line="240" w:lineRule="auto"/>
              <w:ind w:firstLine="0"/>
              <w:jc w:val="center"/>
            </w:pPr>
            <w:r w:rsidRPr="00B377D9">
              <w:t>92,90%</w:t>
            </w:r>
          </w:p>
        </w:tc>
        <w:tc>
          <w:tcPr>
            <w:tcW w:w="1099" w:type="dxa"/>
            <w:noWrap/>
            <w:hideMark/>
          </w:tcPr>
          <w:p w14:paraId="5DA76BD8" w14:textId="77777777" w:rsidR="00750E72" w:rsidRPr="00B377D9" w:rsidRDefault="00750E72" w:rsidP="0089252B">
            <w:pPr>
              <w:spacing w:line="240" w:lineRule="auto"/>
              <w:ind w:firstLine="0"/>
              <w:jc w:val="center"/>
            </w:pPr>
            <w:r w:rsidRPr="00B377D9">
              <w:t>В</w:t>
            </w:r>
          </w:p>
        </w:tc>
      </w:tr>
      <w:tr w:rsidR="00750E72" w:rsidRPr="00B377D9" w14:paraId="72BC6FCE" w14:textId="77777777" w:rsidTr="00500B67">
        <w:trPr>
          <w:trHeight w:val="315"/>
        </w:trPr>
        <w:tc>
          <w:tcPr>
            <w:tcW w:w="2788" w:type="dxa"/>
            <w:noWrap/>
            <w:hideMark/>
          </w:tcPr>
          <w:p w14:paraId="2D164C05" w14:textId="77777777" w:rsidR="00750E72" w:rsidRPr="00B377D9" w:rsidRDefault="00750E72" w:rsidP="0089252B">
            <w:pPr>
              <w:spacing w:line="240" w:lineRule="auto"/>
              <w:ind w:firstLine="0"/>
            </w:pPr>
            <w:r>
              <w:t>Инструмент</w:t>
            </w:r>
            <w:r w:rsidRPr="00B377D9">
              <w:t xml:space="preserve"> </w:t>
            </w:r>
          </w:p>
        </w:tc>
        <w:tc>
          <w:tcPr>
            <w:tcW w:w="2301" w:type="dxa"/>
            <w:noWrap/>
            <w:hideMark/>
          </w:tcPr>
          <w:p w14:paraId="4B6F3641" w14:textId="77777777" w:rsidR="00750E72" w:rsidRPr="00B377D9" w:rsidRDefault="00750E72" w:rsidP="0089252B">
            <w:pPr>
              <w:spacing w:line="240" w:lineRule="auto"/>
              <w:ind w:firstLine="0"/>
              <w:jc w:val="center"/>
            </w:pPr>
            <w:r w:rsidRPr="00B377D9">
              <w:t>10 009 193,56</w:t>
            </w:r>
          </w:p>
        </w:tc>
        <w:tc>
          <w:tcPr>
            <w:tcW w:w="1256" w:type="dxa"/>
            <w:noWrap/>
            <w:hideMark/>
          </w:tcPr>
          <w:p w14:paraId="04813EAC" w14:textId="77777777" w:rsidR="00750E72" w:rsidRPr="00B377D9" w:rsidRDefault="00750E72" w:rsidP="0089252B">
            <w:pPr>
              <w:spacing w:line="240" w:lineRule="auto"/>
              <w:ind w:firstLine="0"/>
              <w:jc w:val="center"/>
            </w:pPr>
            <w:r w:rsidRPr="00B377D9">
              <w:t>1,95%</w:t>
            </w:r>
          </w:p>
        </w:tc>
        <w:tc>
          <w:tcPr>
            <w:tcW w:w="2127" w:type="dxa"/>
            <w:noWrap/>
            <w:hideMark/>
          </w:tcPr>
          <w:p w14:paraId="6D4E04E7" w14:textId="77777777" w:rsidR="00750E72" w:rsidRPr="00B377D9" w:rsidRDefault="00750E72" w:rsidP="0089252B">
            <w:pPr>
              <w:spacing w:line="240" w:lineRule="auto"/>
              <w:ind w:firstLine="0"/>
              <w:jc w:val="center"/>
            </w:pPr>
            <w:r w:rsidRPr="00B377D9">
              <w:t>94,85%</w:t>
            </w:r>
          </w:p>
        </w:tc>
        <w:tc>
          <w:tcPr>
            <w:tcW w:w="1099" w:type="dxa"/>
            <w:noWrap/>
            <w:hideMark/>
          </w:tcPr>
          <w:p w14:paraId="651F0980" w14:textId="77777777" w:rsidR="00750E72" w:rsidRPr="00B377D9" w:rsidRDefault="00750E72" w:rsidP="0089252B">
            <w:pPr>
              <w:spacing w:line="240" w:lineRule="auto"/>
              <w:ind w:firstLine="0"/>
              <w:jc w:val="center"/>
            </w:pPr>
            <w:r w:rsidRPr="00B377D9">
              <w:t>В</w:t>
            </w:r>
          </w:p>
        </w:tc>
      </w:tr>
      <w:tr w:rsidR="00750E72" w:rsidRPr="00B377D9" w14:paraId="745AEF2E" w14:textId="77777777" w:rsidTr="00500B67">
        <w:trPr>
          <w:trHeight w:val="315"/>
        </w:trPr>
        <w:tc>
          <w:tcPr>
            <w:tcW w:w="2788" w:type="dxa"/>
            <w:noWrap/>
            <w:hideMark/>
          </w:tcPr>
          <w:p w14:paraId="421A18CA" w14:textId="77777777" w:rsidR="00750E72" w:rsidRPr="00B377D9" w:rsidRDefault="00750E72" w:rsidP="0089252B">
            <w:pPr>
              <w:spacing w:line="240" w:lineRule="auto"/>
              <w:ind w:firstLine="0"/>
            </w:pPr>
            <w:r>
              <w:t>Двери и арки</w:t>
            </w:r>
          </w:p>
        </w:tc>
        <w:tc>
          <w:tcPr>
            <w:tcW w:w="2301" w:type="dxa"/>
            <w:noWrap/>
            <w:hideMark/>
          </w:tcPr>
          <w:p w14:paraId="7E35C709" w14:textId="77777777" w:rsidR="00750E72" w:rsidRPr="00B377D9" w:rsidRDefault="00750E72" w:rsidP="0089252B">
            <w:pPr>
              <w:spacing w:line="240" w:lineRule="auto"/>
              <w:ind w:firstLine="0"/>
              <w:jc w:val="center"/>
            </w:pPr>
            <w:r w:rsidRPr="00B377D9">
              <w:t>8 633 522,77</w:t>
            </w:r>
          </w:p>
        </w:tc>
        <w:tc>
          <w:tcPr>
            <w:tcW w:w="1256" w:type="dxa"/>
            <w:noWrap/>
            <w:hideMark/>
          </w:tcPr>
          <w:p w14:paraId="70219350" w14:textId="77777777" w:rsidR="00750E72" w:rsidRPr="00B377D9" w:rsidRDefault="00750E72" w:rsidP="0089252B">
            <w:pPr>
              <w:spacing w:line="240" w:lineRule="auto"/>
              <w:ind w:firstLine="0"/>
              <w:jc w:val="center"/>
            </w:pPr>
            <w:r w:rsidRPr="00B377D9">
              <w:t>1,68%</w:t>
            </w:r>
          </w:p>
        </w:tc>
        <w:tc>
          <w:tcPr>
            <w:tcW w:w="2127" w:type="dxa"/>
            <w:noWrap/>
            <w:hideMark/>
          </w:tcPr>
          <w:p w14:paraId="531D4565" w14:textId="77777777" w:rsidR="00750E72" w:rsidRPr="00B377D9" w:rsidRDefault="00750E72" w:rsidP="0089252B">
            <w:pPr>
              <w:spacing w:line="240" w:lineRule="auto"/>
              <w:ind w:firstLine="0"/>
              <w:jc w:val="center"/>
            </w:pPr>
            <w:r w:rsidRPr="00B377D9">
              <w:t>96,52%</w:t>
            </w:r>
          </w:p>
        </w:tc>
        <w:tc>
          <w:tcPr>
            <w:tcW w:w="1099" w:type="dxa"/>
            <w:noWrap/>
            <w:hideMark/>
          </w:tcPr>
          <w:p w14:paraId="24FC0BBC" w14:textId="77777777" w:rsidR="00750E72" w:rsidRPr="00B377D9" w:rsidRDefault="00750E72" w:rsidP="0089252B">
            <w:pPr>
              <w:spacing w:line="240" w:lineRule="auto"/>
              <w:ind w:firstLine="0"/>
              <w:jc w:val="center"/>
            </w:pPr>
            <w:r w:rsidRPr="00B377D9">
              <w:t>С</w:t>
            </w:r>
          </w:p>
        </w:tc>
      </w:tr>
      <w:tr w:rsidR="00750E72" w:rsidRPr="00B377D9" w14:paraId="33F2E2C7" w14:textId="77777777" w:rsidTr="00500B67">
        <w:trPr>
          <w:trHeight w:val="315"/>
        </w:trPr>
        <w:tc>
          <w:tcPr>
            <w:tcW w:w="2788" w:type="dxa"/>
            <w:noWrap/>
            <w:hideMark/>
          </w:tcPr>
          <w:p w14:paraId="5F96A747" w14:textId="77777777" w:rsidR="00750E72" w:rsidRPr="00B377D9" w:rsidRDefault="00750E72" w:rsidP="0089252B">
            <w:pPr>
              <w:spacing w:line="240" w:lineRule="auto"/>
              <w:ind w:firstLine="0"/>
            </w:pPr>
            <w:r>
              <w:t>Н</w:t>
            </w:r>
            <w:r w:rsidRPr="00B377D9">
              <w:t xml:space="preserve">апольные покрытия </w:t>
            </w:r>
          </w:p>
        </w:tc>
        <w:tc>
          <w:tcPr>
            <w:tcW w:w="2301" w:type="dxa"/>
            <w:noWrap/>
            <w:hideMark/>
          </w:tcPr>
          <w:p w14:paraId="319C3A77" w14:textId="77777777" w:rsidR="00750E72" w:rsidRPr="00B377D9" w:rsidRDefault="00750E72" w:rsidP="0089252B">
            <w:pPr>
              <w:spacing w:line="240" w:lineRule="auto"/>
              <w:ind w:firstLine="0"/>
              <w:jc w:val="center"/>
            </w:pPr>
            <w:r w:rsidRPr="00B377D9">
              <w:t>6 770 425,74</w:t>
            </w:r>
          </w:p>
        </w:tc>
        <w:tc>
          <w:tcPr>
            <w:tcW w:w="1256" w:type="dxa"/>
            <w:noWrap/>
            <w:hideMark/>
          </w:tcPr>
          <w:p w14:paraId="517BC1BE" w14:textId="77777777" w:rsidR="00750E72" w:rsidRPr="00B377D9" w:rsidRDefault="00750E72" w:rsidP="0089252B">
            <w:pPr>
              <w:spacing w:line="240" w:lineRule="auto"/>
              <w:ind w:firstLine="0"/>
              <w:jc w:val="center"/>
            </w:pPr>
            <w:r w:rsidRPr="00B377D9">
              <w:t>1,32%</w:t>
            </w:r>
          </w:p>
        </w:tc>
        <w:tc>
          <w:tcPr>
            <w:tcW w:w="2127" w:type="dxa"/>
            <w:noWrap/>
            <w:hideMark/>
          </w:tcPr>
          <w:p w14:paraId="13C4800D" w14:textId="77777777" w:rsidR="00750E72" w:rsidRPr="00B377D9" w:rsidRDefault="00750E72" w:rsidP="0089252B">
            <w:pPr>
              <w:spacing w:line="240" w:lineRule="auto"/>
              <w:ind w:firstLine="0"/>
              <w:jc w:val="center"/>
            </w:pPr>
            <w:r w:rsidRPr="00B377D9">
              <w:t>97,84%</w:t>
            </w:r>
          </w:p>
        </w:tc>
        <w:tc>
          <w:tcPr>
            <w:tcW w:w="1099" w:type="dxa"/>
            <w:noWrap/>
            <w:hideMark/>
          </w:tcPr>
          <w:p w14:paraId="74712705" w14:textId="77777777" w:rsidR="00750E72" w:rsidRPr="00B377D9" w:rsidRDefault="00750E72" w:rsidP="0089252B">
            <w:pPr>
              <w:spacing w:line="240" w:lineRule="auto"/>
              <w:ind w:firstLine="0"/>
              <w:jc w:val="center"/>
            </w:pPr>
            <w:r w:rsidRPr="00B377D9">
              <w:t>С</w:t>
            </w:r>
          </w:p>
        </w:tc>
      </w:tr>
      <w:tr w:rsidR="00750E72" w:rsidRPr="00B377D9" w14:paraId="1894BDA7" w14:textId="77777777" w:rsidTr="00500B67">
        <w:trPr>
          <w:trHeight w:val="315"/>
        </w:trPr>
        <w:tc>
          <w:tcPr>
            <w:tcW w:w="2788" w:type="dxa"/>
            <w:noWrap/>
            <w:hideMark/>
          </w:tcPr>
          <w:p w14:paraId="07F2BECB" w14:textId="77777777" w:rsidR="00750E72" w:rsidRPr="00B377D9" w:rsidRDefault="00750E72" w:rsidP="0089252B">
            <w:pPr>
              <w:spacing w:line="240" w:lineRule="auto"/>
              <w:ind w:firstLine="0"/>
            </w:pPr>
            <w:r>
              <w:t>Метиз и крепеж</w:t>
            </w:r>
          </w:p>
        </w:tc>
        <w:tc>
          <w:tcPr>
            <w:tcW w:w="2301" w:type="dxa"/>
            <w:noWrap/>
            <w:hideMark/>
          </w:tcPr>
          <w:p w14:paraId="068E24B3" w14:textId="77777777" w:rsidR="00750E72" w:rsidRPr="00B377D9" w:rsidRDefault="00750E72" w:rsidP="0089252B">
            <w:pPr>
              <w:spacing w:line="240" w:lineRule="auto"/>
              <w:ind w:firstLine="0"/>
              <w:jc w:val="center"/>
            </w:pPr>
            <w:r w:rsidRPr="00B377D9">
              <w:t>4 276 477,06</w:t>
            </w:r>
          </w:p>
        </w:tc>
        <w:tc>
          <w:tcPr>
            <w:tcW w:w="1256" w:type="dxa"/>
            <w:noWrap/>
            <w:hideMark/>
          </w:tcPr>
          <w:p w14:paraId="1622AE49" w14:textId="77777777" w:rsidR="00750E72" w:rsidRPr="00B377D9" w:rsidRDefault="00750E72" w:rsidP="0089252B">
            <w:pPr>
              <w:spacing w:line="240" w:lineRule="auto"/>
              <w:ind w:firstLine="0"/>
              <w:jc w:val="center"/>
            </w:pPr>
            <w:r w:rsidRPr="00B377D9">
              <w:t>0,83%</w:t>
            </w:r>
          </w:p>
        </w:tc>
        <w:tc>
          <w:tcPr>
            <w:tcW w:w="2127" w:type="dxa"/>
            <w:noWrap/>
            <w:hideMark/>
          </w:tcPr>
          <w:p w14:paraId="4B84F665" w14:textId="77777777" w:rsidR="00750E72" w:rsidRPr="00B377D9" w:rsidRDefault="00750E72" w:rsidP="0089252B">
            <w:pPr>
              <w:spacing w:line="240" w:lineRule="auto"/>
              <w:ind w:firstLine="0"/>
              <w:jc w:val="center"/>
            </w:pPr>
            <w:r w:rsidRPr="00B377D9">
              <w:t>98,67%</w:t>
            </w:r>
          </w:p>
        </w:tc>
        <w:tc>
          <w:tcPr>
            <w:tcW w:w="1099" w:type="dxa"/>
            <w:noWrap/>
            <w:hideMark/>
          </w:tcPr>
          <w:p w14:paraId="46ED4C4B" w14:textId="77777777" w:rsidR="00750E72" w:rsidRPr="00B377D9" w:rsidRDefault="00750E72" w:rsidP="0089252B">
            <w:pPr>
              <w:spacing w:line="240" w:lineRule="auto"/>
              <w:ind w:firstLine="0"/>
              <w:jc w:val="center"/>
            </w:pPr>
            <w:r w:rsidRPr="00B377D9">
              <w:t>С</w:t>
            </w:r>
          </w:p>
        </w:tc>
      </w:tr>
      <w:tr w:rsidR="00750E72" w:rsidRPr="00B377D9" w14:paraId="40B63B2C" w14:textId="77777777" w:rsidTr="00500B67">
        <w:trPr>
          <w:trHeight w:val="315"/>
        </w:trPr>
        <w:tc>
          <w:tcPr>
            <w:tcW w:w="2788" w:type="dxa"/>
            <w:noWrap/>
            <w:hideMark/>
          </w:tcPr>
          <w:p w14:paraId="1D3C726E" w14:textId="77777777" w:rsidR="00750E72" w:rsidRPr="00B377D9" w:rsidRDefault="00750E72" w:rsidP="0089252B">
            <w:pPr>
              <w:spacing w:line="240" w:lineRule="auto"/>
              <w:ind w:firstLine="0"/>
            </w:pPr>
            <w:r>
              <w:t>С</w:t>
            </w:r>
            <w:r w:rsidRPr="00B377D9">
              <w:t>ад и огород</w:t>
            </w:r>
          </w:p>
        </w:tc>
        <w:tc>
          <w:tcPr>
            <w:tcW w:w="2301" w:type="dxa"/>
            <w:noWrap/>
            <w:hideMark/>
          </w:tcPr>
          <w:p w14:paraId="32FEB9BB" w14:textId="77777777" w:rsidR="00750E72" w:rsidRPr="00B377D9" w:rsidRDefault="00750E72" w:rsidP="0089252B">
            <w:pPr>
              <w:spacing w:line="240" w:lineRule="auto"/>
              <w:ind w:firstLine="0"/>
              <w:jc w:val="center"/>
            </w:pPr>
            <w:r w:rsidRPr="00B377D9">
              <w:t>3 045 124,62</w:t>
            </w:r>
          </w:p>
        </w:tc>
        <w:tc>
          <w:tcPr>
            <w:tcW w:w="1256" w:type="dxa"/>
            <w:noWrap/>
            <w:hideMark/>
          </w:tcPr>
          <w:p w14:paraId="7128179E" w14:textId="77777777" w:rsidR="00750E72" w:rsidRPr="00B377D9" w:rsidRDefault="00750E72" w:rsidP="0089252B">
            <w:pPr>
              <w:spacing w:line="240" w:lineRule="auto"/>
              <w:ind w:firstLine="0"/>
              <w:jc w:val="center"/>
            </w:pPr>
            <w:r w:rsidRPr="00B377D9">
              <w:t>0,59%</w:t>
            </w:r>
          </w:p>
        </w:tc>
        <w:tc>
          <w:tcPr>
            <w:tcW w:w="2127" w:type="dxa"/>
            <w:noWrap/>
            <w:hideMark/>
          </w:tcPr>
          <w:p w14:paraId="2A1EFCB0" w14:textId="77777777" w:rsidR="00750E72" w:rsidRPr="00B377D9" w:rsidRDefault="00750E72" w:rsidP="0089252B">
            <w:pPr>
              <w:spacing w:line="240" w:lineRule="auto"/>
              <w:ind w:firstLine="0"/>
              <w:jc w:val="center"/>
            </w:pPr>
            <w:r w:rsidRPr="00B377D9">
              <w:t>99,26%</w:t>
            </w:r>
          </w:p>
        </w:tc>
        <w:tc>
          <w:tcPr>
            <w:tcW w:w="1099" w:type="dxa"/>
            <w:noWrap/>
            <w:hideMark/>
          </w:tcPr>
          <w:p w14:paraId="01D0C22F" w14:textId="77777777" w:rsidR="00750E72" w:rsidRPr="00B377D9" w:rsidRDefault="00750E72" w:rsidP="0089252B">
            <w:pPr>
              <w:spacing w:line="240" w:lineRule="auto"/>
              <w:ind w:firstLine="0"/>
              <w:jc w:val="center"/>
            </w:pPr>
            <w:r w:rsidRPr="00B377D9">
              <w:t>С</w:t>
            </w:r>
          </w:p>
        </w:tc>
      </w:tr>
      <w:tr w:rsidR="00750E72" w:rsidRPr="00B377D9" w14:paraId="0F8AA9B5" w14:textId="77777777" w:rsidTr="00500B67">
        <w:trPr>
          <w:trHeight w:val="315"/>
        </w:trPr>
        <w:tc>
          <w:tcPr>
            <w:tcW w:w="2788" w:type="dxa"/>
            <w:noWrap/>
            <w:hideMark/>
          </w:tcPr>
          <w:p w14:paraId="2A08E65F" w14:textId="77777777" w:rsidR="00750E72" w:rsidRPr="00B377D9" w:rsidRDefault="00750E72" w:rsidP="0089252B">
            <w:pPr>
              <w:spacing w:line="240" w:lineRule="auto"/>
              <w:ind w:firstLine="0"/>
            </w:pPr>
            <w:r>
              <w:t>Пены и герметики</w:t>
            </w:r>
            <w:r w:rsidRPr="00B377D9">
              <w:t xml:space="preserve"> </w:t>
            </w:r>
          </w:p>
        </w:tc>
        <w:tc>
          <w:tcPr>
            <w:tcW w:w="2301" w:type="dxa"/>
            <w:noWrap/>
            <w:hideMark/>
          </w:tcPr>
          <w:p w14:paraId="327A9DC2" w14:textId="77777777" w:rsidR="00750E72" w:rsidRPr="00B377D9" w:rsidRDefault="00750E72" w:rsidP="0089252B">
            <w:pPr>
              <w:spacing w:line="240" w:lineRule="auto"/>
              <w:ind w:firstLine="0"/>
              <w:jc w:val="center"/>
            </w:pPr>
            <w:r w:rsidRPr="00B377D9">
              <w:t>2 558 239,45</w:t>
            </w:r>
          </w:p>
        </w:tc>
        <w:tc>
          <w:tcPr>
            <w:tcW w:w="1256" w:type="dxa"/>
            <w:noWrap/>
            <w:hideMark/>
          </w:tcPr>
          <w:p w14:paraId="2502EDC0" w14:textId="77777777" w:rsidR="00750E72" w:rsidRPr="00B377D9" w:rsidRDefault="00750E72" w:rsidP="0089252B">
            <w:pPr>
              <w:spacing w:line="240" w:lineRule="auto"/>
              <w:ind w:firstLine="0"/>
              <w:jc w:val="center"/>
            </w:pPr>
            <w:r w:rsidRPr="00B377D9">
              <w:t>0,50%</w:t>
            </w:r>
          </w:p>
        </w:tc>
        <w:tc>
          <w:tcPr>
            <w:tcW w:w="2127" w:type="dxa"/>
            <w:noWrap/>
            <w:hideMark/>
          </w:tcPr>
          <w:p w14:paraId="7C67A328" w14:textId="77777777" w:rsidR="00750E72" w:rsidRPr="00B377D9" w:rsidRDefault="00750E72" w:rsidP="0089252B">
            <w:pPr>
              <w:spacing w:line="240" w:lineRule="auto"/>
              <w:ind w:firstLine="0"/>
              <w:jc w:val="center"/>
            </w:pPr>
            <w:r w:rsidRPr="00B377D9">
              <w:t>99,76%</w:t>
            </w:r>
          </w:p>
        </w:tc>
        <w:tc>
          <w:tcPr>
            <w:tcW w:w="1099" w:type="dxa"/>
            <w:noWrap/>
            <w:hideMark/>
          </w:tcPr>
          <w:p w14:paraId="2EEB2F84" w14:textId="77777777" w:rsidR="00750E72" w:rsidRPr="00B377D9" w:rsidRDefault="00750E72" w:rsidP="0089252B">
            <w:pPr>
              <w:spacing w:line="240" w:lineRule="auto"/>
              <w:ind w:firstLine="0"/>
              <w:jc w:val="center"/>
            </w:pPr>
            <w:r w:rsidRPr="00B377D9">
              <w:t>С</w:t>
            </w:r>
          </w:p>
        </w:tc>
      </w:tr>
      <w:tr w:rsidR="00750E72" w:rsidRPr="00B377D9" w14:paraId="6CBB8935" w14:textId="77777777" w:rsidTr="00500B67">
        <w:trPr>
          <w:trHeight w:val="315"/>
        </w:trPr>
        <w:tc>
          <w:tcPr>
            <w:tcW w:w="2788" w:type="dxa"/>
            <w:noWrap/>
            <w:hideMark/>
          </w:tcPr>
          <w:p w14:paraId="559D348F" w14:textId="77777777" w:rsidR="00750E72" w:rsidRPr="00B377D9" w:rsidRDefault="00750E72" w:rsidP="0089252B">
            <w:pPr>
              <w:spacing w:line="240" w:lineRule="auto"/>
              <w:ind w:firstLine="0"/>
            </w:pPr>
            <w:r>
              <w:t>Э</w:t>
            </w:r>
            <w:r w:rsidRPr="00B377D9">
              <w:t>лектротова</w:t>
            </w:r>
            <w:r>
              <w:t>ры</w:t>
            </w:r>
          </w:p>
        </w:tc>
        <w:tc>
          <w:tcPr>
            <w:tcW w:w="2301" w:type="dxa"/>
            <w:noWrap/>
            <w:hideMark/>
          </w:tcPr>
          <w:p w14:paraId="0AF62772" w14:textId="77777777" w:rsidR="00750E72" w:rsidRPr="00B377D9" w:rsidRDefault="00750E72" w:rsidP="0089252B">
            <w:pPr>
              <w:spacing w:line="240" w:lineRule="auto"/>
              <w:ind w:firstLine="0"/>
            </w:pPr>
            <w:r>
              <w:t xml:space="preserve">       </w:t>
            </w:r>
            <w:r w:rsidRPr="00B377D9">
              <w:t xml:space="preserve">1 232 822,90   </w:t>
            </w:r>
          </w:p>
        </w:tc>
        <w:tc>
          <w:tcPr>
            <w:tcW w:w="1256" w:type="dxa"/>
            <w:noWrap/>
            <w:hideMark/>
          </w:tcPr>
          <w:p w14:paraId="2053FD8F" w14:textId="77777777" w:rsidR="00750E72" w:rsidRPr="00B377D9" w:rsidRDefault="00750E72" w:rsidP="0089252B">
            <w:pPr>
              <w:spacing w:line="240" w:lineRule="auto"/>
              <w:ind w:firstLine="0"/>
              <w:jc w:val="center"/>
            </w:pPr>
            <w:r w:rsidRPr="00B377D9">
              <w:t>0,24%</w:t>
            </w:r>
          </w:p>
        </w:tc>
        <w:tc>
          <w:tcPr>
            <w:tcW w:w="2127" w:type="dxa"/>
            <w:noWrap/>
            <w:hideMark/>
          </w:tcPr>
          <w:p w14:paraId="513312D1" w14:textId="77777777" w:rsidR="00750E72" w:rsidRPr="00B377D9" w:rsidRDefault="00750E72" w:rsidP="0089252B">
            <w:pPr>
              <w:spacing w:line="240" w:lineRule="auto"/>
              <w:ind w:firstLine="0"/>
              <w:jc w:val="center"/>
            </w:pPr>
            <w:r w:rsidRPr="00B377D9">
              <w:t>100,00%</w:t>
            </w:r>
          </w:p>
        </w:tc>
        <w:tc>
          <w:tcPr>
            <w:tcW w:w="1099" w:type="dxa"/>
            <w:noWrap/>
            <w:hideMark/>
          </w:tcPr>
          <w:p w14:paraId="2F65BAC9" w14:textId="77777777" w:rsidR="00750E72" w:rsidRPr="00B377D9" w:rsidRDefault="00750E72" w:rsidP="0089252B">
            <w:pPr>
              <w:spacing w:line="240" w:lineRule="auto"/>
              <w:ind w:firstLine="0"/>
              <w:jc w:val="center"/>
            </w:pPr>
            <w:r w:rsidRPr="00B377D9">
              <w:t>С</w:t>
            </w:r>
          </w:p>
        </w:tc>
      </w:tr>
      <w:tr w:rsidR="00750E72" w:rsidRPr="00B377D9" w14:paraId="0ECBE448" w14:textId="77777777" w:rsidTr="00500B67">
        <w:trPr>
          <w:trHeight w:val="330"/>
        </w:trPr>
        <w:tc>
          <w:tcPr>
            <w:tcW w:w="2788" w:type="dxa"/>
            <w:noWrap/>
            <w:hideMark/>
          </w:tcPr>
          <w:p w14:paraId="718BAE70" w14:textId="77777777" w:rsidR="00750E72" w:rsidRPr="00B377D9" w:rsidRDefault="00750E72" w:rsidP="0089252B">
            <w:pPr>
              <w:spacing w:line="240" w:lineRule="auto"/>
              <w:ind w:firstLine="0"/>
              <w:rPr>
                <w:b/>
                <w:bCs/>
              </w:rPr>
            </w:pPr>
            <w:r w:rsidRPr="00B377D9">
              <w:rPr>
                <w:b/>
                <w:bCs/>
              </w:rPr>
              <w:t>Итого</w:t>
            </w:r>
          </w:p>
        </w:tc>
        <w:tc>
          <w:tcPr>
            <w:tcW w:w="2301" w:type="dxa"/>
            <w:noWrap/>
            <w:hideMark/>
          </w:tcPr>
          <w:p w14:paraId="16AFE604" w14:textId="77777777" w:rsidR="00750E72" w:rsidRPr="00B377D9" w:rsidRDefault="00750E72" w:rsidP="0089252B">
            <w:pPr>
              <w:spacing w:line="240" w:lineRule="auto"/>
              <w:ind w:firstLine="0"/>
              <w:rPr>
                <w:bCs/>
              </w:rPr>
            </w:pPr>
            <w:r>
              <w:rPr>
                <w:bCs/>
              </w:rPr>
              <w:t xml:space="preserve">     </w:t>
            </w:r>
            <w:r w:rsidRPr="00B377D9">
              <w:rPr>
                <w:bCs/>
              </w:rPr>
              <w:t xml:space="preserve">514 465 728,45   </w:t>
            </w:r>
          </w:p>
        </w:tc>
        <w:tc>
          <w:tcPr>
            <w:tcW w:w="1256" w:type="dxa"/>
            <w:noWrap/>
            <w:hideMark/>
          </w:tcPr>
          <w:p w14:paraId="7517ED82" w14:textId="77777777" w:rsidR="00750E72" w:rsidRPr="00B377D9" w:rsidRDefault="00750E72" w:rsidP="0089252B">
            <w:pPr>
              <w:spacing w:line="240" w:lineRule="auto"/>
              <w:ind w:firstLine="0"/>
              <w:jc w:val="center"/>
              <w:rPr>
                <w:b/>
                <w:bCs/>
              </w:rPr>
            </w:pPr>
            <w:r w:rsidRPr="00B377D9">
              <w:rPr>
                <w:b/>
                <w:bCs/>
              </w:rPr>
              <w:t>100,00%</w:t>
            </w:r>
          </w:p>
        </w:tc>
        <w:tc>
          <w:tcPr>
            <w:tcW w:w="2127" w:type="dxa"/>
            <w:noWrap/>
            <w:hideMark/>
          </w:tcPr>
          <w:p w14:paraId="31FF8E10" w14:textId="72CF50FC" w:rsidR="00750E72" w:rsidRPr="00B377D9" w:rsidRDefault="003567BF" w:rsidP="0089252B">
            <w:pPr>
              <w:spacing w:line="240" w:lineRule="auto"/>
              <w:ind w:firstLine="0"/>
              <w:jc w:val="center"/>
            </w:pPr>
            <w:r>
              <w:t>–</w:t>
            </w:r>
          </w:p>
        </w:tc>
        <w:tc>
          <w:tcPr>
            <w:tcW w:w="1099" w:type="dxa"/>
            <w:noWrap/>
            <w:hideMark/>
          </w:tcPr>
          <w:p w14:paraId="33F9BCC7" w14:textId="66C4511E" w:rsidR="00750E72" w:rsidRPr="00B377D9" w:rsidRDefault="003567BF" w:rsidP="0089252B">
            <w:pPr>
              <w:spacing w:line="240" w:lineRule="auto"/>
              <w:ind w:firstLine="0"/>
              <w:jc w:val="center"/>
            </w:pPr>
            <w:r>
              <w:t>–</w:t>
            </w:r>
          </w:p>
        </w:tc>
      </w:tr>
    </w:tbl>
    <w:p w14:paraId="20756CD7" w14:textId="46E7FD27" w:rsidR="00BB489A" w:rsidRPr="00183248" w:rsidRDefault="00183248" w:rsidP="00183248">
      <w:pPr>
        <w:spacing w:after="120"/>
      </w:pPr>
      <w:r w:rsidRPr="00E41002">
        <w:rPr>
          <w:sz w:val="20"/>
        </w:rPr>
        <w:t>(Составлено автором по внутренним данным компании)</w:t>
      </w:r>
    </w:p>
    <w:p w14:paraId="2EA5DC8B" w14:textId="07A9A9F5" w:rsidR="00750E72" w:rsidRPr="000942E8" w:rsidRDefault="00750E72" w:rsidP="00750E72">
      <w:r>
        <w:t xml:space="preserve">Таким образом, по результату анализа получаем, что </w:t>
      </w:r>
      <w:r w:rsidRPr="00B377D9">
        <w:t>строительные материалы,</w:t>
      </w:r>
      <w:r>
        <w:t xml:space="preserve"> </w:t>
      </w:r>
      <w:r w:rsidRPr="00B377D9">
        <w:t>отделочные материалы,</w:t>
      </w:r>
      <w:r>
        <w:t xml:space="preserve"> кровля и кирпич и блоки относятся к А-группе. Это </w:t>
      </w:r>
      <w:r w:rsidR="00200726">
        <w:t xml:space="preserve">те товары, </w:t>
      </w:r>
      <w:r>
        <w:t xml:space="preserve">которые </w:t>
      </w:r>
      <w:r w:rsidRPr="000942E8">
        <w:t>п</w:t>
      </w:r>
      <w:r w:rsidR="00200726">
        <w:t>риносят максимальные</w:t>
      </w:r>
      <w:r w:rsidRPr="000942E8">
        <w:t xml:space="preserve"> продажи. </w:t>
      </w:r>
      <w:r>
        <w:t xml:space="preserve">В случае снижение эффективности данной группы товаров, компания может начать нести значительные убытки, поэтому контроль над запасами товаров А-группы должен быть высоким, необходимы страховые запасы и прогнозы продаж.   </w:t>
      </w:r>
    </w:p>
    <w:p w14:paraId="2C0A9E88" w14:textId="78162B5F" w:rsidR="00750E72" w:rsidRDefault="00454E97" w:rsidP="00750E72">
      <w:r>
        <w:t>Такие товарные группы, как о</w:t>
      </w:r>
      <w:r w:rsidR="00750E72" w:rsidRPr="00B377D9">
        <w:t>бустройство ванной,</w:t>
      </w:r>
      <w:r w:rsidR="00750E72">
        <w:t xml:space="preserve"> </w:t>
      </w:r>
      <w:r w:rsidR="00750E72" w:rsidRPr="00B377D9">
        <w:t>плитка керамическая,</w:t>
      </w:r>
      <w:r w:rsidR="00750E72">
        <w:t xml:space="preserve"> </w:t>
      </w:r>
      <w:r w:rsidR="00750E72" w:rsidRPr="00B377D9">
        <w:t>все для бани,</w:t>
      </w:r>
      <w:r w:rsidR="00750E72">
        <w:t xml:space="preserve"> </w:t>
      </w:r>
      <w:r w:rsidR="00750E72" w:rsidRPr="00B377D9">
        <w:t>лакокрасочные материалы,</w:t>
      </w:r>
      <w:r w:rsidR="00750E72">
        <w:t xml:space="preserve"> </w:t>
      </w:r>
      <w:r w:rsidR="00750E72" w:rsidRPr="00B377D9">
        <w:t>инженерная сантехника,</w:t>
      </w:r>
      <w:r w:rsidR="00750E72">
        <w:t xml:space="preserve"> </w:t>
      </w:r>
      <w:r w:rsidR="00750E72" w:rsidRPr="00B377D9">
        <w:t>обои,</w:t>
      </w:r>
      <w:r w:rsidR="00750E72">
        <w:t xml:space="preserve"> инструмент составляют В-группу. Данная группа обеспечивает стабильные продажи компании, данная г</w:t>
      </w:r>
      <w:r w:rsidR="00200726">
        <w:t xml:space="preserve">руппа требует меньшего контроля, еженедельный период контроля, а также примерно еженедельный контроль за пополнением запасов. </w:t>
      </w:r>
    </w:p>
    <w:p w14:paraId="67FAE4DC" w14:textId="5A73FE3D" w:rsidR="00A237A4" w:rsidRDefault="00200726" w:rsidP="00750E72">
      <w:r>
        <w:t>В группу С входят такие категории как: д</w:t>
      </w:r>
      <w:r w:rsidR="00750E72" w:rsidRPr="00200726">
        <w:t>вери и арки, напольные</w:t>
      </w:r>
      <w:r w:rsidR="00750E72" w:rsidRPr="00B377D9">
        <w:t xml:space="preserve"> покрытия,</w:t>
      </w:r>
      <w:r w:rsidR="00750E72">
        <w:t xml:space="preserve"> </w:t>
      </w:r>
      <w:r w:rsidR="00750E72" w:rsidRPr="00B377D9">
        <w:t>метиз и крепеж,</w:t>
      </w:r>
      <w:r w:rsidR="00750E72">
        <w:t xml:space="preserve"> </w:t>
      </w:r>
      <w:r w:rsidR="00750E72" w:rsidRPr="00B377D9">
        <w:t>сад и огород</w:t>
      </w:r>
      <w:r w:rsidR="00750E72">
        <w:t xml:space="preserve">, </w:t>
      </w:r>
      <w:r w:rsidR="00750E72" w:rsidRPr="00B377D9">
        <w:t>пены и герметики,</w:t>
      </w:r>
      <w:r w:rsidR="00750E72">
        <w:t xml:space="preserve"> </w:t>
      </w:r>
      <w:r w:rsidR="00750E72" w:rsidRPr="00B377D9">
        <w:t>электротова</w:t>
      </w:r>
      <w:r w:rsidR="00750E72">
        <w:t xml:space="preserve">ры. В силу невысоких продаж данная </w:t>
      </w:r>
      <w:r w:rsidR="00750E72">
        <w:lastRenderedPageBreak/>
        <w:t>группа требует наименьшего контроля</w:t>
      </w:r>
      <w:r>
        <w:t xml:space="preserve">, примерно раз в две недели, также и контроль за пополнением запасов составляет раз в две недели. </w:t>
      </w:r>
    </w:p>
    <w:p w14:paraId="46EB2F07" w14:textId="6DF02D26" w:rsidR="009D0043" w:rsidRPr="001A4921" w:rsidRDefault="009D0043" w:rsidP="00750E72">
      <w:r>
        <w:t xml:space="preserve">Разделив на данные три группы товаров, компания может понять, за какими именно товарными категориями нужен особый контроль, в силу их высокого спроса со стороны потребителей. Для более детального анализа нужно применить метод </w:t>
      </w:r>
      <w:r>
        <w:rPr>
          <w:lang w:val="en-US"/>
        </w:rPr>
        <w:t>XYZ</w:t>
      </w:r>
      <w:r w:rsidRPr="001A4921">
        <w:t>.</w:t>
      </w:r>
    </w:p>
    <w:p w14:paraId="32F95B60" w14:textId="7FEEF031" w:rsidR="000A5303" w:rsidRDefault="00750E72" w:rsidP="000A5303">
      <w:r>
        <w:t xml:space="preserve">Проведение </w:t>
      </w:r>
      <w:r>
        <w:rPr>
          <w:lang w:val="en-US"/>
        </w:rPr>
        <w:t>XYZ</w:t>
      </w:r>
      <w:r w:rsidRPr="00B811F0">
        <w:t>-</w:t>
      </w:r>
      <w:r>
        <w:t>анализа поможет определить колебания спроса</w:t>
      </w:r>
      <w:r w:rsidRPr="00B20726">
        <w:t xml:space="preserve"> </w:t>
      </w:r>
      <w:r>
        <w:t>на продукцию по товарным категориям</w:t>
      </w:r>
      <w:r w:rsidRPr="00B20726">
        <w:t xml:space="preserve"> </w:t>
      </w:r>
      <w:r>
        <w:t>с</w:t>
      </w:r>
      <w:r w:rsidR="00200726">
        <w:t xml:space="preserve"> помощью коэффициента вариации. По каждому товару требует рассчитать коэффициент, </w:t>
      </w:r>
      <w:r w:rsidR="00455B9C">
        <w:t>и расположить все товары по возрастанию значения коэфф</w:t>
      </w:r>
      <w:r w:rsidR="001A0130">
        <w:t>ициента вариации. Д</w:t>
      </w:r>
      <w:r w:rsidR="00500B67">
        <w:t>еление будет производиться по</w:t>
      </w:r>
      <w:r w:rsidR="002456B2">
        <w:t xml:space="preserve"> следующему принципу (таблица 15</w:t>
      </w:r>
      <w:r w:rsidR="00500B67">
        <w:t>):</w:t>
      </w:r>
    </w:p>
    <w:p w14:paraId="0421809E" w14:textId="77777777" w:rsidR="000A5303" w:rsidRDefault="000A5303" w:rsidP="00AB46D1">
      <w:pPr>
        <w:pStyle w:val="a3"/>
        <w:numPr>
          <w:ilvl w:val="0"/>
          <w:numId w:val="39"/>
        </w:numPr>
        <w:jc w:val="right"/>
      </w:pPr>
    </w:p>
    <w:p w14:paraId="1F7DDFEB" w14:textId="23333F47" w:rsidR="00500B67" w:rsidRPr="000A5303" w:rsidRDefault="00500B67" w:rsidP="000A5303">
      <w:pPr>
        <w:pStyle w:val="a3"/>
        <w:ind w:left="1429" w:hanging="1429"/>
        <w:jc w:val="center"/>
        <w:rPr>
          <w:b/>
        </w:rPr>
      </w:pPr>
      <w:r w:rsidRPr="000A5303">
        <w:rPr>
          <w:b/>
        </w:rPr>
        <w:t xml:space="preserve">Деление на группы в </w:t>
      </w:r>
      <w:r w:rsidRPr="000A5303">
        <w:rPr>
          <w:b/>
          <w:lang w:val="en-US"/>
        </w:rPr>
        <w:t>XYZ</w:t>
      </w:r>
      <w:r w:rsidRPr="000A5303">
        <w:rPr>
          <w:b/>
        </w:rPr>
        <w:t>-анализе</w:t>
      </w:r>
    </w:p>
    <w:tbl>
      <w:tblPr>
        <w:tblStyle w:val="a6"/>
        <w:tblW w:w="0" w:type="auto"/>
        <w:jc w:val="center"/>
        <w:tblLook w:val="04A0" w:firstRow="1" w:lastRow="0" w:firstColumn="1" w:lastColumn="0" w:noHBand="0" w:noVBand="1"/>
      </w:tblPr>
      <w:tblGrid>
        <w:gridCol w:w="1204"/>
        <w:gridCol w:w="1324"/>
        <w:gridCol w:w="828"/>
        <w:gridCol w:w="2334"/>
      </w:tblGrid>
      <w:tr w:rsidR="00500B67" w:rsidRPr="00CE620B" w14:paraId="1DE7771F" w14:textId="77777777" w:rsidTr="001D7665">
        <w:trPr>
          <w:jc w:val="center"/>
        </w:trPr>
        <w:tc>
          <w:tcPr>
            <w:tcW w:w="0" w:type="auto"/>
            <w:vAlign w:val="center"/>
          </w:tcPr>
          <w:p w14:paraId="2F379E1E" w14:textId="77777777" w:rsidR="00500B67" w:rsidRPr="001A0130" w:rsidRDefault="00500B67" w:rsidP="001D7665">
            <w:pPr>
              <w:ind w:firstLine="0"/>
              <w:jc w:val="center"/>
            </w:pPr>
            <w:r w:rsidRPr="00CE620B">
              <w:rPr>
                <w:lang w:val="en-US"/>
              </w:rPr>
              <w:t>X</w:t>
            </w:r>
          </w:p>
        </w:tc>
        <w:tc>
          <w:tcPr>
            <w:tcW w:w="0" w:type="auto"/>
            <w:vAlign w:val="center"/>
          </w:tcPr>
          <w:p w14:paraId="03B99EE6" w14:textId="77777777" w:rsidR="00500B67" w:rsidRPr="001A0130" w:rsidRDefault="00500B67" w:rsidP="001D7665">
            <w:pPr>
              <w:ind w:firstLine="0"/>
              <w:jc w:val="center"/>
            </w:pPr>
            <w:r w:rsidRPr="00CE620B">
              <w:rPr>
                <w:lang w:val="en-US"/>
              </w:rPr>
              <w:t>Y</w:t>
            </w:r>
          </w:p>
        </w:tc>
        <w:tc>
          <w:tcPr>
            <w:tcW w:w="0" w:type="auto"/>
            <w:vAlign w:val="center"/>
          </w:tcPr>
          <w:p w14:paraId="0311814D" w14:textId="77777777" w:rsidR="00500B67" w:rsidRPr="001A0130" w:rsidRDefault="00500B67" w:rsidP="001D7665">
            <w:pPr>
              <w:ind w:firstLine="0"/>
              <w:jc w:val="center"/>
            </w:pPr>
            <w:r w:rsidRPr="00CE620B">
              <w:rPr>
                <w:lang w:val="en-US"/>
              </w:rPr>
              <w:t>Z</w:t>
            </w:r>
          </w:p>
        </w:tc>
        <w:tc>
          <w:tcPr>
            <w:tcW w:w="0" w:type="auto"/>
            <w:vAlign w:val="center"/>
          </w:tcPr>
          <w:p w14:paraId="519A0CBC" w14:textId="77777777" w:rsidR="00500B67" w:rsidRPr="00CE620B" w:rsidRDefault="00500B67" w:rsidP="001D7665">
            <w:pPr>
              <w:ind w:firstLine="0"/>
              <w:jc w:val="center"/>
            </w:pPr>
            <w:r w:rsidRPr="00CE620B">
              <w:t>Источник</w:t>
            </w:r>
          </w:p>
        </w:tc>
      </w:tr>
      <w:tr w:rsidR="00500B67" w:rsidRPr="00CE620B" w14:paraId="73DA2B3B" w14:textId="77777777" w:rsidTr="001D7665">
        <w:trPr>
          <w:jc w:val="center"/>
        </w:trPr>
        <w:tc>
          <w:tcPr>
            <w:tcW w:w="0" w:type="auto"/>
            <w:vAlign w:val="center"/>
          </w:tcPr>
          <w:p w14:paraId="68AB7543" w14:textId="77777777" w:rsidR="00500B67" w:rsidRPr="00CE620B" w:rsidRDefault="00500B67" w:rsidP="001D7665">
            <w:pPr>
              <w:ind w:firstLine="0"/>
              <w:jc w:val="center"/>
            </w:pPr>
            <w:r w:rsidRPr="00CE620B">
              <w:t>0</w:t>
            </w:r>
            <w:r w:rsidRPr="00CE620B">
              <w:rPr>
                <w:rFonts w:cs="Times New Roman"/>
              </w:rPr>
              <w:t xml:space="preserve"> ≤</w:t>
            </w:r>
            <w:r w:rsidRPr="001A0130">
              <w:rPr>
                <w:rFonts w:cs="Times New Roman"/>
              </w:rPr>
              <w:t xml:space="preserve"> </w:t>
            </w:r>
            <w:r w:rsidRPr="00CE620B">
              <w:rPr>
                <w:rFonts w:cs="Times New Roman"/>
                <w:lang w:val="en-US"/>
              </w:rPr>
              <w:t>v</w:t>
            </w:r>
            <w:r w:rsidRPr="001A0130">
              <w:rPr>
                <w:rFonts w:cs="Times New Roman"/>
              </w:rPr>
              <w:t xml:space="preserve"> </w:t>
            </w:r>
            <w:proofErr w:type="gramStart"/>
            <w:r w:rsidRPr="001A0130">
              <w:rPr>
                <w:rFonts w:cs="Times New Roman"/>
              </w:rPr>
              <w:t>&lt; 25</w:t>
            </w:r>
            <w:proofErr w:type="gramEnd"/>
          </w:p>
        </w:tc>
        <w:tc>
          <w:tcPr>
            <w:tcW w:w="0" w:type="auto"/>
            <w:vAlign w:val="center"/>
          </w:tcPr>
          <w:p w14:paraId="14BE790A" w14:textId="77777777" w:rsidR="00500B67" w:rsidRPr="00CE620B" w:rsidRDefault="00500B67" w:rsidP="001D7665">
            <w:pPr>
              <w:ind w:firstLine="0"/>
              <w:jc w:val="center"/>
            </w:pPr>
            <w:r w:rsidRPr="00CE620B">
              <w:t>25</w:t>
            </w:r>
            <w:r w:rsidRPr="00CE620B">
              <w:rPr>
                <w:rFonts w:cs="Times New Roman"/>
              </w:rPr>
              <w:t xml:space="preserve"> ≤</w:t>
            </w:r>
            <w:r w:rsidRPr="001A0130">
              <w:rPr>
                <w:rFonts w:cs="Times New Roman"/>
              </w:rPr>
              <w:t xml:space="preserve"> </w:t>
            </w:r>
            <w:r w:rsidRPr="00CE620B">
              <w:rPr>
                <w:rFonts w:cs="Times New Roman"/>
                <w:lang w:val="en-US"/>
              </w:rPr>
              <w:t>v</w:t>
            </w:r>
            <w:r w:rsidRPr="001A0130">
              <w:rPr>
                <w:rFonts w:cs="Times New Roman"/>
              </w:rPr>
              <w:t xml:space="preserve"> </w:t>
            </w:r>
            <w:proofErr w:type="gramStart"/>
            <w:r w:rsidRPr="001A0130">
              <w:rPr>
                <w:rFonts w:cs="Times New Roman"/>
              </w:rPr>
              <w:t>&lt; 50</w:t>
            </w:r>
            <w:proofErr w:type="gramEnd"/>
          </w:p>
        </w:tc>
        <w:tc>
          <w:tcPr>
            <w:tcW w:w="0" w:type="auto"/>
            <w:vAlign w:val="center"/>
          </w:tcPr>
          <w:p w14:paraId="6A36251C" w14:textId="77777777" w:rsidR="00500B67" w:rsidRPr="00CE620B" w:rsidRDefault="00500B67" w:rsidP="001D7665">
            <w:pPr>
              <w:ind w:firstLine="0"/>
              <w:jc w:val="center"/>
            </w:pPr>
            <w:r w:rsidRPr="00CE620B">
              <w:rPr>
                <w:lang w:val="en-US"/>
              </w:rPr>
              <w:t>v</w:t>
            </w:r>
            <w:r w:rsidRPr="001A0130">
              <w:t xml:space="preserve"> </w:t>
            </w:r>
            <w:r w:rsidRPr="001A0130">
              <w:rPr>
                <w:rFonts w:cs="Times New Roman"/>
              </w:rPr>
              <w:t>≥</w:t>
            </w:r>
            <w:r w:rsidRPr="001A0130">
              <w:t xml:space="preserve"> 50</w:t>
            </w:r>
          </w:p>
        </w:tc>
        <w:tc>
          <w:tcPr>
            <w:tcW w:w="0" w:type="auto"/>
            <w:vAlign w:val="center"/>
          </w:tcPr>
          <w:p w14:paraId="3A3A9104" w14:textId="77777777" w:rsidR="00500B67" w:rsidRPr="00CE620B" w:rsidRDefault="00500B67" w:rsidP="001D7665">
            <w:pPr>
              <w:ind w:firstLine="0"/>
              <w:jc w:val="left"/>
            </w:pPr>
            <w:r>
              <w:t>Сергеев, 2004, с. 545</w:t>
            </w:r>
          </w:p>
        </w:tc>
      </w:tr>
    </w:tbl>
    <w:p w14:paraId="080A28F9" w14:textId="132F0064" w:rsidR="009D3685" w:rsidRDefault="009D3685" w:rsidP="009D3685">
      <w:r w:rsidRPr="007D6642">
        <w:rPr>
          <w:sz w:val="20"/>
        </w:rPr>
        <w:t>Источник: [</w:t>
      </w:r>
      <w:proofErr w:type="spellStart"/>
      <w:r w:rsidRPr="007D6642">
        <w:rPr>
          <w:sz w:val="20"/>
        </w:rPr>
        <w:t>Лукинский</w:t>
      </w:r>
      <w:proofErr w:type="spellEnd"/>
      <w:r w:rsidRPr="007D6642">
        <w:rPr>
          <w:sz w:val="20"/>
        </w:rPr>
        <w:t>, 2017, с. 180]</w:t>
      </w:r>
    </w:p>
    <w:p w14:paraId="2771F0E8" w14:textId="461B0511" w:rsidR="000A5303" w:rsidRDefault="00750E72" w:rsidP="009D3685">
      <w:r>
        <w:t xml:space="preserve">Для проведения </w:t>
      </w:r>
      <w:r>
        <w:rPr>
          <w:lang w:val="en-US"/>
        </w:rPr>
        <w:t>XYZ</w:t>
      </w:r>
      <w:r>
        <w:t>-анализа были взяты данные по продажам за 12 месяцев 2016 года по всем товарным категориям.</w:t>
      </w:r>
      <w:r w:rsidR="002456B2">
        <w:t xml:space="preserve"> В таблице 16</w:t>
      </w:r>
      <w:r w:rsidR="006F08C4">
        <w:t xml:space="preserve"> представлены результаты </w:t>
      </w:r>
      <w:r w:rsidR="006F08C4">
        <w:rPr>
          <w:lang w:val="en-US"/>
        </w:rPr>
        <w:t>XYZ</w:t>
      </w:r>
      <w:r w:rsidR="000A5303">
        <w:t>-анализа.</w:t>
      </w:r>
    </w:p>
    <w:p w14:paraId="09254B5C" w14:textId="77777777" w:rsidR="000A5303" w:rsidRPr="000A5303" w:rsidRDefault="000A5303" w:rsidP="00AB46D1">
      <w:pPr>
        <w:pStyle w:val="a3"/>
        <w:numPr>
          <w:ilvl w:val="0"/>
          <w:numId w:val="39"/>
        </w:numPr>
        <w:jc w:val="right"/>
      </w:pPr>
    </w:p>
    <w:p w14:paraId="397CE32A" w14:textId="5933CCD8" w:rsidR="00750E72" w:rsidRPr="000A5303" w:rsidRDefault="00750E72" w:rsidP="000A5303">
      <w:pPr>
        <w:pStyle w:val="a3"/>
        <w:ind w:left="1429" w:hanging="1429"/>
        <w:jc w:val="center"/>
        <w:rPr>
          <w:b/>
        </w:rPr>
      </w:pPr>
      <w:r w:rsidRPr="000A5303">
        <w:rPr>
          <w:b/>
          <w:lang w:val="en-US"/>
        </w:rPr>
        <w:t>XYZ</w:t>
      </w:r>
      <w:r w:rsidRPr="000A5303">
        <w:rPr>
          <w:b/>
        </w:rPr>
        <w:t>-анализ по товарным категориям за 2016 г.</w:t>
      </w:r>
    </w:p>
    <w:tbl>
      <w:tblPr>
        <w:tblStyle w:val="a6"/>
        <w:tblW w:w="0" w:type="auto"/>
        <w:tblLayout w:type="fixed"/>
        <w:tblLook w:val="04A0" w:firstRow="1" w:lastRow="0" w:firstColumn="1" w:lastColumn="0" w:noHBand="0" w:noVBand="1"/>
      </w:tblPr>
      <w:tblGrid>
        <w:gridCol w:w="3085"/>
        <w:gridCol w:w="2976"/>
        <w:gridCol w:w="2411"/>
        <w:gridCol w:w="1099"/>
      </w:tblGrid>
      <w:tr w:rsidR="00750E72" w:rsidRPr="003A206F" w14:paraId="696F3C4F" w14:textId="77777777" w:rsidTr="00155055">
        <w:trPr>
          <w:trHeight w:val="330"/>
        </w:trPr>
        <w:tc>
          <w:tcPr>
            <w:tcW w:w="3085" w:type="dxa"/>
            <w:noWrap/>
            <w:vAlign w:val="center"/>
            <w:hideMark/>
          </w:tcPr>
          <w:p w14:paraId="07239E33" w14:textId="024B96B0" w:rsidR="00750E72" w:rsidRPr="00BB489A" w:rsidRDefault="00BB489A" w:rsidP="002A2AAF">
            <w:pPr>
              <w:spacing w:line="240" w:lineRule="auto"/>
              <w:ind w:firstLine="0"/>
              <w:jc w:val="left"/>
              <w:rPr>
                <w:b/>
                <w:bCs/>
              </w:rPr>
            </w:pPr>
            <w:r>
              <w:rPr>
                <w:b/>
                <w:bCs/>
              </w:rPr>
              <w:t>Товарная группа</w:t>
            </w:r>
          </w:p>
        </w:tc>
        <w:tc>
          <w:tcPr>
            <w:tcW w:w="2976" w:type="dxa"/>
            <w:noWrap/>
            <w:vAlign w:val="center"/>
            <w:hideMark/>
          </w:tcPr>
          <w:p w14:paraId="7C78B921" w14:textId="6E2AE19F" w:rsidR="00750E72" w:rsidRPr="003A206F" w:rsidRDefault="007B42F5" w:rsidP="00500B67">
            <w:pPr>
              <w:spacing w:line="240" w:lineRule="auto"/>
              <w:ind w:firstLine="0"/>
              <w:jc w:val="center"/>
              <w:rPr>
                <w:b/>
                <w:bCs/>
              </w:rPr>
            </w:pPr>
            <w:r>
              <w:rPr>
                <w:b/>
                <w:bCs/>
              </w:rPr>
              <w:t>Среднее по продажам</w:t>
            </w:r>
            <w:r w:rsidR="00750E72">
              <w:rPr>
                <w:b/>
                <w:bCs/>
              </w:rPr>
              <w:t>, руб.</w:t>
            </w:r>
          </w:p>
        </w:tc>
        <w:tc>
          <w:tcPr>
            <w:tcW w:w="2411" w:type="dxa"/>
            <w:noWrap/>
            <w:vAlign w:val="center"/>
            <w:hideMark/>
          </w:tcPr>
          <w:p w14:paraId="3E632671" w14:textId="77777777" w:rsidR="00750E72" w:rsidRPr="003A206F" w:rsidRDefault="00750E72" w:rsidP="00500B67">
            <w:pPr>
              <w:spacing w:line="240" w:lineRule="auto"/>
              <w:ind w:firstLine="0"/>
              <w:jc w:val="center"/>
              <w:rPr>
                <w:b/>
                <w:bCs/>
              </w:rPr>
            </w:pPr>
            <w:proofErr w:type="spellStart"/>
            <w:r w:rsidRPr="003A206F">
              <w:rPr>
                <w:b/>
                <w:bCs/>
              </w:rPr>
              <w:t>Коэфф</w:t>
            </w:r>
            <w:proofErr w:type="spellEnd"/>
            <w:r w:rsidRPr="003A206F">
              <w:rPr>
                <w:b/>
                <w:bCs/>
              </w:rPr>
              <w:t>. Вариации</w:t>
            </w:r>
            <w:r>
              <w:rPr>
                <w:b/>
                <w:bCs/>
              </w:rPr>
              <w:t>, %</w:t>
            </w:r>
          </w:p>
        </w:tc>
        <w:tc>
          <w:tcPr>
            <w:tcW w:w="1099" w:type="dxa"/>
            <w:noWrap/>
            <w:vAlign w:val="center"/>
            <w:hideMark/>
          </w:tcPr>
          <w:p w14:paraId="7CC695D6" w14:textId="77777777" w:rsidR="00750E72" w:rsidRPr="003A206F" w:rsidRDefault="00750E72" w:rsidP="00500B67">
            <w:pPr>
              <w:spacing w:line="240" w:lineRule="auto"/>
              <w:ind w:firstLine="0"/>
              <w:jc w:val="center"/>
              <w:rPr>
                <w:b/>
                <w:bCs/>
              </w:rPr>
            </w:pPr>
            <w:r w:rsidRPr="003A206F">
              <w:rPr>
                <w:b/>
                <w:bCs/>
              </w:rPr>
              <w:t>Группа</w:t>
            </w:r>
          </w:p>
        </w:tc>
      </w:tr>
      <w:tr w:rsidR="00750E72" w:rsidRPr="003A206F" w14:paraId="6BAF5621" w14:textId="77777777" w:rsidTr="00155055">
        <w:trPr>
          <w:trHeight w:val="315"/>
        </w:trPr>
        <w:tc>
          <w:tcPr>
            <w:tcW w:w="3085" w:type="dxa"/>
            <w:noWrap/>
            <w:hideMark/>
          </w:tcPr>
          <w:p w14:paraId="6B698F6B" w14:textId="77777777" w:rsidR="00750E72" w:rsidRPr="003A206F" w:rsidRDefault="00750E72" w:rsidP="0089252B">
            <w:pPr>
              <w:spacing w:line="240" w:lineRule="auto"/>
              <w:ind w:firstLine="0"/>
            </w:pPr>
            <w:r w:rsidRPr="003A206F">
              <w:t>Двери и арки</w:t>
            </w:r>
          </w:p>
        </w:tc>
        <w:tc>
          <w:tcPr>
            <w:tcW w:w="2976" w:type="dxa"/>
            <w:noWrap/>
            <w:hideMark/>
          </w:tcPr>
          <w:p w14:paraId="4BAFEB37" w14:textId="77777777" w:rsidR="00750E72" w:rsidRPr="003A206F" w:rsidRDefault="00750E72" w:rsidP="0089252B">
            <w:pPr>
              <w:spacing w:line="240" w:lineRule="auto"/>
              <w:ind w:firstLine="0"/>
              <w:jc w:val="center"/>
            </w:pPr>
            <w:r w:rsidRPr="003A206F">
              <w:t>1 066 744,17</w:t>
            </w:r>
          </w:p>
        </w:tc>
        <w:tc>
          <w:tcPr>
            <w:tcW w:w="2411" w:type="dxa"/>
            <w:noWrap/>
            <w:hideMark/>
          </w:tcPr>
          <w:p w14:paraId="36DF73D3" w14:textId="77777777" w:rsidR="00750E72" w:rsidRPr="003A206F" w:rsidRDefault="00750E72" w:rsidP="0089252B">
            <w:pPr>
              <w:spacing w:line="240" w:lineRule="auto"/>
              <w:ind w:firstLine="0"/>
              <w:jc w:val="center"/>
            </w:pPr>
            <w:r w:rsidRPr="003A206F">
              <w:t>12,27</w:t>
            </w:r>
          </w:p>
        </w:tc>
        <w:tc>
          <w:tcPr>
            <w:tcW w:w="1099" w:type="dxa"/>
            <w:noWrap/>
            <w:hideMark/>
          </w:tcPr>
          <w:p w14:paraId="356B2D23" w14:textId="065FE706" w:rsidR="00750E72" w:rsidRPr="003A206F" w:rsidRDefault="00A12CBD" w:rsidP="0089252B">
            <w:pPr>
              <w:spacing w:line="240" w:lineRule="auto"/>
              <w:ind w:firstLine="0"/>
              <w:jc w:val="center"/>
            </w:pPr>
            <w:r>
              <w:t>X</w:t>
            </w:r>
          </w:p>
        </w:tc>
      </w:tr>
      <w:tr w:rsidR="00750E72" w:rsidRPr="003A206F" w14:paraId="207CB5B6" w14:textId="77777777" w:rsidTr="00155055">
        <w:trPr>
          <w:trHeight w:val="315"/>
        </w:trPr>
        <w:tc>
          <w:tcPr>
            <w:tcW w:w="3085" w:type="dxa"/>
            <w:noWrap/>
            <w:hideMark/>
          </w:tcPr>
          <w:p w14:paraId="40881597" w14:textId="77777777" w:rsidR="00750E72" w:rsidRPr="003A206F" w:rsidRDefault="00750E72" w:rsidP="0089252B">
            <w:pPr>
              <w:spacing w:line="240" w:lineRule="auto"/>
              <w:ind w:firstLine="0"/>
            </w:pPr>
            <w:r w:rsidRPr="003A206F">
              <w:t>Обои</w:t>
            </w:r>
          </w:p>
        </w:tc>
        <w:tc>
          <w:tcPr>
            <w:tcW w:w="2976" w:type="dxa"/>
            <w:noWrap/>
            <w:hideMark/>
          </w:tcPr>
          <w:p w14:paraId="3FB12762" w14:textId="77777777" w:rsidR="00750E72" w:rsidRPr="003A206F" w:rsidRDefault="00750E72" w:rsidP="0089252B">
            <w:pPr>
              <w:spacing w:line="240" w:lineRule="auto"/>
              <w:ind w:firstLine="0"/>
              <w:jc w:val="center"/>
            </w:pPr>
            <w:r w:rsidRPr="003A206F">
              <w:t>719 460,23</w:t>
            </w:r>
          </w:p>
        </w:tc>
        <w:tc>
          <w:tcPr>
            <w:tcW w:w="2411" w:type="dxa"/>
            <w:noWrap/>
            <w:hideMark/>
          </w:tcPr>
          <w:p w14:paraId="0A40B92A" w14:textId="77777777" w:rsidR="00750E72" w:rsidRPr="003A206F" w:rsidRDefault="00750E72" w:rsidP="0089252B">
            <w:pPr>
              <w:spacing w:line="240" w:lineRule="auto"/>
              <w:ind w:firstLine="0"/>
              <w:jc w:val="center"/>
            </w:pPr>
            <w:r w:rsidRPr="003A206F">
              <w:t>13,48</w:t>
            </w:r>
          </w:p>
        </w:tc>
        <w:tc>
          <w:tcPr>
            <w:tcW w:w="1099" w:type="dxa"/>
            <w:noWrap/>
            <w:hideMark/>
          </w:tcPr>
          <w:p w14:paraId="700C3C93" w14:textId="1B42371A" w:rsidR="00750E72" w:rsidRPr="003A206F" w:rsidRDefault="00A12CBD" w:rsidP="0089252B">
            <w:pPr>
              <w:spacing w:line="240" w:lineRule="auto"/>
              <w:ind w:firstLine="0"/>
              <w:jc w:val="center"/>
            </w:pPr>
            <w:r>
              <w:t>X</w:t>
            </w:r>
          </w:p>
        </w:tc>
      </w:tr>
      <w:tr w:rsidR="00750E72" w:rsidRPr="003A206F" w14:paraId="4FD63B9D" w14:textId="77777777" w:rsidTr="00155055">
        <w:trPr>
          <w:trHeight w:val="315"/>
        </w:trPr>
        <w:tc>
          <w:tcPr>
            <w:tcW w:w="3085" w:type="dxa"/>
            <w:noWrap/>
            <w:hideMark/>
          </w:tcPr>
          <w:p w14:paraId="6B53C694" w14:textId="77777777" w:rsidR="00750E72" w:rsidRPr="003A206F" w:rsidRDefault="00750E72" w:rsidP="0089252B">
            <w:pPr>
              <w:spacing w:line="240" w:lineRule="auto"/>
              <w:ind w:firstLine="0"/>
            </w:pPr>
            <w:r w:rsidRPr="003A206F">
              <w:t>Обустройство ванной</w:t>
            </w:r>
          </w:p>
        </w:tc>
        <w:tc>
          <w:tcPr>
            <w:tcW w:w="2976" w:type="dxa"/>
            <w:noWrap/>
            <w:hideMark/>
          </w:tcPr>
          <w:p w14:paraId="07F61634" w14:textId="77777777" w:rsidR="00750E72" w:rsidRPr="003A206F" w:rsidRDefault="00750E72" w:rsidP="0089252B">
            <w:pPr>
              <w:spacing w:line="240" w:lineRule="auto"/>
              <w:ind w:firstLine="0"/>
              <w:jc w:val="center"/>
            </w:pPr>
            <w:r w:rsidRPr="003A206F">
              <w:t>1 004 910,79</w:t>
            </w:r>
          </w:p>
        </w:tc>
        <w:tc>
          <w:tcPr>
            <w:tcW w:w="2411" w:type="dxa"/>
            <w:noWrap/>
            <w:hideMark/>
          </w:tcPr>
          <w:p w14:paraId="06BE74E1" w14:textId="77777777" w:rsidR="00750E72" w:rsidRPr="00A12CBD" w:rsidRDefault="00750E72" w:rsidP="0089252B">
            <w:pPr>
              <w:spacing w:line="240" w:lineRule="auto"/>
              <w:ind w:firstLine="0"/>
              <w:jc w:val="center"/>
              <w:rPr>
                <w:lang w:val="en-US"/>
              </w:rPr>
            </w:pPr>
            <w:r w:rsidRPr="003A206F">
              <w:t>21,86</w:t>
            </w:r>
          </w:p>
        </w:tc>
        <w:tc>
          <w:tcPr>
            <w:tcW w:w="1099" w:type="dxa"/>
            <w:noWrap/>
            <w:hideMark/>
          </w:tcPr>
          <w:p w14:paraId="539680C1" w14:textId="3D0E6BFD" w:rsidR="00750E72" w:rsidRPr="003A206F" w:rsidRDefault="00A12CBD" w:rsidP="0089252B">
            <w:pPr>
              <w:spacing w:line="240" w:lineRule="auto"/>
              <w:ind w:firstLine="0"/>
              <w:jc w:val="center"/>
            </w:pPr>
            <w:r>
              <w:t>X</w:t>
            </w:r>
          </w:p>
        </w:tc>
      </w:tr>
      <w:tr w:rsidR="00750E72" w:rsidRPr="003A206F" w14:paraId="1AD1D6CF" w14:textId="77777777" w:rsidTr="00155055">
        <w:trPr>
          <w:trHeight w:val="315"/>
        </w:trPr>
        <w:tc>
          <w:tcPr>
            <w:tcW w:w="3085" w:type="dxa"/>
            <w:noWrap/>
            <w:hideMark/>
          </w:tcPr>
          <w:p w14:paraId="68B9C528" w14:textId="77777777" w:rsidR="00750E72" w:rsidRPr="003A206F" w:rsidRDefault="00750E72" w:rsidP="0089252B">
            <w:pPr>
              <w:spacing w:line="240" w:lineRule="auto"/>
              <w:ind w:firstLine="0"/>
            </w:pPr>
            <w:r w:rsidRPr="003A206F">
              <w:t>Электротовары</w:t>
            </w:r>
          </w:p>
        </w:tc>
        <w:tc>
          <w:tcPr>
            <w:tcW w:w="2976" w:type="dxa"/>
            <w:noWrap/>
            <w:hideMark/>
          </w:tcPr>
          <w:p w14:paraId="39CD888B" w14:textId="77777777" w:rsidR="00750E72" w:rsidRPr="003A206F" w:rsidRDefault="00750E72" w:rsidP="0089252B">
            <w:pPr>
              <w:spacing w:line="240" w:lineRule="auto"/>
              <w:ind w:firstLine="0"/>
              <w:jc w:val="center"/>
            </w:pPr>
            <w:r w:rsidRPr="003A206F">
              <w:t>834 099,46</w:t>
            </w:r>
          </w:p>
        </w:tc>
        <w:tc>
          <w:tcPr>
            <w:tcW w:w="2411" w:type="dxa"/>
            <w:noWrap/>
            <w:hideMark/>
          </w:tcPr>
          <w:p w14:paraId="1CFBFD63" w14:textId="77777777" w:rsidR="00750E72" w:rsidRPr="003A206F" w:rsidRDefault="00750E72" w:rsidP="0089252B">
            <w:pPr>
              <w:spacing w:line="240" w:lineRule="auto"/>
              <w:ind w:firstLine="0"/>
              <w:jc w:val="center"/>
            </w:pPr>
            <w:r w:rsidRPr="003A206F">
              <w:t>22,59</w:t>
            </w:r>
          </w:p>
        </w:tc>
        <w:tc>
          <w:tcPr>
            <w:tcW w:w="1099" w:type="dxa"/>
            <w:noWrap/>
            <w:hideMark/>
          </w:tcPr>
          <w:p w14:paraId="0A347DFC" w14:textId="03468BD2" w:rsidR="00750E72" w:rsidRPr="00C10BCE" w:rsidRDefault="00C10BCE" w:rsidP="0089252B">
            <w:pPr>
              <w:spacing w:line="240" w:lineRule="auto"/>
              <w:ind w:firstLine="0"/>
              <w:jc w:val="center"/>
              <w:rPr>
                <w:lang w:val="en-US"/>
              </w:rPr>
            </w:pPr>
            <w:r>
              <w:rPr>
                <w:lang w:val="en-US"/>
              </w:rPr>
              <w:t>X</w:t>
            </w:r>
          </w:p>
        </w:tc>
      </w:tr>
      <w:tr w:rsidR="00750E72" w:rsidRPr="003A206F" w14:paraId="2FAB70DA" w14:textId="77777777" w:rsidTr="00155055">
        <w:trPr>
          <w:trHeight w:val="315"/>
        </w:trPr>
        <w:tc>
          <w:tcPr>
            <w:tcW w:w="3085" w:type="dxa"/>
            <w:noWrap/>
            <w:hideMark/>
          </w:tcPr>
          <w:p w14:paraId="7F2A87C1" w14:textId="77777777" w:rsidR="00750E72" w:rsidRPr="003A206F" w:rsidRDefault="00750E72" w:rsidP="0089252B">
            <w:pPr>
              <w:spacing w:line="240" w:lineRule="auto"/>
              <w:ind w:firstLine="0"/>
            </w:pPr>
            <w:r w:rsidRPr="003A206F">
              <w:t>Напольные покрытия</w:t>
            </w:r>
          </w:p>
        </w:tc>
        <w:tc>
          <w:tcPr>
            <w:tcW w:w="2976" w:type="dxa"/>
            <w:noWrap/>
            <w:hideMark/>
          </w:tcPr>
          <w:p w14:paraId="1DA6FF09" w14:textId="77777777" w:rsidR="00750E72" w:rsidRPr="003A206F" w:rsidRDefault="00750E72" w:rsidP="0089252B">
            <w:pPr>
              <w:spacing w:line="240" w:lineRule="auto"/>
              <w:ind w:firstLine="0"/>
              <w:jc w:val="center"/>
            </w:pPr>
            <w:r w:rsidRPr="003A206F">
              <w:t>4 602 415,97</w:t>
            </w:r>
          </w:p>
        </w:tc>
        <w:tc>
          <w:tcPr>
            <w:tcW w:w="2411" w:type="dxa"/>
            <w:noWrap/>
            <w:hideMark/>
          </w:tcPr>
          <w:p w14:paraId="2A92C2EE" w14:textId="77777777" w:rsidR="00750E72" w:rsidRPr="003A206F" w:rsidRDefault="00750E72" w:rsidP="0089252B">
            <w:pPr>
              <w:spacing w:line="240" w:lineRule="auto"/>
              <w:ind w:firstLine="0"/>
              <w:jc w:val="center"/>
            </w:pPr>
            <w:r w:rsidRPr="003A206F">
              <w:t>22,79</w:t>
            </w:r>
          </w:p>
        </w:tc>
        <w:tc>
          <w:tcPr>
            <w:tcW w:w="1099" w:type="dxa"/>
            <w:noWrap/>
            <w:hideMark/>
          </w:tcPr>
          <w:p w14:paraId="5B4CE2F3" w14:textId="61ABB4A1" w:rsidR="00750E72" w:rsidRPr="00C10BCE" w:rsidRDefault="00C10BCE" w:rsidP="0089252B">
            <w:pPr>
              <w:spacing w:line="240" w:lineRule="auto"/>
              <w:ind w:firstLine="0"/>
              <w:jc w:val="center"/>
              <w:rPr>
                <w:lang w:val="en-US"/>
              </w:rPr>
            </w:pPr>
            <w:r>
              <w:rPr>
                <w:lang w:val="en-US"/>
              </w:rPr>
              <w:t>X</w:t>
            </w:r>
          </w:p>
        </w:tc>
      </w:tr>
      <w:tr w:rsidR="00750E72" w:rsidRPr="003A206F" w14:paraId="22617564" w14:textId="77777777" w:rsidTr="00155055">
        <w:trPr>
          <w:trHeight w:val="315"/>
        </w:trPr>
        <w:tc>
          <w:tcPr>
            <w:tcW w:w="3085" w:type="dxa"/>
            <w:noWrap/>
            <w:hideMark/>
          </w:tcPr>
          <w:p w14:paraId="5F15163D" w14:textId="77777777" w:rsidR="00750E72" w:rsidRPr="003A206F" w:rsidRDefault="00750E72" w:rsidP="0089252B">
            <w:pPr>
              <w:spacing w:line="240" w:lineRule="auto"/>
              <w:ind w:firstLine="0"/>
            </w:pPr>
            <w:r>
              <w:t>Пены и г</w:t>
            </w:r>
            <w:r w:rsidRPr="003A206F">
              <w:t>ерметики</w:t>
            </w:r>
          </w:p>
        </w:tc>
        <w:tc>
          <w:tcPr>
            <w:tcW w:w="2976" w:type="dxa"/>
            <w:noWrap/>
            <w:hideMark/>
          </w:tcPr>
          <w:p w14:paraId="47030118" w14:textId="77777777" w:rsidR="00750E72" w:rsidRPr="003A206F" w:rsidRDefault="00750E72" w:rsidP="0089252B">
            <w:pPr>
              <w:spacing w:line="240" w:lineRule="auto"/>
              <w:ind w:firstLine="0"/>
              <w:jc w:val="center"/>
            </w:pPr>
            <w:r w:rsidRPr="003A206F">
              <w:t>5 270 613,36</w:t>
            </w:r>
          </w:p>
        </w:tc>
        <w:tc>
          <w:tcPr>
            <w:tcW w:w="2411" w:type="dxa"/>
            <w:noWrap/>
            <w:hideMark/>
          </w:tcPr>
          <w:p w14:paraId="594DD4E0" w14:textId="77777777" w:rsidR="00750E72" w:rsidRPr="003A206F" w:rsidRDefault="00750E72" w:rsidP="0089252B">
            <w:pPr>
              <w:spacing w:line="240" w:lineRule="auto"/>
              <w:ind w:firstLine="0"/>
              <w:jc w:val="center"/>
            </w:pPr>
            <w:r w:rsidRPr="003A206F">
              <w:t>25,05</w:t>
            </w:r>
          </w:p>
        </w:tc>
        <w:tc>
          <w:tcPr>
            <w:tcW w:w="1099" w:type="dxa"/>
            <w:noWrap/>
            <w:hideMark/>
          </w:tcPr>
          <w:p w14:paraId="19EC8971" w14:textId="37F064CE" w:rsidR="00750E72" w:rsidRPr="003A206F" w:rsidRDefault="00C10BCE" w:rsidP="0089252B">
            <w:pPr>
              <w:spacing w:line="240" w:lineRule="auto"/>
              <w:ind w:firstLine="0"/>
              <w:jc w:val="center"/>
            </w:pPr>
            <w:r>
              <w:t>X</w:t>
            </w:r>
          </w:p>
        </w:tc>
      </w:tr>
      <w:tr w:rsidR="00750E72" w:rsidRPr="003A206F" w14:paraId="30384AAE" w14:textId="77777777" w:rsidTr="00155055">
        <w:trPr>
          <w:trHeight w:val="315"/>
        </w:trPr>
        <w:tc>
          <w:tcPr>
            <w:tcW w:w="3085" w:type="dxa"/>
            <w:noWrap/>
            <w:hideMark/>
          </w:tcPr>
          <w:p w14:paraId="0FE13FCB" w14:textId="77777777" w:rsidR="00750E72" w:rsidRPr="003A206F" w:rsidRDefault="00750E72" w:rsidP="0089252B">
            <w:pPr>
              <w:spacing w:line="240" w:lineRule="auto"/>
              <w:ind w:firstLine="0"/>
            </w:pPr>
            <w:r w:rsidRPr="003A206F">
              <w:t>Плитка керамическая</w:t>
            </w:r>
          </w:p>
        </w:tc>
        <w:tc>
          <w:tcPr>
            <w:tcW w:w="2976" w:type="dxa"/>
            <w:noWrap/>
            <w:hideMark/>
          </w:tcPr>
          <w:p w14:paraId="4F5906A4" w14:textId="77777777" w:rsidR="00750E72" w:rsidRPr="003A206F" w:rsidRDefault="00750E72" w:rsidP="0089252B">
            <w:pPr>
              <w:spacing w:line="240" w:lineRule="auto"/>
              <w:ind w:firstLine="0"/>
              <w:jc w:val="center"/>
            </w:pPr>
            <w:r w:rsidRPr="003A206F">
              <w:t>1 014 586,44</w:t>
            </w:r>
          </w:p>
        </w:tc>
        <w:tc>
          <w:tcPr>
            <w:tcW w:w="2411" w:type="dxa"/>
            <w:noWrap/>
            <w:hideMark/>
          </w:tcPr>
          <w:p w14:paraId="2560AEC0" w14:textId="77777777" w:rsidR="00750E72" w:rsidRPr="003A206F" w:rsidRDefault="00750E72" w:rsidP="0089252B">
            <w:pPr>
              <w:spacing w:line="240" w:lineRule="auto"/>
              <w:ind w:firstLine="0"/>
              <w:jc w:val="center"/>
            </w:pPr>
            <w:r w:rsidRPr="003A206F">
              <w:t>27,20</w:t>
            </w:r>
          </w:p>
        </w:tc>
        <w:tc>
          <w:tcPr>
            <w:tcW w:w="1099" w:type="dxa"/>
            <w:noWrap/>
            <w:hideMark/>
          </w:tcPr>
          <w:p w14:paraId="091CC82E" w14:textId="6E7341B7" w:rsidR="00750E72" w:rsidRPr="003A206F" w:rsidRDefault="00A12CBD" w:rsidP="0089252B">
            <w:pPr>
              <w:spacing w:line="240" w:lineRule="auto"/>
              <w:ind w:firstLine="0"/>
              <w:jc w:val="center"/>
            </w:pPr>
            <w:r>
              <w:t>У</w:t>
            </w:r>
          </w:p>
        </w:tc>
      </w:tr>
      <w:tr w:rsidR="00750E72" w:rsidRPr="003A206F" w14:paraId="2765A23C" w14:textId="77777777" w:rsidTr="00155055">
        <w:trPr>
          <w:trHeight w:val="315"/>
        </w:trPr>
        <w:tc>
          <w:tcPr>
            <w:tcW w:w="3085" w:type="dxa"/>
            <w:noWrap/>
            <w:hideMark/>
          </w:tcPr>
          <w:p w14:paraId="7A95B100" w14:textId="77777777" w:rsidR="00750E72" w:rsidRPr="003A206F" w:rsidRDefault="00750E72" w:rsidP="0089252B">
            <w:pPr>
              <w:spacing w:line="240" w:lineRule="auto"/>
              <w:ind w:firstLine="0"/>
            </w:pPr>
            <w:r>
              <w:t>Инструмент</w:t>
            </w:r>
          </w:p>
        </w:tc>
        <w:tc>
          <w:tcPr>
            <w:tcW w:w="2976" w:type="dxa"/>
            <w:noWrap/>
            <w:hideMark/>
          </w:tcPr>
          <w:p w14:paraId="5BB44B41" w14:textId="77777777" w:rsidR="00750E72" w:rsidRPr="003A206F" w:rsidRDefault="00750E72" w:rsidP="0089252B">
            <w:pPr>
              <w:spacing w:line="240" w:lineRule="auto"/>
              <w:ind w:firstLine="0"/>
              <w:jc w:val="center"/>
            </w:pPr>
            <w:r w:rsidRPr="003A206F">
              <w:t>356 373,09</w:t>
            </w:r>
          </w:p>
        </w:tc>
        <w:tc>
          <w:tcPr>
            <w:tcW w:w="2411" w:type="dxa"/>
            <w:noWrap/>
            <w:hideMark/>
          </w:tcPr>
          <w:p w14:paraId="2EB7D900" w14:textId="77777777" w:rsidR="00750E72" w:rsidRPr="003A206F" w:rsidRDefault="00750E72" w:rsidP="0089252B">
            <w:pPr>
              <w:spacing w:line="240" w:lineRule="auto"/>
              <w:ind w:firstLine="0"/>
              <w:jc w:val="center"/>
            </w:pPr>
            <w:r w:rsidRPr="003A206F">
              <w:t>32,72</w:t>
            </w:r>
          </w:p>
        </w:tc>
        <w:tc>
          <w:tcPr>
            <w:tcW w:w="1099" w:type="dxa"/>
            <w:noWrap/>
            <w:hideMark/>
          </w:tcPr>
          <w:p w14:paraId="5E0CAD6A" w14:textId="449BEFE0" w:rsidR="00750E72" w:rsidRPr="003A206F" w:rsidRDefault="00A12CBD" w:rsidP="0089252B">
            <w:pPr>
              <w:spacing w:line="240" w:lineRule="auto"/>
              <w:ind w:firstLine="0"/>
              <w:jc w:val="center"/>
            </w:pPr>
            <w:r>
              <w:t>У</w:t>
            </w:r>
          </w:p>
        </w:tc>
      </w:tr>
      <w:tr w:rsidR="00750E72" w:rsidRPr="003A206F" w14:paraId="32009690" w14:textId="77777777" w:rsidTr="00155055">
        <w:trPr>
          <w:trHeight w:val="315"/>
        </w:trPr>
        <w:tc>
          <w:tcPr>
            <w:tcW w:w="3085" w:type="dxa"/>
            <w:noWrap/>
            <w:hideMark/>
          </w:tcPr>
          <w:p w14:paraId="010DB2C4" w14:textId="77777777" w:rsidR="00750E72" w:rsidRPr="003A206F" w:rsidRDefault="00750E72" w:rsidP="0089252B">
            <w:pPr>
              <w:spacing w:line="240" w:lineRule="auto"/>
              <w:ind w:firstLine="0"/>
            </w:pPr>
            <w:r>
              <w:t>Все для бани</w:t>
            </w:r>
          </w:p>
        </w:tc>
        <w:tc>
          <w:tcPr>
            <w:tcW w:w="2976" w:type="dxa"/>
            <w:noWrap/>
            <w:hideMark/>
          </w:tcPr>
          <w:p w14:paraId="058FA9F3" w14:textId="77777777" w:rsidR="00750E72" w:rsidRPr="003A206F" w:rsidRDefault="00750E72" w:rsidP="0089252B">
            <w:pPr>
              <w:spacing w:line="240" w:lineRule="auto"/>
              <w:ind w:firstLine="0"/>
              <w:jc w:val="center"/>
            </w:pPr>
            <w:r w:rsidRPr="003A206F">
              <w:t>564 202,15</w:t>
            </w:r>
          </w:p>
        </w:tc>
        <w:tc>
          <w:tcPr>
            <w:tcW w:w="2411" w:type="dxa"/>
            <w:noWrap/>
            <w:hideMark/>
          </w:tcPr>
          <w:p w14:paraId="73779136" w14:textId="77777777" w:rsidR="00750E72" w:rsidRPr="003A206F" w:rsidRDefault="00750E72" w:rsidP="0089252B">
            <w:pPr>
              <w:spacing w:line="240" w:lineRule="auto"/>
              <w:ind w:firstLine="0"/>
              <w:jc w:val="center"/>
            </w:pPr>
            <w:r w:rsidRPr="003A206F">
              <w:t>34,43</w:t>
            </w:r>
          </w:p>
        </w:tc>
        <w:tc>
          <w:tcPr>
            <w:tcW w:w="1099" w:type="dxa"/>
            <w:noWrap/>
            <w:hideMark/>
          </w:tcPr>
          <w:p w14:paraId="4D0ACA52" w14:textId="76B1F41F" w:rsidR="00750E72" w:rsidRPr="003A206F" w:rsidRDefault="00C10BCE" w:rsidP="0089252B">
            <w:pPr>
              <w:spacing w:line="240" w:lineRule="auto"/>
              <w:ind w:firstLine="0"/>
              <w:jc w:val="center"/>
            </w:pPr>
            <w:r>
              <w:t>Y</w:t>
            </w:r>
          </w:p>
        </w:tc>
      </w:tr>
      <w:tr w:rsidR="00750E72" w:rsidRPr="003A206F" w14:paraId="28AEF7EA" w14:textId="77777777" w:rsidTr="00155055">
        <w:trPr>
          <w:trHeight w:val="315"/>
        </w:trPr>
        <w:tc>
          <w:tcPr>
            <w:tcW w:w="3085" w:type="dxa"/>
            <w:noWrap/>
            <w:hideMark/>
          </w:tcPr>
          <w:p w14:paraId="5B9CE5EE" w14:textId="77777777" w:rsidR="00750E72" w:rsidRPr="003A206F" w:rsidRDefault="00750E72" w:rsidP="0089252B">
            <w:pPr>
              <w:spacing w:line="240" w:lineRule="auto"/>
              <w:ind w:firstLine="0"/>
            </w:pPr>
            <w:r w:rsidRPr="003A206F">
              <w:t>Отделочные материалы</w:t>
            </w:r>
          </w:p>
        </w:tc>
        <w:tc>
          <w:tcPr>
            <w:tcW w:w="2976" w:type="dxa"/>
            <w:noWrap/>
            <w:hideMark/>
          </w:tcPr>
          <w:p w14:paraId="2D2DD093" w14:textId="77777777" w:rsidR="00750E72" w:rsidRPr="003A206F" w:rsidRDefault="00750E72" w:rsidP="0089252B">
            <w:pPr>
              <w:spacing w:line="240" w:lineRule="auto"/>
              <w:ind w:firstLine="0"/>
              <w:jc w:val="center"/>
            </w:pPr>
            <w:r w:rsidRPr="003A206F">
              <w:t>947 813,01</w:t>
            </w:r>
          </w:p>
        </w:tc>
        <w:tc>
          <w:tcPr>
            <w:tcW w:w="2411" w:type="dxa"/>
            <w:noWrap/>
            <w:hideMark/>
          </w:tcPr>
          <w:p w14:paraId="51A76D92" w14:textId="77777777" w:rsidR="00750E72" w:rsidRPr="003A206F" w:rsidRDefault="00750E72" w:rsidP="0089252B">
            <w:pPr>
              <w:spacing w:line="240" w:lineRule="auto"/>
              <w:ind w:firstLine="0"/>
              <w:jc w:val="center"/>
            </w:pPr>
            <w:r w:rsidRPr="003A206F">
              <w:t>39,90</w:t>
            </w:r>
          </w:p>
        </w:tc>
        <w:tc>
          <w:tcPr>
            <w:tcW w:w="1099" w:type="dxa"/>
            <w:noWrap/>
            <w:hideMark/>
          </w:tcPr>
          <w:p w14:paraId="1F234F89" w14:textId="2F5D9AE8" w:rsidR="00750E72" w:rsidRPr="003A206F" w:rsidRDefault="00C10BCE" w:rsidP="0089252B">
            <w:pPr>
              <w:spacing w:line="240" w:lineRule="auto"/>
              <w:ind w:firstLine="0"/>
              <w:jc w:val="center"/>
            </w:pPr>
            <w:r>
              <w:t>Y</w:t>
            </w:r>
          </w:p>
        </w:tc>
      </w:tr>
      <w:tr w:rsidR="00750E72" w:rsidRPr="003A206F" w14:paraId="67A16021" w14:textId="77777777" w:rsidTr="00155055">
        <w:trPr>
          <w:trHeight w:val="315"/>
        </w:trPr>
        <w:tc>
          <w:tcPr>
            <w:tcW w:w="3085" w:type="dxa"/>
            <w:noWrap/>
            <w:hideMark/>
          </w:tcPr>
          <w:p w14:paraId="5B6987E0" w14:textId="77777777" w:rsidR="00750E72" w:rsidRPr="003A206F" w:rsidRDefault="00750E72" w:rsidP="0089252B">
            <w:pPr>
              <w:spacing w:line="240" w:lineRule="auto"/>
              <w:ind w:firstLine="0"/>
            </w:pPr>
            <w:r w:rsidRPr="003A206F">
              <w:t>Лакокрасочные материалы</w:t>
            </w:r>
          </w:p>
        </w:tc>
        <w:tc>
          <w:tcPr>
            <w:tcW w:w="2976" w:type="dxa"/>
            <w:noWrap/>
            <w:hideMark/>
          </w:tcPr>
          <w:p w14:paraId="7A8E7B3B" w14:textId="77777777" w:rsidR="00750E72" w:rsidRPr="003A206F" w:rsidRDefault="00750E72" w:rsidP="0089252B">
            <w:pPr>
              <w:spacing w:line="240" w:lineRule="auto"/>
              <w:ind w:firstLine="0"/>
              <w:jc w:val="center"/>
            </w:pPr>
            <w:r w:rsidRPr="003A206F">
              <w:t>3 245 636,52</w:t>
            </w:r>
          </w:p>
        </w:tc>
        <w:tc>
          <w:tcPr>
            <w:tcW w:w="2411" w:type="dxa"/>
            <w:noWrap/>
            <w:hideMark/>
          </w:tcPr>
          <w:p w14:paraId="471A84FD" w14:textId="77777777" w:rsidR="00750E72" w:rsidRPr="003A206F" w:rsidRDefault="00750E72" w:rsidP="0089252B">
            <w:pPr>
              <w:spacing w:line="240" w:lineRule="auto"/>
              <w:ind w:firstLine="0"/>
              <w:jc w:val="center"/>
            </w:pPr>
            <w:r w:rsidRPr="003A206F">
              <w:t>40,08</w:t>
            </w:r>
          </w:p>
        </w:tc>
        <w:tc>
          <w:tcPr>
            <w:tcW w:w="1099" w:type="dxa"/>
            <w:noWrap/>
            <w:hideMark/>
          </w:tcPr>
          <w:p w14:paraId="5F6CAFCE" w14:textId="3DF36795" w:rsidR="00750E72" w:rsidRPr="003A206F" w:rsidRDefault="00C10BCE" w:rsidP="0089252B">
            <w:pPr>
              <w:spacing w:line="240" w:lineRule="auto"/>
              <w:ind w:firstLine="0"/>
              <w:jc w:val="center"/>
            </w:pPr>
            <w:r>
              <w:t>Y</w:t>
            </w:r>
          </w:p>
        </w:tc>
      </w:tr>
      <w:tr w:rsidR="00750E72" w:rsidRPr="003A206F" w14:paraId="52E5699F" w14:textId="77777777" w:rsidTr="00155055">
        <w:trPr>
          <w:trHeight w:val="315"/>
        </w:trPr>
        <w:tc>
          <w:tcPr>
            <w:tcW w:w="3085" w:type="dxa"/>
            <w:noWrap/>
            <w:hideMark/>
          </w:tcPr>
          <w:p w14:paraId="34F1BA37" w14:textId="77777777" w:rsidR="00750E72" w:rsidRPr="003A206F" w:rsidRDefault="00750E72" w:rsidP="0089252B">
            <w:pPr>
              <w:spacing w:line="240" w:lineRule="auto"/>
              <w:ind w:firstLine="0"/>
            </w:pPr>
            <w:r w:rsidRPr="003A206F">
              <w:t>Инженерная сантехника</w:t>
            </w:r>
          </w:p>
        </w:tc>
        <w:tc>
          <w:tcPr>
            <w:tcW w:w="2976" w:type="dxa"/>
            <w:noWrap/>
            <w:hideMark/>
          </w:tcPr>
          <w:p w14:paraId="38819CDC" w14:textId="77777777" w:rsidR="00750E72" w:rsidRPr="003A206F" w:rsidRDefault="00750E72" w:rsidP="0089252B">
            <w:pPr>
              <w:spacing w:line="240" w:lineRule="auto"/>
              <w:ind w:firstLine="0"/>
              <w:jc w:val="center"/>
            </w:pPr>
            <w:r w:rsidRPr="003A206F">
              <w:t>8 129 452,94</w:t>
            </w:r>
          </w:p>
        </w:tc>
        <w:tc>
          <w:tcPr>
            <w:tcW w:w="2411" w:type="dxa"/>
            <w:noWrap/>
            <w:hideMark/>
          </w:tcPr>
          <w:p w14:paraId="5F6B6555" w14:textId="77777777" w:rsidR="00750E72" w:rsidRPr="003A206F" w:rsidRDefault="00750E72" w:rsidP="0089252B">
            <w:pPr>
              <w:spacing w:line="240" w:lineRule="auto"/>
              <w:ind w:firstLine="0"/>
              <w:jc w:val="center"/>
            </w:pPr>
            <w:r w:rsidRPr="003A206F">
              <w:t>42,80</w:t>
            </w:r>
          </w:p>
        </w:tc>
        <w:tc>
          <w:tcPr>
            <w:tcW w:w="1099" w:type="dxa"/>
            <w:noWrap/>
            <w:hideMark/>
          </w:tcPr>
          <w:p w14:paraId="361B5DAC" w14:textId="5D13B331" w:rsidR="00750E72" w:rsidRPr="003A206F" w:rsidRDefault="00C10BCE" w:rsidP="0089252B">
            <w:pPr>
              <w:spacing w:line="240" w:lineRule="auto"/>
              <w:ind w:firstLine="0"/>
              <w:jc w:val="center"/>
            </w:pPr>
            <w:r>
              <w:t>Y</w:t>
            </w:r>
          </w:p>
        </w:tc>
      </w:tr>
      <w:tr w:rsidR="00750E72" w:rsidRPr="003A206F" w14:paraId="601A768B" w14:textId="77777777" w:rsidTr="00155055">
        <w:trPr>
          <w:trHeight w:val="315"/>
        </w:trPr>
        <w:tc>
          <w:tcPr>
            <w:tcW w:w="3085" w:type="dxa"/>
            <w:noWrap/>
            <w:hideMark/>
          </w:tcPr>
          <w:p w14:paraId="4611E64F" w14:textId="77777777" w:rsidR="00750E72" w:rsidRPr="003A206F" w:rsidRDefault="00750E72" w:rsidP="0089252B">
            <w:pPr>
              <w:spacing w:line="240" w:lineRule="auto"/>
              <w:ind w:firstLine="0"/>
            </w:pPr>
            <w:r w:rsidRPr="003A206F">
              <w:t>Строительные материалы</w:t>
            </w:r>
          </w:p>
        </w:tc>
        <w:tc>
          <w:tcPr>
            <w:tcW w:w="2976" w:type="dxa"/>
            <w:noWrap/>
            <w:hideMark/>
          </w:tcPr>
          <w:p w14:paraId="37BD2D9B" w14:textId="77777777" w:rsidR="00750E72" w:rsidRPr="003A206F" w:rsidRDefault="00750E72" w:rsidP="0089252B">
            <w:pPr>
              <w:spacing w:line="240" w:lineRule="auto"/>
              <w:ind w:firstLine="0"/>
              <w:jc w:val="center"/>
            </w:pPr>
            <w:r w:rsidRPr="003A206F">
              <w:t>213 186,62</w:t>
            </w:r>
          </w:p>
        </w:tc>
        <w:tc>
          <w:tcPr>
            <w:tcW w:w="2411" w:type="dxa"/>
            <w:noWrap/>
            <w:hideMark/>
          </w:tcPr>
          <w:p w14:paraId="6F8B6308" w14:textId="77777777" w:rsidR="00750E72" w:rsidRPr="003A206F" w:rsidRDefault="00750E72" w:rsidP="0089252B">
            <w:pPr>
              <w:spacing w:line="240" w:lineRule="auto"/>
              <w:ind w:firstLine="0"/>
              <w:jc w:val="center"/>
            </w:pPr>
            <w:r w:rsidRPr="003A206F">
              <w:t>45,43</w:t>
            </w:r>
          </w:p>
        </w:tc>
        <w:tc>
          <w:tcPr>
            <w:tcW w:w="1099" w:type="dxa"/>
            <w:noWrap/>
            <w:hideMark/>
          </w:tcPr>
          <w:p w14:paraId="51630DEF" w14:textId="1DE6D72D" w:rsidR="00750E72" w:rsidRPr="003A206F" w:rsidRDefault="00C10BCE" w:rsidP="0089252B">
            <w:pPr>
              <w:spacing w:line="240" w:lineRule="auto"/>
              <w:ind w:firstLine="0"/>
              <w:jc w:val="center"/>
            </w:pPr>
            <w:r>
              <w:t>Y</w:t>
            </w:r>
          </w:p>
        </w:tc>
      </w:tr>
      <w:tr w:rsidR="00750E72" w:rsidRPr="003A206F" w14:paraId="51776334" w14:textId="77777777" w:rsidTr="00155055">
        <w:trPr>
          <w:trHeight w:val="315"/>
        </w:trPr>
        <w:tc>
          <w:tcPr>
            <w:tcW w:w="3085" w:type="dxa"/>
            <w:noWrap/>
            <w:hideMark/>
          </w:tcPr>
          <w:p w14:paraId="7242A1D6" w14:textId="77777777" w:rsidR="00750E72" w:rsidRPr="003A206F" w:rsidRDefault="00750E72" w:rsidP="0089252B">
            <w:pPr>
              <w:spacing w:line="240" w:lineRule="auto"/>
              <w:ind w:firstLine="0"/>
            </w:pPr>
            <w:r w:rsidRPr="003A206F">
              <w:t>Кирпич и блоки</w:t>
            </w:r>
          </w:p>
        </w:tc>
        <w:tc>
          <w:tcPr>
            <w:tcW w:w="2976" w:type="dxa"/>
            <w:noWrap/>
            <w:hideMark/>
          </w:tcPr>
          <w:p w14:paraId="01478BCD" w14:textId="77777777" w:rsidR="00750E72" w:rsidRPr="003A206F" w:rsidRDefault="00750E72" w:rsidP="0089252B">
            <w:pPr>
              <w:spacing w:line="240" w:lineRule="auto"/>
              <w:ind w:firstLine="0"/>
              <w:jc w:val="center"/>
            </w:pPr>
            <w:r w:rsidRPr="003A206F">
              <w:t>1 136 928,91</w:t>
            </w:r>
          </w:p>
        </w:tc>
        <w:tc>
          <w:tcPr>
            <w:tcW w:w="2411" w:type="dxa"/>
            <w:noWrap/>
            <w:hideMark/>
          </w:tcPr>
          <w:p w14:paraId="30CAF118" w14:textId="77777777" w:rsidR="00750E72" w:rsidRPr="003A206F" w:rsidRDefault="00750E72" w:rsidP="0089252B">
            <w:pPr>
              <w:spacing w:line="240" w:lineRule="auto"/>
              <w:ind w:firstLine="0"/>
              <w:jc w:val="center"/>
            </w:pPr>
            <w:r w:rsidRPr="003A206F">
              <w:t>50,09</w:t>
            </w:r>
          </w:p>
        </w:tc>
        <w:tc>
          <w:tcPr>
            <w:tcW w:w="1099" w:type="dxa"/>
            <w:noWrap/>
            <w:hideMark/>
          </w:tcPr>
          <w:p w14:paraId="748FF358" w14:textId="77777777" w:rsidR="00750E72" w:rsidRPr="003A206F" w:rsidRDefault="00750E72" w:rsidP="0089252B">
            <w:pPr>
              <w:spacing w:line="240" w:lineRule="auto"/>
              <w:ind w:firstLine="0"/>
              <w:jc w:val="center"/>
            </w:pPr>
            <w:r w:rsidRPr="003A206F">
              <w:t>Z</w:t>
            </w:r>
          </w:p>
        </w:tc>
      </w:tr>
      <w:tr w:rsidR="00750E72" w:rsidRPr="003A206F" w14:paraId="386DE8E2" w14:textId="77777777" w:rsidTr="00155055">
        <w:trPr>
          <w:trHeight w:val="315"/>
        </w:trPr>
        <w:tc>
          <w:tcPr>
            <w:tcW w:w="3085" w:type="dxa"/>
            <w:noWrap/>
            <w:hideMark/>
          </w:tcPr>
          <w:p w14:paraId="6C25973B" w14:textId="77777777" w:rsidR="00750E72" w:rsidRPr="003A206F" w:rsidRDefault="00750E72" w:rsidP="0089252B">
            <w:pPr>
              <w:spacing w:line="240" w:lineRule="auto"/>
              <w:ind w:firstLine="0"/>
            </w:pPr>
            <w:r w:rsidRPr="003A206F">
              <w:t>Метизы и Крепеж</w:t>
            </w:r>
          </w:p>
        </w:tc>
        <w:tc>
          <w:tcPr>
            <w:tcW w:w="2976" w:type="dxa"/>
            <w:noWrap/>
            <w:hideMark/>
          </w:tcPr>
          <w:p w14:paraId="7927AE5D" w14:textId="77777777" w:rsidR="00750E72" w:rsidRPr="003A206F" w:rsidRDefault="00750E72" w:rsidP="0089252B">
            <w:pPr>
              <w:spacing w:line="240" w:lineRule="auto"/>
              <w:ind w:firstLine="0"/>
              <w:jc w:val="center"/>
            </w:pPr>
            <w:r w:rsidRPr="003A206F">
              <w:t>253 760,39</w:t>
            </w:r>
          </w:p>
        </w:tc>
        <w:tc>
          <w:tcPr>
            <w:tcW w:w="2411" w:type="dxa"/>
            <w:noWrap/>
            <w:hideMark/>
          </w:tcPr>
          <w:p w14:paraId="0259106A" w14:textId="77777777" w:rsidR="00750E72" w:rsidRPr="003A206F" w:rsidRDefault="00750E72" w:rsidP="0089252B">
            <w:pPr>
              <w:spacing w:line="240" w:lineRule="auto"/>
              <w:ind w:firstLine="0"/>
              <w:jc w:val="center"/>
            </w:pPr>
            <w:r w:rsidRPr="003A206F">
              <w:t>52,76</w:t>
            </w:r>
          </w:p>
        </w:tc>
        <w:tc>
          <w:tcPr>
            <w:tcW w:w="1099" w:type="dxa"/>
            <w:noWrap/>
            <w:hideMark/>
          </w:tcPr>
          <w:p w14:paraId="2DD751E7" w14:textId="77777777" w:rsidR="00750E72" w:rsidRPr="003A206F" w:rsidRDefault="00750E72" w:rsidP="0089252B">
            <w:pPr>
              <w:spacing w:line="240" w:lineRule="auto"/>
              <w:ind w:firstLine="0"/>
              <w:jc w:val="center"/>
            </w:pPr>
            <w:r w:rsidRPr="003A206F">
              <w:t>Z</w:t>
            </w:r>
          </w:p>
        </w:tc>
      </w:tr>
      <w:tr w:rsidR="00750E72" w:rsidRPr="003A206F" w14:paraId="7C172480" w14:textId="77777777" w:rsidTr="00155055">
        <w:trPr>
          <w:trHeight w:val="315"/>
        </w:trPr>
        <w:tc>
          <w:tcPr>
            <w:tcW w:w="3085" w:type="dxa"/>
            <w:noWrap/>
            <w:hideMark/>
          </w:tcPr>
          <w:p w14:paraId="6B8BE809" w14:textId="77777777" w:rsidR="00750E72" w:rsidRPr="003A206F" w:rsidRDefault="00750E72" w:rsidP="0089252B">
            <w:pPr>
              <w:spacing w:line="240" w:lineRule="auto"/>
              <w:ind w:firstLine="0"/>
            </w:pPr>
            <w:r w:rsidRPr="003A206F">
              <w:t>Сад и Огород</w:t>
            </w:r>
          </w:p>
        </w:tc>
        <w:tc>
          <w:tcPr>
            <w:tcW w:w="2976" w:type="dxa"/>
            <w:noWrap/>
            <w:hideMark/>
          </w:tcPr>
          <w:p w14:paraId="71519B7A" w14:textId="77777777" w:rsidR="00750E72" w:rsidRPr="003A206F" w:rsidRDefault="00750E72" w:rsidP="0089252B">
            <w:pPr>
              <w:spacing w:line="240" w:lineRule="auto"/>
              <w:ind w:firstLine="0"/>
              <w:jc w:val="center"/>
            </w:pPr>
            <w:r w:rsidRPr="003A206F">
              <w:t>13 409 224,77</w:t>
            </w:r>
          </w:p>
        </w:tc>
        <w:tc>
          <w:tcPr>
            <w:tcW w:w="2411" w:type="dxa"/>
            <w:noWrap/>
            <w:hideMark/>
          </w:tcPr>
          <w:p w14:paraId="62C67B0C" w14:textId="77777777" w:rsidR="00750E72" w:rsidRPr="003A206F" w:rsidRDefault="00750E72" w:rsidP="0089252B">
            <w:pPr>
              <w:spacing w:line="240" w:lineRule="auto"/>
              <w:ind w:firstLine="0"/>
              <w:jc w:val="center"/>
            </w:pPr>
            <w:r w:rsidRPr="003A206F">
              <w:t>54,36</w:t>
            </w:r>
          </w:p>
        </w:tc>
        <w:tc>
          <w:tcPr>
            <w:tcW w:w="1099" w:type="dxa"/>
            <w:noWrap/>
            <w:hideMark/>
          </w:tcPr>
          <w:p w14:paraId="736B7291" w14:textId="77777777" w:rsidR="00750E72" w:rsidRPr="003A206F" w:rsidRDefault="00750E72" w:rsidP="0089252B">
            <w:pPr>
              <w:spacing w:line="240" w:lineRule="auto"/>
              <w:ind w:firstLine="0"/>
              <w:jc w:val="center"/>
            </w:pPr>
            <w:r w:rsidRPr="003A206F">
              <w:t>Z</w:t>
            </w:r>
          </w:p>
        </w:tc>
      </w:tr>
      <w:tr w:rsidR="00750E72" w:rsidRPr="003A206F" w14:paraId="165B05B8" w14:textId="77777777" w:rsidTr="00155055">
        <w:trPr>
          <w:trHeight w:val="330"/>
        </w:trPr>
        <w:tc>
          <w:tcPr>
            <w:tcW w:w="3085" w:type="dxa"/>
            <w:noWrap/>
            <w:hideMark/>
          </w:tcPr>
          <w:p w14:paraId="1EE03E35" w14:textId="77777777" w:rsidR="00750E72" w:rsidRPr="003A206F" w:rsidRDefault="00750E72" w:rsidP="0089252B">
            <w:pPr>
              <w:spacing w:line="240" w:lineRule="auto"/>
              <w:ind w:firstLine="0"/>
            </w:pPr>
            <w:r w:rsidRPr="003A206F">
              <w:t>Кровля</w:t>
            </w:r>
          </w:p>
        </w:tc>
        <w:tc>
          <w:tcPr>
            <w:tcW w:w="2976" w:type="dxa"/>
            <w:noWrap/>
            <w:hideMark/>
          </w:tcPr>
          <w:p w14:paraId="1BBF4CE6" w14:textId="77777777" w:rsidR="00750E72" w:rsidRPr="003A206F" w:rsidRDefault="00750E72" w:rsidP="0089252B">
            <w:pPr>
              <w:spacing w:line="240" w:lineRule="auto"/>
              <w:ind w:firstLine="0"/>
              <w:jc w:val="center"/>
            </w:pPr>
            <w:r w:rsidRPr="003A206F">
              <w:t>102 735,24</w:t>
            </w:r>
          </w:p>
        </w:tc>
        <w:tc>
          <w:tcPr>
            <w:tcW w:w="2411" w:type="dxa"/>
            <w:noWrap/>
            <w:hideMark/>
          </w:tcPr>
          <w:p w14:paraId="14F5DEA3" w14:textId="77777777" w:rsidR="00750E72" w:rsidRPr="003A206F" w:rsidRDefault="00750E72" w:rsidP="0089252B">
            <w:pPr>
              <w:spacing w:line="240" w:lineRule="auto"/>
              <w:ind w:firstLine="0"/>
              <w:jc w:val="center"/>
            </w:pPr>
            <w:r w:rsidRPr="003A206F">
              <w:t>64,34</w:t>
            </w:r>
          </w:p>
        </w:tc>
        <w:tc>
          <w:tcPr>
            <w:tcW w:w="1099" w:type="dxa"/>
            <w:noWrap/>
            <w:hideMark/>
          </w:tcPr>
          <w:p w14:paraId="376AC6D7" w14:textId="77777777" w:rsidR="00750E72" w:rsidRPr="003A206F" w:rsidRDefault="00750E72" w:rsidP="0089252B">
            <w:pPr>
              <w:spacing w:line="240" w:lineRule="auto"/>
              <w:ind w:firstLine="0"/>
              <w:jc w:val="center"/>
            </w:pPr>
            <w:r w:rsidRPr="003A206F">
              <w:t>Z</w:t>
            </w:r>
          </w:p>
        </w:tc>
      </w:tr>
    </w:tbl>
    <w:p w14:paraId="6BD16EEA" w14:textId="51FB4145" w:rsidR="00BB489A" w:rsidRPr="00183248" w:rsidRDefault="00183248" w:rsidP="00183248">
      <w:pPr>
        <w:spacing w:after="120"/>
      </w:pPr>
      <w:r w:rsidRPr="00E41002">
        <w:rPr>
          <w:sz w:val="20"/>
        </w:rPr>
        <w:t>(Составлено автором по внутренним данным компании)</w:t>
      </w:r>
    </w:p>
    <w:p w14:paraId="72BFAF3C" w14:textId="7149EAC7" w:rsidR="00500C34" w:rsidRDefault="006F08C4" w:rsidP="00500C34">
      <w:r>
        <w:lastRenderedPageBreak/>
        <w:t xml:space="preserve">В таблице </w:t>
      </w:r>
      <w:r w:rsidR="00500C34">
        <w:t>1</w:t>
      </w:r>
      <w:r w:rsidR="002456B2">
        <w:t>7</w:t>
      </w:r>
      <w:r>
        <w:t xml:space="preserve"> показана объединенная матрица АВС и </w:t>
      </w:r>
      <w:r>
        <w:rPr>
          <w:lang w:val="en-US"/>
        </w:rPr>
        <w:t>XYZ</w:t>
      </w:r>
      <w:r w:rsidRPr="006F08C4">
        <w:t xml:space="preserve"> </w:t>
      </w:r>
      <w:r w:rsidR="00455B9C">
        <w:t>анализов. Наиболее</w:t>
      </w:r>
      <w:r w:rsidR="00C10BCE">
        <w:t xml:space="preserve"> важными для анализа представляются группы</w:t>
      </w:r>
      <w:r w:rsidR="00455B9C">
        <w:t xml:space="preserve"> </w:t>
      </w:r>
      <w:r w:rsidR="00C10BCE">
        <w:rPr>
          <w:lang w:val="en-US"/>
        </w:rPr>
        <w:t>AY</w:t>
      </w:r>
      <w:r w:rsidR="00C10BCE" w:rsidRPr="00C10BCE">
        <w:t xml:space="preserve"> </w:t>
      </w:r>
      <w:r w:rsidR="00C10BCE">
        <w:t xml:space="preserve">и </w:t>
      </w:r>
      <w:r w:rsidR="00455B9C">
        <w:rPr>
          <w:lang w:val="en-US"/>
        </w:rPr>
        <w:t>AZ</w:t>
      </w:r>
      <w:r w:rsidR="00C10BCE">
        <w:t>, они принося</w:t>
      </w:r>
      <w:r w:rsidR="00455B9C">
        <w:t xml:space="preserve">т компании примерно 80% прибыли и отличается </w:t>
      </w:r>
      <w:r w:rsidR="00C10BCE">
        <w:t xml:space="preserve">либо </w:t>
      </w:r>
      <w:r w:rsidR="00455B9C">
        <w:t>отн</w:t>
      </w:r>
      <w:r w:rsidR="00CE3A68">
        <w:t>осительно нестабильным спросом</w:t>
      </w:r>
      <w:r w:rsidR="00C10BCE">
        <w:t>, либо наличием колебаний (например, сезонных)</w:t>
      </w:r>
      <w:r w:rsidR="00CE3A68">
        <w:t>.</w:t>
      </w:r>
    </w:p>
    <w:p w14:paraId="190D4378" w14:textId="77777777" w:rsidR="00500C34" w:rsidRDefault="00500C34" w:rsidP="00AB46D1">
      <w:pPr>
        <w:pStyle w:val="a3"/>
        <w:numPr>
          <w:ilvl w:val="0"/>
          <w:numId w:val="39"/>
        </w:numPr>
        <w:jc w:val="right"/>
      </w:pPr>
    </w:p>
    <w:p w14:paraId="233A68C2" w14:textId="3EB281B7" w:rsidR="00750E72" w:rsidRPr="00500C34" w:rsidRDefault="00750E72" w:rsidP="00500C34">
      <w:pPr>
        <w:pStyle w:val="a3"/>
        <w:ind w:left="1429" w:hanging="1429"/>
        <w:jc w:val="center"/>
        <w:rPr>
          <w:b/>
        </w:rPr>
      </w:pPr>
      <w:r w:rsidRPr="00500C34">
        <w:rPr>
          <w:b/>
        </w:rPr>
        <w:t xml:space="preserve">Объединенная матрица на основе АВС и </w:t>
      </w:r>
      <w:r w:rsidRPr="00500C34">
        <w:rPr>
          <w:b/>
          <w:lang w:val="en-US"/>
        </w:rPr>
        <w:t>XYZ</w:t>
      </w:r>
      <w:r w:rsidRPr="00500C34">
        <w:rPr>
          <w:b/>
        </w:rPr>
        <w:t xml:space="preserve"> анализов</w:t>
      </w:r>
    </w:p>
    <w:tbl>
      <w:tblPr>
        <w:tblStyle w:val="a6"/>
        <w:tblW w:w="0" w:type="auto"/>
        <w:jc w:val="center"/>
        <w:tblLook w:val="04A0" w:firstRow="1" w:lastRow="0" w:firstColumn="1" w:lastColumn="0" w:noHBand="0" w:noVBand="1"/>
      </w:tblPr>
      <w:tblGrid>
        <w:gridCol w:w="390"/>
        <w:gridCol w:w="2913"/>
        <w:gridCol w:w="2992"/>
        <w:gridCol w:w="2495"/>
      </w:tblGrid>
      <w:tr w:rsidR="00750E72" w14:paraId="08EDC15B" w14:textId="77777777" w:rsidTr="0089252B">
        <w:trPr>
          <w:jc w:val="center"/>
        </w:trPr>
        <w:tc>
          <w:tcPr>
            <w:tcW w:w="0" w:type="auto"/>
          </w:tcPr>
          <w:p w14:paraId="12D19FB7" w14:textId="77777777" w:rsidR="00750E72" w:rsidRPr="00FA066A" w:rsidRDefault="00750E72" w:rsidP="0089252B">
            <w:pPr>
              <w:spacing w:line="240" w:lineRule="auto"/>
              <w:ind w:firstLine="0"/>
              <w:jc w:val="center"/>
            </w:pPr>
          </w:p>
        </w:tc>
        <w:tc>
          <w:tcPr>
            <w:tcW w:w="0" w:type="auto"/>
          </w:tcPr>
          <w:p w14:paraId="0EE8DCAA" w14:textId="77777777" w:rsidR="00750E72" w:rsidRPr="00A84D8B" w:rsidRDefault="00750E72" w:rsidP="0089252B">
            <w:pPr>
              <w:spacing w:line="240" w:lineRule="auto"/>
              <w:ind w:firstLine="0"/>
              <w:jc w:val="center"/>
              <w:rPr>
                <w:b/>
              </w:rPr>
            </w:pPr>
            <w:r w:rsidRPr="00A84D8B">
              <w:rPr>
                <w:b/>
              </w:rPr>
              <w:t>А</w:t>
            </w:r>
          </w:p>
        </w:tc>
        <w:tc>
          <w:tcPr>
            <w:tcW w:w="0" w:type="auto"/>
          </w:tcPr>
          <w:p w14:paraId="16662D8B" w14:textId="77777777" w:rsidR="00750E72" w:rsidRPr="00A84D8B" w:rsidRDefault="00750E72" w:rsidP="0089252B">
            <w:pPr>
              <w:spacing w:line="240" w:lineRule="auto"/>
              <w:ind w:firstLine="0"/>
              <w:jc w:val="center"/>
              <w:rPr>
                <w:b/>
              </w:rPr>
            </w:pPr>
            <w:r w:rsidRPr="00A84D8B">
              <w:rPr>
                <w:b/>
              </w:rPr>
              <w:t>В</w:t>
            </w:r>
          </w:p>
        </w:tc>
        <w:tc>
          <w:tcPr>
            <w:tcW w:w="0" w:type="auto"/>
          </w:tcPr>
          <w:p w14:paraId="68EDE16B" w14:textId="77777777" w:rsidR="00750E72" w:rsidRPr="00A84D8B" w:rsidRDefault="00750E72" w:rsidP="0089252B">
            <w:pPr>
              <w:spacing w:line="240" w:lineRule="auto"/>
              <w:ind w:firstLine="0"/>
              <w:jc w:val="center"/>
              <w:rPr>
                <w:b/>
              </w:rPr>
            </w:pPr>
            <w:r w:rsidRPr="00A84D8B">
              <w:rPr>
                <w:b/>
              </w:rPr>
              <w:t>С</w:t>
            </w:r>
          </w:p>
        </w:tc>
      </w:tr>
      <w:tr w:rsidR="00750E72" w14:paraId="61B1D17D" w14:textId="77777777" w:rsidTr="0089252B">
        <w:trPr>
          <w:jc w:val="center"/>
        </w:trPr>
        <w:tc>
          <w:tcPr>
            <w:tcW w:w="0" w:type="auto"/>
            <w:vAlign w:val="center"/>
          </w:tcPr>
          <w:p w14:paraId="241F80B9" w14:textId="77777777" w:rsidR="00750E72" w:rsidRPr="006F08C4" w:rsidRDefault="00750E72" w:rsidP="0089252B">
            <w:pPr>
              <w:spacing w:line="240" w:lineRule="auto"/>
              <w:ind w:firstLine="0"/>
              <w:jc w:val="center"/>
              <w:rPr>
                <w:b/>
              </w:rPr>
            </w:pPr>
            <w:r w:rsidRPr="00A84D8B">
              <w:rPr>
                <w:b/>
                <w:lang w:val="en-US"/>
              </w:rPr>
              <w:t>X</w:t>
            </w:r>
          </w:p>
        </w:tc>
        <w:tc>
          <w:tcPr>
            <w:tcW w:w="0" w:type="auto"/>
            <w:vAlign w:val="center"/>
          </w:tcPr>
          <w:p w14:paraId="679A09AE" w14:textId="0EC4B9AC" w:rsidR="00750E72" w:rsidRPr="00F86C42" w:rsidRDefault="00750E72" w:rsidP="0089252B">
            <w:pPr>
              <w:spacing w:line="240" w:lineRule="auto"/>
              <w:ind w:firstLine="0"/>
              <w:jc w:val="center"/>
            </w:pPr>
            <w:r>
              <w:t>–</w:t>
            </w:r>
          </w:p>
        </w:tc>
        <w:tc>
          <w:tcPr>
            <w:tcW w:w="0" w:type="auto"/>
            <w:vAlign w:val="center"/>
          </w:tcPr>
          <w:p w14:paraId="7CC84E5C" w14:textId="2C13B6FB" w:rsidR="00A12CBD" w:rsidRDefault="00126B97" w:rsidP="0089252B">
            <w:pPr>
              <w:spacing w:line="240" w:lineRule="auto"/>
              <w:ind w:firstLine="0"/>
              <w:jc w:val="center"/>
            </w:pPr>
            <w:r>
              <w:t>О</w:t>
            </w:r>
            <w:r w:rsidR="00A12CBD" w:rsidRPr="00B377D9">
              <w:t>бои</w:t>
            </w:r>
            <w:r w:rsidR="00A12CBD">
              <w:t>,</w:t>
            </w:r>
          </w:p>
          <w:p w14:paraId="1B723533" w14:textId="57614ECB" w:rsidR="00750E72" w:rsidRPr="00F86C42" w:rsidRDefault="00A12CBD" w:rsidP="0089252B">
            <w:pPr>
              <w:spacing w:line="240" w:lineRule="auto"/>
              <w:ind w:firstLine="0"/>
              <w:jc w:val="center"/>
            </w:pPr>
            <w:r w:rsidRPr="00B377D9">
              <w:t>обустройство ванной</w:t>
            </w:r>
          </w:p>
        </w:tc>
        <w:tc>
          <w:tcPr>
            <w:tcW w:w="0" w:type="auto"/>
            <w:vAlign w:val="center"/>
          </w:tcPr>
          <w:p w14:paraId="5A0CC23C" w14:textId="77777777" w:rsidR="00C10BCE" w:rsidRPr="001A4921" w:rsidRDefault="00126B97" w:rsidP="0089252B">
            <w:pPr>
              <w:spacing w:line="240" w:lineRule="auto"/>
              <w:ind w:firstLine="0"/>
              <w:jc w:val="center"/>
            </w:pPr>
            <w:r>
              <w:t>Двери и арки</w:t>
            </w:r>
            <w:r w:rsidR="00C10BCE" w:rsidRPr="001A4921">
              <w:t>,</w:t>
            </w:r>
          </w:p>
          <w:p w14:paraId="4E65FCF7" w14:textId="559C1B7E" w:rsidR="00C10BCE" w:rsidRPr="001A4921" w:rsidRDefault="00C10BCE" w:rsidP="0089252B">
            <w:pPr>
              <w:spacing w:line="240" w:lineRule="auto"/>
              <w:ind w:firstLine="0"/>
              <w:jc w:val="center"/>
            </w:pPr>
            <w:r>
              <w:t>э</w:t>
            </w:r>
            <w:r w:rsidRPr="00B377D9">
              <w:t>лектротова</w:t>
            </w:r>
            <w:r>
              <w:t>ры</w:t>
            </w:r>
            <w:r w:rsidRPr="001A4921">
              <w:t>,</w:t>
            </w:r>
          </w:p>
          <w:p w14:paraId="4310C48B" w14:textId="2D81BBDE" w:rsidR="00C10BCE" w:rsidRDefault="00C10BCE" w:rsidP="0089252B">
            <w:pPr>
              <w:spacing w:line="240" w:lineRule="auto"/>
              <w:ind w:firstLine="0"/>
              <w:jc w:val="center"/>
            </w:pPr>
            <w:r>
              <w:t xml:space="preserve"> н</w:t>
            </w:r>
            <w:r w:rsidRPr="00B377D9">
              <w:t>апольные покрытия</w:t>
            </w:r>
            <w:r>
              <w:t>,</w:t>
            </w:r>
          </w:p>
          <w:p w14:paraId="076FA8F7" w14:textId="396DC44E" w:rsidR="00750E72" w:rsidRPr="00F86C42" w:rsidRDefault="00C10BCE" w:rsidP="0089252B">
            <w:pPr>
              <w:spacing w:line="240" w:lineRule="auto"/>
              <w:ind w:firstLine="0"/>
              <w:jc w:val="center"/>
            </w:pPr>
            <w:r w:rsidRPr="00B377D9">
              <w:t>пены и герметики</w:t>
            </w:r>
          </w:p>
        </w:tc>
      </w:tr>
      <w:tr w:rsidR="00750E72" w14:paraId="398288FF" w14:textId="77777777" w:rsidTr="0089252B">
        <w:trPr>
          <w:jc w:val="center"/>
        </w:trPr>
        <w:tc>
          <w:tcPr>
            <w:tcW w:w="0" w:type="auto"/>
            <w:vAlign w:val="center"/>
          </w:tcPr>
          <w:p w14:paraId="7DBE865E" w14:textId="7550EB06" w:rsidR="00750E72" w:rsidRPr="006F08C4" w:rsidRDefault="00750E72" w:rsidP="0089252B">
            <w:pPr>
              <w:spacing w:line="240" w:lineRule="auto"/>
              <w:ind w:firstLine="0"/>
              <w:jc w:val="center"/>
              <w:rPr>
                <w:b/>
              </w:rPr>
            </w:pPr>
            <w:r w:rsidRPr="00A84D8B">
              <w:rPr>
                <w:b/>
                <w:lang w:val="en-US"/>
              </w:rPr>
              <w:t>Y</w:t>
            </w:r>
          </w:p>
        </w:tc>
        <w:tc>
          <w:tcPr>
            <w:tcW w:w="0" w:type="auto"/>
            <w:vAlign w:val="center"/>
          </w:tcPr>
          <w:p w14:paraId="7083239A" w14:textId="77777777" w:rsidR="00C10BCE" w:rsidRDefault="00C10BCE" w:rsidP="00C10BCE">
            <w:pPr>
              <w:spacing w:line="240" w:lineRule="auto"/>
              <w:ind w:firstLine="0"/>
              <w:jc w:val="center"/>
            </w:pPr>
            <w:r>
              <w:t>С</w:t>
            </w:r>
            <w:r w:rsidRPr="00B377D9">
              <w:t>троительные материалы</w:t>
            </w:r>
            <w:r>
              <w:t>,</w:t>
            </w:r>
          </w:p>
          <w:p w14:paraId="5F3DA753" w14:textId="0E4E64F1" w:rsidR="00C10BCE" w:rsidRDefault="00C10BCE" w:rsidP="00C10BCE">
            <w:pPr>
              <w:spacing w:line="240" w:lineRule="auto"/>
              <w:ind w:firstLine="0"/>
              <w:jc w:val="center"/>
            </w:pPr>
            <w:r w:rsidRPr="00B377D9">
              <w:t xml:space="preserve"> отделочные материалы</w:t>
            </w:r>
            <w:r>
              <w:t>,</w:t>
            </w:r>
          </w:p>
          <w:p w14:paraId="1135BBD0" w14:textId="405D9904" w:rsidR="00750E72" w:rsidRPr="00F86C42" w:rsidRDefault="00750E72" w:rsidP="0089252B">
            <w:pPr>
              <w:spacing w:line="240" w:lineRule="auto"/>
              <w:ind w:firstLine="0"/>
              <w:jc w:val="center"/>
            </w:pPr>
          </w:p>
        </w:tc>
        <w:tc>
          <w:tcPr>
            <w:tcW w:w="0" w:type="auto"/>
            <w:vAlign w:val="center"/>
          </w:tcPr>
          <w:p w14:paraId="11397105" w14:textId="686CCC52" w:rsidR="00750E72" w:rsidRDefault="00126B97" w:rsidP="0089252B">
            <w:pPr>
              <w:spacing w:line="240" w:lineRule="auto"/>
              <w:ind w:firstLine="0"/>
              <w:jc w:val="center"/>
            </w:pPr>
            <w:r>
              <w:t>П</w:t>
            </w:r>
            <w:r w:rsidR="00A12CBD" w:rsidRPr="00B377D9">
              <w:t>литка керамическая</w:t>
            </w:r>
            <w:r w:rsidR="00A12CBD">
              <w:t>,</w:t>
            </w:r>
          </w:p>
          <w:p w14:paraId="788D584D" w14:textId="322B4D07" w:rsidR="00A12CBD" w:rsidRDefault="00C10BCE" w:rsidP="0089252B">
            <w:pPr>
              <w:spacing w:line="240" w:lineRule="auto"/>
              <w:ind w:firstLine="0"/>
              <w:jc w:val="center"/>
            </w:pPr>
            <w:r>
              <w:t>и</w:t>
            </w:r>
            <w:r w:rsidR="00A12CBD">
              <w:t>нструмент</w:t>
            </w:r>
            <w:r>
              <w:t>,</w:t>
            </w:r>
          </w:p>
          <w:p w14:paraId="73D33074" w14:textId="77777777" w:rsidR="00C10BCE" w:rsidRDefault="00C10BCE" w:rsidP="0089252B">
            <w:pPr>
              <w:spacing w:line="240" w:lineRule="auto"/>
              <w:ind w:firstLine="0"/>
              <w:jc w:val="center"/>
            </w:pPr>
            <w:r w:rsidRPr="00B377D9">
              <w:t>лакокрасочные материалы</w:t>
            </w:r>
            <w:r>
              <w:t>,</w:t>
            </w:r>
          </w:p>
          <w:p w14:paraId="32191422" w14:textId="20F0A2BD" w:rsidR="00C10BCE" w:rsidRPr="006F08C4" w:rsidRDefault="00C10BCE" w:rsidP="0089252B">
            <w:pPr>
              <w:spacing w:line="240" w:lineRule="auto"/>
              <w:ind w:firstLine="0"/>
              <w:jc w:val="center"/>
            </w:pPr>
            <w:r w:rsidRPr="00B377D9">
              <w:t>инженерная сантехника</w:t>
            </w:r>
            <w:r>
              <w:t>.</w:t>
            </w:r>
          </w:p>
        </w:tc>
        <w:tc>
          <w:tcPr>
            <w:tcW w:w="0" w:type="auto"/>
            <w:vAlign w:val="center"/>
          </w:tcPr>
          <w:p w14:paraId="3D870655" w14:textId="4A9FEB4D" w:rsidR="00750E72" w:rsidRDefault="00C10BCE" w:rsidP="0089252B">
            <w:pPr>
              <w:spacing w:line="240" w:lineRule="auto"/>
              <w:ind w:firstLine="0"/>
              <w:jc w:val="center"/>
            </w:pPr>
            <w:r>
              <w:t>-</w:t>
            </w:r>
          </w:p>
          <w:p w14:paraId="000ACDB7" w14:textId="2BD441DA" w:rsidR="00750E72" w:rsidRPr="00F86C42" w:rsidRDefault="00750E72" w:rsidP="0089252B">
            <w:pPr>
              <w:spacing w:line="240" w:lineRule="auto"/>
              <w:ind w:firstLine="0"/>
              <w:jc w:val="center"/>
            </w:pPr>
          </w:p>
        </w:tc>
      </w:tr>
      <w:tr w:rsidR="00750E72" w14:paraId="62ABA94C" w14:textId="77777777" w:rsidTr="0089252B">
        <w:trPr>
          <w:jc w:val="center"/>
        </w:trPr>
        <w:tc>
          <w:tcPr>
            <w:tcW w:w="0" w:type="auto"/>
            <w:vAlign w:val="center"/>
          </w:tcPr>
          <w:p w14:paraId="5FCE7C39" w14:textId="71F9B1AB" w:rsidR="00750E72" w:rsidRPr="00C10BCE" w:rsidRDefault="00750E72" w:rsidP="0089252B">
            <w:pPr>
              <w:spacing w:line="240" w:lineRule="auto"/>
              <w:ind w:firstLine="0"/>
              <w:jc w:val="center"/>
              <w:rPr>
                <w:b/>
              </w:rPr>
            </w:pPr>
            <w:r w:rsidRPr="00A84D8B">
              <w:rPr>
                <w:b/>
                <w:lang w:val="en-US"/>
              </w:rPr>
              <w:t>Z</w:t>
            </w:r>
          </w:p>
        </w:tc>
        <w:tc>
          <w:tcPr>
            <w:tcW w:w="0" w:type="auto"/>
            <w:vAlign w:val="center"/>
          </w:tcPr>
          <w:p w14:paraId="12D9D83A" w14:textId="0DEE0111" w:rsidR="00750E72" w:rsidRDefault="00C10BCE" w:rsidP="0089252B">
            <w:pPr>
              <w:spacing w:line="240" w:lineRule="auto"/>
              <w:ind w:firstLine="0"/>
              <w:jc w:val="center"/>
            </w:pPr>
            <w:r>
              <w:t>К</w:t>
            </w:r>
            <w:r w:rsidR="00750E72" w:rsidRPr="00B377D9">
              <w:t>ровля</w:t>
            </w:r>
            <w:r w:rsidR="00750E72">
              <w:t>,</w:t>
            </w:r>
          </w:p>
          <w:p w14:paraId="4A48D5A7" w14:textId="0528137B" w:rsidR="00750E72" w:rsidRPr="00C10BCE" w:rsidRDefault="00750E72" w:rsidP="0089252B">
            <w:pPr>
              <w:spacing w:line="240" w:lineRule="auto"/>
              <w:ind w:firstLine="0"/>
              <w:jc w:val="center"/>
            </w:pPr>
            <w:r w:rsidRPr="00B377D9">
              <w:t>кирпич и блоки</w:t>
            </w:r>
          </w:p>
        </w:tc>
        <w:tc>
          <w:tcPr>
            <w:tcW w:w="0" w:type="auto"/>
            <w:vAlign w:val="center"/>
          </w:tcPr>
          <w:p w14:paraId="1B0304DB" w14:textId="7EABA2A4" w:rsidR="00750E72" w:rsidRDefault="00126B97" w:rsidP="0089252B">
            <w:pPr>
              <w:spacing w:line="240" w:lineRule="auto"/>
              <w:ind w:firstLine="0"/>
              <w:jc w:val="center"/>
            </w:pPr>
            <w:r>
              <w:t>В</w:t>
            </w:r>
            <w:r w:rsidR="00750E72" w:rsidRPr="00B377D9">
              <w:t>се для бани</w:t>
            </w:r>
          </w:p>
          <w:p w14:paraId="132EE739" w14:textId="6FD6B126" w:rsidR="00750E72" w:rsidRPr="00F86C42" w:rsidRDefault="00750E72" w:rsidP="0089252B">
            <w:pPr>
              <w:spacing w:line="240" w:lineRule="auto"/>
              <w:ind w:firstLine="0"/>
              <w:jc w:val="center"/>
            </w:pPr>
          </w:p>
        </w:tc>
        <w:tc>
          <w:tcPr>
            <w:tcW w:w="0" w:type="auto"/>
            <w:vAlign w:val="center"/>
          </w:tcPr>
          <w:p w14:paraId="096943B6" w14:textId="320DE4D8" w:rsidR="00750E72" w:rsidRDefault="00126B97" w:rsidP="0089252B">
            <w:pPr>
              <w:spacing w:line="240" w:lineRule="auto"/>
              <w:ind w:firstLine="0"/>
              <w:jc w:val="center"/>
            </w:pPr>
            <w:r>
              <w:t>М</w:t>
            </w:r>
            <w:r w:rsidR="00750E72" w:rsidRPr="00B377D9">
              <w:t>етиз и крепеж,</w:t>
            </w:r>
          </w:p>
          <w:p w14:paraId="7F3D0311" w14:textId="6D7FFFB7" w:rsidR="00750E72" w:rsidRPr="007B7AD3" w:rsidRDefault="00750E72" w:rsidP="0089252B">
            <w:pPr>
              <w:spacing w:line="240" w:lineRule="auto"/>
              <w:ind w:firstLine="0"/>
              <w:jc w:val="center"/>
            </w:pPr>
            <w:r w:rsidRPr="00B377D9">
              <w:t>сад и огород</w:t>
            </w:r>
          </w:p>
        </w:tc>
      </w:tr>
    </w:tbl>
    <w:p w14:paraId="2B7D2E2C" w14:textId="420FF728" w:rsidR="007513D5" w:rsidRDefault="00183248" w:rsidP="00183248">
      <w:pPr>
        <w:spacing w:after="120"/>
      </w:pPr>
      <w:r w:rsidRPr="00E41002">
        <w:rPr>
          <w:sz w:val="20"/>
        </w:rPr>
        <w:t>(Составлено автором по внутренним данным компании)</w:t>
      </w:r>
    </w:p>
    <w:p w14:paraId="59A43AFD" w14:textId="77777777" w:rsidR="002A2AAF" w:rsidRDefault="00455B9C" w:rsidP="001521D1">
      <w:r>
        <w:t xml:space="preserve">В данной работе </w:t>
      </w:r>
      <w:r w:rsidR="007513D5">
        <w:t xml:space="preserve">в качестве примера для дальнейшего анализа </w:t>
      </w:r>
      <w:r>
        <w:t xml:space="preserve">было принято решение сфокусировать внимание на товарной категории «Строительные материалы». Как было отмечено по результатам </w:t>
      </w:r>
      <w:r>
        <w:rPr>
          <w:lang w:val="en-US"/>
        </w:rPr>
        <w:t>ABC</w:t>
      </w:r>
      <w:r>
        <w:t xml:space="preserve"> и</w:t>
      </w:r>
      <w:r w:rsidRPr="00455B9C">
        <w:t xml:space="preserve"> </w:t>
      </w:r>
      <w:r>
        <w:rPr>
          <w:lang w:val="en-US"/>
        </w:rPr>
        <w:t>XYZ</w:t>
      </w:r>
      <w:r>
        <w:t xml:space="preserve"> анализов, она приносит значительный процент продаж организации (31,28%)</w:t>
      </w:r>
      <w:r w:rsidR="00C10BCE">
        <w:t xml:space="preserve"> и обладает колебаниями в спросе, что приводит к выводу о необходимости введения особого контроля</w:t>
      </w:r>
      <w:r>
        <w:t xml:space="preserve">. </w:t>
      </w:r>
    </w:p>
    <w:p w14:paraId="70877323" w14:textId="6C9D94ED" w:rsidR="00455B9C" w:rsidRPr="002A2AAF" w:rsidRDefault="00C10BCE" w:rsidP="001521D1">
      <w:r>
        <w:t xml:space="preserve">Также </w:t>
      </w:r>
      <w:r w:rsidR="002A2AAF">
        <w:t xml:space="preserve">стоит заметить, что при вторичном </w:t>
      </w:r>
      <w:r w:rsidR="002A2AAF">
        <w:rPr>
          <w:lang w:val="en-US"/>
        </w:rPr>
        <w:t>SWOT</w:t>
      </w:r>
      <w:r w:rsidR="002A2AAF">
        <w:t xml:space="preserve">-анализе в 1 главе в качестве одной из стратегических опций выступило предложение фокусирование деятельности компании на сегменте </w:t>
      </w:r>
      <w:r w:rsidR="002A2AAF">
        <w:rPr>
          <w:lang w:val="en-US"/>
        </w:rPr>
        <w:t>Hard</w:t>
      </w:r>
      <w:r w:rsidR="002A2AAF" w:rsidRPr="002A2AAF">
        <w:t xml:space="preserve"> </w:t>
      </w:r>
      <w:r w:rsidR="002A2AAF">
        <w:rPr>
          <w:lang w:val="en-US"/>
        </w:rPr>
        <w:t>DIY</w:t>
      </w:r>
      <w:r w:rsidR="002A2AAF">
        <w:t xml:space="preserve">, в которые и входит категория «Строительные материалы». Данный вариант возможного развития событий был обусловлен угрозой со стороны внешней среды, выражающейся в крупных иностранных сетях, масштабирующих свою деятельность в регионы. Таким образом, проработанная система запасов по выделенной товарной группе представляется наиболее актуальной. </w:t>
      </w:r>
    </w:p>
    <w:p w14:paraId="638EA094" w14:textId="6ED02773" w:rsidR="00500C34" w:rsidRDefault="00061519" w:rsidP="00500C34">
      <w:r>
        <w:t xml:space="preserve">Для товарной группы «Строительные материалы» был </w:t>
      </w:r>
      <w:r w:rsidR="002A2AAF">
        <w:t xml:space="preserve">также </w:t>
      </w:r>
      <w:r>
        <w:t>проведен АВС-анализ, результаты к</w:t>
      </w:r>
      <w:r w:rsidR="00500C34">
        <w:t>оторого представлены в таблице 1</w:t>
      </w:r>
      <w:r w:rsidR="002456B2">
        <w:t>8</w:t>
      </w:r>
      <w:r>
        <w:t xml:space="preserve">. </w:t>
      </w:r>
      <w:r w:rsidR="002A2AAF">
        <w:t xml:space="preserve">Проведение анализа уже внутри товарной категории обуславливается тем, что необходимо выбрать фокусные подгруппы, на которых будут проведены экспериментальные расчеты по совершенствованию системы запасов, а также расчету страхового запаса. </w:t>
      </w:r>
    </w:p>
    <w:p w14:paraId="1EB7EDE6" w14:textId="01C2CBB0" w:rsidR="00155055" w:rsidRDefault="00F81716" w:rsidP="00500C34">
      <w:r>
        <w:rPr>
          <w:noProof/>
          <w:lang w:eastAsia="ru-RU"/>
        </w:rPr>
        <w:t>В группу А вошли такие товары как: утеплители, цемент, сухие смеси и изделия из древисины. Они приносят наибольшие продажи в категории строительных материалов. На этих четырех товарах будет опираться дальнейшая работа.</w:t>
      </w:r>
    </w:p>
    <w:p w14:paraId="1C363E41" w14:textId="77777777" w:rsidR="00500C34" w:rsidRDefault="00500C34" w:rsidP="00AB46D1">
      <w:pPr>
        <w:pStyle w:val="a3"/>
        <w:numPr>
          <w:ilvl w:val="0"/>
          <w:numId w:val="39"/>
        </w:numPr>
        <w:jc w:val="right"/>
      </w:pPr>
    </w:p>
    <w:p w14:paraId="2D27EFAB" w14:textId="71B341FA" w:rsidR="00454018" w:rsidRPr="00500C34" w:rsidRDefault="003567BF" w:rsidP="00500C34">
      <w:pPr>
        <w:pStyle w:val="a3"/>
        <w:ind w:left="1429" w:hanging="1429"/>
        <w:jc w:val="center"/>
        <w:rPr>
          <w:b/>
        </w:rPr>
      </w:pPr>
      <w:r w:rsidRPr="00500C34">
        <w:rPr>
          <w:b/>
        </w:rPr>
        <w:t>АВС-анализ для товарной группы «Стройматериалы»</w:t>
      </w:r>
    </w:p>
    <w:tbl>
      <w:tblPr>
        <w:tblStyle w:val="a6"/>
        <w:tblW w:w="0" w:type="auto"/>
        <w:tblLayout w:type="fixed"/>
        <w:tblLook w:val="04A0" w:firstRow="1" w:lastRow="0" w:firstColumn="1" w:lastColumn="0" w:noHBand="0" w:noVBand="1"/>
      </w:tblPr>
      <w:tblGrid>
        <w:gridCol w:w="3348"/>
        <w:gridCol w:w="2104"/>
        <w:gridCol w:w="985"/>
        <w:gridCol w:w="2035"/>
        <w:gridCol w:w="1099"/>
      </w:tblGrid>
      <w:tr w:rsidR="008A7BDA" w:rsidRPr="008A7BDA" w14:paraId="0A7E6331" w14:textId="77777777" w:rsidTr="00500B67">
        <w:trPr>
          <w:trHeight w:val="315"/>
        </w:trPr>
        <w:tc>
          <w:tcPr>
            <w:tcW w:w="3348" w:type="dxa"/>
            <w:noWrap/>
            <w:vAlign w:val="center"/>
            <w:hideMark/>
          </w:tcPr>
          <w:p w14:paraId="55378035" w14:textId="4A909C80" w:rsidR="008A7BDA" w:rsidRPr="008A7BDA" w:rsidRDefault="002A2AAF" w:rsidP="002A2AAF">
            <w:pPr>
              <w:pStyle w:val="af0"/>
              <w:jc w:val="left"/>
              <w:rPr>
                <w:rFonts w:cs="Times New Roman"/>
                <w:b/>
                <w:szCs w:val="24"/>
              </w:rPr>
            </w:pPr>
            <w:r>
              <w:rPr>
                <w:rFonts w:cs="Times New Roman"/>
                <w:b/>
                <w:szCs w:val="24"/>
              </w:rPr>
              <w:t>Товарная подгруппа</w:t>
            </w:r>
          </w:p>
        </w:tc>
        <w:tc>
          <w:tcPr>
            <w:tcW w:w="2104" w:type="dxa"/>
            <w:noWrap/>
            <w:vAlign w:val="center"/>
            <w:hideMark/>
          </w:tcPr>
          <w:p w14:paraId="4D3E66E4" w14:textId="77777777" w:rsidR="008A7BDA" w:rsidRPr="008A7BDA" w:rsidRDefault="008A7BDA" w:rsidP="002A2AAF">
            <w:pPr>
              <w:pStyle w:val="af0"/>
              <w:jc w:val="center"/>
              <w:rPr>
                <w:rFonts w:cs="Times New Roman"/>
                <w:b/>
                <w:szCs w:val="24"/>
              </w:rPr>
            </w:pPr>
            <w:r w:rsidRPr="008A7BDA">
              <w:rPr>
                <w:rFonts w:cs="Times New Roman"/>
                <w:b/>
                <w:szCs w:val="24"/>
              </w:rPr>
              <w:t>Продажи за год, руб.</w:t>
            </w:r>
          </w:p>
        </w:tc>
        <w:tc>
          <w:tcPr>
            <w:tcW w:w="985" w:type="dxa"/>
            <w:noWrap/>
            <w:vAlign w:val="center"/>
            <w:hideMark/>
          </w:tcPr>
          <w:p w14:paraId="6DFE1969" w14:textId="77777777" w:rsidR="008A7BDA" w:rsidRPr="008A7BDA" w:rsidRDefault="008A7BDA" w:rsidP="002A2AAF">
            <w:pPr>
              <w:pStyle w:val="af0"/>
              <w:jc w:val="center"/>
              <w:rPr>
                <w:rFonts w:cs="Times New Roman"/>
                <w:b/>
                <w:szCs w:val="24"/>
              </w:rPr>
            </w:pPr>
            <w:r w:rsidRPr="008A7BDA">
              <w:rPr>
                <w:rFonts w:cs="Times New Roman"/>
                <w:b/>
                <w:szCs w:val="24"/>
              </w:rPr>
              <w:t>Доля, %</w:t>
            </w:r>
          </w:p>
        </w:tc>
        <w:tc>
          <w:tcPr>
            <w:tcW w:w="2035" w:type="dxa"/>
            <w:noWrap/>
            <w:vAlign w:val="center"/>
            <w:hideMark/>
          </w:tcPr>
          <w:p w14:paraId="4821B027" w14:textId="77777777" w:rsidR="008A7BDA" w:rsidRPr="008A7BDA" w:rsidRDefault="008A7BDA" w:rsidP="002A2AAF">
            <w:pPr>
              <w:pStyle w:val="af0"/>
              <w:jc w:val="center"/>
              <w:rPr>
                <w:rFonts w:cs="Times New Roman"/>
                <w:b/>
                <w:szCs w:val="24"/>
              </w:rPr>
            </w:pPr>
            <w:r w:rsidRPr="008A7BDA">
              <w:rPr>
                <w:rFonts w:cs="Times New Roman"/>
                <w:b/>
                <w:szCs w:val="24"/>
              </w:rPr>
              <w:t>Накопленная доля, %</w:t>
            </w:r>
          </w:p>
        </w:tc>
        <w:tc>
          <w:tcPr>
            <w:tcW w:w="1099" w:type="dxa"/>
            <w:noWrap/>
            <w:vAlign w:val="center"/>
            <w:hideMark/>
          </w:tcPr>
          <w:p w14:paraId="4F6FAE4B" w14:textId="77777777" w:rsidR="008A7BDA" w:rsidRPr="008A7BDA" w:rsidRDefault="008A7BDA" w:rsidP="002A2AAF">
            <w:pPr>
              <w:pStyle w:val="af0"/>
              <w:jc w:val="center"/>
              <w:rPr>
                <w:rFonts w:cs="Times New Roman"/>
                <w:b/>
                <w:szCs w:val="24"/>
              </w:rPr>
            </w:pPr>
            <w:r w:rsidRPr="008A7BDA">
              <w:rPr>
                <w:rFonts w:cs="Times New Roman"/>
                <w:b/>
                <w:szCs w:val="24"/>
              </w:rPr>
              <w:t>Группа</w:t>
            </w:r>
          </w:p>
        </w:tc>
      </w:tr>
      <w:tr w:rsidR="008A7BDA" w:rsidRPr="008A7BDA" w14:paraId="3A21DCF6" w14:textId="77777777" w:rsidTr="00500B67">
        <w:trPr>
          <w:trHeight w:val="300"/>
        </w:trPr>
        <w:tc>
          <w:tcPr>
            <w:tcW w:w="3348" w:type="dxa"/>
            <w:noWrap/>
            <w:vAlign w:val="center"/>
            <w:hideMark/>
          </w:tcPr>
          <w:p w14:paraId="2DB01084" w14:textId="77777777" w:rsidR="008A7BDA" w:rsidRPr="008A7BDA" w:rsidRDefault="008A7BDA" w:rsidP="002120F4">
            <w:pPr>
              <w:pStyle w:val="af0"/>
              <w:rPr>
                <w:rFonts w:cs="Times New Roman"/>
                <w:szCs w:val="24"/>
              </w:rPr>
            </w:pPr>
            <w:r w:rsidRPr="008A7BDA">
              <w:rPr>
                <w:rFonts w:cs="Times New Roman"/>
                <w:szCs w:val="24"/>
              </w:rPr>
              <w:t>Утеплители</w:t>
            </w:r>
          </w:p>
        </w:tc>
        <w:tc>
          <w:tcPr>
            <w:tcW w:w="2104" w:type="dxa"/>
            <w:noWrap/>
            <w:vAlign w:val="center"/>
            <w:hideMark/>
          </w:tcPr>
          <w:p w14:paraId="567656E4" w14:textId="511BBB63" w:rsidR="008A7BDA" w:rsidRPr="008A7BDA" w:rsidRDefault="008A7BDA" w:rsidP="002120F4">
            <w:pPr>
              <w:pStyle w:val="af0"/>
              <w:jc w:val="center"/>
              <w:rPr>
                <w:rFonts w:cs="Times New Roman"/>
                <w:szCs w:val="24"/>
              </w:rPr>
            </w:pPr>
            <w:r w:rsidRPr="008A7BDA">
              <w:rPr>
                <w:rFonts w:cs="Times New Roman"/>
                <w:szCs w:val="24"/>
              </w:rPr>
              <w:t>34 851 514,02</w:t>
            </w:r>
          </w:p>
        </w:tc>
        <w:tc>
          <w:tcPr>
            <w:tcW w:w="985" w:type="dxa"/>
            <w:noWrap/>
            <w:vAlign w:val="center"/>
            <w:hideMark/>
          </w:tcPr>
          <w:p w14:paraId="14F058D9" w14:textId="77777777" w:rsidR="008A7BDA" w:rsidRPr="008A7BDA" w:rsidRDefault="008A7BDA" w:rsidP="002120F4">
            <w:pPr>
              <w:pStyle w:val="af0"/>
              <w:jc w:val="center"/>
              <w:rPr>
                <w:rFonts w:cs="Times New Roman"/>
                <w:szCs w:val="24"/>
              </w:rPr>
            </w:pPr>
            <w:r w:rsidRPr="008A7BDA">
              <w:rPr>
                <w:rFonts w:cs="Times New Roman"/>
                <w:szCs w:val="24"/>
              </w:rPr>
              <w:t>21,7%</w:t>
            </w:r>
          </w:p>
        </w:tc>
        <w:tc>
          <w:tcPr>
            <w:tcW w:w="2035" w:type="dxa"/>
            <w:noWrap/>
            <w:vAlign w:val="center"/>
            <w:hideMark/>
          </w:tcPr>
          <w:p w14:paraId="638D4583" w14:textId="77777777" w:rsidR="008A7BDA" w:rsidRPr="008A7BDA" w:rsidRDefault="008A7BDA" w:rsidP="002120F4">
            <w:pPr>
              <w:pStyle w:val="af0"/>
              <w:jc w:val="center"/>
              <w:rPr>
                <w:rFonts w:cs="Times New Roman"/>
                <w:szCs w:val="24"/>
              </w:rPr>
            </w:pPr>
            <w:r w:rsidRPr="008A7BDA">
              <w:rPr>
                <w:rFonts w:cs="Times New Roman"/>
                <w:szCs w:val="24"/>
              </w:rPr>
              <w:t>21,7%</w:t>
            </w:r>
          </w:p>
        </w:tc>
        <w:tc>
          <w:tcPr>
            <w:tcW w:w="1099" w:type="dxa"/>
            <w:noWrap/>
            <w:vAlign w:val="center"/>
            <w:hideMark/>
          </w:tcPr>
          <w:p w14:paraId="3DB093C6" w14:textId="77777777" w:rsidR="008A7BDA" w:rsidRPr="008A7BDA" w:rsidRDefault="008A7BDA" w:rsidP="002120F4">
            <w:pPr>
              <w:pStyle w:val="af0"/>
              <w:jc w:val="center"/>
              <w:rPr>
                <w:rFonts w:cs="Times New Roman"/>
                <w:szCs w:val="24"/>
              </w:rPr>
            </w:pPr>
            <w:r w:rsidRPr="008A7BDA">
              <w:rPr>
                <w:rFonts w:cs="Times New Roman"/>
                <w:szCs w:val="24"/>
              </w:rPr>
              <w:t>А</w:t>
            </w:r>
          </w:p>
        </w:tc>
      </w:tr>
      <w:tr w:rsidR="008A7BDA" w:rsidRPr="008A7BDA" w14:paraId="75C1D6E4" w14:textId="77777777" w:rsidTr="00500B67">
        <w:trPr>
          <w:trHeight w:val="300"/>
        </w:trPr>
        <w:tc>
          <w:tcPr>
            <w:tcW w:w="3348" w:type="dxa"/>
            <w:noWrap/>
            <w:vAlign w:val="center"/>
            <w:hideMark/>
          </w:tcPr>
          <w:p w14:paraId="40268E87" w14:textId="77777777" w:rsidR="008A7BDA" w:rsidRPr="008A7BDA" w:rsidRDefault="008A7BDA" w:rsidP="002120F4">
            <w:pPr>
              <w:pStyle w:val="af0"/>
              <w:rPr>
                <w:rFonts w:cs="Times New Roman"/>
                <w:szCs w:val="24"/>
              </w:rPr>
            </w:pPr>
            <w:r w:rsidRPr="008A7BDA">
              <w:rPr>
                <w:rFonts w:cs="Times New Roman"/>
                <w:szCs w:val="24"/>
              </w:rPr>
              <w:t>Цемент</w:t>
            </w:r>
          </w:p>
        </w:tc>
        <w:tc>
          <w:tcPr>
            <w:tcW w:w="2104" w:type="dxa"/>
            <w:noWrap/>
            <w:vAlign w:val="center"/>
            <w:hideMark/>
          </w:tcPr>
          <w:p w14:paraId="22369D9F" w14:textId="3CE0D852" w:rsidR="008A7BDA" w:rsidRPr="008A7BDA" w:rsidRDefault="008A7BDA" w:rsidP="002120F4">
            <w:pPr>
              <w:pStyle w:val="af0"/>
              <w:jc w:val="center"/>
              <w:rPr>
                <w:rFonts w:cs="Times New Roman"/>
                <w:szCs w:val="24"/>
              </w:rPr>
            </w:pPr>
            <w:r w:rsidRPr="008A7BDA">
              <w:rPr>
                <w:rFonts w:cs="Times New Roman"/>
                <w:szCs w:val="24"/>
              </w:rPr>
              <w:t>33 988 920,03</w:t>
            </w:r>
          </w:p>
        </w:tc>
        <w:tc>
          <w:tcPr>
            <w:tcW w:w="985" w:type="dxa"/>
            <w:noWrap/>
            <w:vAlign w:val="center"/>
            <w:hideMark/>
          </w:tcPr>
          <w:p w14:paraId="2449A8AB" w14:textId="77777777" w:rsidR="008A7BDA" w:rsidRPr="008A7BDA" w:rsidRDefault="008A7BDA" w:rsidP="002120F4">
            <w:pPr>
              <w:pStyle w:val="af0"/>
              <w:jc w:val="center"/>
              <w:rPr>
                <w:rFonts w:cs="Times New Roman"/>
                <w:szCs w:val="24"/>
              </w:rPr>
            </w:pPr>
            <w:r w:rsidRPr="008A7BDA">
              <w:rPr>
                <w:rFonts w:cs="Times New Roman"/>
                <w:szCs w:val="24"/>
              </w:rPr>
              <w:t>21,1%</w:t>
            </w:r>
          </w:p>
        </w:tc>
        <w:tc>
          <w:tcPr>
            <w:tcW w:w="2035" w:type="dxa"/>
            <w:noWrap/>
            <w:vAlign w:val="center"/>
            <w:hideMark/>
          </w:tcPr>
          <w:p w14:paraId="38D85BAC" w14:textId="77777777" w:rsidR="008A7BDA" w:rsidRPr="008A7BDA" w:rsidRDefault="008A7BDA" w:rsidP="002120F4">
            <w:pPr>
              <w:pStyle w:val="af0"/>
              <w:jc w:val="center"/>
              <w:rPr>
                <w:rFonts w:cs="Times New Roman"/>
                <w:szCs w:val="24"/>
              </w:rPr>
            </w:pPr>
            <w:r w:rsidRPr="008A7BDA">
              <w:rPr>
                <w:rFonts w:cs="Times New Roman"/>
                <w:szCs w:val="24"/>
              </w:rPr>
              <w:t>42,8%</w:t>
            </w:r>
          </w:p>
        </w:tc>
        <w:tc>
          <w:tcPr>
            <w:tcW w:w="1099" w:type="dxa"/>
            <w:noWrap/>
            <w:vAlign w:val="center"/>
            <w:hideMark/>
          </w:tcPr>
          <w:p w14:paraId="5F41AE1F" w14:textId="77777777" w:rsidR="008A7BDA" w:rsidRPr="008A7BDA" w:rsidRDefault="008A7BDA" w:rsidP="002120F4">
            <w:pPr>
              <w:pStyle w:val="af0"/>
              <w:jc w:val="center"/>
              <w:rPr>
                <w:rFonts w:cs="Times New Roman"/>
                <w:szCs w:val="24"/>
              </w:rPr>
            </w:pPr>
            <w:r w:rsidRPr="008A7BDA">
              <w:rPr>
                <w:rFonts w:cs="Times New Roman"/>
                <w:szCs w:val="24"/>
              </w:rPr>
              <w:t>А</w:t>
            </w:r>
          </w:p>
        </w:tc>
      </w:tr>
      <w:tr w:rsidR="008A7BDA" w:rsidRPr="008A7BDA" w14:paraId="399434F7" w14:textId="77777777" w:rsidTr="00500B67">
        <w:trPr>
          <w:trHeight w:val="300"/>
        </w:trPr>
        <w:tc>
          <w:tcPr>
            <w:tcW w:w="3348" w:type="dxa"/>
            <w:noWrap/>
            <w:vAlign w:val="center"/>
            <w:hideMark/>
          </w:tcPr>
          <w:p w14:paraId="285DDDCB" w14:textId="18D78826" w:rsidR="008A7BDA" w:rsidRPr="008A7BDA" w:rsidRDefault="008A7BDA" w:rsidP="002120F4">
            <w:pPr>
              <w:pStyle w:val="af0"/>
              <w:rPr>
                <w:rFonts w:cs="Times New Roman"/>
                <w:szCs w:val="24"/>
              </w:rPr>
            </w:pPr>
            <w:r w:rsidRPr="008A7BDA">
              <w:rPr>
                <w:rFonts w:cs="Times New Roman"/>
                <w:szCs w:val="24"/>
              </w:rPr>
              <w:t>Сухие смеси</w:t>
            </w:r>
          </w:p>
        </w:tc>
        <w:tc>
          <w:tcPr>
            <w:tcW w:w="2104" w:type="dxa"/>
            <w:noWrap/>
            <w:vAlign w:val="center"/>
            <w:hideMark/>
          </w:tcPr>
          <w:p w14:paraId="34127D0E" w14:textId="479F0FB6" w:rsidR="008A7BDA" w:rsidRPr="008A7BDA" w:rsidRDefault="008A7BDA" w:rsidP="002120F4">
            <w:pPr>
              <w:pStyle w:val="af0"/>
              <w:jc w:val="center"/>
              <w:rPr>
                <w:rFonts w:cs="Times New Roman"/>
                <w:szCs w:val="24"/>
              </w:rPr>
            </w:pPr>
            <w:r w:rsidRPr="008A7BDA">
              <w:rPr>
                <w:rFonts w:cs="Times New Roman"/>
                <w:szCs w:val="24"/>
              </w:rPr>
              <w:t>30 849 121,17</w:t>
            </w:r>
          </w:p>
        </w:tc>
        <w:tc>
          <w:tcPr>
            <w:tcW w:w="985" w:type="dxa"/>
            <w:noWrap/>
            <w:vAlign w:val="center"/>
            <w:hideMark/>
          </w:tcPr>
          <w:p w14:paraId="4454406D" w14:textId="77777777" w:rsidR="008A7BDA" w:rsidRPr="008A7BDA" w:rsidRDefault="008A7BDA" w:rsidP="002120F4">
            <w:pPr>
              <w:pStyle w:val="af0"/>
              <w:jc w:val="center"/>
              <w:rPr>
                <w:rFonts w:cs="Times New Roman"/>
                <w:szCs w:val="24"/>
              </w:rPr>
            </w:pPr>
            <w:r w:rsidRPr="008A7BDA">
              <w:rPr>
                <w:rFonts w:cs="Times New Roman"/>
                <w:szCs w:val="24"/>
              </w:rPr>
              <w:t>19,2%</w:t>
            </w:r>
          </w:p>
        </w:tc>
        <w:tc>
          <w:tcPr>
            <w:tcW w:w="2035" w:type="dxa"/>
            <w:noWrap/>
            <w:vAlign w:val="center"/>
            <w:hideMark/>
          </w:tcPr>
          <w:p w14:paraId="6F38743B" w14:textId="77777777" w:rsidR="008A7BDA" w:rsidRPr="008A7BDA" w:rsidRDefault="008A7BDA" w:rsidP="002120F4">
            <w:pPr>
              <w:pStyle w:val="af0"/>
              <w:jc w:val="center"/>
              <w:rPr>
                <w:rFonts w:cs="Times New Roman"/>
                <w:szCs w:val="24"/>
              </w:rPr>
            </w:pPr>
            <w:r w:rsidRPr="008A7BDA">
              <w:rPr>
                <w:rFonts w:cs="Times New Roman"/>
                <w:szCs w:val="24"/>
              </w:rPr>
              <w:t>62,0%</w:t>
            </w:r>
          </w:p>
        </w:tc>
        <w:tc>
          <w:tcPr>
            <w:tcW w:w="1099" w:type="dxa"/>
            <w:noWrap/>
            <w:vAlign w:val="center"/>
            <w:hideMark/>
          </w:tcPr>
          <w:p w14:paraId="63CFE515" w14:textId="77777777" w:rsidR="008A7BDA" w:rsidRPr="008A7BDA" w:rsidRDefault="008A7BDA" w:rsidP="002120F4">
            <w:pPr>
              <w:pStyle w:val="af0"/>
              <w:jc w:val="center"/>
              <w:rPr>
                <w:rFonts w:cs="Times New Roman"/>
                <w:szCs w:val="24"/>
              </w:rPr>
            </w:pPr>
            <w:r w:rsidRPr="008A7BDA">
              <w:rPr>
                <w:rFonts w:cs="Times New Roman"/>
                <w:szCs w:val="24"/>
              </w:rPr>
              <w:t>А</w:t>
            </w:r>
          </w:p>
        </w:tc>
      </w:tr>
      <w:tr w:rsidR="008A7BDA" w:rsidRPr="008A7BDA" w14:paraId="59E24D3B" w14:textId="77777777" w:rsidTr="00500B67">
        <w:trPr>
          <w:trHeight w:val="300"/>
        </w:trPr>
        <w:tc>
          <w:tcPr>
            <w:tcW w:w="3348" w:type="dxa"/>
            <w:noWrap/>
            <w:vAlign w:val="center"/>
            <w:hideMark/>
          </w:tcPr>
          <w:p w14:paraId="05C0B583" w14:textId="77777777" w:rsidR="008A7BDA" w:rsidRPr="008A7BDA" w:rsidRDefault="008A7BDA" w:rsidP="002120F4">
            <w:pPr>
              <w:pStyle w:val="af0"/>
              <w:rPr>
                <w:rFonts w:cs="Times New Roman"/>
                <w:szCs w:val="24"/>
              </w:rPr>
            </w:pPr>
            <w:r w:rsidRPr="008A7BDA">
              <w:rPr>
                <w:rFonts w:cs="Times New Roman"/>
                <w:szCs w:val="24"/>
              </w:rPr>
              <w:t>Изделия из древесины</w:t>
            </w:r>
          </w:p>
        </w:tc>
        <w:tc>
          <w:tcPr>
            <w:tcW w:w="2104" w:type="dxa"/>
            <w:noWrap/>
            <w:vAlign w:val="center"/>
            <w:hideMark/>
          </w:tcPr>
          <w:p w14:paraId="4D000488" w14:textId="493D6833" w:rsidR="008A7BDA" w:rsidRPr="008A7BDA" w:rsidRDefault="008A7BDA" w:rsidP="002120F4">
            <w:pPr>
              <w:pStyle w:val="af0"/>
              <w:jc w:val="center"/>
              <w:rPr>
                <w:rFonts w:cs="Times New Roman"/>
                <w:szCs w:val="24"/>
              </w:rPr>
            </w:pPr>
            <w:r w:rsidRPr="008A7BDA">
              <w:rPr>
                <w:rFonts w:cs="Times New Roman"/>
                <w:szCs w:val="24"/>
              </w:rPr>
              <w:t>21 370 054,70</w:t>
            </w:r>
          </w:p>
        </w:tc>
        <w:tc>
          <w:tcPr>
            <w:tcW w:w="985" w:type="dxa"/>
            <w:noWrap/>
            <w:vAlign w:val="center"/>
            <w:hideMark/>
          </w:tcPr>
          <w:p w14:paraId="14BABA1D" w14:textId="77777777" w:rsidR="008A7BDA" w:rsidRPr="008A7BDA" w:rsidRDefault="008A7BDA" w:rsidP="002120F4">
            <w:pPr>
              <w:pStyle w:val="af0"/>
              <w:jc w:val="center"/>
              <w:rPr>
                <w:rFonts w:cs="Times New Roman"/>
                <w:szCs w:val="24"/>
              </w:rPr>
            </w:pPr>
            <w:r w:rsidRPr="008A7BDA">
              <w:rPr>
                <w:rFonts w:cs="Times New Roman"/>
                <w:szCs w:val="24"/>
              </w:rPr>
              <w:t>13,3%</w:t>
            </w:r>
          </w:p>
        </w:tc>
        <w:tc>
          <w:tcPr>
            <w:tcW w:w="2035" w:type="dxa"/>
            <w:noWrap/>
            <w:vAlign w:val="center"/>
            <w:hideMark/>
          </w:tcPr>
          <w:p w14:paraId="5A82A2CE" w14:textId="77777777" w:rsidR="008A7BDA" w:rsidRPr="008A7BDA" w:rsidRDefault="008A7BDA" w:rsidP="002120F4">
            <w:pPr>
              <w:pStyle w:val="af0"/>
              <w:jc w:val="center"/>
              <w:rPr>
                <w:rFonts w:cs="Times New Roman"/>
                <w:szCs w:val="24"/>
              </w:rPr>
            </w:pPr>
            <w:r w:rsidRPr="008A7BDA">
              <w:rPr>
                <w:rFonts w:cs="Times New Roman"/>
                <w:szCs w:val="24"/>
              </w:rPr>
              <w:t>75,2%</w:t>
            </w:r>
          </w:p>
        </w:tc>
        <w:tc>
          <w:tcPr>
            <w:tcW w:w="1099" w:type="dxa"/>
            <w:noWrap/>
            <w:vAlign w:val="center"/>
            <w:hideMark/>
          </w:tcPr>
          <w:p w14:paraId="60ACA27C" w14:textId="77777777" w:rsidR="008A7BDA" w:rsidRPr="008A7BDA" w:rsidRDefault="008A7BDA" w:rsidP="002120F4">
            <w:pPr>
              <w:pStyle w:val="af0"/>
              <w:jc w:val="center"/>
              <w:rPr>
                <w:rFonts w:cs="Times New Roman"/>
                <w:szCs w:val="24"/>
              </w:rPr>
            </w:pPr>
            <w:r w:rsidRPr="008A7BDA">
              <w:rPr>
                <w:rFonts w:cs="Times New Roman"/>
                <w:szCs w:val="24"/>
              </w:rPr>
              <w:t>А</w:t>
            </w:r>
          </w:p>
        </w:tc>
      </w:tr>
      <w:tr w:rsidR="008A7BDA" w:rsidRPr="008A7BDA" w14:paraId="72C71F5F" w14:textId="77777777" w:rsidTr="00500B67">
        <w:trPr>
          <w:trHeight w:val="300"/>
        </w:trPr>
        <w:tc>
          <w:tcPr>
            <w:tcW w:w="3348" w:type="dxa"/>
            <w:noWrap/>
            <w:vAlign w:val="center"/>
            <w:hideMark/>
          </w:tcPr>
          <w:p w14:paraId="59B9B6A2" w14:textId="77777777" w:rsidR="008A7BDA" w:rsidRPr="008A7BDA" w:rsidRDefault="008A7BDA" w:rsidP="002120F4">
            <w:pPr>
              <w:pStyle w:val="af0"/>
              <w:rPr>
                <w:rFonts w:cs="Times New Roman"/>
                <w:szCs w:val="24"/>
              </w:rPr>
            </w:pPr>
            <w:r w:rsidRPr="008A7BDA">
              <w:rPr>
                <w:rFonts w:cs="Times New Roman"/>
                <w:szCs w:val="24"/>
              </w:rPr>
              <w:t>Поликарбонат</w:t>
            </w:r>
          </w:p>
        </w:tc>
        <w:tc>
          <w:tcPr>
            <w:tcW w:w="2104" w:type="dxa"/>
            <w:noWrap/>
            <w:vAlign w:val="center"/>
            <w:hideMark/>
          </w:tcPr>
          <w:p w14:paraId="44A05BC3" w14:textId="6CE5E2CF" w:rsidR="008A7BDA" w:rsidRPr="008A7BDA" w:rsidRDefault="008A7BDA" w:rsidP="002120F4">
            <w:pPr>
              <w:pStyle w:val="af0"/>
              <w:jc w:val="center"/>
              <w:rPr>
                <w:rFonts w:cs="Times New Roman"/>
                <w:szCs w:val="24"/>
              </w:rPr>
            </w:pPr>
            <w:r w:rsidRPr="008A7BDA">
              <w:rPr>
                <w:rFonts w:cs="Times New Roman"/>
                <w:szCs w:val="24"/>
              </w:rPr>
              <w:t>14 135 336,28</w:t>
            </w:r>
          </w:p>
        </w:tc>
        <w:tc>
          <w:tcPr>
            <w:tcW w:w="985" w:type="dxa"/>
            <w:noWrap/>
            <w:vAlign w:val="center"/>
            <w:hideMark/>
          </w:tcPr>
          <w:p w14:paraId="56ED2BCB" w14:textId="77777777" w:rsidR="008A7BDA" w:rsidRPr="008A7BDA" w:rsidRDefault="008A7BDA" w:rsidP="002120F4">
            <w:pPr>
              <w:pStyle w:val="af0"/>
              <w:jc w:val="center"/>
              <w:rPr>
                <w:rFonts w:cs="Times New Roman"/>
                <w:szCs w:val="24"/>
              </w:rPr>
            </w:pPr>
            <w:r w:rsidRPr="008A7BDA">
              <w:rPr>
                <w:rFonts w:cs="Times New Roman"/>
                <w:szCs w:val="24"/>
              </w:rPr>
              <w:t>8,8%</w:t>
            </w:r>
          </w:p>
        </w:tc>
        <w:tc>
          <w:tcPr>
            <w:tcW w:w="2035" w:type="dxa"/>
            <w:noWrap/>
            <w:vAlign w:val="center"/>
            <w:hideMark/>
          </w:tcPr>
          <w:p w14:paraId="63B5F06C" w14:textId="77777777" w:rsidR="008A7BDA" w:rsidRPr="008A7BDA" w:rsidRDefault="008A7BDA" w:rsidP="002120F4">
            <w:pPr>
              <w:pStyle w:val="af0"/>
              <w:jc w:val="center"/>
              <w:rPr>
                <w:rFonts w:cs="Times New Roman"/>
                <w:szCs w:val="24"/>
              </w:rPr>
            </w:pPr>
            <w:r w:rsidRPr="008A7BDA">
              <w:rPr>
                <w:rFonts w:cs="Times New Roman"/>
                <w:szCs w:val="24"/>
              </w:rPr>
              <w:t>84,0%</w:t>
            </w:r>
          </w:p>
        </w:tc>
        <w:tc>
          <w:tcPr>
            <w:tcW w:w="1099" w:type="dxa"/>
            <w:noWrap/>
            <w:vAlign w:val="center"/>
            <w:hideMark/>
          </w:tcPr>
          <w:p w14:paraId="55D54BBB" w14:textId="77777777" w:rsidR="008A7BDA" w:rsidRPr="008A7BDA" w:rsidRDefault="008A7BDA" w:rsidP="002120F4">
            <w:pPr>
              <w:pStyle w:val="af0"/>
              <w:jc w:val="center"/>
              <w:rPr>
                <w:rFonts w:cs="Times New Roman"/>
                <w:szCs w:val="24"/>
              </w:rPr>
            </w:pPr>
            <w:r w:rsidRPr="008A7BDA">
              <w:rPr>
                <w:rFonts w:cs="Times New Roman"/>
                <w:szCs w:val="24"/>
              </w:rPr>
              <w:t>В</w:t>
            </w:r>
          </w:p>
        </w:tc>
      </w:tr>
      <w:tr w:rsidR="008A7BDA" w:rsidRPr="008A7BDA" w14:paraId="550B998E" w14:textId="77777777" w:rsidTr="00500B67">
        <w:trPr>
          <w:trHeight w:val="300"/>
        </w:trPr>
        <w:tc>
          <w:tcPr>
            <w:tcW w:w="3348" w:type="dxa"/>
            <w:noWrap/>
            <w:vAlign w:val="center"/>
            <w:hideMark/>
          </w:tcPr>
          <w:p w14:paraId="5C0B6291" w14:textId="77777777" w:rsidR="008A7BDA" w:rsidRPr="008A7BDA" w:rsidRDefault="008A7BDA" w:rsidP="002120F4">
            <w:pPr>
              <w:pStyle w:val="af0"/>
              <w:rPr>
                <w:rFonts w:cs="Times New Roman"/>
                <w:szCs w:val="24"/>
              </w:rPr>
            </w:pPr>
            <w:r w:rsidRPr="008A7BDA">
              <w:rPr>
                <w:rFonts w:cs="Times New Roman"/>
                <w:szCs w:val="24"/>
              </w:rPr>
              <w:t>Сетки металлические</w:t>
            </w:r>
          </w:p>
        </w:tc>
        <w:tc>
          <w:tcPr>
            <w:tcW w:w="2104" w:type="dxa"/>
            <w:noWrap/>
            <w:vAlign w:val="center"/>
            <w:hideMark/>
          </w:tcPr>
          <w:p w14:paraId="3BD1339C" w14:textId="5493193E" w:rsidR="008A7BDA" w:rsidRPr="008A7BDA" w:rsidRDefault="008A7BDA" w:rsidP="002120F4">
            <w:pPr>
              <w:pStyle w:val="af0"/>
              <w:jc w:val="center"/>
              <w:rPr>
                <w:rFonts w:cs="Times New Roman"/>
                <w:szCs w:val="24"/>
              </w:rPr>
            </w:pPr>
            <w:r w:rsidRPr="008A7BDA">
              <w:rPr>
                <w:rFonts w:cs="Times New Roman"/>
                <w:szCs w:val="24"/>
              </w:rPr>
              <w:t>7 092 622,20</w:t>
            </w:r>
          </w:p>
        </w:tc>
        <w:tc>
          <w:tcPr>
            <w:tcW w:w="985" w:type="dxa"/>
            <w:noWrap/>
            <w:vAlign w:val="center"/>
            <w:hideMark/>
          </w:tcPr>
          <w:p w14:paraId="63B5C6D4" w14:textId="77777777" w:rsidR="008A7BDA" w:rsidRPr="008A7BDA" w:rsidRDefault="008A7BDA" w:rsidP="002120F4">
            <w:pPr>
              <w:pStyle w:val="af0"/>
              <w:jc w:val="center"/>
              <w:rPr>
                <w:rFonts w:cs="Times New Roman"/>
                <w:szCs w:val="24"/>
              </w:rPr>
            </w:pPr>
            <w:r w:rsidRPr="008A7BDA">
              <w:rPr>
                <w:rFonts w:cs="Times New Roman"/>
                <w:szCs w:val="24"/>
              </w:rPr>
              <w:t>4,4%</w:t>
            </w:r>
          </w:p>
        </w:tc>
        <w:tc>
          <w:tcPr>
            <w:tcW w:w="2035" w:type="dxa"/>
            <w:noWrap/>
            <w:vAlign w:val="center"/>
            <w:hideMark/>
          </w:tcPr>
          <w:p w14:paraId="4F99A714" w14:textId="77777777" w:rsidR="008A7BDA" w:rsidRPr="008A7BDA" w:rsidRDefault="008A7BDA" w:rsidP="002120F4">
            <w:pPr>
              <w:pStyle w:val="af0"/>
              <w:jc w:val="center"/>
              <w:rPr>
                <w:rFonts w:cs="Times New Roman"/>
                <w:szCs w:val="24"/>
              </w:rPr>
            </w:pPr>
            <w:r w:rsidRPr="008A7BDA">
              <w:rPr>
                <w:rFonts w:cs="Times New Roman"/>
                <w:szCs w:val="24"/>
              </w:rPr>
              <w:t>88,4%</w:t>
            </w:r>
          </w:p>
        </w:tc>
        <w:tc>
          <w:tcPr>
            <w:tcW w:w="1099" w:type="dxa"/>
            <w:noWrap/>
            <w:vAlign w:val="center"/>
            <w:hideMark/>
          </w:tcPr>
          <w:p w14:paraId="54AB91F7" w14:textId="77777777" w:rsidR="008A7BDA" w:rsidRPr="008A7BDA" w:rsidRDefault="008A7BDA" w:rsidP="002120F4">
            <w:pPr>
              <w:pStyle w:val="af0"/>
              <w:jc w:val="center"/>
              <w:rPr>
                <w:rFonts w:cs="Times New Roman"/>
                <w:szCs w:val="24"/>
              </w:rPr>
            </w:pPr>
            <w:r w:rsidRPr="008A7BDA">
              <w:rPr>
                <w:rFonts w:cs="Times New Roman"/>
                <w:szCs w:val="24"/>
              </w:rPr>
              <w:t>В</w:t>
            </w:r>
          </w:p>
        </w:tc>
      </w:tr>
      <w:tr w:rsidR="008A7BDA" w:rsidRPr="008A7BDA" w14:paraId="589A4F65" w14:textId="77777777" w:rsidTr="00500B67">
        <w:trPr>
          <w:trHeight w:val="300"/>
        </w:trPr>
        <w:tc>
          <w:tcPr>
            <w:tcW w:w="3348" w:type="dxa"/>
            <w:noWrap/>
            <w:vAlign w:val="center"/>
            <w:hideMark/>
          </w:tcPr>
          <w:p w14:paraId="390EBAD9" w14:textId="77777777" w:rsidR="008A7BDA" w:rsidRPr="008A7BDA" w:rsidRDefault="008A7BDA" w:rsidP="002120F4">
            <w:pPr>
              <w:pStyle w:val="af0"/>
              <w:rPr>
                <w:rFonts w:cs="Times New Roman"/>
                <w:szCs w:val="24"/>
              </w:rPr>
            </w:pPr>
            <w:r w:rsidRPr="008A7BDA">
              <w:rPr>
                <w:rFonts w:cs="Times New Roman"/>
                <w:szCs w:val="24"/>
              </w:rPr>
              <w:t>Металлопрокат</w:t>
            </w:r>
          </w:p>
        </w:tc>
        <w:tc>
          <w:tcPr>
            <w:tcW w:w="2104" w:type="dxa"/>
            <w:noWrap/>
            <w:vAlign w:val="center"/>
            <w:hideMark/>
          </w:tcPr>
          <w:p w14:paraId="0522DDA5" w14:textId="643D8D46" w:rsidR="008A7BDA" w:rsidRPr="008A7BDA" w:rsidRDefault="008A7BDA" w:rsidP="002120F4">
            <w:pPr>
              <w:pStyle w:val="af0"/>
              <w:jc w:val="center"/>
              <w:rPr>
                <w:rFonts w:cs="Times New Roman"/>
                <w:szCs w:val="24"/>
              </w:rPr>
            </w:pPr>
            <w:r w:rsidRPr="008A7BDA">
              <w:rPr>
                <w:rFonts w:cs="Times New Roman"/>
                <w:szCs w:val="24"/>
              </w:rPr>
              <w:t>4 684 335,70</w:t>
            </w:r>
          </w:p>
        </w:tc>
        <w:tc>
          <w:tcPr>
            <w:tcW w:w="985" w:type="dxa"/>
            <w:noWrap/>
            <w:vAlign w:val="center"/>
            <w:hideMark/>
          </w:tcPr>
          <w:p w14:paraId="259DA902" w14:textId="77777777" w:rsidR="008A7BDA" w:rsidRPr="008A7BDA" w:rsidRDefault="008A7BDA" w:rsidP="002120F4">
            <w:pPr>
              <w:pStyle w:val="af0"/>
              <w:jc w:val="center"/>
              <w:rPr>
                <w:rFonts w:cs="Times New Roman"/>
                <w:szCs w:val="24"/>
              </w:rPr>
            </w:pPr>
            <w:r w:rsidRPr="008A7BDA">
              <w:rPr>
                <w:rFonts w:cs="Times New Roman"/>
                <w:szCs w:val="24"/>
              </w:rPr>
              <w:t>2,9%</w:t>
            </w:r>
          </w:p>
        </w:tc>
        <w:tc>
          <w:tcPr>
            <w:tcW w:w="2035" w:type="dxa"/>
            <w:noWrap/>
            <w:vAlign w:val="center"/>
            <w:hideMark/>
          </w:tcPr>
          <w:p w14:paraId="2C696FB2" w14:textId="77777777" w:rsidR="008A7BDA" w:rsidRPr="008A7BDA" w:rsidRDefault="008A7BDA" w:rsidP="002120F4">
            <w:pPr>
              <w:pStyle w:val="af0"/>
              <w:jc w:val="center"/>
              <w:rPr>
                <w:rFonts w:cs="Times New Roman"/>
                <w:szCs w:val="24"/>
              </w:rPr>
            </w:pPr>
            <w:r w:rsidRPr="008A7BDA">
              <w:rPr>
                <w:rFonts w:cs="Times New Roman"/>
                <w:szCs w:val="24"/>
              </w:rPr>
              <w:t>91,3%</w:t>
            </w:r>
          </w:p>
        </w:tc>
        <w:tc>
          <w:tcPr>
            <w:tcW w:w="1099" w:type="dxa"/>
            <w:noWrap/>
            <w:vAlign w:val="center"/>
            <w:hideMark/>
          </w:tcPr>
          <w:p w14:paraId="63EEBB74" w14:textId="77777777" w:rsidR="008A7BDA" w:rsidRPr="008A7BDA" w:rsidRDefault="008A7BDA" w:rsidP="002120F4">
            <w:pPr>
              <w:pStyle w:val="af0"/>
              <w:jc w:val="center"/>
              <w:rPr>
                <w:rFonts w:cs="Times New Roman"/>
                <w:szCs w:val="24"/>
              </w:rPr>
            </w:pPr>
            <w:r w:rsidRPr="008A7BDA">
              <w:rPr>
                <w:rFonts w:cs="Times New Roman"/>
                <w:szCs w:val="24"/>
              </w:rPr>
              <w:t>В</w:t>
            </w:r>
          </w:p>
        </w:tc>
      </w:tr>
      <w:tr w:rsidR="008A7BDA" w:rsidRPr="008A7BDA" w14:paraId="179BD5C6" w14:textId="77777777" w:rsidTr="00500B67">
        <w:trPr>
          <w:trHeight w:val="300"/>
        </w:trPr>
        <w:tc>
          <w:tcPr>
            <w:tcW w:w="3348" w:type="dxa"/>
            <w:noWrap/>
            <w:vAlign w:val="center"/>
            <w:hideMark/>
          </w:tcPr>
          <w:p w14:paraId="32E4B201" w14:textId="77777777" w:rsidR="008A7BDA" w:rsidRPr="008A7BDA" w:rsidRDefault="008A7BDA" w:rsidP="002120F4">
            <w:pPr>
              <w:pStyle w:val="af0"/>
              <w:jc w:val="left"/>
              <w:rPr>
                <w:rFonts w:cs="Times New Roman"/>
                <w:szCs w:val="24"/>
              </w:rPr>
            </w:pPr>
            <w:r w:rsidRPr="008A7BDA">
              <w:rPr>
                <w:rFonts w:cs="Times New Roman"/>
                <w:szCs w:val="24"/>
              </w:rPr>
              <w:t>Деревянные окна и комплектующие</w:t>
            </w:r>
          </w:p>
        </w:tc>
        <w:tc>
          <w:tcPr>
            <w:tcW w:w="2104" w:type="dxa"/>
            <w:noWrap/>
            <w:vAlign w:val="center"/>
            <w:hideMark/>
          </w:tcPr>
          <w:p w14:paraId="0A8DA1D0" w14:textId="43FC40D0" w:rsidR="008A7BDA" w:rsidRPr="008A7BDA" w:rsidRDefault="008A7BDA" w:rsidP="002120F4">
            <w:pPr>
              <w:pStyle w:val="af0"/>
              <w:jc w:val="center"/>
              <w:rPr>
                <w:rFonts w:cs="Times New Roman"/>
                <w:szCs w:val="24"/>
              </w:rPr>
            </w:pPr>
            <w:r w:rsidRPr="008A7BDA">
              <w:rPr>
                <w:rFonts w:cs="Times New Roman"/>
                <w:szCs w:val="24"/>
              </w:rPr>
              <w:t>3 766 720,05</w:t>
            </w:r>
          </w:p>
        </w:tc>
        <w:tc>
          <w:tcPr>
            <w:tcW w:w="985" w:type="dxa"/>
            <w:noWrap/>
            <w:vAlign w:val="center"/>
            <w:hideMark/>
          </w:tcPr>
          <w:p w14:paraId="76856D0B" w14:textId="77777777" w:rsidR="008A7BDA" w:rsidRPr="008A7BDA" w:rsidRDefault="008A7BDA" w:rsidP="002120F4">
            <w:pPr>
              <w:pStyle w:val="af0"/>
              <w:jc w:val="center"/>
              <w:rPr>
                <w:rFonts w:cs="Times New Roman"/>
                <w:szCs w:val="24"/>
              </w:rPr>
            </w:pPr>
            <w:r w:rsidRPr="008A7BDA">
              <w:rPr>
                <w:rFonts w:cs="Times New Roman"/>
                <w:szCs w:val="24"/>
              </w:rPr>
              <w:t>2,3%</w:t>
            </w:r>
          </w:p>
        </w:tc>
        <w:tc>
          <w:tcPr>
            <w:tcW w:w="2035" w:type="dxa"/>
            <w:noWrap/>
            <w:vAlign w:val="center"/>
            <w:hideMark/>
          </w:tcPr>
          <w:p w14:paraId="77B53FF2" w14:textId="14A115F1" w:rsidR="008A7BDA" w:rsidRPr="008A7BDA" w:rsidRDefault="008A7BDA" w:rsidP="002120F4">
            <w:pPr>
              <w:pStyle w:val="af0"/>
              <w:jc w:val="center"/>
              <w:rPr>
                <w:rFonts w:cs="Times New Roman"/>
                <w:szCs w:val="24"/>
              </w:rPr>
            </w:pPr>
            <w:r w:rsidRPr="008A7BDA">
              <w:rPr>
                <w:rFonts w:cs="Times New Roman"/>
                <w:szCs w:val="24"/>
              </w:rPr>
              <w:t>93,7%</w:t>
            </w:r>
          </w:p>
        </w:tc>
        <w:tc>
          <w:tcPr>
            <w:tcW w:w="1099" w:type="dxa"/>
            <w:noWrap/>
            <w:vAlign w:val="center"/>
            <w:hideMark/>
          </w:tcPr>
          <w:p w14:paraId="7F6317FA" w14:textId="77777777" w:rsidR="008A7BDA" w:rsidRPr="008A7BDA" w:rsidRDefault="008A7BDA" w:rsidP="002120F4">
            <w:pPr>
              <w:pStyle w:val="af0"/>
              <w:jc w:val="center"/>
              <w:rPr>
                <w:rFonts w:cs="Times New Roman"/>
                <w:szCs w:val="24"/>
              </w:rPr>
            </w:pPr>
            <w:r w:rsidRPr="008A7BDA">
              <w:rPr>
                <w:rFonts w:cs="Times New Roman"/>
                <w:szCs w:val="24"/>
              </w:rPr>
              <w:t>В</w:t>
            </w:r>
          </w:p>
        </w:tc>
      </w:tr>
      <w:tr w:rsidR="008A7BDA" w:rsidRPr="008A7BDA" w14:paraId="4C46F534" w14:textId="77777777" w:rsidTr="00500B67">
        <w:trPr>
          <w:trHeight w:val="300"/>
        </w:trPr>
        <w:tc>
          <w:tcPr>
            <w:tcW w:w="3348" w:type="dxa"/>
            <w:noWrap/>
            <w:vAlign w:val="center"/>
            <w:hideMark/>
          </w:tcPr>
          <w:p w14:paraId="5064BB76" w14:textId="77777777" w:rsidR="008A7BDA" w:rsidRPr="008A7BDA" w:rsidRDefault="008A7BDA" w:rsidP="002120F4">
            <w:pPr>
              <w:pStyle w:val="af0"/>
              <w:rPr>
                <w:rFonts w:cs="Times New Roman"/>
                <w:szCs w:val="24"/>
              </w:rPr>
            </w:pPr>
            <w:r w:rsidRPr="008A7BDA">
              <w:rPr>
                <w:rFonts w:cs="Times New Roman"/>
                <w:szCs w:val="24"/>
              </w:rPr>
              <w:t>Заборы, ворота, калитки</w:t>
            </w:r>
          </w:p>
        </w:tc>
        <w:tc>
          <w:tcPr>
            <w:tcW w:w="2104" w:type="dxa"/>
            <w:noWrap/>
            <w:vAlign w:val="center"/>
            <w:hideMark/>
          </w:tcPr>
          <w:p w14:paraId="43786FFD" w14:textId="5FCFEA75" w:rsidR="008A7BDA" w:rsidRPr="008A7BDA" w:rsidRDefault="008A7BDA" w:rsidP="002120F4">
            <w:pPr>
              <w:pStyle w:val="af0"/>
              <w:jc w:val="center"/>
              <w:rPr>
                <w:rFonts w:cs="Times New Roman"/>
                <w:szCs w:val="24"/>
              </w:rPr>
            </w:pPr>
            <w:r w:rsidRPr="008A7BDA">
              <w:rPr>
                <w:rFonts w:cs="Times New Roman"/>
                <w:szCs w:val="24"/>
              </w:rPr>
              <w:t>3 326 550,65</w:t>
            </w:r>
          </w:p>
        </w:tc>
        <w:tc>
          <w:tcPr>
            <w:tcW w:w="985" w:type="dxa"/>
            <w:noWrap/>
            <w:vAlign w:val="center"/>
            <w:hideMark/>
          </w:tcPr>
          <w:p w14:paraId="7E6D19BE" w14:textId="77777777" w:rsidR="008A7BDA" w:rsidRPr="008A7BDA" w:rsidRDefault="008A7BDA" w:rsidP="002120F4">
            <w:pPr>
              <w:pStyle w:val="af0"/>
              <w:jc w:val="center"/>
              <w:rPr>
                <w:rFonts w:cs="Times New Roman"/>
                <w:szCs w:val="24"/>
              </w:rPr>
            </w:pPr>
            <w:r w:rsidRPr="008A7BDA">
              <w:rPr>
                <w:rFonts w:cs="Times New Roman"/>
                <w:szCs w:val="24"/>
              </w:rPr>
              <w:t>2,1%</w:t>
            </w:r>
          </w:p>
        </w:tc>
        <w:tc>
          <w:tcPr>
            <w:tcW w:w="2035" w:type="dxa"/>
            <w:noWrap/>
            <w:vAlign w:val="center"/>
            <w:hideMark/>
          </w:tcPr>
          <w:p w14:paraId="3A819040" w14:textId="77777777" w:rsidR="008A7BDA" w:rsidRPr="008A7BDA" w:rsidRDefault="008A7BDA" w:rsidP="002120F4">
            <w:pPr>
              <w:pStyle w:val="af0"/>
              <w:jc w:val="center"/>
              <w:rPr>
                <w:rFonts w:cs="Times New Roman"/>
                <w:szCs w:val="24"/>
              </w:rPr>
            </w:pPr>
            <w:r w:rsidRPr="008A7BDA">
              <w:rPr>
                <w:rFonts w:cs="Times New Roman"/>
                <w:szCs w:val="24"/>
              </w:rPr>
              <w:t>95,7%</w:t>
            </w:r>
          </w:p>
        </w:tc>
        <w:tc>
          <w:tcPr>
            <w:tcW w:w="1099" w:type="dxa"/>
            <w:noWrap/>
            <w:vAlign w:val="center"/>
            <w:hideMark/>
          </w:tcPr>
          <w:p w14:paraId="1787B567" w14:textId="77777777" w:rsidR="008A7BDA" w:rsidRPr="008A7BDA" w:rsidRDefault="008A7BDA" w:rsidP="002120F4">
            <w:pPr>
              <w:pStyle w:val="af0"/>
              <w:jc w:val="center"/>
              <w:rPr>
                <w:rFonts w:cs="Times New Roman"/>
                <w:szCs w:val="24"/>
              </w:rPr>
            </w:pPr>
            <w:r w:rsidRPr="008A7BDA">
              <w:rPr>
                <w:rFonts w:cs="Times New Roman"/>
                <w:szCs w:val="24"/>
              </w:rPr>
              <w:t>С</w:t>
            </w:r>
          </w:p>
        </w:tc>
      </w:tr>
      <w:tr w:rsidR="008A7BDA" w:rsidRPr="008A7BDA" w14:paraId="299BBD4A" w14:textId="77777777" w:rsidTr="00500B67">
        <w:trPr>
          <w:trHeight w:val="300"/>
        </w:trPr>
        <w:tc>
          <w:tcPr>
            <w:tcW w:w="3348" w:type="dxa"/>
            <w:noWrap/>
            <w:vAlign w:val="center"/>
            <w:hideMark/>
          </w:tcPr>
          <w:p w14:paraId="59399BFD" w14:textId="77777777" w:rsidR="008A7BDA" w:rsidRPr="008A7BDA" w:rsidRDefault="008A7BDA" w:rsidP="002120F4">
            <w:pPr>
              <w:pStyle w:val="af0"/>
              <w:rPr>
                <w:rFonts w:cs="Times New Roman"/>
                <w:szCs w:val="24"/>
              </w:rPr>
            </w:pPr>
            <w:r w:rsidRPr="008A7BDA">
              <w:rPr>
                <w:rFonts w:cs="Times New Roman"/>
                <w:szCs w:val="24"/>
              </w:rPr>
              <w:t>Плитка тротуарная</w:t>
            </w:r>
          </w:p>
        </w:tc>
        <w:tc>
          <w:tcPr>
            <w:tcW w:w="2104" w:type="dxa"/>
            <w:noWrap/>
            <w:vAlign w:val="center"/>
            <w:hideMark/>
          </w:tcPr>
          <w:p w14:paraId="1222196C" w14:textId="4B6D8A93" w:rsidR="008A7BDA" w:rsidRPr="008A7BDA" w:rsidRDefault="008A7BDA" w:rsidP="002120F4">
            <w:pPr>
              <w:pStyle w:val="af0"/>
              <w:jc w:val="center"/>
              <w:rPr>
                <w:rFonts w:cs="Times New Roman"/>
                <w:szCs w:val="24"/>
              </w:rPr>
            </w:pPr>
            <w:r w:rsidRPr="008A7BDA">
              <w:rPr>
                <w:rFonts w:cs="Times New Roman"/>
                <w:szCs w:val="24"/>
              </w:rPr>
              <w:t>1 942 052,63</w:t>
            </w:r>
          </w:p>
        </w:tc>
        <w:tc>
          <w:tcPr>
            <w:tcW w:w="985" w:type="dxa"/>
            <w:noWrap/>
            <w:vAlign w:val="center"/>
            <w:hideMark/>
          </w:tcPr>
          <w:p w14:paraId="4135F5E9" w14:textId="77777777" w:rsidR="008A7BDA" w:rsidRPr="008A7BDA" w:rsidRDefault="008A7BDA" w:rsidP="002120F4">
            <w:pPr>
              <w:pStyle w:val="af0"/>
              <w:jc w:val="center"/>
              <w:rPr>
                <w:rFonts w:cs="Times New Roman"/>
                <w:szCs w:val="24"/>
              </w:rPr>
            </w:pPr>
            <w:r w:rsidRPr="008A7BDA">
              <w:rPr>
                <w:rFonts w:cs="Times New Roman"/>
                <w:szCs w:val="24"/>
              </w:rPr>
              <w:t>1,2%</w:t>
            </w:r>
          </w:p>
        </w:tc>
        <w:tc>
          <w:tcPr>
            <w:tcW w:w="2035" w:type="dxa"/>
            <w:noWrap/>
            <w:vAlign w:val="center"/>
            <w:hideMark/>
          </w:tcPr>
          <w:p w14:paraId="4E27D5E4" w14:textId="77777777" w:rsidR="008A7BDA" w:rsidRPr="008A7BDA" w:rsidRDefault="008A7BDA" w:rsidP="002120F4">
            <w:pPr>
              <w:pStyle w:val="af0"/>
              <w:jc w:val="center"/>
              <w:rPr>
                <w:rFonts w:cs="Times New Roman"/>
                <w:szCs w:val="24"/>
              </w:rPr>
            </w:pPr>
            <w:r w:rsidRPr="008A7BDA">
              <w:rPr>
                <w:rFonts w:cs="Times New Roman"/>
                <w:szCs w:val="24"/>
              </w:rPr>
              <w:t>97,0%</w:t>
            </w:r>
          </w:p>
        </w:tc>
        <w:tc>
          <w:tcPr>
            <w:tcW w:w="1099" w:type="dxa"/>
            <w:noWrap/>
            <w:vAlign w:val="center"/>
            <w:hideMark/>
          </w:tcPr>
          <w:p w14:paraId="69457B65" w14:textId="77777777" w:rsidR="008A7BDA" w:rsidRPr="008A7BDA" w:rsidRDefault="008A7BDA" w:rsidP="002120F4">
            <w:pPr>
              <w:pStyle w:val="af0"/>
              <w:jc w:val="center"/>
              <w:rPr>
                <w:rFonts w:cs="Times New Roman"/>
                <w:szCs w:val="24"/>
              </w:rPr>
            </w:pPr>
            <w:r w:rsidRPr="008A7BDA">
              <w:rPr>
                <w:rFonts w:cs="Times New Roman"/>
                <w:szCs w:val="24"/>
              </w:rPr>
              <w:t>С</w:t>
            </w:r>
          </w:p>
        </w:tc>
      </w:tr>
      <w:tr w:rsidR="008A7BDA" w:rsidRPr="008A7BDA" w14:paraId="27432D23" w14:textId="77777777" w:rsidTr="00500B67">
        <w:trPr>
          <w:trHeight w:val="300"/>
        </w:trPr>
        <w:tc>
          <w:tcPr>
            <w:tcW w:w="3348" w:type="dxa"/>
            <w:noWrap/>
            <w:vAlign w:val="center"/>
            <w:hideMark/>
          </w:tcPr>
          <w:p w14:paraId="56B9936D" w14:textId="77777777" w:rsidR="008A7BDA" w:rsidRPr="008A7BDA" w:rsidRDefault="008A7BDA" w:rsidP="002120F4">
            <w:pPr>
              <w:pStyle w:val="af0"/>
              <w:rPr>
                <w:rFonts w:cs="Times New Roman"/>
                <w:szCs w:val="24"/>
              </w:rPr>
            </w:pPr>
            <w:r w:rsidRPr="008A7BDA">
              <w:rPr>
                <w:rFonts w:cs="Times New Roman"/>
                <w:szCs w:val="24"/>
              </w:rPr>
              <w:t>Трубы асбестоцементные</w:t>
            </w:r>
          </w:p>
        </w:tc>
        <w:tc>
          <w:tcPr>
            <w:tcW w:w="2104" w:type="dxa"/>
            <w:noWrap/>
            <w:vAlign w:val="center"/>
            <w:hideMark/>
          </w:tcPr>
          <w:p w14:paraId="2859AABE" w14:textId="334A44D7" w:rsidR="008A7BDA" w:rsidRPr="008A7BDA" w:rsidRDefault="008A7BDA" w:rsidP="002120F4">
            <w:pPr>
              <w:pStyle w:val="af0"/>
              <w:jc w:val="center"/>
              <w:rPr>
                <w:rFonts w:cs="Times New Roman"/>
                <w:szCs w:val="24"/>
              </w:rPr>
            </w:pPr>
            <w:r w:rsidRPr="008A7BDA">
              <w:rPr>
                <w:rFonts w:cs="Times New Roman"/>
                <w:szCs w:val="24"/>
              </w:rPr>
              <w:t>1 597 109,04</w:t>
            </w:r>
          </w:p>
        </w:tc>
        <w:tc>
          <w:tcPr>
            <w:tcW w:w="985" w:type="dxa"/>
            <w:noWrap/>
            <w:vAlign w:val="center"/>
            <w:hideMark/>
          </w:tcPr>
          <w:p w14:paraId="12F81551" w14:textId="77777777" w:rsidR="008A7BDA" w:rsidRPr="008A7BDA" w:rsidRDefault="008A7BDA" w:rsidP="002120F4">
            <w:pPr>
              <w:pStyle w:val="af0"/>
              <w:jc w:val="center"/>
              <w:rPr>
                <w:rFonts w:cs="Times New Roman"/>
                <w:szCs w:val="24"/>
              </w:rPr>
            </w:pPr>
            <w:r w:rsidRPr="008A7BDA">
              <w:rPr>
                <w:rFonts w:cs="Times New Roman"/>
                <w:szCs w:val="24"/>
              </w:rPr>
              <w:t>1,0%</w:t>
            </w:r>
          </w:p>
        </w:tc>
        <w:tc>
          <w:tcPr>
            <w:tcW w:w="2035" w:type="dxa"/>
            <w:noWrap/>
            <w:vAlign w:val="center"/>
            <w:hideMark/>
          </w:tcPr>
          <w:p w14:paraId="5256732E" w14:textId="32FDAD19" w:rsidR="008A7BDA" w:rsidRPr="008A7BDA" w:rsidRDefault="008A7BDA" w:rsidP="002120F4">
            <w:pPr>
              <w:pStyle w:val="af0"/>
              <w:jc w:val="center"/>
              <w:rPr>
                <w:rFonts w:cs="Times New Roman"/>
                <w:szCs w:val="24"/>
              </w:rPr>
            </w:pPr>
            <w:r w:rsidRPr="008A7BDA">
              <w:rPr>
                <w:rFonts w:cs="Times New Roman"/>
                <w:szCs w:val="24"/>
              </w:rPr>
              <w:t>97,9%</w:t>
            </w:r>
          </w:p>
        </w:tc>
        <w:tc>
          <w:tcPr>
            <w:tcW w:w="1099" w:type="dxa"/>
            <w:noWrap/>
            <w:vAlign w:val="center"/>
            <w:hideMark/>
          </w:tcPr>
          <w:p w14:paraId="598D92BC" w14:textId="77777777" w:rsidR="008A7BDA" w:rsidRPr="008A7BDA" w:rsidRDefault="008A7BDA" w:rsidP="002120F4">
            <w:pPr>
              <w:pStyle w:val="af0"/>
              <w:jc w:val="center"/>
              <w:rPr>
                <w:rFonts w:cs="Times New Roman"/>
                <w:szCs w:val="24"/>
              </w:rPr>
            </w:pPr>
            <w:r w:rsidRPr="008A7BDA">
              <w:rPr>
                <w:rFonts w:cs="Times New Roman"/>
                <w:szCs w:val="24"/>
              </w:rPr>
              <w:t>С</w:t>
            </w:r>
          </w:p>
        </w:tc>
      </w:tr>
      <w:tr w:rsidR="008A7BDA" w:rsidRPr="008A7BDA" w14:paraId="550F472E" w14:textId="77777777" w:rsidTr="00500B67">
        <w:trPr>
          <w:trHeight w:val="300"/>
        </w:trPr>
        <w:tc>
          <w:tcPr>
            <w:tcW w:w="3348" w:type="dxa"/>
            <w:noWrap/>
            <w:vAlign w:val="center"/>
            <w:hideMark/>
          </w:tcPr>
          <w:p w14:paraId="57274E56" w14:textId="77777777" w:rsidR="008A7BDA" w:rsidRPr="008A7BDA" w:rsidRDefault="008A7BDA" w:rsidP="002120F4">
            <w:pPr>
              <w:pStyle w:val="af0"/>
              <w:rPr>
                <w:rFonts w:cs="Times New Roman"/>
                <w:szCs w:val="24"/>
              </w:rPr>
            </w:pPr>
            <w:r w:rsidRPr="008A7BDA">
              <w:rPr>
                <w:rFonts w:cs="Times New Roman"/>
                <w:szCs w:val="24"/>
              </w:rPr>
              <w:t>Дренажная система</w:t>
            </w:r>
          </w:p>
        </w:tc>
        <w:tc>
          <w:tcPr>
            <w:tcW w:w="2104" w:type="dxa"/>
            <w:noWrap/>
            <w:vAlign w:val="center"/>
            <w:hideMark/>
          </w:tcPr>
          <w:p w14:paraId="19F5230B" w14:textId="00F88253" w:rsidR="008A7BDA" w:rsidRPr="008A7BDA" w:rsidRDefault="008A7BDA" w:rsidP="002120F4">
            <w:pPr>
              <w:pStyle w:val="af0"/>
              <w:jc w:val="center"/>
              <w:rPr>
                <w:rFonts w:cs="Times New Roman"/>
                <w:szCs w:val="24"/>
              </w:rPr>
            </w:pPr>
            <w:r w:rsidRPr="008A7BDA">
              <w:rPr>
                <w:rFonts w:cs="Times New Roman"/>
                <w:szCs w:val="24"/>
              </w:rPr>
              <w:t>1 386 564,72</w:t>
            </w:r>
          </w:p>
        </w:tc>
        <w:tc>
          <w:tcPr>
            <w:tcW w:w="985" w:type="dxa"/>
            <w:noWrap/>
            <w:vAlign w:val="center"/>
            <w:hideMark/>
          </w:tcPr>
          <w:p w14:paraId="6C4E22C1" w14:textId="77777777" w:rsidR="008A7BDA" w:rsidRPr="008A7BDA" w:rsidRDefault="008A7BDA" w:rsidP="002120F4">
            <w:pPr>
              <w:pStyle w:val="af0"/>
              <w:jc w:val="center"/>
              <w:rPr>
                <w:rFonts w:cs="Times New Roman"/>
                <w:szCs w:val="24"/>
              </w:rPr>
            </w:pPr>
            <w:r w:rsidRPr="008A7BDA">
              <w:rPr>
                <w:rFonts w:cs="Times New Roman"/>
                <w:szCs w:val="24"/>
              </w:rPr>
              <w:t>0,9%</w:t>
            </w:r>
          </w:p>
        </w:tc>
        <w:tc>
          <w:tcPr>
            <w:tcW w:w="2035" w:type="dxa"/>
            <w:noWrap/>
            <w:vAlign w:val="center"/>
            <w:hideMark/>
          </w:tcPr>
          <w:p w14:paraId="0C982414" w14:textId="77777777" w:rsidR="008A7BDA" w:rsidRPr="008A7BDA" w:rsidRDefault="008A7BDA" w:rsidP="002120F4">
            <w:pPr>
              <w:pStyle w:val="af0"/>
              <w:jc w:val="center"/>
              <w:rPr>
                <w:rFonts w:cs="Times New Roman"/>
                <w:szCs w:val="24"/>
              </w:rPr>
            </w:pPr>
            <w:r w:rsidRPr="008A7BDA">
              <w:rPr>
                <w:rFonts w:cs="Times New Roman"/>
                <w:szCs w:val="24"/>
              </w:rPr>
              <w:t>98,8%</w:t>
            </w:r>
          </w:p>
        </w:tc>
        <w:tc>
          <w:tcPr>
            <w:tcW w:w="1099" w:type="dxa"/>
            <w:noWrap/>
            <w:vAlign w:val="center"/>
            <w:hideMark/>
          </w:tcPr>
          <w:p w14:paraId="43ACBE59" w14:textId="77777777" w:rsidR="008A7BDA" w:rsidRPr="008A7BDA" w:rsidRDefault="008A7BDA" w:rsidP="002120F4">
            <w:pPr>
              <w:pStyle w:val="af0"/>
              <w:jc w:val="center"/>
              <w:rPr>
                <w:rFonts w:cs="Times New Roman"/>
                <w:szCs w:val="24"/>
              </w:rPr>
            </w:pPr>
            <w:r w:rsidRPr="008A7BDA">
              <w:rPr>
                <w:rFonts w:cs="Times New Roman"/>
                <w:szCs w:val="24"/>
              </w:rPr>
              <w:t>С</w:t>
            </w:r>
          </w:p>
        </w:tc>
      </w:tr>
      <w:tr w:rsidR="008A7BDA" w:rsidRPr="008A7BDA" w14:paraId="2E95759B" w14:textId="77777777" w:rsidTr="00500B67">
        <w:trPr>
          <w:trHeight w:val="300"/>
        </w:trPr>
        <w:tc>
          <w:tcPr>
            <w:tcW w:w="3348" w:type="dxa"/>
            <w:noWrap/>
            <w:vAlign w:val="center"/>
            <w:hideMark/>
          </w:tcPr>
          <w:p w14:paraId="462A8A4D" w14:textId="77777777" w:rsidR="008A7BDA" w:rsidRPr="008A7BDA" w:rsidRDefault="008A7BDA" w:rsidP="002120F4">
            <w:pPr>
              <w:pStyle w:val="af0"/>
              <w:rPr>
                <w:rFonts w:cs="Times New Roman"/>
                <w:szCs w:val="24"/>
              </w:rPr>
            </w:pPr>
            <w:r w:rsidRPr="008A7BDA">
              <w:rPr>
                <w:rFonts w:cs="Times New Roman"/>
                <w:szCs w:val="24"/>
              </w:rPr>
              <w:t>Картон асбестовый</w:t>
            </w:r>
          </w:p>
        </w:tc>
        <w:tc>
          <w:tcPr>
            <w:tcW w:w="2104" w:type="dxa"/>
            <w:noWrap/>
            <w:vAlign w:val="center"/>
            <w:hideMark/>
          </w:tcPr>
          <w:p w14:paraId="69087699" w14:textId="645D8004" w:rsidR="008A7BDA" w:rsidRPr="008A7BDA" w:rsidRDefault="008A7BDA" w:rsidP="002120F4">
            <w:pPr>
              <w:pStyle w:val="af0"/>
              <w:jc w:val="center"/>
              <w:rPr>
                <w:rFonts w:cs="Times New Roman"/>
                <w:szCs w:val="24"/>
              </w:rPr>
            </w:pPr>
            <w:r w:rsidRPr="008A7BDA">
              <w:rPr>
                <w:rFonts w:cs="Times New Roman"/>
                <w:szCs w:val="24"/>
              </w:rPr>
              <w:t>786 621,50</w:t>
            </w:r>
          </w:p>
        </w:tc>
        <w:tc>
          <w:tcPr>
            <w:tcW w:w="985" w:type="dxa"/>
            <w:noWrap/>
            <w:vAlign w:val="center"/>
            <w:hideMark/>
          </w:tcPr>
          <w:p w14:paraId="04BAC87E" w14:textId="77777777" w:rsidR="008A7BDA" w:rsidRPr="008A7BDA" w:rsidRDefault="008A7BDA" w:rsidP="002120F4">
            <w:pPr>
              <w:pStyle w:val="af0"/>
              <w:jc w:val="center"/>
              <w:rPr>
                <w:rFonts w:cs="Times New Roman"/>
                <w:szCs w:val="24"/>
              </w:rPr>
            </w:pPr>
            <w:r w:rsidRPr="008A7BDA">
              <w:rPr>
                <w:rFonts w:cs="Times New Roman"/>
                <w:szCs w:val="24"/>
              </w:rPr>
              <w:t>0,5%</w:t>
            </w:r>
          </w:p>
        </w:tc>
        <w:tc>
          <w:tcPr>
            <w:tcW w:w="2035" w:type="dxa"/>
            <w:noWrap/>
            <w:vAlign w:val="center"/>
            <w:hideMark/>
          </w:tcPr>
          <w:p w14:paraId="0CAA3563" w14:textId="1F1B5502" w:rsidR="008A7BDA" w:rsidRPr="008A7BDA" w:rsidRDefault="008A7BDA" w:rsidP="002120F4">
            <w:pPr>
              <w:pStyle w:val="af0"/>
              <w:jc w:val="center"/>
              <w:rPr>
                <w:rFonts w:cs="Times New Roman"/>
                <w:szCs w:val="24"/>
              </w:rPr>
            </w:pPr>
            <w:r w:rsidRPr="008A7BDA">
              <w:rPr>
                <w:rFonts w:cs="Times New Roman"/>
                <w:szCs w:val="24"/>
              </w:rPr>
              <w:t>99,3%</w:t>
            </w:r>
          </w:p>
        </w:tc>
        <w:tc>
          <w:tcPr>
            <w:tcW w:w="1099" w:type="dxa"/>
            <w:noWrap/>
            <w:vAlign w:val="center"/>
            <w:hideMark/>
          </w:tcPr>
          <w:p w14:paraId="78CEBF7F" w14:textId="77777777" w:rsidR="008A7BDA" w:rsidRPr="008A7BDA" w:rsidRDefault="008A7BDA" w:rsidP="002120F4">
            <w:pPr>
              <w:pStyle w:val="af0"/>
              <w:jc w:val="center"/>
              <w:rPr>
                <w:rFonts w:cs="Times New Roman"/>
                <w:szCs w:val="24"/>
              </w:rPr>
            </w:pPr>
            <w:r w:rsidRPr="008A7BDA">
              <w:rPr>
                <w:rFonts w:cs="Times New Roman"/>
                <w:szCs w:val="24"/>
              </w:rPr>
              <w:t>С</w:t>
            </w:r>
          </w:p>
        </w:tc>
      </w:tr>
      <w:tr w:rsidR="008A7BDA" w:rsidRPr="008A7BDA" w14:paraId="15EF08E8" w14:textId="77777777" w:rsidTr="00500B67">
        <w:trPr>
          <w:trHeight w:val="300"/>
        </w:trPr>
        <w:tc>
          <w:tcPr>
            <w:tcW w:w="3348" w:type="dxa"/>
            <w:noWrap/>
            <w:vAlign w:val="center"/>
            <w:hideMark/>
          </w:tcPr>
          <w:p w14:paraId="36CD8890" w14:textId="77777777" w:rsidR="008A7BDA" w:rsidRPr="008A7BDA" w:rsidRDefault="008A7BDA" w:rsidP="002120F4">
            <w:pPr>
              <w:pStyle w:val="af0"/>
              <w:rPr>
                <w:rFonts w:cs="Times New Roman"/>
                <w:szCs w:val="24"/>
              </w:rPr>
            </w:pPr>
            <w:r w:rsidRPr="008A7BDA">
              <w:rPr>
                <w:rFonts w:cs="Times New Roman"/>
                <w:szCs w:val="24"/>
              </w:rPr>
              <w:t>Железобетонные изделия</w:t>
            </w:r>
          </w:p>
        </w:tc>
        <w:tc>
          <w:tcPr>
            <w:tcW w:w="2104" w:type="dxa"/>
            <w:noWrap/>
            <w:vAlign w:val="center"/>
            <w:hideMark/>
          </w:tcPr>
          <w:p w14:paraId="05FCBA35" w14:textId="48265A2B" w:rsidR="008A7BDA" w:rsidRPr="008A7BDA" w:rsidRDefault="008A7BDA" w:rsidP="002120F4">
            <w:pPr>
              <w:pStyle w:val="af0"/>
              <w:jc w:val="center"/>
              <w:rPr>
                <w:rFonts w:cs="Times New Roman"/>
                <w:szCs w:val="24"/>
              </w:rPr>
            </w:pPr>
            <w:r w:rsidRPr="008A7BDA">
              <w:rPr>
                <w:rFonts w:cs="Times New Roman"/>
                <w:szCs w:val="24"/>
              </w:rPr>
              <w:t>649 161,96</w:t>
            </w:r>
          </w:p>
        </w:tc>
        <w:tc>
          <w:tcPr>
            <w:tcW w:w="985" w:type="dxa"/>
            <w:noWrap/>
            <w:vAlign w:val="center"/>
            <w:hideMark/>
          </w:tcPr>
          <w:p w14:paraId="4B803814" w14:textId="77777777" w:rsidR="008A7BDA" w:rsidRPr="008A7BDA" w:rsidRDefault="008A7BDA" w:rsidP="002120F4">
            <w:pPr>
              <w:pStyle w:val="af0"/>
              <w:jc w:val="center"/>
              <w:rPr>
                <w:rFonts w:cs="Times New Roman"/>
                <w:szCs w:val="24"/>
              </w:rPr>
            </w:pPr>
            <w:r w:rsidRPr="008A7BDA">
              <w:rPr>
                <w:rFonts w:cs="Times New Roman"/>
                <w:szCs w:val="24"/>
              </w:rPr>
              <w:t>0,4%</w:t>
            </w:r>
          </w:p>
        </w:tc>
        <w:tc>
          <w:tcPr>
            <w:tcW w:w="2035" w:type="dxa"/>
            <w:noWrap/>
            <w:vAlign w:val="center"/>
            <w:hideMark/>
          </w:tcPr>
          <w:p w14:paraId="10F43348" w14:textId="31DC8EF3" w:rsidR="008A7BDA" w:rsidRPr="008A7BDA" w:rsidRDefault="008A7BDA" w:rsidP="002120F4">
            <w:pPr>
              <w:pStyle w:val="af0"/>
              <w:jc w:val="center"/>
              <w:rPr>
                <w:rFonts w:cs="Times New Roman"/>
                <w:szCs w:val="24"/>
              </w:rPr>
            </w:pPr>
            <w:r w:rsidRPr="008A7BDA">
              <w:rPr>
                <w:rFonts w:cs="Times New Roman"/>
                <w:szCs w:val="24"/>
              </w:rPr>
              <w:t>99,7%</w:t>
            </w:r>
          </w:p>
        </w:tc>
        <w:tc>
          <w:tcPr>
            <w:tcW w:w="1099" w:type="dxa"/>
            <w:noWrap/>
            <w:vAlign w:val="center"/>
            <w:hideMark/>
          </w:tcPr>
          <w:p w14:paraId="036006BC" w14:textId="77777777" w:rsidR="008A7BDA" w:rsidRPr="008A7BDA" w:rsidRDefault="008A7BDA" w:rsidP="002120F4">
            <w:pPr>
              <w:pStyle w:val="af0"/>
              <w:jc w:val="center"/>
              <w:rPr>
                <w:rFonts w:cs="Times New Roman"/>
                <w:szCs w:val="24"/>
              </w:rPr>
            </w:pPr>
            <w:r w:rsidRPr="008A7BDA">
              <w:rPr>
                <w:rFonts w:cs="Times New Roman"/>
                <w:szCs w:val="24"/>
              </w:rPr>
              <w:t>С</w:t>
            </w:r>
          </w:p>
        </w:tc>
      </w:tr>
      <w:tr w:rsidR="008A7BDA" w:rsidRPr="008A7BDA" w14:paraId="3AF5768B" w14:textId="77777777" w:rsidTr="00500B67">
        <w:trPr>
          <w:trHeight w:val="300"/>
        </w:trPr>
        <w:tc>
          <w:tcPr>
            <w:tcW w:w="3348" w:type="dxa"/>
            <w:noWrap/>
            <w:vAlign w:val="center"/>
            <w:hideMark/>
          </w:tcPr>
          <w:p w14:paraId="0E355F03" w14:textId="77777777" w:rsidR="008A7BDA" w:rsidRPr="008A7BDA" w:rsidRDefault="008A7BDA" w:rsidP="002120F4">
            <w:pPr>
              <w:pStyle w:val="af0"/>
              <w:rPr>
                <w:rFonts w:cs="Times New Roman"/>
                <w:szCs w:val="24"/>
              </w:rPr>
            </w:pPr>
            <w:r w:rsidRPr="008A7BDA">
              <w:rPr>
                <w:rFonts w:cs="Times New Roman"/>
                <w:szCs w:val="24"/>
              </w:rPr>
              <w:t>Камень облицовочный</w:t>
            </w:r>
          </w:p>
        </w:tc>
        <w:tc>
          <w:tcPr>
            <w:tcW w:w="2104" w:type="dxa"/>
            <w:noWrap/>
            <w:vAlign w:val="center"/>
            <w:hideMark/>
          </w:tcPr>
          <w:p w14:paraId="308AA871" w14:textId="6CE251BE" w:rsidR="008A7BDA" w:rsidRPr="008A7BDA" w:rsidRDefault="008A7BDA" w:rsidP="002120F4">
            <w:pPr>
              <w:pStyle w:val="af0"/>
              <w:jc w:val="center"/>
              <w:rPr>
                <w:rFonts w:cs="Times New Roman"/>
                <w:szCs w:val="24"/>
              </w:rPr>
            </w:pPr>
            <w:r w:rsidRPr="008A7BDA">
              <w:rPr>
                <w:rFonts w:cs="Times New Roman"/>
                <w:szCs w:val="24"/>
              </w:rPr>
              <w:t>484 012,59</w:t>
            </w:r>
          </w:p>
        </w:tc>
        <w:tc>
          <w:tcPr>
            <w:tcW w:w="985" w:type="dxa"/>
            <w:noWrap/>
            <w:vAlign w:val="center"/>
            <w:hideMark/>
          </w:tcPr>
          <w:p w14:paraId="526CD349" w14:textId="77777777" w:rsidR="008A7BDA" w:rsidRPr="008A7BDA" w:rsidRDefault="008A7BDA" w:rsidP="002120F4">
            <w:pPr>
              <w:pStyle w:val="af0"/>
              <w:jc w:val="center"/>
              <w:rPr>
                <w:rFonts w:cs="Times New Roman"/>
                <w:szCs w:val="24"/>
              </w:rPr>
            </w:pPr>
            <w:r w:rsidRPr="008A7BDA">
              <w:rPr>
                <w:rFonts w:cs="Times New Roman"/>
                <w:szCs w:val="24"/>
              </w:rPr>
              <w:t>0,3%</w:t>
            </w:r>
          </w:p>
        </w:tc>
        <w:tc>
          <w:tcPr>
            <w:tcW w:w="2035" w:type="dxa"/>
            <w:noWrap/>
            <w:vAlign w:val="center"/>
            <w:hideMark/>
          </w:tcPr>
          <w:p w14:paraId="33F2885D" w14:textId="7CE15ADD" w:rsidR="008A7BDA" w:rsidRPr="008A7BDA" w:rsidRDefault="008A7BDA" w:rsidP="002120F4">
            <w:pPr>
              <w:pStyle w:val="af0"/>
              <w:jc w:val="center"/>
              <w:rPr>
                <w:rFonts w:cs="Times New Roman"/>
                <w:szCs w:val="24"/>
              </w:rPr>
            </w:pPr>
            <w:r w:rsidRPr="008A7BDA">
              <w:rPr>
                <w:rFonts w:cs="Times New Roman"/>
                <w:szCs w:val="24"/>
              </w:rPr>
              <w:t>100,0%</w:t>
            </w:r>
          </w:p>
        </w:tc>
        <w:tc>
          <w:tcPr>
            <w:tcW w:w="1099" w:type="dxa"/>
            <w:noWrap/>
            <w:vAlign w:val="center"/>
            <w:hideMark/>
          </w:tcPr>
          <w:p w14:paraId="7A662063" w14:textId="77777777" w:rsidR="008A7BDA" w:rsidRPr="008A7BDA" w:rsidRDefault="008A7BDA" w:rsidP="002120F4">
            <w:pPr>
              <w:pStyle w:val="af0"/>
              <w:jc w:val="center"/>
              <w:rPr>
                <w:rFonts w:cs="Times New Roman"/>
                <w:szCs w:val="24"/>
              </w:rPr>
            </w:pPr>
            <w:r w:rsidRPr="008A7BDA">
              <w:rPr>
                <w:rFonts w:cs="Times New Roman"/>
                <w:szCs w:val="24"/>
              </w:rPr>
              <w:t>С</w:t>
            </w:r>
          </w:p>
        </w:tc>
      </w:tr>
      <w:tr w:rsidR="008A7BDA" w:rsidRPr="008A7BDA" w14:paraId="75DDAFD5" w14:textId="77777777" w:rsidTr="00500B67">
        <w:trPr>
          <w:trHeight w:val="315"/>
        </w:trPr>
        <w:tc>
          <w:tcPr>
            <w:tcW w:w="3348" w:type="dxa"/>
            <w:noWrap/>
            <w:vAlign w:val="center"/>
            <w:hideMark/>
          </w:tcPr>
          <w:p w14:paraId="75D180A5" w14:textId="77777777" w:rsidR="008A7BDA" w:rsidRPr="003567BF" w:rsidRDefault="008A7BDA" w:rsidP="002120F4">
            <w:pPr>
              <w:pStyle w:val="af0"/>
              <w:rPr>
                <w:rFonts w:cs="Times New Roman"/>
                <w:b/>
                <w:szCs w:val="24"/>
              </w:rPr>
            </w:pPr>
            <w:r w:rsidRPr="003567BF">
              <w:rPr>
                <w:rFonts w:cs="Times New Roman"/>
                <w:b/>
                <w:szCs w:val="24"/>
              </w:rPr>
              <w:t>Итого</w:t>
            </w:r>
          </w:p>
        </w:tc>
        <w:tc>
          <w:tcPr>
            <w:tcW w:w="2104" w:type="dxa"/>
            <w:noWrap/>
            <w:vAlign w:val="center"/>
            <w:hideMark/>
          </w:tcPr>
          <w:p w14:paraId="01412518" w14:textId="1F231B38" w:rsidR="008A7BDA" w:rsidRPr="008A7BDA" w:rsidRDefault="008A7BDA" w:rsidP="002120F4">
            <w:pPr>
              <w:pStyle w:val="af0"/>
              <w:jc w:val="center"/>
              <w:rPr>
                <w:rFonts w:cs="Times New Roman"/>
                <w:szCs w:val="24"/>
              </w:rPr>
            </w:pPr>
            <w:r w:rsidRPr="008A7BDA">
              <w:rPr>
                <w:rFonts w:cs="Times New Roman"/>
                <w:szCs w:val="24"/>
              </w:rPr>
              <w:t>160 910 697,24</w:t>
            </w:r>
          </w:p>
        </w:tc>
        <w:tc>
          <w:tcPr>
            <w:tcW w:w="985" w:type="dxa"/>
            <w:noWrap/>
            <w:vAlign w:val="center"/>
            <w:hideMark/>
          </w:tcPr>
          <w:p w14:paraId="3B38B39B" w14:textId="77777777" w:rsidR="008A7BDA" w:rsidRPr="008A7BDA" w:rsidRDefault="008A7BDA" w:rsidP="002120F4">
            <w:pPr>
              <w:pStyle w:val="af0"/>
              <w:jc w:val="center"/>
              <w:rPr>
                <w:rFonts w:cs="Times New Roman"/>
                <w:szCs w:val="24"/>
              </w:rPr>
            </w:pPr>
            <w:r w:rsidRPr="008A7BDA">
              <w:rPr>
                <w:rFonts w:cs="Times New Roman"/>
                <w:szCs w:val="24"/>
              </w:rPr>
              <w:t>100,0%</w:t>
            </w:r>
          </w:p>
        </w:tc>
        <w:tc>
          <w:tcPr>
            <w:tcW w:w="2035" w:type="dxa"/>
            <w:noWrap/>
            <w:vAlign w:val="center"/>
            <w:hideMark/>
          </w:tcPr>
          <w:p w14:paraId="094F0965" w14:textId="634ED56A" w:rsidR="008A7BDA" w:rsidRPr="008A7BDA" w:rsidRDefault="003567BF" w:rsidP="002120F4">
            <w:pPr>
              <w:pStyle w:val="af0"/>
              <w:jc w:val="center"/>
              <w:rPr>
                <w:rFonts w:cs="Times New Roman"/>
                <w:szCs w:val="24"/>
              </w:rPr>
            </w:pPr>
            <w:r>
              <w:t>–</w:t>
            </w:r>
          </w:p>
        </w:tc>
        <w:tc>
          <w:tcPr>
            <w:tcW w:w="1099" w:type="dxa"/>
            <w:noWrap/>
            <w:vAlign w:val="center"/>
            <w:hideMark/>
          </w:tcPr>
          <w:p w14:paraId="38281C97" w14:textId="618A81C9" w:rsidR="008A7BDA" w:rsidRPr="008A7BDA" w:rsidRDefault="003567BF" w:rsidP="002120F4">
            <w:pPr>
              <w:pStyle w:val="af0"/>
              <w:jc w:val="center"/>
              <w:rPr>
                <w:rFonts w:cs="Times New Roman"/>
                <w:szCs w:val="24"/>
              </w:rPr>
            </w:pPr>
            <w:r>
              <w:t>–</w:t>
            </w:r>
          </w:p>
        </w:tc>
      </w:tr>
    </w:tbl>
    <w:p w14:paraId="39C905A6" w14:textId="290CC8F9" w:rsidR="00061519" w:rsidRDefault="00183248" w:rsidP="00F81716">
      <w:pPr>
        <w:spacing w:after="120"/>
      </w:pPr>
      <w:r w:rsidRPr="00E41002">
        <w:rPr>
          <w:sz w:val="20"/>
        </w:rPr>
        <w:t>(Составлено автором по внутренним данным компании)</w:t>
      </w:r>
    </w:p>
    <w:p w14:paraId="5A9F3FD0" w14:textId="115172E0" w:rsidR="000B2115" w:rsidRPr="00061519" w:rsidRDefault="00500B67" w:rsidP="001521D1">
      <w:pPr>
        <w:rPr>
          <w:noProof/>
          <w:lang w:eastAsia="ru-RU"/>
        </w:rPr>
      </w:pPr>
      <w:r>
        <w:rPr>
          <w:noProof/>
          <w:lang w:eastAsia="ru-RU"/>
        </w:rPr>
        <w:t xml:space="preserve">Как было замечено в ходе </w:t>
      </w:r>
      <w:r>
        <w:rPr>
          <w:noProof/>
          <w:lang w:val="en-US" w:eastAsia="ru-RU"/>
        </w:rPr>
        <w:t>XYZ</w:t>
      </w:r>
      <w:r>
        <w:rPr>
          <w:noProof/>
          <w:lang w:eastAsia="ru-RU"/>
        </w:rPr>
        <w:t xml:space="preserve">-анализа в спросе на товарную группу «Строительные материалы» отмечаются колебания. </w:t>
      </w:r>
      <w:r w:rsidR="00061519">
        <w:rPr>
          <w:noProof/>
          <w:lang w:eastAsia="ru-RU"/>
        </w:rPr>
        <w:t xml:space="preserve">Для лучшего понимания спроса на </w:t>
      </w:r>
      <w:r>
        <w:rPr>
          <w:noProof/>
          <w:lang w:eastAsia="ru-RU"/>
        </w:rPr>
        <w:t>выделенные</w:t>
      </w:r>
      <w:r w:rsidR="00061519">
        <w:rPr>
          <w:noProof/>
          <w:lang w:eastAsia="ru-RU"/>
        </w:rPr>
        <w:t xml:space="preserve"> четыре вида продукции</w:t>
      </w:r>
      <w:r w:rsidR="008E4C78">
        <w:rPr>
          <w:noProof/>
          <w:lang w:eastAsia="ru-RU"/>
        </w:rPr>
        <w:t xml:space="preserve"> был составлен график (рис.</w:t>
      </w:r>
      <w:r w:rsidR="00500C34">
        <w:rPr>
          <w:noProof/>
          <w:lang w:eastAsia="ru-RU"/>
        </w:rPr>
        <w:t xml:space="preserve"> </w:t>
      </w:r>
      <w:r w:rsidR="002456B2">
        <w:rPr>
          <w:noProof/>
          <w:lang w:eastAsia="ru-RU"/>
        </w:rPr>
        <w:t>7</w:t>
      </w:r>
      <w:r w:rsidR="00061519">
        <w:rPr>
          <w:noProof/>
          <w:lang w:eastAsia="ru-RU"/>
        </w:rPr>
        <w:t>), на котором отражены продажи по месяцам 2016 года. Можно заметить сезо</w:t>
      </w:r>
      <w:r w:rsidR="004B4A3D">
        <w:rPr>
          <w:noProof/>
          <w:lang w:eastAsia="ru-RU"/>
        </w:rPr>
        <w:t>нность на представленном графике</w:t>
      </w:r>
      <w:r w:rsidR="00061519">
        <w:rPr>
          <w:noProof/>
          <w:lang w:eastAsia="ru-RU"/>
        </w:rPr>
        <w:t xml:space="preserve">, в период с мая по октябрь </w:t>
      </w:r>
      <w:r w:rsidR="000005AD">
        <w:rPr>
          <w:noProof/>
          <w:lang w:eastAsia="ru-RU"/>
        </w:rPr>
        <w:t xml:space="preserve">продажи выше, чем с ноября по апрель. </w:t>
      </w:r>
    </w:p>
    <w:p w14:paraId="32BC29BE" w14:textId="77777777" w:rsidR="001564E8" w:rsidRDefault="00462779" w:rsidP="001564E8">
      <w:pPr>
        <w:ind w:firstLine="0"/>
        <w:jc w:val="center"/>
        <w:rPr>
          <w:b/>
        </w:rPr>
      </w:pPr>
      <w:r>
        <w:rPr>
          <w:noProof/>
          <w:lang w:eastAsia="ru-RU"/>
        </w:rPr>
        <w:drawing>
          <wp:inline distT="0" distB="0" distL="0" distR="0" wp14:anchorId="7D9F15CD" wp14:editId="25B56B6D">
            <wp:extent cx="5267325" cy="27813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622AB0C" w14:textId="779A3191" w:rsidR="003567BF" w:rsidRPr="001564E8" w:rsidRDefault="00395613" w:rsidP="001564E8">
      <w:pPr>
        <w:pStyle w:val="a3"/>
        <w:numPr>
          <w:ilvl w:val="0"/>
          <w:numId w:val="8"/>
        </w:numPr>
        <w:jc w:val="center"/>
        <w:rPr>
          <w:b/>
        </w:rPr>
      </w:pPr>
      <w:r w:rsidRPr="001564E8">
        <w:rPr>
          <w:b/>
        </w:rPr>
        <w:t>График продаж товаров группы А за 12 месяцев 2016 года</w:t>
      </w:r>
    </w:p>
    <w:p w14:paraId="17426D5D" w14:textId="35B10AF4" w:rsidR="00425A5B" w:rsidRPr="00183248" w:rsidRDefault="00183248" w:rsidP="00183248">
      <w:pPr>
        <w:rPr>
          <w:sz w:val="20"/>
        </w:rPr>
      </w:pPr>
      <w:r w:rsidRPr="00183248">
        <w:rPr>
          <w:sz w:val="20"/>
        </w:rPr>
        <w:t>(Составлено автором по внутренним данным компании)</w:t>
      </w:r>
    </w:p>
    <w:p w14:paraId="395A87E9" w14:textId="0A351DBF" w:rsidR="00B82F67" w:rsidRPr="003020B0" w:rsidRDefault="003020B0" w:rsidP="00425A5B">
      <w:pPr>
        <w:spacing w:before="120"/>
        <w:rPr>
          <w:noProof/>
          <w:lang w:eastAsia="ru-RU"/>
        </w:rPr>
      </w:pPr>
      <w:r>
        <w:rPr>
          <w:noProof/>
          <w:lang w:eastAsia="ru-RU"/>
        </w:rPr>
        <w:lastRenderedPageBreak/>
        <w:t>Для лучшего понимания товара, на котором будет сфокус</w:t>
      </w:r>
      <w:r w:rsidR="00613855">
        <w:rPr>
          <w:noProof/>
          <w:lang w:eastAsia="ru-RU"/>
        </w:rPr>
        <w:t>ировано внимание, стоит проанализировать</w:t>
      </w:r>
      <w:r>
        <w:rPr>
          <w:noProof/>
          <w:lang w:eastAsia="ru-RU"/>
        </w:rPr>
        <w:t xml:space="preserve">, что из себя представляет продукция и почему она носит сезонный характер. </w:t>
      </w:r>
    </w:p>
    <w:p w14:paraId="611CB7BB" w14:textId="552D9F1F" w:rsidR="00B82F67" w:rsidRPr="003567BF" w:rsidRDefault="00B55E1E" w:rsidP="00B82F67">
      <w:r>
        <w:t>Цемент – измельченный порошок</w:t>
      </w:r>
      <w:r w:rsidRPr="00B55E1E">
        <w:t xml:space="preserve"> клинкера, в который введены модифицирующие добавки и наполнители. В сухом виде — это сыпучая однородная масса серого цвета. При разведении водой получается </w:t>
      </w:r>
      <w:proofErr w:type="spellStart"/>
      <w:r w:rsidRPr="00B55E1E">
        <w:t>пастоподобный</w:t>
      </w:r>
      <w:proofErr w:type="spellEnd"/>
      <w:r w:rsidRPr="00B55E1E">
        <w:t xml:space="preserve"> вяжущий состав, легко наносимый на любые шероховатые поверхности.</w:t>
      </w:r>
      <w:r w:rsidR="00613855">
        <w:t xml:space="preserve"> </w:t>
      </w:r>
      <w:r w:rsidR="006C050A">
        <w:t>Товар отличается сезонностью</w:t>
      </w:r>
      <w:r w:rsidR="00B82F67">
        <w:t>,</w:t>
      </w:r>
      <w:r w:rsidR="006C050A">
        <w:t xml:space="preserve"> основные продажи наблюдаются с мая по октябрь. Цемент в большинстве случаев используют вне помещений, разводить его</w:t>
      </w:r>
      <w:r w:rsidR="00B82F67">
        <w:t xml:space="preserve"> можно только при</w:t>
      </w:r>
      <w:r w:rsidR="006C050A">
        <w:t xml:space="preserve"> температуре</w:t>
      </w:r>
      <w:r w:rsidR="00B82F67">
        <w:t xml:space="preserve"> не ниже +5</w:t>
      </w:r>
      <w:r w:rsidR="006C050A" w:rsidRPr="006C050A">
        <w:t>°C</w:t>
      </w:r>
      <w:r w:rsidR="006C050A">
        <w:t>, поэтому все строительные работы, связанные с цементом, проводятся в теплую половину года. Внутри помещений его используют значительно меньше.</w:t>
      </w:r>
      <w:r>
        <w:rPr>
          <w:rStyle w:val="a9"/>
        </w:rPr>
        <w:footnoteReference w:id="43"/>
      </w:r>
      <w:r w:rsidR="00B82F67">
        <w:t xml:space="preserve"> </w:t>
      </w:r>
    </w:p>
    <w:p w14:paraId="25C162B8" w14:textId="061C28CD" w:rsidR="00B82F67" w:rsidRDefault="00B55E1E" w:rsidP="00B55E1E">
      <w:r>
        <w:t>Сухие смеси. Товар используется в случае замены</w:t>
      </w:r>
      <w:r w:rsidRPr="00B55E1E">
        <w:t xml:space="preserve"> пол</w:t>
      </w:r>
      <w:r>
        <w:t>а, выравнивания стен, кладки</w:t>
      </w:r>
      <w:r w:rsidRPr="00B55E1E">
        <w:t xml:space="preserve"> кирпич</w:t>
      </w:r>
      <w:r>
        <w:t>а, сооружения</w:t>
      </w:r>
      <w:r w:rsidRPr="00B55E1E">
        <w:t xml:space="preserve"> камин</w:t>
      </w:r>
      <w:r>
        <w:t>ов или организации гидроизоляции</w:t>
      </w:r>
      <w:r w:rsidRPr="00B55E1E">
        <w:t>.</w:t>
      </w:r>
      <w:r w:rsidR="00B82F67">
        <w:t xml:space="preserve"> Сухие смеси включают в себя: к</w:t>
      </w:r>
      <w:r w:rsidR="00B82F67" w:rsidRPr="000D045F">
        <w:rPr>
          <w:lang w:eastAsia="ru-RU"/>
        </w:rPr>
        <w:t>ладочную смесь, материалы для печей и каминов</w:t>
      </w:r>
      <w:r w:rsidR="00B82F67">
        <w:rPr>
          <w:lang w:eastAsia="ru-RU"/>
        </w:rPr>
        <w:t>, у</w:t>
      </w:r>
      <w:r w:rsidR="00B82F67" w:rsidRPr="000D045F">
        <w:rPr>
          <w:lang w:eastAsia="ru-RU"/>
        </w:rPr>
        <w:t>ниверсальные сухие смеси для ремонта и строительства</w:t>
      </w:r>
      <w:r w:rsidR="00B82F67">
        <w:rPr>
          <w:lang w:eastAsia="ru-RU"/>
        </w:rPr>
        <w:t>, шпатлевку, штукатурку, с</w:t>
      </w:r>
      <w:r w:rsidR="00B82F67" w:rsidRPr="000D045F">
        <w:rPr>
          <w:lang w:eastAsia="ru-RU"/>
        </w:rPr>
        <w:t>троительный гипс (алебастр)</w:t>
      </w:r>
      <w:r w:rsidR="00B82F67">
        <w:rPr>
          <w:lang w:eastAsia="ru-RU"/>
        </w:rPr>
        <w:t>, н</w:t>
      </w:r>
      <w:r w:rsidR="00B82F67" w:rsidRPr="000D045F">
        <w:rPr>
          <w:lang w:eastAsia="ru-RU"/>
        </w:rPr>
        <w:t>аливной пол, гидроизоляцию</w:t>
      </w:r>
      <w:r w:rsidR="00B82F67">
        <w:rPr>
          <w:lang w:eastAsia="ru-RU"/>
        </w:rPr>
        <w:t>, з</w:t>
      </w:r>
      <w:r w:rsidR="00B82F67" w:rsidRPr="000D045F">
        <w:rPr>
          <w:lang w:eastAsia="ru-RU"/>
        </w:rPr>
        <w:t>атирку, клей</w:t>
      </w:r>
      <w:r w:rsidR="00B82F67">
        <w:rPr>
          <w:lang w:eastAsia="ru-RU"/>
        </w:rPr>
        <w:t xml:space="preserve">. </w:t>
      </w:r>
      <w:r>
        <w:t>Также, как и цемент товар отличается сезонностью в силу того, что в большинстве используется для внешней обработки в теплое время года.</w:t>
      </w:r>
      <w:r>
        <w:rPr>
          <w:rStyle w:val="a9"/>
        </w:rPr>
        <w:footnoteReference w:id="44"/>
      </w:r>
      <w:r>
        <w:t xml:space="preserve"> </w:t>
      </w:r>
    </w:p>
    <w:p w14:paraId="7AA9A9AE" w14:textId="35A8B850" w:rsidR="003226C0" w:rsidRPr="003226C0" w:rsidRDefault="003226C0" w:rsidP="003226C0">
      <w:pPr>
        <w:rPr>
          <w:rFonts w:ascii="Verdana" w:eastAsia="Times New Roman" w:hAnsi="Verdana" w:cs="Times New Roman"/>
          <w:color w:val="808080"/>
          <w:sz w:val="18"/>
          <w:szCs w:val="18"/>
          <w:lang w:eastAsia="ru-RU"/>
        </w:rPr>
      </w:pPr>
      <w:r>
        <w:t xml:space="preserve">Утеплители активно используются при строительстве домов, дач, бань или других подобных строений. Из самого названия становится понятно, что товар направлен на обеспечение сохранения тепла в помещении. Исходя из особенностей применения понятно, что товару также характерна сезонность. </w:t>
      </w:r>
      <w:r w:rsidRPr="003226C0">
        <w:t xml:space="preserve">В продукцию входят: </w:t>
      </w:r>
      <w:r>
        <w:t>п</w:t>
      </w:r>
      <w:r w:rsidRPr="003226C0">
        <w:t xml:space="preserve">акля, </w:t>
      </w:r>
      <w:r>
        <w:t>п</w:t>
      </w:r>
      <w:r w:rsidRPr="003226C0">
        <w:t xml:space="preserve">енопласт (в том числе, </w:t>
      </w:r>
      <w:proofErr w:type="spellStart"/>
      <w:r w:rsidRPr="003226C0">
        <w:t>экструдированный</w:t>
      </w:r>
      <w:proofErr w:type="spellEnd"/>
      <w:r w:rsidRPr="003226C0">
        <w:t xml:space="preserve">), </w:t>
      </w:r>
      <w:proofErr w:type="spellStart"/>
      <w:r>
        <w:t>п</w:t>
      </w:r>
      <w:r w:rsidRPr="003226C0">
        <w:t>одкровельные</w:t>
      </w:r>
      <w:proofErr w:type="spellEnd"/>
      <w:r w:rsidRPr="003226C0">
        <w:t xml:space="preserve"> пленки, </w:t>
      </w:r>
      <w:r>
        <w:t>с</w:t>
      </w:r>
      <w:r w:rsidRPr="003226C0">
        <w:t xml:space="preserve">пециальный </w:t>
      </w:r>
      <w:proofErr w:type="spellStart"/>
      <w:r w:rsidRPr="003226C0">
        <w:t>геотекстиль</w:t>
      </w:r>
      <w:proofErr w:type="spellEnd"/>
      <w:r w:rsidRPr="003226C0">
        <w:t xml:space="preserve">, </w:t>
      </w:r>
      <w:r>
        <w:t>в</w:t>
      </w:r>
      <w:r w:rsidRPr="003226C0">
        <w:t xml:space="preserve">спененный полиэтилен, </w:t>
      </w:r>
      <w:r>
        <w:t>с</w:t>
      </w:r>
      <w:r w:rsidRPr="003226C0">
        <w:t xml:space="preserve">текловата, минеральная вата и </w:t>
      </w:r>
      <w:r>
        <w:t>к</w:t>
      </w:r>
      <w:r w:rsidRPr="003226C0">
        <w:t>ерамический гравий.</w:t>
      </w:r>
      <w:r>
        <w:rPr>
          <w:rStyle w:val="a9"/>
        </w:rPr>
        <w:footnoteReference w:id="45"/>
      </w:r>
      <w:r>
        <w:t xml:space="preserve"> </w:t>
      </w:r>
    </w:p>
    <w:p w14:paraId="56A26647" w14:textId="31984FF7" w:rsidR="007554E9" w:rsidRDefault="003226C0" w:rsidP="007554E9">
      <w:pPr>
        <w:rPr>
          <w:lang w:eastAsia="ru-RU"/>
        </w:rPr>
      </w:pPr>
      <w:r>
        <w:t xml:space="preserve">Изделия из древесины чаще всего используют вне помещений, в основном с мая по </w:t>
      </w:r>
      <w:r w:rsidR="00B82F67">
        <w:t xml:space="preserve">октябрь. </w:t>
      </w:r>
      <w:r w:rsidR="00B82F67" w:rsidRPr="00920F35">
        <w:t xml:space="preserve">Изделия из древесины помогают </w:t>
      </w:r>
      <w:r w:rsidR="00B54E10">
        <w:t>строить дома и коттеджи, сооружать</w:t>
      </w:r>
      <w:r w:rsidR="00B82F67" w:rsidRPr="00920F35">
        <w:t xml:space="preserve"> дачи и бани, беседки и предметы и</w:t>
      </w:r>
      <w:r>
        <w:t>нтерьера, создавать</w:t>
      </w:r>
      <w:r w:rsidR="00B82F67" w:rsidRPr="00920F35">
        <w:t xml:space="preserve"> мебель и настилать полы.</w:t>
      </w:r>
      <w:r w:rsidR="00B82F67" w:rsidRPr="00B82F67">
        <w:rPr>
          <w:rStyle w:val="apple-converted-space"/>
          <w:rFonts w:ascii="Verdana" w:hAnsi="Verdana"/>
          <w:color w:val="808080"/>
          <w:sz w:val="18"/>
          <w:szCs w:val="18"/>
        </w:rPr>
        <w:t> </w:t>
      </w:r>
      <w:r w:rsidR="00B82F67">
        <w:t xml:space="preserve"> К изделиям из древесины относятся: д</w:t>
      </w:r>
      <w:r w:rsidR="00B82F67" w:rsidRPr="00DF5B0B">
        <w:rPr>
          <w:lang w:eastAsia="ru-RU"/>
        </w:rPr>
        <w:t>еревянный брус и его имитация</w:t>
      </w:r>
      <w:r w:rsidR="00B82F67">
        <w:t>, о</w:t>
      </w:r>
      <w:r w:rsidR="00B82F67" w:rsidRPr="00DF5B0B">
        <w:rPr>
          <w:lang w:eastAsia="ru-RU"/>
        </w:rPr>
        <w:t>брезные пиломатериалы</w:t>
      </w:r>
      <w:r w:rsidR="00B82F67">
        <w:t>, д</w:t>
      </w:r>
      <w:r w:rsidR="00B82F67" w:rsidRPr="00DF5B0B">
        <w:rPr>
          <w:lang w:eastAsia="ru-RU"/>
        </w:rPr>
        <w:t>еревянные плинтусы, подоконники, наличники, элементы лес</w:t>
      </w:r>
      <w:r w:rsidR="00B82F67">
        <w:rPr>
          <w:lang w:eastAsia="ru-RU"/>
        </w:rPr>
        <w:t>т</w:t>
      </w:r>
      <w:r w:rsidR="00B82F67" w:rsidRPr="00DF5B0B">
        <w:rPr>
          <w:lang w:eastAsia="ru-RU"/>
        </w:rPr>
        <w:t>ницы</w:t>
      </w:r>
      <w:r w:rsidR="00B82F67">
        <w:t xml:space="preserve">, </w:t>
      </w:r>
      <w:r w:rsidR="00B82F67">
        <w:rPr>
          <w:lang w:eastAsia="ru-RU"/>
        </w:rPr>
        <w:t>д</w:t>
      </w:r>
      <w:r w:rsidR="00B82F67" w:rsidRPr="00DF5B0B">
        <w:rPr>
          <w:lang w:eastAsia="ru-RU"/>
        </w:rPr>
        <w:t>оски для пола, террасная доска</w:t>
      </w:r>
      <w:r w:rsidR="00B82F67">
        <w:t>, б</w:t>
      </w:r>
      <w:r w:rsidR="00B82F67" w:rsidRPr="00DF5B0B">
        <w:rPr>
          <w:lang w:eastAsia="ru-RU"/>
        </w:rPr>
        <w:t>лок-</w:t>
      </w:r>
      <w:proofErr w:type="spellStart"/>
      <w:r w:rsidR="00B82F67" w:rsidRPr="00DF5B0B">
        <w:rPr>
          <w:lang w:eastAsia="ru-RU"/>
        </w:rPr>
        <w:t>хаус</w:t>
      </w:r>
      <w:proofErr w:type="spellEnd"/>
      <w:r w:rsidR="00B82F67">
        <w:t xml:space="preserve">, </w:t>
      </w:r>
      <w:proofErr w:type="spellStart"/>
      <w:r w:rsidR="00B82F67">
        <w:t>в</w:t>
      </w:r>
      <w:r w:rsidR="00B82F67" w:rsidRPr="00DF5B0B">
        <w:rPr>
          <w:lang w:eastAsia="ru-RU"/>
        </w:rPr>
        <w:t>агонка</w:t>
      </w:r>
      <w:proofErr w:type="spellEnd"/>
      <w:r w:rsidR="00B82F67" w:rsidRPr="00DF5B0B">
        <w:rPr>
          <w:lang w:eastAsia="ru-RU"/>
        </w:rPr>
        <w:t>, полог, уголки</w:t>
      </w:r>
      <w:r w:rsidR="00B82F67">
        <w:t>, р</w:t>
      </w:r>
      <w:r w:rsidR="00B82F67" w:rsidRPr="00DF5B0B">
        <w:rPr>
          <w:lang w:eastAsia="ru-RU"/>
        </w:rPr>
        <w:t>аскладка и мебельный щит</w:t>
      </w:r>
      <w:r w:rsidR="00B82F67">
        <w:rPr>
          <w:lang w:eastAsia="ru-RU"/>
        </w:rPr>
        <w:t>.</w:t>
      </w:r>
      <w:r w:rsidR="00B82F67">
        <w:rPr>
          <w:rStyle w:val="a9"/>
          <w:lang w:eastAsia="ru-RU"/>
        </w:rPr>
        <w:footnoteReference w:id="46"/>
      </w:r>
      <w:r w:rsidR="0019670A">
        <w:rPr>
          <w:lang w:eastAsia="ru-RU"/>
        </w:rPr>
        <w:t xml:space="preserve"> </w:t>
      </w:r>
    </w:p>
    <w:p w14:paraId="50716577" w14:textId="65D4A08C" w:rsidR="00B77DA4" w:rsidRPr="00B77DA4" w:rsidRDefault="007554E9" w:rsidP="007554E9">
      <w:pPr>
        <w:pStyle w:val="2"/>
        <w:rPr>
          <w:lang w:eastAsia="ru-RU"/>
        </w:rPr>
      </w:pPr>
      <w:bookmarkStart w:id="15" w:name="_Toc483223252"/>
      <w:r>
        <w:lastRenderedPageBreak/>
        <w:t>3.3</w:t>
      </w:r>
      <w:r>
        <w:tab/>
      </w:r>
      <w:r w:rsidR="008E465F">
        <w:t>Р</w:t>
      </w:r>
      <w:r w:rsidR="00750E72">
        <w:t xml:space="preserve">асчет </w:t>
      </w:r>
      <w:r w:rsidR="00750E72" w:rsidRPr="00820F77">
        <w:t>запас</w:t>
      </w:r>
      <w:r w:rsidR="00B77DA4">
        <w:t xml:space="preserve">ов </w:t>
      </w:r>
      <w:r w:rsidR="004935B0">
        <w:t>по модели многономенклатурных поставок</w:t>
      </w:r>
      <w:r w:rsidR="005973C6">
        <w:t xml:space="preserve"> и </w:t>
      </w:r>
      <w:r w:rsidR="00B77DA4">
        <w:t>страхового запаса</w:t>
      </w:r>
      <w:bookmarkEnd w:id="15"/>
    </w:p>
    <w:p w14:paraId="32C8DAC0" w14:textId="3B408914" w:rsidR="0091642C" w:rsidRPr="0091642C" w:rsidRDefault="0091642C" w:rsidP="0091642C">
      <w:r>
        <w:t>Согласно анализу, в 1 главе данной работы в компании</w:t>
      </w:r>
      <w:r w:rsidR="00C2122D">
        <w:t xml:space="preserve"> </w:t>
      </w:r>
      <w:r>
        <w:t>«</w:t>
      </w:r>
      <w:proofErr w:type="spellStart"/>
      <w:r>
        <w:t>КапиталСтрой</w:t>
      </w:r>
      <w:proofErr w:type="spellEnd"/>
      <w:r>
        <w:t>» есть несколько проблемных областей, в их числе</w:t>
      </w:r>
      <w:r w:rsidR="0084355B">
        <w:t xml:space="preserve"> –</w:t>
      </w:r>
      <w:r>
        <w:t xml:space="preserve"> отсутствие системы управления запасами и нехватка инструмента определения страхового запаса. Во второй главе было выделены метод многономенклатурных поставок и </w:t>
      </w:r>
      <w:r w:rsidRPr="0091642C">
        <w:t>вероятностно-статистическая модель расчета страхового запаса</w:t>
      </w:r>
      <w:r w:rsidR="00BE6303">
        <w:t xml:space="preserve">, которые будут описаны в данном параграфе на примере </w:t>
      </w:r>
      <w:r w:rsidR="0019670A">
        <w:t>под</w:t>
      </w:r>
      <w:r w:rsidR="00BE6303">
        <w:t xml:space="preserve">групп, выделенных ранее. </w:t>
      </w:r>
    </w:p>
    <w:p w14:paraId="4A4D37B6" w14:textId="0F5F273F" w:rsidR="00B77DA4" w:rsidRPr="0091642C" w:rsidRDefault="00B77DA4" w:rsidP="003E6BAC">
      <w:pPr>
        <w:rPr>
          <w:i/>
        </w:rPr>
      </w:pPr>
      <w:r w:rsidRPr="0091642C">
        <w:rPr>
          <w:i/>
        </w:rPr>
        <w:t>Модель многономенклатурных поставок</w:t>
      </w:r>
    </w:p>
    <w:p w14:paraId="02820958" w14:textId="3BE7011A" w:rsidR="00F81716" w:rsidRDefault="00785E77" w:rsidP="00500C34">
      <w:r>
        <w:t>П</w:t>
      </w:r>
      <w:r w:rsidR="00436A77">
        <w:t>ри проведении анализа выделенной в предыдущем параграфе группы «Строительные материалы»</w:t>
      </w:r>
      <w:r>
        <w:t xml:space="preserve"> было определено, что экспериментальные расчеты будут проводиться по </w:t>
      </w:r>
      <w:r w:rsidR="00293265">
        <w:t>четырем подгруппам</w:t>
      </w:r>
      <w:r>
        <w:t>: цемент, сухие смеси, утеплители и изделия из древесины. Для проведения расчетов были выявлены поставщики товаров по каждой подгруппе</w:t>
      </w:r>
      <w:r w:rsidR="002456B2">
        <w:t xml:space="preserve"> (таблица 19</w:t>
      </w:r>
      <w:r>
        <w:t xml:space="preserve">). </w:t>
      </w:r>
      <w:r w:rsidR="00A22C8C">
        <w:t xml:space="preserve">Также в </w:t>
      </w:r>
      <w:r w:rsidR="001D7665">
        <w:t>Приложении 1</w:t>
      </w:r>
      <w:r w:rsidR="00A22C8C" w:rsidRPr="00861F8D">
        <w:t xml:space="preserve"> выделена</w:t>
      </w:r>
      <w:r w:rsidR="00A22C8C">
        <w:t xml:space="preserve"> продукция, закупаемая у перечисленных ниже поставщиков. </w:t>
      </w:r>
    </w:p>
    <w:p w14:paraId="2CF67482" w14:textId="77777777" w:rsidR="00500C34" w:rsidRDefault="00500C34" w:rsidP="00AB46D1">
      <w:pPr>
        <w:pStyle w:val="a3"/>
        <w:numPr>
          <w:ilvl w:val="0"/>
          <w:numId w:val="39"/>
        </w:numPr>
        <w:jc w:val="right"/>
      </w:pPr>
    </w:p>
    <w:p w14:paraId="183D9F5A" w14:textId="584B69A7" w:rsidR="003E6BAC" w:rsidRPr="00500C34" w:rsidRDefault="00436A77" w:rsidP="00500C34">
      <w:pPr>
        <w:pStyle w:val="a3"/>
        <w:ind w:left="1429" w:hanging="1429"/>
        <w:jc w:val="center"/>
        <w:rPr>
          <w:b/>
        </w:rPr>
      </w:pPr>
      <w:r w:rsidRPr="00500C34">
        <w:rPr>
          <w:b/>
        </w:rPr>
        <w:t>Поставщики четырех подгрупп товаров</w:t>
      </w:r>
    </w:p>
    <w:tbl>
      <w:tblPr>
        <w:tblStyle w:val="a6"/>
        <w:tblW w:w="0" w:type="auto"/>
        <w:jc w:val="center"/>
        <w:tblLook w:val="04A0" w:firstRow="1" w:lastRow="0" w:firstColumn="1" w:lastColumn="0" w:noHBand="0" w:noVBand="1"/>
      </w:tblPr>
      <w:tblGrid>
        <w:gridCol w:w="3597"/>
        <w:gridCol w:w="3535"/>
      </w:tblGrid>
      <w:tr w:rsidR="00785E77" w:rsidRPr="00785E77" w14:paraId="57EF896C" w14:textId="77777777" w:rsidTr="0091642C">
        <w:trPr>
          <w:jc w:val="center"/>
        </w:trPr>
        <w:tc>
          <w:tcPr>
            <w:tcW w:w="3597" w:type="dxa"/>
          </w:tcPr>
          <w:p w14:paraId="787E2D76" w14:textId="72F21F45" w:rsidR="00785E77" w:rsidRPr="00785E77" w:rsidRDefault="00785E77" w:rsidP="0089252B">
            <w:pPr>
              <w:spacing w:line="240" w:lineRule="auto"/>
              <w:ind w:firstLine="0"/>
              <w:jc w:val="center"/>
              <w:rPr>
                <w:b/>
              </w:rPr>
            </w:pPr>
            <w:r w:rsidRPr="00785E77">
              <w:rPr>
                <w:b/>
              </w:rPr>
              <w:t>Подгруппа</w:t>
            </w:r>
          </w:p>
        </w:tc>
        <w:tc>
          <w:tcPr>
            <w:tcW w:w="0" w:type="auto"/>
          </w:tcPr>
          <w:p w14:paraId="1BA3047A" w14:textId="4DA69B2B" w:rsidR="00785E77" w:rsidRPr="00785E77" w:rsidRDefault="00785E77" w:rsidP="0089252B">
            <w:pPr>
              <w:spacing w:line="240" w:lineRule="auto"/>
              <w:ind w:firstLine="0"/>
              <w:jc w:val="center"/>
              <w:rPr>
                <w:b/>
              </w:rPr>
            </w:pPr>
            <w:r w:rsidRPr="00785E77">
              <w:rPr>
                <w:b/>
              </w:rPr>
              <w:t>Поставщики</w:t>
            </w:r>
          </w:p>
        </w:tc>
      </w:tr>
      <w:tr w:rsidR="00785E77" w14:paraId="3A48EFEE" w14:textId="77777777" w:rsidTr="0091642C">
        <w:trPr>
          <w:jc w:val="center"/>
        </w:trPr>
        <w:tc>
          <w:tcPr>
            <w:tcW w:w="3597" w:type="dxa"/>
            <w:vAlign w:val="center"/>
          </w:tcPr>
          <w:p w14:paraId="1B77CA8E" w14:textId="3444556C" w:rsidR="00785E77" w:rsidRDefault="00785E77" w:rsidP="0089252B">
            <w:pPr>
              <w:spacing w:line="240" w:lineRule="auto"/>
              <w:ind w:firstLine="0"/>
            </w:pPr>
            <w:r w:rsidRPr="008A7BDA">
              <w:rPr>
                <w:rFonts w:cs="Times New Roman"/>
                <w:szCs w:val="24"/>
              </w:rPr>
              <w:t>Утеплители</w:t>
            </w:r>
          </w:p>
        </w:tc>
        <w:tc>
          <w:tcPr>
            <w:tcW w:w="0" w:type="auto"/>
          </w:tcPr>
          <w:p w14:paraId="64675754" w14:textId="77777777" w:rsidR="00785E77" w:rsidRDefault="006C2F82" w:rsidP="0089252B">
            <w:pPr>
              <w:spacing w:line="240" w:lineRule="auto"/>
              <w:ind w:firstLine="0"/>
            </w:pPr>
            <w:r w:rsidRPr="006C2F82">
              <w:t xml:space="preserve">ОАО </w:t>
            </w:r>
            <w:proofErr w:type="spellStart"/>
            <w:r w:rsidRPr="006C2F82">
              <w:t>Гомельстройматериалы</w:t>
            </w:r>
            <w:proofErr w:type="spellEnd"/>
            <w:r w:rsidRPr="006C2F82">
              <w:t xml:space="preserve"> </w:t>
            </w:r>
          </w:p>
          <w:p w14:paraId="62F818E0" w14:textId="77777777" w:rsidR="006C2F82" w:rsidRDefault="006C2F82" w:rsidP="0089252B">
            <w:pPr>
              <w:spacing w:line="240" w:lineRule="auto"/>
              <w:ind w:firstLine="0"/>
            </w:pPr>
            <w:proofErr w:type="spellStart"/>
            <w:r w:rsidRPr="006C2F82">
              <w:t>Евроизол</w:t>
            </w:r>
            <w:proofErr w:type="spellEnd"/>
          </w:p>
          <w:p w14:paraId="5DA266A7" w14:textId="481059AF" w:rsidR="006C2F82" w:rsidRDefault="006C2F82" w:rsidP="0089252B">
            <w:pPr>
              <w:spacing w:line="240" w:lineRule="auto"/>
              <w:ind w:firstLine="0"/>
            </w:pPr>
            <w:r w:rsidRPr="006C2F82">
              <w:t>Микротест</w:t>
            </w:r>
          </w:p>
        </w:tc>
      </w:tr>
      <w:tr w:rsidR="00785E77" w14:paraId="5FBF67FD" w14:textId="77777777" w:rsidTr="0091642C">
        <w:trPr>
          <w:jc w:val="center"/>
        </w:trPr>
        <w:tc>
          <w:tcPr>
            <w:tcW w:w="3597" w:type="dxa"/>
            <w:vAlign w:val="center"/>
          </w:tcPr>
          <w:p w14:paraId="1B296072" w14:textId="3C8DCDE7" w:rsidR="00785E77" w:rsidRDefault="00785E77" w:rsidP="0089252B">
            <w:pPr>
              <w:spacing w:line="240" w:lineRule="auto"/>
              <w:ind w:firstLine="0"/>
            </w:pPr>
            <w:r w:rsidRPr="008A7BDA">
              <w:rPr>
                <w:rFonts w:cs="Times New Roman"/>
                <w:szCs w:val="24"/>
              </w:rPr>
              <w:t>Цемент</w:t>
            </w:r>
          </w:p>
        </w:tc>
        <w:tc>
          <w:tcPr>
            <w:tcW w:w="0" w:type="auto"/>
          </w:tcPr>
          <w:p w14:paraId="7B0B2ECB" w14:textId="77777777" w:rsidR="00785E77" w:rsidRDefault="006C2F82" w:rsidP="0089252B">
            <w:pPr>
              <w:spacing w:line="240" w:lineRule="auto"/>
              <w:ind w:firstLine="0"/>
            </w:pPr>
            <w:r w:rsidRPr="006C2F82">
              <w:t>Азия Цемент</w:t>
            </w:r>
          </w:p>
          <w:p w14:paraId="03D9739C" w14:textId="77777777" w:rsidR="006C2F82" w:rsidRDefault="006C2F82" w:rsidP="0089252B">
            <w:pPr>
              <w:spacing w:line="240" w:lineRule="auto"/>
              <w:ind w:firstLine="0"/>
            </w:pPr>
            <w:r w:rsidRPr="006C2F82">
              <w:t>Евроцемент</w:t>
            </w:r>
          </w:p>
          <w:p w14:paraId="1D65A6DF" w14:textId="30202DB9" w:rsidR="006C2F82" w:rsidRDefault="006C2F82" w:rsidP="0089252B">
            <w:pPr>
              <w:spacing w:line="240" w:lineRule="auto"/>
              <w:ind w:firstLine="0"/>
            </w:pPr>
            <w:r>
              <w:t>ЭТР (</w:t>
            </w:r>
            <w:proofErr w:type="spellStart"/>
            <w:r>
              <w:t>Мордовцемент</w:t>
            </w:r>
            <w:proofErr w:type="spellEnd"/>
            <w:r>
              <w:t>)</w:t>
            </w:r>
          </w:p>
        </w:tc>
      </w:tr>
      <w:tr w:rsidR="00785E77" w14:paraId="42D035E0" w14:textId="77777777" w:rsidTr="0091642C">
        <w:trPr>
          <w:jc w:val="center"/>
        </w:trPr>
        <w:tc>
          <w:tcPr>
            <w:tcW w:w="3597" w:type="dxa"/>
            <w:vAlign w:val="center"/>
          </w:tcPr>
          <w:p w14:paraId="4D0550D7" w14:textId="2720DD34" w:rsidR="00785E77" w:rsidRDefault="00785E77" w:rsidP="0089252B">
            <w:pPr>
              <w:spacing w:line="240" w:lineRule="auto"/>
              <w:ind w:firstLine="0"/>
            </w:pPr>
            <w:r w:rsidRPr="008A7BDA">
              <w:rPr>
                <w:rFonts w:cs="Times New Roman"/>
                <w:szCs w:val="24"/>
              </w:rPr>
              <w:t>Сухие смеси</w:t>
            </w:r>
          </w:p>
        </w:tc>
        <w:tc>
          <w:tcPr>
            <w:tcW w:w="0" w:type="auto"/>
          </w:tcPr>
          <w:p w14:paraId="140E15DE" w14:textId="77777777" w:rsidR="00785E77" w:rsidRDefault="006C2F82" w:rsidP="0089252B">
            <w:pPr>
              <w:spacing w:line="240" w:lineRule="auto"/>
              <w:ind w:firstLine="0"/>
            </w:pPr>
            <w:r w:rsidRPr="006C2F82">
              <w:t>БОЛАРС ЮГ</w:t>
            </w:r>
          </w:p>
          <w:p w14:paraId="01CDC0C7" w14:textId="5D86DE8F" w:rsidR="006C2F82" w:rsidRDefault="006C2F82" w:rsidP="0089252B">
            <w:pPr>
              <w:spacing w:line="240" w:lineRule="auto"/>
              <w:ind w:firstLine="0"/>
            </w:pPr>
            <w:r w:rsidRPr="006C2F82">
              <w:t>Авангард /Кенгуру</w:t>
            </w:r>
            <w:r>
              <w:t xml:space="preserve"> (</w:t>
            </w:r>
            <w:proofErr w:type="spellStart"/>
            <w:r>
              <w:t>Кнауф</w:t>
            </w:r>
            <w:proofErr w:type="spellEnd"/>
            <w:r>
              <w:t>)</w:t>
            </w:r>
          </w:p>
          <w:p w14:paraId="584223C9" w14:textId="77777777" w:rsidR="006C2F82" w:rsidRDefault="006C2F82" w:rsidP="0089252B">
            <w:pPr>
              <w:spacing w:line="240" w:lineRule="auto"/>
              <w:ind w:firstLine="0"/>
            </w:pPr>
            <w:r>
              <w:t>Старатели</w:t>
            </w:r>
          </w:p>
          <w:p w14:paraId="7C165284" w14:textId="184D8504" w:rsidR="006C2F82" w:rsidRDefault="006C2F82" w:rsidP="0089252B">
            <w:pPr>
              <w:spacing w:line="240" w:lineRule="auto"/>
              <w:ind w:firstLine="0"/>
            </w:pPr>
            <w:r>
              <w:t xml:space="preserve">ИП </w:t>
            </w:r>
            <w:proofErr w:type="spellStart"/>
            <w:r>
              <w:t>Ключев</w:t>
            </w:r>
            <w:proofErr w:type="spellEnd"/>
            <w:r>
              <w:t xml:space="preserve"> (</w:t>
            </w:r>
            <w:proofErr w:type="spellStart"/>
            <w:r>
              <w:t>АртСтрой</w:t>
            </w:r>
            <w:proofErr w:type="spellEnd"/>
            <w:r>
              <w:t>)</w:t>
            </w:r>
          </w:p>
          <w:p w14:paraId="3D3BE462" w14:textId="76BF9E13" w:rsidR="006C2F82" w:rsidRPr="006C2F82" w:rsidRDefault="006C2F82" w:rsidP="0089252B">
            <w:pPr>
              <w:spacing w:line="240" w:lineRule="auto"/>
              <w:ind w:firstLine="0"/>
              <w:rPr>
                <w:rFonts w:eastAsia="Times New Roman" w:cs="Times New Roman"/>
                <w:bCs/>
                <w:szCs w:val="20"/>
                <w:lang w:eastAsia="ru-RU"/>
              </w:rPr>
            </w:pPr>
            <w:proofErr w:type="spellStart"/>
            <w:r w:rsidRPr="006C2F82">
              <w:rPr>
                <w:rFonts w:eastAsia="Times New Roman" w:cs="Times New Roman"/>
                <w:bCs/>
                <w:szCs w:val="20"/>
                <w:lang w:eastAsia="ru-RU"/>
              </w:rPr>
              <w:t>Хенкель</w:t>
            </w:r>
            <w:proofErr w:type="spellEnd"/>
            <w:r w:rsidRPr="006C2F82">
              <w:rPr>
                <w:rFonts w:eastAsia="Times New Roman" w:cs="Times New Roman"/>
                <w:bCs/>
                <w:szCs w:val="20"/>
                <w:lang w:eastAsia="ru-RU"/>
              </w:rPr>
              <w:t xml:space="preserve"> </w:t>
            </w:r>
            <w:proofErr w:type="spellStart"/>
            <w:r w:rsidRPr="006C2F82">
              <w:rPr>
                <w:rFonts w:eastAsia="Times New Roman" w:cs="Times New Roman"/>
                <w:bCs/>
                <w:szCs w:val="20"/>
                <w:lang w:eastAsia="ru-RU"/>
              </w:rPr>
              <w:t>Баутехник</w:t>
            </w:r>
            <w:proofErr w:type="spellEnd"/>
            <w:r>
              <w:rPr>
                <w:rFonts w:eastAsia="Times New Roman" w:cs="Times New Roman"/>
                <w:bCs/>
                <w:szCs w:val="20"/>
                <w:lang w:eastAsia="ru-RU"/>
              </w:rPr>
              <w:t xml:space="preserve"> (</w:t>
            </w:r>
            <w:proofErr w:type="spellStart"/>
            <w:r>
              <w:rPr>
                <w:rFonts w:eastAsia="Times New Roman" w:cs="Times New Roman"/>
                <w:bCs/>
                <w:szCs w:val="20"/>
                <w:lang w:eastAsia="ru-RU"/>
              </w:rPr>
              <w:t>Церезит</w:t>
            </w:r>
            <w:proofErr w:type="spellEnd"/>
            <w:r>
              <w:rPr>
                <w:rFonts w:eastAsia="Times New Roman" w:cs="Times New Roman"/>
                <w:bCs/>
                <w:szCs w:val="20"/>
                <w:lang w:eastAsia="ru-RU"/>
              </w:rPr>
              <w:t>)</w:t>
            </w:r>
          </w:p>
          <w:p w14:paraId="5FFB3294" w14:textId="1A14F150" w:rsidR="006C2F82" w:rsidRDefault="006C2F82" w:rsidP="0089252B">
            <w:pPr>
              <w:spacing w:line="240" w:lineRule="auto"/>
              <w:ind w:firstLine="0"/>
            </w:pPr>
            <w:r w:rsidRPr="006C2F82">
              <w:rPr>
                <w:rFonts w:eastAsia="Times New Roman" w:cs="Times New Roman"/>
                <w:bCs/>
                <w:szCs w:val="20"/>
                <w:lang w:eastAsia="ru-RU"/>
              </w:rPr>
              <w:t>ФИНГЕР ГРУПП</w:t>
            </w:r>
            <w:r>
              <w:rPr>
                <w:rFonts w:eastAsia="Times New Roman" w:cs="Times New Roman"/>
                <w:bCs/>
                <w:szCs w:val="20"/>
                <w:lang w:eastAsia="ru-RU"/>
              </w:rPr>
              <w:t xml:space="preserve"> (Воскресенск)</w:t>
            </w:r>
          </w:p>
        </w:tc>
      </w:tr>
      <w:tr w:rsidR="00785E77" w14:paraId="2DBE2730" w14:textId="77777777" w:rsidTr="0091642C">
        <w:trPr>
          <w:jc w:val="center"/>
        </w:trPr>
        <w:tc>
          <w:tcPr>
            <w:tcW w:w="3597" w:type="dxa"/>
            <w:vAlign w:val="center"/>
          </w:tcPr>
          <w:p w14:paraId="48AFB19C" w14:textId="7F687B4C" w:rsidR="00785E77" w:rsidRDefault="00785E77" w:rsidP="0089252B">
            <w:pPr>
              <w:spacing w:line="240" w:lineRule="auto"/>
              <w:ind w:firstLine="0"/>
            </w:pPr>
            <w:r w:rsidRPr="008A7BDA">
              <w:rPr>
                <w:rFonts w:cs="Times New Roman"/>
                <w:szCs w:val="24"/>
              </w:rPr>
              <w:t>Изделия из древесины</w:t>
            </w:r>
          </w:p>
        </w:tc>
        <w:tc>
          <w:tcPr>
            <w:tcW w:w="0" w:type="auto"/>
          </w:tcPr>
          <w:p w14:paraId="307A49FA" w14:textId="77777777" w:rsidR="00785E77" w:rsidRDefault="006C2F82" w:rsidP="0089252B">
            <w:pPr>
              <w:spacing w:line="240" w:lineRule="auto"/>
              <w:ind w:firstLine="0"/>
            </w:pPr>
            <w:proofErr w:type="spellStart"/>
            <w:r>
              <w:t>ДревКо</w:t>
            </w:r>
            <w:proofErr w:type="spellEnd"/>
          </w:p>
          <w:p w14:paraId="173D8258" w14:textId="42DC6A13" w:rsidR="006C2F82" w:rsidRDefault="006C2F82" w:rsidP="0089252B">
            <w:pPr>
              <w:spacing w:line="240" w:lineRule="auto"/>
              <w:ind w:firstLine="0"/>
            </w:pPr>
            <w:r>
              <w:t>Парус</w:t>
            </w:r>
          </w:p>
        </w:tc>
      </w:tr>
    </w:tbl>
    <w:p w14:paraId="3B4E24BD" w14:textId="3001BE8F" w:rsidR="00785E77" w:rsidRPr="00183248" w:rsidRDefault="00183248" w:rsidP="00183248">
      <w:pPr>
        <w:spacing w:after="120"/>
      </w:pPr>
      <w:r w:rsidRPr="00E41002">
        <w:rPr>
          <w:sz w:val="20"/>
        </w:rPr>
        <w:t>(Составлено автором по внутренним данным компании)</w:t>
      </w:r>
    </w:p>
    <w:p w14:paraId="1C84ED10" w14:textId="2CB9C50B" w:rsidR="00500C34" w:rsidRDefault="00436A77" w:rsidP="0019670A">
      <w:pPr>
        <w:spacing w:before="120"/>
      </w:pPr>
      <w:r>
        <w:t>В ходе анализа поставщиков и продукции, которую они поставляют</w:t>
      </w:r>
      <w:r w:rsidR="003E7B1E">
        <w:t>,</w:t>
      </w:r>
      <w:r>
        <w:t xml:space="preserve"> было выявлено, что в ходе закупок от каждого поставщика поступают товары различной номенклатуры, что приводит к выводу о необходимости использования</w:t>
      </w:r>
      <w:r w:rsidR="007177CD">
        <w:t xml:space="preserve"> модели многономенклатурных поставок с</w:t>
      </w:r>
      <w:r>
        <w:t xml:space="preserve"> полн</w:t>
      </w:r>
      <w:r w:rsidR="007177CD">
        <w:t xml:space="preserve">ым </w:t>
      </w:r>
      <w:r>
        <w:t>совмещением заказов по всем видам продукции при снабжении из одного источника (случай совместной оптимизации)</w:t>
      </w:r>
      <w:r w:rsidR="007177CD">
        <w:t>. При этом стоит отметить, что существуют ограничения</w:t>
      </w:r>
      <w:r w:rsidR="00480DF1">
        <w:t xml:space="preserve"> по объему</w:t>
      </w:r>
      <w:r w:rsidR="007177CD">
        <w:t xml:space="preserve"> вместимости грузового транспорта. Известно, что </w:t>
      </w:r>
      <w:r w:rsidR="007177CD">
        <w:lastRenderedPageBreak/>
        <w:t>компания для доставки продукции от поставщи</w:t>
      </w:r>
      <w:r w:rsidR="008D49AB">
        <w:t>ка использует наемный транспорт, характеристи</w:t>
      </w:r>
      <w:r w:rsidR="0091642C">
        <w:t>к</w:t>
      </w:r>
      <w:r w:rsidR="002456B2">
        <w:t>и которого указаны в таблице 20</w:t>
      </w:r>
      <w:r w:rsidR="00500C34">
        <w:t>.</w:t>
      </w:r>
    </w:p>
    <w:p w14:paraId="772BBBA2" w14:textId="77777777" w:rsidR="00500C34" w:rsidRDefault="00500C34" w:rsidP="00AB46D1">
      <w:pPr>
        <w:pStyle w:val="a3"/>
        <w:numPr>
          <w:ilvl w:val="0"/>
          <w:numId w:val="39"/>
        </w:numPr>
        <w:jc w:val="right"/>
      </w:pPr>
    </w:p>
    <w:p w14:paraId="79504720" w14:textId="32873031" w:rsidR="008D49AB" w:rsidRPr="00500C34" w:rsidRDefault="008D49AB" w:rsidP="00500C34">
      <w:pPr>
        <w:pStyle w:val="a3"/>
        <w:spacing w:before="120"/>
        <w:ind w:left="1429" w:hanging="1429"/>
        <w:jc w:val="center"/>
        <w:rPr>
          <w:b/>
        </w:rPr>
      </w:pPr>
      <w:r w:rsidRPr="00500C34">
        <w:rPr>
          <w:b/>
        </w:rPr>
        <w:t>Характеристики транспорта</w:t>
      </w:r>
    </w:p>
    <w:tbl>
      <w:tblPr>
        <w:tblStyle w:val="a6"/>
        <w:tblW w:w="0" w:type="auto"/>
        <w:tblLook w:val="04A0" w:firstRow="1" w:lastRow="0" w:firstColumn="1" w:lastColumn="0" w:noHBand="0" w:noVBand="1"/>
      </w:tblPr>
      <w:tblGrid>
        <w:gridCol w:w="3141"/>
        <w:gridCol w:w="3108"/>
        <w:gridCol w:w="3096"/>
      </w:tblGrid>
      <w:tr w:rsidR="008D49AB" w:rsidRPr="008D49AB" w14:paraId="33912FE6" w14:textId="77777777" w:rsidTr="008D49AB">
        <w:tc>
          <w:tcPr>
            <w:tcW w:w="3190" w:type="dxa"/>
          </w:tcPr>
          <w:p w14:paraId="719027DA" w14:textId="0A484D86" w:rsidR="008D49AB" w:rsidRPr="008D49AB" w:rsidRDefault="008D49AB" w:rsidP="008D49AB">
            <w:pPr>
              <w:ind w:firstLine="0"/>
              <w:jc w:val="center"/>
              <w:rPr>
                <w:b/>
              </w:rPr>
            </w:pPr>
            <w:r w:rsidRPr="008D49AB">
              <w:rPr>
                <w:b/>
              </w:rPr>
              <w:t>Грузоподъемность, т</w:t>
            </w:r>
          </w:p>
        </w:tc>
        <w:tc>
          <w:tcPr>
            <w:tcW w:w="3190" w:type="dxa"/>
          </w:tcPr>
          <w:p w14:paraId="4255B79A" w14:textId="3A1AEF46" w:rsidR="008D49AB" w:rsidRPr="008D49AB" w:rsidRDefault="008D49AB" w:rsidP="008D49AB">
            <w:pPr>
              <w:ind w:firstLine="0"/>
              <w:jc w:val="center"/>
              <w:rPr>
                <w:b/>
                <w:vertAlign w:val="superscript"/>
              </w:rPr>
            </w:pPr>
            <w:r w:rsidRPr="008D49AB">
              <w:rPr>
                <w:b/>
              </w:rPr>
              <w:t>Вместимость, м</w:t>
            </w:r>
            <w:r w:rsidRPr="008D49AB">
              <w:rPr>
                <w:b/>
                <w:vertAlign w:val="superscript"/>
              </w:rPr>
              <w:t>3</w:t>
            </w:r>
          </w:p>
        </w:tc>
        <w:tc>
          <w:tcPr>
            <w:tcW w:w="3191" w:type="dxa"/>
          </w:tcPr>
          <w:p w14:paraId="6D716DE1" w14:textId="3A653E23" w:rsidR="008D49AB" w:rsidRPr="008D49AB" w:rsidRDefault="008D49AB" w:rsidP="008D49AB">
            <w:pPr>
              <w:ind w:firstLine="0"/>
              <w:jc w:val="center"/>
              <w:rPr>
                <w:b/>
              </w:rPr>
            </w:pPr>
            <w:r w:rsidRPr="008D49AB">
              <w:rPr>
                <w:b/>
              </w:rPr>
              <w:t>Стоимость, руб.</w:t>
            </w:r>
          </w:p>
        </w:tc>
      </w:tr>
      <w:tr w:rsidR="008D49AB" w14:paraId="7BADF920" w14:textId="77777777" w:rsidTr="008D49AB">
        <w:tc>
          <w:tcPr>
            <w:tcW w:w="3190" w:type="dxa"/>
          </w:tcPr>
          <w:p w14:paraId="63E75867" w14:textId="590DA273" w:rsidR="008D49AB" w:rsidRDefault="008D49AB" w:rsidP="008D49AB">
            <w:pPr>
              <w:ind w:firstLine="0"/>
              <w:jc w:val="center"/>
            </w:pPr>
            <w:r>
              <w:t>5</w:t>
            </w:r>
          </w:p>
        </w:tc>
        <w:tc>
          <w:tcPr>
            <w:tcW w:w="3190" w:type="dxa"/>
          </w:tcPr>
          <w:p w14:paraId="3D375D0E" w14:textId="39DA8EFE" w:rsidR="008D49AB" w:rsidRDefault="008D49AB" w:rsidP="008D49AB">
            <w:pPr>
              <w:ind w:firstLine="0"/>
              <w:jc w:val="center"/>
            </w:pPr>
            <w:r>
              <w:t>40</w:t>
            </w:r>
          </w:p>
        </w:tc>
        <w:tc>
          <w:tcPr>
            <w:tcW w:w="3191" w:type="dxa"/>
          </w:tcPr>
          <w:p w14:paraId="0FF9C2AC" w14:textId="26CE4837" w:rsidR="008D49AB" w:rsidRDefault="008D49AB" w:rsidP="008D49AB">
            <w:pPr>
              <w:ind w:firstLine="0"/>
              <w:jc w:val="center"/>
            </w:pPr>
            <w:r>
              <w:t>12 000</w:t>
            </w:r>
          </w:p>
        </w:tc>
      </w:tr>
      <w:tr w:rsidR="008D49AB" w14:paraId="57E0EAE2" w14:textId="77777777" w:rsidTr="008D49AB">
        <w:tc>
          <w:tcPr>
            <w:tcW w:w="3190" w:type="dxa"/>
          </w:tcPr>
          <w:p w14:paraId="5C3B4D1D" w14:textId="7B1DF888" w:rsidR="008D49AB" w:rsidRDefault="008D49AB" w:rsidP="008D49AB">
            <w:pPr>
              <w:ind w:firstLine="0"/>
              <w:jc w:val="center"/>
            </w:pPr>
            <w:r>
              <w:t>10</w:t>
            </w:r>
          </w:p>
        </w:tc>
        <w:tc>
          <w:tcPr>
            <w:tcW w:w="3190" w:type="dxa"/>
          </w:tcPr>
          <w:p w14:paraId="6A0A418D" w14:textId="44F8077E" w:rsidR="008D49AB" w:rsidRDefault="008D49AB" w:rsidP="008D49AB">
            <w:pPr>
              <w:ind w:firstLine="0"/>
              <w:jc w:val="center"/>
            </w:pPr>
            <w:r>
              <w:t>50</w:t>
            </w:r>
          </w:p>
        </w:tc>
        <w:tc>
          <w:tcPr>
            <w:tcW w:w="3191" w:type="dxa"/>
          </w:tcPr>
          <w:p w14:paraId="2681AD45" w14:textId="52B5225F" w:rsidR="008D49AB" w:rsidRDefault="008D49AB" w:rsidP="008D49AB">
            <w:pPr>
              <w:ind w:firstLine="0"/>
              <w:jc w:val="center"/>
            </w:pPr>
            <w:r>
              <w:t>13 000</w:t>
            </w:r>
          </w:p>
        </w:tc>
      </w:tr>
      <w:tr w:rsidR="008D49AB" w14:paraId="22ED7258" w14:textId="77777777" w:rsidTr="008D49AB">
        <w:tc>
          <w:tcPr>
            <w:tcW w:w="3190" w:type="dxa"/>
          </w:tcPr>
          <w:p w14:paraId="6A9FD07E" w14:textId="22367CF1" w:rsidR="008D49AB" w:rsidRDefault="008D49AB" w:rsidP="008D49AB">
            <w:pPr>
              <w:ind w:firstLine="0"/>
              <w:jc w:val="center"/>
            </w:pPr>
            <w:r>
              <w:t>20 – 22</w:t>
            </w:r>
          </w:p>
        </w:tc>
        <w:tc>
          <w:tcPr>
            <w:tcW w:w="3190" w:type="dxa"/>
          </w:tcPr>
          <w:p w14:paraId="100E5D4C" w14:textId="10AC81B0" w:rsidR="008D49AB" w:rsidRDefault="008D49AB" w:rsidP="008D49AB">
            <w:pPr>
              <w:ind w:firstLine="0"/>
              <w:jc w:val="center"/>
            </w:pPr>
            <w:r>
              <w:t>100</w:t>
            </w:r>
          </w:p>
        </w:tc>
        <w:tc>
          <w:tcPr>
            <w:tcW w:w="3191" w:type="dxa"/>
          </w:tcPr>
          <w:p w14:paraId="121DF930" w14:textId="09F47FCA" w:rsidR="008D49AB" w:rsidRDefault="008D49AB" w:rsidP="008D49AB">
            <w:pPr>
              <w:ind w:firstLine="0"/>
              <w:jc w:val="center"/>
            </w:pPr>
            <w:r>
              <w:t>14 000</w:t>
            </w:r>
          </w:p>
        </w:tc>
      </w:tr>
    </w:tbl>
    <w:p w14:paraId="6B2B1616" w14:textId="6EEB93F7" w:rsidR="008D49AB" w:rsidRPr="00183248" w:rsidRDefault="00183248" w:rsidP="00183248">
      <w:pPr>
        <w:spacing w:after="120"/>
      </w:pPr>
      <w:r w:rsidRPr="00E41002">
        <w:rPr>
          <w:sz w:val="20"/>
        </w:rPr>
        <w:t>(Составлено автором по внутренним данным компании)</w:t>
      </w:r>
    </w:p>
    <w:p w14:paraId="7F91C3F9" w14:textId="0AA80742" w:rsidR="00436A77" w:rsidRDefault="00A400BA" w:rsidP="0091642C">
      <w:pPr>
        <w:spacing w:before="120"/>
      </w:pPr>
      <w:r>
        <w:t xml:space="preserve">В случае доставки цемента компания использует железнодорожный транспорт. Каждый вагон вмещает в себя 1320 шт. </w:t>
      </w:r>
      <w:r w:rsidR="00047AF0">
        <w:t xml:space="preserve">мешков цемента стандартного веса (50кг). </w:t>
      </w:r>
      <w:r w:rsidR="007177CD">
        <w:t xml:space="preserve"> Использование разных типов параметров транспорта связана с особенностями груза: при высокой плотности считается грузоподъемность, при низкой плотности – вместимость по объему. </w:t>
      </w:r>
    </w:p>
    <w:p w14:paraId="1E85D7D4" w14:textId="62A4CB85" w:rsidR="007177CD" w:rsidRDefault="003A496C" w:rsidP="00436A77">
      <w:r>
        <w:t xml:space="preserve">Как было описано во второй главе для расчетов многономенклатурных поставок в данной работе будет использоваться модель </w:t>
      </w:r>
      <w:r>
        <w:rPr>
          <w:lang w:val="en-US"/>
        </w:rPr>
        <w:t>EOQ</w:t>
      </w:r>
      <w:r w:rsidRPr="003A496C">
        <w:t xml:space="preserve"> </w:t>
      </w:r>
      <w:r>
        <w:t>при многономенклатурных поставках. Для определения оптимальной периодичности не</w:t>
      </w:r>
      <w:r w:rsidR="00293265">
        <w:t xml:space="preserve">обходимо использовать </w:t>
      </w:r>
      <w:r>
        <w:t>формулу</w:t>
      </w:r>
      <w:r w:rsidR="00F01F11">
        <w:t xml:space="preserve"> (10</w:t>
      </w:r>
      <w:r w:rsidR="00293265">
        <w:t>) на стр. 41:</w:t>
      </w:r>
    </w:p>
    <w:p w14:paraId="6ED6F8EF" w14:textId="2238D74A" w:rsidR="003A496C" w:rsidRPr="004E6CC3" w:rsidRDefault="008638FB" w:rsidP="003A496C">
      <w:pPr>
        <w:rPr>
          <w:rFonts w:eastAsiaTheme="minorEastAsia"/>
          <w:i/>
          <w:lang w:val="en-US"/>
        </w:rPr>
      </w:pPr>
      <m:oMathPara>
        <m:oMath>
          <m:sSubSup>
            <m:sSubSupPr>
              <m:ctrlPr>
                <w:rPr>
                  <w:rFonts w:ascii="Cambria Math" w:hAnsi="Cambria Math"/>
                  <w:i/>
                </w:rPr>
              </m:ctrlPr>
            </m:sSubSupPr>
            <m:e>
              <m:r>
                <w:rPr>
                  <w:rFonts w:ascii="Cambria Math" w:hAnsi="Cambria Math"/>
                </w:rPr>
                <m:t>T</m:t>
              </m:r>
            </m:e>
            <m:sub>
              <m:r>
                <w:rPr>
                  <w:rFonts w:ascii="Cambria Math" w:hAnsi="Cambria Math"/>
                </w:rPr>
                <m:t>o</m:t>
              </m:r>
            </m:sub>
            <m:sup>
              <m:r>
                <w:rPr>
                  <w:rFonts w:ascii="Cambria Math" w:hAnsi="Cambria Math"/>
                </w:rPr>
                <m:t>*</m:t>
              </m:r>
            </m:sup>
          </m:sSubSup>
          <m:r>
            <w:rPr>
              <w:rFonts w:ascii="Cambria Math" w:hAnsi="Cambria Math"/>
            </w:rPr>
            <m:t>=Д</m:t>
          </m:r>
          <m:rad>
            <m:radPr>
              <m:degHide m:val="1"/>
              <m:ctrlPr>
                <w:rPr>
                  <w:rFonts w:ascii="Cambria Math" w:hAnsi="Cambria Math"/>
                  <w:i/>
                  <w:lang w:val="en-US"/>
                </w:rPr>
              </m:ctrlPr>
            </m:radPr>
            <m:deg/>
            <m:e>
              <m:r>
                <w:rPr>
                  <w:rFonts w:ascii="Cambria Math" w:hAnsi="Cambria Math"/>
                </w:rPr>
                <m:t>2</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=0</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i</m:t>
                      </m:r>
                    </m:sub>
                  </m:sSub>
                  <m:r>
                    <w:rPr>
                      <w:rFonts w:ascii="Cambria Math" w:hAnsi="Cambria Math"/>
                    </w:rPr>
                    <m:t>/</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ni</m:t>
                          </m:r>
                        </m:sub>
                      </m:sSub>
                      <m:r>
                        <w:rPr>
                          <w:rFonts w:ascii="Cambria Math" w:hAnsi="Cambria Math"/>
                          <w:lang w:val="en-US"/>
                        </w:rPr>
                        <m:t>f</m:t>
                      </m:r>
                    </m:e>
                  </m:nary>
                  <m:r>
                    <w:rPr>
                      <w:rFonts w:ascii="Cambria Math" w:hAnsi="Cambria Math"/>
                    </w:rPr>
                    <m:t xml:space="preserve"> </m:t>
                  </m:r>
                </m:e>
              </m:nary>
            </m:e>
          </m:rad>
          <m:r>
            <w:rPr>
              <w:rFonts w:ascii="Cambria Math" w:hAnsi="Cambria Math"/>
            </w:rPr>
            <m:t>,</m:t>
          </m:r>
        </m:oMath>
      </m:oMathPara>
    </w:p>
    <w:p w14:paraId="20A71AAD" w14:textId="6B5A3CBD" w:rsidR="0068163A" w:rsidRDefault="00B64402" w:rsidP="00B64402">
      <w:pPr>
        <w:rPr>
          <w:rFonts w:eastAsiaTheme="minorEastAsia"/>
        </w:rPr>
      </w:pPr>
      <w:r>
        <w:rPr>
          <w:rFonts w:eastAsiaTheme="minorEastAsia"/>
        </w:rPr>
        <w:t>Причем</w:t>
      </w:r>
      <w:r w:rsidR="002875A2">
        <w:rPr>
          <w:rFonts w:eastAsiaTheme="minorEastAsia"/>
        </w:rPr>
        <w:t xml:space="preserve"> (формула</w:t>
      </w:r>
      <w:r w:rsidR="00F01F11">
        <w:rPr>
          <w:rFonts w:eastAsiaTheme="minorEastAsia"/>
        </w:rPr>
        <w:t xml:space="preserve"> (8) стр. 41)</w:t>
      </w:r>
      <w:r>
        <w:rPr>
          <w:rFonts w:eastAsiaTheme="minorEastAsia"/>
        </w:rPr>
        <w:t>:</w:t>
      </w:r>
      <w:r w:rsidR="004E6CC3">
        <w:rPr>
          <w:rFonts w:eastAsiaTheme="minorEastAsia"/>
        </w:rPr>
        <w:t xml:space="preserve"> </w:t>
      </w:r>
    </w:p>
    <w:p w14:paraId="3E733366" w14:textId="45B7340B" w:rsidR="004E6CC3" w:rsidRPr="00605AEB" w:rsidRDefault="008638FB" w:rsidP="00B64402">
      <w:pPr>
        <w:rPr>
          <w:rFonts w:eastAsiaTheme="minorEastAsia"/>
        </w:rPr>
      </w:pPr>
      <m:oMathPara>
        <m:oMath>
          <m:nary>
            <m:naryPr>
              <m:chr m:val="∑"/>
              <m:limLoc m:val="undOvr"/>
              <m:ctrlPr>
                <w:rPr>
                  <w:rFonts w:ascii="Cambria Math" w:hAnsi="Cambria Math"/>
                </w:rPr>
              </m:ctrlPr>
            </m:naryPr>
            <m:sub>
              <m:r>
                <w:rPr>
                  <w:rFonts w:ascii="Cambria Math" w:hAnsi="Cambria Math"/>
                  <w:lang w:val="en-US"/>
                </w:rPr>
                <m:t>i</m:t>
              </m:r>
              <m:r>
                <m:rPr>
                  <m:sty m:val="p"/>
                </m:rPr>
                <w:rPr>
                  <w:rFonts w:ascii="Cambria Math" w:hAnsi="Cambria Math"/>
                </w:rPr>
                <m:t>=0</m:t>
              </m: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i</m:t>
                  </m:r>
                </m:sub>
              </m:sSub>
            </m:e>
          </m:nary>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C</m:t>
                  </m:r>
                </m:e>
                <m:sub>
                  <m:r>
                    <m:rPr>
                      <m:sty m:val="p"/>
                    </m:rPr>
                    <w:rPr>
                      <w:rFonts w:ascii="Cambria Math" w:hAnsi="Cambria Math"/>
                    </w:rPr>
                    <m:t>0</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i</m:t>
                      </m:r>
                    </m:sub>
                  </m:sSub>
                </m:e>
              </m:nary>
            </m:e>
          </m:d>
          <m:r>
            <m:rPr>
              <m:sty m:val="p"/>
            </m:rPr>
            <w:rPr>
              <w:rFonts w:ascii="Cambria Math" w:hAnsi="Cambria Math"/>
            </w:rPr>
            <m:t xml:space="preserve">. </m:t>
          </m:r>
        </m:oMath>
      </m:oMathPara>
    </w:p>
    <w:p w14:paraId="51A11F77" w14:textId="102F9326" w:rsidR="004E6CC3" w:rsidRPr="004E6CC3" w:rsidRDefault="004E6CC3" w:rsidP="003A496C">
      <w:pPr>
        <w:rPr>
          <w:rFonts w:eastAsiaTheme="minorEastAsia"/>
          <w:i/>
        </w:rPr>
      </w:pPr>
    </w:p>
    <w:p w14:paraId="1323B4C5" w14:textId="67C569F4" w:rsidR="003A496C" w:rsidRDefault="00EB4A24" w:rsidP="00436A77">
      <w:r>
        <w:t xml:space="preserve">Для того, чтобы приступить к расчетам для начала нужно выяснить, что обозначают каждый из данных параметров </w:t>
      </w:r>
      <w:r w:rsidR="00FE02BB">
        <w:t>для</w:t>
      </w:r>
      <w:r>
        <w:t xml:space="preserve"> анализируемой компании. </w:t>
      </w:r>
    </w:p>
    <w:p w14:paraId="2E4EFB6E" w14:textId="27107A9D" w:rsidR="00F81716" w:rsidRDefault="00FE02BB" w:rsidP="00081359">
      <w:r>
        <w:t>Во-первых,</w:t>
      </w:r>
      <w:r w:rsidR="00DD7BA8">
        <w:t xml:space="preserve"> </w:t>
      </w:r>
      <w:r w:rsidR="0068163A">
        <w:t>следует определить плановый период. Стоит обратить внимание, что в предыдущем параграфе было отмечено, что спрос на анализируемые подгруппы товаров является сезонным и проводить вычисления за весь период было бы не рационально. Было принято решение, что все вычисления будут проведены для периода, когда товар хорошо продается</w:t>
      </w:r>
      <w:r w:rsidR="00F01F11">
        <w:t>, а спрос относительно стабилен</w:t>
      </w:r>
      <w:r w:rsidR="0068163A">
        <w:t xml:space="preserve">, т.е. с мая по октябрь (за 6 месяцев). </w:t>
      </w:r>
      <w:r>
        <w:t xml:space="preserve">Выполнять расчеты в </w:t>
      </w:r>
      <w:r w:rsidR="0068163A">
        <w:t>период с ноября по апрель,</w:t>
      </w:r>
      <w:r w:rsidR="00DD7BA8">
        <w:t xml:space="preserve"> </w:t>
      </w:r>
      <w:r>
        <w:t>представляется не рациональным</w:t>
      </w:r>
      <w:r w:rsidR="0068163A">
        <w:t xml:space="preserve"> в связи с тем, что потребление крайне неравномерно и </w:t>
      </w:r>
      <w:r>
        <w:t>резко снижается в этот период.</w:t>
      </w:r>
      <w:r w:rsidR="00DD7BA8">
        <w:t xml:space="preserve"> </w:t>
      </w:r>
      <w:r>
        <w:t>С</w:t>
      </w:r>
      <w:r w:rsidR="0068163A">
        <w:t xml:space="preserve">истема, используемая </w:t>
      </w:r>
      <w:r w:rsidR="0068163A">
        <w:lastRenderedPageBreak/>
        <w:t>сейчас менеджерами по закупкам более приемлема</w:t>
      </w:r>
      <w:r>
        <w:t xml:space="preserve"> для небольшого спроса</w:t>
      </w:r>
      <w:r w:rsidR="0068163A">
        <w:t xml:space="preserve">, так как при их наблюдении за продажами и принятии решения в режиме реального времени обеспечит компании возможность держать запасы на </w:t>
      </w:r>
      <w:r>
        <w:t>рацион</w:t>
      </w:r>
      <w:r w:rsidR="0068163A">
        <w:t xml:space="preserve">альном уровне. Например, можно рассмотреть один из товаров – </w:t>
      </w:r>
      <w:proofErr w:type="spellStart"/>
      <w:r w:rsidR="0068163A">
        <w:t>Мор</w:t>
      </w:r>
      <w:r w:rsidR="008E4C78">
        <w:t>довцемент</w:t>
      </w:r>
      <w:proofErr w:type="spellEnd"/>
      <w:r w:rsidR="008E4C78">
        <w:t>. По данным</w:t>
      </w:r>
      <w:r w:rsidR="002456B2">
        <w:t xml:space="preserve"> в таблице 21</w:t>
      </w:r>
      <w:r w:rsidR="0068163A">
        <w:t xml:space="preserve"> можно заметить, что периодичные закупки в компании начинаются с мая, а октябре производилась последняя закупка в 2016 году. Это означает, что остатков хватает, что обеспечить последующие месяцы с более низким с</w:t>
      </w:r>
      <w:r w:rsidR="00DD7BA8">
        <w:t>просом.</w:t>
      </w:r>
      <w:r w:rsidR="00081359">
        <w:t xml:space="preserve"> </w:t>
      </w:r>
    </w:p>
    <w:p w14:paraId="1867B507" w14:textId="77777777" w:rsidR="00F81716" w:rsidRDefault="00F81716" w:rsidP="00F81716">
      <w:r>
        <w:t xml:space="preserve">Таким образом, получаем, что рассматриваемый период равен 6 месяцам (май – октябрь), а именно 155 дней, с учетом того, что компания не работает по воскресеньям. </w:t>
      </w:r>
    </w:p>
    <w:p w14:paraId="5D988D9B" w14:textId="77777777" w:rsidR="00F81716" w:rsidRDefault="00F81716" w:rsidP="00F81716">
      <w:r>
        <w:t>За выделенный период был определен уровень потребности в товарах, а также были установлены цены.</w:t>
      </w:r>
    </w:p>
    <w:p w14:paraId="02DFFD94" w14:textId="23C3086F" w:rsidR="00F81716" w:rsidRDefault="00F81716" w:rsidP="00081359">
      <w:r>
        <w:t xml:space="preserve">Для определения уровня затрат компании на хранение запасов на опыте компании с помощью сотрудников отдела закупок необходимо было выяснить, какой процент от цены на товары составляют данные расходы. Затраты </w:t>
      </w:r>
      <w:r w:rsidRPr="00EB535F">
        <w:rPr>
          <w:i/>
          <w:lang w:val="en-US"/>
        </w:rPr>
        <w:t>f</w:t>
      </w:r>
      <w:r>
        <w:rPr>
          <w:i/>
        </w:rPr>
        <w:t xml:space="preserve"> </w:t>
      </w:r>
      <w:r>
        <w:t xml:space="preserve">составили 60% от цены. </w:t>
      </w:r>
    </w:p>
    <w:p w14:paraId="223A23A4" w14:textId="27107A9D" w:rsidR="00500C34" w:rsidRDefault="00500C34" w:rsidP="00AB46D1">
      <w:pPr>
        <w:pStyle w:val="a3"/>
        <w:numPr>
          <w:ilvl w:val="0"/>
          <w:numId w:val="39"/>
        </w:numPr>
        <w:jc w:val="right"/>
      </w:pPr>
    </w:p>
    <w:p w14:paraId="542C18BB" w14:textId="2B761655" w:rsidR="0068163A" w:rsidRPr="00500C34" w:rsidRDefault="0068163A" w:rsidP="00500C34">
      <w:pPr>
        <w:pStyle w:val="a3"/>
        <w:ind w:left="1429" w:hanging="1429"/>
        <w:jc w:val="center"/>
        <w:rPr>
          <w:b/>
        </w:rPr>
      </w:pPr>
      <w:r w:rsidRPr="00500C34">
        <w:rPr>
          <w:b/>
        </w:rPr>
        <w:t xml:space="preserve">Закупки товара </w:t>
      </w:r>
      <w:proofErr w:type="spellStart"/>
      <w:r w:rsidRPr="00500C34">
        <w:rPr>
          <w:b/>
        </w:rPr>
        <w:t>Мордовцемент</w:t>
      </w:r>
      <w:proofErr w:type="spellEnd"/>
      <w:r w:rsidRPr="00500C34">
        <w:rPr>
          <w:b/>
        </w:rPr>
        <w:t xml:space="preserve"> за 2016 г.</w:t>
      </w:r>
    </w:p>
    <w:tbl>
      <w:tblPr>
        <w:tblW w:w="5903" w:type="dxa"/>
        <w:jc w:val="center"/>
        <w:tblLook w:val="04A0" w:firstRow="1" w:lastRow="0" w:firstColumn="1" w:lastColumn="0" w:noHBand="0" w:noVBand="1"/>
      </w:tblPr>
      <w:tblGrid>
        <w:gridCol w:w="3156"/>
        <w:gridCol w:w="2747"/>
      </w:tblGrid>
      <w:tr w:rsidR="0068163A" w:rsidRPr="00EB4A24" w14:paraId="670ABA49" w14:textId="77777777" w:rsidTr="0091642C">
        <w:trPr>
          <w:trHeight w:val="315"/>
          <w:jc w:val="center"/>
        </w:trPr>
        <w:tc>
          <w:tcPr>
            <w:tcW w:w="3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D95C0" w14:textId="77777777" w:rsidR="0068163A" w:rsidRPr="00EB4A24" w:rsidRDefault="0068163A" w:rsidP="00B26ABB">
            <w:pPr>
              <w:spacing w:line="240" w:lineRule="auto"/>
              <w:ind w:firstLine="0"/>
              <w:jc w:val="center"/>
              <w:rPr>
                <w:rFonts w:eastAsia="Times New Roman" w:cs="Times New Roman"/>
                <w:b/>
                <w:bCs/>
                <w:szCs w:val="24"/>
                <w:lang w:eastAsia="ru-RU"/>
              </w:rPr>
            </w:pPr>
            <w:r w:rsidRPr="00EB4A24">
              <w:rPr>
                <w:rFonts w:eastAsia="Times New Roman" w:cs="Times New Roman"/>
                <w:b/>
                <w:bCs/>
                <w:szCs w:val="24"/>
                <w:lang w:eastAsia="ru-RU"/>
              </w:rPr>
              <w:t>Дата закупки</w:t>
            </w:r>
          </w:p>
        </w:tc>
        <w:tc>
          <w:tcPr>
            <w:tcW w:w="2747" w:type="dxa"/>
            <w:tcBorders>
              <w:top w:val="single" w:sz="4" w:space="0" w:color="auto"/>
              <w:left w:val="nil"/>
              <w:bottom w:val="single" w:sz="4" w:space="0" w:color="auto"/>
              <w:right w:val="single" w:sz="4" w:space="0" w:color="auto"/>
            </w:tcBorders>
            <w:shd w:val="clear" w:color="auto" w:fill="auto"/>
            <w:noWrap/>
            <w:vAlign w:val="bottom"/>
            <w:hideMark/>
          </w:tcPr>
          <w:p w14:paraId="1626BC19" w14:textId="77777777" w:rsidR="0068163A" w:rsidRPr="00EB4A24" w:rsidRDefault="0068163A" w:rsidP="00B26ABB">
            <w:pPr>
              <w:spacing w:line="240" w:lineRule="auto"/>
              <w:ind w:firstLine="0"/>
              <w:jc w:val="center"/>
              <w:rPr>
                <w:rFonts w:eastAsia="Times New Roman" w:cs="Times New Roman"/>
                <w:b/>
                <w:bCs/>
                <w:szCs w:val="24"/>
                <w:lang w:eastAsia="ru-RU"/>
              </w:rPr>
            </w:pPr>
            <w:r w:rsidRPr="00EB4A24">
              <w:rPr>
                <w:rFonts w:eastAsia="Times New Roman" w:cs="Times New Roman"/>
                <w:b/>
                <w:bCs/>
                <w:szCs w:val="24"/>
                <w:lang w:eastAsia="ru-RU"/>
              </w:rPr>
              <w:t>Объем закупки, шт.</w:t>
            </w:r>
          </w:p>
        </w:tc>
      </w:tr>
      <w:tr w:rsidR="0068163A" w:rsidRPr="00EB4A24" w14:paraId="4621D0D6" w14:textId="77777777" w:rsidTr="0091642C">
        <w:trPr>
          <w:trHeight w:val="315"/>
          <w:jc w:val="center"/>
        </w:trPr>
        <w:tc>
          <w:tcPr>
            <w:tcW w:w="3156" w:type="dxa"/>
            <w:tcBorders>
              <w:top w:val="nil"/>
              <w:left w:val="single" w:sz="4" w:space="0" w:color="auto"/>
              <w:bottom w:val="single" w:sz="4" w:space="0" w:color="auto"/>
              <w:right w:val="single" w:sz="4" w:space="0" w:color="auto"/>
            </w:tcBorders>
            <w:shd w:val="clear" w:color="000000" w:fill="FFFFFF"/>
            <w:noWrap/>
            <w:hideMark/>
          </w:tcPr>
          <w:p w14:paraId="21996CFF"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10.02.2016</w:t>
            </w:r>
          </w:p>
        </w:tc>
        <w:tc>
          <w:tcPr>
            <w:tcW w:w="2747" w:type="dxa"/>
            <w:tcBorders>
              <w:top w:val="nil"/>
              <w:left w:val="nil"/>
              <w:bottom w:val="single" w:sz="4" w:space="0" w:color="auto"/>
              <w:right w:val="single" w:sz="4" w:space="0" w:color="auto"/>
            </w:tcBorders>
            <w:shd w:val="clear" w:color="000000" w:fill="FFFFFF"/>
            <w:noWrap/>
            <w:hideMark/>
          </w:tcPr>
          <w:p w14:paraId="15F72A63"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2 640</w:t>
            </w:r>
          </w:p>
        </w:tc>
      </w:tr>
      <w:tr w:rsidR="0068163A" w:rsidRPr="00EB4A24" w14:paraId="03600B69" w14:textId="77777777" w:rsidTr="0091642C">
        <w:trPr>
          <w:trHeight w:val="315"/>
          <w:jc w:val="center"/>
        </w:trPr>
        <w:tc>
          <w:tcPr>
            <w:tcW w:w="3156" w:type="dxa"/>
            <w:tcBorders>
              <w:top w:val="nil"/>
              <w:left w:val="single" w:sz="4" w:space="0" w:color="auto"/>
              <w:bottom w:val="single" w:sz="4" w:space="0" w:color="auto"/>
              <w:right w:val="single" w:sz="4" w:space="0" w:color="auto"/>
            </w:tcBorders>
            <w:shd w:val="clear" w:color="000000" w:fill="FFFFFF"/>
            <w:noWrap/>
            <w:hideMark/>
          </w:tcPr>
          <w:p w14:paraId="1A55766A"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05.05.2016</w:t>
            </w:r>
          </w:p>
        </w:tc>
        <w:tc>
          <w:tcPr>
            <w:tcW w:w="2747" w:type="dxa"/>
            <w:tcBorders>
              <w:top w:val="nil"/>
              <w:left w:val="nil"/>
              <w:bottom w:val="single" w:sz="4" w:space="0" w:color="auto"/>
              <w:right w:val="single" w:sz="4" w:space="0" w:color="auto"/>
            </w:tcBorders>
            <w:shd w:val="clear" w:color="000000" w:fill="FFFFFF"/>
            <w:noWrap/>
            <w:hideMark/>
          </w:tcPr>
          <w:p w14:paraId="5BAC7DB9"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2 640</w:t>
            </w:r>
          </w:p>
        </w:tc>
      </w:tr>
      <w:tr w:rsidR="0068163A" w:rsidRPr="00EB4A24" w14:paraId="55F6C167" w14:textId="77777777" w:rsidTr="0091642C">
        <w:trPr>
          <w:trHeight w:val="315"/>
          <w:jc w:val="center"/>
        </w:trPr>
        <w:tc>
          <w:tcPr>
            <w:tcW w:w="3156" w:type="dxa"/>
            <w:tcBorders>
              <w:top w:val="nil"/>
              <w:left w:val="single" w:sz="4" w:space="0" w:color="auto"/>
              <w:bottom w:val="single" w:sz="4" w:space="0" w:color="auto"/>
              <w:right w:val="single" w:sz="4" w:space="0" w:color="auto"/>
            </w:tcBorders>
            <w:shd w:val="clear" w:color="000000" w:fill="FFFFFF"/>
            <w:noWrap/>
            <w:hideMark/>
          </w:tcPr>
          <w:p w14:paraId="16A26F86"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23.05.2016</w:t>
            </w:r>
          </w:p>
        </w:tc>
        <w:tc>
          <w:tcPr>
            <w:tcW w:w="2747" w:type="dxa"/>
            <w:tcBorders>
              <w:top w:val="nil"/>
              <w:left w:val="nil"/>
              <w:bottom w:val="single" w:sz="4" w:space="0" w:color="auto"/>
              <w:right w:val="single" w:sz="4" w:space="0" w:color="auto"/>
            </w:tcBorders>
            <w:shd w:val="clear" w:color="000000" w:fill="FFFFFF"/>
            <w:noWrap/>
            <w:hideMark/>
          </w:tcPr>
          <w:p w14:paraId="709D19E1"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2 640</w:t>
            </w:r>
          </w:p>
        </w:tc>
      </w:tr>
      <w:tr w:rsidR="0068163A" w:rsidRPr="00EB4A24" w14:paraId="7D1CAEF8" w14:textId="77777777" w:rsidTr="0091642C">
        <w:trPr>
          <w:trHeight w:val="315"/>
          <w:jc w:val="center"/>
        </w:trPr>
        <w:tc>
          <w:tcPr>
            <w:tcW w:w="3156" w:type="dxa"/>
            <w:tcBorders>
              <w:top w:val="nil"/>
              <w:left w:val="single" w:sz="4" w:space="0" w:color="auto"/>
              <w:bottom w:val="single" w:sz="4" w:space="0" w:color="auto"/>
              <w:right w:val="single" w:sz="4" w:space="0" w:color="auto"/>
            </w:tcBorders>
            <w:shd w:val="clear" w:color="000000" w:fill="FFFFFF"/>
            <w:noWrap/>
            <w:hideMark/>
          </w:tcPr>
          <w:p w14:paraId="76665F36"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03.06.2016</w:t>
            </w:r>
          </w:p>
        </w:tc>
        <w:tc>
          <w:tcPr>
            <w:tcW w:w="2747" w:type="dxa"/>
            <w:tcBorders>
              <w:top w:val="nil"/>
              <w:left w:val="nil"/>
              <w:bottom w:val="single" w:sz="4" w:space="0" w:color="auto"/>
              <w:right w:val="single" w:sz="4" w:space="0" w:color="auto"/>
            </w:tcBorders>
            <w:shd w:val="clear" w:color="000000" w:fill="FFFFFF"/>
            <w:noWrap/>
            <w:hideMark/>
          </w:tcPr>
          <w:p w14:paraId="505F8FCE"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1 320</w:t>
            </w:r>
          </w:p>
        </w:tc>
      </w:tr>
      <w:tr w:rsidR="0068163A" w:rsidRPr="00EB4A24" w14:paraId="5A9646A4" w14:textId="77777777" w:rsidTr="0091642C">
        <w:trPr>
          <w:trHeight w:val="315"/>
          <w:jc w:val="center"/>
        </w:trPr>
        <w:tc>
          <w:tcPr>
            <w:tcW w:w="3156" w:type="dxa"/>
            <w:tcBorders>
              <w:top w:val="nil"/>
              <w:left w:val="single" w:sz="4" w:space="0" w:color="auto"/>
              <w:bottom w:val="single" w:sz="4" w:space="0" w:color="auto"/>
              <w:right w:val="single" w:sz="4" w:space="0" w:color="auto"/>
            </w:tcBorders>
            <w:shd w:val="clear" w:color="000000" w:fill="FFFFFF"/>
            <w:noWrap/>
            <w:hideMark/>
          </w:tcPr>
          <w:p w14:paraId="507157D4"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07.06.2016</w:t>
            </w:r>
          </w:p>
        </w:tc>
        <w:tc>
          <w:tcPr>
            <w:tcW w:w="2747" w:type="dxa"/>
            <w:tcBorders>
              <w:top w:val="nil"/>
              <w:left w:val="nil"/>
              <w:bottom w:val="single" w:sz="4" w:space="0" w:color="auto"/>
              <w:right w:val="single" w:sz="4" w:space="0" w:color="auto"/>
            </w:tcBorders>
            <w:shd w:val="clear" w:color="000000" w:fill="FFFFFF"/>
            <w:noWrap/>
            <w:hideMark/>
          </w:tcPr>
          <w:p w14:paraId="2743440C"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1 320</w:t>
            </w:r>
          </w:p>
        </w:tc>
      </w:tr>
      <w:tr w:rsidR="0068163A" w:rsidRPr="00EB4A24" w14:paraId="70D011AC" w14:textId="77777777" w:rsidTr="0091642C">
        <w:trPr>
          <w:trHeight w:val="315"/>
          <w:jc w:val="center"/>
        </w:trPr>
        <w:tc>
          <w:tcPr>
            <w:tcW w:w="3156" w:type="dxa"/>
            <w:tcBorders>
              <w:top w:val="nil"/>
              <w:left w:val="single" w:sz="4" w:space="0" w:color="auto"/>
              <w:bottom w:val="single" w:sz="4" w:space="0" w:color="auto"/>
              <w:right w:val="single" w:sz="4" w:space="0" w:color="auto"/>
            </w:tcBorders>
            <w:shd w:val="clear" w:color="000000" w:fill="FFFFFF"/>
            <w:noWrap/>
            <w:hideMark/>
          </w:tcPr>
          <w:p w14:paraId="5220E9F4"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11.06.2016</w:t>
            </w:r>
          </w:p>
        </w:tc>
        <w:tc>
          <w:tcPr>
            <w:tcW w:w="2747" w:type="dxa"/>
            <w:tcBorders>
              <w:top w:val="nil"/>
              <w:left w:val="nil"/>
              <w:bottom w:val="single" w:sz="4" w:space="0" w:color="auto"/>
              <w:right w:val="single" w:sz="4" w:space="0" w:color="auto"/>
            </w:tcBorders>
            <w:shd w:val="clear" w:color="000000" w:fill="FFFFFF"/>
            <w:noWrap/>
            <w:hideMark/>
          </w:tcPr>
          <w:p w14:paraId="53BC1074"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1 340</w:t>
            </w:r>
          </w:p>
        </w:tc>
      </w:tr>
      <w:tr w:rsidR="0068163A" w:rsidRPr="00EB4A24" w14:paraId="32281EBB" w14:textId="77777777" w:rsidTr="0091642C">
        <w:trPr>
          <w:trHeight w:val="315"/>
          <w:jc w:val="center"/>
        </w:trPr>
        <w:tc>
          <w:tcPr>
            <w:tcW w:w="3156" w:type="dxa"/>
            <w:tcBorders>
              <w:top w:val="nil"/>
              <w:left w:val="single" w:sz="4" w:space="0" w:color="auto"/>
              <w:bottom w:val="single" w:sz="4" w:space="0" w:color="auto"/>
              <w:right w:val="single" w:sz="4" w:space="0" w:color="auto"/>
            </w:tcBorders>
            <w:shd w:val="clear" w:color="000000" w:fill="FFFFFF"/>
            <w:noWrap/>
            <w:hideMark/>
          </w:tcPr>
          <w:p w14:paraId="7942E406"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16.06.2016</w:t>
            </w:r>
          </w:p>
        </w:tc>
        <w:tc>
          <w:tcPr>
            <w:tcW w:w="2747" w:type="dxa"/>
            <w:tcBorders>
              <w:top w:val="nil"/>
              <w:left w:val="nil"/>
              <w:bottom w:val="single" w:sz="4" w:space="0" w:color="auto"/>
              <w:right w:val="single" w:sz="4" w:space="0" w:color="auto"/>
            </w:tcBorders>
            <w:shd w:val="clear" w:color="000000" w:fill="FFFFFF"/>
            <w:noWrap/>
            <w:hideMark/>
          </w:tcPr>
          <w:p w14:paraId="1632B3CB"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1 320</w:t>
            </w:r>
          </w:p>
        </w:tc>
      </w:tr>
      <w:tr w:rsidR="0068163A" w:rsidRPr="00EB4A24" w14:paraId="11FE2E71" w14:textId="77777777" w:rsidTr="0091642C">
        <w:trPr>
          <w:trHeight w:val="315"/>
          <w:jc w:val="center"/>
        </w:trPr>
        <w:tc>
          <w:tcPr>
            <w:tcW w:w="3156" w:type="dxa"/>
            <w:tcBorders>
              <w:top w:val="nil"/>
              <w:left w:val="single" w:sz="4" w:space="0" w:color="auto"/>
              <w:bottom w:val="single" w:sz="4" w:space="0" w:color="auto"/>
              <w:right w:val="single" w:sz="4" w:space="0" w:color="auto"/>
            </w:tcBorders>
            <w:shd w:val="clear" w:color="000000" w:fill="FFFFFF"/>
            <w:noWrap/>
            <w:hideMark/>
          </w:tcPr>
          <w:p w14:paraId="482FB750"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20.06.2016</w:t>
            </w:r>
          </w:p>
        </w:tc>
        <w:tc>
          <w:tcPr>
            <w:tcW w:w="2747" w:type="dxa"/>
            <w:tcBorders>
              <w:top w:val="nil"/>
              <w:left w:val="nil"/>
              <w:bottom w:val="single" w:sz="4" w:space="0" w:color="auto"/>
              <w:right w:val="single" w:sz="4" w:space="0" w:color="auto"/>
            </w:tcBorders>
            <w:shd w:val="clear" w:color="000000" w:fill="FFFFFF"/>
            <w:noWrap/>
            <w:hideMark/>
          </w:tcPr>
          <w:p w14:paraId="6998478F"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1 320</w:t>
            </w:r>
          </w:p>
        </w:tc>
      </w:tr>
      <w:tr w:rsidR="0068163A" w:rsidRPr="00EB4A24" w14:paraId="644F045D" w14:textId="77777777" w:rsidTr="0091642C">
        <w:trPr>
          <w:trHeight w:val="315"/>
          <w:jc w:val="center"/>
        </w:trPr>
        <w:tc>
          <w:tcPr>
            <w:tcW w:w="3156" w:type="dxa"/>
            <w:tcBorders>
              <w:top w:val="nil"/>
              <w:left w:val="single" w:sz="4" w:space="0" w:color="auto"/>
              <w:bottom w:val="single" w:sz="4" w:space="0" w:color="auto"/>
              <w:right w:val="single" w:sz="4" w:space="0" w:color="auto"/>
            </w:tcBorders>
            <w:shd w:val="clear" w:color="000000" w:fill="FFFFFF"/>
            <w:noWrap/>
            <w:hideMark/>
          </w:tcPr>
          <w:p w14:paraId="5F485155"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22.06.2016</w:t>
            </w:r>
          </w:p>
        </w:tc>
        <w:tc>
          <w:tcPr>
            <w:tcW w:w="2747" w:type="dxa"/>
            <w:tcBorders>
              <w:top w:val="nil"/>
              <w:left w:val="nil"/>
              <w:bottom w:val="single" w:sz="4" w:space="0" w:color="auto"/>
              <w:right w:val="single" w:sz="4" w:space="0" w:color="auto"/>
            </w:tcBorders>
            <w:shd w:val="clear" w:color="000000" w:fill="FFFFFF"/>
            <w:noWrap/>
            <w:hideMark/>
          </w:tcPr>
          <w:p w14:paraId="74651121"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1 320</w:t>
            </w:r>
          </w:p>
        </w:tc>
      </w:tr>
      <w:tr w:rsidR="0068163A" w:rsidRPr="00EB4A24" w14:paraId="6F0860DB" w14:textId="77777777" w:rsidTr="0091642C">
        <w:trPr>
          <w:trHeight w:val="315"/>
          <w:jc w:val="center"/>
        </w:trPr>
        <w:tc>
          <w:tcPr>
            <w:tcW w:w="3156" w:type="dxa"/>
            <w:tcBorders>
              <w:top w:val="nil"/>
              <w:left w:val="single" w:sz="4" w:space="0" w:color="auto"/>
              <w:bottom w:val="single" w:sz="4" w:space="0" w:color="auto"/>
              <w:right w:val="single" w:sz="4" w:space="0" w:color="auto"/>
            </w:tcBorders>
            <w:shd w:val="clear" w:color="000000" w:fill="FFFFFF"/>
            <w:noWrap/>
            <w:hideMark/>
          </w:tcPr>
          <w:p w14:paraId="46675AD9"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01.07.2016</w:t>
            </w:r>
          </w:p>
        </w:tc>
        <w:tc>
          <w:tcPr>
            <w:tcW w:w="2747" w:type="dxa"/>
            <w:tcBorders>
              <w:top w:val="nil"/>
              <w:left w:val="nil"/>
              <w:bottom w:val="single" w:sz="4" w:space="0" w:color="auto"/>
              <w:right w:val="single" w:sz="4" w:space="0" w:color="auto"/>
            </w:tcBorders>
            <w:shd w:val="clear" w:color="000000" w:fill="FFFFFF"/>
            <w:noWrap/>
            <w:hideMark/>
          </w:tcPr>
          <w:p w14:paraId="0615025D"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2 640</w:t>
            </w:r>
          </w:p>
        </w:tc>
      </w:tr>
      <w:tr w:rsidR="0068163A" w:rsidRPr="00EB4A24" w14:paraId="2AC12F62" w14:textId="77777777" w:rsidTr="0091642C">
        <w:trPr>
          <w:trHeight w:val="315"/>
          <w:jc w:val="center"/>
        </w:trPr>
        <w:tc>
          <w:tcPr>
            <w:tcW w:w="3156" w:type="dxa"/>
            <w:tcBorders>
              <w:top w:val="nil"/>
              <w:left w:val="single" w:sz="4" w:space="0" w:color="auto"/>
              <w:bottom w:val="single" w:sz="4" w:space="0" w:color="auto"/>
              <w:right w:val="single" w:sz="4" w:space="0" w:color="auto"/>
            </w:tcBorders>
            <w:shd w:val="clear" w:color="000000" w:fill="FFFFFF"/>
            <w:noWrap/>
            <w:hideMark/>
          </w:tcPr>
          <w:p w14:paraId="2F789ECE"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11.07.2016</w:t>
            </w:r>
          </w:p>
        </w:tc>
        <w:tc>
          <w:tcPr>
            <w:tcW w:w="2747" w:type="dxa"/>
            <w:tcBorders>
              <w:top w:val="nil"/>
              <w:left w:val="nil"/>
              <w:bottom w:val="single" w:sz="4" w:space="0" w:color="auto"/>
              <w:right w:val="single" w:sz="4" w:space="0" w:color="auto"/>
            </w:tcBorders>
            <w:shd w:val="clear" w:color="000000" w:fill="FFFFFF"/>
            <w:noWrap/>
            <w:hideMark/>
          </w:tcPr>
          <w:p w14:paraId="41711862"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2 640</w:t>
            </w:r>
          </w:p>
        </w:tc>
      </w:tr>
      <w:tr w:rsidR="0068163A" w:rsidRPr="00EB4A24" w14:paraId="485F49F1" w14:textId="77777777" w:rsidTr="0091642C">
        <w:trPr>
          <w:trHeight w:val="315"/>
          <w:jc w:val="center"/>
        </w:trPr>
        <w:tc>
          <w:tcPr>
            <w:tcW w:w="3156" w:type="dxa"/>
            <w:tcBorders>
              <w:top w:val="nil"/>
              <w:left w:val="single" w:sz="4" w:space="0" w:color="auto"/>
              <w:bottom w:val="single" w:sz="4" w:space="0" w:color="auto"/>
              <w:right w:val="single" w:sz="4" w:space="0" w:color="auto"/>
            </w:tcBorders>
            <w:shd w:val="clear" w:color="000000" w:fill="FFFFFF"/>
            <w:noWrap/>
            <w:hideMark/>
          </w:tcPr>
          <w:p w14:paraId="50439CE4"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22.07.2016</w:t>
            </w:r>
          </w:p>
        </w:tc>
        <w:tc>
          <w:tcPr>
            <w:tcW w:w="2747" w:type="dxa"/>
            <w:tcBorders>
              <w:top w:val="nil"/>
              <w:left w:val="nil"/>
              <w:bottom w:val="single" w:sz="4" w:space="0" w:color="auto"/>
              <w:right w:val="single" w:sz="4" w:space="0" w:color="auto"/>
            </w:tcBorders>
            <w:shd w:val="clear" w:color="000000" w:fill="FFFFFF"/>
            <w:noWrap/>
            <w:hideMark/>
          </w:tcPr>
          <w:p w14:paraId="4CE6ABF2"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2 640</w:t>
            </w:r>
          </w:p>
        </w:tc>
      </w:tr>
      <w:tr w:rsidR="0068163A" w:rsidRPr="00EB4A24" w14:paraId="0B0A570F" w14:textId="77777777" w:rsidTr="0091642C">
        <w:trPr>
          <w:trHeight w:val="315"/>
          <w:jc w:val="center"/>
        </w:trPr>
        <w:tc>
          <w:tcPr>
            <w:tcW w:w="3156" w:type="dxa"/>
            <w:tcBorders>
              <w:top w:val="nil"/>
              <w:left w:val="single" w:sz="4" w:space="0" w:color="auto"/>
              <w:bottom w:val="single" w:sz="4" w:space="0" w:color="auto"/>
              <w:right w:val="single" w:sz="4" w:space="0" w:color="auto"/>
            </w:tcBorders>
            <w:shd w:val="clear" w:color="000000" w:fill="FFFFFF"/>
            <w:noWrap/>
            <w:hideMark/>
          </w:tcPr>
          <w:p w14:paraId="0AA47307"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19.08.2016</w:t>
            </w:r>
          </w:p>
        </w:tc>
        <w:tc>
          <w:tcPr>
            <w:tcW w:w="2747" w:type="dxa"/>
            <w:tcBorders>
              <w:top w:val="nil"/>
              <w:left w:val="nil"/>
              <w:bottom w:val="single" w:sz="4" w:space="0" w:color="auto"/>
              <w:right w:val="single" w:sz="4" w:space="0" w:color="auto"/>
            </w:tcBorders>
            <w:shd w:val="clear" w:color="000000" w:fill="FFFFFF"/>
            <w:noWrap/>
            <w:hideMark/>
          </w:tcPr>
          <w:p w14:paraId="61DD8A2A"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2 640</w:t>
            </w:r>
          </w:p>
        </w:tc>
      </w:tr>
      <w:tr w:rsidR="0068163A" w:rsidRPr="00EB4A24" w14:paraId="1905E248" w14:textId="77777777" w:rsidTr="0091642C">
        <w:trPr>
          <w:trHeight w:val="315"/>
          <w:jc w:val="center"/>
        </w:trPr>
        <w:tc>
          <w:tcPr>
            <w:tcW w:w="3156" w:type="dxa"/>
            <w:tcBorders>
              <w:top w:val="nil"/>
              <w:left w:val="single" w:sz="4" w:space="0" w:color="auto"/>
              <w:bottom w:val="single" w:sz="4" w:space="0" w:color="auto"/>
              <w:right w:val="single" w:sz="4" w:space="0" w:color="auto"/>
            </w:tcBorders>
            <w:shd w:val="clear" w:color="000000" w:fill="FFFFFF"/>
            <w:noWrap/>
            <w:hideMark/>
          </w:tcPr>
          <w:p w14:paraId="26BAA036"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13.09.2016</w:t>
            </w:r>
          </w:p>
        </w:tc>
        <w:tc>
          <w:tcPr>
            <w:tcW w:w="2747" w:type="dxa"/>
            <w:tcBorders>
              <w:top w:val="nil"/>
              <w:left w:val="nil"/>
              <w:bottom w:val="single" w:sz="4" w:space="0" w:color="auto"/>
              <w:right w:val="single" w:sz="4" w:space="0" w:color="auto"/>
            </w:tcBorders>
            <w:shd w:val="clear" w:color="000000" w:fill="FFFFFF"/>
            <w:noWrap/>
            <w:hideMark/>
          </w:tcPr>
          <w:p w14:paraId="60A0EF36"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2 640</w:t>
            </w:r>
          </w:p>
        </w:tc>
      </w:tr>
      <w:tr w:rsidR="0068163A" w:rsidRPr="00EB4A24" w14:paraId="5DD92A96" w14:textId="77777777" w:rsidTr="0091642C">
        <w:trPr>
          <w:trHeight w:val="315"/>
          <w:jc w:val="center"/>
        </w:trPr>
        <w:tc>
          <w:tcPr>
            <w:tcW w:w="3156" w:type="dxa"/>
            <w:tcBorders>
              <w:top w:val="nil"/>
              <w:left w:val="single" w:sz="4" w:space="0" w:color="auto"/>
              <w:bottom w:val="single" w:sz="4" w:space="0" w:color="auto"/>
              <w:right w:val="single" w:sz="4" w:space="0" w:color="auto"/>
            </w:tcBorders>
            <w:shd w:val="clear" w:color="000000" w:fill="FFFFFF"/>
            <w:noWrap/>
            <w:hideMark/>
          </w:tcPr>
          <w:p w14:paraId="11C69AB5"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28.09.2016</w:t>
            </w:r>
          </w:p>
        </w:tc>
        <w:tc>
          <w:tcPr>
            <w:tcW w:w="2747" w:type="dxa"/>
            <w:tcBorders>
              <w:top w:val="nil"/>
              <w:left w:val="nil"/>
              <w:bottom w:val="single" w:sz="4" w:space="0" w:color="auto"/>
              <w:right w:val="single" w:sz="4" w:space="0" w:color="auto"/>
            </w:tcBorders>
            <w:shd w:val="clear" w:color="000000" w:fill="FFFFFF"/>
            <w:noWrap/>
            <w:hideMark/>
          </w:tcPr>
          <w:p w14:paraId="0B29CE39"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2 640</w:t>
            </w:r>
          </w:p>
        </w:tc>
      </w:tr>
      <w:tr w:rsidR="0068163A" w:rsidRPr="00EB4A24" w14:paraId="740E0524" w14:textId="77777777" w:rsidTr="0091642C">
        <w:trPr>
          <w:trHeight w:val="315"/>
          <w:jc w:val="center"/>
        </w:trPr>
        <w:tc>
          <w:tcPr>
            <w:tcW w:w="3156" w:type="dxa"/>
            <w:tcBorders>
              <w:top w:val="nil"/>
              <w:left w:val="single" w:sz="4" w:space="0" w:color="auto"/>
              <w:bottom w:val="single" w:sz="4" w:space="0" w:color="auto"/>
              <w:right w:val="single" w:sz="4" w:space="0" w:color="auto"/>
            </w:tcBorders>
            <w:shd w:val="clear" w:color="000000" w:fill="FFFFFF"/>
            <w:noWrap/>
            <w:hideMark/>
          </w:tcPr>
          <w:p w14:paraId="6F439A13"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26.10.2016</w:t>
            </w:r>
          </w:p>
        </w:tc>
        <w:tc>
          <w:tcPr>
            <w:tcW w:w="2747" w:type="dxa"/>
            <w:tcBorders>
              <w:top w:val="nil"/>
              <w:left w:val="nil"/>
              <w:bottom w:val="single" w:sz="4" w:space="0" w:color="auto"/>
              <w:right w:val="single" w:sz="4" w:space="0" w:color="auto"/>
            </w:tcBorders>
            <w:shd w:val="clear" w:color="000000" w:fill="FFFFFF"/>
            <w:noWrap/>
            <w:hideMark/>
          </w:tcPr>
          <w:p w14:paraId="0F7AC616" w14:textId="77777777" w:rsidR="0068163A" w:rsidRPr="00EB4A24" w:rsidRDefault="0068163A" w:rsidP="00B26ABB">
            <w:pPr>
              <w:spacing w:line="240" w:lineRule="auto"/>
              <w:ind w:firstLine="0"/>
              <w:jc w:val="center"/>
              <w:rPr>
                <w:rFonts w:eastAsia="Times New Roman" w:cs="Times New Roman"/>
                <w:szCs w:val="24"/>
                <w:lang w:eastAsia="ru-RU"/>
              </w:rPr>
            </w:pPr>
            <w:r w:rsidRPr="00EB4A24">
              <w:rPr>
                <w:rFonts w:eastAsia="Times New Roman" w:cs="Times New Roman"/>
                <w:szCs w:val="24"/>
                <w:lang w:eastAsia="ru-RU"/>
              </w:rPr>
              <w:t>2 640</w:t>
            </w:r>
          </w:p>
        </w:tc>
      </w:tr>
    </w:tbl>
    <w:p w14:paraId="5E98701A" w14:textId="77777777" w:rsidR="00183248" w:rsidRDefault="00183248" w:rsidP="00183248">
      <w:pPr>
        <w:spacing w:after="120"/>
      </w:pPr>
      <w:r w:rsidRPr="00E41002">
        <w:rPr>
          <w:sz w:val="20"/>
        </w:rPr>
        <w:t>(Составлено автором по внутренним данным компании)</w:t>
      </w:r>
    </w:p>
    <w:p w14:paraId="16E29F0B" w14:textId="1F19310D" w:rsidR="00A400BA" w:rsidRPr="00A400BA" w:rsidRDefault="00A400BA" w:rsidP="00436A77">
      <w:r>
        <w:t xml:space="preserve">Постоянная составляющая затрат на выполнение заказа заключается в затратах на транспортировку. Очевидно, что </w:t>
      </w:r>
      <w:r w:rsidR="009C39F2">
        <w:t xml:space="preserve">данные затраты зависят от дальности поставки, а также выбранного вида транспорта. </w:t>
      </w:r>
      <w:r w:rsidR="00FA08B9">
        <w:t xml:space="preserve">Перечисленные поставщики выбранных подгрупп, кроме цемента, расположены все в Москве. Затраты на поставку из Москвы в Иваново составляют </w:t>
      </w:r>
      <w:r w:rsidR="00131635">
        <w:lastRenderedPageBreak/>
        <w:t xml:space="preserve">12 000, 13 000 или </w:t>
      </w:r>
      <w:r w:rsidR="00FA08B9">
        <w:t>14 000 руб. В случае цемента затраты складываются из самой перевозки</w:t>
      </w:r>
      <w:r w:rsidR="00B15F01">
        <w:t xml:space="preserve"> (30 000 руб.)</w:t>
      </w:r>
      <w:r w:rsidR="00FA08B9">
        <w:t>, а также расчистки и разгрузки</w:t>
      </w:r>
      <w:r w:rsidR="00B15F01">
        <w:t xml:space="preserve"> (10 000 руб.)</w:t>
      </w:r>
      <w:r w:rsidR="00FA08B9">
        <w:t>, в связи со специфичностью железнодорожного транспорта</w:t>
      </w:r>
      <w:r w:rsidR="00B15F01">
        <w:t xml:space="preserve">. Таким образом затраты на поставку в целом составят 40 000 руб. </w:t>
      </w:r>
    </w:p>
    <w:p w14:paraId="12CDD63F" w14:textId="132ED205" w:rsidR="000B090E" w:rsidRDefault="003174FC" w:rsidP="003174FC">
      <w:r w:rsidRPr="00EB535F">
        <w:rPr>
          <w:i/>
          <w:lang w:val="en-US"/>
        </w:rPr>
        <w:t>C</w:t>
      </w:r>
      <w:r w:rsidRPr="00EB535F">
        <w:rPr>
          <w:i/>
          <w:vertAlign w:val="subscript"/>
          <w:lang w:val="en-US"/>
        </w:rPr>
        <w:t>i</w:t>
      </w:r>
      <w:r w:rsidRPr="00EB535F">
        <w:t xml:space="preserve"> – переменная составляющая затрат на выполнение заказа, которая зависит от объема выполняемых на складе операций с товарными позициями </w:t>
      </w:r>
      <w:proofErr w:type="spellStart"/>
      <w:r w:rsidRPr="00EB535F">
        <w:rPr>
          <w:i/>
          <w:lang w:val="en-US"/>
        </w:rPr>
        <w:t>i</w:t>
      </w:r>
      <w:proofErr w:type="spellEnd"/>
      <w:r w:rsidRPr="00EB535F">
        <w:t xml:space="preserve">-й номенклатурой при формировании заказа, руб. </w:t>
      </w:r>
      <w:r>
        <w:t>Что касается переменных затрат, необходимых для расчета оптимального объема заказа, то можно отметить, что, рассматривая компанию и ее деятельность</w:t>
      </w:r>
      <w:r w:rsidR="000B090E">
        <w:t xml:space="preserve">, связанную с запасами, к </w:t>
      </w:r>
      <w:r>
        <w:t xml:space="preserve">затратам </w:t>
      </w:r>
      <w:r w:rsidR="000B090E">
        <w:t xml:space="preserve">на обработку каждого заказа </w:t>
      </w:r>
      <w:r>
        <w:t>относится заработная плата работников склада</w:t>
      </w:r>
      <w:r w:rsidR="00CE2325">
        <w:t xml:space="preserve">. </w:t>
      </w:r>
      <w:r w:rsidR="000B090E">
        <w:t xml:space="preserve">Но также стоит заметить, что размер оплаты не будет зависеть от количества выполненных операций по работе с заказами, соответственно к переменным затратам это относить нельзя. Таким образом получается, что переменных затрат у компании по каждому заказу нет. </w:t>
      </w:r>
    </w:p>
    <w:p w14:paraId="1390322F" w14:textId="6CE0D5B0" w:rsidR="00500C34" w:rsidRDefault="009D2EEB" w:rsidP="00500C34">
      <w:r>
        <w:t>Проведя, все расчеты получа</w:t>
      </w:r>
      <w:r w:rsidR="00615905">
        <w:t xml:space="preserve">ем значения </w:t>
      </w:r>
      <w:r>
        <w:t>оптимальной периодичности заказов для каждого поставщика</w:t>
      </w:r>
      <w:r w:rsidR="00DD7BA8">
        <w:t xml:space="preserve"> в днях </w:t>
      </w:r>
      <w:r w:rsidR="00615905">
        <w:t>(см. табл.22)</w:t>
      </w:r>
      <w:r w:rsidR="00F81716">
        <w:t>.</w:t>
      </w:r>
    </w:p>
    <w:p w14:paraId="57D4A300" w14:textId="77777777" w:rsidR="00263402" w:rsidRDefault="00263402" w:rsidP="00AB46D1">
      <w:pPr>
        <w:pStyle w:val="a3"/>
        <w:numPr>
          <w:ilvl w:val="0"/>
          <w:numId w:val="39"/>
        </w:numPr>
        <w:jc w:val="right"/>
      </w:pPr>
    </w:p>
    <w:p w14:paraId="4965732B" w14:textId="1DE2004E" w:rsidR="001D7665" w:rsidRDefault="001D7665" w:rsidP="00263402">
      <w:pPr>
        <w:pStyle w:val="a3"/>
        <w:ind w:left="1429" w:hanging="1429"/>
        <w:jc w:val="center"/>
        <w:rPr>
          <w:b/>
        </w:rPr>
      </w:pPr>
      <w:r w:rsidRPr="00263402">
        <w:rPr>
          <w:b/>
        </w:rPr>
        <w:t>Оптимальная периодичность заказов по поставщикам</w:t>
      </w:r>
    </w:p>
    <w:p w14:paraId="49F29074" w14:textId="03D00396" w:rsidR="00E864C2" w:rsidRPr="00DD7BA8" w:rsidRDefault="00E864C2" w:rsidP="00263402">
      <w:pPr>
        <w:pStyle w:val="a3"/>
        <w:ind w:left="1429" w:hanging="1429"/>
        <w:jc w:val="center"/>
        <w:rPr>
          <w:b/>
        </w:rPr>
      </w:pPr>
      <w:r w:rsidRPr="00DD7BA8">
        <w:rPr>
          <w:b/>
        </w:rPr>
        <w:t>без учета грузоподъемности (или объема) транспортного средства</w:t>
      </w:r>
    </w:p>
    <w:tbl>
      <w:tblPr>
        <w:tblW w:w="0" w:type="auto"/>
        <w:jc w:val="center"/>
        <w:tblLook w:val="04A0" w:firstRow="1" w:lastRow="0" w:firstColumn="1" w:lastColumn="0" w:noHBand="0" w:noVBand="1"/>
      </w:tblPr>
      <w:tblGrid>
        <w:gridCol w:w="4058"/>
        <w:gridCol w:w="1547"/>
      </w:tblGrid>
      <w:tr w:rsidR="001D7665" w:rsidRPr="00500C34" w14:paraId="127535B7" w14:textId="77777777" w:rsidTr="00263402">
        <w:trPr>
          <w:trHeight w:val="405"/>
          <w:jc w:val="center"/>
        </w:trPr>
        <w:tc>
          <w:tcPr>
            <w:tcW w:w="4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C07A9C3" w14:textId="77777777" w:rsidR="001D7665" w:rsidRPr="00500C34" w:rsidRDefault="001D7665" w:rsidP="001D7665">
            <w:pPr>
              <w:spacing w:line="240" w:lineRule="auto"/>
              <w:ind w:firstLine="0"/>
              <w:jc w:val="center"/>
              <w:rPr>
                <w:rFonts w:eastAsia="Times New Roman" w:cs="Times New Roman"/>
                <w:b/>
                <w:bCs/>
                <w:szCs w:val="20"/>
                <w:lang w:eastAsia="ru-RU"/>
              </w:rPr>
            </w:pPr>
            <w:r w:rsidRPr="00500C34">
              <w:rPr>
                <w:rFonts w:eastAsia="Times New Roman" w:cs="Times New Roman"/>
                <w:b/>
                <w:bCs/>
                <w:szCs w:val="20"/>
                <w:lang w:eastAsia="ru-RU"/>
              </w:rPr>
              <w:t>Поставщик</w:t>
            </w:r>
          </w:p>
        </w:tc>
        <w:tc>
          <w:tcPr>
            <w:tcW w:w="1547" w:type="dxa"/>
            <w:tcBorders>
              <w:top w:val="single" w:sz="8" w:space="0" w:color="auto"/>
              <w:left w:val="nil"/>
              <w:bottom w:val="single" w:sz="8" w:space="0" w:color="auto"/>
              <w:right w:val="single" w:sz="4" w:space="0" w:color="auto"/>
            </w:tcBorders>
            <w:shd w:val="clear" w:color="auto" w:fill="auto"/>
            <w:noWrap/>
            <w:vAlign w:val="bottom"/>
            <w:hideMark/>
          </w:tcPr>
          <w:p w14:paraId="4D089D38" w14:textId="77777777" w:rsidR="001D7665" w:rsidRPr="00500C34" w:rsidRDefault="001D7665" w:rsidP="001D7665">
            <w:pPr>
              <w:spacing w:line="240" w:lineRule="auto"/>
              <w:ind w:firstLine="0"/>
              <w:jc w:val="center"/>
              <w:rPr>
                <w:rFonts w:eastAsia="Times New Roman" w:cs="Times New Roman"/>
                <w:b/>
                <w:bCs/>
                <w:szCs w:val="20"/>
                <w:lang w:eastAsia="ru-RU"/>
              </w:rPr>
            </w:pPr>
            <w:r w:rsidRPr="00500C34">
              <w:rPr>
                <w:rFonts w:eastAsia="Times New Roman" w:cs="Times New Roman"/>
                <w:b/>
                <w:bCs/>
                <w:szCs w:val="20"/>
                <w:lang w:val="en-US" w:eastAsia="ru-RU"/>
              </w:rPr>
              <w:t>T</w:t>
            </w:r>
            <w:r w:rsidRPr="00500C34">
              <w:rPr>
                <w:rFonts w:eastAsia="Times New Roman" w:cs="Times New Roman"/>
                <w:b/>
                <w:bCs/>
                <w:szCs w:val="20"/>
                <w:vertAlign w:val="subscript"/>
                <w:lang w:val="en-US" w:eastAsia="ru-RU"/>
              </w:rPr>
              <w:t>0</w:t>
            </w:r>
            <w:r w:rsidRPr="00500C34">
              <w:rPr>
                <w:rFonts w:eastAsia="Times New Roman" w:cs="Times New Roman"/>
                <w:b/>
                <w:bCs/>
                <w:szCs w:val="20"/>
                <w:vertAlign w:val="superscript"/>
                <w:lang w:val="en-US" w:eastAsia="ru-RU"/>
              </w:rPr>
              <w:t>*</w:t>
            </w:r>
          </w:p>
        </w:tc>
      </w:tr>
      <w:tr w:rsidR="001D7665" w:rsidRPr="00500C34" w14:paraId="47E6259F" w14:textId="77777777" w:rsidTr="00263402">
        <w:trPr>
          <w:trHeight w:val="315"/>
          <w:jc w:val="center"/>
        </w:trPr>
        <w:tc>
          <w:tcPr>
            <w:tcW w:w="4058" w:type="dxa"/>
            <w:tcBorders>
              <w:top w:val="nil"/>
              <w:left w:val="single" w:sz="8" w:space="0" w:color="auto"/>
              <w:bottom w:val="single" w:sz="4" w:space="0" w:color="auto"/>
              <w:right w:val="single" w:sz="4" w:space="0" w:color="auto"/>
            </w:tcBorders>
            <w:shd w:val="clear" w:color="auto" w:fill="auto"/>
            <w:vAlign w:val="center"/>
            <w:hideMark/>
          </w:tcPr>
          <w:p w14:paraId="359A7796" w14:textId="77777777" w:rsidR="001D7665" w:rsidRPr="00500C34" w:rsidRDefault="001D7665" w:rsidP="001D7665">
            <w:pPr>
              <w:spacing w:line="240" w:lineRule="auto"/>
              <w:ind w:firstLine="0"/>
              <w:rPr>
                <w:rFonts w:eastAsia="Times New Roman" w:cs="Times New Roman"/>
                <w:szCs w:val="20"/>
                <w:lang w:eastAsia="ru-RU"/>
              </w:rPr>
            </w:pPr>
            <w:r w:rsidRPr="00500C34">
              <w:rPr>
                <w:rFonts w:eastAsia="Times New Roman" w:cs="Times New Roman"/>
                <w:szCs w:val="20"/>
                <w:lang w:eastAsia="ru-RU"/>
              </w:rPr>
              <w:t xml:space="preserve">ОАО </w:t>
            </w:r>
            <w:proofErr w:type="spellStart"/>
            <w:r w:rsidRPr="00500C34">
              <w:rPr>
                <w:rFonts w:eastAsia="Times New Roman" w:cs="Times New Roman"/>
                <w:szCs w:val="20"/>
                <w:lang w:eastAsia="ru-RU"/>
              </w:rPr>
              <w:t>Гомельстройматериалы</w:t>
            </w:r>
            <w:proofErr w:type="spellEnd"/>
          </w:p>
        </w:tc>
        <w:tc>
          <w:tcPr>
            <w:tcW w:w="1547" w:type="dxa"/>
            <w:tcBorders>
              <w:top w:val="nil"/>
              <w:left w:val="nil"/>
              <w:bottom w:val="single" w:sz="4" w:space="0" w:color="auto"/>
              <w:right w:val="single" w:sz="4" w:space="0" w:color="auto"/>
            </w:tcBorders>
            <w:shd w:val="clear" w:color="auto" w:fill="auto"/>
            <w:noWrap/>
            <w:vAlign w:val="bottom"/>
            <w:hideMark/>
          </w:tcPr>
          <w:p w14:paraId="01EA81A0" w14:textId="77777777" w:rsidR="001D7665" w:rsidRPr="00500C34" w:rsidRDefault="001D7665" w:rsidP="001D7665">
            <w:pPr>
              <w:spacing w:line="240" w:lineRule="auto"/>
              <w:ind w:firstLine="0"/>
              <w:jc w:val="center"/>
              <w:rPr>
                <w:rFonts w:eastAsia="Times New Roman" w:cs="Times New Roman"/>
                <w:szCs w:val="20"/>
                <w:lang w:eastAsia="ru-RU"/>
              </w:rPr>
            </w:pPr>
            <w:r w:rsidRPr="00500C34">
              <w:rPr>
                <w:rFonts w:eastAsia="Times New Roman" w:cs="Times New Roman"/>
                <w:szCs w:val="20"/>
                <w:lang w:eastAsia="ru-RU"/>
              </w:rPr>
              <w:t>25</w:t>
            </w:r>
          </w:p>
        </w:tc>
      </w:tr>
      <w:tr w:rsidR="001D7665" w:rsidRPr="00500C34" w14:paraId="1C07E988" w14:textId="77777777" w:rsidTr="00263402">
        <w:trPr>
          <w:trHeight w:val="315"/>
          <w:jc w:val="center"/>
        </w:trPr>
        <w:tc>
          <w:tcPr>
            <w:tcW w:w="4058" w:type="dxa"/>
            <w:tcBorders>
              <w:top w:val="nil"/>
              <w:left w:val="single" w:sz="8" w:space="0" w:color="auto"/>
              <w:bottom w:val="single" w:sz="4" w:space="0" w:color="auto"/>
              <w:right w:val="single" w:sz="4" w:space="0" w:color="auto"/>
            </w:tcBorders>
            <w:shd w:val="clear" w:color="auto" w:fill="auto"/>
            <w:vAlign w:val="center"/>
            <w:hideMark/>
          </w:tcPr>
          <w:p w14:paraId="633E3228" w14:textId="77777777" w:rsidR="001D7665" w:rsidRPr="00500C34" w:rsidRDefault="001D7665" w:rsidP="001D7665">
            <w:pPr>
              <w:spacing w:line="240" w:lineRule="auto"/>
              <w:ind w:firstLine="0"/>
              <w:rPr>
                <w:rFonts w:eastAsia="Times New Roman" w:cs="Times New Roman"/>
                <w:szCs w:val="20"/>
                <w:lang w:eastAsia="ru-RU"/>
              </w:rPr>
            </w:pPr>
            <w:proofErr w:type="spellStart"/>
            <w:r w:rsidRPr="00500C34">
              <w:rPr>
                <w:rFonts w:eastAsia="Times New Roman" w:cs="Times New Roman"/>
                <w:szCs w:val="20"/>
                <w:lang w:eastAsia="ru-RU"/>
              </w:rPr>
              <w:t>Евроизол</w:t>
            </w:r>
            <w:proofErr w:type="spellEnd"/>
          </w:p>
        </w:tc>
        <w:tc>
          <w:tcPr>
            <w:tcW w:w="1547" w:type="dxa"/>
            <w:tcBorders>
              <w:top w:val="nil"/>
              <w:left w:val="nil"/>
              <w:bottom w:val="single" w:sz="4" w:space="0" w:color="auto"/>
              <w:right w:val="single" w:sz="4" w:space="0" w:color="auto"/>
            </w:tcBorders>
            <w:shd w:val="clear" w:color="auto" w:fill="auto"/>
            <w:noWrap/>
            <w:vAlign w:val="bottom"/>
            <w:hideMark/>
          </w:tcPr>
          <w:p w14:paraId="641709DC" w14:textId="77777777" w:rsidR="001D7665" w:rsidRPr="00500C34" w:rsidRDefault="001D7665" w:rsidP="001D7665">
            <w:pPr>
              <w:spacing w:line="240" w:lineRule="auto"/>
              <w:ind w:firstLine="0"/>
              <w:jc w:val="center"/>
              <w:rPr>
                <w:rFonts w:eastAsia="Times New Roman" w:cs="Times New Roman"/>
                <w:szCs w:val="20"/>
                <w:lang w:eastAsia="ru-RU"/>
              </w:rPr>
            </w:pPr>
            <w:r w:rsidRPr="00500C34">
              <w:rPr>
                <w:rFonts w:eastAsia="Times New Roman" w:cs="Times New Roman"/>
                <w:szCs w:val="20"/>
                <w:lang w:eastAsia="ru-RU"/>
              </w:rPr>
              <w:t>34</w:t>
            </w:r>
          </w:p>
        </w:tc>
      </w:tr>
      <w:tr w:rsidR="001D7665" w:rsidRPr="00500C34" w14:paraId="277862D7" w14:textId="77777777" w:rsidTr="00263402">
        <w:trPr>
          <w:trHeight w:val="315"/>
          <w:jc w:val="center"/>
        </w:trPr>
        <w:tc>
          <w:tcPr>
            <w:tcW w:w="4058" w:type="dxa"/>
            <w:tcBorders>
              <w:top w:val="nil"/>
              <w:left w:val="single" w:sz="8" w:space="0" w:color="auto"/>
              <w:bottom w:val="single" w:sz="4" w:space="0" w:color="auto"/>
              <w:right w:val="single" w:sz="4" w:space="0" w:color="auto"/>
            </w:tcBorders>
            <w:shd w:val="clear" w:color="auto" w:fill="auto"/>
            <w:vAlign w:val="center"/>
            <w:hideMark/>
          </w:tcPr>
          <w:p w14:paraId="7696D3BB" w14:textId="77777777" w:rsidR="001D7665" w:rsidRPr="00500C34" w:rsidRDefault="001D7665" w:rsidP="001D7665">
            <w:pPr>
              <w:spacing w:line="240" w:lineRule="auto"/>
              <w:ind w:firstLine="0"/>
              <w:rPr>
                <w:rFonts w:eastAsia="Times New Roman" w:cs="Times New Roman"/>
                <w:szCs w:val="20"/>
                <w:lang w:eastAsia="ru-RU"/>
              </w:rPr>
            </w:pPr>
            <w:r w:rsidRPr="00500C34">
              <w:rPr>
                <w:rFonts w:eastAsia="Times New Roman" w:cs="Times New Roman"/>
                <w:szCs w:val="20"/>
                <w:lang w:eastAsia="ru-RU"/>
              </w:rPr>
              <w:t>Микротест</w:t>
            </w:r>
          </w:p>
        </w:tc>
        <w:tc>
          <w:tcPr>
            <w:tcW w:w="1547" w:type="dxa"/>
            <w:tcBorders>
              <w:top w:val="nil"/>
              <w:left w:val="nil"/>
              <w:bottom w:val="single" w:sz="4" w:space="0" w:color="auto"/>
              <w:right w:val="single" w:sz="4" w:space="0" w:color="auto"/>
            </w:tcBorders>
            <w:shd w:val="clear" w:color="auto" w:fill="auto"/>
            <w:noWrap/>
            <w:vAlign w:val="bottom"/>
            <w:hideMark/>
          </w:tcPr>
          <w:p w14:paraId="13459829" w14:textId="77777777" w:rsidR="001D7665" w:rsidRPr="00500C34" w:rsidRDefault="001D7665" w:rsidP="001D7665">
            <w:pPr>
              <w:spacing w:line="240" w:lineRule="auto"/>
              <w:ind w:firstLine="0"/>
              <w:jc w:val="center"/>
              <w:rPr>
                <w:rFonts w:eastAsia="Times New Roman" w:cs="Times New Roman"/>
                <w:szCs w:val="20"/>
                <w:lang w:eastAsia="ru-RU"/>
              </w:rPr>
            </w:pPr>
            <w:r w:rsidRPr="00500C34">
              <w:rPr>
                <w:rFonts w:eastAsia="Times New Roman" w:cs="Times New Roman"/>
                <w:szCs w:val="20"/>
                <w:lang w:eastAsia="ru-RU"/>
              </w:rPr>
              <w:t>17</w:t>
            </w:r>
          </w:p>
        </w:tc>
      </w:tr>
      <w:tr w:rsidR="001D7665" w:rsidRPr="00500C34" w14:paraId="31C918BB" w14:textId="77777777" w:rsidTr="00263402">
        <w:trPr>
          <w:trHeight w:val="315"/>
          <w:jc w:val="center"/>
        </w:trPr>
        <w:tc>
          <w:tcPr>
            <w:tcW w:w="4058" w:type="dxa"/>
            <w:tcBorders>
              <w:top w:val="nil"/>
              <w:left w:val="single" w:sz="8" w:space="0" w:color="auto"/>
              <w:bottom w:val="single" w:sz="4" w:space="0" w:color="auto"/>
              <w:right w:val="single" w:sz="4" w:space="0" w:color="auto"/>
            </w:tcBorders>
            <w:shd w:val="clear" w:color="auto" w:fill="auto"/>
            <w:vAlign w:val="center"/>
            <w:hideMark/>
          </w:tcPr>
          <w:p w14:paraId="5074A68D" w14:textId="77777777" w:rsidR="001D7665" w:rsidRPr="00500C34" w:rsidRDefault="001D7665" w:rsidP="001D7665">
            <w:pPr>
              <w:spacing w:line="240" w:lineRule="auto"/>
              <w:ind w:firstLine="0"/>
              <w:rPr>
                <w:rFonts w:eastAsia="Times New Roman" w:cs="Times New Roman"/>
                <w:szCs w:val="20"/>
                <w:lang w:eastAsia="ru-RU"/>
              </w:rPr>
            </w:pPr>
            <w:r w:rsidRPr="00500C34">
              <w:rPr>
                <w:rFonts w:eastAsia="Times New Roman" w:cs="Times New Roman"/>
                <w:szCs w:val="20"/>
                <w:lang w:eastAsia="ru-RU"/>
              </w:rPr>
              <w:t>Азия Цемент</w:t>
            </w:r>
          </w:p>
        </w:tc>
        <w:tc>
          <w:tcPr>
            <w:tcW w:w="1547" w:type="dxa"/>
            <w:tcBorders>
              <w:top w:val="nil"/>
              <w:left w:val="nil"/>
              <w:bottom w:val="single" w:sz="4" w:space="0" w:color="auto"/>
              <w:right w:val="single" w:sz="4" w:space="0" w:color="auto"/>
            </w:tcBorders>
            <w:shd w:val="clear" w:color="auto" w:fill="auto"/>
            <w:noWrap/>
            <w:vAlign w:val="bottom"/>
            <w:hideMark/>
          </w:tcPr>
          <w:p w14:paraId="26263DE6" w14:textId="77777777" w:rsidR="001D7665" w:rsidRPr="00500C34" w:rsidRDefault="001D7665" w:rsidP="001D7665">
            <w:pPr>
              <w:spacing w:line="240" w:lineRule="auto"/>
              <w:ind w:firstLine="0"/>
              <w:jc w:val="center"/>
              <w:rPr>
                <w:rFonts w:eastAsia="Times New Roman" w:cs="Times New Roman"/>
                <w:szCs w:val="20"/>
                <w:lang w:eastAsia="ru-RU"/>
              </w:rPr>
            </w:pPr>
            <w:r w:rsidRPr="00500C34">
              <w:rPr>
                <w:rFonts w:eastAsia="Times New Roman" w:cs="Times New Roman"/>
                <w:szCs w:val="20"/>
                <w:lang w:eastAsia="ru-RU"/>
              </w:rPr>
              <w:t>16</w:t>
            </w:r>
          </w:p>
        </w:tc>
      </w:tr>
      <w:tr w:rsidR="001D7665" w:rsidRPr="00500C34" w14:paraId="132953DF" w14:textId="77777777" w:rsidTr="00263402">
        <w:trPr>
          <w:trHeight w:val="315"/>
          <w:jc w:val="center"/>
        </w:trPr>
        <w:tc>
          <w:tcPr>
            <w:tcW w:w="4058" w:type="dxa"/>
            <w:tcBorders>
              <w:top w:val="nil"/>
              <w:left w:val="single" w:sz="8" w:space="0" w:color="auto"/>
              <w:bottom w:val="single" w:sz="4" w:space="0" w:color="auto"/>
              <w:right w:val="single" w:sz="4" w:space="0" w:color="auto"/>
            </w:tcBorders>
            <w:shd w:val="clear" w:color="auto" w:fill="auto"/>
            <w:vAlign w:val="center"/>
            <w:hideMark/>
          </w:tcPr>
          <w:p w14:paraId="0AC67AB4" w14:textId="77777777" w:rsidR="001D7665" w:rsidRPr="00500C34" w:rsidRDefault="001D7665" w:rsidP="001D7665">
            <w:pPr>
              <w:spacing w:line="240" w:lineRule="auto"/>
              <w:ind w:firstLine="0"/>
              <w:rPr>
                <w:rFonts w:eastAsia="Times New Roman" w:cs="Times New Roman"/>
                <w:szCs w:val="20"/>
                <w:lang w:eastAsia="ru-RU"/>
              </w:rPr>
            </w:pPr>
            <w:r w:rsidRPr="00500C34">
              <w:rPr>
                <w:rFonts w:eastAsia="Times New Roman" w:cs="Times New Roman"/>
                <w:szCs w:val="20"/>
                <w:lang w:eastAsia="ru-RU"/>
              </w:rPr>
              <w:t>Евроцемент</w:t>
            </w:r>
          </w:p>
        </w:tc>
        <w:tc>
          <w:tcPr>
            <w:tcW w:w="1547" w:type="dxa"/>
            <w:tcBorders>
              <w:top w:val="nil"/>
              <w:left w:val="nil"/>
              <w:bottom w:val="single" w:sz="4" w:space="0" w:color="auto"/>
              <w:right w:val="single" w:sz="4" w:space="0" w:color="auto"/>
            </w:tcBorders>
            <w:shd w:val="clear" w:color="auto" w:fill="auto"/>
            <w:noWrap/>
            <w:vAlign w:val="bottom"/>
            <w:hideMark/>
          </w:tcPr>
          <w:p w14:paraId="7B5E0AC7" w14:textId="77777777" w:rsidR="001D7665" w:rsidRPr="00500C34" w:rsidRDefault="001D7665" w:rsidP="001D7665">
            <w:pPr>
              <w:spacing w:line="240" w:lineRule="auto"/>
              <w:ind w:firstLine="0"/>
              <w:jc w:val="center"/>
              <w:rPr>
                <w:rFonts w:eastAsia="Times New Roman" w:cs="Times New Roman"/>
                <w:szCs w:val="20"/>
                <w:lang w:eastAsia="ru-RU"/>
              </w:rPr>
            </w:pPr>
            <w:r w:rsidRPr="00500C34">
              <w:rPr>
                <w:rFonts w:eastAsia="Times New Roman" w:cs="Times New Roman"/>
                <w:szCs w:val="20"/>
                <w:lang w:eastAsia="ru-RU"/>
              </w:rPr>
              <w:t>25</w:t>
            </w:r>
          </w:p>
        </w:tc>
      </w:tr>
      <w:tr w:rsidR="001D7665" w:rsidRPr="00500C34" w14:paraId="60EF7BDA" w14:textId="77777777" w:rsidTr="00263402">
        <w:trPr>
          <w:trHeight w:val="315"/>
          <w:jc w:val="center"/>
        </w:trPr>
        <w:tc>
          <w:tcPr>
            <w:tcW w:w="4058" w:type="dxa"/>
            <w:tcBorders>
              <w:top w:val="nil"/>
              <w:left w:val="single" w:sz="8" w:space="0" w:color="auto"/>
              <w:bottom w:val="single" w:sz="4" w:space="0" w:color="auto"/>
              <w:right w:val="single" w:sz="4" w:space="0" w:color="auto"/>
            </w:tcBorders>
            <w:shd w:val="clear" w:color="auto" w:fill="auto"/>
            <w:vAlign w:val="center"/>
            <w:hideMark/>
          </w:tcPr>
          <w:p w14:paraId="3383560C" w14:textId="77777777" w:rsidR="001D7665" w:rsidRPr="00500C34" w:rsidRDefault="001D7665" w:rsidP="001D7665">
            <w:pPr>
              <w:spacing w:line="240" w:lineRule="auto"/>
              <w:ind w:firstLine="0"/>
              <w:rPr>
                <w:rFonts w:eastAsia="Times New Roman" w:cs="Times New Roman"/>
                <w:szCs w:val="20"/>
                <w:lang w:eastAsia="ru-RU"/>
              </w:rPr>
            </w:pPr>
            <w:r w:rsidRPr="00500C34">
              <w:rPr>
                <w:rFonts w:eastAsia="Times New Roman" w:cs="Times New Roman"/>
                <w:szCs w:val="20"/>
                <w:lang w:eastAsia="ru-RU"/>
              </w:rPr>
              <w:t>ЭТР (</w:t>
            </w:r>
            <w:proofErr w:type="spellStart"/>
            <w:r w:rsidRPr="00500C34">
              <w:rPr>
                <w:rFonts w:eastAsia="Times New Roman" w:cs="Times New Roman"/>
                <w:szCs w:val="20"/>
                <w:lang w:eastAsia="ru-RU"/>
              </w:rPr>
              <w:t>Мордовцемент</w:t>
            </w:r>
            <w:proofErr w:type="spellEnd"/>
            <w:r w:rsidRPr="00500C34">
              <w:rPr>
                <w:rFonts w:eastAsia="Times New Roman" w:cs="Times New Roman"/>
                <w:szCs w:val="20"/>
                <w:lang w:eastAsia="ru-RU"/>
              </w:rPr>
              <w:t>)</w:t>
            </w:r>
          </w:p>
        </w:tc>
        <w:tc>
          <w:tcPr>
            <w:tcW w:w="1547" w:type="dxa"/>
            <w:tcBorders>
              <w:top w:val="nil"/>
              <w:left w:val="nil"/>
              <w:bottom w:val="single" w:sz="4" w:space="0" w:color="auto"/>
              <w:right w:val="single" w:sz="4" w:space="0" w:color="auto"/>
            </w:tcBorders>
            <w:shd w:val="clear" w:color="auto" w:fill="auto"/>
            <w:noWrap/>
            <w:vAlign w:val="bottom"/>
            <w:hideMark/>
          </w:tcPr>
          <w:p w14:paraId="5088E180" w14:textId="77777777" w:rsidR="001D7665" w:rsidRPr="00500C34" w:rsidRDefault="001D7665" w:rsidP="001D7665">
            <w:pPr>
              <w:spacing w:line="240" w:lineRule="auto"/>
              <w:ind w:firstLine="0"/>
              <w:jc w:val="center"/>
              <w:rPr>
                <w:rFonts w:eastAsia="Times New Roman" w:cs="Times New Roman"/>
                <w:szCs w:val="20"/>
                <w:lang w:eastAsia="ru-RU"/>
              </w:rPr>
            </w:pPr>
            <w:r w:rsidRPr="00500C34">
              <w:rPr>
                <w:rFonts w:eastAsia="Times New Roman" w:cs="Times New Roman"/>
                <w:szCs w:val="20"/>
                <w:lang w:eastAsia="ru-RU"/>
              </w:rPr>
              <w:t>21</w:t>
            </w:r>
          </w:p>
        </w:tc>
      </w:tr>
      <w:tr w:rsidR="001D7665" w:rsidRPr="00500C34" w14:paraId="262EBBD1" w14:textId="77777777" w:rsidTr="00263402">
        <w:trPr>
          <w:trHeight w:val="315"/>
          <w:jc w:val="center"/>
        </w:trPr>
        <w:tc>
          <w:tcPr>
            <w:tcW w:w="4058" w:type="dxa"/>
            <w:tcBorders>
              <w:top w:val="nil"/>
              <w:left w:val="single" w:sz="8" w:space="0" w:color="auto"/>
              <w:bottom w:val="single" w:sz="4" w:space="0" w:color="auto"/>
              <w:right w:val="single" w:sz="4" w:space="0" w:color="auto"/>
            </w:tcBorders>
            <w:shd w:val="clear" w:color="auto" w:fill="auto"/>
            <w:vAlign w:val="center"/>
            <w:hideMark/>
          </w:tcPr>
          <w:p w14:paraId="5E6F414C" w14:textId="77777777" w:rsidR="001D7665" w:rsidRPr="00500C34" w:rsidRDefault="001D7665" w:rsidP="001D7665">
            <w:pPr>
              <w:spacing w:line="240" w:lineRule="auto"/>
              <w:ind w:firstLine="0"/>
              <w:rPr>
                <w:rFonts w:eastAsia="Times New Roman" w:cs="Times New Roman"/>
                <w:szCs w:val="20"/>
                <w:lang w:eastAsia="ru-RU"/>
              </w:rPr>
            </w:pPr>
            <w:r w:rsidRPr="00500C34">
              <w:rPr>
                <w:rFonts w:eastAsia="Times New Roman" w:cs="Times New Roman"/>
                <w:szCs w:val="20"/>
                <w:lang w:eastAsia="ru-RU"/>
              </w:rPr>
              <w:t>БОЛАРС ЮГ</w:t>
            </w:r>
          </w:p>
        </w:tc>
        <w:tc>
          <w:tcPr>
            <w:tcW w:w="1547" w:type="dxa"/>
            <w:tcBorders>
              <w:top w:val="nil"/>
              <w:left w:val="nil"/>
              <w:bottom w:val="single" w:sz="4" w:space="0" w:color="auto"/>
              <w:right w:val="single" w:sz="4" w:space="0" w:color="auto"/>
            </w:tcBorders>
            <w:shd w:val="clear" w:color="auto" w:fill="auto"/>
            <w:noWrap/>
            <w:vAlign w:val="bottom"/>
            <w:hideMark/>
          </w:tcPr>
          <w:p w14:paraId="6D28D80C" w14:textId="77777777" w:rsidR="001D7665" w:rsidRPr="00500C34" w:rsidRDefault="001D7665" w:rsidP="001D7665">
            <w:pPr>
              <w:spacing w:line="240" w:lineRule="auto"/>
              <w:ind w:firstLine="0"/>
              <w:jc w:val="center"/>
              <w:rPr>
                <w:rFonts w:eastAsia="Times New Roman" w:cs="Times New Roman"/>
                <w:szCs w:val="20"/>
                <w:lang w:eastAsia="ru-RU"/>
              </w:rPr>
            </w:pPr>
            <w:r w:rsidRPr="00500C34">
              <w:rPr>
                <w:rFonts w:eastAsia="Times New Roman" w:cs="Times New Roman"/>
                <w:szCs w:val="20"/>
                <w:lang w:eastAsia="ru-RU"/>
              </w:rPr>
              <w:t>29</w:t>
            </w:r>
          </w:p>
        </w:tc>
      </w:tr>
      <w:tr w:rsidR="001D7665" w:rsidRPr="00500C34" w14:paraId="52B67745" w14:textId="77777777" w:rsidTr="00263402">
        <w:trPr>
          <w:trHeight w:val="315"/>
          <w:jc w:val="center"/>
        </w:trPr>
        <w:tc>
          <w:tcPr>
            <w:tcW w:w="4058" w:type="dxa"/>
            <w:tcBorders>
              <w:top w:val="nil"/>
              <w:left w:val="single" w:sz="8" w:space="0" w:color="auto"/>
              <w:bottom w:val="single" w:sz="4" w:space="0" w:color="auto"/>
              <w:right w:val="single" w:sz="4" w:space="0" w:color="auto"/>
            </w:tcBorders>
            <w:shd w:val="clear" w:color="auto" w:fill="auto"/>
            <w:vAlign w:val="center"/>
            <w:hideMark/>
          </w:tcPr>
          <w:p w14:paraId="69E81119" w14:textId="77777777" w:rsidR="001D7665" w:rsidRPr="00500C34" w:rsidRDefault="001D7665" w:rsidP="001D7665">
            <w:pPr>
              <w:spacing w:line="240" w:lineRule="auto"/>
              <w:ind w:firstLine="0"/>
              <w:rPr>
                <w:rFonts w:eastAsia="Times New Roman" w:cs="Times New Roman"/>
                <w:szCs w:val="20"/>
                <w:lang w:eastAsia="ru-RU"/>
              </w:rPr>
            </w:pPr>
            <w:r w:rsidRPr="00500C34">
              <w:rPr>
                <w:rFonts w:eastAsia="Times New Roman" w:cs="Times New Roman"/>
                <w:szCs w:val="20"/>
                <w:lang w:eastAsia="ru-RU"/>
              </w:rPr>
              <w:t>Авангард /Кенгуру (</w:t>
            </w:r>
            <w:proofErr w:type="spellStart"/>
            <w:r w:rsidRPr="00500C34">
              <w:rPr>
                <w:rFonts w:eastAsia="Times New Roman" w:cs="Times New Roman"/>
                <w:szCs w:val="20"/>
                <w:lang w:eastAsia="ru-RU"/>
              </w:rPr>
              <w:t>Кнауф</w:t>
            </w:r>
            <w:proofErr w:type="spellEnd"/>
            <w:r w:rsidRPr="00500C34">
              <w:rPr>
                <w:rFonts w:eastAsia="Times New Roman" w:cs="Times New Roman"/>
                <w:szCs w:val="20"/>
                <w:lang w:eastAsia="ru-RU"/>
              </w:rPr>
              <w:t>)</w:t>
            </w:r>
          </w:p>
        </w:tc>
        <w:tc>
          <w:tcPr>
            <w:tcW w:w="1547" w:type="dxa"/>
            <w:tcBorders>
              <w:top w:val="nil"/>
              <w:left w:val="nil"/>
              <w:bottom w:val="single" w:sz="4" w:space="0" w:color="auto"/>
              <w:right w:val="single" w:sz="4" w:space="0" w:color="auto"/>
            </w:tcBorders>
            <w:shd w:val="clear" w:color="auto" w:fill="auto"/>
            <w:noWrap/>
            <w:vAlign w:val="bottom"/>
            <w:hideMark/>
          </w:tcPr>
          <w:p w14:paraId="06E4D390" w14:textId="77777777" w:rsidR="001D7665" w:rsidRPr="00500C34" w:rsidRDefault="001D7665" w:rsidP="001D7665">
            <w:pPr>
              <w:spacing w:line="240" w:lineRule="auto"/>
              <w:ind w:firstLine="0"/>
              <w:jc w:val="center"/>
              <w:rPr>
                <w:rFonts w:eastAsia="Times New Roman" w:cs="Times New Roman"/>
                <w:szCs w:val="20"/>
                <w:lang w:eastAsia="ru-RU"/>
              </w:rPr>
            </w:pPr>
            <w:r w:rsidRPr="00500C34">
              <w:rPr>
                <w:rFonts w:eastAsia="Times New Roman" w:cs="Times New Roman"/>
                <w:szCs w:val="20"/>
                <w:lang w:eastAsia="ru-RU"/>
              </w:rPr>
              <w:t>26</w:t>
            </w:r>
          </w:p>
        </w:tc>
      </w:tr>
      <w:tr w:rsidR="001D7665" w:rsidRPr="00500C34" w14:paraId="1D56B868" w14:textId="77777777" w:rsidTr="00263402">
        <w:trPr>
          <w:trHeight w:val="315"/>
          <w:jc w:val="center"/>
        </w:trPr>
        <w:tc>
          <w:tcPr>
            <w:tcW w:w="4058" w:type="dxa"/>
            <w:tcBorders>
              <w:top w:val="nil"/>
              <w:left w:val="single" w:sz="8" w:space="0" w:color="auto"/>
              <w:bottom w:val="single" w:sz="4" w:space="0" w:color="auto"/>
              <w:right w:val="single" w:sz="4" w:space="0" w:color="auto"/>
            </w:tcBorders>
            <w:shd w:val="clear" w:color="auto" w:fill="auto"/>
            <w:vAlign w:val="center"/>
            <w:hideMark/>
          </w:tcPr>
          <w:p w14:paraId="3D0A7E1D" w14:textId="77777777" w:rsidR="001D7665" w:rsidRPr="00500C34" w:rsidRDefault="001D7665" w:rsidP="001D7665">
            <w:pPr>
              <w:spacing w:line="240" w:lineRule="auto"/>
              <w:ind w:firstLine="0"/>
              <w:rPr>
                <w:rFonts w:eastAsia="Times New Roman" w:cs="Times New Roman"/>
                <w:szCs w:val="20"/>
                <w:lang w:eastAsia="ru-RU"/>
              </w:rPr>
            </w:pPr>
            <w:r w:rsidRPr="00500C34">
              <w:rPr>
                <w:rFonts w:eastAsia="Times New Roman" w:cs="Times New Roman"/>
                <w:szCs w:val="20"/>
                <w:lang w:eastAsia="ru-RU"/>
              </w:rPr>
              <w:t>Старатели</w:t>
            </w:r>
          </w:p>
        </w:tc>
        <w:tc>
          <w:tcPr>
            <w:tcW w:w="1547" w:type="dxa"/>
            <w:tcBorders>
              <w:top w:val="nil"/>
              <w:left w:val="nil"/>
              <w:bottom w:val="single" w:sz="4" w:space="0" w:color="auto"/>
              <w:right w:val="single" w:sz="4" w:space="0" w:color="auto"/>
            </w:tcBorders>
            <w:shd w:val="clear" w:color="auto" w:fill="auto"/>
            <w:noWrap/>
            <w:vAlign w:val="bottom"/>
            <w:hideMark/>
          </w:tcPr>
          <w:p w14:paraId="5694F587" w14:textId="77777777" w:rsidR="001D7665" w:rsidRPr="00500C34" w:rsidRDefault="001D7665" w:rsidP="001D7665">
            <w:pPr>
              <w:spacing w:line="240" w:lineRule="auto"/>
              <w:ind w:firstLine="0"/>
              <w:jc w:val="center"/>
              <w:rPr>
                <w:rFonts w:eastAsia="Times New Roman" w:cs="Times New Roman"/>
                <w:szCs w:val="20"/>
                <w:lang w:eastAsia="ru-RU"/>
              </w:rPr>
            </w:pPr>
            <w:r w:rsidRPr="00500C34">
              <w:rPr>
                <w:rFonts w:eastAsia="Times New Roman" w:cs="Times New Roman"/>
                <w:szCs w:val="20"/>
                <w:lang w:eastAsia="ru-RU"/>
              </w:rPr>
              <w:t>15</w:t>
            </w:r>
          </w:p>
        </w:tc>
      </w:tr>
      <w:tr w:rsidR="001D7665" w:rsidRPr="00500C34" w14:paraId="6EF8C3C0" w14:textId="77777777" w:rsidTr="00263402">
        <w:trPr>
          <w:trHeight w:val="315"/>
          <w:jc w:val="center"/>
        </w:trPr>
        <w:tc>
          <w:tcPr>
            <w:tcW w:w="4058" w:type="dxa"/>
            <w:tcBorders>
              <w:top w:val="nil"/>
              <w:left w:val="single" w:sz="8" w:space="0" w:color="auto"/>
              <w:bottom w:val="single" w:sz="4" w:space="0" w:color="auto"/>
              <w:right w:val="single" w:sz="4" w:space="0" w:color="auto"/>
            </w:tcBorders>
            <w:shd w:val="clear" w:color="auto" w:fill="auto"/>
            <w:vAlign w:val="center"/>
            <w:hideMark/>
          </w:tcPr>
          <w:p w14:paraId="22ED2DC6" w14:textId="77777777" w:rsidR="001D7665" w:rsidRPr="00500C34" w:rsidRDefault="001D7665" w:rsidP="001D7665">
            <w:pPr>
              <w:spacing w:line="240" w:lineRule="auto"/>
              <w:ind w:firstLine="0"/>
              <w:rPr>
                <w:rFonts w:eastAsia="Times New Roman" w:cs="Times New Roman"/>
                <w:szCs w:val="20"/>
                <w:lang w:eastAsia="ru-RU"/>
              </w:rPr>
            </w:pPr>
            <w:r w:rsidRPr="00500C34">
              <w:rPr>
                <w:rFonts w:eastAsia="Times New Roman" w:cs="Times New Roman"/>
                <w:szCs w:val="20"/>
                <w:lang w:eastAsia="ru-RU"/>
              </w:rPr>
              <w:t xml:space="preserve">ИП </w:t>
            </w:r>
            <w:proofErr w:type="spellStart"/>
            <w:r w:rsidRPr="00500C34">
              <w:rPr>
                <w:rFonts w:eastAsia="Times New Roman" w:cs="Times New Roman"/>
                <w:szCs w:val="20"/>
                <w:lang w:eastAsia="ru-RU"/>
              </w:rPr>
              <w:t>Ключев</w:t>
            </w:r>
            <w:proofErr w:type="spellEnd"/>
            <w:r w:rsidRPr="00500C34">
              <w:rPr>
                <w:rFonts w:eastAsia="Times New Roman" w:cs="Times New Roman"/>
                <w:szCs w:val="20"/>
                <w:lang w:eastAsia="ru-RU"/>
              </w:rPr>
              <w:t xml:space="preserve"> (</w:t>
            </w:r>
            <w:proofErr w:type="spellStart"/>
            <w:r w:rsidRPr="00500C34">
              <w:rPr>
                <w:rFonts w:eastAsia="Times New Roman" w:cs="Times New Roman"/>
                <w:szCs w:val="20"/>
                <w:lang w:eastAsia="ru-RU"/>
              </w:rPr>
              <w:t>АртСтрой</w:t>
            </w:r>
            <w:proofErr w:type="spellEnd"/>
            <w:r w:rsidRPr="00500C34">
              <w:rPr>
                <w:rFonts w:eastAsia="Times New Roman" w:cs="Times New Roman"/>
                <w:szCs w:val="20"/>
                <w:lang w:eastAsia="ru-RU"/>
              </w:rPr>
              <w:t>)</w:t>
            </w:r>
          </w:p>
        </w:tc>
        <w:tc>
          <w:tcPr>
            <w:tcW w:w="1547" w:type="dxa"/>
            <w:tcBorders>
              <w:top w:val="nil"/>
              <w:left w:val="nil"/>
              <w:bottom w:val="single" w:sz="4" w:space="0" w:color="auto"/>
              <w:right w:val="single" w:sz="4" w:space="0" w:color="auto"/>
            </w:tcBorders>
            <w:shd w:val="clear" w:color="auto" w:fill="auto"/>
            <w:noWrap/>
            <w:vAlign w:val="bottom"/>
            <w:hideMark/>
          </w:tcPr>
          <w:p w14:paraId="0001BD0E" w14:textId="77777777" w:rsidR="001D7665" w:rsidRPr="00500C34" w:rsidRDefault="001D7665" w:rsidP="001D7665">
            <w:pPr>
              <w:spacing w:line="240" w:lineRule="auto"/>
              <w:ind w:firstLine="0"/>
              <w:jc w:val="center"/>
              <w:rPr>
                <w:rFonts w:eastAsia="Times New Roman" w:cs="Times New Roman"/>
                <w:szCs w:val="20"/>
                <w:lang w:eastAsia="ru-RU"/>
              </w:rPr>
            </w:pPr>
            <w:r w:rsidRPr="00500C34">
              <w:rPr>
                <w:rFonts w:eastAsia="Times New Roman" w:cs="Times New Roman"/>
                <w:szCs w:val="20"/>
                <w:lang w:eastAsia="ru-RU"/>
              </w:rPr>
              <w:t>39</w:t>
            </w:r>
          </w:p>
        </w:tc>
      </w:tr>
      <w:tr w:rsidR="001D7665" w:rsidRPr="00500C34" w14:paraId="5F4D7387" w14:textId="77777777" w:rsidTr="00263402">
        <w:trPr>
          <w:trHeight w:val="315"/>
          <w:jc w:val="center"/>
        </w:trPr>
        <w:tc>
          <w:tcPr>
            <w:tcW w:w="4058" w:type="dxa"/>
            <w:tcBorders>
              <w:top w:val="nil"/>
              <w:left w:val="single" w:sz="8" w:space="0" w:color="auto"/>
              <w:bottom w:val="single" w:sz="4" w:space="0" w:color="auto"/>
              <w:right w:val="single" w:sz="4" w:space="0" w:color="auto"/>
            </w:tcBorders>
            <w:shd w:val="clear" w:color="auto" w:fill="auto"/>
            <w:vAlign w:val="center"/>
            <w:hideMark/>
          </w:tcPr>
          <w:p w14:paraId="587A9010" w14:textId="77777777" w:rsidR="001D7665" w:rsidRPr="00500C34" w:rsidRDefault="001D7665" w:rsidP="001D7665">
            <w:pPr>
              <w:spacing w:line="240" w:lineRule="auto"/>
              <w:ind w:firstLine="0"/>
              <w:rPr>
                <w:rFonts w:eastAsia="Times New Roman" w:cs="Times New Roman"/>
                <w:szCs w:val="20"/>
                <w:lang w:eastAsia="ru-RU"/>
              </w:rPr>
            </w:pPr>
            <w:proofErr w:type="spellStart"/>
            <w:r w:rsidRPr="00500C34">
              <w:rPr>
                <w:rFonts w:eastAsia="Times New Roman" w:cs="Times New Roman"/>
                <w:szCs w:val="20"/>
                <w:lang w:eastAsia="ru-RU"/>
              </w:rPr>
              <w:t>Хенкель</w:t>
            </w:r>
            <w:proofErr w:type="spellEnd"/>
            <w:r w:rsidRPr="00500C34">
              <w:rPr>
                <w:rFonts w:eastAsia="Times New Roman" w:cs="Times New Roman"/>
                <w:szCs w:val="20"/>
                <w:lang w:eastAsia="ru-RU"/>
              </w:rPr>
              <w:t xml:space="preserve"> </w:t>
            </w:r>
            <w:proofErr w:type="spellStart"/>
            <w:r w:rsidRPr="00500C34">
              <w:rPr>
                <w:rFonts w:eastAsia="Times New Roman" w:cs="Times New Roman"/>
                <w:szCs w:val="20"/>
                <w:lang w:eastAsia="ru-RU"/>
              </w:rPr>
              <w:t>Баутехник</w:t>
            </w:r>
            <w:proofErr w:type="spellEnd"/>
            <w:r w:rsidRPr="00500C34">
              <w:rPr>
                <w:rFonts w:eastAsia="Times New Roman" w:cs="Times New Roman"/>
                <w:szCs w:val="20"/>
                <w:lang w:eastAsia="ru-RU"/>
              </w:rPr>
              <w:t xml:space="preserve"> (</w:t>
            </w:r>
            <w:proofErr w:type="spellStart"/>
            <w:r w:rsidRPr="00500C34">
              <w:rPr>
                <w:rFonts w:eastAsia="Times New Roman" w:cs="Times New Roman"/>
                <w:szCs w:val="20"/>
                <w:lang w:eastAsia="ru-RU"/>
              </w:rPr>
              <w:t>Церезит</w:t>
            </w:r>
            <w:proofErr w:type="spellEnd"/>
            <w:r w:rsidRPr="00500C34">
              <w:rPr>
                <w:rFonts w:eastAsia="Times New Roman" w:cs="Times New Roman"/>
                <w:szCs w:val="20"/>
                <w:lang w:eastAsia="ru-RU"/>
              </w:rPr>
              <w:t>)</w:t>
            </w:r>
          </w:p>
        </w:tc>
        <w:tc>
          <w:tcPr>
            <w:tcW w:w="1547" w:type="dxa"/>
            <w:tcBorders>
              <w:top w:val="nil"/>
              <w:left w:val="nil"/>
              <w:bottom w:val="single" w:sz="4" w:space="0" w:color="auto"/>
              <w:right w:val="single" w:sz="4" w:space="0" w:color="auto"/>
            </w:tcBorders>
            <w:shd w:val="clear" w:color="auto" w:fill="auto"/>
            <w:noWrap/>
            <w:vAlign w:val="bottom"/>
            <w:hideMark/>
          </w:tcPr>
          <w:p w14:paraId="70F5A4A1" w14:textId="77777777" w:rsidR="001D7665" w:rsidRPr="00500C34" w:rsidRDefault="001D7665" w:rsidP="001D7665">
            <w:pPr>
              <w:spacing w:line="240" w:lineRule="auto"/>
              <w:ind w:firstLine="0"/>
              <w:jc w:val="center"/>
              <w:rPr>
                <w:rFonts w:eastAsia="Times New Roman" w:cs="Times New Roman"/>
                <w:szCs w:val="20"/>
                <w:lang w:eastAsia="ru-RU"/>
              </w:rPr>
            </w:pPr>
            <w:r w:rsidRPr="00500C34">
              <w:rPr>
                <w:rFonts w:eastAsia="Times New Roman" w:cs="Times New Roman"/>
                <w:szCs w:val="20"/>
                <w:lang w:eastAsia="ru-RU"/>
              </w:rPr>
              <w:t>31</w:t>
            </w:r>
          </w:p>
        </w:tc>
      </w:tr>
      <w:tr w:rsidR="001D7665" w:rsidRPr="00500C34" w14:paraId="1A3C998B" w14:textId="77777777" w:rsidTr="00263402">
        <w:trPr>
          <w:trHeight w:val="315"/>
          <w:jc w:val="center"/>
        </w:trPr>
        <w:tc>
          <w:tcPr>
            <w:tcW w:w="4058" w:type="dxa"/>
            <w:tcBorders>
              <w:top w:val="nil"/>
              <w:left w:val="single" w:sz="8" w:space="0" w:color="auto"/>
              <w:bottom w:val="single" w:sz="4" w:space="0" w:color="auto"/>
              <w:right w:val="single" w:sz="4" w:space="0" w:color="auto"/>
            </w:tcBorders>
            <w:shd w:val="clear" w:color="auto" w:fill="auto"/>
            <w:vAlign w:val="center"/>
            <w:hideMark/>
          </w:tcPr>
          <w:p w14:paraId="3955FA61" w14:textId="77777777" w:rsidR="001D7665" w:rsidRPr="00500C34" w:rsidRDefault="001D7665" w:rsidP="001D7665">
            <w:pPr>
              <w:spacing w:line="240" w:lineRule="auto"/>
              <w:ind w:firstLine="0"/>
              <w:rPr>
                <w:rFonts w:eastAsia="Times New Roman" w:cs="Times New Roman"/>
                <w:szCs w:val="20"/>
                <w:lang w:eastAsia="ru-RU"/>
              </w:rPr>
            </w:pPr>
            <w:r w:rsidRPr="00500C34">
              <w:rPr>
                <w:rFonts w:eastAsia="Times New Roman" w:cs="Times New Roman"/>
                <w:szCs w:val="20"/>
                <w:lang w:eastAsia="ru-RU"/>
              </w:rPr>
              <w:t>ФИНГЕР ГРУПП (Воскресенск)</w:t>
            </w:r>
          </w:p>
        </w:tc>
        <w:tc>
          <w:tcPr>
            <w:tcW w:w="1547" w:type="dxa"/>
            <w:tcBorders>
              <w:top w:val="nil"/>
              <w:left w:val="nil"/>
              <w:bottom w:val="single" w:sz="4" w:space="0" w:color="auto"/>
              <w:right w:val="single" w:sz="4" w:space="0" w:color="auto"/>
            </w:tcBorders>
            <w:shd w:val="clear" w:color="auto" w:fill="auto"/>
            <w:noWrap/>
            <w:vAlign w:val="bottom"/>
            <w:hideMark/>
          </w:tcPr>
          <w:p w14:paraId="32732A24" w14:textId="77777777" w:rsidR="001D7665" w:rsidRPr="00500C34" w:rsidRDefault="001D7665" w:rsidP="001D7665">
            <w:pPr>
              <w:spacing w:line="240" w:lineRule="auto"/>
              <w:ind w:firstLine="0"/>
              <w:jc w:val="center"/>
              <w:rPr>
                <w:rFonts w:eastAsia="Times New Roman" w:cs="Times New Roman"/>
                <w:szCs w:val="20"/>
                <w:lang w:eastAsia="ru-RU"/>
              </w:rPr>
            </w:pPr>
            <w:r w:rsidRPr="00500C34">
              <w:rPr>
                <w:rFonts w:eastAsia="Times New Roman" w:cs="Times New Roman"/>
                <w:szCs w:val="20"/>
                <w:lang w:eastAsia="ru-RU"/>
              </w:rPr>
              <w:t>19</w:t>
            </w:r>
          </w:p>
        </w:tc>
      </w:tr>
      <w:tr w:rsidR="001D7665" w:rsidRPr="00500C34" w14:paraId="05C1E0A7" w14:textId="77777777" w:rsidTr="00263402">
        <w:trPr>
          <w:trHeight w:val="315"/>
          <w:jc w:val="center"/>
        </w:trPr>
        <w:tc>
          <w:tcPr>
            <w:tcW w:w="4058" w:type="dxa"/>
            <w:tcBorders>
              <w:top w:val="nil"/>
              <w:left w:val="single" w:sz="8" w:space="0" w:color="auto"/>
              <w:bottom w:val="single" w:sz="4" w:space="0" w:color="auto"/>
              <w:right w:val="single" w:sz="4" w:space="0" w:color="auto"/>
            </w:tcBorders>
            <w:shd w:val="clear" w:color="auto" w:fill="auto"/>
            <w:vAlign w:val="center"/>
            <w:hideMark/>
          </w:tcPr>
          <w:p w14:paraId="21DB2764" w14:textId="77777777" w:rsidR="001D7665" w:rsidRPr="00500C34" w:rsidRDefault="001D7665" w:rsidP="001D7665">
            <w:pPr>
              <w:spacing w:line="240" w:lineRule="auto"/>
              <w:ind w:firstLine="0"/>
              <w:rPr>
                <w:rFonts w:eastAsia="Times New Roman" w:cs="Times New Roman"/>
                <w:szCs w:val="20"/>
                <w:lang w:eastAsia="ru-RU"/>
              </w:rPr>
            </w:pPr>
            <w:proofErr w:type="spellStart"/>
            <w:r w:rsidRPr="00500C34">
              <w:rPr>
                <w:rFonts w:eastAsia="Times New Roman" w:cs="Times New Roman"/>
                <w:szCs w:val="20"/>
                <w:lang w:eastAsia="ru-RU"/>
              </w:rPr>
              <w:t>ДревКо</w:t>
            </w:r>
            <w:proofErr w:type="spellEnd"/>
          </w:p>
        </w:tc>
        <w:tc>
          <w:tcPr>
            <w:tcW w:w="1547" w:type="dxa"/>
            <w:tcBorders>
              <w:top w:val="nil"/>
              <w:left w:val="nil"/>
              <w:bottom w:val="single" w:sz="4" w:space="0" w:color="auto"/>
              <w:right w:val="single" w:sz="4" w:space="0" w:color="auto"/>
            </w:tcBorders>
            <w:shd w:val="clear" w:color="auto" w:fill="auto"/>
            <w:noWrap/>
            <w:vAlign w:val="bottom"/>
            <w:hideMark/>
          </w:tcPr>
          <w:p w14:paraId="6F82DC26" w14:textId="77777777" w:rsidR="001D7665" w:rsidRPr="00500C34" w:rsidRDefault="001D7665" w:rsidP="001D7665">
            <w:pPr>
              <w:spacing w:line="240" w:lineRule="auto"/>
              <w:ind w:firstLine="0"/>
              <w:jc w:val="center"/>
              <w:rPr>
                <w:rFonts w:eastAsia="Times New Roman" w:cs="Times New Roman"/>
                <w:szCs w:val="20"/>
                <w:lang w:eastAsia="ru-RU"/>
              </w:rPr>
            </w:pPr>
            <w:r w:rsidRPr="00500C34">
              <w:rPr>
                <w:rFonts w:eastAsia="Times New Roman" w:cs="Times New Roman"/>
                <w:szCs w:val="20"/>
                <w:lang w:eastAsia="ru-RU"/>
              </w:rPr>
              <w:t>34</w:t>
            </w:r>
          </w:p>
        </w:tc>
      </w:tr>
      <w:tr w:rsidR="001D7665" w:rsidRPr="00500C34" w14:paraId="5DE02903" w14:textId="77777777" w:rsidTr="00263402">
        <w:trPr>
          <w:trHeight w:val="330"/>
          <w:jc w:val="center"/>
        </w:trPr>
        <w:tc>
          <w:tcPr>
            <w:tcW w:w="4058" w:type="dxa"/>
            <w:tcBorders>
              <w:top w:val="nil"/>
              <w:left w:val="single" w:sz="8" w:space="0" w:color="auto"/>
              <w:bottom w:val="single" w:sz="8" w:space="0" w:color="auto"/>
              <w:right w:val="single" w:sz="4" w:space="0" w:color="auto"/>
            </w:tcBorders>
            <w:shd w:val="clear" w:color="auto" w:fill="auto"/>
            <w:vAlign w:val="center"/>
            <w:hideMark/>
          </w:tcPr>
          <w:p w14:paraId="79D41545" w14:textId="77777777" w:rsidR="001D7665" w:rsidRPr="00500C34" w:rsidRDefault="001D7665" w:rsidP="001D7665">
            <w:pPr>
              <w:spacing w:line="240" w:lineRule="auto"/>
              <w:ind w:firstLine="0"/>
              <w:rPr>
                <w:rFonts w:eastAsia="Times New Roman" w:cs="Times New Roman"/>
                <w:szCs w:val="20"/>
                <w:lang w:eastAsia="ru-RU"/>
              </w:rPr>
            </w:pPr>
            <w:r w:rsidRPr="00500C34">
              <w:rPr>
                <w:rFonts w:eastAsia="Times New Roman" w:cs="Times New Roman"/>
                <w:szCs w:val="20"/>
                <w:lang w:eastAsia="ru-RU"/>
              </w:rPr>
              <w:t>Парус</w:t>
            </w:r>
          </w:p>
        </w:tc>
        <w:tc>
          <w:tcPr>
            <w:tcW w:w="1547" w:type="dxa"/>
            <w:tcBorders>
              <w:top w:val="nil"/>
              <w:left w:val="nil"/>
              <w:bottom w:val="single" w:sz="8" w:space="0" w:color="auto"/>
              <w:right w:val="single" w:sz="4" w:space="0" w:color="auto"/>
            </w:tcBorders>
            <w:shd w:val="clear" w:color="auto" w:fill="auto"/>
            <w:noWrap/>
            <w:vAlign w:val="bottom"/>
            <w:hideMark/>
          </w:tcPr>
          <w:p w14:paraId="5840F785" w14:textId="77777777" w:rsidR="001D7665" w:rsidRPr="00500C34" w:rsidRDefault="001D7665" w:rsidP="001D7665">
            <w:pPr>
              <w:spacing w:line="240" w:lineRule="auto"/>
              <w:ind w:firstLine="0"/>
              <w:jc w:val="center"/>
              <w:rPr>
                <w:rFonts w:eastAsia="Times New Roman" w:cs="Times New Roman"/>
                <w:szCs w:val="20"/>
                <w:lang w:eastAsia="ru-RU"/>
              </w:rPr>
            </w:pPr>
            <w:r w:rsidRPr="00500C34">
              <w:rPr>
                <w:rFonts w:eastAsia="Times New Roman" w:cs="Times New Roman"/>
                <w:szCs w:val="20"/>
                <w:lang w:eastAsia="ru-RU"/>
              </w:rPr>
              <w:t>33</w:t>
            </w:r>
          </w:p>
        </w:tc>
      </w:tr>
    </w:tbl>
    <w:p w14:paraId="61E3D24C" w14:textId="04A8FD67" w:rsidR="001D7665" w:rsidRPr="00E41002" w:rsidRDefault="00E41002" w:rsidP="00E41002">
      <w:pPr>
        <w:spacing w:after="120"/>
        <w:rPr>
          <w:sz w:val="20"/>
        </w:rPr>
      </w:pPr>
      <w:r w:rsidRPr="00E41002">
        <w:rPr>
          <w:sz w:val="20"/>
        </w:rPr>
        <w:t>(Составлено автором по внутренним данным компании)</w:t>
      </w:r>
    </w:p>
    <w:p w14:paraId="0872B049" w14:textId="098220AB" w:rsidR="00F81716" w:rsidRDefault="00F81716" w:rsidP="004F1956">
      <w:r>
        <w:t>Установленные на основе</w:t>
      </w:r>
      <w:r w:rsidR="009458D4">
        <w:t xml:space="preserve"> рассчитанной оптимальной периодичности</w:t>
      </w:r>
      <w:r>
        <w:t xml:space="preserve"> значения оптимального размера заказов в штуках </w:t>
      </w:r>
      <w:r w:rsidR="009458D4">
        <w:t xml:space="preserve">указаны в </w:t>
      </w:r>
      <w:r>
        <w:t>приложени</w:t>
      </w:r>
      <w:r w:rsidR="009458D4">
        <w:t>и</w:t>
      </w:r>
      <w:r>
        <w:t xml:space="preserve"> 2</w:t>
      </w:r>
      <w:r w:rsidRPr="00C12157">
        <w:t>.</w:t>
      </w:r>
    </w:p>
    <w:p w14:paraId="41400D37" w14:textId="77777777" w:rsidR="00E41002" w:rsidRDefault="004F1956" w:rsidP="004F1956">
      <w:r>
        <w:lastRenderedPageBreak/>
        <w:t>Стоит отметить, что при расчете параметров не было уч</w:t>
      </w:r>
      <w:r w:rsidR="00E41002">
        <w:t>т</w:t>
      </w:r>
      <w:r>
        <w:t>ено, что при поставках существуют ограничения, для данной компании выраженные в виде грузоподъемности (или объема) транспортного средства. По этой причине следует рассмотреть рассчитанные значения и определить, соо</w:t>
      </w:r>
      <w:r w:rsidR="00E41002">
        <w:t>тветствуют ли они ограничениям.</w:t>
      </w:r>
    </w:p>
    <w:p w14:paraId="45066FDD" w14:textId="5147D23E" w:rsidR="004F1956" w:rsidRDefault="004F1956" w:rsidP="004F1956">
      <w:r>
        <w:t>В общем виде учет ограничений указанных параметров производится с использованием формулы</w:t>
      </w:r>
      <w:r w:rsidR="00E41002">
        <w:t xml:space="preserve"> (14) на стр. 42:</w:t>
      </w:r>
    </w:p>
    <w:p w14:paraId="22FE4090" w14:textId="692EE5E8" w:rsidR="004F1956" w:rsidRPr="00D7682E" w:rsidRDefault="008638FB" w:rsidP="004F1956">
      <w:pPr>
        <w:rPr>
          <w:rFonts w:eastAsiaTheme="minorEastAsia"/>
        </w:rPr>
      </w:pPr>
      <m:oMathPara>
        <m:oMath>
          <m:sSub>
            <m:sSubPr>
              <m:ctrlPr>
                <w:rPr>
                  <w:rFonts w:ascii="Cambria Math" w:hAnsi="Cambria Math"/>
                  <w:i/>
                </w:rPr>
              </m:ctrlPr>
            </m:sSubPr>
            <m:e>
              <m:r>
                <w:rPr>
                  <w:rFonts w:ascii="Cambria Math" w:hAnsi="Cambria Math"/>
                  <w:lang w:val="en-US"/>
                </w:rPr>
                <m:t>T</m:t>
              </m:r>
            </m:e>
            <m:sub>
              <m:r>
                <w:rPr>
                  <w:rFonts w:ascii="Cambria Math" w:hAnsi="Cambria Math"/>
                </w:rPr>
                <m:t>(V,   B,   W)</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(V,   B,   W )</m:t>
                  </m:r>
                </m:sub>
              </m:sSub>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λ</m:t>
                      </m:r>
                    </m:e>
                    <m:sub>
                      <m:r>
                        <w:rPr>
                          <w:rFonts w:ascii="Cambria Math" w:hAnsi="Cambria Math"/>
                        </w:rPr>
                        <m:t>i</m:t>
                      </m:r>
                    </m:sub>
                  </m:sSub>
                </m:e>
              </m:nary>
              <m:sSub>
                <m:sSubPr>
                  <m:ctrlPr>
                    <w:rPr>
                      <w:rFonts w:ascii="Cambria Math" w:hAnsi="Cambria Math"/>
                      <w:i/>
                    </w:rPr>
                  </m:ctrlPr>
                </m:sSubPr>
                <m:e>
                  <m:r>
                    <w:rPr>
                      <w:rFonts w:ascii="Cambria Math" w:hAnsi="Cambria Math"/>
                    </w:rPr>
                    <m:t>g</m:t>
                  </m:r>
                </m:e>
                <m:sub>
                  <m:r>
                    <w:rPr>
                      <w:rFonts w:ascii="Cambria Math" w:hAnsi="Cambria Math"/>
                    </w:rPr>
                    <m:t>i</m:t>
                  </m:r>
                </m:sub>
              </m:sSub>
            </m:den>
          </m:f>
          <m:r>
            <w:rPr>
              <w:rFonts w:ascii="Cambria Math" w:hAnsi="Cambria Math"/>
            </w:rPr>
            <m:t xml:space="preserve">. </m:t>
          </m:r>
        </m:oMath>
      </m:oMathPara>
    </w:p>
    <w:p w14:paraId="2FACD13B" w14:textId="77777777" w:rsidR="004D5B94" w:rsidRDefault="00131635" w:rsidP="00131635">
      <w:r>
        <w:t xml:space="preserve">Для таких продуктов, как сухие смеси, цемент и изделия из древесины, в </w:t>
      </w:r>
      <w:r w:rsidR="008B64A5">
        <w:t xml:space="preserve">качестве предельного значения </w:t>
      </w:r>
      <w:r>
        <w:t xml:space="preserve">используется грузоподъемность грузового автомобиля, а для утеплителя – вместимость. </w:t>
      </w:r>
      <w:r w:rsidR="00D06B4D">
        <w:t xml:space="preserve">Предельные показатели различаются у разных поставщиков, но отдельно стоит отметить такой товар как цемент. </w:t>
      </w:r>
      <w:r w:rsidR="00563A87">
        <w:t xml:space="preserve">Данный продукт перевозится вагонами, и рассматривая уровень потребления товара, стоимость транспортировки, а также историю закупок компании, становится понятным, что закупать одним вагоном не выгодно, поэтому для каждого поставщика была определена оптимальная норма закупки, основываясь на прошлом опыте. Именно эти данные необходимо использовать для предельного значения </w:t>
      </w:r>
      <w:proofErr w:type="gramStart"/>
      <w:r w:rsidR="00563A87" w:rsidRPr="00C32C65">
        <w:rPr>
          <w:rFonts w:eastAsiaTheme="minorEastAsia"/>
          <w:i/>
          <w:lang w:val="en-US"/>
        </w:rPr>
        <w:t>G</w:t>
      </w:r>
      <w:r w:rsidR="00563A87" w:rsidRPr="00C32C65">
        <w:rPr>
          <w:rFonts w:eastAsiaTheme="minorEastAsia"/>
          <w:i/>
          <w:vertAlign w:val="subscript"/>
        </w:rPr>
        <w:t>(</w:t>
      </w:r>
      <w:proofErr w:type="gramEnd"/>
      <w:r w:rsidR="00563A87" w:rsidRPr="00C32C65">
        <w:rPr>
          <w:rFonts w:eastAsiaTheme="minorEastAsia"/>
          <w:i/>
          <w:vertAlign w:val="subscript"/>
          <w:lang w:val="en-US"/>
        </w:rPr>
        <w:t>V</w:t>
      </w:r>
      <w:r w:rsidR="00563A87" w:rsidRPr="00C32C65">
        <w:rPr>
          <w:rFonts w:eastAsiaTheme="minorEastAsia"/>
          <w:i/>
          <w:vertAlign w:val="subscript"/>
        </w:rPr>
        <w:t xml:space="preserve">, </w:t>
      </w:r>
      <w:r w:rsidR="00563A87" w:rsidRPr="00C32C65">
        <w:rPr>
          <w:rFonts w:eastAsiaTheme="minorEastAsia"/>
          <w:i/>
          <w:vertAlign w:val="subscript"/>
          <w:lang w:val="en-US"/>
        </w:rPr>
        <w:t>B</w:t>
      </w:r>
      <w:r w:rsidR="00563A87" w:rsidRPr="00C32C65">
        <w:rPr>
          <w:rFonts w:eastAsiaTheme="minorEastAsia"/>
          <w:i/>
          <w:vertAlign w:val="subscript"/>
        </w:rPr>
        <w:t xml:space="preserve">, </w:t>
      </w:r>
      <w:r w:rsidR="00563A87" w:rsidRPr="00C32C65">
        <w:rPr>
          <w:rFonts w:eastAsiaTheme="minorEastAsia"/>
          <w:i/>
          <w:vertAlign w:val="subscript"/>
          <w:lang w:val="en-US"/>
        </w:rPr>
        <w:t>W</w:t>
      </w:r>
      <w:r w:rsidR="00563A87" w:rsidRPr="00C32C65">
        <w:rPr>
          <w:rFonts w:eastAsiaTheme="minorEastAsia"/>
          <w:i/>
          <w:vertAlign w:val="subscript"/>
        </w:rPr>
        <w:t>)</w:t>
      </w:r>
      <w:r w:rsidR="004D5B94">
        <w:rPr>
          <w:rFonts w:eastAsiaTheme="minorEastAsia"/>
        </w:rPr>
        <w:t xml:space="preserve">. </w:t>
      </w:r>
      <w:r w:rsidR="004D5B94">
        <w:t>Интенсивность потребления определяется за шесть месяцев, конкретно за 155 дней. Используется физический показатель количества продукта, вес и объем, измеряемый в кг и м</w:t>
      </w:r>
      <w:r w:rsidR="004D5B94">
        <w:rPr>
          <w:vertAlign w:val="superscript"/>
        </w:rPr>
        <w:t>3</w:t>
      </w:r>
      <w:r w:rsidR="004D5B94">
        <w:t xml:space="preserve">. </w:t>
      </w:r>
    </w:p>
    <w:p w14:paraId="4FA0C101" w14:textId="77777777" w:rsidR="004D5B94" w:rsidRDefault="004D5B94" w:rsidP="00131635">
      <w:pPr>
        <w:rPr>
          <w:rFonts w:eastAsiaTheme="minorEastAsia"/>
        </w:rPr>
      </w:pPr>
      <w:r>
        <w:t xml:space="preserve">В результате подсчетов необходимо сравнить </w:t>
      </w:r>
      <w:r w:rsidRPr="00BB06DE">
        <w:rPr>
          <w:i/>
          <w:lang w:val="en-US"/>
        </w:rPr>
        <w:t>T</w:t>
      </w:r>
      <w:r w:rsidRPr="00BB06DE">
        <w:rPr>
          <w:i/>
          <w:vertAlign w:val="subscript"/>
        </w:rPr>
        <w:t>0</w:t>
      </w:r>
      <w:r w:rsidRPr="00F322B2">
        <w:rPr>
          <w:i/>
          <w:vertAlign w:val="superscript"/>
        </w:rPr>
        <w:t>*</w:t>
      </w:r>
      <w:r>
        <w:rPr>
          <w:i/>
        </w:rPr>
        <w:t xml:space="preserve"> </w:t>
      </w:r>
      <w:r>
        <w:rPr>
          <w:rFonts w:cs="Times New Roman"/>
        </w:rPr>
        <w:t>и</w:t>
      </w:r>
      <w:r>
        <w:t xml:space="preserve"> </w:t>
      </w:r>
      <w:proofErr w:type="gramStart"/>
      <w:r>
        <w:rPr>
          <w:rFonts w:eastAsiaTheme="minorEastAsia"/>
          <w:i/>
          <w:lang w:val="en-US"/>
        </w:rPr>
        <w:t>T</w:t>
      </w:r>
      <w:r w:rsidRPr="00C32C65">
        <w:rPr>
          <w:rFonts w:eastAsiaTheme="minorEastAsia"/>
          <w:i/>
          <w:vertAlign w:val="subscript"/>
        </w:rPr>
        <w:t>(</w:t>
      </w:r>
      <w:proofErr w:type="gramEnd"/>
      <w:r w:rsidRPr="00C32C65">
        <w:rPr>
          <w:rFonts w:eastAsiaTheme="minorEastAsia"/>
          <w:i/>
          <w:vertAlign w:val="subscript"/>
          <w:lang w:val="en-US"/>
        </w:rPr>
        <w:t>V</w:t>
      </w:r>
      <w:r w:rsidRPr="00C32C65">
        <w:rPr>
          <w:rFonts w:eastAsiaTheme="minorEastAsia"/>
          <w:i/>
          <w:vertAlign w:val="subscript"/>
        </w:rPr>
        <w:t xml:space="preserve">, </w:t>
      </w:r>
      <w:r w:rsidRPr="00C32C65">
        <w:rPr>
          <w:rFonts w:eastAsiaTheme="minorEastAsia"/>
          <w:i/>
          <w:vertAlign w:val="subscript"/>
          <w:lang w:val="en-US"/>
        </w:rPr>
        <w:t>B</w:t>
      </w:r>
      <w:r w:rsidRPr="00C32C65">
        <w:rPr>
          <w:rFonts w:eastAsiaTheme="minorEastAsia"/>
          <w:i/>
          <w:vertAlign w:val="subscript"/>
        </w:rPr>
        <w:t xml:space="preserve">, </w:t>
      </w:r>
      <w:r w:rsidRPr="00C32C65">
        <w:rPr>
          <w:rFonts w:eastAsiaTheme="minorEastAsia"/>
          <w:i/>
          <w:vertAlign w:val="subscript"/>
          <w:lang w:val="en-US"/>
        </w:rPr>
        <w:t>W</w:t>
      </w:r>
      <w:r w:rsidRPr="00C32C65">
        <w:rPr>
          <w:rFonts w:eastAsiaTheme="minorEastAsia"/>
          <w:i/>
          <w:vertAlign w:val="subscript"/>
        </w:rPr>
        <w:t>)</w:t>
      </w:r>
      <w:r>
        <w:rPr>
          <w:rFonts w:eastAsiaTheme="minorEastAsia"/>
        </w:rPr>
        <w:t xml:space="preserve"> и сделать выводы о том, какую из периодичностей использовать:</w:t>
      </w:r>
    </w:p>
    <w:p w14:paraId="720D3A6A" w14:textId="0D19D096" w:rsidR="004D5B94" w:rsidRPr="004D5B94" w:rsidRDefault="004D5B94" w:rsidP="00AB46D1">
      <w:pPr>
        <w:pStyle w:val="a3"/>
        <w:numPr>
          <w:ilvl w:val="0"/>
          <w:numId w:val="25"/>
        </w:numPr>
      </w:pPr>
      <w:r>
        <w:t xml:space="preserve">Если период многономенклатурной поставки </w:t>
      </w:r>
      <w:r w:rsidRPr="00BB06DE">
        <w:rPr>
          <w:i/>
          <w:lang w:val="en-US"/>
        </w:rPr>
        <w:t>T</w:t>
      </w:r>
      <w:r w:rsidRPr="00BB06DE">
        <w:rPr>
          <w:i/>
          <w:vertAlign w:val="subscript"/>
        </w:rPr>
        <w:t>0</w:t>
      </w:r>
      <w:r w:rsidRPr="00F322B2">
        <w:rPr>
          <w:i/>
          <w:vertAlign w:val="superscript"/>
        </w:rPr>
        <w:t>*</w:t>
      </w:r>
      <w:r>
        <w:rPr>
          <w:i/>
        </w:rPr>
        <w:t xml:space="preserve"> </w:t>
      </w:r>
      <w:r>
        <w:rPr>
          <w:rFonts w:cs="Times New Roman"/>
        </w:rPr>
        <w:t>≤</w:t>
      </w:r>
      <w:r>
        <w:t xml:space="preserve"> </w:t>
      </w:r>
      <w:proofErr w:type="gramStart"/>
      <w:r>
        <w:rPr>
          <w:rFonts w:eastAsiaTheme="minorEastAsia"/>
          <w:i/>
          <w:lang w:val="en-US"/>
        </w:rPr>
        <w:t>T</w:t>
      </w:r>
      <w:r w:rsidRPr="00C32C65">
        <w:rPr>
          <w:rFonts w:eastAsiaTheme="minorEastAsia"/>
          <w:i/>
          <w:vertAlign w:val="subscript"/>
        </w:rPr>
        <w:t>(</w:t>
      </w:r>
      <w:proofErr w:type="gramEnd"/>
      <w:r w:rsidRPr="00C32C65">
        <w:rPr>
          <w:rFonts w:eastAsiaTheme="minorEastAsia"/>
          <w:i/>
          <w:vertAlign w:val="subscript"/>
          <w:lang w:val="en-US"/>
        </w:rPr>
        <w:t>V</w:t>
      </w:r>
      <w:r w:rsidRPr="00C32C65">
        <w:rPr>
          <w:rFonts w:eastAsiaTheme="minorEastAsia"/>
          <w:i/>
          <w:vertAlign w:val="subscript"/>
        </w:rPr>
        <w:t xml:space="preserve">, </w:t>
      </w:r>
      <w:r w:rsidRPr="00C32C65">
        <w:rPr>
          <w:rFonts w:eastAsiaTheme="minorEastAsia"/>
          <w:i/>
          <w:vertAlign w:val="subscript"/>
          <w:lang w:val="en-US"/>
        </w:rPr>
        <w:t>B</w:t>
      </w:r>
      <w:r w:rsidRPr="00C32C65">
        <w:rPr>
          <w:rFonts w:eastAsiaTheme="minorEastAsia"/>
          <w:i/>
          <w:vertAlign w:val="subscript"/>
        </w:rPr>
        <w:t xml:space="preserve">, </w:t>
      </w:r>
      <w:r w:rsidRPr="00C32C65">
        <w:rPr>
          <w:rFonts w:eastAsiaTheme="minorEastAsia"/>
          <w:i/>
          <w:vertAlign w:val="subscript"/>
          <w:lang w:val="en-US"/>
        </w:rPr>
        <w:t>W</w:t>
      </w:r>
      <w:r w:rsidRPr="00C32C65">
        <w:rPr>
          <w:rFonts w:eastAsiaTheme="minorEastAsia"/>
          <w:i/>
          <w:vertAlign w:val="subscript"/>
        </w:rPr>
        <w:t>)</w:t>
      </w:r>
      <w:r>
        <w:rPr>
          <w:rFonts w:eastAsiaTheme="minorEastAsia"/>
        </w:rPr>
        <w:t>, то ее показате</w:t>
      </w:r>
      <w:r w:rsidR="00022F77">
        <w:rPr>
          <w:rFonts w:eastAsiaTheme="minorEastAsia"/>
        </w:rPr>
        <w:t>ли рассчитываются по формулам (11)-(13</w:t>
      </w:r>
      <w:r>
        <w:rPr>
          <w:rFonts w:eastAsiaTheme="minorEastAsia"/>
        </w:rPr>
        <w:t>)</w:t>
      </w:r>
      <w:r w:rsidR="00E41002">
        <w:rPr>
          <w:rFonts w:eastAsiaTheme="minorEastAsia"/>
        </w:rPr>
        <w:t xml:space="preserve"> на стр. </w:t>
      </w:r>
      <w:r w:rsidR="00022F77">
        <w:rPr>
          <w:rFonts w:eastAsiaTheme="minorEastAsia"/>
        </w:rPr>
        <w:t>41</w:t>
      </w:r>
      <w:r>
        <w:rPr>
          <w:rFonts w:eastAsiaTheme="minorEastAsia"/>
        </w:rPr>
        <w:t>;</w:t>
      </w:r>
    </w:p>
    <w:p w14:paraId="048C6A69" w14:textId="065D3D05" w:rsidR="004D5B94" w:rsidRPr="004D5B94" w:rsidRDefault="004D5B94" w:rsidP="00AB46D1">
      <w:pPr>
        <w:pStyle w:val="a3"/>
        <w:numPr>
          <w:ilvl w:val="0"/>
          <w:numId w:val="25"/>
        </w:numPr>
      </w:pPr>
      <w:r>
        <w:t xml:space="preserve">Если </w:t>
      </w:r>
      <w:r w:rsidRPr="004D5B94">
        <w:rPr>
          <w:i/>
          <w:lang w:val="en-US"/>
        </w:rPr>
        <w:t>T</w:t>
      </w:r>
      <w:r w:rsidRPr="004D5B94">
        <w:rPr>
          <w:i/>
          <w:vertAlign w:val="subscript"/>
        </w:rPr>
        <w:t>0</w:t>
      </w:r>
      <w:proofErr w:type="gramStart"/>
      <w:r w:rsidRPr="004D5B94">
        <w:rPr>
          <w:i/>
          <w:vertAlign w:val="superscript"/>
        </w:rPr>
        <w:t>*</w:t>
      </w:r>
      <w:r w:rsidRPr="004D5B94">
        <w:rPr>
          <w:i/>
        </w:rPr>
        <w:t xml:space="preserve"> </w:t>
      </w:r>
      <w:r w:rsidRPr="004D5B94">
        <w:rPr>
          <w:rFonts w:cs="Times New Roman"/>
        </w:rPr>
        <w:t>&gt;</w:t>
      </w:r>
      <w:proofErr w:type="gramEnd"/>
      <w:r>
        <w:t xml:space="preserve"> </w:t>
      </w:r>
      <w:r w:rsidRPr="004D5B94">
        <w:rPr>
          <w:rFonts w:eastAsiaTheme="minorEastAsia"/>
          <w:i/>
          <w:lang w:val="en-US"/>
        </w:rPr>
        <w:t>T</w:t>
      </w:r>
      <w:r w:rsidRPr="004D5B94">
        <w:rPr>
          <w:rFonts w:eastAsiaTheme="minorEastAsia"/>
          <w:i/>
          <w:vertAlign w:val="subscript"/>
        </w:rPr>
        <w:t>(</w:t>
      </w:r>
      <w:r w:rsidRPr="004D5B94">
        <w:rPr>
          <w:rFonts w:eastAsiaTheme="minorEastAsia"/>
          <w:i/>
          <w:vertAlign w:val="subscript"/>
          <w:lang w:val="en-US"/>
        </w:rPr>
        <w:t>V</w:t>
      </w:r>
      <w:r w:rsidRPr="004D5B94">
        <w:rPr>
          <w:rFonts w:eastAsiaTheme="minorEastAsia"/>
          <w:i/>
          <w:vertAlign w:val="subscript"/>
        </w:rPr>
        <w:t xml:space="preserve">, </w:t>
      </w:r>
      <w:r w:rsidRPr="004D5B94">
        <w:rPr>
          <w:rFonts w:eastAsiaTheme="minorEastAsia"/>
          <w:i/>
          <w:vertAlign w:val="subscript"/>
          <w:lang w:val="en-US"/>
        </w:rPr>
        <w:t>B</w:t>
      </w:r>
      <w:r w:rsidRPr="004D5B94">
        <w:rPr>
          <w:rFonts w:eastAsiaTheme="minorEastAsia"/>
          <w:i/>
          <w:vertAlign w:val="subscript"/>
        </w:rPr>
        <w:t xml:space="preserve">, </w:t>
      </w:r>
      <w:r w:rsidRPr="004D5B94">
        <w:rPr>
          <w:rFonts w:eastAsiaTheme="minorEastAsia"/>
          <w:i/>
          <w:vertAlign w:val="subscript"/>
          <w:lang w:val="en-US"/>
        </w:rPr>
        <w:t>W</w:t>
      </w:r>
      <w:r w:rsidRPr="004D5B94">
        <w:rPr>
          <w:rFonts w:eastAsiaTheme="minorEastAsia"/>
          <w:i/>
          <w:vertAlign w:val="subscript"/>
        </w:rPr>
        <w:t>)</w:t>
      </w:r>
      <w:r w:rsidRPr="004D5B94">
        <w:rPr>
          <w:rFonts w:eastAsiaTheme="minorEastAsia"/>
        </w:rPr>
        <w:t xml:space="preserve">, то в качестве расчетного периода принимается </w:t>
      </w:r>
      <w:r w:rsidRPr="004D5B94">
        <w:rPr>
          <w:rFonts w:eastAsiaTheme="minorEastAsia"/>
          <w:i/>
          <w:lang w:val="en-US"/>
        </w:rPr>
        <w:t>T</w:t>
      </w:r>
      <w:r w:rsidRPr="004D5B94">
        <w:rPr>
          <w:rFonts w:eastAsiaTheme="minorEastAsia"/>
          <w:i/>
          <w:vertAlign w:val="subscript"/>
        </w:rPr>
        <w:t>(</w:t>
      </w:r>
      <w:r w:rsidRPr="004D5B94">
        <w:rPr>
          <w:rFonts w:eastAsiaTheme="minorEastAsia"/>
          <w:i/>
          <w:vertAlign w:val="subscript"/>
          <w:lang w:val="en-US"/>
        </w:rPr>
        <w:t>V</w:t>
      </w:r>
      <w:r w:rsidRPr="004D5B94">
        <w:rPr>
          <w:rFonts w:eastAsiaTheme="minorEastAsia"/>
          <w:i/>
          <w:vertAlign w:val="subscript"/>
        </w:rPr>
        <w:t xml:space="preserve">, </w:t>
      </w:r>
      <w:r w:rsidRPr="004D5B94">
        <w:rPr>
          <w:rFonts w:eastAsiaTheme="minorEastAsia"/>
          <w:i/>
          <w:vertAlign w:val="subscript"/>
          <w:lang w:val="en-US"/>
        </w:rPr>
        <w:t>B</w:t>
      </w:r>
      <w:r w:rsidRPr="004D5B94">
        <w:rPr>
          <w:rFonts w:eastAsiaTheme="minorEastAsia"/>
          <w:i/>
          <w:vertAlign w:val="subscript"/>
        </w:rPr>
        <w:t xml:space="preserve">, </w:t>
      </w:r>
      <w:r w:rsidRPr="004D5B94">
        <w:rPr>
          <w:rFonts w:eastAsiaTheme="minorEastAsia"/>
          <w:i/>
          <w:vertAlign w:val="subscript"/>
          <w:lang w:val="en-US"/>
        </w:rPr>
        <w:t>W</w:t>
      </w:r>
      <w:r w:rsidRPr="004D5B94">
        <w:rPr>
          <w:rFonts w:eastAsiaTheme="minorEastAsia"/>
          <w:i/>
          <w:vertAlign w:val="subscript"/>
        </w:rPr>
        <w:t>)</w:t>
      </w:r>
      <w:r w:rsidRPr="004D5B94">
        <w:rPr>
          <w:rFonts w:eastAsiaTheme="minorEastAsia"/>
        </w:rPr>
        <w:t xml:space="preserve"> и производится корректировка </w:t>
      </w:r>
      <w:r w:rsidRPr="004D5B94">
        <w:rPr>
          <w:rFonts w:eastAsiaTheme="minorEastAsia"/>
          <w:i/>
          <w:lang w:val="en-US"/>
        </w:rPr>
        <w:t>Q</w:t>
      </w:r>
      <w:r w:rsidRPr="004D5B94">
        <w:rPr>
          <w:rFonts w:eastAsiaTheme="minorEastAsia"/>
          <w:i/>
          <w:vertAlign w:val="subscript"/>
          <w:lang w:val="en-US"/>
        </w:rPr>
        <w:t>i</w:t>
      </w:r>
      <w:r w:rsidRPr="004D5B94">
        <w:rPr>
          <w:rFonts w:eastAsiaTheme="minorEastAsia"/>
          <w:i/>
          <w:vertAlign w:val="superscript"/>
        </w:rPr>
        <w:t>*</w:t>
      </w:r>
      <w:r>
        <w:rPr>
          <w:rFonts w:eastAsiaTheme="minorEastAsia"/>
        </w:rPr>
        <w:t>.</w:t>
      </w:r>
    </w:p>
    <w:p w14:paraId="45D20059" w14:textId="1145D413" w:rsidR="004D5B94" w:rsidRDefault="004D5B94" w:rsidP="004D5B94">
      <w:r>
        <w:t>Для определения нового объема заказа используется фо</w:t>
      </w:r>
      <w:r w:rsidR="00022F77">
        <w:t>рмула (15) на стр. 42</w:t>
      </w:r>
      <w:r>
        <w:t>:</w:t>
      </w:r>
    </w:p>
    <w:p w14:paraId="01D8B516" w14:textId="08C57074" w:rsidR="004D5B94" w:rsidRPr="004D5B94" w:rsidRDefault="008638FB" w:rsidP="004D5B94">
      <m:oMathPara>
        <m:oMath>
          <m:sSubSup>
            <m:sSubSupPr>
              <m:ctrlPr>
                <w:rPr>
                  <w:rFonts w:ascii="Cambria Math" w:hAnsi="Cambria Math"/>
                  <w:i/>
                </w:rPr>
              </m:ctrlPr>
            </m:sSubSupPr>
            <m:e>
              <m:r>
                <w:rPr>
                  <w:rFonts w:ascii="Cambria Math" w:hAnsi="Cambria Math"/>
                  <w:lang w:val="en-US"/>
                </w:rPr>
                <m:t>Q</m:t>
              </m:r>
            </m:e>
            <m:sub>
              <m:r>
                <w:rPr>
                  <w:rFonts w:ascii="Cambria Math" w:hAnsi="Cambria Math"/>
                </w:rPr>
                <m:t>i</m:t>
              </m:r>
            </m:sub>
            <m:sup>
              <m:r>
                <w:rPr>
                  <w:rFonts w:ascii="Cambria Math" w:hAnsi="Cambria Math"/>
                </w:rPr>
                <m:t>*</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m:t>
                  </m:r>
                </m:sub>
              </m:sSub>
            </m:num>
            <m:den>
              <m:r>
                <w:rPr>
                  <w:rFonts w:ascii="Cambria Math" w:hAnsi="Cambria Math"/>
                </w:rPr>
                <m:t>Д</m:t>
              </m:r>
            </m:den>
          </m:f>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(V,   B,   W)</m:t>
              </m:r>
            </m:sub>
          </m:sSub>
          <m:r>
            <w:rPr>
              <w:rFonts w:ascii="Cambria Math" w:hAnsi="Cambria Math"/>
              <w:lang w:val="en-US"/>
            </w:rPr>
            <m:t>.</m:t>
          </m:r>
        </m:oMath>
      </m:oMathPara>
    </w:p>
    <w:p w14:paraId="3F2BDA9C" w14:textId="3923B9B8" w:rsidR="00263402" w:rsidRDefault="00022F77" w:rsidP="00263402">
      <w:r>
        <w:t>В таблице 23 представлены д</w:t>
      </w:r>
      <w:r w:rsidR="004D5B94">
        <w:t xml:space="preserve">анные </w:t>
      </w:r>
      <w:r w:rsidR="00C12157" w:rsidRPr="00817AD1">
        <w:t xml:space="preserve">для </w:t>
      </w:r>
      <w:r w:rsidR="00C12157">
        <w:t xml:space="preserve">скорректированной периодичности </w:t>
      </w:r>
      <w:r>
        <w:t>по всей анализируемой продукции, стоит заметить, что в некоторых случаях указаны два оптимальных значения, это сделано для того, чтобы показать, что рассчитанная периодичность с учетом ограничен</w:t>
      </w:r>
      <w:r w:rsidR="00183248">
        <w:t xml:space="preserve">ия, меньше, чем изначальная. В данном случае в качестве основной принимается уже </w:t>
      </w:r>
      <w:proofErr w:type="gramStart"/>
      <w:r w:rsidR="00183248" w:rsidRPr="00183248">
        <w:rPr>
          <w:rFonts w:eastAsia="Times New Roman" w:cs="Times New Roman"/>
          <w:bCs/>
          <w:i/>
          <w:szCs w:val="24"/>
          <w:lang w:val="en-US" w:eastAsia="ru-RU"/>
        </w:rPr>
        <w:t>T</w:t>
      </w:r>
      <w:r w:rsidR="00183248" w:rsidRPr="00183248">
        <w:rPr>
          <w:rFonts w:eastAsia="Times New Roman" w:cs="Times New Roman"/>
          <w:bCs/>
          <w:i/>
          <w:szCs w:val="24"/>
          <w:vertAlign w:val="subscript"/>
          <w:lang w:eastAsia="ru-RU"/>
        </w:rPr>
        <w:t>(</w:t>
      </w:r>
      <w:proofErr w:type="gramEnd"/>
      <w:r w:rsidR="00183248" w:rsidRPr="00183248">
        <w:rPr>
          <w:rFonts w:eastAsia="Times New Roman" w:cs="Times New Roman"/>
          <w:bCs/>
          <w:i/>
          <w:szCs w:val="24"/>
          <w:vertAlign w:val="subscript"/>
          <w:lang w:val="en-US" w:eastAsia="ru-RU"/>
        </w:rPr>
        <w:t>V</w:t>
      </w:r>
      <w:r w:rsidR="00183248" w:rsidRPr="00183248">
        <w:rPr>
          <w:rFonts w:eastAsia="Times New Roman" w:cs="Times New Roman"/>
          <w:bCs/>
          <w:i/>
          <w:szCs w:val="24"/>
          <w:vertAlign w:val="subscript"/>
          <w:lang w:eastAsia="ru-RU"/>
        </w:rPr>
        <w:t xml:space="preserve">, </w:t>
      </w:r>
      <w:r w:rsidR="00183248" w:rsidRPr="00183248">
        <w:rPr>
          <w:rFonts w:eastAsia="Times New Roman" w:cs="Times New Roman"/>
          <w:bCs/>
          <w:i/>
          <w:szCs w:val="24"/>
          <w:vertAlign w:val="subscript"/>
          <w:lang w:val="en-US" w:eastAsia="ru-RU"/>
        </w:rPr>
        <w:t>B</w:t>
      </w:r>
      <w:r w:rsidR="00183248" w:rsidRPr="00183248">
        <w:rPr>
          <w:rFonts w:eastAsia="Times New Roman" w:cs="Times New Roman"/>
          <w:bCs/>
          <w:i/>
          <w:szCs w:val="24"/>
          <w:vertAlign w:val="subscript"/>
          <w:lang w:eastAsia="ru-RU"/>
        </w:rPr>
        <w:t xml:space="preserve">, </w:t>
      </w:r>
      <w:r w:rsidR="00183248" w:rsidRPr="00183248">
        <w:rPr>
          <w:rFonts w:eastAsia="Times New Roman" w:cs="Times New Roman"/>
          <w:bCs/>
          <w:i/>
          <w:szCs w:val="24"/>
          <w:vertAlign w:val="subscript"/>
          <w:lang w:val="en-US" w:eastAsia="ru-RU"/>
        </w:rPr>
        <w:t>W</w:t>
      </w:r>
      <w:r w:rsidR="00183248" w:rsidRPr="00183248">
        <w:rPr>
          <w:rFonts w:eastAsia="Times New Roman" w:cs="Times New Roman"/>
          <w:bCs/>
          <w:i/>
          <w:szCs w:val="24"/>
          <w:vertAlign w:val="subscript"/>
          <w:lang w:eastAsia="ru-RU"/>
        </w:rPr>
        <w:t>)</w:t>
      </w:r>
      <w:r>
        <w:t xml:space="preserve"> </w:t>
      </w:r>
      <w:r w:rsidR="00183248">
        <w:t>. Также в</w:t>
      </w:r>
      <w:r w:rsidR="00C12157">
        <w:t xml:space="preserve"> приложении</w:t>
      </w:r>
      <w:r w:rsidR="008E4C78">
        <w:t xml:space="preserve"> 2</w:t>
      </w:r>
      <w:r w:rsidR="00183248">
        <w:t xml:space="preserve"> представлены полученные значения </w:t>
      </w:r>
      <w:r w:rsidR="00817AD1">
        <w:t>для</w:t>
      </w:r>
      <w:r w:rsidR="00183248">
        <w:t xml:space="preserve"> оптимального</w:t>
      </w:r>
      <w:r w:rsidR="00817AD1">
        <w:t xml:space="preserve"> размера заказа. </w:t>
      </w:r>
    </w:p>
    <w:p w14:paraId="71E56621" w14:textId="77777777" w:rsidR="005404A7" w:rsidRDefault="005404A7" w:rsidP="00263402">
      <w:bookmarkStart w:id="16" w:name="_GoBack"/>
      <w:bookmarkEnd w:id="16"/>
    </w:p>
    <w:p w14:paraId="1DFAEE7A" w14:textId="77777777" w:rsidR="00263402" w:rsidRDefault="00263402" w:rsidP="00AB46D1">
      <w:pPr>
        <w:pStyle w:val="a3"/>
        <w:numPr>
          <w:ilvl w:val="0"/>
          <w:numId w:val="39"/>
        </w:numPr>
        <w:jc w:val="right"/>
      </w:pPr>
    </w:p>
    <w:p w14:paraId="5AA096F5" w14:textId="7AFD1CEF" w:rsidR="00A50926" w:rsidRDefault="00A50926" w:rsidP="00263402">
      <w:pPr>
        <w:pStyle w:val="a3"/>
        <w:ind w:left="1429" w:hanging="1429"/>
        <w:jc w:val="center"/>
        <w:rPr>
          <w:b/>
        </w:rPr>
      </w:pPr>
      <w:r w:rsidRPr="00263402">
        <w:rPr>
          <w:b/>
        </w:rPr>
        <w:t>Оптимальная периодичность поставок по поставщикам</w:t>
      </w:r>
      <w:r w:rsidR="00410848">
        <w:rPr>
          <w:b/>
        </w:rPr>
        <w:t xml:space="preserve"> с учетом</w:t>
      </w:r>
    </w:p>
    <w:p w14:paraId="6D541167" w14:textId="02AAE567" w:rsidR="00E864C2" w:rsidRPr="00263402" w:rsidRDefault="00E864C2" w:rsidP="00263402">
      <w:pPr>
        <w:pStyle w:val="a3"/>
        <w:ind w:left="1429" w:hanging="1429"/>
        <w:jc w:val="center"/>
        <w:rPr>
          <w:b/>
        </w:rPr>
      </w:pPr>
      <w:r w:rsidRPr="00022F77">
        <w:rPr>
          <w:b/>
        </w:rPr>
        <w:t xml:space="preserve"> грузоподъемности (или объема) транспортного средства</w:t>
      </w:r>
    </w:p>
    <w:tbl>
      <w:tblPr>
        <w:tblW w:w="0" w:type="auto"/>
        <w:jc w:val="center"/>
        <w:tblLook w:val="04A0" w:firstRow="1" w:lastRow="0" w:firstColumn="1" w:lastColumn="0" w:noHBand="0" w:noVBand="1"/>
      </w:tblPr>
      <w:tblGrid>
        <w:gridCol w:w="4118"/>
        <w:gridCol w:w="1247"/>
        <w:gridCol w:w="1393"/>
      </w:tblGrid>
      <w:tr w:rsidR="00A50926" w:rsidRPr="00263402" w14:paraId="48396AFE" w14:textId="77777777" w:rsidTr="00263402">
        <w:trPr>
          <w:trHeight w:val="405"/>
          <w:jc w:val="center"/>
        </w:trPr>
        <w:tc>
          <w:tcPr>
            <w:tcW w:w="411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2565D9B" w14:textId="77777777" w:rsidR="00A50926" w:rsidRPr="00263402" w:rsidRDefault="00A50926" w:rsidP="00900571">
            <w:pPr>
              <w:spacing w:line="240" w:lineRule="auto"/>
              <w:ind w:firstLine="0"/>
              <w:jc w:val="center"/>
              <w:rPr>
                <w:rFonts w:eastAsia="Times New Roman" w:cs="Times New Roman"/>
                <w:b/>
                <w:bCs/>
                <w:szCs w:val="24"/>
                <w:lang w:eastAsia="ru-RU"/>
              </w:rPr>
            </w:pPr>
            <w:r w:rsidRPr="00263402">
              <w:rPr>
                <w:rFonts w:eastAsia="Times New Roman" w:cs="Times New Roman"/>
                <w:b/>
                <w:bCs/>
                <w:szCs w:val="24"/>
                <w:lang w:eastAsia="ru-RU"/>
              </w:rPr>
              <w:t>Поставщик</w:t>
            </w:r>
          </w:p>
        </w:tc>
        <w:tc>
          <w:tcPr>
            <w:tcW w:w="1247" w:type="dxa"/>
            <w:tcBorders>
              <w:top w:val="single" w:sz="8" w:space="0" w:color="auto"/>
              <w:left w:val="nil"/>
              <w:bottom w:val="single" w:sz="8" w:space="0" w:color="auto"/>
              <w:right w:val="single" w:sz="4" w:space="0" w:color="auto"/>
            </w:tcBorders>
            <w:shd w:val="clear" w:color="auto" w:fill="auto"/>
            <w:noWrap/>
            <w:vAlign w:val="bottom"/>
            <w:hideMark/>
          </w:tcPr>
          <w:p w14:paraId="2651FBCC" w14:textId="77777777" w:rsidR="00A50926" w:rsidRPr="00263402" w:rsidRDefault="00A50926" w:rsidP="00900571">
            <w:pPr>
              <w:spacing w:line="240" w:lineRule="auto"/>
              <w:ind w:firstLine="0"/>
              <w:jc w:val="center"/>
              <w:rPr>
                <w:rFonts w:eastAsia="Times New Roman" w:cs="Times New Roman"/>
                <w:b/>
                <w:bCs/>
                <w:szCs w:val="24"/>
                <w:lang w:eastAsia="ru-RU"/>
              </w:rPr>
            </w:pPr>
            <w:r w:rsidRPr="00263402">
              <w:rPr>
                <w:rFonts w:eastAsia="Times New Roman" w:cs="Times New Roman"/>
                <w:b/>
                <w:bCs/>
                <w:szCs w:val="24"/>
                <w:lang w:val="en-US" w:eastAsia="ru-RU"/>
              </w:rPr>
              <w:t>T</w:t>
            </w:r>
            <w:r w:rsidRPr="00263402">
              <w:rPr>
                <w:rFonts w:eastAsia="Times New Roman" w:cs="Times New Roman"/>
                <w:b/>
                <w:bCs/>
                <w:szCs w:val="24"/>
                <w:vertAlign w:val="subscript"/>
                <w:lang w:val="en-US" w:eastAsia="ru-RU"/>
              </w:rPr>
              <w:t>0</w:t>
            </w:r>
            <w:r w:rsidRPr="00263402">
              <w:rPr>
                <w:rFonts w:eastAsia="Times New Roman" w:cs="Times New Roman"/>
                <w:b/>
                <w:bCs/>
                <w:szCs w:val="24"/>
                <w:vertAlign w:val="superscript"/>
                <w:lang w:val="en-US" w:eastAsia="ru-RU"/>
              </w:rPr>
              <w:t>*</w:t>
            </w:r>
          </w:p>
        </w:tc>
        <w:tc>
          <w:tcPr>
            <w:tcW w:w="1393" w:type="dxa"/>
            <w:tcBorders>
              <w:top w:val="single" w:sz="8" w:space="0" w:color="auto"/>
              <w:left w:val="nil"/>
              <w:bottom w:val="single" w:sz="8" w:space="0" w:color="auto"/>
              <w:right w:val="single" w:sz="8" w:space="0" w:color="auto"/>
            </w:tcBorders>
            <w:shd w:val="clear" w:color="auto" w:fill="auto"/>
            <w:noWrap/>
            <w:vAlign w:val="bottom"/>
            <w:hideMark/>
          </w:tcPr>
          <w:p w14:paraId="32357795" w14:textId="77777777" w:rsidR="00A50926" w:rsidRPr="00263402" w:rsidRDefault="00A50926" w:rsidP="00900571">
            <w:pPr>
              <w:spacing w:line="240" w:lineRule="auto"/>
              <w:ind w:firstLine="0"/>
              <w:jc w:val="center"/>
              <w:rPr>
                <w:rFonts w:eastAsia="Times New Roman" w:cs="Times New Roman"/>
                <w:b/>
                <w:bCs/>
                <w:szCs w:val="24"/>
                <w:lang w:eastAsia="ru-RU"/>
              </w:rPr>
            </w:pPr>
            <w:r w:rsidRPr="00263402">
              <w:rPr>
                <w:rFonts w:eastAsia="Times New Roman" w:cs="Times New Roman"/>
                <w:b/>
                <w:bCs/>
                <w:szCs w:val="24"/>
                <w:lang w:val="en-US" w:eastAsia="ru-RU"/>
              </w:rPr>
              <w:t>T</w:t>
            </w:r>
            <w:r w:rsidRPr="00263402">
              <w:rPr>
                <w:rFonts w:eastAsia="Times New Roman" w:cs="Times New Roman"/>
                <w:b/>
                <w:bCs/>
                <w:szCs w:val="24"/>
                <w:vertAlign w:val="subscript"/>
                <w:lang w:val="en-US" w:eastAsia="ru-RU"/>
              </w:rPr>
              <w:t>(V, B, W)</w:t>
            </w:r>
          </w:p>
        </w:tc>
      </w:tr>
      <w:tr w:rsidR="00A50926" w:rsidRPr="00263402" w14:paraId="3E658021" w14:textId="77777777" w:rsidTr="00263402">
        <w:trPr>
          <w:trHeight w:val="315"/>
          <w:jc w:val="center"/>
        </w:trPr>
        <w:tc>
          <w:tcPr>
            <w:tcW w:w="4118" w:type="dxa"/>
            <w:tcBorders>
              <w:top w:val="nil"/>
              <w:left w:val="single" w:sz="8" w:space="0" w:color="auto"/>
              <w:bottom w:val="single" w:sz="4" w:space="0" w:color="auto"/>
              <w:right w:val="single" w:sz="4" w:space="0" w:color="auto"/>
            </w:tcBorders>
            <w:shd w:val="clear" w:color="auto" w:fill="auto"/>
            <w:vAlign w:val="center"/>
            <w:hideMark/>
          </w:tcPr>
          <w:p w14:paraId="5DCA6046" w14:textId="77777777" w:rsidR="00A50926" w:rsidRPr="00263402" w:rsidRDefault="00A50926" w:rsidP="00900571">
            <w:pPr>
              <w:spacing w:line="240" w:lineRule="auto"/>
              <w:ind w:firstLine="0"/>
              <w:rPr>
                <w:rFonts w:eastAsia="Times New Roman" w:cs="Times New Roman"/>
                <w:szCs w:val="24"/>
                <w:lang w:eastAsia="ru-RU"/>
              </w:rPr>
            </w:pPr>
            <w:r w:rsidRPr="00263402">
              <w:rPr>
                <w:rFonts w:eastAsia="Times New Roman" w:cs="Times New Roman"/>
                <w:szCs w:val="24"/>
                <w:lang w:eastAsia="ru-RU"/>
              </w:rPr>
              <w:t xml:space="preserve">ОАО </w:t>
            </w:r>
            <w:proofErr w:type="spellStart"/>
            <w:r w:rsidRPr="00263402">
              <w:rPr>
                <w:rFonts w:eastAsia="Times New Roman" w:cs="Times New Roman"/>
                <w:szCs w:val="24"/>
                <w:lang w:eastAsia="ru-RU"/>
              </w:rPr>
              <w:t>Гомельстройматериалы</w:t>
            </w:r>
            <w:proofErr w:type="spellEnd"/>
          </w:p>
        </w:tc>
        <w:tc>
          <w:tcPr>
            <w:tcW w:w="1247" w:type="dxa"/>
            <w:tcBorders>
              <w:top w:val="nil"/>
              <w:left w:val="nil"/>
              <w:bottom w:val="single" w:sz="4" w:space="0" w:color="auto"/>
              <w:right w:val="single" w:sz="4" w:space="0" w:color="auto"/>
            </w:tcBorders>
            <w:shd w:val="clear" w:color="auto" w:fill="auto"/>
            <w:noWrap/>
            <w:vAlign w:val="bottom"/>
            <w:hideMark/>
          </w:tcPr>
          <w:p w14:paraId="37DC3AA4"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25</w:t>
            </w:r>
          </w:p>
        </w:tc>
        <w:tc>
          <w:tcPr>
            <w:tcW w:w="1393" w:type="dxa"/>
            <w:tcBorders>
              <w:top w:val="nil"/>
              <w:left w:val="nil"/>
              <w:bottom w:val="single" w:sz="4" w:space="0" w:color="auto"/>
              <w:right w:val="single" w:sz="8" w:space="0" w:color="auto"/>
            </w:tcBorders>
            <w:shd w:val="clear" w:color="auto" w:fill="auto"/>
            <w:noWrap/>
            <w:vAlign w:val="bottom"/>
            <w:hideMark/>
          </w:tcPr>
          <w:p w14:paraId="16C27DEC"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17</w:t>
            </w:r>
          </w:p>
        </w:tc>
      </w:tr>
      <w:tr w:rsidR="00A50926" w:rsidRPr="00263402" w14:paraId="62BB44EF" w14:textId="77777777" w:rsidTr="00263402">
        <w:trPr>
          <w:trHeight w:val="315"/>
          <w:jc w:val="center"/>
        </w:trPr>
        <w:tc>
          <w:tcPr>
            <w:tcW w:w="4118" w:type="dxa"/>
            <w:tcBorders>
              <w:top w:val="nil"/>
              <w:left w:val="single" w:sz="8" w:space="0" w:color="auto"/>
              <w:bottom w:val="single" w:sz="4" w:space="0" w:color="auto"/>
              <w:right w:val="single" w:sz="4" w:space="0" w:color="auto"/>
            </w:tcBorders>
            <w:shd w:val="clear" w:color="auto" w:fill="auto"/>
            <w:vAlign w:val="center"/>
            <w:hideMark/>
          </w:tcPr>
          <w:p w14:paraId="56F15112" w14:textId="77777777" w:rsidR="00A50926" w:rsidRPr="00263402" w:rsidRDefault="00A50926" w:rsidP="00900571">
            <w:pPr>
              <w:spacing w:line="240" w:lineRule="auto"/>
              <w:ind w:firstLine="0"/>
              <w:rPr>
                <w:rFonts w:eastAsia="Times New Roman" w:cs="Times New Roman"/>
                <w:szCs w:val="24"/>
                <w:lang w:eastAsia="ru-RU"/>
              </w:rPr>
            </w:pPr>
            <w:proofErr w:type="spellStart"/>
            <w:r w:rsidRPr="00263402">
              <w:rPr>
                <w:rFonts w:eastAsia="Times New Roman" w:cs="Times New Roman"/>
                <w:szCs w:val="24"/>
                <w:lang w:eastAsia="ru-RU"/>
              </w:rPr>
              <w:t>Евроизол</w:t>
            </w:r>
            <w:proofErr w:type="spellEnd"/>
          </w:p>
        </w:tc>
        <w:tc>
          <w:tcPr>
            <w:tcW w:w="1247" w:type="dxa"/>
            <w:tcBorders>
              <w:top w:val="nil"/>
              <w:left w:val="nil"/>
              <w:bottom w:val="single" w:sz="4" w:space="0" w:color="auto"/>
              <w:right w:val="single" w:sz="4" w:space="0" w:color="auto"/>
            </w:tcBorders>
            <w:shd w:val="clear" w:color="auto" w:fill="auto"/>
            <w:noWrap/>
            <w:vAlign w:val="bottom"/>
            <w:hideMark/>
          </w:tcPr>
          <w:p w14:paraId="02C00CA4"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34</w:t>
            </w:r>
          </w:p>
        </w:tc>
        <w:tc>
          <w:tcPr>
            <w:tcW w:w="1393" w:type="dxa"/>
            <w:tcBorders>
              <w:top w:val="nil"/>
              <w:left w:val="nil"/>
              <w:bottom w:val="single" w:sz="4" w:space="0" w:color="auto"/>
              <w:right w:val="single" w:sz="8" w:space="0" w:color="auto"/>
            </w:tcBorders>
            <w:shd w:val="clear" w:color="auto" w:fill="auto"/>
            <w:noWrap/>
            <w:vAlign w:val="bottom"/>
            <w:hideMark/>
          </w:tcPr>
          <w:p w14:paraId="1CB18EAD"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12</w:t>
            </w:r>
          </w:p>
        </w:tc>
      </w:tr>
      <w:tr w:rsidR="00A50926" w:rsidRPr="00263402" w14:paraId="4AEF48AA" w14:textId="77777777" w:rsidTr="00263402">
        <w:trPr>
          <w:trHeight w:val="315"/>
          <w:jc w:val="center"/>
        </w:trPr>
        <w:tc>
          <w:tcPr>
            <w:tcW w:w="4118" w:type="dxa"/>
            <w:tcBorders>
              <w:top w:val="nil"/>
              <w:left w:val="single" w:sz="8" w:space="0" w:color="auto"/>
              <w:bottom w:val="single" w:sz="4" w:space="0" w:color="auto"/>
              <w:right w:val="single" w:sz="4" w:space="0" w:color="auto"/>
            </w:tcBorders>
            <w:shd w:val="clear" w:color="auto" w:fill="auto"/>
            <w:vAlign w:val="center"/>
            <w:hideMark/>
          </w:tcPr>
          <w:p w14:paraId="45507D9C" w14:textId="77777777" w:rsidR="00A50926" w:rsidRPr="00263402" w:rsidRDefault="00A50926" w:rsidP="00900571">
            <w:pPr>
              <w:spacing w:line="240" w:lineRule="auto"/>
              <w:ind w:firstLine="0"/>
              <w:rPr>
                <w:rFonts w:eastAsia="Times New Roman" w:cs="Times New Roman"/>
                <w:szCs w:val="24"/>
                <w:lang w:eastAsia="ru-RU"/>
              </w:rPr>
            </w:pPr>
            <w:r w:rsidRPr="00263402">
              <w:rPr>
                <w:rFonts w:eastAsia="Times New Roman" w:cs="Times New Roman"/>
                <w:szCs w:val="24"/>
                <w:lang w:eastAsia="ru-RU"/>
              </w:rPr>
              <w:t>Микротест</w:t>
            </w:r>
          </w:p>
        </w:tc>
        <w:tc>
          <w:tcPr>
            <w:tcW w:w="1247" w:type="dxa"/>
            <w:tcBorders>
              <w:top w:val="nil"/>
              <w:left w:val="nil"/>
              <w:bottom w:val="single" w:sz="4" w:space="0" w:color="auto"/>
              <w:right w:val="single" w:sz="4" w:space="0" w:color="auto"/>
            </w:tcBorders>
            <w:shd w:val="clear" w:color="auto" w:fill="auto"/>
            <w:noWrap/>
            <w:vAlign w:val="bottom"/>
            <w:hideMark/>
          </w:tcPr>
          <w:p w14:paraId="3BEF9C05"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17</w:t>
            </w:r>
          </w:p>
        </w:tc>
        <w:tc>
          <w:tcPr>
            <w:tcW w:w="1393" w:type="dxa"/>
            <w:tcBorders>
              <w:top w:val="nil"/>
              <w:left w:val="nil"/>
              <w:bottom w:val="single" w:sz="4" w:space="0" w:color="auto"/>
              <w:right w:val="single" w:sz="8" w:space="0" w:color="auto"/>
            </w:tcBorders>
            <w:shd w:val="clear" w:color="auto" w:fill="auto"/>
            <w:noWrap/>
            <w:vAlign w:val="bottom"/>
            <w:hideMark/>
          </w:tcPr>
          <w:p w14:paraId="72413731"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9</w:t>
            </w:r>
          </w:p>
        </w:tc>
      </w:tr>
      <w:tr w:rsidR="00A50926" w:rsidRPr="00263402" w14:paraId="0154B0CD" w14:textId="77777777" w:rsidTr="00263402">
        <w:trPr>
          <w:trHeight w:val="315"/>
          <w:jc w:val="center"/>
        </w:trPr>
        <w:tc>
          <w:tcPr>
            <w:tcW w:w="4118" w:type="dxa"/>
            <w:tcBorders>
              <w:top w:val="nil"/>
              <w:left w:val="single" w:sz="8" w:space="0" w:color="auto"/>
              <w:bottom w:val="single" w:sz="4" w:space="0" w:color="auto"/>
              <w:right w:val="single" w:sz="4" w:space="0" w:color="auto"/>
            </w:tcBorders>
            <w:shd w:val="clear" w:color="auto" w:fill="auto"/>
            <w:vAlign w:val="center"/>
            <w:hideMark/>
          </w:tcPr>
          <w:p w14:paraId="58C370F5" w14:textId="77777777" w:rsidR="00A50926" w:rsidRPr="00263402" w:rsidRDefault="00A50926" w:rsidP="00900571">
            <w:pPr>
              <w:spacing w:line="240" w:lineRule="auto"/>
              <w:ind w:firstLine="0"/>
              <w:rPr>
                <w:rFonts w:eastAsia="Times New Roman" w:cs="Times New Roman"/>
                <w:szCs w:val="24"/>
                <w:lang w:eastAsia="ru-RU"/>
              </w:rPr>
            </w:pPr>
            <w:r w:rsidRPr="00263402">
              <w:rPr>
                <w:rFonts w:eastAsia="Times New Roman" w:cs="Times New Roman"/>
                <w:szCs w:val="24"/>
                <w:lang w:eastAsia="ru-RU"/>
              </w:rPr>
              <w:t>Азия Цемент</w:t>
            </w:r>
          </w:p>
        </w:tc>
        <w:tc>
          <w:tcPr>
            <w:tcW w:w="1247" w:type="dxa"/>
            <w:tcBorders>
              <w:top w:val="nil"/>
              <w:left w:val="nil"/>
              <w:bottom w:val="single" w:sz="4" w:space="0" w:color="auto"/>
              <w:right w:val="single" w:sz="4" w:space="0" w:color="auto"/>
            </w:tcBorders>
            <w:shd w:val="clear" w:color="auto" w:fill="auto"/>
            <w:noWrap/>
            <w:vAlign w:val="bottom"/>
            <w:hideMark/>
          </w:tcPr>
          <w:p w14:paraId="5CD1409E"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16</w:t>
            </w:r>
          </w:p>
        </w:tc>
        <w:tc>
          <w:tcPr>
            <w:tcW w:w="1393" w:type="dxa"/>
            <w:tcBorders>
              <w:top w:val="nil"/>
              <w:left w:val="nil"/>
              <w:bottom w:val="single" w:sz="4" w:space="0" w:color="auto"/>
              <w:right w:val="single" w:sz="8" w:space="0" w:color="auto"/>
            </w:tcBorders>
            <w:shd w:val="clear" w:color="auto" w:fill="auto"/>
            <w:noWrap/>
            <w:vAlign w:val="bottom"/>
            <w:hideMark/>
          </w:tcPr>
          <w:p w14:paraId="62A8D087"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14</w:t>
            </w:r>
          </w:p>
        </w:tc>
      </w:tr>
      <w:tr w:rsidR="00A50926" w:rsidRPr="00263402" w14:paraId="21A4D910" w14:textId="77777777" w:rsidTr="00263402">
        <w:trPr>
          <w:trHeight w:val="315"/>
          <w:jc w:val="center"/>
        </w:trPr>
        <w:tc>
          <w:tcPr>
            <w:tcW w:w="4118" w:type="dxa"/>
            <w:tcBorders>
              <w:top w:val="nil"/>
              <w:left w:val="single" w:sz="8" w:space="0" w:color="auto"/>
              <w:bottom w:val="single" w:sz="4" w:space="0" w:color="auto"/>
              <w:right w:val="single" w:sz="4" w:space="0" w:color="auto"/>
            </w:tcBorders>
            <w:shd w:val="clear" w:color="auto" w:fill="auto"/>
            <w:vAlign w:val="center"/>
            <w:hideMark/>
          </w:tcPr>
          <w:p w14:paraId="290F4F36" w14:textId="77777777" w:rsidR="00A50926" w:rsidRPr="00263402" w:rsidRDefault="00A50926" w:rsidP="00900571">
            <w:pPr>
              <w:spacing w:line="240" w:lineRule="auto"/>
              <w:ind w:firstLine="0"/>
              <w:rPr>
                <w:rFonts w:eastAsia="Times New Roman" w:cs="Times New Roman"/>
                <w:szCs w:val="24"/>
                <w:lang w:eastAsia="ru-RU"/>
              </w:rPr>
            </w:pPr>
            <w:r w:rsidRPr="00263402">
              <w:rPr>
                <w:rFonts w:eastAsia="Times New Roman" w:cs="Times New Roman"/>
                <w:szCs w:val="24"/>
                <w:lang w:eastAsia="ru-RU"/>
              </w:rPr>
              <w:t>Евроцемент</w:t>
            </w:r>
          </w:p>
        </w:tc>
        <w:tc>
          <w:tcPr>
            <w:tcW w:w="1247" w:type="dxa"/>
            <w:tcBorders>
              <w:top w:val="nil"/>
              <w:left w:val="nil"/>
              <w:bottom w:val="single" w:sz="4" w:space="0" w:color="auto"/>
              <w:right w:val="single" w:sz="4" w:space="0" w:color="auto"/>
            </w:tcBorders>
            <w:shd w:val="clear" w:color="auto" w:fill="auto"/>
            <w:noWrap/>
            <w:vAlign w:val="bottom"/>
            <w:hideMark/>
          </w:tcPr>
          <w:p w14:paraId="4B5EA0EF"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25</w:t>
            </w:r>
          </w:p>
        </w:tc>
        <w:tc>
          <w:tcPr>
            <w:tcW w:w="1393" w:type="dxa"/>
            <w:tcBorders>
              <w:top w:val="nil"/>
              <w:left w:val="nil"/>
              <w:bottom w:val="single" w:sz="4" w:space="0" w:color="auto"/>
              <w:right w:val="single" w:sz="8" w:space="0" w:color="auto"/>
            </w:tcBorders>
            <w:shd w:val="clear" w:color="auto" w:fill="auto"/>
            <w:noWrap/>
            <w:vAlign w:val="bottom"/>
            <w:hideMark/>
          </w:tcPr>
          <w:p w14:paraId="0850DFC2"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25</w:t>
            </w:r>
          </w:p>
        </w:tc>
      </w:tr>
      <w:tr w:rsidR="00A50926" w:rsidRPr="00263402" w14:paraId="6E4B6A3C" w14:textId="77777777" w:rsidTr="00263402">
        <w:trPr>
          <w:trHeight w:val="315"/>
          <w:jc w:val="center"/>
        </w:trPr>
        <w:tc>
          <w:tcPr>
            <w:tcW w:w="4118" w:type="dxa"/>
            <w:tcBorders>
              <w:top w:val="nil"/>
              <w:left w:val="single" w:sz="8" w:space="0" w:color="auto"/>
              <w:bottom w:val="single" w:sz="4" w:space="0" w:color="auto"/>
              <w:right w:val="single" w:sz="4" w:space="0" w:color="auto"/>
            </w:tcBorders>
            <w:shd w:val="clear" w:color="auto" w:fill="auto"/>
            <w:vAlign w:val="center"/>
            <w:hideMark/>
          </w:tcPr>
          <w:p w14:paraId="4C280E82" w14:textId="77777777" w:rsidR="00A50926" w:rsidRPr="00263402" w:rsidRDefault="00A50926" w:rsidP="00900571">
            <w:pPr>
              <w:spacing w:line="240" w:lineRule="auto"/>
              <w:ind w:firstLine="0"/>
              <w:rPr>
                <w:rFonts w:eastAsia="Times New Roman" w:cs="Times New Roman"/>
                <w:szCs w:val="24"/>
                <w:lang w:eastAsia="ru-RU"/>
              </w:rPr>
            </w:pPr>
            <w:r w:rsidRPr="00263402">
              <w:rPr>
                <w:rFonts w:eastAsia="Times New Roman" w:cs="Times New Roman"/>
                <w:szCs w:val="24"/>
                <w:lang w:eastAsia="ru-RU"/>
              </w:rPr>
              <w:t>ЭТР (</w:t>
            </w:r>
            <w:proofErr w:type="spellStart"/>
            <w:r w:rsidRPr="00263402">
              <w:rPr>
                <w:rFonts w:eastAsia="Times New Roman" w:cs="Times New Roman"/>
                <w:szCs w:val="24"/>
                <w:lang w:eastAsia="ru-RU"/>
              </w:rPr>
              <w:t>Мордовцемент</w:t>
            </w:r>
            <w:proofErr w:type="spellEnd"/>
            <w:r w:rsidRPr="00263402">
              <w:rPr>
                <w:rFonts w:eastAsia="Times New Roman" w:cs="Times New Roman"/>
                <w:szCs w:val="24"/>
                <w:lang w:eastAsia="ru-RU"/>
              </w:rPr>
              <w:t>)</w:t>
            </w:r>
          </w:p>
        </w:tc>
        <w:tc>
          <w:tcPr>
            <w:tcW w:w="1247" w:type="dxa"/>
            <w:tcBorders>
              <w:top w:val="nil"/>
              <w:left w:val="nil"/>
              <w:bottom w:val="single" w:sz="4" w:space="0" w:color="auto"/>
              <w:right w:val="single" w:sz="4" w:space="0" w:color="auto"/>
            </w:tcBorders>
            <w:shd w:val="clear" w:color="auto" w:fill="auto"/>
            <w:noWrap/>
            <w:vAlign w:val="bottom"/>
            <w:hideMark/>
          </w:tcPr>
          <w:p w14:paraId="37C166F2"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21</w:t>
            </w:r>
          </w:p>
        </w:tc>
        <w:tc>
          <w:tcPr>
            <w:tcW w:w="1393" w:type="dxa"/>
            <w:tcBorders>
              <w:top w:val="nil"/>
              <w:left w:val="nil"/>
              <w:bottom w:val="single" w:sz="4" w:space="0" w:color="auto"/>
              <w:right w:val="single" w:sz="8" w:space="0" w:color="auto"/>
            </w:tcBorders>
            <w:shd w:val="clear" w:color="auto" w:fill="auto"/>
            <w:noWrap/>
            <w:vAlign w:val="bottom"/>
            <w:hideMark/>
          </w:tcPr>
          <w:p w14:paraId="119723F7"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14</w:t>
            </w:r>
          </w:p>
        </w:tc>
      </w:tr>
      <w:tr w:rsidR="00A50926" w:rsidRPr="00263402" w14:paraId="6D5A6E4C" w14:textId="77777777" w:rsidTr="00263402">
        <w:trPr>
          <w:trHeight w:val="315"/>
          <w:jc w:val="center"/>
        </w:trPr>
        <w:tc>
          <w:tcPr>
            <w:tcW w:w="4118" w:type="dxa"/>
            <w:tcBorders>
              <w:top w:val="nil"/>
              <w:left w:val="single" w:sz="8" w:space="0" w:color="auto"/>
              <w:bottom w:val="single" w:sz="4" w:space="0" w:color="auto"/>
              <w:right w:val="single" w:sz="4" w:space="0" w:color="auto"/>
            </w:tcBorders>
            <w:shd w:val="clear" w:color="auto" w:fill="auto"/>
            <w:vAlign w:val="center"/>
            <w:hideMark/>
          </w:tcPr>
          <w:p w14:paraId="5E375FC7" w14:textId="77777777" w:rsidR="00A50926" w:rsidRPr="00263402" w:rsidRDefault="00A50926" w:rsidP="00900571">
            <w:pPr>
              <w:spacing w:line="240" w:lineRule="auto"/>
              <w:ind w:firstLine="0"/>
              <w:rPr>
                <w:rFonts w:eastAsia="Times New Roman" w:cs="Times New Roman"/>
                <w:szCs w:val="24"/>
                <w:lang w:eastAsia="ru-RU"/>
              </w:rPr>
            </w:pPr>
            <w:r w:rsidRPr="00263402">
              <w:rPr>
                <w:rFonts w:eastAsia="Times New Roman" w:cs="Times New Roman"/>
                <w:szCs w:val="24"/>
                <w:lang w:eastAsia="ru-RU"/>
              </w:rPr>
              <w:t>БОЛАРС ЮГ</w:t>
            </w:r>
          </w:p>
        </w:tc>
        <w:tc>
          <w:tcPr>
            <w:tcW w:w="1247" w:type="dxa"/>
            <w:tcBorders>
              <w:top w:val="nil"/>
              <w:left w:val="nil"/>
              <w:bottom w:val="single" w:sz="4" w:space="0" w:color="auto"/>
              <w:right w:val="single" w:sz="4" w:space="0" w:color="auto"/>
            </w:tcBorders>
            <w:shd w:val="clear" w:color="auto" w:fill="auto"/>
            <w:noWrap/>
            <w:vAlign w:val="bottom"/>
            <w:hideMark/>
          </w:tcPr>
          <w:p w14:paraId="0D62495C"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29</w:t>
            </w:r>
          </w:p>
        </w:tc>
        <w:tc>
          <w:tcPr>
            <w:tcW w:w="1393" w:type="dxa"/>
            <w:tcBorders>
              <w:top w:val="nil"/>
              <w:left w:val="nil"/>
              <w:bottom w:val="single" w:sz="4" w:space="0" w:color="auto"/>
              <w:right w:val="single" w:sz="8" w:space="0" w:color="auto"/>
            </w:tcBorders>
            <w:shd w:val="clear" w:color="auto" w:fill="auto"/>
            <w:noWrap/>
            <w:vAlign w:val="bottom"/>
            <w:hideMark/>
          </w:tcPr>
          <w:p w14:paraId="0EA50FC3"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w:t>
            </w:r>
          </w:p>
        </w:tc>
      </w:tr>
      <w:tr w:rsidR="00A50926" w:rsidRPr="00263402" w14:paraId="784ACC67" w14:textId="77777777" w:rsidTr="00263402">
        <w:trPr>
          <w:trHeight w:val="315"/>
          <w:jc w:val="center"/>
        </w:trPr>
        <w:tc>
          <w:tcPr>
            <w:tcW w:w="4118" w:type="dxa"/>
            <w:tcBorders>
              <w:top w:val="nil"/>
              <w:left w:val="single" w:sz="8" w:space="0" w:color="auto"/>
              <w:bottom w:val="single" w:sz="4" w:space="0" w:color="auto"/>
              <w:right w:val="single" w:sz="4" w:space="0" w:color="auto"/>
            </w:tcBorders>
            <w:shd w:val="clear" w:color="auto" w:fill="auto"/>
            <w:vAlign w:val="center"/>
            <w:hideMark/>
          </w:tcPr>
          <w:p w14:paraId="41465E3C" w14:textId="77777777" w:rsidR="00A50926" w:rsidRPr="00263402" w:rsidRDefault="00A50926" w:rsidP="00900571">
            <w:pPr>
              <w:spacing w:line="240" w:lineRule="auto"/>
              <w:ind w:firstLine="0"/>
              <w:rPr>
                <w:rFonts w:eastAsia="Times New Roman" w:cs="Times New Roman"/>
                <w:szCs w:val="24"/>
                <w:lang w:eastAsia="ru-RU"/>
              </w:rPr>
            </w:pPr>
            <w:r w:rsidRPr="00263402">
              <w:rPr>
                <w:rFonts w:eastAsia="Times New Roman" w:cs="Times New Roman"/>
                <w:szCs w:val="24"/>
                <w:lang w:eastAsia="ru-RU"/>
              </w:rPr>
              <w:t>Авангард /Кенгуру (</w:t>
            </w:r>
            <w:proofErr w:type="spellStart"/>
            <w:r w:rsidRPr="00263402">
              <w:rPr>
                <w:rFonts w:eastAsia="Times New Roman" w:cs="Times New Roman"/>
                <w:szCs w:val="24"/>
                <w:lang w:eastAsia="ru-RU"/>
              </w:rPr>
              <w:t>Кнауф</w:t>
            </w:r>
            <w:proofErr w:type="spellEnd"/>
            <w:r w:rsidRPr="00263402">
              <w:rPr>
                <w:rFonts w:eastAsia="Times New Roman" w:cs="Times New Roman"/>
                <w:szCs w:val="24"/>
                <w:lang w:eastAsia="ru-RU"/>
              </w:rPr>
              <w:t>)</w:t>
            </w:r>
          </w:p>
        </w:tc>
        <w:tc>
          <w:tcPr>
            <w:tcW w:w="1247" w:type="dxa"/>
            <w:tcBorders>
              <w:top w:val="nil"/>
              <w:left w:val="nil"/>
              <w:bottom w:val="single" w:sz="4" w:space="0" w:color="auto"/>
              <w:right w:val="single" w:sz="4" w:space="0" w:color="auto"/>
            </w:tcBorders>
            <w:shd w:val="clear" w:color="auto" w:fill="auto"/>
            <w:noWrap/>
            <w:vAlign w:val="bottom"/>
            <w:hideMark/>
          </w:tcPr>
          <w:p w14:paraId="4399EAC1"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26</w:t>
            </w:r>
          </w:p>
        </w:tc>
        <w:tc>
          <w:tcPr>
            <w:tcW w:w="1393" w:type="dxa"/>
            <w:tcBorders>
              <w:top w:val="nil"/>
              <w:left w:val="nil"/>
              <w:bottom w:val="single" w:sz="4" w:space="0" w:color="auto"/>
              <w:right w:val="single" w:sz="8" w:space="0" w:color="auto"/>
            </w:tcBorders>
            <w:shd w:val="clear" w:color="auto" w:fill="auto"/>
            <w:noWrap/>
            <w:vAlign w:val="bottom"/>
            <w:hideMark/>
          </w:tcPr>
          <w:p w14:paraId="02CFC87B"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w:t>
            </w:r>
          </w:p>
        </w:tc>
      </w:tr>
      <w:tr w:rsidR="00A50926" w:rsidRPr="00263402" w14:paraId="11EA7C91" w14:textId="77777777" w:rsidTr="00263402">
        <w:trPr>
          <w:trHeight w:val="315"/>
          <w:jc w:val="center"/>
        </w:trPr>
        <w:tc>
          <w:tcPr>
            <w:tcW w:w="4118" w:type="dxa"/>
            <w:tcBorders>
              <w:top w:val="nil"/>
              <w:left w:val="single" w:sz="8" w:space="0" w:color="auto"/>
              <w:bottom w:val="single" w:sz="4" w:space="0" w:color="auto"/>
              <w:right w:val="single" w:sz="4" w:space="0" w:color="auto"/>
            </w:tcBorders>
            <w:shd w:val="clear" w:color="auto" w:fill="auto"/>
            <w:vAlign w:val="center"/>
            <w:hideMark/>
          </w:tcPr>
          <w:p w14:paraId="689094B0" w14:textId="77777777" w:rsidR="00A50926" w:rsidRPr="00263402" w:rsidRDefault="00A50926" w:rsidP="00900571">
            <w:pPr>
              <w:spacing w:line="240" w:lineRule="auto"/>
              <w:ind w:firstLine="0"/>
              <w:rPr>
                <w:rFonts w:eastAsia="Times New Roman" w:cs="Times New Roman"/>
                <w:szCs w:val="24"/>
                <w:lang w:eastAsia="ru-RU"/>
              </w:rPr>
            </w:pPr>
            <w:r w:rsidRPr="00263402">
              <w:rPr>
                <w:rFonts w:eastAsia="Times New Roman" w:cs="Times New Roman"/>
                <w:szCs w:val="24"/>
                <w:lang w:eastAsia="ru-RU"/>
              </w:rPr>
              <w:t>Старатели</w:t>
            </w:r>
          </w:p>
        </w:tc>
        <w:tc>
          <w:tcPr>
            <w:tcW w:w="1247" w:type="dxa"/>
            <w:tcBorders>
              <w:top w:val="nil"/>
              <w:left w:val="nil"/>
              <w:bottom w:val="single" w:sz="4" w:space="0" w:color="auto"/>
              <w:right w:val="single" w:sz="4" w:space="0" w:color="auto"/>
            </w:tcBorders>
            <w:shd w:val="clear" w:color="auto" w:fill="auto"/>
            <w:noWrap/>
            <w:vAlign w:val="bottom"/>
            <w:hideMark/>
          </w:tcPr>
          <w:p w14:paraId="0DA50BDE"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15</w:t>
            </w:r>
          </w:p>
        </w:tc>
        <w:tc>
          <w:tcPr>
            <w:tcW w:w="1393" w:type="dxa"/>
            <w:tcBorders>
              <w:top w:val="nil"/>
              <w:left w:val="nil"/>
              <w:bottom w:val="single" w:sz="4" w:space="0" w:color="auto"/>
              <w:right w:val="single" w:sz="8" w:space="0" w:color="auto"/>
            </w:tcBorders>
            <w:shd w:val="clear" w:color="auto" w:fill="auto"/>
            <w:noWrap/>
            <w:vAlign w:val="bottom"/>
            <w:hideMark/>
          </w:tcPr>
          <w:p w14:paraId="0FC4F4A8"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8</w:t>
            </w:r>
          </w:p>
        </w:tc>
      </w:tr>
      <w:tr w:rsidR="00A50926" w:rsidRPr="00263402" w14:paraId="5EC47D96" w14:textId="77777777" w:rsidTr="00263402">
        <w:trPr>
          <w:trHeight w:val="315"/>
          <w:jc w:val="center"/>
        </w:trPr>
        <w:tc>
          <w:tcPr>
            <w:tcW w:w="4118" w:type="dxa"/>
            <w:tcBorders>
              <w:top w:val="nil"/>
              <w:left w:val="single" w:sz="8" w:space="0" w:color="auto"/>
              <w:bottom w:val="single" w:sz="4" w:space="0" w:color="auto"/>
              <w:right w:val="single" w:sz="4" w:space="0" w:color="auto"/>
            </w:tcBorders>
            <w:shd w:val="clear" w:color="auto" w:fill="auto"/>
            <w:vAlign w:val="center"/>
            <w:hideMark/>
          </w:tcPr>
          <w:p w14:paraId="6BB98E9B" w14:textId="77777777" w:rsidR="00A50926" w:rsidRPr="00263402" w:rsidRDefault="00A50926" w:rsidP="00900571">
            <w:pPr>
              <w:spacing w:line="240" w:lineRule="auto"/>
              <w:ind w:firstLine="0"/>
              <w:rPr>
                <w:rFonts w:eastAsia="Times New Roman" w:cs="Times New Roman"/>
                <w:szCs w:val="24"/>
                <w:lang w:eastAsia="ru-RU"/>
              </w:rPr>
            </w:pPr>
            <w:r w:rsidRPr="00263402">
              <w:rPr>
                <w:rFonts w:eastAsia="Times New Roman" w:cs="Times New Roman"/>
                <w:szCs w:val="24"/>
                <w:lang w:eastAsia="ru-RU"/>
              </w:rPr>
              <w:t xml:space="preserve">ИП </w:t>
            </w:r>
            <w:proofErr w:type="spellStart"/>
            <w:r w:rsidRPr="00263402">
              <w:rPr>
                <w:rFonts w:eastAsia="Times New Roman" w:cs="Times New Roman"/>
                <w:szCs w:val="24"/>
                <w:lang w:eastAsia="ru-RU"/>
              </w:rPr>
              <w:t>Ключев</w:t>
            </w:r>
            <w:proofErr w:type="spellEnd"/>
            <w:r w:rsidRPr="00263402">
              <w:rPr>
                <w:rFonts w:eastAsia="Times New Roman" w:cs="Times New Roman"/>
                <w:szCs w:val="24"/>
                <w:lang w:eastAsia="ru-RU"/>
              </w:rPr>
              <w:t xml:space="preserve"> (</w:t>
            </w:r>
            <w:proofErr w:type="spellStart"/>
            <w:r w:rsidRPr="00263402">
              <w:rPr>
                <w:rFonts w:eastAsia="Times New Roman" w:cs="Times New Roman"/>
                <w:szCs w:val="24"/>
                <w:lang w:eastAsia="ru-RU"/>
              </w:rPr>
              <w:t>АртСтрой</w:t>
            </w:r>
            <w:proofErr w:type="spellEnd"/>
            <w:r w:rsidRPr="00263402">
              <w:rPr>
                <w:rFonts w:eastAsia="Times New Roman" w:cs="Times New Roman"/>
                <w:szCs w:val="24"/>
                <w:lang w:eastAsia="ru-RU"/>
              </w:rPr>
              <w:t>)</w:t>
            </w:r>
          </w:p>
        </w:tc>
        <w:tc>
          <w:tcPr>
            <w:tcW w:w="1247" w:type="dxa"/>
            <w:tcBorders>
              <w:top w:val="nil"/>
              <w:left w:val="nil"/>
              <w:bottom w:val="single" w:sz="4" w:space="0" w:color="auto"/>
              <w:right w:val="single" w:sz="4" w:space="0" w:color="auto"/>
            </w:tcBorders>
            <w:shd w:val="clear" w:color="auto" w:fill="auto"/>
            <w:noWrap/>
            <w:vAlign w:val="bottom"/>
            <w:hideMark/>
          </w:tcPr>
          <w:p w14:paraId="48A0B889"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39</w:t>
            </w:r>
          </w:p>
        </w:tc>
        <w:tc>
          <w:tcPr>
            <w:tcW w:w="1393" w:type="dxa"/>
            <w:tcBorders>
              <w:top w:val="nil"/>
              <w:left w:val="nil"/>
              <w:bottom w:val="single" w:sz="4" w:space="0" w:color="auto"/>
              <w:right w:val="single" w:sz="8" w:space="0" w:color="auto"/>
            </w:tcBorders>
            <w:shd w:val="clear" w:color="auto" w:fill="auto"/>
            <w:noWrap/>
            <w:vAlign w:val="bottom"/>
            <w:hideMark/>
          </w:tcPr>
          <w:p w14:paraId="58D42CB8"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29</w:t>
            </w:r>
          </w:p>
        </w:tc>
      </w:tr>
      <w:tr w:rsidR="00A50926" w:rsidRPr="00263402" w14:paraId="1376E699" w14:textId="77777777" w:rsidTr="00263402">
        <w:trPr>
          <w:trHeight w:val="315"/>
          <w:jc w:val="center"/>
        </w:trPr>
        <w:tc>
          <w:tcPr>
            <w:tcW w:w="4118" w:type="dxa"/>
            <w:tcBorders>
              <w:top w:val="nil"/>
              <w:left w:val="single" w:sz="8" w:space="0" w:color="auto"/>
              <w:bottom w:val="single" w:sz="4" w:space="0" w:color="auto"/>
              <w:right w:val="single" w:sz="4" w:space="0" w:color="auto"/>
            </w:tcBorders>
            <w:shd w:val="clear" w:color="auto" w:fill="auto"/>
            <w:vAlign w:val="center"/>
            <w:hideMark/>
          </w:tcPr>
          <w:p w14:paraId="3312CF2A" w14:textId="77777777" w:rsidR="00A50926" w:rsidRPr="00263402" w:rsidRDefault="00A50926" w:rsidP="00900571">
            <w:pPr>
              <w:spacing w:line="240" w:lineRule="auto"/>
              <w:ind w:firstLine="0"/>
              <w:rPr>
                <w:rFonts w:eastAsia="Times New Roman" w:cs="Times New Roman"/>
                <w:szCs w:val="24"/>
                <w:lang w:eastAsia="ru-RU"/>
              </w:rPr>
            </w:pPr>
            <w:proofErr w:type="spellStart"/>
            <w:r w:rsidRPr="00263402">
              <w:rPr>
                <w:rFonts w:eastAsia="Times New Roman" w:cs="Times New Roman"/>
                <w:szCs w:val="24"/>
                <w:lang w:eastAsia="ru-RU"/>
              </w:rPr>
              <w:t>Хенкель</w:t>
            </w:r>
            <w:proofErr w:type="spellEnd"/>
            <w:r w:rsidRPr="00263402">
              <w:rPr>
                <w:rFonts w:eastAsia="Times New Roman" w:cs="Times New Roman"/>
                <w:szCs w:val="24"/>
                <w:lang w:eastAsia="ru-RU"/>
              </w:rPr>
              <w:t xml:space="preserve"> </w:t>
            </w:r>
            <w:proofErr w:type="spellStart"/>
            <w:r w:rsidRPr="00263402">
              <w:rPr>
                <w:rFonts w:eastAsia="Times New Roman" w:cs="Times New Roman"/>
                <w:szCs w:val="24"/>
                <w:lang w:eastAsia="ru-RU"/>
              </w:rPr>
              <w:t>Баутехник</w:t>
            </w:r>
            <w:proofErr w:type="spellEnd"/>
            <w:r w:rsidRPr="00263402">
              <w:rPr>
                <w:rFonts w:eastAsia="Times New Roman" w:cs="Times New Roman"/>
                <w:szCs w:val="24"/>
                <w:lang w:eastAsia="ru-RU"/>
              </w:rPr>
              <w:t xml:space="preserve"> (</w:t>
            </w:r>
            <w:proofErr w:type="spellStart"/>
            <w:r w:rsidRPr="00263402">
              <w:rPr>
                <w:rFonts w:eastAsia="Times New Roman" w:cs="Times New Roman"/>
                <w:szCs w:val="24"/>
                <w:lang w:eastAsia="ru-RU"/>
              </w:rPr>
              <w:t>Церезит</w:t>
            </w:r>
            <w:proofErr w:type="spellEnd"/>
            <w:r w:rsidRPr="00263402">
              <w:rPr>
                <w:rFonts w:eastAsia="Times New Roman" w:cs="Times New Roman"/>
                <w:szCs w:val="24"/>
                <w:lang w:eastAsia="ru-RU"/>
              </w:rPr>
              <w:t>)</w:t>
            </w:r>
          </w:p>
        </w:tc>
        <w:tc>
          <w:tcPr>
            <w:tcW w:w="1247" w:type="dxa"/>
            <w:tcBorders>
              <w:top w:val="nil"/>
              <w:left w:val="nil"/>
              <w:bottom w:val="single" w:sz="4" w:space="0" w:color="auto"/>
              <w:right w:val="single" w:sz="4" w:space="0" w:color="auto"/>
            </w:tcBorders>
            <w:shd w:val="clear" w:color="auto" w:fill="auto"/>
            <w:noWrap/>
            <w:vAlign w:val="bottom"/>
            <w:hideMark/>
          </w:tcPr>
          <w:p w14:paraId="73A258C5"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31</w:t>
            </w:r>
          </w:p>
        </w:tc>
        <w:tc>
          <w:tcPr>
            <w:tcW w:w="1393" w:type="dxa"/>
            <w:tcBorders>
              <w:top w:val="nil"/>
              <w:left w:val="nil"/>
              <w:bottom w:val="single" w:sz="4" w:space="0" w:color="auto"/>
              <w:right w:val="single" w:sz="8" w:space="0" w:color="auto"/>
            </w:tcBorders>
            <w:shd w:val="clear" w:color="auto" w:fill="auto"/>
            <w:noWrap/>
            <w:vAlign w:val="bottom"/>
            <w:hideMark/>
          </w:tcPr>
          <w:p w14:paraId="36346797"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w:t>
            </w:r>
          </w:p>
        </w:tc>
      </w:tr>
      <w:tr w:rsidR="00A50926" w:rsidRPr="00263402" w14:paraId="699A8B72" w14:textId="77777777" w:rsidTr="00263402">
        <w:trPr>
          <w:trHeight w:val="315"/>
          <w:jc w:val="center"/>
        </w:trPr>
        <w:tc>
          <w:tcPr>
            <w:tcW w:w="4118" w:type="dxa"/>
            <w:tcBorders>
              <w:top w:val="nil"/>
              <w:left w:val="single" w:sz="8" w:space="0" w:color="auto"/>
              <w:bottom w:val="single" w:sz="4" w:space="0" w:color="auto"/>
              <w:right w:val="single" w:sz="4" w:space="0" w:color="auto"/>
            </w:tcBorders>
            <w:shd w:val="clear" w:color="auto" w:fill="auto"/>
            <w:vAlign w:val="center"/>
            <w:hideMark/>
          </w:tcPr>
          <w:p w14:paraId="53792DC8" w14:textId="77777777" w:rsidR="00A50926" w:rsidRPr="00263402" w:rsidRDefault="00A50926" w:rsidP="00900571">
            <w:pPr>
              <w:spacing w:line="240" w:lineRule="auto"/>
              <w:ind w:firstLine="0"/>
              <w:rPr>
                <w:rFonts w:eastAsia="Times New Roman" w:cs="Times New Roman"/>
                <w:szCs w:val="24"/>
                <w:lang w:eastAsia="ru-RU"/>
              </w:rPr>
            </w:pPr>
            <w:r w:rsidRPr="00263402">
              <w:rPr>
                <w:rFonts w:eastAsia="Times New Roman" w:cs="Times New Roman"/>
                <w:szCs w:val="24"/>
                <w:lang w:eastAsia="ru-RU"/>
              </w:rPr>
              <w:t>ФИНГЕР ГРУПП (Воскресенск)</w:t>
            </w:r>
          </w:p>
        </w:tc>
        <w:tc>
          <w:tcPr>
            <w:tcW w:w="1247" w:type="dxa"/>
            <w:tcBorders>
              <w:top w:val="nil"/>
              <w:left w:val="nil"/>
              <w:bottom w:val="single" w:sz="4" w:space="0" w:color="auto"/>
              <w:right w:val="single" w:sz="4" w:space="0" w:color="auto"/>
            </w:tcBorders>
            <w:shd w:val="clear" w:color="auto" w:fill="auto"/>
            <w:noWrap/>
            <w:vAlign w:val="bottom"/>
            <w:hideMark/>
          </w:tcPr>
          <w:p w14:paraId="6ADE4651"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19</w:t>
            </w:r>
          </w:p>
        </w:tc>
        <w:tc>
          <w:tcPr>
            <w:tcW w:w="1393" w:type="dxa"/>
            <w:tcBorders>
              <w:top w:val="nil"/>
              <w:left w:val="nil"/>
              <w:bottom w:val="single" w:sz="4" w:space="0" w:color="auto"/>
              <w:right w:val="single" w:sz="8" w:space="0" w:color="auto"/>
            </w:tcBorders>
            <w:shd w:val="clear" w:color="auto" w:fill="auto"/>
            <w:noWrap/>
            <w:vAlign w:val="bottom"/>
            <w:hideMark/>
          </w:tcPr>
          <w:p w14:paraId="6C3C8A82"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4</w:t>
            </w:r>
          </w:p>
        </w:tc>
      </w:tr>
      <w:tr w:rsidR="00A50926" w:rsidRPr="00263402" w14:paraId="0E287F26" w14:textId="77777777" w:rsidTr="00263402">
        <w:trPr>
          <w:trHeight w:val="315"/>
          <w:jc w:val="center"/>
        </w:trPr>
        <w:tc>
          <w:tcPr>
            <w:tcW w:w="4118" w:type="dxa"/>
            <w:tcBorders>
              <w:top w:val="nil"/>
              <w:left w:val="single" w:sz="8" w:space="0" w:color="auto"/>
              <w:bottom w:val="single" w:sz="4" w:space="0" w:color="auto"/>
              <w:right w:val="single" w:sz="4" w:space="0" w:color="auto"/>
            </w:tcBorders>
            <w:shd w:val="clear" w:color="auto" w:fill="auto"/>
            <w:vAlign w:val="center"/>
            <w:hideMark/>
          </w:tcPr>
          <w:p w14:paraId="68E475BE" w14:textId="77777777" w:rsidR="00A50926" w:rsidRPr="00263402" w:rsidRDefault="00A50926" w:rsidP="00900571">
            <w:pPr>
              <w:spacing w:line="240" w:lineRule="auto"/>
              <w:ind w:firstLine="0"/>
              <w:rPr>
                <w:rFonts w:eastAsia="Times New Roman" w:cs="Times New Roman"/>
                <w:szCs w:val="24"/>
                <w:lang w:eastAsia="ru-RU"/>
              </w:rPr>
            </w:pPr>
            <w:proofErr w:type="spellStart"/>
            <w:r w:rsidRPr="00263402">
              <w:rPr>
                <w:rFonts w:eastAsia="Times New Roman" w:cs="Times New Roman"/>
                <w:szCs w:val="24"/>
                <w:lang w:eastAsia="ru-RU"/>
              </w:rPr>
              <w:t>ДревКо</w:t>
            </w:r>
            <w:proofErr w:type="spellEnd"/>
          </w:p>
        </w:tc>
        <w:tc>
          <w:tcPr>
            <w:tcW w:w="1247" w:type="dxa"/>
            <w:tcBorders>
              <w:top w:val="nil"/>
              <w:left w:val="nil"/>
              <w:bottom w:val="single" w:sz="4" w:space="0" w:color="auto"/>
              <w:right w:val="single" w:sz="4" w:space="0" w:color="auto"/>
            </w:tcBorders>
            <w:shd w:val="clear" w:color="auto" w:fill="auto"/>
            <w:noWrap/>
            <w:vAlign w:val="bottom"/>
            <w:hideMark/>
          </w:tcPr>
          <w:p w14:paraId="1F85F85B"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34</w:t>
            </w:r>
          </w:p>
        </w:tc>
        <w:tc>
          <w:tcPr>
            <w:tcW w:w="1393" w:type="dxa"/>
            <w:tcBorders>
              <w:top w:val="nil"/>
              <w:left w:val="nil"/>
              <w:bottom w:val="single" w:sz="4" w:space="0" w:color="auto"/>
              <w:right w:val="single" w:sz="8" w:space="0" w:color="auto"/>
            </w:tcBorders>
            <w:shd w:val="clear" w:color="auto" w:fill="auto"/>
            <w:noWrap/>
            <w:vAlign w:val="bottom"/>
            <w:hideMark/>
          </w:tcPr>
          <w:p w14:paraId="719577F9"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w:t>
            </w:r>
          </w:p>
        </w:tc>
      </w:tr>
      <w:tr w:rsidR="00A50926" w:rsidRPr="00263402" w14:paraId="4E52D41F" w14:textId="77777777" w:rsidTr="00263402">
        <w:trPr>
          <w:trHeight w:val="330"/>
          <w:jc w:val="center"/>
        </w:trPr>
        <w:tc>
          <w:tcPr>
            <w:tcW w:w="4118" w:type="dxa"/>
            <w:tcBorders>
              <w:top w:val="nil"/>
              <w:left w:val="single" w:sz="8" w:space="0" w:color="auto"/>
              <w:bottom w:val="single" w:sz="8" w:space="0" w:color="auto"/>
              <w:right w:val="single" w:sz="4" w:space="0" w:color="auto"/>
            </w:tcBorders>
            <w:shd w:val="clear" w:color="auto" w:fill="auto"/>
            <w:vAlign w:val="center"/>
            <w:hideMark/>
          </w:tcPr>
          <w:p w14:paraId="42A299AA" w14:textId="77777777" w:rsidR="00A50926" w:rsidRPr="00263402" w:rsidRDefault="00A50926" w:rsidP="00900571">
            <w:pPr>
              <w:spacing w:line="240" w:lineRule="auto"/>
              <w:ind w:firstLine="0"/>
              <w:rPr>
                <w:rFonts w:eastAsia="Times New Roman" w:cs="Times New Roman"/>
                <w:szCs w:val="24"/>
                <w:lang w:eastAsia="ru-RU"/>
              </w:rPr>
            </w:pPr>
            <w:r w:rsidRPr="00263402">
              <w:rPr>
                <w:rFonts w:eastAsia="Times New Roman" w:cs="Times New Roman"/>
                <w:szCs w:val="24"/>
                <w:lang w:eastAsia="ru-RU"/>
              </w:rPr>
              <w:t>Парус</w:t>
            </w:r>
          </w:p>
        </w:tc>
        <w:tc>
          <w:tcPr>
            <w:tcW w:w="1247" w:type="dxa"/>
            <w:tcBorders>
              <w:top w:val="nil"/>
              <w:left w:val="nil"/>
              <w:bottom w:val="single" w:sz="8" w:space="0" w:color="auto"/>
              <w:right w:val="single" w:sz="4" w:space="0" w:color="auto"/>
            </w:tcBorders>
            <w:shd w:val="clear" w:color="auto" w:fill="auto"/>
            <w:noWrap/>
            <w:vAlign w:val="bottom"/>
            <w:hideMark/>
          </w:tcPr>
          <w:p w14:paraId="72EDE5D2"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33</w:t>
            </w:r>
          </w:p>
        </w:tc>
        <w:tc>
          <w:tcPr>
            <w:tcW w:w="1393" w:type="dxa"/>
            <w:tcBorders>
              <w:top w:val="nil"/>
              <w:left w:val="nil"/>
              <w:bottom w:val="single" w:sz="8" w:space="0" w:color="auto"/>
              <w:right w:val="single" w:sz="8" w:space="0" w:color="auto"/>
            </w:tcBorders>
            <w:shd w:val="clear" w:color="auto" w:fill="auto"/>
            <w:noWrap/>
            <w:vAlign w:val="bottom"/>
            <w:hideMark/>
          </w:tcPr>
          <w:p w14:paraId="2B96AC0A" w14:textId="77777777" w:rsidR="00A50926" w:rsidRPr="00263402" w:rsidRDefault="00A50926" w:rsidP="00900571">
            <w:pPr>
              <w:spacing w:line="240" w:lineRule="auto"/>
              <w:ind w:firstLine="0"/>
              <w:jc w:val="center"/>
              <w:rPr>
                <w:rFonts w:eastAsia="Times New Roman" w:cs="Times New Roman"/>
                <w:szCs w:val="24"/>
                <w:lang w:eastAsia="ru-RU"/>
              </w:rPr>
            </w:pPr>
            <w:r w:rsidRPr="00263402">
              <w:rPr>
                <w:rFonts w:eastAsia="Times New Roman" w:cs="Times New Roman"/>
                <w:szCs w:val="24"/>
                <w:lang w:eastAsia="ru-RU"/>
              </w:rPr>
              <w:t>-</w:t>
            </w:r>
          </w:p>
        </w:tc>
      </w:tr>
    </w:tbl>
    <w:p w14:paraId="6DEE3A4F" w14:textId="1A387345" w:rsidR="00022F77" w:rsidRPr="00022F77" w:rsidRDefault="00022F77" w:rsidP="00022F77">
      <w:pPr>
        <w:spacing w:after="120"/>
        <w:rPr>
          <w:sz w:val="20"/>
        </w:rPr>
      </w:pPr>
      <w:r w:rsidRPr="00E41002">
        <w:rPr>
          <w:sz w:val="20"/>
        </w:rPr>
        <w:t>(Составлено автором по внутренним данным компании)</w:t>
      </w:r>
    </w:p>
    <w:p w14:paraId="7E99AB6A" w14:textId="0776C4FB" w:rsidR="00D51595" w:rsidRPr="001A5CD4" w:rsidRDefault="00CD3A66" w:rsidP="00022F77">
      <w:pPr>
        <w:spacing w:before="120"/>
      </w:pPr>
      <w:r>
        <w:t>В результате проведенных вычислений в данном параграфе были определены оптимальная периодичность заказов и оптимальный размер заказа по каждой категории товаров. Для расчетов использовалась м</w:t>
      </w:r>
      <w:r w:rsidRPr="00CD3A66">
        <w:t>ногономенклатурная модель EOQ с одновременными поставками от одного поставщика при наличии ограничений</w:t>
      </w:r>
      <w:r>
        <w:t>. В каждой категории товаров были выявлены поставщики и продукция, которую они поставляют и для каждого из поставщиков провелись р</w:t>
      </w:r>
      <w:r w:rsidR="00817AD1">
        <w:t>асчеты. Далее будет определен</w:t>
      </w:r>
      <w:r>
        <w:t xml:space="preserve"> уровень страхового запаса, который необходим для обеспечения высокого уровня обслуживания клиентов. </w:t>
      </w:r>
    </w:p>
    <w:p w14:paraId="593CB27A" w14:textId="0897D382" w:rsidR="00B77DA4" w:rsidRPr="0091642C" w:rsidRDefault="00B77DA4" w:rsidP="00750E72">
      <w:pPr>
        <w:rPr>
          <w:i/>
        </w:rPr>
      </w:pPr>
      <w:r w:rsidRPr="0091642C">
        <w:rPr>
          <w:i/>
        </w:rPr>
        <w:t>Расчет страхового запаса</w:t>
      </w:r>
    </w:p>
    <w:p w14:paraId="6F7D0AA4" w14:textId="17B427EC" w:rsidR="00750E72" w:rsidRDefault="00C849BF" w:rsidP="00750E72">
      <w:r>
        <w:t xml:space="preserve">Во второй главе было отмечено, что страховые запасы создаются компаниями для обеспечения бесперебойного </w:t>
      </w:r>
      <w:r w:rsidR="00276056">
        <w:t xml:space="preserve">обслуживания потребителей. </w:t>
      </w:r>
      <w:r w:rsidR="00D83796">
        <w:t>При выборе уровня страхового запаса</w:t>
      </w:r>
      <w:r w:rsidR="00A2338A">
        <w:t xml:space="preserve"> компания принимает решения, учитывая желаемый уровень обслуживания и расходы на хранение запасов, которые она готова понести. Очень высокий уровень обслуживания может увеличить издержки на хранение, но при небольшом страховом запасе могут возникать случаи дефицита, которые несут за собой ущерб репутации и возможно штрафы. </w:t>
      </w:r>
    </w:p>
    <w:p w14:paraId="756C54A2" w14:textId="36702E07" w:rsidR="00A2338A" w:rsidRDefault="00A2338A" w:rsidP="00750E72">
      <w:r>
        <w:t xml:space="preserve">Ранее было принято решение разделить год на две части: сезонный период и период с более низким спросом, в основу расчетов был взят период с мая по октябрь, когда у </w:t>
      </w:r>
      <w:r>
        <w:lastRenderedPageBreak/>
        <w:t xml:space="preserve">компании наблюдается высокий уровень продаж. В таком случае именно для всего выделенного периода и будет рассчитан страховой запас. </w:t>
      </w:r>
    </w:p>
    <w:p w14:paraId="08A296FE" w14:textId="35610956" w:rsidR="00A2338A" w:rsidRDefault="00E9459D" w:rsidP="00750E72">
      <w:r>
        <w:t xml:space="preserve">Также во второй главе работы была выбрана </w:t>
      </w:r>
      <w:r w:rsidRPr="00E9459D">
        <w:t>вероятностно-статистическая модель расчета страхового запаса</w:t>
      </w:r>
      <w:r>
        <w:t>:</w:t>
      </w:r>
    </w:p>
    <w:p w14:paraId="73BDE6AA" w14:textId="13026DFB" w:rsidR="00E9459D" w:rsidRDefault="00E9459D" w:rsidP="00AB46D1">
      <w:pPr>
        <w:pStyle w:val="a3"/>
        <w:numPr>
          <w:ilvl w:val="0"/>
          <w:numId w:val="29"/>
        </w:numPr>
      </w:pPr>
      <w:r>
        <w:t xml:space="preserve">средне </w:t>
      </w:r>
      <w:proofErr w:type="spellStart"/>
      <w:r>
        <w:t>квадратическое</w:t>
      </w:r>
      <w:proofErr w:type="spellEnd"/>
      <w:r>
        <w:t xml:space="preserve"> отклонение страхового запаса</w:t>
      </w:r>
      <w:r w:rsidR="00183248">
        <w:t xml:space="preserve"> (формула (21) на стр. 44)</w:t>
      </w:r>
      <w:r>
        <w:t>:</w:t>
      </w:r>
    </w:p>
    <w:p w14:paraId="57470B55" w14:textId="064E9C18" w:rsidR="00E9459D" w:rsidRPr="00460953" w:rsidRDefault="008638FB" w:rsidP="00E9459D">
      <w:pPr>
        <w:rPr>
          <w:rFonts w:eastAsiaTheme="minorEastAsia"/>
          <w:i/>
        </w:rPr>
      </w:pPr>
      <m:oMathPara>
        <m:oMath>
          <m:sSub>
            <m:sSubPr>
              <m:ctrlPr>
                <w:rPr>
                  <w:rFonts w:ascii="Cambria Math" w:hAnsi="Cambria Math"/>
                  <w:i/>
                </w:rPr>
              </m:ctrlPr>
            </m:sSubPr>
            <m:e>
              <m:r>
                <w:rPr>
                  <w:rFonts w:ascii="Cambria Math" w:hAnsi="Cambria Math"/>
                </w:rPr>
                <m:t>σ</m:t>
              </m:r>
            </m:e>
            <m:sub>
              <m:r>
                <w:rPr>
                  <w:rFonts w:ascii="Cambria Math" w:hAnsi="Cambria Math"/>
                </w:rPr>
                <m:t>с</m:t>
              </m:r>
            </m:sub>
          </m:sSub>
          <m:r>
            <w:rPr>
              <w:rFonts w:ascii="Cambria Math" w:hAnsi="Cambria Math"/>
            </w:rPr>
            <m:t>=</m:t>
          </m:r>
          <m:rad>
            <m:radPr>
              <m:degHide m:val="1"/>
              <m:ctrlPr>
                <w:rPr>
                  <w:rFonts w:ascii="Cambria Math" w:hAnsi="Cambria Math"/>
                  <w:i/>
                </w:rPr>
              </m:ctrlPr>
            </m:radPr>
            <m:deg/>
            <m:e>
              <m:acc>
                <m:accPr>
                  <m:chr m:val="̅"/>
                  <m:ctrlPr>
                    <w:rPr>
                      <w:rFonts w:ascii="Cambria Math" w:hAnsi="Cambria Math"/>
                      <w:i/>
                      <w:lang w:val="en-US"/>
                    </w:rPr>
                  </m:ctrlPr>
                </m:accPr>
                <m:e>
                  <m:r>
                    <w:rPr>
                      <w:rFonts w:ascii="Cambria Math" w:hAnsi="Cambria Math"/>
                      <w:lang w:val="en-US"/>
                    </w:rPr>
                    <m:t>T</m:t>
                  </m:r>
                </m:e>
              </m:acc>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D</m:t>
                  </m:r>
                </m:sub>
                <m:sup>
                  <m:r>
                    <w:rPr>
                      <w:rFonts w:ascii="Cambria Math" w:hAnsi="Cambria Math"/>
                      <w:lang w:val="en-US"/>
                    </w:rPr>
                    <m:t>2</m:t>
                  </m:r>
                </m:sup>
              </m:sSubSup>
              <m:r>
                <w:rPr>
                  <w:rFonts w:ascii="Cambria Math" w:hAnsi="Cambria Math"/>
                  <w:lang w:val="en-US"/>
                </w:rPr>
                <m:t>+</m:t>
              </m:r>
              <m:sSup>
                <m:sSupPr>
                  <m:ctrlPr>
                    <w:rPr>
                      <w:rFonts w:ascii="Cambria Math" w:hAnsi="Cambria Math"/>
                      <w:i/>
                      <w:lang w:val="en-US"/>
                    </w:rPr>
                  </m:ctrlPr>
                </m:sSupPr>
                <m:e>
                  <m:acc>
                    <m:accPr>
                      <m:chr m:val="̅"/>
                      <m:ctrlPr>
                        <w:rPr>
                          <w:rFonts w:ascii="Cambria Math" w:hAnsi="Cambria Math"/>
                          <w:i/>
                          <w:lang w:val="en-US"/>
                        </w:rPr>
                      </m:ctrlPr>
                    </m:accPr>
                    <m:e>
                      <m:r>
                        <w:rPr>
                          <w:rFonts w:ascii="Cambria Math" w:hAnsi="Cambria Math"/>
                          <w:lang w:val="en-US"/>
                        </w:rPr>
                        <m:t>D</m:t>
                      </m:r>
                    </m:e>
                  </m:acc>
                </m:e>
                <m:sup>
                  <m:r>
                    <w:rPr>
                      <w:rFonts w:ascii="Cambria Math" w:hAnsi="Cambria Math"/>
                      <w:lang w:val="en-US"/>
                    </w:rPr>
                    <m:t>2</m:t>
                  </m:r>
                </m:sup>
              </m:sSup>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T</m:t>
                  </m:r>
                </m:sub>
                <m:sup>
                  <m:r>
                    <w:rPr>
                      <w:rFonts w:ascii="Cambria Math" w:hAnsi="Cambria Math"/>
                      <w:lang w:val="en-US"/>
                    </w:rPr>
                    <m:t>2</m:t>
                  </m:r>
                </m:sup>
              </m:sSubSup>
            </m:e>
          </m:rad>
          <m:r>
            <w:rPr>
              <w:rFonts w:ascii="Cambria Math" w:hAnsi="Cambria Math"/>
            </w:rPr>
            <m:t xml:space="preserve">, </m:t>
          </m:r>
        </m:oMath>
      </m:oMathPara>
    </w:p>
    <w:p w14:paraId="5B8A9438" w14:textId="70AEB1DE" w:rsidR="00E9459D" w:rsidRPr="00460953" w:rsidRDefault="00E9459D" w:rsidP="00AB46D1">
      <w:pPr>
        <w:pStyle w:val="a3"/>
        <w:numPr>
          <w:ilvl w:val="0"/>
          <w:numId w:val="29"/>
        </w:numPr>
      </w:pPr>
      <w:r>
        <w:t>величина страхового запаса</w:t>
      </w:r>
      <w:r w:rsidR="00183248">
        <w:t xml:space="preserve"> (формула (22) на стр. 44): </w:t>
      </w:r>
      <w:r>
        <w:t xml:space="preserve"> </w:t>
      </w:r>
    </w:p>
    <w:p w14:paraId="6E650819" w14:textId="488F111C" w:rsidR="00E9459D" w:rsidRPr="00460953" w:rsidRDefault="008638FB" w:rsidP="00E9459D">
      <w:pPr>
        <w:rPr>
          <w:rFonts w:eastAsiaTheme="minorEastAsia"/>
        </w:rPr>
      </w:pPr>
      <m:oMathPara>
        <m:oMath>
          <m:sSub>
            <m:sSubPr>
              <m:ctrlPr>
                <w:rPr>
                  <w:rFonts w:ascii="Cambria Math" w:hAnsi="Cambria Math"/>
                  <w:i/>
                </w:rPr>
              </m:ctrlPr>
            </m:sSubPr>
            <m:e>
              <m:r>
                <w:rPr>
                  <w:rFonts w:ascii="Cambria Math" w:hAnsi="Cambria Math"/>
                  <w:lang w:val="en-US"/>
                </w:rPr>
                <m:t>Q</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p</m:t>
              </m:r>
            </m:sub>
          </m:sSub>
          <m:sSub>
            <m:sSubPr>
              <m:ctrlPr>
                <w:rPr>
                  <w:rFonts w:ascii="Cambria Math" w:hAnsi="Cambria Math"/>
                  <w:i/>
                </w:rPr>
              </m:ctrlPr>
            </m:sSubPr>
            <m:e>
              <m:r>
                <w:rPr>
                  <w:rFonts w:ascii="Cambria Math" w:hAnsi="Cambria Math"/>
                </w:rPr>
                <m:t>σ</m:t>
              </m:r>
            </m:e>
            <m:sub>
              <m:r>
                <w:rPr>
                  <w:rFonts w:ascii="Cambria Math" w:hAnsi="Cambria Math"/>
                </w:rPr>
                <m:t>с</m:t>
              </m:r>
            </m:sub>
          </m:sSub>
          <m:r>
            <w:rPr>
              <w:rFonts w:ascii="Cambria Math" w:hAnsi="Cambria Math"/>
            </w:rPr>
            <m:t>.</m:t>
          </m:r>
        </m:oMath>
      </m:oMathPara>
    </w:p>
    <w:p w14:paraId="323D55AB" w14:textId="553719BA" w:rsidR="00263402" w:rsidRDefault="001A5CD4" w:rsidP="00263402">
      <w:r>
        <w:t xml:space="preserve">Рассматривая формулу, замечаем, что необходимо найти среднее значение и средне </w:t>
      </w:r>
      <w:proofErr w:type="spellStart"/>
      <w:r>
        <w:t>квадратическое</w:t>
      </w:r>
      <w:proofErr w:type="spellEnd"/>
      <w:r>
        <w:t xml:space="preserve"> отклонение поставки. Основываясь на опыте работы компании, было выявлено, что поставки грузовым транспортом от Москвы до Иваново занимают от 2 до 5 дней. Для цемента сроки другие, при поставках вагонам</w:t>
      </w:r>
      <w:r w:rsidR="001D7665">
        <w:t>и – от 7 до 14 дней. В таблице 2</w:t>
      </w:r>
      <w:r w:rsidR="002456B2">
        <w:t>4</w:t>
      </w:r>
      <w:r>
        <w:t xml:space="preserve"> указаны полученные значение параметров. </w:t>
      </w:r>
    </w:p>
    <w:p w14:paraId="5E6ADB93" w14:textId="77777777" w:rsidR="00263402" w:rsidRDefault="00263402" w:rsidP="00AB46D1">
      <w:pPr>
        <w:pStyle w:val="a3"/>
        <w:numPr>
          <w:ilvl w:val="0"/>
          <w:numId w:val="39"/>
        </w:numPr>
        <w:jc w:val="right"/>
      </w:pPr>
    </w:p>
    <w:p w14:paraId="6A7EF275" w14:textId="344F66DB" w:rsidR="001A5CD4" w:rsidRPr="00263402" w:rsidRDefault="001A5CD4" w:rsidP="00263402">
      <w:pPr>
        <w:pStyle w:val="a3"/>
        <w:ind w:left="1429" w:hanging="1429"/>
        <w:jc w:val="center"/>
        <w:rPr>
          <w:b/>
        </w:rPr>
      </w:pPr>
      <w:r w:rsidRPr="00263402">
        <w:rPr>
          <w:b/>
        </w:rPr>
        <w:t>Параметры для продолжительности поставки</w:t>
      </w:r>
    </w:p>
    <w:tbl>
      <w:tblPr>
        <w:tblStyle w:val="a6"/>
        <w:tblW w:w="0" w:type="auto"/>
        <w:tblLook w:val="04A0" w:firstRow="1" w:lastRow="0" w:firstColumn="1" w:lastColumn="0" w:noHBand="0" w:noVBand="1"/>
      </w:tblPr>
      <w:tblGrid>
        <w:gridCol w:w="2356"/>
        <w:gridCol w:w="2344"/>
        <w:gridCol w:w="2325"/>
        <w:gridCol w:w="2320"/>
      </w:tblGrid>
      <w:tr w:rsidR="001A5CD4" w:rsidRPr="001A5CD4" w14:paraId="493A964E" w14:textId="77777777" w:rsidTr="001A5CD4">
        <w:tc>
          <w:tcPr>
            <w:tcW w:w="2393" w:type="dxa"/>
          </w:tcPr>
          <w:p w14:paraId="2B05D531" w14:textId="0E749F93" w:rsidR="001A5CD4" w:rsidRPr="001A5CD4" w:rsidRDefault="001A5CD4" w:rsidP="001A5CD4">
            <w:pPr>
              <w:ind w:firstLine="0"/>
              <w:jc w:val="center"/>
              <w:rPr>
                <w:b/>
              </w:rPr>
            </w:pPr>
            <w:r w:rsidRPr="001A5CD4">
              <w:rPr>
                <w:b/>
              </w:rPr>
              <w:t>Тип транспорта</w:t>
            </w:r>
          </w:p>
        </w:tc>
        <w:tc>
          <w:tcPr>
            <w:tcW w:w="2392" w:type="dxa"/>
          </w:tcPr>
          <w:p w14:paraId="19D0847B" w14:textId="25E3C302" w:rsidR="001A5CD4" w:rsidRPr="001A5CD4" w:rsidRDefault="001A5CD4" w:rsidP="001A5CD4">
            <w:pPr>
              <w:ind w:firstLine="0"/>
              <w:jc w:val="center"/>
              <w:rPr>
                <w:b/>
              </w:rPr>
            </w:pPr>
            <w:r w:rsidRPr="001A5CD4">
              <w:rPr>
                <w:b/>
              </w:rPr>
              <w:t>Время доставки</w:t>
            </w:r>
          </w:p>
        </w:tc>
        <w:tc>
          <w:tcPr>
            <w:tcW w:w="2393" w:type="dxa"/>
            <w:vAlign w:val="center"/>
          </w:tcPr>
          <w:p w14:paraId="2E9E2C9A" w14:textId="26A611E7" w:rsidR="001A5CD4" w:rsidRPr="001A5CD4" w:rsidRDefault="008638FB" w:rsidP="001A5CD4">
            <w:pPr>
              <w:ind w:firstLine="0"/>
              <w:jc w:val="center"/>
              <w:rPr>
                <w:b/>
              </w:rPr>
            </w:pPr>
            <m:oMathPara>
              <m:oMath>
                <m:acc>
                  <m:accPr>
                    <m:chr m:val="̅"/>
                    <m:ctrlPr>
                      <w:rPr>
                        <w:rFonts w:ascii="Cambria Math" w:hAnsi="Cambria Math"/>
                        <w:b/>
                        <w:lang w:val="en-US"/>
                      </w:rPr>
                    </m:ctrlPr>
                  </m:accPr>
                  <m:e>
                    <m:r>
                      <m:rPr>
                        <m:sty m:val="bi"/>
                      </m:rPr>
                      <w:rPr>
                        <w:rFonts w:ascii="Cambria Math" w:hAnsi="Cambria Math"/>
                        <w:lang w:val="en-US"/>
                      </w:rPr>
                      <m:t>T</m:t>
                    </m:r>
                  </m:e>
                </m:acc>
              </m:oMath>
            </m:oMathPara>
          </w:p>
        </w:tc>
        <w:tc>
          <w:tcPr>
            <w:tcW w:w="2393" w:type="dxa"/>
          </w:tcPr>
          <w:p w14:paraId="6F7727B1" w14:textId="3A0B6358" w:rsidR="001A5CD4" w:rsidRPr="001A5CD4" w:rsidRDefault="001A5CD4" w:rsidP="001A5CD4">
            <w:pPr>
              <w:ind w:firstLine="0"/>
              <w:jc w:val="center"/>
              <w:rPr>
                <w:b/>
              </w:rPr>
            </w:pPr>
            <w:proofErr w:type="spellStart"/>
            <w:r w:rsidRPr="001A5CD4">
              <w:rPr>
                <w:rFonts w:eastAsiaTheme="minorEastAsia" w:cs="Times New Roman"/>
                <w:b/>
                <w:i/>
                <w:lang w:val="en-US"/>
              </w:rPr>
              <w:t>σ</w:t>
            </w:r>
            <w:r w:rsidRPr="001A5CD4">
              <w:rPr>
                <w:rFonts w:eastAsiaTheme="minorEastAsia" w:cs="Times New Roman"/>
                <w:b/>
                <w:i/>
                <w:vertAlign w:val="subscript"/>
                <w:lang w:val="en-US"/>
              </w:rPr>
              <w:t>τ</w:t>
            </w:r>
            <w:proofErr w:type="spellEnd"/>
          </w:p>
        </w:tc>
      </w:tr>
      <w:tr w:rsidR="001A5CD4" w14:paraId="2938BD12" w14:textId="77777777" w:rsidTr="001A5CD4">
        <w:tc>
          <w:tcPr>
            <w:tcW w:w="2393" w:type="dxa"/>
          </w:tcPr>
          <w:p w14:paraId="67A5027A" w14:textId="2B1A83B9" w:rsidR="001A5CD4" w:rsidRDefault="001A5CD4" w:rsidP="00750E72">
            <w:pPr>
              <w:ind w:firstLine="0"/>
            </w:pPr>
            <w:r>
              <w:t>Грузовой</w:t>
            </w:r>
          </w:p>
        </w:tc>
        <w:tc>
          <w:tcPr>
            <w:tcW w:w="2392" w:type="dxa"/>
          </w:tcPr>
          <w:p w14:paraId="405D01D9" w14:textId="3DD76C93" w:rsidR="001A5CD4" w:rsidRDefault="001A5CD4" w:rsidP="001A5CD4">
            <w:pPr>
              <w:ind w:firstLine="0"/>
              <w:jc w:val="center"/>
            </w:pPr>
            <w:r>
              <w:t>2 – 5 дней</w:t>
            </w:r>
          </w:p>
        </w:tc>
        <w:tc>
          <w:tcPr>
            <w:tcW w:w="2393" w:type="dxa"/>
          </w:tcPr>
          <w:p w14:paraId="7CFC44C3" w14:textId="4C098F41" w:rsidR="001A5CD4" w:rsidRDefault="001A5CD4" w:rsidP="001A5CD4">
            <w:pPr>
              <w:ind w:firstLine="0"/>
              <w:jc w:val="center"/>
            </w:pPr>
            <w:r>
              <w:t>3,5 дня</w:t>
            </w:r>
          </w:p>
        </w:tc>
        <w:tc>
          <w:tcPr>
            <w:tcW w:w="2393" w:type="dxa"/>
          </w:tcPr>
          <w:p w14:paraId="4B1CC184" w14:textId="0C6D1933" w:rsidR="001A5CD4" w:rsidRDefault="001A5CD4" w:rsidP="001A5CD4">
            <w:pPr>
              <w:ind w:firstLine="0"/>
              <w:jc w:val="center"/>
            </w:pPr>
            <w:r>
              <w:t>1,5 дня</w:t>
            </w:r>
          </w:p>
        </w:tc>
      </w:tr>
      <w:tr w:rsidR="001A5CD4" w14:paraId="4AD87171" w14:textId="77777777" w:rsidTr="001A5CD4">
        <w:tc>
          <w:tcPr>
            <w:tcW w:w="2393" w:type="dxa"/>
          </w:tcPr>
          <w:p w14:paraId="00BA2666" w14:textId="333C2853" w:rsidR="001A5CD4" w:rsidRDefault="001A5CD4" w:rsidP="00750E72">
            <w:pPr>
              <w:ind w:firstLine="0"/>
            </w:pPr>
            <w:r>
              <w:t>Поезд</w:t>
            </w:r>
          </w:p>
        </w:tc>
        <w:tc>
          <w:tcPr>
            <w:tcW w:w="2392" w:type="dxa"/>
          </w:tcPr>
          <w:p w14:paraId="005FB5C8" w14:textId="10813FB3" w:rsidR="001A5CD4" w:rsidRDefault="001A5CD4" w:rsidP="001A5CD4">
            <w:pPr>
              <w:ind w:firstLine="0"/>
              <w:jc w:val="center"/>
            </w:pPr>
            <w:r>
              <w:t>7 – 14 дней</w:t>
            </w:r>
          </w:p>
        </w:tc>
        <w:tc>
          <w:tcPr>
            <w:tcW w:w="2393" w:type="dxa"/>
          </w:tcPr>
          <w:p w14:paraId="5AA4CACB" w14:textId="25C97D44" w:rsidR="001A5CD4" w:rsidRDefault="001A5CD4" w:rsidP="001A5CD4">
            <w:pPr>
              <w:ind w:firstLine="0"/>
              <w:jc w:val="center"/>
            </w:pPr>
            <w:r>
              <w:t>10,5 дней</w:t>
            </w:r>
          </w:p>
        </w:tc>
        <w:tc>
          <w:tcPr>
            <w:tcW w:w="2393" w:type="dxa"/>
          </w:tcPr>
          <w:p w14:paraId="72CD58E6" w14:textId="506C6C2E" w:rsidR="001A5CD4" w:rsidRDefault="001A5CD4" w:rsidP="001A5CD4">
            <w:pPr>
              <w:ind w:firstLine="0"/>
              <w:jc w:val="center"/>
            </w:pPr>
            <w:r>
              <w:t>3,5 дня</w:t>
            </w:r>
          </w:p>
        </w:tc>
      </w:tr>
    </w:tbl>
    <w:p w14:paraId="55BCB993" w14:textId="1FC1EE03" w:rsidR="001A5CD4" w:rsidRDefault="00183248" w:rsidP="00183248">
      <w:pPr>
        <w:spacing w:after="120"/>
      </w:pPr>
      <w:r w:rsidRPr="00E41002">
        <w:rPr>
          <w:sz w:val="20"/>
        </w:rPr>
        <w:t>(Составлено автором по внутренним данным компании)</w:t>
      </w:r>
    </w:p>
    <w:p w14:paraId="2B7E1DAC" w14:textId="56BB0574" w:rsidR="00E27039" w:rsidRDefault="00D85FF4" w:rsidP="00750E72">
      <w:r>
        <w:t>Для нахождения страхового запаса также необходимо рассчитать среднесуточное потребление</w:t>
      </w:r>
      <w:r w:rsidR="00E27039">
        <w:t>, для этого можно воспользоваться следующей формулой:</w:t>
      </w:r>
      <w:r w:rsidR="009D3685">
        <w:rPr>
          <w:rStyle w:val="a9"/>
        </w:rPr>
        <w:footnoteReference w:id="47"/>
      </w:r>
    </w:p>
    <w:p w14:paraId="1B73E893" w14:textId="1427AE94" w:rsidR="00E27039" w:rsidRPr="00E27039" w:rsidRDefault="008638FB" w:rsidP="00750E72">
      <w:pPr>
        <w:rPr>
          <w:rFonts w:eastAsiaTheme="minorEastAsia"/>
        </w:rPr>
      </w:pPr>
      <m:oMathPara>
        <m:oMath>
          <m:acc>
            <m:accPr>
              <m:chr m:val="̅"/>
              <m:ctrlPr>
                <w:rPr>
                  <w:rFonts w:ascii="Cambria Math" w:hAnsi="Cambria Math"/>
                  <w:i/>
                </w:rPr>
              </m:ctrlPr>
            </m:accPr>
            <m:e>
              <m:r>
                <w:rPr>
                  <w:rFonts w:ascii="Cambria Math" w:hAnsi="Cambria Math"/>
                  <w:lang w:val="en-US"/>
                </w:rPr>
                <m:t>D</m:t>
              </m:r>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lang w:val="en-US"/>
                    </w:rPr>
                    <m:t>n</m:t>
                  </m:r>
                  <m:r>
                    <w:rPr>
                      <w:rFonts w:ascii="Cambria Math" w:hAnsi="Cambria Math"/>
                    </w:rPr>
                    <m:t>=1</m:t>
                  </m:r>
                </m:sub>
                <m:sup>
                  <m:r>
                    <w:rPr>
                      <w:rFonts w:ascii="Cambria Math" w:hAnsi="Cambria Math"/>
                    </w:rPr>
                    <m:t>155</m:t>
                  </m:r>
                </m:sup>
                <m:e>
                  <m:sSub>
                    <m:sSubPr>
                      <m:ctrlPr>
                        <w:rPr>
                          <w:rFonts w:ascii="Cambria Math" w:hAnsi="Cambria Math"/>
                          <w:i/>
                        </w:rPr>
                      </m:ctrlPr>
                    </m:sSubPr>
                    <m:e>
                      <m:r>
                        <w:rPr>
                          <w:rFonts w:ascii="Cambria Math" w:hAnsi="Cambria Math"/>
                        </w:rPr>
                        <m:t>d</m:t>
                      </m:r>
                    </m:e>
                    <m:sub>
                      <m:r>
                        <w:rPr>
                          <w:rFonts w:ascii="Cambria Math" w:hAnsi="Cambria Math"/>
                        </w:rPr>
                        <m:t>n</m:t>
                      </m:r>
                    </m:sub>
                  </m:sSub>
                </m:e>
              </m:nary>
            </m:num>
            <m:den>
              <m:r>
                <w:rPr>
                  <w:rFonts w:ascii="Cambria Math" w:hAnsi="Cambria Math"/>
                </w:rPr>
                <m:t>155</m:t>
              </m:r>
            </m:den>
          </m:f>
          <m:r>
            <w:rPr>
              <w:rFonts w:ascii="Cambria Math" w:hAnsi="Cambria Math"/>
            </w:rPr>
            <m:t>. (23)</m:t>
          </m:r>
        </m:oMath>
      </m:oMathPara>
    </w:p>
    <w:p w14:paraId="72D7075F" w14:textId="18D889FF" w:rsidR="00E27039" w:rsidRPr="00E27039" w:rsidRDefault="00E27039" w:rsidP="00750E72">
      <w:pPr>
        <w:rPr>
          <w:rFonts w:eastAsiaTheme="minorEastAsia"/>
        </w:rPr>
      </w:pPr>
      <w:r>
        <w:rPr>
          <w:rFonts w:eastAsiaTheme="minorEastAsia"/>
        </w:rPr>
        <w:t xml:space="preserve">где </w:t>
      </w:r>
      <w:proofErr w:type="spellStart"/>
      <w:r w:rsidRPr="00E27039">
        <w:rPr>
          <w:rFonts w:eastAsiaTheme="minorEastAsia"/>
          <w:i/>
          <w:lang w:val="en-US"/>
        </w:rPr>
        <w:t>d</w:t>
      </w:r>
      <w:r w:rsidRPr="00E27039">
        <w:rPr>
          <w:rFonts w:eastAsiaTheme="minorEastAsia"/>
          <w:i/>
          <w:vertAlign w:val="subscript"/>
          <w:lang w:val="en-US"/>
        </w:rPr>
        <w:t>n</w:t>
      </w:r>
      <w:proofErr w:type="spellEnd"/>
      <w:r w:rsidRPr="00E27039">
        <w:rPr>
          <w:rFonts w:eastAsiaTheme="minorEastAsia"/>
        </w:rPr>
        <w:t xml:space="preserve"> – </w:t>
      </w:r>
      <w:r>
        <w:rPr>
          <w:rFonts w:eastAsiaTheme="minorEastAsia"/>
        </w:rPr>
        <w:t xml:space="preserve">потребление товара в день </w:t>
      </w:r>
      <w:r>
        <w:rPr>
          <w:rFonts w:eastAsiaTheme="minorEastAsia"/>
          <w:lang w:val="en-US"/>
        </w:rPr>
        <w:t>n</w:t>
      </w:r>
      <w:r w:rsidRPr="00E27039">
        <w:rPr>
          <w:rFonts w:eastAsiaTheme="minorEastAsia"/>
        </w:rPr>
        <w:t>.</w:t>
      </w:r>
    </w:p>
    <w:p w14:paraId="51B7CD92" w14:textId="20928B8A" w:rsidR="00E27039" w:rsidRDefault="00E27039" w:rsidP="00750E72">
      <w:pPr>
        <w:rPr>
          <w:rFonts w:eastAsiaTheme="minorEastAsia" w:cs="Times New Roman"/>
        </w:rPr>
      </w:pPr>
      <w:r>
        <w:rPr>
          <w:rFonts w:eastAsiaTheme="minorEastAsia"/>
        </w:rPr>
        <w:t xml:space="preserve">Тем временем для </w:t>
      </w:r>
      <w:r>
        <w:rPr>
          <w:rFonts w:eastAsiaTheme="minorEastAsia" w:cs="Times New Roman"/>
        </w:rPr>
        <w:t xml:space="preserve">средне </w:t>
      </w:r>
      <w:proofErr w:type="spellStart"/>
      <w:r>
        <w:rPr>
          <w:rFonts w:eastAsiaTheme="minorEastAsia" w:cs="Times New Roman"/>
        </w:rPr>
        <w:t>квадратического</w:t>
      </w:r>
      <w:proofErr w:type="spellEnd"/>
      <w:r>
        <w:rPr>
          <w:rFonts w:eastAsiaTheme="minorEastAsia" w:cs="Times New Roman"/>
        </w:rPr>
        <w:t xml:space="preserve"> отклонения среднесуточного потребления можно использовать формулу:</w:t>
      </w:r>
      <w:r w:rsidR="000214C5">
        <w:rPr>
          <w:rStyle w:val="a9"/>
          <w:rFonts w:eastAsiaTheme="minorEastAsia" w:cs="Times New Roman"/>
        </w:rPr>
        <w:footnoteReference w:id="48"/>
      </w:r>
    </w:p>
    <w:p w14:paraId="3F8D3B61" w14:textId="1674A3CD" w:rsidR="00E27039" w:rsidRPr="000C46C8" w:rsidRDefault="008638FB" w:rsidP="00750E72">
      <w:pPr>
        <w:rPr>
          <w:rFonts w:eastAsiaTheme="minorEastAsia"/>
        </w:rPr>
      </w:pPr>
      <m:oMathPara>
        <m:oMath>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D</m:t>
              </m:r>
            </m:sub>
            <m:sup>
              <m:r>
                <w:rPr>
                  <w:rFonts w:ascii="Cambria Math" w:hAnsi="Cambria Math"/>
                  <w:lang w:val="en-US"/>
                </w:rPr>
                <m:t>2</m:t>
              </m:r>
            </m:sup>
          </m:sSubSup>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n=1</m:t>
                  </m:r>
                </m:sub>
                <m:sup>
                  <m:r>
                    <w:rPr>
                      <w:rFonts w:ascii="Cambria Math" w:hAnsi="Cambria Math"/>
                    </w:rPr>
                    <m:t>155</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m:t>
                          </m:r>
                          <m:acc>
                            <m:accPr>
                              <m:chr m:val="̅"/>
                              <m:ctrlPr>
                                <w:rPr>
                                  <w:rFonts w:ascii="Cambria Math" w:hAnsi="Cambria Math"/>
                                  <w:i/>
                                </w:rPr>
                              </m:ctrlPr>
                            </m:accPr>
                            <m:e>
                              <m:r>
                                <w:rPr>
                                  <w:rFonts w:ascii="Cambria Math" w:hAnsi="Cambria Math"/>
                                  <w:lang w:val="en-US"/>
                                </w:rPr>
                                <m:t>D</m:t>
                              </m:r>
                            </m:e>
                          </m:acc>
                        </m:e>
                      </m:d>
                    </m:e>
                    <m:sup>
                      <m:r>
                        <w:rPr>
                          <w:rFonts w:ascii="Cambria Math" w:hAnsi="Cambria Math"/>
                        </w:rPr>
                        <m:t>2</m:t>
                      </m:r>
                    </m:sup>
                  </m:sSup>
                </m:e>
              </m:nary>
            </m:num>
            <m:den>
              <m:r>
                <w:rPr>
                  <w:rFonts w:ascii="Cambria Math" w:hAnsi="Cambria Math"/>
                </w:rPr>
                <m:t>155</m:t>
              </m:r>
            </m:den>
          </m:f>
          <m:r>
            <w:rPr>
              <w:rFonts w:ascii="Cambria Math" w:hAnsi="Cambria Math"/>
            </w:rPr>
            <m:t>. (24)</m:t>
          </m:r>
        </m:oMath>
      </m:oMathPara>
    </w:p>
    <w:p w14:paraId="27220D68" w14:textId="01DC8774" w:rsidR="000C28CD" w:rsidRDefault="00C676F4" w:rsidP="00750E72">
      <w:r>
        <w:t xml:space="preserve">Последним шагом для расчета страхового запаса необходимо определить уровень обслуживания. Согласно </w:t>
      </w:r>
      <w:proofErr w:type="spellStart"/>
      <w:r>
        <w:t>Бауэрсоксу</w:t>
      </w:r>
      <w:proofErr w:type="spellEnd"/>
      <w:r w:rsidR="00BE6303">
        <w:t xml:space="preserve"> (таблица 6)</w:t>
      </w:r>
      <w:r>
        <w:t xml:space="preserve"> для обычных товаров группы А сервисный </w:t>
      </w:r>
      <w:r>
        <w:lastRenderedPageBreak/>
        <w:t>норматив составляет 98%. Но при выборе значения нужно также учитывать возможности компании и ее собственные практики. В данном случае организация не готова нести дополнительные издержки по хранению запасов в силу того, что штрафы при дефиците продукции отсутствуют, так как компания специали</w:t>
      </w:r>
      <w:r w:rsidR="000C28CD">
        <w:t xml:space="preserve">зируется на розничной торговле, а отсутствие товара при покупке сильного вреда репутации компании не нанесет. Таким образом, опираясь на соотношение затрат на хранение и уровень обслуживания, в качестве нормативного сервисного уровня принимается значение 95%.  </w:t>
      </w:r>
    </w:p>
    <w:p w14:paraId="661E3EBC" w14:textId="77777777" w:rsidR="00BC5669" w:rsidRDefault="000C28CD" w:rsidP="00BC5669">
      <w:r>
        <w:t xml:space="preserve">В </w:t>
      </w:r>
      <w:r w:rsidR="001D7665">
        <w:t>приложении 3</w:t>
      </w:r>
      <w:r>
        <w:t xml:space="preserve"> указаны найденные значения страхового запаса для всех товарных номенклатур. </w:t>
      </w:r>
      <w:r w:rsidR="00BE6303">
        <w:t xml:space="preserve">Также для возможности применения данного инструмента компанией в дальнейшем, был разработан инструментарий, представленный в </w:t>
      </w:r>
      <w:r w:rsidR="00BE6303">
        <w:rPr>
          <w:lang w:val="en-US"/>
        </w:rPr>
        <w:t>MS</w:t>
      </w:r>
      <w:r w:rsidR="00BE6303" w:rsidRPr="00BE6303">
        <w:t xml:space="preserve"> </w:t>
      </w:r>
      <w:r w:rsidR="00BE6303">
        <w:rPr>
          <w:lang w:val="en-US"/>
        </w:rPr>
        <w:t>Excel</w:t>
      </w:r>
      <w:r w:rsidR="00BE6303">
        <w:t xml:space="preserve">. С помощью него компания может вводить новые данные по спросу на продукцию, а также изменять уровень обслуживания. </w:t>
      </w:r>
    </w:p>
    <w:p w14:paraId="1772ECA7" w14:textId="77D5C33F" w:rsidR="00A63850" w:rsidRDefault="00D82D22" w:rsidP="00B23E22">
      <w:pPr>
        <w:pStyle w:val="2"/>
        <w:numPr>
          <w:ilvl w:val="1"/>
          <w:numId w:val="40"/>
        </w:numPr>
        <w:rPr>
          <w:i/>
          <w:shd w:val="clear" w:color="auto" w:fill="FFFFFF"/>
        </w:rPr>
      </w:pPr>
      <w:bookmarkStart w:id="17" w:name="_Toc483223253"/>
      <w:r w:rsidRPr="00750E72">
        <w:rPr>
          <w:shd w:val="clear" w:color="auto" w:fill="FFFFFF"/>
        </w:rPr>
        <w:t>О</w:t>
      </w:r>
      <w:r w:rsidR="007C20BF" w:rsidRPr="00750E72">
        <w:rPr>
          <w:shd w:val="clear" w:color="auto" w:fill="FFFFFF"/>
        </w:rPr>
        <w:t xml:space="preserve">ценка эффективности реализации </w:t>
      </w:r>
      <w:r w:rsidRPr="00750E72">
        <w:rPr>
          <w:shd w:val="clear" w:color="auto" w:fill="FFFFFF"/>
        </w:rPr>
        <w:t>предложенной модели</w:t>
      </w:r>
      <w:bookmarkEnd w:id="17"/>
      <w:r w:rsidR="00A63850" w:rsidRPr="00750E72">
        <w:rPr>
          <w:i/>
          <w:shd w:val="clear" w:color="auto" w:fill="FFFFFF"/>
        </w:rPr>
        <w:t xml:space="preserve"> </w:t>
      </w:r>
    </w:p>
    <w:p w14:paraId="5DC3418E" w14:textId="60BF69C5" w:rsidR="00425A5B" w:rsidRDefault="003C4808" w:rsidP="00425A5B">
      <w:r>
        <w:t xml:space="preserve">Завершающим этапом </w:t>
      </w:r>
      <w:r w:rsidR="00800C1C">
        <w:t>п</w:t>
      </w:r>
      <w:r>
        <w:t>ри введении изме</w:t>
      </w:r>
      <w:r w:rsidR="00473490">
        <w:t>нений и улучшений в деятельности</w:t>
      </w:r>
      <w:r>
        <w:t xml:space="preserve"> компании необходимо оценить эффективность предложенных </w:t>
      </w:r>
      <w:r w:rsidR="00E864C2">
        <w:t>мероприятий</w:t>
      </w:r>
      <w:r>
        <w:t xml:space="preserve">. </w:t>
      </w:r>
      <w:r w:rsidR="00800C1C">
        <w:t xml:space="preserve">Оценка может быть двух видов: качественная и количественная. </w:t>
      </w:r>
    </w:p>
    <w:p w14:paraId="6DBE3351" w14:textId="7014E68D" w:rsidR="00800C1C" w:rsidRDefault="00800C1C" w:rsidP="00425A5B">
      <w:r>
        <w:t xml:space="preserve">Среди предложенных изменений главным аспектом оценки выступает новая предложенная система </w:t>
      </w:r>
      <w:r w:rsidR="00E864C2">
        <w:t xml:space="preserve">управления </w:t>
      </w:r>
      <w:r w:rsidR="00DD7BA8">
        <w:t>запасами</w:t>
      </w:r>
      <w:r w:rsidR="00E864C2">
        <w:t xml:space="preserve"> </w:t>
      </w:r>
      <w:r>
        <w:t xml:space="preserve">в компании. Количественная оценка при рассмотрении предложенной модели будет заключаться в расчете экономической эффективности. </w:t>
      </w:r>
    </w:p>
    <w:p w14:paraId="134E7B08" w14:textId="7BD8B1C5" w:rsidR="00C969C1" w:rsidRPr="009154AB" w:rsidRDefault="00C969C1" w:rsidP="00C969C1">
      <w:r>
        <w:t xml:space="preserve">Определяя по каким критериям необходимо оценивать эффект, можно </w:t>
      </w:r>
      <w:r w:rsidR="009154AB">
        <w:t xml:space="preserve">отметить, что в отношении запасов наиболее важными являются два: затраты на хранение запасов и транспортные издержки. </w:t>
      </w:r>
    </w:p>
    <w:p w14:paraId="072A3541" w14:textId="055D7074" w:rsidR="00E302F4" w:rsidRDefault="00E302F4" w:rsidP="00C969C1">
      <w:r>
        <w:t xml:space="preserve">При рассмотрении издержек на хранение </w:t>
      </w:r>
      <w:r w:rsidR="00E05949">
        <w:t>запасов в компании будут учитываться не стоимость аренды складск</w:t>
      </w:r>
      <w:r w:rsidR="003400FB">
        <w:t>их помещений и заработная плата складского персонала</w:t>
      </w:r>
      <w:r w:rsidR="00E05949">
        <w:t xml:space="preserve">, а стоимость запасов, т.е. </w:t>
      </w:r>
      <w:r w:rsidR="00972BA5">
        <w:t>замороженный капитал. Для определения затрат, которы</w:t>
      </w:r>
      <w:r w:rsidR="003400FB">
        <w:t>е компания понесет при использовании новой модели запасов,</w:t>
      </w:r>
      <w:r w:rsidR="00972BA5">
        <w:t xml:space="preserve"> можно использовать выражение:</w:t>
      </w:r>
    </w:p>
    <w:p w14:paraId="793CBF9D" w14:textId="77777777" w:rsidR="00972BA5" w:rsidRDefault="00972BA5" w:rsidP="00972BA5">
      <w:pPr>
        <w:ind w:firstLine="567"/>
        <w:jc w:val="center"/>
      </w:pPr>
      <w:r>
        <w:t xml:space="preserve">Потери от иммобилизации средств в запасах = </w:t>
      </w:r>
    </w:p>
    <w:p w14:paraId="6C314DE4" w14:textId="77777777" w:rsidR="00972BA5" w:rsidRDefault="00972BA5" w:rsidP="00972BA5">
      <w:pPr>
        <w:ind w:firstLine="567"/>
        <w:jc w:val="center"/>
        <w:rPr>
          <w:rFonts w:cs="Times New Roman"/>
        </w:rPr>
      </w:pPr>
      <w:r>
        <w:t xml:space="preserve">Средний объем запасов за период, руб. </w:t>
      </w:r>
      <w:r>
        <w:rPr>
          <w:rFonts w:cs="Times New Roman"/>
        </w:rPr>
        <w:t xml:space="preserve">× </w:t>
      </w:r>
    </w:p>
    <w:p w14:paraId="1D637AB8" w14:textId="0C9C0304" w:rsidR="00E749BB" w:rsidRPr="00E749BB" w:rsidRDefault="00972BA5" w:rsidP="00972BA5">
      <w:pPr>
        <w:ind w:firstLine="567"/>
        <w:jc w:val="center"/>
        <w:rPr>
          <w:rFonts w:cs="Times New Roman"/>
        </w:rPr>
      </w:pPr>
      <w:r>
        <w:rPr>
          <w:rFonts w:cs="Times New Roman"/>
        </w:rPr>
        <w:t>Средняя банковская процентная ставка / 100.</w:t>
      </w:r>
    </w:p>
    <w:p w14:paraId="582C5BFC" w14:textId="57E0D390" w:rsidR="00E749BB" w:rsidRDefault="003400FB" w:rsidP="00C969C1">
      <w:r>
        <w:t>Средний объем запасов рассчитывается по следующей формуле:</w:t>
      </w:r>
      <w:r>
        <w:rPr>
          <w:rStyle w:val="a9"/>
        </w:rPr>
        <w:footnoteReference w:id="49"/>
      </w:r>
    </w:p>
    <w:p w14:paraId="7CC6993E" w14:textId="7D203A90" w:rsidR="009154AB" w:rsidRPr="003400FB" w:rsidRDefault="008638FB" w:rsidP="00C969C1">
      <w:pPr>
        <w:rPr>
          <w:rFonts w:eastAsiaTheme="minorEastAsia"/>
        </w:rPr>
      </w:pPr>
      <m:oMathPara>
        <m:oMath>
          <m:acc>
            <m:accPr>
              <m:chr m:val="̅"/>
              <m:ctrlPr>
                <w:rPr>
                  <w:rFonts w:ascii="Cambria Math" w:hAnsi="Cambria Math"/>
                  <w:i/>
                </w:rPr>
              </m:ctrlPr>
            </m:accPr>
            <m:e>
              <m:r>
                <w:rPr>
                  <w:rFonts w:ascii="Cambria Math" w:hAnsi="Cambria Math"/>
                </w:rPr>
                <m:t xml:space="preserve"> </m:t>
              </m:r>
              <m:r>
                <w:rPr>
                  <w:rFonts w:ascii="Cambria Math" w:hAnsi="Cambria Math"/>
                  <w:lang w:val="en-US"/>
                </w:rPr>
                <m:t>Q</m:t>
              </m:r>
            </m:e>
          </m:acc>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 (25)</m:t>
          </m:r>
        </m:oMath>
      </m:oMathPara>
    </w:p>
    <w:p w14:paraId="0B2A5FAE" w14:textId="508F888A" w:rsidR="003400FB" w:rsidRDefault="003400FB" w:rsidP="00C969C1">
      <w:pPr>
        <w:rPr>
          <w:rFonts w:eastAsiaTheme="minorEastAsia"/>
        </w:rPr>
      </w:pPr>
      <w:r>
        <w:rPr>
          <w:rFonts w:eastAsiaTheme="minorEastAsia"/>
        </w:rPr>
        <w:lastRenderedPageBreak/>
        <w:t xml:space="preserve">где  </w:t>
      </w:r>
      <m:oMath>
        <m:acc>
          <m:accPr>
            <m:chr m:val="̅"/>
            <m:ctrlPr>
              <w:rPr>
                <w:rFonts w:ascii="Cambria Math" w:hAnsi="Cambria Math"/>
                <w:i/>
              </w:rPr>
            </m:ctrlPr>
          </m:accPr>
          <m:e>
            <m:r>
              <w:rPr>
                <w:rFonts w:ascii="Cambria Math" w:hAnsi="Cambria Math"/>
                <w:lang w:val="en-US"/>
              </w:rPr>
              <m:t>Q</m:t>
            </m:r>
          </m:e>
        </m:acc>
      </m:oMath>
      <w:r>
        <w:rPr>
          <w:rFonts w:eastAsiaTheme="minorEastAsia"/>
        </w:rPr>
        <w:t xml:space="preserve"> – размер заказа в </w:t>
      </w:r>
      <w:proofErr w:type="gramStart"/>
      <w:r>
        <w:rPr>
          <w:rFonts w:eastAsiaTheme="minorEastAsia"/>
        </w:rPr>
        <w:t xml:space="preserve">единицах, </w:t>
      </w:r>
      <m:oMath>
        <m:sSub>
          <m:sSubPr>
            <m:ctrlPr>
              <w:rPr>
                <w:rFonts w:ascii="Cambria Math" w:hAnsi="Cambria Math"/>
                <w:i/>
              </w:rPr>
            </m:ctrlPr>
          </m:sSubPr>
          <m:e>
            <m:r>
              <w:rPr>
                <w:rFonts w:ascii="Cambria Math" w:hAnsi="Cambria Math"/>
              </w:rPr>
              <m:t>Q</m:t>
            </m:r>
          </m:e>
          <m:sub>
            <m:r>
              <w:rPr>
                <w:rFonts w:ascii="Cambria Math" w:hAnsi="Cambria Math"/>
              </w:rPr>
              <m:t>c</m:t>
            </m:r>
          </m:sub>
        </m:sSub>
      </m:oMath>
      <w:r>
        <w:rPr>
          <w:rFonts w:eastAsiaTheme="minorEastAsia"/>
        </w:rPr>
        <w:t xml:space="preserve"> –</w:t>
      </w:r>
      <w:proofErr w:type="gramEnd"/>
      <w:r>
        <w:rPr>
          <w:rFonts w:eastAsiaTheme="minorEastAsia"/>
        </w:rPr>
        <w:t xml:space="preserve"> страховой запас в единицах.</w:t>
      </w:r>
    </w:p>
    <w:p w14:paraId="5FC7EA15" w14:textId="2D75F60B" w:rsidR="003400FB" w:rsidRDefault="003400FB" w:rsidP="00C969C1">
      <w:pPr>
        <w:rPr>
          <w:rFonts w:eastAsiaTheme="minorEastAsia"/>
        </w:rPr>
      </w:pPr>
      <w:r>
        <w:rPr>
          <w:rFonts w:eastAsiaTheme="minorEastAsia"/>
        </w:rPr>
        <w:t xml:space="preserve">Для перевода среднего уровня запасов необходимо его значение умножить на цену за единицу товара. </w:t>
      </w:r>
    </w:p>
    <w:p w14:paraId="3A168BC2" w14:textId="1E9E05E1" w:rsidR="007C1747" w:rsidRDefault="00BB3CD6" w:rsidP="00C969C1">
      <w:pPr>
        <w:rPr>
          <w:rFonts w:eastAsiaTheme="minorEastAsia"/>
        </w:rPr>
      </w:pPr>
      <w:r>
        <w:rPr>
          <w:rFonts w:eastAsiaTheme="minorEastAsia"/>
        </w:rPr>
        <w:t>При рассмотрении затрат, которые компания несет на данный момент, будет использоваться другой метод расчета</w:t>
      </w:r>
      <w:r w:rsidR="007C1747">
        <w:rPr>
          <w:rFonts w:eastAsiaTheme="minorEastAsia"/>
        </w:rPr>
        <w:t xml:space="preserve"> в связи с тем, что сейчас в компании нет устоявшегося уровня страхового запаса и размер заказа меняется каждый раз. </w:t>
      </w:r>
      <w:r w:rsidR="00A63EEF">
        <w:rPr>
          <w:rFonts w:eastAsiaTheme="minorEastAsia"/>
        </w:rPr>
        <w:t>В качестве альтернативы можно использовать остаток запасов на конец каждого месяца. В данном случае то</w:t>
      </w:r>
      <w:r w:rsidR="00473490">
        <w:rPr>
          <w:rFonts w:eastAsiaTheme="minorEastAsia"/>
        </w:rPr>
        <w:t>чность определения эффективности</w:t>
      </w:r>
      <w:r w:rsidR="00A63EEF">
        <w:rPr>
          <w:rFonts w:eastAsiaTheme="minorEastAsia"/>
        </w:rPr>
        <w:t xml:space="preserve"> не будет стопроцентной, но все же позволит увидеть экономические выгоды. </w:t>
      </w:r>
    </w:p>
    <w:p w14:paraId="17AAFD1E" w14:textId="58689A7E" w:rsidR="00A63EEF" w:rsidRDefault="002456B2" w:rsidP="00C969C1">
      <w:pPr>
        <w:rPr>
          <w:rFonts w:eastAsiaTheme="minorEastAsia"/>
        </w:rPr>
      </w:pPr>
      <w:r>
        <w:rPr>
          <w:rFonts w:eastAsiaTheme="minorEastAsia"/>
        </w:rPr>
        <w:t>На рисунке 8</w:t>
      </w:r>
      <w:r w:rsidR="00A63EEF">
        <w:rPr>
          <w:rFonts w:eastAsiaTheme="minorEastAsia"/>
        </w:rPr>
        <w:t xml:space="preserve"> изображен график, отображающий уровни запасов в текущем положении</w:t>
      </w:r>
      <w:r w:rsidR="00683C21">
        <w:rPr>
          <w:rFonts w:eastAsiaTheme="minorEastAsia"/>
        </w:rPr>
        <w:t xml:space="preserve"> (точнее за период май-октябрь 2016)</w:t>
      </w:r>
      <w:r w:rsidR="00A63EEF">
        <w:rPr>
          <w:rFonts w:eastAsiaTheme="minorEastAsia"/>
        </w:rPr>
        <w:t xml:space="preserve"> и при использовании предложенной модели. Как видно, запасы, выраженные в денежном выражении значительно ниже при использовании многономенклатурной модели и рассчитанного страхового запаса. </w:t>
      </w:r>
      <w:r w:rsidR="009E5B00">
        <w:rPr>
          <w:rFonts w:eastAsiaTheme="minorEastAsia"/>
        </w:rPr>
        <w:t xml:space="preserve">Получается, что в общем по всем четырем рассматриваемым группам товаров объем запасов сократился на </w:t>
      </w:r>
      <w:r w:rsidR="009E5B00" w:rsidRPr="009E5B00">
        <w:rPr>
          <w:rFonts w:eastAsiaTheme="minorEastAsia"/>
        </w:rPr>
        <w:t>4</w:t>
      </w:r>
      <w:r w:rsidR="009E5B00">
        <w:rPr>
          <w:rFonts w:eastAsiaTheme="minorEastAsia"/>
        </w:rPr>
        <w:t xml:space="preserve"> </w:t>
      </w:r>
      <w:r w:rsidR="009E5B00" w:rsidRPr="009E5B00">
        <w:rPr>
          <w:rFonts w:eastAsiaTheme="minorEastAsia"/>
        </w:rPr>
        <w:t>258</w:t>
      </w:r>
      <w:r w:rsidR="009E5B00">
        <w:rPr>
          <w:rFonts w:eastAsiaTheme="minorEastAsia"/>
        </w:rPr>
        <w:t xml:space="preserve"> </w:t>
      </w:r>
      <w:r w:rsidR="009E5B00" w:rsidRPr="009E5B00">
        <w:rPr>
          <w:rFonts w:eastAsiaTheme="minorEastAsia"/>
        </w:rPr>
        <w:t>877,95</w:t>
      </w:r>
      <w:r w:rsidR="009E5B00">
        <w:rPr>
          <w:rFonts w:eastAsiaTheme="minorEastAsia"/>
        </w:rPr>
        <w:t xml:space="preserve"> рублей за период в полгода, а в среднем – на </w:t>
      </w:r>
      <w:r w:rsidR="009E5B00" w:rsidRPr="009E5B00">
        <w:rPr>
          <w:rFonts w:eastAsiaTheme="minorEastAsia"/>
        </w:rPr>
        <w:t>709</w:t>
      </w:r>
      <w:r w:rsidR="009E5B00">
        <w:rPr>
          <w:rFonts w:eastAsiaTheme="minorEastAsia"/>
        </w:rPr>
        <w:t xml:space="preserve"> 813 рублей в месяц. Для определения самих затрат необходимо учесть банковскую процентную ставку или стоимость денег. Компания сама для себя определяет данную ставку в размере 14%, для расчетов было принято решение придерживаться практики компании и использовать именно данное значение. </w:t>
      </w:r>
    </w:p>
    <w:p w14:paraId="216CCAA8" w14:textId="1F0AB8AC" w:rsidR="003400FB" w:rsidRPr="00DD4BC1" w:rsidRDefault="009E5B00" w:rsidP="00C969C1">
      <w:pPr>
        <w:rPr>
          <w:rFonts w:eastAsiaTheme="minorEastAsia"/>
        </w:rPr>
      </w:pPr>
      <w:r>
        <w:rPr>
          <w:rFonts w:eastAsiaTheme="minorEastAsia"/>
        </w:rPr>
        <w:t xml:space="preserve">Таким образом, при определении экономической выгоды </w:t>
      </w:r>
      <w:r w:rsidR="00ED2376">
        <w:rPr>
          <w:rFonts w:eastAsiaTheme="minorEastAsia"/>
        </w:rPr>
        <w:t xml:space="preserve">по отношению затрат получается, что выгода за рассматриваемый период в полгода составит 298 121,46 рублей. </w:t>
      </w:r>
    </w:p>
    <w:p w14:paraId="4268948E" w14:textId="77777777" w:rsidR="002456B2" w:rsidRDefault="00C969C1" w:rsidP="002456B2">
      <w:pPr>
        <w:jc w:val="center"/>
        <w:rPr>
          <w:b/>
        </w:rPr>
      </w:pPr>
      <w:r>
        <w:rPr>
          <w:noProof/>
          <w:lang w:eastAsia="ru-RU"/>
        </w:rPr>
        <w:drawing>
          <wp:inline distT="0" distB="0" distL="0" distR="0" wp14:anchorId="21D0F337" wp14:editId="0BB1265D">
            <wp:extent cx="5170170" cy="2841625"/>
            <wp:effectExtent l="0" t="0" r="11430" b="1587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F6E73DA" w14:textId="4117F16A" w:rsidR="00C969C1" w:rsidRPr="002456B2" w:rsidRDefault="00C969C1" w:rsidP="002456B2">
      <w:pPr>
        <w:pStyle w:val="a3"/>
        <w:numPr>
          <w:ilvl w:val="0"/>
          <w:numId w:val="8"/>
        </w:numPr>
        <w:jc w:val="center"/>
      </w:pPr>
      <w:r w:rsidRPr="002456B2">
        <w:rPr>
          <w:b/>
        </w:rPr>
        <w:t>Сравнение затрат на хранение</w:t>
      </w:r>
    </w:p>
    <w:p w14:paraId="602C07AD" w14:textId="0845052A" w:rsidR="009458D4" w:rsidRPr="009458D4" w:rsidRDefault="009458D4" w:rsidP="009458D4">
      <w:pPr>
        <w:spacing w:after="120"/>
        <w:rPr>
          <w:sz w:val="20"/>
        </w:rPr>
      </w:pPr>
      <w:r w:rsidRPr="009458D4">
        <w:rPr>
          <w:sz w:val="20"/>
        </w:rPr>
        <w:t>(Составлено автором по внутренним данным компании)</w:t>
      </w:r>
    </w:p>
    <w:p w14:paraId="2F18FC84" w14:textId="5BED6C15" w:rsidR="00683C21" w:rsidRDefault="0024653F" w:rsidP="00A11719">
      <w:pPr>
        <w:rPr>
          <w:rFonts w:eastAsia="Times New Roman" w:cs="Times New Roman"/>
          <w:bCs/>
          <w:szCs w:val="24"/>
          <w:lang w:eastAsia="ru-RU"/>
        </w:rPr>
      </w:pPr>
      <w:r>
        <w:lastRenderedPageBreak/>
        <w:t>Вторым аспектом экономической эффективности предложенной многономенклатурной модели выступает возможность на экономии транспортных затрат в связи с перестрой</w:t>
      </w:r>
      <w:r w:rsidR="0059426F">
        <w:t>кой комплектации автотранспорта и</w:t>
      </w:r>
      <w:r>
        <w:t xml:space="preserve"> ориентацией на его полную загрузку. При использовании новой модели количество поездок за период полгода, совершаемых грузовыми автомобилями, в большинстве с</w:t>
      </w:r>
      <w:r w:rsidR="002456B2">
        <w:t>лучаев сокращается. В таблице 25</w:t>
      </w:r>
      <w:r>
        <w:t xml:space="preserve"> указано количество заказов </w:t>
      </w:r>
      <w:r w:rsidR="00683C21">
        <w:t xml:space="preserve">у каждого поставщика, совершаемых компанией в текущий момент, а точнее за период май-октябрь 2016 года, также количество заказов при предложенных изменениях. Рассчитав разницу и умножив ее на стоимость транспортной перевозки, получается, что за полгода можно получить выгоду размером </w:t>
      </w:r>
      <w:r w:rsidR="00683C21" w:rsidRPr="00C969C1">
        <w:rPr>
          <w:rFonts w:eastAsia="Times New Roman" w:cs="Times New Roman"/>
          <w:bCs/>
          <w:szCs w:val="24"/>
          <w:lang w:eastAsia="ru-RU"/>
        </w:rPr>
        <w:t>298</w:t>
      </w:r>
      <w:r w:rsidR="00683C21" w:rsidRPr="00683C21">
        <w:rPr>
          <w:rFonts w:eastAsia="Times New Roman" w:cs="Times New Roman"/>
          <w:bCs/>
          <w:szCs w:val="24"/>
          <w:lang w:eastAsia="ru-RU"/>
        </w:rPr>
        <w:t> </w:t>
      </w:r>
      <w:r w:rsidR="00683C21" w:rsidRPr="00C969C1">
        <w:rPr>
          <w:rFonts w:eastAsia="Times New Roman" w:cs="Times New Roman"/>
          <w:bCs/>
          <w:szCs w:val="24"/>
          <w:lang w:eastAsia="ru-RU"/>
        </w:rPr>
        <w:t>340</w:t>
      </w:r>
      <w:r w:rsidR="00683C21" w:rsidRPr="00683C21">
        <w:rPr>
          <w:rFonts w:eastAsia="Times New Roman" w:cs="Times New Roman"/>
          <w:bCs/>
          <w:szCs w:val="24"/>
          <w:lang w:eastAsia="ru-RU"/>
        </w:rPr>
        <w:t xml:space="preserve"> рублей. </w:t>
      </w:r>
    </w:p>
    <w:p w14:paraId="3BBEDD6F" w14:textId="5328C72E" w:rsidR="00143197" w:rsidRPr="00081359" w:rsidRDefault="00683C21" w:rsidP="00A11719">
      <w:pPr>
        <w:rPr>
          <w:rFonts w:eastAsia="Times New Roman" w:cs="Times New Roman"/>
          <w:bCs/>
          <w:szCs w:val="24"/>
          <w:lang w:eastAsia="ru-RU"/>
        </w:rPr>
      </w:pPr>
      <w:r>
        <w:rPr>
          <w:rFonts w:eastAsia="Times New Roman" w:cs="Times New Roman"/>
          <w:bCs/>
          <w:szCs w:val="24"/>
          <w:lang w:eastAsia="ru-RU"/>
        </w:rPr>
        <w:t xml:space="preserve">В немногих случаях получалось так, что количество поездок увеличивалось, но это не влияет на общую эффективность и дополнительные затраты полностью перекрываются экономией от других поставщиков. </w:t>
      </w:r>
    </w:p>
    <w:p w14:paraId="1F8F1A94" w14:textId="77777777" w:rsidR="00C969C1" w:rsidRDefault="00C969C1" w:rsidP="00C969C1">
      <w:pPr>
        <w:pStyle w:val="a3"/>
        <w:numPr>
          <w:ilvl w:val="0"/>
          <w:numId w:val="39"/>
        </w:numPr>
        <w:jc w:val="right"/>
      </w:pPr>
    </w:p>
    <w:p w14:paraId="7D07E126" w14:textId="44D2AFAF" w:rsidR="00C969C1" w:rsidRPr="00C969C1" w:rsidRDefault="00C969C1" w:rsidP="00C969C1">
      <w:pPr>
        <w:pStyle w:val="a3"/>
        <w:ind w:left="1429" w:hanging="1429"/>
        <w:jc w:val="center"/>
        <w:rPr>
          <w:b/>
        </w:rPr>
      </w:pPr>
      <w:r w:rsidRPr="00C969C1">
        <w:rPr>
          <w:b/>
        </w:rPr>
        <w:t>Сравнение транспортных расходов</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1117"/>
        <w:gridCol w:w="1117"/>
        <w:gridCol w:w="1114"/>
        <w:gridCol w:w="1520"/>
      </w:tblGrid>
      <w:tr w:rsidR="00C969C1" w:rsidRPr="00C969C1" w14:paraId="69938FCD" w14:textId="77777777" w:rsidTr="009458D4">
        <w:trPr>
          <w:trHeight w:val="330"/>
          <w:jc w:val="center"/>
        </w:trPr>
        <w:tc>
          <w:tcPr>
            <w:tcW w:w="3427" w:type="dxa"/>
            <w:shd w:val="clear" w:color="auto" w:fill="auto"/>
            <w:noWrap/>
            <w:vAlign w:val="center"/>
            <w:hideMark/>
          </w:tcPr>
          <w:p w14:paraId="70AE2AA1" w14:textId="77777777" w:rsidR="00C969C1" w:rsidRPr="00C969C1" w:rsidRDefault="00C969C1" w:rsidP="00C969C1">
            <w:pPr>
              <w:spacing w:line="240" w:lineRule="auto"/>
              <w:ind w:firstLine="0"/>
              <w:jc w:val="left"/>
              <w:rPr>
                <w:rFonts w:eastAsia="Times New Roman" w:cs="Times New Roman"/>
                <w:b/>
                <w:bCs/>
                <w:szCs w:val="24"/>
                <w:lang w:eastAsia="ru-RU"/>
              </w:rPr>
            </w:pPr>
            <w:r w:rsidRPr="00C969C1">
              <w:rPr>
                <w:rFonts w:eastAsia="Times New Roman" w:cs="Times New Roman"/>
                <w:b/>
                <w:bCs/>
                <w:szCs w:val="24"/>
                <w:lang w:eastAsia="ru-RU"/>
              </w:rPr>
              <w:t>Поставщик</w:t>
            </w:r>
          </w:p>
        </w:tc>
        <w:tc>
          <w:tcPr>
            <w:tcW w:w="1117" w:type="dxa"/>
            <w:shd w:val="clear" w:color="auto" w:fill="auto"/>
            <w:noWrap/>
            <w:vAlign w:val="center"/>
            <w:hideMark/>
          </w:tcPr>
          <w:p w14:paraId="64A64B03" w14:textId="4B757571" w:rsidR="00C969C1" w:rsidRPr="00C969C1" w:rsidRDefault="0024653F" w:rsidP="0024653F">
            <w:pPr>
              <w:spacing w:line="240" w:lineRule="auto"/>
              <w:ind w:firstLine="0"/>
              <w:jc w:val="center"/>
              <w:rPr>
                <w:rFonts w:eastAsia="Times New Roman" w:cs="Times New Roman"/>
                <w:b/>
                <w:bCs/>
                <w:szCs w:val="24"/>
                <w:lang w:eastAsia="ru-RU"/>
              </w:rPr>
            </w:pPr>
            <w:r>
              <w:rPr>
                <w:rFonts w:eastAsia="Times New Roman" w:cs="Times New Roman"/>
                <w:b/>
                <w:bCs/>
                <w:szCs w:val="24"/>
                <w:lang w:eastAsia="ru-RU"/>
              </w:rPr>
              <w:t>Кол-во поездок, текущее</w:t>
            </w:r>
          </w:p>
        </w:tc>
        <w:tc>
          <w:tcPr>
            <w:tcW w:w="1117" w:type="dxa"/>
            <w:shd w:val="clear" w:color="auto" w:fill="auto"/>
            <w:noWrap/>
            <w:vAlign w:val="center"/>
            <w:hideMark/>
          </w:tcPr>
          <w:p w14:paraId="5DDF0D9B" w14:textId="77777777" w:rsidR="0024653F" w:rsidRDefault="0024653F" w:rsidP="0024653F">
            <w:pPr>
              <w:spacing w:line="240" w:lineRule="auto"/>
              <w:ind w:firstLine="0"/>
              <w:jc w:val="center"/>
              <w:rPr>
                <w:rFonts w:eastAsia="Times New Roman" w:cs="Times New Roman"/>
                <w:b/>
                <w:bCs/>
                <w:szCs w:val="24"/>
                <w:lang w:eastAsia="ru-RU"/>
              </w:rPr>
            </w:pPr>
            <w:r>
              <w:rPr>
                <w:rFonts w:eastAsia="Times New Roman" w:cs="Times New Roman"/>
                <w:b/>
                <w:bCs/>
                <w:szCs w:val="24"/>
                <w:lang w:eastAsia="ru-RU"/>
              </w:rPr>
              <w:t>Кол-во поездок,</w:t>
            </w:r>
          </w:p>
          <w:p w14:paraId="5A989AEA" w14:textId="1582E0D9" w:rsidR="00C969C1" w:rsidRPr="00C969C1" w:rsidRDefault="0024653F" w:rsidP="0024653F">
            <w:pPr>
              <w:spacing w:line="240" w:lineRule="auto"/>
              <w:ind w:firstLine="0"/>
              <w:jc w:val="center"/>
              <w:rPr>
                <w:rFonts w:eastAsia="Times New Roman" w:cs="Times New Roman"/>
                <w:b/>
                <w:bCs/>
                <w:szCs w:val="24"/>
                <w:lang w:eastAsia="ru-RU"/>
              </w:rPr>
            </w:pPr>
            <w:r>
              <w:rPr>
                <w:rFonts w:eastAsia="Times New Roman" w:cs="Times New Roman"/>
                <w:b/>
                <w:bCs/>
                <w:szCs w:val="24"/>
                <w:lang w:eastAsia="ru-RU"/>
              </w:rPr>
              <w:t>новая модель</w:t>
            </w:r>
          </w:p>
        </w:tc>
        <w:tc>
          <w:tcPr>
            <w:tcW w:w="1114" w:type="dxa"/>
            <w:shd w:val="clear" w:color="auto" w:fill="auto"/>
            <w:noWrap/>
            <w:vAlign w:val="center"/>
            <w:hideMark/>
          </w:tcPr>
          <w:p w14:paraId="2B7BE145" w14:textId="77777777" w:rsidR="00C969C1" w:rsidRPr="00C969C1" w:rsidRDefault="00C969C1" w:rsidP="0024653F">
            <w:pPr>
              <w:spacing w:line="240" w:lineRule="auto"/>
              <w:ind w:firstLine="0"/>
              <w:jc w:val="center"/>
              <w:rPr>
                <w:rFonts w:eastAsia="Times New Roman" w:cs="Times New Roman"/>
                <w:b/>
                <w:bCs/>
                <w:szCs w:val="24"/>
                <w:lang w:eastAsia="ru-RU"/>
              </w:rPr>
            </w:pPr>
            <w:r w:rsidRPr="00C969C1">
              <w:rPr>
                <w:rFonts w:eastAsia="Times New Roman" w:cs="Times New Roman"/>
                <w:b/>
                <w:bCs/>
                <w:szCs w:val="24"/>
                <w:lang w:eastAsia="ru-RU"/>
              </w:rPr>
              <w:t>Разница</w:t>
            </w:r>
          </w:p>
        </w:tc>
        <w:tc>
          <w:tcPr>
            <w:tcW w:w="1520" w:type="dxa"/>
            <w:shd w:val="clear" w:color="auto" w:fill="auto"/>
            <w:noWrap/>
            <w:vAlign w:val="center"/>
            <w:hideMark/>
          </w:tcPr>
          <w:p w14:paraId="59428FCD" w14:textId="58F8A2DF" w:rsidR="00C969C1" w:rsidRPr="00C969C1" w:rsidRDefault="00C969C1" w:rsidP="0024653F">
            <w:pPr>
              <w:spacing w:line="240" w:lineRule="auto"/>
              <w:ind w:firstLine="0"/>
              <w:jc w:val="center"/>
              <w:rPr>
                <w:rFonts w:eastAsia="Times New Roman" w:cs="Times New Roman"/>
                <w:b/>
                <w:bCs/>
                <w:szCs w:val="24"/>
                <w:lang w:eastAsia="ru-RU"/>
              </w:rPr>
            </w:pPr>
            <w:r w:rsidRPr="00C969C1">
              <w:rPr>
                <w:rFonts w:eastAsia="Times New Roman" w:cs="Times New Roman"/>
                <w:b/>
                <w:bCs/>
                <w:szCs w:val="24"/>
                <w:lang w:eastAsia="ru-RU"/>
              </w:rPr>
              <w:t>Экономия</w:t>
            </w:r>
            <w:r w:rsidR="0024653F">
              <w:rPr>
                <w:rFonts w:eastAsia="Times New Roman" w:cs="Times New Roman"/>
                <w:b/>
                <w:bCs/>
                <w:szCs w:val="24"/>
                <w:lang w:eastAsia="ru-RU"/>
              </w:rPr>
              <w:t>, руб.</w:t>
            </w:r>
          </w:p>
        </w:tc>
      </w:tr>
      <w:tr w:rsidR="00C969C1" w:rsidRPr="00C969C1" w14:paraId="0DC05E48" w14:textId="77777777" w:rsidTr="009458D4">
        <w:trPr>
          <w:trHeight w:val="315"/>
          <w:jc w:val="center"/>
        </w:trPr>
        <w:tc>
          <w:tcPr>
            <w:tcW w:w="3427" w:type="dxa"/>
            <w:shd w:val="clear" w:color="auto" w:fill="auto"/>
            <w:noWrap/>
            <w:vAlign w:val="center"/>
            <w:hideMark/>
          </w:tcPr>
          <w:p w14:paraId="5D008DA1" w14:textId="5119E0EE" w:rsidR="00C969C1" w:rsidRPr="00C969C1" w:rsidRDefault="00C969C1" w:rsidP="00C969C1">
            <w:pPr>
              <w:spacing w:line="240" w:lineRule="auto"/>
              <w:ind w:firstLine="0"/>
              <w:jc w:val="left"/>
              <w:rPr>
                <w:rFonts w:eastAsia="Times New Roman" w:cs="Times New Roman"/>
                <w:szCs w:val="24"/>
                <w:lang w:eastAsia="ru-RU"/>
              </w:rPr>
            </w:pPr>
            <w:r w:rsidRPr="00C969C1">
              <w:rPr>
                <w:rFonts w:eastAsia="Times New Roman" w:cs="Times New Roman"/>
                <w:szCs w:val="24"/>
                <w:lang w:eastAsia="ru-RU"/>
              </w:rPr>
              <w:t>Старатели</w:t>
            </w:r>
          </w:p>
        </w:tc>
        <w:tc>
          <w:tcPr>
            <w:tcW w:w="1117" w:type="dxa"/>
            <w:shd w:val="clear" w:color="auto" w:fill="auto"/>
            <w:noWrap/>
            <w:vAlign w:val="center"/>
            <w:hideMark/>
          </w:tcPr>
          <w:p w14:paraId="79463160" w14:textId="5CDE6530" w:rsidR="00C969C1" w:rsidRPr="00C969C1" w:rsidRDefault="00C969C1" w:rsidP="00C969C1">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24</w:t>
            </w:r>
          </w:p>
        </w:tc>
        <w:tc>
          <w:tcPr>
            <w:tcW w:w="1117" w:type="dxa"/>
            <w:shd w:val="clear" w:color="auto" w:fill="auto"/>
            <w:noWrap/>
            <w:vAlign w:val="center"/>
            <w:hideMark/>
          </w:tcPr>
          <w:p w14:paraId="14E1328E" w14:textId="23D55358" w:rsidR="00C969C1" w:rsidRPr="00C969C1" w:rsidRDefault="00C969C1" w:rsidP="00C969C1">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19</w:t>
            </w:r>
          </w:p>
        </w:tc>
        <w:tc>
          <w:tcPr>
            <w:tcW w:w="1114" w:type="dxa"/>
            <w:shd w:val="clear" w:color="auto" w:fill="auto"/>
            <w:noWrap/>
            <w:vAlign w:val="center"/>
            <w:hideMark/>
          </w:tcPr>
          <w:p w14:paraId="1E5D1CAC" w14:textId="27B6CFBA" w:rsidR="00C969C1" w:rsidRPr="00C969C1" w:rsidRDefault="00C969C1" w:rsidP="00C969C1">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5</w:t>
            </w:r>
          </w:p>
        </w:tc>
        <w:tc>
          <w:tcPr>
            <w:tcW w:w="1520" w:type="dxa"/>
            <w:shd w:val="clear" w:color="auto" w:fill="auto"/>
            <w:noWrap/>
            <w:vAlign w:val="center"/>
            <w:hideMark/>
          </w:tcPr>
          <w:p w14:paraId="297522AF" w14:textId="2F530267" w:rsidR="00C969C1" w:rsidRPr="00C969C1" w:rsidRDefault="00C969C1" w:rsidP="00C969C1">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64 750</w:t>
            </w:r>
          </w:p>
        </w:tc>
      </w:tr>
      <w:tr w:rsidR="00C969C1" w:rsidRPr="00C969C1" w14:paraId="3F64D486" w14:textId="77777777" w:rsidTr="009458D4">
        <w:trPr>
          <w:trHeight w:val="315"/>
          <w:jc w:val="center"/>
        </w:trPr>
        <w:tc>
          <w:tcPr>
            <w:tcW w:w="3427" w:type="dxa"/>
            <w:shd w:val="clear" w:color="auto" w:fill="auto"/>
            <w:noWrap/>
            <w:vAlign w:val="center"/>
            <w:hideMark/>
          </w:tcPr>
          <w:p w14:paraId="27EDA74E" w14:textId="213B6DAE" w:rsidR="00C969C1" w:rsidRPr="00C969C1" w:rsidRDefault="0024653F" w:rsidP="00C969C1">
            <w:pPr>
              <w:spacing w:line="240" w:lineRule="auto"/>
              <w:ind w:firstLine="0"/>
              <w:jc w:val="left"/>
              <w:rPr>
                <w:rFonts w:eastAsia="Times New Roman" w:cs="Times New Roman"/>
                <w:szCs w:val="24"/>
                <w:lang w:eastAsia="ru-RU"/>
              </w:rPr>
            </w:pPr>
            <w:r w:rsidRPr="0024653F">
              <w:rPr>
                <w:szCs w:val="20"/>
              </w:rPr>
              <w:t>Авангард /Кенгуру</w:t>
            </w:r>
          </w:p>
        </w:tc>
        <w:tc>
          <w:tcPr>
            <w:tcW w:w="1117" w:type="dxa"/>
            <w:shd w:val="clear" w:color="auto" w:fill="auto"/>
            <w:noWrap/>
            <w:vAlign w:val="center"/>
            <w:hideMark/>
          </w:tcPr>
          <w:p w14:paraId="6338292F" w14:textId="621896FD" w:rsidR="00C969C1" w:rsidRPr="00C969C1" w:rsidRDefault="00C969C1" w:rsidP="00C969C1">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10</w:t>
            </w:r>
          </w:p>
        </w:tc>
        <w:tc>
          <w:tcPr>
            <w:tcW w:w="1117" w:type="dxa"/>
            <w:shd w:val="clear" w:color="auto" w:fill="auto"/>
            <w:noWrap/>
            <w:vAlign w:val="center"/>
            <w:hideMark/>
          </w:tcPr>
          <w:p w14:paraId="7C90E5B5" w14:textId="5A723846" w:rsidR="00C969C1" w:rsidRPr="00C969C1" w:rsidRDefault="00C969C1" w:rsidP="00C969C1">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6</w:t>
            </w:r>
          </w:p>
        </w:tc>
        <w:tc>
          <w:tcPr>
            <w:tcW w:w="1114" w:type="dxa"/>
            <w:shd w:val="clear" w:color="auto" w:fill="auto"/>
            <w:noWrap/>
            <w:vAlign w:val="center"/>
            <w:hideMark/>
          </w:tcPr>
          <w:p w14:paraId="5DC957B3" w14:textId="1888C30A" w:rsidR="00C969C1" w:rsidRPr="00C969C1" w:rsidRDefault="00C969C1" w:rsidP="00C969C1">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4</w:t>
            </w:r>
          </w:p>
        </w:tc>
        <w:tc>
          <w:tcPr>
            <w:tcW w:w="1520" w:type="dxa"/>
            <w:shd w:val="clear" w:color="auto" w:fill="auto"/>
            <w:noWrap/>
            <w:vAlign w:val="center"/>
            <w:hideMark/>
          </w:tcPr>
          <w:p w14:paraId="0E391845" w14:textId="135309C0" w:rsidR="00C969C1" w:rsidRPr="00C969C1" w:rsidRDefault="00C969C1" w:rsidP="00C969C1">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56 538</w:t>
            </w:r>
          </w:p>
        </w:tc>
      </w:tr>
      <w:tr w:rsidR="00C969C1" w:rsidRPr="00C969C1" w14:paraId="0C6F256E" w14:textId="77777777" w:rsidTr="009458D4">
        <w:trPr>
          <w:trHeight w:val="315"/>
          <w:jc w:val="center"/>
        </w:trPr>
        <w:tc>
          <w:tcPr>
            <w:tcW w:w="3427" w:type="dxa"/>
            <w:shd w:val="clear" w:color="auto" w:fill="auto"/>
            <w:noWrap/>
            <w:vAlign w:val="center"/>
            <w:hideMark/>
          </w:tcPr>
          <w:p w14:paraId="1A3A0122" w14:textId="77777777" w:rsidR="00C969C1" w:rsidRPr="00C969C1" w:rsidRDefault="00C969C1" w:rsidP="00C969C1">
            <w:pPr>
              <w:spacing w:line="240" w:lineRule="auto"/>
              <w:ind w:firstLine="0"/>
              <w:jc w:val="left"/>
              <w:rPr>
                <w:rFonts w:eastAsia="Times New Roman" w:cs="Times New Roman"/>
                <w:szCs w:val="24"/>
                <w:lang w:eastAsia="ru-RU"/>
              </w:rPr>
            </w:pPr>
            <w:proofErr w:type="spellStart"/>
            <w:r w:rsidRPr="00C969C1">
              <w:rPr>
                <w:rFonts w:eastAsia="Times New Roman" w:cs="Times New Roman"/>
                <w:szCs w:val="24"/>
                <w:lang w:eastAsia="ru-RU"/>
              </w:rPr>
              <w:t>Боларс</w:t>
            </w:r>
            <w:proofErr w:type="spellEnd"/>
          </w:p>
        </w:tc>
        <w:tc>
          <w:tcPr>
            <w:tcW w:w="1117" w:type="dxa"/>
            <w:shd w:val="clear" w:color="auto" w:fill="auto"/>
            <w:noWrap/>
            <w:vAlign w:val="center"/>
            <w:hideMark/>
          </w:tcPr>
          <w:p w14:paraId="3E4A30C5" w14:textId="1D3EC16A" w:rsidR="00C969C1" w:rsidRPr="00C969C1" w:rsidRDefault="00C969C1" w:rsidP="00C969C1">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8</w:t>
            </w:r>
          </w:p>
        </w:tc>
        <w:tc>
          <w:tcPr>
            <w:tcW w:w="1117" w:type="dxa"/>
            <w:shd w:val="clear" w:color="auto" w:fill="auto"/>
            <w:noWrap/>
            <w:vAlign w:val="center"/>
            <w:hideMark/>
          </w:tcPr>
          <w:p w14:paraId="3F3DD0FB" w14:textId="08A43A31" w:rsidR="00C969C1" w:rsidRPr="00C969C1" w:rsidRDefault="00C969C1" w:rsidP="00C969C1">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5</w:t>
            </w:r>
          </w:p>
        </w:tc>
        <w:tc>
          <w:tcPr>
            <w:tcW w:w="1114" w:type="dxa"/>
            <w:shd w:val="clear" w:color="auto" w:fill="auto"/>
            <w:noWrap/>
            <w:vAlign w:val="center"/>
            <w:hideMark/>
          </w:tcPr>
          <w:p w14:paraId="4186F7BD" w14:textId="42C4CA1D" w:rsidR="00C969C1" w:rsidRPr="00C969C1" w:rsidRDefault="00C969C1" w:rsidP="00C969C1">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3</w:t>
            </w:r>
          </w:p>
        </w:tc>
        <w:tc>
          <w:tcPr>
            <w:tcW w:w="1520" w:type="dxa"/>
            <w:shd w:val="clear" w:color="auto" w:fill="auto"/>
            <w:noWrap/>
            <w:vAlign w:val="center"/>
            <w:hideMark/>
          </w:tcPr>
          <w:p w14:paraId="74661CE3" w14:textId="52DC5E44" w:rsidR="00C969C1" w:rsidRPr="00C969C1" w:rsidRDefault="00C969C1" w:rsidP="00C969C1">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37 172</w:t>
            </w:r>
          </w:p>
        </w:tc>
      </w:tr>
      <w:tr w:rsidR="00C969C1" w:rsidRPr="00C969C1" w14:paraId="67795E1F" w14:textId="77777777" w:rsidTr="009458D4">
        <w:trPr>
          <w:trHeight w:val="315"/>
          <w:jc w:val="center"/>
        </w:trPr>
        <w:tc>
          <w:tcPr>
            <w:tcW w:w="3427" w:type="dxa"/>
            <w:shd w:val="clear" w:color="auto" w:fill="auto"/>
            <w:noWrap/>
            <w:vAlign w:val="center"/>
            <w:hideMark/>
          </w:tcPr>
          <w:p w14:paraId="1EFBB545" w14:textId="77777777" w:rsidR="00C969C1" w:rsidRPr="00C969C1" w:rsidRDefault="00C969C1" w:rsidP="00C969C1">
            <w:pPr>
              <w:spacing w:line="240" w:lineRule="auto"/>
              <w:ind w:firstLine="0"/>
              <w:jc w:val="left"/>
              <w:rPr>
                <w:rFonts w:eastAsia="Times New Roman" w:cs="Times New Roman"/>
                <w:szCs w:val="24"/>
                <w:lang w:eastAsia="ru-RU"/>
              </w:rPr>
            </w:pPr>
            <w:r w:rsidRPr="00C969C1">
              <w:rPr>
                <w:rFonts w:eastAsia="Times New Roman" w:cs="Times New Roman"/>
                <w:szCs w:val="24"/>
                <w:lang w:eastAsia="ru-RU"/>
              </w:rPr>
              <w:t>АРТ Строй</w:t>
            </w:r>
          </w:p>
        </w:tc>
        <w:tc>
          <w:tcPr>
            <w:tcW w:w="1117" w:type="dxa"/>
            <w:shd w:val="clear" w:color="auto" w:fill="auto"/>
            <w:noWrap/>
            <w:vAlign w:val="center"/>
            <w:hideMark/>
          </w:tcPr>
          <w:p w14:paraId="3965D668" w14:textId="7D979227" w:rsidR="00C969C1" w:rsidRPr="00C969C1" w:rsidRDefault="00C969C1" w:rsidP="00C969C1">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7</w:t>
            </w:r>
          </w:p>
        </w:tc>
        <w:tc>
          <w:tcPr>
            <w:tcW w:w="1117" w:type="dxa"/>
            <w:shd w:val="clear" w:color="auto" w:fill="auto"/>
            <w:noWrap/>
            <w:vAlign w:val="center"/>
            <w:hideMark/>
          </w:tcPr>
          <w:p w14:paraId="12DF326B" w14:textId="37101220" w:rsidR="00C969C1" w:rsidRPr="00C969C1" w:rsidRDefault="00C969C1" w:rsidP="00C969C1">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5</w:t>
            </w:r>
          </w:p>
        </w:tc>
        <w:tc>
          <w:tcPr>
            <w:tcW w:w="1114" w:type="dxa"/>
            <w:shd w:val="clear" w:color="auto" w:fill="auto"/>
            <w:noWrap/>
            <w:vAlign w:val="center"/>
            <w:hideMark/>
          </w:tcPr>
          <w:p w14:paraId="179DF629" w14:textId="66BBF774" w:rsidR="00C969C1" w:rsidRPr="00C969C1" w:rsidRDefault="00C969C1" w:rsidP="00C969C1">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2</w:t>
            </w:r>
          </w:p>
        </w:tc>
        <w:tc>
          <w:tcPr>
            <w:tcW w:w="1520" w:type="dxa"/>
            <w:shd w:val="clear" w:color="auto" w:fill="auto"/>
            <w:noWrap/>
            <w:vAlign w:val="center"/>
            <w:hideMark/>
          </w:tcPr>
          <w:p w14:paraId="714E64AE" w14:textId="42118307" w:rsidR="00C969C1" w:rsidRPr="00C969C1" w:rsidRDefault="00C969C1" w:rsidP="00C969C1">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23 172</w:t>
            </w:r>
          </w:p>
        </w:tc>
      </w:tr>
      <w:tr w:rsidR="00C969C1" w:rsidRPr="00C969C1" w14:paraId="1C4C5CF1" w14:textId="77777777" w:rsidTr="009458D4">
        <w:trPr>
          <w:trHeight w:val="315"/>
          <w:jc w:val="center"/>
        </w:trPr>
        <w:tc>
          <w:tcPr>
            <w:tcW w:w="3427" w:type="dxa"/>
            <w:shd w:val="clear" w:color="auto" w:fill="auto"/>
            <w:noWrap/>
            <w:vAlign w:val="center"/>
            <w:hideMark/>
          </w:tcPr>
          <w:p w14:paraId="361CAF4B" w14:textId="77777777" w:rsidR="00C969C1" w:rsidRPr="00C969C1" w:rsidRDefault="00C969C1" w:rsidP="00C969C1">
            <w:pPr>
              <w:spacing w:line="240" w:lineRule="auto"/>
              <w:ind w:firstLine="0"/>
              <w:jc w:val="left"/>
              <w:rPr>
                <w:rFonts w:eastAsia="Times New Roman" w:cs="Times New Roman"/>
                <w:szCs w:val="24"/>
                <w:lang w:eastAsia="ru-RU"/>
              </w:rPr>
            </w:pPr>
            <w:r w:rsidRPr="00C969C1">
              <w:rPr>
                <w:rFonts w:eastAsia="Times New Roman" w:cs="Times New Roman"/>
                <w:szCs w:val="24"/>
                <w:lang w:eastAsia="ru-RU"/>
              </w:rPr>
              <w:t>Воскресенск</w:t>
            </w:r>
          </w:p>
        </w:tc>
        <w:tc>
          <w:tcPr>
            <w:tcW w:w="1117" w:type="dxa"/>
            <w:shd w:val="clear" w:color="auto" w:fill="auto"/>
            <w:noWrap/>
            <w:vAlign w:val="center"/>
            <w:hideMark/>
          </w:tcPr>
          <w:p w14:paraId="057D9688" w14:textId="2E9B3F27" w:rsidR="00C969C1" w:rsidRPr="00C969C1" w:rsidRDefault="00C969C1" w:rsidP="00C969C1">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34</w:t>
            </w:r>
          </w:p>
        </w:tc>
        <w:tc>
          <w:tcPr>
            <w:tcW w:w="1117" w:type="dxa"/>
            <w:shd w:val="clear" w:color="auto" w:fill="auto"/>
            <w:noWrap/>
            <w:vAlign w:val="center"/>
            <w:hideMark/>
          </w:tcPr>
          <w:p w14:paraId="3E04A16B" w14:textId="11FFA72B" w:rsidR="00C969C1" w:rsidRPr="00C969C1" w:rsidRDefault="00C969C1" w:rsidP="00C969C1">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39</w:t>
            </w:r>
          </w:p>
        </w:tc>
        <w:tc>
          <w:tcPr>
            <w:tcW w:w="1114" w:type="dxa"/>
            <w:shd w:val="clear" w:color="auto" w:fill="auto"/>
            <w:noWrap/>
            <w:vAlign w:val="center"/>
            <w:hideMark/>
          </w:tcPr>
          <w:p w14:paraId="52B160AF" w14:textId="54111061" w:rsidR="00C969C1" w:rsidRPr="00C969C1" w:rsidRDefault="00C969C1" w:rsidP="00C969C1">
            <w:pPr>
              <w:spacing w:line="240" w:lineRule="auto"/>
              <w:ind w:firstLine="0"/>
              <w:jc w:val="center"/>
              <w:rPr>
                <w:rFonts w:eastAsia="Times New Roman" w:cs="Times New Roman"/>
                <w:szCs w:val="24"/>
                <w:lang w:eastAsia="ru-RU"/>
              </w:rPr>
            </w:pPr>
            <w:r>
              <w:rPr>
                <w:rFonts w:eastAsia="Times New Roman" w:cs="Times New Roman"/>
                <w:szCs w:val="24"/>
                <w:lang w:eastAsia="ru-RU"/>
              </w:rPr>
              <w:t>-</w:t>
            </w:r>
            <w:r w:rsidRPr="00C969C1">
              <w:rPr>
                <w:rFonts w:eastAsia="Times New Roman" w:cs="Times New Roman"/>
                <w:szCs w:val="24"/>
                <w:lang w:eastAsia="ru-RU"/>
              </w:rPr>
              <w:t>5</w:t>
            </w:r>
          </w:p>
        </w:tc>
        <w:tc>
          <w:tcPr>
            <w:tcW w:w="1520" w:type="dxa"/>
            <w:shd w:val="clear" w:color="auto" w:fill="auto"/>
            <w:noWrap/>
            <w:vAlign w:val="center"/>
            <w:hideMark/>
          </w:tcPr>
          <w:p w14:paraId="471F715A" w14:textId="34DC80FB" w:rsidR="00C969C1" w:rsidRPr="00C969C1" w:rsidRDefault="00C969C1" w:rsidP="00C969C1">
            <w:pPr>
              <w:spacing w:line="240" w:lineRule="auto"/>
              <w:ind w:firstLine="0"/>
              <w:jc w:val="center"/>
              <w:rPr>
                <w:rFonts w:eastAsia="Times New Roman" w:cs="Times New Roman"/>
                <w:szCs w:val="24"/>
                <w:lang w:eastAsia="ru-RU"/>
              </w:rPr>
            </w:pPr>
            <w:r>
              <w:rPr>
                <w:rFonts w:eastAsia="Times New Roman" w:cs="Times New Roman"/>
                <w:szCs w:val="24"/>
                <w:lang w:eastAsia="ru-RU"/>
              </w:rPr>
              <w:t>-</w:t>
            </w:r>
            <w:r w:rsidRPr="00C969C1">
              <w:rPr>
                <w:rFonts w:eastAsia="Times New Roman" w:cs="Times New Roman"/>
                <w:szCs w:val="24"/>
                <w:lang w:eastAsia="ru-RU"/>
              </w:rPr>
              <w:t>66 500</w:t>
            </w:r>
          </w:p>
        </w:tc>
      </w:tr>
      <w:tr w:rsidR="005404A7" w:rsidRPr="00C969C1" w14:paraId="33260CF3" w14:textId="77777777" w:rsidTr="009458D4">
        <w:trPr>
          <w:trHeight w:val="315"/>
          <w:jc w:val="center"/>
        </w:trPr>
        <w:tc>
          <w:tcPr>
            <w:tcW w:w="3427" w:type="dxa"/>
            <w:shd w:val="clear" w:color="auto" w:fill="auto"/>
            <w:noWrap/>
            <w:vAlign w:val="center"/>
          </w:tcPr>
          <w:p w14:paraId="7B6F0AA9" w14:textId="3E2D32D2" w:rsidR="005404A7" w:rsidRPr="00C969C1" w:rsidRDefault="005404A7" w:rsidP="005404A7">
            <w:pPr>
              <w:spacing w:line="240" w:lineRule="auto"/>
              <w:ind w:firstLine="0"/>
              <w:jc w:val="left"/>
              <w:rPr>
                <w:rFonts w:eastAsia="Times New Roman" w:cs="Times New Roman"/>
                <w:szCs w:val="24"/>
                <w:lang w:eastAsia="ru-RU"/>
              </w:rPr>
            </w:pPr>
            <w:proofErr w:type="spellStart"/>
            <w:r w:rsidRPr="00C969C1">
              <w:rPr>
                <w:rFonts w:eastAsia="Times New Roman" w:cs="Times New Roman"/>
                <w:szCs w:val="24"/>
                <w:lang w:eastAsia="ru-RU"/>
              </w:rPr>
              <w:t>Хенкель</w:t>
            </w:r>
            <w:proofErr w:type="spellEnd"/>
          </w:p>
        </w:tc>
        <w:tc>
          <w:tcPr>
            <w:tcW w:w="1117" w:type="dxa"/>
            <w:shd w:val="clear" w:color="auto" w:fill="auto"/>
            <w:noWrap/>
            <w:vAlign w:val="center"/>
          </w:tcPr>
          <w:p w14:paraId="6DF8EF60" w14:textId="67036DD1"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9</w:t>
            </w:r>
          </w:p>
        </w:tc>
        <w:tc>
          <w:tcPr>
            <w:tcW w:w="1117" w:type="dxa"/>
            <w:shd w:val="clear" w:color="auto" w:fill="auto"/>
            <w:noWrap/>
            <w:vAlign w:val="center"/>
          </w:tcPr>
          <w:p w14:paraId="02042AFE" w14:textId="0998C85D"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5</w:t>
            </w:r>
          </w:p>
        </w:tc>
        <w:tc>
          <w:tcPr>
            <w:tcW w:w="1114" w:type="dxa"/>
            <w:shd w:val="clear" w:color="auto" w:fill="auto"/>
            <w:noWrap/>
            <w:vAlign w:val="center"/>
          </w:tcPr>
          <w:p w14:paraId="74F20226" w14:textId="454B5EAB" w:rsidR="005404A7"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4</w:t>
            </w:r>
          </w:p>
        </w:tc>
        <w:tc>
          <w:tcPr>
            <w:tcW w:w="1520" w:type="dxa"/>
            <w:shd w:val="clear" w:color="auto" w:fill="auto"/>
            <w:noWrap/>
            <w:vAlign w:val="center"/>
          </w:tcPr>
          <w:p w14:paraId="03496EA3" w14:textId="777B9983" w:rsidR="005404A7"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56 000</w:t>
            </w:r>
          </w:p>
        </w:tc>
      </w:tr>
      <w:tr w:rsidR="005404A7" w:rsidRPr="00C969C1" w14:paraId="301C6C83" w14:textId="77777777" w:rsidTr="009458D4">
        <w:trPr>
          <w:trHeight w:val="315"/>
          <w:jc w:val="center"/>
        </w:trPr>
        <w:tc>
          <w:tcPr>
            <w:tcW w:w="3427" w:type="dxa"/>
            <w:shd w:val="clear" w:color="auto" w:fill="auto"/>
            <w:noWrap/>
            <w:vAlign w:val="center"/>
          </w:tcPr>
          <w:p w14:paraId="12B2F9FD" w14:textId="4D7BAFDC" w:rsidR="005404A7" w:rsidRPr="00C969C1" w:rsidRDefault="005404A7" w:rsidP="005404A7">
            <w:pPr>
              <w:spacing w:line="240" w:lineRule="auto"/>
              <w:ind w:firstLine="0"/>
              <w:jc w:val="left"/>
              <w:rPr>
                <w:rFonts w:eastAsia="Times New Roman" w:cs="Times New Roman"/>
                <w:szCs w:val="24"/>
                <w:lang w:eastAsia="ru-RU"/>
              </w:rPr>
            </w:pPr>
            <w:r w:rsidRPr="0024653F">
              <w:t xml:space="preserve">ОАО </w:t>
            </w:r>
            <w:proofErr w:type="spellStart"/>
            <w:r w:rsidRPr="0024653F">
              <w:t>Гомельстройматериалы</w:t>
            </w:r>
            <w:proofErr w:type="spellEnd"/>
          </w:p>
        </w:tc>
        <w:tc>
          <w:tcPr>
            <w:tcW w:w="1117" w:type="dxa"/>
            <w:shd w:val="clear" w:color="auto" w:fill="auto"/>
            <w:noWrap/>
            <w:vAlign w:val="center"/>
          </w:tcPr>
          <w:p w14:paraId="772D1F32" w14:textId="1D1675B2"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10</w:t>
            </w:r>
          </w:p>
        </w:tc>
        <w:tc>
          <w:tcPr>
            <w:tcW w:w="1117" w:type="dxa"/>
            <w:shd w:val="clear" w:color="auto" w:fill="auto"/>
            <w:noWrap/>
            <w:vAlign w:val="center"/>
          </w:tcPr>
          <w:p w14:paraId="1912BB86" w14:textId="01AE014A"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9</w:t>
            </w:r>
          </w:p>
        </w:tc>
        <w:tc>
          <w:tcPr>
            <w:tcW w:w="1114" w:type="dxa"/>
            <w:shd w:val="clear" w:color="auto" w:fill="auto"/>
            <w:noWrap/>
            <w:vAlign w:val="center"/>
          </w:tcPr>
          <w:p w14:paraId="7EB0CEFB" w14:textId="0B741C46"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1</w:t>
            </w:r>
          </w:p>
        </w:tc>
        <w:tc>
          <w:tcPr>
            <w:tcW w:w="1520" w:type="dxa"/>
            <w:shd w:val="clear" w:color="auto" w:fill="auto"/>
            <w:noWrap/>
            <w:vAlign w:val="center"/>
          </w:tcPr>
          <w:p w14:paraId="60016213" w14:textId="006D593E"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12 353</w:t>
            </w:r>
          </w:p>
        </w:tc>
      </w:tr>
      <w:tr w:rsidR="005404A7" w:rsidRPr="00C969C1" w14:paraId="42E5338F" w14:textId="77777777" w:rsidTr="009458D4">
        <w:trPr>
          <w:trHeight w:val="315"/>
          <w:jc w:val="center"/>
        </w:trPr>
        <w:tc>
          <w:tcPr>
            <w:tcW w:w="3427" w:type="dxa"/>
            <w:shd w:val="clear" w:color="auto" w:fill="auto"/>
            <w:noWrap/>
            <w:vAlign w:val="center"/>
          </w:tcPr>
          <w:p w14:paraId="1D741080" w14:textId="6DF7BA68" w:rsidR="005404A7" w:rsidRPr="0024653F" w:rsidRDefault="005404A7" w:rsidP="005404A7">
            <w:pPr>
              <w:spacing w:line="240" w:lineRule="auto"/>
              <w:ind w:firstLine="0"/>
              <w:jc w:val="left"/>
            </w:pPr>
            <w:proofErr w:type="spellStart"/>
            <w:r w:rsidRPr="00C969C1">
              <w:rPr>
                <w:rFonts w:eastAsia="Times New Roman" w:cs="Times New Roman"/>
                <w:color w:val="000000"/>
                <w:szCs w:val="24"/>
                <w:lang w:eastAsia="ru-RU"/>
              </w:rPr>
              <w:t>Евроизол</w:t>
            </w:r>
            <w:proofErr w:type="spellEnd"/>
          </w:p>
        </w:tc>
        <w:tc>
          <w:tcPr>
            <w:tcW w:w="1117" w:type="dxa"/>
            <w:shd w:val="clear" w:color="auto" w:fill="auto"/>
            <w:noWrap/>
            <w:vAlign w:val="center"/>
          </w:tcPr>
          <w:p w14:paraId="08A9CC5B" w14:textId="53B7103B"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17</w:t>
            </w:r>
          </w:p>
        </w:tc>
        <w:tc>
          <w:tcPr>
            <w:tcW w:w="1117" w:type="dxa"/>
            <w:shd w:val="clear" w:color="auto" w:fill="auto"/>
            <w:noWrap/>
            <w:vAlign w:val="center"/>
          </w:tcPr>
          <w:p w14:paraId="751167F7" w14:textId="30F6895E"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13</w:t>
            </w:r>
          </w:p>
        </w:tc>
        <w:tc>
          <w:tcPr>
            <w:tcW w:w="1114" w:type="dxa"/>
            <w:shd w:val="clear" w:color="auto" w:fill="auto"/>
            <w:noWrap/>
            <w:vAlign w:val="center"/>
          </w:tcPr>
          <w:p w14:paraId="37CE75AD" w14:textId="7D009E22"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4</w:t>
            </w:r>
          </w:p>
        </w:tc>
        <w:tc>
          <w:tcPr>
            <w:tcW w:w="1520" w:type="dxa"/>
            <w:shd w:val="clear" w:color="auto" w:fill="auto"/>
            <w:noWrap/>
            <w:vAlign w:val="center"/>
          </w:tcPr>
          <w:p w14:paraId="06854CEF" w14:textId="1BBF6707"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57 167</w:t>
            </w:r>
          </w:p>
        </w:tc>
      </w:tr>
      <w:tr w:rsidR="005404A7" w:rsidRPr="00C969C1" w14:paraId="647F678C" w14:textId="77777777" w:rsidTr="009458D4">
        <w:trPr>
          <w:trHeight w:val="315"/>
          <w:jc w:val="center"/>
        </w:trPr>
        <w:tc>
          <w:tcPr>
            <w:tcW w:w="3427" w:type="dxa"/>
            <w:shd w:val="clear" w:color="auto" w:fill="auto"/>
            <w:noWrap/>
            <w:vAlign w:val="center"/>
          </w:tcPr>
          <w:p w14:paraId="1F58C06A" w14:textId="06B45F3F" w:rsidR="005404A7" w:rsidRPr="00C969C1" w:rsidRDefault="005404A7" w:rsidP="005404A7">
            <w:pPr>
              <w:spacing w:line="240" w:lineRule="auto"/>
              <w:ind w:firstLine="0"/>
              <w:jc w:val="left"/>
              <w:rPr>
                <w:rFonts w:eastAsia="Times New Roman" w:cs="Times New Roman"/>
                <w:color w:val="000000"/>
                <w:szCs w:val="24"/>
                <w:lang w:eastAsia="ru-RU"/>
              </w:rPr>
            </w:pPr>
            <w:r w:rsidRPr="00C969C1">
              <w:rPr>
                <w:rFonts w:eastAsia="Times New Roman" w:cs="Times New Roman"/>
                <w:color w:val="000000"/>
                <w:szCs w:val="24"/>
                <w:lang w:eastAsia="ru-RU"/>
              </w:rPr>
              <w:t>Микротест</w:t>
            </w:r>
          </w:p>
        </w:tc>
        <w:tc>
          <w:tcPr>
            <w:tcW w:w="1117" w:type="dxa"/>
            <w:shd w:val="clear" w:color="auto" w:fill="auto"/>
            <w:noWrap/>
            <w:vAlign w:val="center"/>
          </w:tcPr>
          <w:p w14:paraId="2ADA57A2" w14:textId="50B6B141"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14</w:t>
            </w:r>
          </w:p>
        </w:tc>
        <w:tc>
          <w:tcPr>
            <w:tcW w:w="1117" w:type="dxa"/>
            <w:shd w:val="clear" w:color="auto" w:fill="auto"/>
            <w:noWrap/>
            <w:vAlign w:val="center"/>
          </w:tcPr>
          <w:p w14:paraId="1560B360" w14:textId="0BBADB64"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17</w:t>
            </w:r>
          </w:p>
        </w:tc>
        <w:tc>
          <w:tcPr>
            <w:tcW w:w="1114" w:type="dxa"/>
            <w:shd w:val="clear" w:color="auto" w:fill="auto"/>
            <w:noWrap/>
            <w:vAlign w:val="center"/>
          </w:tcPr>
          <w:p w14:paraId="39CE3554" w14:textId="1A7F3777" w:rsidR="005404A7" w:rsidRPr="00C969C1" w:rsidRDefault="005404A7" w:rsidP="005404A7">
            <w:pPr>
              <w:spacing w:line="240" w:lineRule="auto"/>
              <w:ind w:firstLine="0"/>
              <w:jc w:val="center"/>
              <w:rPr>
                <w:rFonts w:eastAsia="Times New Roman" w:cs="Times New Roman"/>
                <w:szCs w:val="24"/>
                <w:lang w:eastAsia="ru-RU"/>
              </w:rPr>
            </w:pPr>
            <w:r>
              <w:rPr>
                <w:rFonts w:eastAsia="Times New Roman" w:cs="Times New Roman"/>
                <w:szCs w:val="24"/>
                <w:lang w:eastAsia="ru-RU"/>
              </w:rPr>
              <w:t>-</w:t>
            </w:r>
            <w:r w:rsidRPr="00C969C1">
              <w:rPr>
                <w:rFonts w:eastAsia="Times New Roman" w:cs="Times New Roman"/>
                <w:szCs w:val="24"/>
                <w:lang w:eastAsia="ru-RU"/>
              </w:rPr>
              <w:t>3</w:t>
            </w:r>
          </w:p>
        </w:tc>
        <w:tc>
          <w:tcPr>
            <w:tcW w:w="1520" w:type="dxa"/>
            <w:shd w:val="clear" w:color="auto" w:fill="auto"/>
            <w:noWrap/>
            <w:vAlign w:val="center"/>
          </w:tcPr>
          <w:p w14:paraId="36E0ADFC" w14:textId="1D7F832F" w:rsidR="005404A7" w:rsidRPr="00C969C1" w:rsidRDefault="005404A7" w:rsidP="005404A7">
            <w:pPr>
              <w:spacing w:line="240" w:lineRule="auto"/>
              <w:ind w:firstLine="0"/>
              <w:jc w:val="center"/>
              <w:rPr>
                <w:rFonts w:eastAsia="Times New Roman" w:cs="Times New Roman"/>
                <w:szCs w:val="24"/>
                <w:lang w:eastAsia="ru-RU"/>
              </w:rPr>
            </w:pPr>
            <w:r>
              <w:rPr>
                <w:rFonts w:eastAsia="Times New Roman" w:cs="Times New Roman"/>
                <w:szCs w:val="24"/>
                <w:lang w:eastAsia="ru-RU"/>
              </w:rPr>
              <w:t>-</w:t>
            </w:r>
            <w:r w:rsidRPr="00C969C1">
              <w:rPr>
                <w:rFonts w:eastAsia="Times New Roman" w:cs="Times New Roman"/>
                <w:szCs w:val="24"/>
                <w:lang w:eastAsia="ru-RU"/>
              </w:rPr>
              <w:t>45 111</w:t>
            </w:r>
          </w:p>
        </w:tc>
      </w:tr>
      <w:tr w:rsidR="005404A7" w:rsidRPr="00C969C1" w14:paraId="2F636F5E" w14:textId="77777777" w:rsidTr="009458D4">
        <w:trPr>
          <w:trHeight w:val="315"/>
          <w:jc w:val="center"/>
        </w:trPr>
        <w:tc>
          <w:tcPr>
            <w:tcW w:w="3427" w:type="dxa"/>
            <w:shd w:val="clear" w:color="auto" w:fill="auto"/>
            <w:noWrap/>
            <w:vAlign w:val="center"/>
          </w:tcPr>
          <w:p w14:paraId="620AFD9A" w14:textId="14B44636" w:rsidR="005404A7" w:rsidRPr="00C969C1" w:rsidRDefault="005404A7" w:rsidP="005404A7">
            <w:pPr>
              <w:spacing w:line="240" w:lineRule="auto"/>
              <w:ind w:firstLine="0"/>
              <w:jc w:val="left"/>
              <w:rPr>
                <w:rFonts w:eastAsia="Times New Roman" w:cs="Times New Roman"/>
                <w:color w:val="000000"/>
                <w:szCs w:val="24"/>
                <w:lang w:eastAsia="ru-RU"/>
              </w:rPr>
            </w:pPr>
            <w:proofErr w:type="spellStart"/>
            <w:r w:rsidRPr="00C969C1">
              <w:rPr>
                <w:rFonts w:eastAsia="Times New Roman" w:cs="Times New Roman"/>
                <w:color w:val="000000"/>
                <w:szCs w:val="24"/>
                <w:lang w:eastAsia="ru-RU"/>
              </w:rPr>
              <w:t>АзияЦемент</w:t>
            </w:r>
            <w:proofErr w:type="spellEnd"/>
          </w:p>
        </w:tc>
        <w:tc>
          <w:tcPr>
            <w:tcW w:w="1117" w:type="dxa"/>
            <w:shd w:val="clear" w:color="auto" w:fill="auto"/>
            <w:noWrap/>
            <w:vAlign w:val="center"/>
          </w:tcPr>
          <w:p w14:paraId="5AAFD5E2" w14:textId="62F65005"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11</w:t>
            </w:r>
          </w:p>
        </w:tc>
        <w:tc>
          <w:tcPr>
            <w:tcW w:w="1117" w:type="dxa"/>
            <w:shd w:val="clear" w:color="auto" w:fill="auto"/>
            <w:noWrap/>
            <w:vAlign w:val="center"/>
          </w:tcPr>
          <w:p w14:paraId="26AD303F" w14:textId="1E68B7D2"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10</w:t>
            </w:r>
          </w:p>
        </w:tc>
        <w:tc>
          <w:tcPr>
            <w:tcW w:w="1114" w:type="dxa"/>
            <w:shd w:val="clear" w:color="auto" w:fill="auto"/>
            <w:noWrap/>
            <w:vAlign w:val="center"/>
          </w:tcPr>
          <w:p w14:paraId="5D209F00" w14:textId="3260AB43" w:rsidR="005404A7"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1</w:t>
            </w:r>
          </w:p>
        </w:tc>
        <w:tc>
          <w:tcPr>
            <w:tcW w:w="1520" w:type="dxa"/>
            <w:shd w:val="clear" w:color="auto" w:fill="auto"/>
            <w:noWrap/>
            <w:vAlign w:val="center"/>
          </w:tcPr>
          <w:p w14:paraId="4780B318" w14:textId="4196F71E" w:rsidR="005404A7"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52 500</w:t>
            </w:r>
          </w:p>
        </w:tc>
      </w:tr>
      <w:tr w:rsidR="005404A7" w:rsidRPr="00C969C1" w14:paraId="61FE4ECA" w14:textId="77777777" w:rsidTr="009458D4">
        <w:trPr>
          <w:trHeight w:val="315"/>
          <w:jc w:val="center"/>
        </w:trPr>
        <w:tc>
          <w:tcPr>
            <w:tcW w:w="3427" w:type="dxa"/>
            <w:shd w:val="clear" w:color="auto" w:fill="auto"/>
            <w:noWrap/>
            <w:vAlign w:val="center"/>
          </w:tcPr>
          <w:p w14:paraId="2D00DEDF" w14:textId="74217A50" w:rsidR="005404A7" w:rsidRPr="00C969C1" w:rsidRDefault="005404A7" w:rsidP="005404A7">
            <w:pPr>
              <w:spacing w:line="240" w:lineRule="auto"/>
              <w:ind w:firstLine="0"/>
              <w:jc w:val="left"/>
              <w:rPr>
                <w:rFonts w:eastAsia="Times New Roman" w:cs="Times New Roman"/>
                <w:color w:val="000000"/>
                <w:szCs w:val="24"/>
                <w:lang w:eastAsia="ru-RU"/>
              </w:rPr>
            </w:pPr>
            <w:r w:rsidRPr="00C969C1">
              <w:rPr>
                <w:rFonts w:eastAsia="Times New Roman" w:cs="Times New Roman"/>
                <w:color w:val="000000"/>
                <w:szCs w:val="24"/>
                <w:lang w:eastAsia="ru-RU"/>
              </w:rPr>
              <w:t>Евроцемент</w:t>
            </w:r>
          </w:p>
        </w:tc>
        <w:tc>
          <w:tcPr>
            <w:tcW w:w="1117" w:type="dxa"/>
            <w:shd w:val="clear" w:color="auto" w:fill="auto"/>
            <w:noWrap/>
            <w:vAlign w:val="center"/>
          </w:tcPr>
          <w:p w14:paraId="1572E190" w14:textId="435E5496"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4</w:t>
            </w:r>
          </w:p>
        </w:tc>
        <w:tc>
          <w:tcPr>
            <w:tcW w:w="1117" w:type="dxa"/>
            <w:shd w:val="clear" w:color="auto" w:fill="auto"/>
            <w:noWrap/>
            <w:vAlign w:val="center"/>
          </w:tcPr>
          <w:p w14:paraId="73440EE7" w14:textId="14DFCC58"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6</w:t>
            </w:r>
          </w:p>
        </w:tc>
        <w:tc>
          <w:tcPr>
            <w:tcW w:w="1114" w:type="dxa"/>
            <w:shd w:val="clear" w:color="auto" w:fill="auto"/>
            <w:noWrap/>
            <w:vAlign w:val="center"/>
          </w:tcPr>
          <w:p w14:paraId="14FC9999" w14:textId="68AF1B3E" w:rsidR="005404A7" w:rsidRPr="00C969C1" w:rsidRDefault="005404A7" w:rsidP="005404A7">
            <w:pPr>
              <w:spacing w:line="240" w:lineRule="auto"/>
              <w:ind w:firstLine="0"/>
              <w:jc w:val="center"/>
              <w:rPr>
                <w:rFonts w:eastAsia="Times New Roman" w:cs="Times New Roman"/>
                <w:szCs w:val="24"/>
                <w:lang w:eastAsia="ru-RU"/>
              </w:rPr>
            </w:pPr>
            <w:r>
              <w:rPr>
                <w:rFonts w:eastAsia="Times New Roman" w:cs="Times New Roman"/>
                <w:szCs w:val="24"/>
                <w:lang w:eastAsia="ru-RU"/>
              </w:rPr>
              <w:t>-</w:t>
            </w:r>
            <w:r w:rsidRPr="00C969C1">
              <w:rPr>
                <w:rFonts w:eastAsia="Times New Roman" w:cs="Times New Roman"/>
                <w:szCs w:val="24"/>
                <w:lang w:eastAsia="ru-RU"/>
              </w:rPr>
              <w:t>2</w:t>
            </w:r>
          </w:p>
        </w:tc>
        <w:tc>
          <w:tcPr>
            <w:tcW w:w="1520" w:type="dxa"/>
            <w:shd w:val="clear" w:color="auto" w:fill="auto"/>
            <w:noWrap/>
            <w:vAlign w:val="center"/>
          </w:tcPr>
          <w:p w14:paraId="399D48CA" w14:textId="20B4FA1C" w:rsidR="005404A7" w:rsidRPr="00C969C1" w:rsidRDefault="005404A7" w:rsidP="005404A7">
            <w:pPr>
              <w:spacing w:line="240" w:lineRule="auto"/>
              <w:ind w:firstLine="0"/>
              <w:jc w:val="center"/>
              <w:rPr>
                <w:rFonts w:eastAsia="Times New Roman" w:cs="Times New Roman"/>
                <w:szCs w:val="24"/>
                <w:lang w:eastAsia="ru-RU"/>
              </w:rPr>
            </w:pPr>
            <w:r>
              <w:rPr>
                <w:rFonts w:eastAsia="Times New Roman" w:cs="Times New Roman"/>
                <w:szCs w:val="24"/>
                <w:lang w:eastAsia="ru-RU"/>
              </w:rPr>
              <w:t>-</w:t>
            </w:r>
            <w:r w:rsidRPr="00C969C1">
              <w:rPr>
                <w:rFonts w:eastAsia="Times New Roman" w:cs="Times New Roman"/>
                <w:szCs w:val="24"/>
                <w:lang w:eastAsia="ru-RU"/>
              </w:rPr>
              <w:t>88 000</w:t>
            </w:r>
          </w:p>
        </w:tc>
      </w:tr>
      <w:tr w:rsidR="005404A7" w:rsidRPr="00C969C1" w14:paraId="32A41BD3" w14:textId="77777777" w:rsidTr="009458D4">
        <w:trPr>
          <w:trHeight w:val="315"/>
          <w:jc w:val="center"/>
        </w:trPr>
        <w:tc>
          <w:tcPr>
            <w:tcW w:w="3427" w:type="dxa"/>
            <w:shd w:val="clear" w:color="auto" w:fill="auto"/>
            <w:noWrap/>
            <w:vAlign w:val="center"/>
          </w:tcPr>
          <w:p w14:paraId="33D9CA1A" w14:textId="5CCC4E4F" w:rsidR="005404A7" w:rsidRPr="00C969C1" w:rsidRDefault="005404A7" w:rsidP="005404A7">
            <w:pPr>
              <w:spacing w:line="240" w:lineRule="auto"/>
              <w:ind w:firstLine="0"/>
              <w:jc w:val="left"/>
              <w:rPr>
                <w:rFonts w:eastAsia="Times New Roman" w:cs="Times New Roman"/>
                <w:color w:val="000000"/>
                <w:szCs w:val="24"/>
                <w:lang w:eastAsia="ru-RU"/>
              </w:rPr>
            </w:pPr>
            <w:r>
              <w:rPr>
                <w:rFonts w:eastAsia="Times New Roman" w:cs="Times New Roman"/>
                <w:color w:val="000000"/>
                <w:szCs w:val="24"/>
                <w:lang w:eastAsia="ru-RU"/>
              </w:rPr>
              <w:t>ЭТР</w:t>
            </w:r>
          </w:p>
        </w:tc>
        <w:tc>
          <w:tcPr>
            <w:tcW w:w="1117" w:type="dxa"/>
            <w:shd w:val="clear" w:color="auto" w:fill="auto"/>
            <w:noWrap/>
            <w:vAlign w:val="center"/>
          </w:tcPr>
          <w:p w14:paraId="452B0C02" w14:textId="24E512AE"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10</w:t>
            </w:r>
          </w:p>
        </w:tc>
        <w:tc>
          <w:tcPr>
            <w:tcW w:w="1117" w:type="dxa"/>
            <w:shd w:val="clear" w:color="auto" w:fill="auto"/>
            <w:noWrap/>
            <w:vAlign w:val="center"/>
          </w:tcPr>
          <w:p w14:paraId="1F787AED" w14:textId="030A58DC"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7</w:t>
            </w:r>
          </w:p>
        </w:tc>
        <w:tc>
          <w:tcPr>
            <w:tcW w:w="1114" w:type="dxa"/>
            <w:shd w:val="clear" w:color="auto" w:fill="auto"/>
            <w:noWrap/>
            <w:vAlign w:val="center"/>
          </w:tcPr>
          <w:p w14:paraId="6C109389" w14:textId="3EFF9383" w:rsidR="005404A7"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3</w:t>
            </w:r>
          </w:p>
        </w:tc>
        <w:tc>
          <w:tcPr>
            <w:tcW w:w="1520" w:type="dxa"/>
            <w:shd w:val="clear" w:color="auto" w:fill="auto"/>
            <w:noWrap/>
            <w:vAlign w:val="center"/>
          </w:tcPr>
          <w:p w14:paraId="52F8ECDF" w14:textId="6DCAED25" w:rsidR="005404A7"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104 762</w:t>
            </w:r>
          </w:p>
        </w:tc>
      </w:tr>
      <w:tr w:rsidR="005404A7" w:rsidRPr="00C969C1" w14:paraId="6548C081" w14:textId="77777777" w:rsidTr="009458D4">
        <w:trPr>
          <w:trHeight w:val="315"/>
          <w:jc w:val="center"/>
        </w:trPr>
        <w:tc>
          <w:tcPr>
            <w:tcW w:w="3427" w:type="dxa"/>
            <w:shd w:val="clear" w:color="auto" w:fill="auto"/>
            <w:noWrap/>
            <w:vAlign w:val="center"/>
          </w:tcPr>
          <w:p w14:paraId="1AFC175B" w14:textId="330DEF9A" w:rsidR="005404A7" w:rsidRDefault="005404A7" w:rsidP="005404A7">
            <w:pPr>
              <w:spacing w:line="240" w:lineRule="auto"/>
              <w:ind w:firstLine="0"/>
              <w:jc w:val="left"/>
              <w:rPr>
                <w:rFonts w:eastAsia="Times New Roman" w:cs="Times New Roman"/>
                <w:color w:val="000000"/>
                <w:szCs w:val="24"/>
                <w:lang w:eastAsia="ru-RU"/>
              </w:rPr>
            </w:pPr>
            <w:r w:rsidRPr="00C969C1">
              <w:rPr>
                <w:rFonts w:eastAsia="Times New Roman" w:cs="Times New Roman"/>
                <w:szCs w:val="24"/>
                <w:lang w:eastAsia="ru-RU"/>
              </w:rPr>
              <w:t>Древко</w:t>
            </w:r>
          </w:p>
        </w:tc>
        <w:tc>
          <w:tcPr>
            <w:tcW w:w="1117" w:type="dxa"/>
            <w:shd w:val="clear" w:color="auto" w:fill="auto"/>
            <w:noWrap/>
            <w:vAlign w:val="center"/>
          </w:tcPr>
          <w:p w14:paraId="5418B9DA" w14:textId="38ADBF83"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7</w:t>
            </w:r>
          </w:p>
        </w:tc>
        <w:tc>
          <w:tcPr>
            <w:tcW w:w="1117" w:type="dxa"/>
            <w:shd w:val="clear" w:color="auto" w:fill="auto"/>
            <w:noWrap/>
            <w:vAlign w:val="center"/>
          </w:tcPr>
          <w:p w14:paraId="539EB816" w14:textId="7C98D2E3"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5</w:t>
            </w:r>
          </w:p>
        </w:tc>
        <w:tc>
          <w:tcPr>
            <w:tcW w:w="1114" w:type="dxa"/>
            <w:shd w:val="clear" w:color="auto" w:fill="auto"/>
            <w:noWrap/>
            <w:vAlign w:val="center"/>
          </w:tcPr>
          <w:p w14:paraId="0B09004F" w14:textId="0DDF478D"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2</w:t>
            </w:r>
          </w:p>
        </w:tc>
        <w:tc>
          <w:tcPr>
            <w:tcW w:w="1520" w:type="dxa"/>
            <w:shd w:val="clear" w:color="auto" w:fill="auto"/>
            <w:noWrap/>
            <w:vAlign w:val="center"/>
          </w:tcPr>
          <w:p w14:paraId="735D81C8" w14:textId="49C8B414"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29 294</w:t>
            </w:r>
          </w:p>
        </w:tc>
      </w:tr>
      <w:tr w:rsidR="005404A7" w:rsidRPr="00C969C1" w14:paraId="11DA3EE4" w14:textId="77777777" w:rsidTr="009458D4">
        <w:trPr>
          <w:trHeight w:val="315"/>
          <w:jc w:val="center"/>
        </w:trPr>
        <w:tc>
          <w:tcPr>
            <w:tcW w:w="3427" w:type="dxa"/>
            <w:shd w:val="clear" w:color="auto" w:fill="auto"/>
            <w:noWrap/>
            <w:vAlign w:val="center"/>
          </w:tcPr>
          <w:p w14:paraId="44373ABD" w14:textId="7CAB6E91" w:rsidR="005404A7" w:rsidRPr="00C969C1" w:rsidRDefault="005404A7" w:rsidP="005404A7">
            <w:pPr>
              <w:spacing w:line="240" w:lineRule="auto"/>
              <w:ind w:firstLine="0"/>
              <w:jc w:val="left"/>
              <w:rPr>
                <w:rFonts w:eastAsia="Times New Roman" w:cs="Times New Roman"/>
                <w:szCs w:val="24"/>
                <w:lang w:eastAsia="ru-RU"/>
              </w:rPr>
            </w:pPr>
            <w:r w:rsidRPr="00C969C1">
              <w:rPr>
                <w:rFonts w:eastAsia="Times New Roman" w:cs="Times New Roman"/>
                <w:color w:val="000000"/>
                <w:szCs w:val="24"/>
                <w:lang w:eastAsia="ru-RU"/>
              </w:rPr>
              <w:t>Парус</w:t>
            </w:r>
          </w:p>
        </w:tc>
        <w:tc>
          <w:tcPr>
            <w:tcW w:w="1117" w:type="dxa"/>
            <w:shd w:val="clear" w:color="auto" w:fill="auto"/>
            <w:noWrap/>
            <w:vAlign w:val="center"/>
          </w:tcPr>
          <w:p w14:paraId="15D53F40" w14:textId="57BDAFCA"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5</w:t>
            </w:r>
          </w:p>
        </w:tc>
        <w:tc>
          <w:tcPr>
            <w:tcW w:w="1117" w:type="dxa"/>
            <w:shd w:val="clear" w:color="auto" w:fill="auto"/>
            <w:noWrap/>
            <w:vAlign w:val="center"/>
          </w:tcPr>
          <w:p w14:paraId="30E844E1" w14:textId="230DCB66"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5</w:t>
            </w:r>
          </w:p>
        </w:tc>
        <w:tc>
          <w:tcPr>
            <w:tcW w:w="1114" w:type="dxa"/>
            <w:shd w:val="clear" w:color="auto" w:fill="auto"/>
            <w:noWrap/>
            <w:vAlign w:val="center"/>
          </w:tcPr>
          <w:p w14:paraId="59A74247" w14:textId="6340DAEC"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0</w:t>
            </w:r>
          </w:p>
        </w:tc>
        <w:tc>
          <w:tcPr>
            <w:tcW w:w="1520" w:type="dxa"/>
            <w:shd w:val="clear" w:color="auto" w:fill="auto"/>
            <w:noWrap/>
            <w:vAlign w:val="center"/>
          </w:tcPr>
          <w:p w14:paraId="00A69622" w14:textId="4A1B8BE4"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4 242</w:t>
            </w:r>
          </w:p>
        </w:tc>
      </w:tr>
      <w:tr w:rsidR="005404A7" w:rsidRPr="00C969C1" w14:paraId="78EC1491" w14:textId="77777777" w:rsidTr="009458D4">
        <w:trPr>
          <w:trHeight w:val="315"/>
          <w:jc w:val="center"/>
        </w:trPr>
        <w:tc>
          <w:tcPr>
            <w:tcW w:w="3427" w:type="dxa"/>
            <w:shd w:val="clear" w:color="auto" w:fill="auto"/>
            <w:noWrap/>
            <w:vAlign w:val="center"/>
          </w:tcPr>
          <w:p w14:paraId="5EC6A558" w14:textId="13DDF42B" w:rsidR="005404A7" w:rsidRPr="00C969C1" w:rsidRDefault="005404A7" w:rsidP="005404A7">
            <w:pPr>
              <w:spacing w:line="240" w:lineRule="auto"/>
              <w:ind w:firstLine="0"/>
              <w:jc w:val="left"/>
              <w:rPr>
                <w:rFonts w:eastAsia="Times New Roman" w:cs="Times New Roman"/>
                <w:color w:val="000000"/>
                <w:szCs w:val="24"/>
                <w:lang w:eastAsia="ru-RU"/>
              </w:rPr>
            </w:pPr>
            <w:r w:rsidRPr="00C969C1">
              <w:rPr>
                <w:rFonts w:eastAsia="Times New Roman" w:cs="Times New Roman"/>
                <w:b/>
                <w:bCs/>
                <w:szCs w:val="24"/>
                <w:lang w:eastAsia="ru-RU"/>
              </w:rPr>
              <w:t>Итого</w:t>
            </w:r>
          </w:p>
        </w:tc>
        <w:tc>
          <w:tcPr>
            <w:tcW w:w="1117" w:type="dxa"/>
            <w:shd w:val="clear" w:color="auto" w:fill="auto"/>
            <w:noWrap/>
            <w:vAlign w:val="center"/>
          </w:tcPr>
          <w:p w14:paraId="05C20A8C" w14:textId="44ECC1E7"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w:t>
            </w:r>
          </w:p>
        </w:tc>
        <w:tc>
          <w:tcPr>
            <w:tcW w:w="1117" w:type="dxa"/>
            <w:shd w:val="clear" w:color="auto" w:fill="auto"/>
            <w:noWrap/>
            <w:vAlign w:val="center"/>
          </w:tcPr>
          <w:p w14:paraId="001B4DB8" w14:textId="49D7A22B"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w:t>
            </w:r>
          </w:p>
        </w:tc>
        <w:tc>
          <w:tcPr>
            <w:tcW w:w="1114" w:type="dxa"/>
            <w:shd w:val="clear" w:color="auto" w:fill="auto"/>
            <w:noWrap/>
            <w:vAlign w:val="center"/>
          </w:tcPr>
          <w:p w14:paraId="32812971" w14:textId="707530FF"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szCs w:val="24"/>
                <w:lang w:eastAsia="ru-RU"/>
              </w:rPr>
              <w:t>-</w:t>
            </w:r>
          </w:p>
        </w:tc>
        <w:tc>
          <w:tcPr>
            <w:tcW w:w="1520" w:type="dxa"/>
            <w:shd w:val="clear" w:color="auto" w:fill="auto"/>
            <w:noWrap/>
            <w:vAlign w:val="center"/>
          </w:tcPr>
          <w:p w14:paraId="201FA43A" w14:textId="5AE59D9F" w:rsidR="005404A7" w:rsidRPr="00C969C1" w:rsidRDefault="005404A7" w:rsidP="005404A7">
            <w:pPr>
              <w:spacing w:line="240" w:lineRule="auto"/>
              <w:ind w:firstLine="0"/>
              <w:jc w:val="center"/>
              <w:rPr>
                <w:rFonts w:eastAsia="Times New Roman" w:cs="Times New Roman"/>
                <w:szCs w:val="24"/>
                <w:lang w:eastAsia="ru-RU"/>
              </w:rPr>
            </w:pPr>
            <w:r w:rsidRPr="00C969C1">
              <w:rPr>
                <w:rFonts w:eastAsia="Times New Roman" w:cs="Times New Roman"/>
                <w:b/>
                <w:bCs/>
                <w:szCs w:val="24"/>
                <w:lang w:eastAsia="ru-RU"/>
              </w:rPr>
              <w:t>298 340</w:t>
            </w:r>
          </w:p>
        </w:tc>
      </w:tr>
    </w:tbl>
    <w:p w14:paraId="6D3C8047" w14:textId="4DC8DBD3" w:rsidR="0024653F" w:rsidRPr="005404A7" w:rsidRDefault="00C969C1" w:rsidP="00E05ED8">
      <w:pPr>
        <w:spacing w:after="120"/>
        <w:rPr>
          <w:sz w:val="20"/>
        </w:rPr>
      </w:pPr>
      <w:r w:rsidRPr="005404A7">
        <w:rPr>
          <w:sz w:val="20"/>
        </w:rPr>
        <w:t>(Составлено по внутренним данным компании)</w:t>
      </w:r>
    </w:p>
    <w:p w14:paraId="2DA60B17" w14:textId="3E9FC9FD" w:rsidR="00E05ED8" w:rsidRDefault="00E05ED8" w:rsidP="00425A5B">
      <w:r>
        <w:t xml:space="preserve">Подводя итог по проведению количественной оценки предложенной многономенклатурной модели запасов и страхового запаса, получилось, что в целом выигрыш от введенных изменений составит примерно 600 000 рублей. Учитывая, что введение новой системы не требует явных затрат, данная сумма может быть вложена в дальнейшее развитие компании или в заработную плату сотрудников отдела закупок, что в </w:t>
      </w:r>
      <w:r>
        <w:lastRenderedPageBreak/>
        <w:t xml:space="preserve">свою очередь простимулирует их продолжать искать пути совершенствования процессов в области закупок. </w:t>
      </w:r>
    </w:p>
    <w:p w14:paraId="65C7D210" w14:textId="5A7F5F60" w:rsidR="00DA3C13" w:rsidRPr="00DA3C13" w:rsidRDefault="00DA3C13" w:rsidP="00425A5B">
      <w:r>
        <w:t>Расчеты в работе были проведены по отдельным товарным подгруппам, которые составляют примерно 20% от всей группы «Строительные материалы», таким образом можно предположить, что эффективность возрастет при распространении предложенных изменений на остальные подгруппы. Таким образом, получится, что экономия составит примерно 3 млн. рублей</w:t>
      </w:r>
      <w:r w:rsidR="0059426F">
        <w:t xml:space="preserve"> в полгода, т.е. 6 млн. рублей в год</w:t>
      </w:r>
      <w:r>
        <w:t xml:space="preserve">. </w:t>
      </w:r>
    </w:p>
    <w:p w14:paraId="373A8E33" w14:textId="620BAF2F" w:rsidR="00DB1F26" w:rsidRPr="00CD77CC" w:rsidRDefault="00FD13E8" w:rsidP="00425A5B">
      <w:r>
        <w:t xml:space="preserve">Касательно предложений по регламентации бизнес-процесса и инструмента ассортиментной классификации необходимо также отметить, какой положительный эффект они могут принести. Для оценки этих двух изменений лучше использовать качественный подход. Моделирование бизнес-процесса управления запасами предоставляет сотрудникам возможность наглядно увидеть и рассмотреть этапы управления запасами, что в будущем может помочь находить возможные недостатки, а также искать пути совершенствования. В отношении инструментов ассортиментной классификации к главному положительному результату можно отнести снижение ошибок при принятии управленческих решений. </w:t>
      </w:r>
      <w:r w:rsidR="00CD77CC">
        <w:t xml:space="preserve">АВС и </w:t>
      </w:r>
      <w:r w:rsidR="00CD77CC">
        <w:rPr>
          <w:lang w:val="en-US"/>
        </w:rPr>
        <w:t>XYZ</w:t>
      </w:r>
      <w:r w:rsidR="00CD77CC">
        <w:t xml:space="preserve"> анализы помогут сотрудникам распределять номенклатурные позиции компании по определенным группам, касательно которых можно выбирать систему запасов, а также необходимый страховой запас. Систематизированная классификация позволяет четко определять место и важность различной продукции относительно друг друга и избегать принятия решений, основанных только на опыте сотрудников. </w:t>
      </w:r>
    </w:p>
    <w:p w14:paraId="0760B136" w14:textId="33B4BEA9" w:rsidR="0016737C" w:rsidRPr="00912BCA" w:rsidRDefault="00BC5669" w:rsidP="00912BCA">
      <w:pPr>
        <w:pStyle w:val="2"/>
        <w:rPr>
          <w:rFonts w:eastAsia="Times New Roman"/>
        </w:rPr>
      </w:pPr>
      <w:bookmarkStart w:id="18" w:name="_Toc483223254"/>
      <w:r>
        <w:rPr>
          <w:rFonts w:eastAsia="Times New Roman"/>
        </w:rPr>
        <w:t xml:space="preserve">Выводы по </w:t>
      </w:r>
      <w:r w:rsidR="00732930">
        <w:rPr>
          <w:rFonts w:eastAsia="Times New Roman"/>
        </w:rPr>
        <w:t>главе</w:t>
      </w:r>
      <w:r>
        <w:rPr>
          <w:rFonts w:eastAsia="Times New Roman"/>
        </w:rPr>
        <w:t xml:space="preserve"> 3</w:t>
      </w:r>
      <w:bookmarkEnd w:id="18"/>
    </w:p>
    <w:p w14:paraId="1C26AD4F" w14:textId="1CFAB2F6" w:rsidR="00DA3C13" w:rsidRDefault="00A97E00" w:rsidP="00DA3C13">
      <w:r>
        <w:t>В результате проведенного анал</w:t>
      </w:r>
      <w:r w:rsidR="00C2122D">
        <w:t xml:space="preserve">иза в 3 главе, для компании </w:t>
      </w:r>
      <w:r>
        <w:t>«</w:t>
      </w:r>
      <w:proofErr w:type="spellStart"/>
      <w:r>
        <w:t>КапиталСтрой</w:t>
      </w:r>
      <w:proofErr w:type="spellEnd"/>
      <w:r>
        <w:t>» можно отметить несколько рекомендаций, связанных с системой организации закупок, а именно касаемо процессов управления запасами:</w:t>
      </w:r>
    </w:p>
    <w:p w14:paraId="45651015" w14:textId="2ADAB323" w:rsidR="00A97E00" w:rsidRDefault="00A97E00" w:rsidP="00AB46D1">
      <w:pPr>
        <w:pStyle w:val="a3"/>
        <w:numPr>
          <w:ilvl w:val="0"/>
          <w:numId w:val="29"/>
        </w:numPr>
      </w:pPr>
      <w:r>
        <w:t xml:space="preserve">использование ассортиментной классификации, конкретно </w:t>
      </w:r>
      <w:r>
        <w:rPr>
          <w:lang w:val="en-US"/>
        </w:rPr>
        <w:t>ABC</w:t>
      </w:r>
      <w:r w:rsidRPr="00A97E00">
        <w:t xml:space="preserve"> </w:t>
      </w:r>
      <w:r>
        <w:t xml:space="preserve">и </w:t>
      </w:r>
      <w:r>
        <w:rPr>
          <w:lang w:val="en-US"/>
        </w:rPr>
        <w:t>XYZ</w:t>
      </w:r>
      <w:r w:rsidRPr="00A97E00">
        <w:t xml:space="preserve"> </w:t>
      </w:r>
      <w:r>
        <w:t>анализов для ранжирования и распределения большой номенклатуры товаров, которые помогут определять уровень контроля над группами, а также выбирать необходимую систему запасов;</w:t>
      </w:r>
    </w:p>
    <w:p w14:paraId="3C127336" w14:textId="66FAA500" w:rsidR="00A97E00" w:rsidRDefault="00464FB6" w:rsidP="00AB46D1">
      <w:pPr>
        <w:pStyle w:val="a3"/>
        <w:numPr>
          <w:ilvl w:val="0"/>
          <w:numId w:val="29"/>
        </w:numPr>
      </w:pPr>
      <w:r>
        <w:t xml:space="preserve">использование разработанной системы запасов по многономенклатурной модели </w:t>
      </w:r>
      <w:r w:rsidRPr="00464FB6">
        <w:rPr>
          <w:lang w:val="en-US"/>
        </w:rPr>
        <w:t>EOQ</w:t>
      </w:r>
      <w:r w:rsidRPr="00464FB6">
        <w:t xml:space="preserve"> с одновременными поставками от одного поставщика</w:t>
      </w:r>
      <w:r>
        <w:t xml:space="preserve"> с наличием ограничений, выраженных в виде грузоподъемности (или вместимости) транспорта;</w:t>
      </w:r>
    </w:p>
    <w:p w14:paraId="4F87430B" w14:textId="52A6EB4B" w:rsidR="00464FB6" w:rsidRDefault="00464FB6" w:rsidP="00CA3604">
      <w:pPr>
        <w:pStyle w:val="a3"/>
        <w:numPr>
          <w:ilvl w:val="0"/>
          <w:numId w:val="29"/>
        </w:numPr>
      </w:pPr>
      <w:r>
        <w:lastRenderedPageBreak/>
        <w:t xml:space="preserve">введение системы страхового запаса в соответствии с приведенными расчетами и использование разработанного инструментария в </w:t>
      </w:r>
      <w:r>
        <w:rPr>
          <w:lang w:val="en-US"/>
        </w:rPr>
        <w:t>MS</w:t>
      </w:r>
      <w:r w:rsidRPr="00464FB6">
        <w:t xml:space="preserve"> </w:t>
      </w:r>
      <w:r>
        <w:rPr>
          <w:lang w:val="en-US"/>
        </w:rPr>
        <w:t>Excel</w:t>
      </w:r>
      <w:r>
        <w:t>.</w:t>
      </w:r>
    </w:p>
    <w:p w14:paraId="689D6FF0" w14:textId="160BE61B" w:rsidR="00CA3604" w:rsidRPr="00425A5B" w:rsidRDefault="00CA3604" w:rsidP="00DD7BA8">
      <w:pPr>
        <w:spacing w:before="240"/>
      </w:pPr>
      <w:r>
        <w:t xml:space="preserve">Эффективность предложенных изменений выражается с качественной стороны и в количественном проявлении. Касаемо качественных изменений стоит отметить, что предложенный методы и инструменты могут снизить количество ошибок при принятии решений, повысить профессионализм сотрудников, научив их применять рассмотренные модели. Подводя итог по проведению количественной оценки предложенной многономенклатурной модели запасов и страхового запаса, получилось, что в целом эффект от введенных изменений составит примерно 600 000 рублей. Значительных инвестиций для перехода на выделенные модели не отмечается, а распространив изменения по всем подгруппам категории «Строительные материалы» можно получить экономию размером в </w:t>
      </w:r>
      <w:r w:rsidR="0059426F">
        <w:t xml:space="preserve">6 млн. рублей в год. </w:t>
      </w:r>
    </w:p>
    <w:p w14:paraId="224F695A" w14:textId="5B89789C" w:rsidR="00750E72" w:rsidRDefault="00750E72">
      <w:pPr>
        <w:spacing w:after="200" w:line="276" w:lineRule="auto"/>
        <w:ind w:firstLine="0"/>
        <w:jc w:val="left"/>
        <w:rPr>
          <w:rFonts w:eastAsia="Times New Roman" w:cstheme="majorBidi"/>
          <w:b/>
          <w:sz w:val="28"/>
          <w:szCs w:val="32"/>
        </w:rPr>
      </w:pPr>
      <w:r>
        <w:rPr>
          <w:rFonts w:eastAsia="Times New Roman"/>
        </w:rPr>
        <w:br w:type="page"/>
      </w:r>
    </w:p>
    <w:p w14:paraId="7AD20913" w14:textId="3F019BFA" w:rsidR="00A63850" w:rsidRDefault="000E13D2" w:rsidP="001D7665">
      <w:pPr>
        <w:pStyle w:val="1"/>
        <w:rPr>
          <w:rFonts w:eastAsia="Times New Roman"/>
        </w:rPr>
      </w:pPr>
      <w:bookmarkStart w:id="19" w:name="_Toc483223255"/>
      <w:r w:rsidRPr="000E13D2">
        <w:rPr>
          <w:rFonts w:eastAsia="Times New Roman"/>
        </w:rPr>
        <w:lastRenderedPageBreak/>
        <w:t>З</w:t>
      </w:r>
      <w:r w:rsidR="00BC5669">
        <w:rPr>
          <w:rFonts w:eastAsia="Times New Roman"/>
        </w:rPr>
        <w:t>аключение</w:t>
      </w:r>
      <w:bookmarkEnd w:id="19"/>
    </w:p>
    <w:p w14:paraId="0A53FBCC" w14:textId="5AFE464A" w:rsidR="00DA3C13" w:rsidRDefault="005D5A11" w:rsidP="00DA3C13">
      <w:r>
        <w:t>Выпускная квалификационная р</w:t>
      </w:r>
      <w:r w:rsidR="007E5BE7">
        <w:t>абота</w:t>
      </w:r>
      <w:r w:rsidR="00C2122D">
        <w:t xml:space="preserve"> написана по компании </w:t>
      </w:r>
      <w:r w:rsidR="007E5BE7">
        <w:t>«</w:t>
      </w:r>
      <w:proofErr w:type="spellStart"/>
      <w:r w:rsidR="007E5BE7">
        <w:t>КапиталСтрой</w:t>
      </w:r>
      <w:proofErr w:type="spellEnd"/>
      <w:r w:rsidR="007E5BE7">
        <w:t>», функционирующей</w:t>
      </w:r>
      <w:r>
        <w:t xml:space="preserve"> в секторе </w:t>
      </w:r>
      <w:r>
        <w:rPr>
          <w:lang w:val="en-US"/>
        </w:rPr>
        <w:t>DIY</w:t>
      </w:r>
      <w:r>
        <w:t>.</w:t>
      </w:r>
      <w:r w:rsidRPr="005D5A11">
        <w:t xml:space="preserve"> </w:t>
      </w:r>
      <w:r>
        <w:t>Цель работы заключалась в разработке рекомендаций по с</w:t>
      </w:r>
      <w:r w:rsidR="00DA3C13">
        <w:t>овершенствованию системы управления запасами</w:t>
      </w:r>
      <w:r>
        <w:t>.</w:t>
      </w:r>
    </w:p>
    <w:p w14:paraId="327F67E2" w14:textId="77777777" w:rsidR="00DB0CC9" w:rsidRDefault="00DB0CC9" w:rsidP="00DA3C13">
      <w:r>
        <w:t xml:space="preserve">Для достижения поставленной цели был проведен анализ внешней и внутренней среды с использованием таких инструментов как анализ пяти сил конкуренции Портера и </w:t>
      </w:r>
      <w:r>
        <w:rPr>
          <w:lang w:val="en-US"/>
        </w:rPr>
        <w:t>SWOT</w:t>
      </w:r>
      <w:r w:rsidRPr="00DB0CC9">
        <w:t>-</w:t>
      </w:r>
      <w:r>
        <w:t xml:space="preserve">анализ, а также была рассмотрена организация закупок в компании. В результате данного анализа были выявлены следующие проблемы: </w:t>
      </w:r>
    </w:p>
    <w:p w14:paraId="7046E7C0" w14:textId="026E3973" w:rsidR="00DB0CC9" w:rsidRPr="00DB0CC9" w:rsidRDefault="00DB0CC9" w:rsidP="00DB0CC9">
      <w:pPr>
        <w:pStyle w:val="a3"/>
        <w:numPr>
          <w:ilvl w:val="0"/>
          <w:numId w:val="46"/>
        </w:numPr>
      </w:pPr>
      <w:r w:rsidRPr="00DB0CC9">
        <w:rPr>
          <w:rFonts w:cs="Times New Roman"/>
          <w:szCs w:val="24"/>
        </w:rPr>
        <w:t>отсутствие инстру</w:t>
      </w:r>
      <w:r>
        <w:rPr>
          <w:rFonts w:cs="Times New Roman"/>
          <w:szCs w:val="24"/>
        </w:rPr>
        <w:t>мента ассортиментной классификации;</w:t>
      </w:r>
      <w:r w:rsidRPr="00DB0CC9">
        <w:rPr>
          <w:rFonts w:cs="Times New Roman"/>
          <w:szCs w:val="24"/>
        </w:rPr>
        <w:t xml:space="preserve"> </w:t>
      </w:r>
    </w:p>
    <w:p w14:paraId="21DA0088" w14:textId="77777777" w:rsidR="00DB0CC9" w:rsidRDefault="00DB0CC9" w:rsidP="00DB0CC9">
      <w:pPr>
        <w:pStyle w:val="a3"/>
        <w:numPr>
          <w:ilvl w:val="0"/>
          <w:numId w:val="46"/>
        </w:numPr>
      </w:pPr>
      <w:r w:rsidRPr="00DB0CC9">
        <w:rPr>
          <w:rFonts w:cs="Times New Roman"/>
          <w:szCs w:val="24"/>
        </w:rPr>
        <w:t>недостаток регламентации процесса закупок в компании;</w:t>
      </w:r>
      <w:r>
        <w:t xml:space="preserve"> </w:t>
      </w:r>
    </w:p>
    <w:p w14:paraId="1E49CF25" w14:textId="6B359A52" w:rsidR="00DB0CC9" w:rsidRDefault="00DB0CC9" w:rsidP="00DB0CC9">
      <w:pPr>
        <w:pStyle w:val="a3"/>
        <w:numPr>
          <w:ilvl w:val="0"/>
          <w:numId w:val="46"/>
        </w:numPr>
      </w:pPr>
      <w:r w:rsidRPr="00DB0CC9">
        <w:rPr>
          <w:rFonts w:cs="Times New Roman"/>
          <w:szCs w:val="24"/>
        </w:rPr>
        <w:t>отсутствие системы управления запасами;</w:t>
      </w:r>
      <w:r>
        <w:t xml:space="preserve"> </w:t>
      </w:r>
    </w:p>
    <w:p w14:paraId="64637DE7" w14:textId="060F1FB0" w:rsidR="00DB0CC9" w:rsidRDefault="00DB0CC9" w:rsidP="00DB0CC9">
      <w:pPr>
        <w:pStyle w:val="a3"/>
        <w:numPr>
          <w:ilvl w:val="0"/>
          <w:numId w:val="46"/>
        </w:numPr>
      </w:pPr>
      <w:r w:rsidRPr="00DB0CC9">
        <w:rPr>
          <w:rFonts w:cs="Times New Roman"/>
          <w:szCs w:val="24"/>
        </w:rPr>
        <w:t>нехватка инструмента определения</w:t>
      </w:r>
      <w:r>
        <w:rPr>
          <w:rFonts w:cs="Times New Roman"/>
          <w:szCs w:val="24"/>
        </w:rPr>
        <w:t xml:space="preserve"> необходимого страхового запаса</w:t>
      </w:r>
      <w:r w:rsidRPr="00DB0CC9">
        <w:rPr>
          <w:rFonts w:cs="Times New Roman"/>
          <w:szCs w:val="24"/>
        </w:rPr>
        <w:t>.</w:t>
      </w:r>
    </w:p>
    <w:p w14:paraId="3CD7A750" w14:textId="1A437839" w:rsidR="00DA3C13" w:rsidRDefault="00CF26FF" w:rsidP="00DA3C13">
      <w:r>
        <w:t>О</w:t>
      </w:r>
      <w:r w:rsidR="005D5A11">
        <w:t xml:space="preserve">тносительно проблемы, связанной с ассортиментной классификацией, можно отметить, что, проанализировав несколько общеизвестных методов, был сделан выбор в пользу таких анализов, как </w:t>
      </w:r>
      <w:r w:rsidR="005D5A11">
        <w:rPr>
          <w:lang w:val="en-US"/>
        </w:rPr>
        <w:t>ABC</w:t>
      </w:r>
      <w:r w:rsidR="005D5A11" w:rsidRPr="005D5A11">
        <w:t xml:space="preserve"> </w:t>
      </w:r>
      <w:r w:rsidR="005D5A11">
        <w:t xml:space="preserve">и </w:t>
      </w:r>
      <w:r w:rsidR="005D5A11">
        <w:rPr>
          <w:lang w:val="en-US"/>
        </w:rPr>
        <w:t>XYZ</w:t>
      </w:r>
      <w:r w:rsidR="005D5A11" w:rsidRPr="005D5A11">
        <w:t xml:space="preserve">. </w:t>
      </w:r>
      <w:r w:rsidR="005D5A11">
        <w:t xml:space="preserve">Объединенная матрица данных подходов позволяет принимать решения относительно управления запасами. В самой работе отразилось применение </w:t>
      </w:r>
      <w:r>
        <w:t>методов, с помощью которых были отобраны группы для экспериментальных расчетов. В качестве рекомендации для компании стоит отметить, что использование данного инструмента в дальнейшем может увеличить эффективность принимаемых управленческих решений.</w:t>
      </w:r>
      <w:r w:rsidR="00947846">
        <w:t xml:space="preserve"> В обязанности работников входит отслеживание и контроль за группами товаров повышенного спроса, выбранные методы классификации дадут возможность сотрудникам проводить регулярный анализ продуктовых групп и выделять, на каких из них необходимо обратить основной фокус. </w:t>
      </w:r>
    </w:p>
    <w:p w14:paraId="0954AC36" w14:textId="4C4DB182" w:rsidR="007A3607" w:rsidRDefault="007A3607" w:rsidP="00DA3C13">
      <w:r>
        <w:t>Компания не занимается регламентацией своих бизнес-</w:t>
      </w:r>
      <w:r w:rsidR="007E5BE7">
        <w:t xml:space="preserve">процессов, поэтому в компании </w:t>
      </w:r>
      <w:r>
        <w:t xml:space="preserve">отсутствует визуальное представление операций, которые выполняют работники. С помощью </w:t>
      </w:r>
      <w:r>
        <w:rPr>
          <w:lang w:val="en-US"/>
        </w:rPr>
        <w:t>MS</w:t>
      </w:r>
      <w:r w:rsidRPr="007A3607">
        <w:t xml:space="preserve"> </w:t>
      </w:r>
      <w:r>
        <w:rPr>
          <w:lang w:val="en-US"/>
        </w:rPr>
        <w:t>Visio</w:t>
      </w:r>
      <w:r w:rsidRPr="007A3607">
        <w:t xml:space="preserve"> </w:t>
      </w:r>
      <w:r>
        <w:t>был смоделирован</w:t>
      </w:r>
      <w:r w:rsidR="00947846">
        <w:t xml:space="preserve"> и описан</w:t>
      </w:r>
      <w:r>
        <w:t xml:space="preserve"> процесс закупок</w:t>
      </w:r>
      <w:r w:rsidR="007E5BE7">
        <w:t xml:space="preserve"> в</w:t>
      </w:r>
      <w:r>
        <w:t xml:space="preserve"> компании и отмечены области, которые можно автоматизировать с помощью предложенной системы запасов. В качестве рекомендации для компании можно выделить моделирование своих процессов в дальнейшем, </w:t>
      </w:r>
      <w:r w:rsidR="00CA3604">
        <w:t>анализ и поиск областей совершенствования. Данная процедур</w:t>
      </w:r>
      <w:r w:rsidR="00947846">
        <w:t>а</w:t>
      </w:r>
      <w:r w:rsidR="00CA3604">
        <w:t xml:space="preserve"> поможет наглядно взглянуть на деятельность компании, обратить внимание на недостатки и сократить количество ошибок при принятии управленческих решений. </w:t>
      </w:r>
      <w:r w:rsidR="00947846">
        <w:t xml:space="preserve">Современные компании в условиях высокой конкуренции стремятся постоянно совершенствовать свою деятельность, моделирование бизнес-процессов является одним из возможных инструментов, который позволяет обеспечивать развитие компании. </w:t>
      </w:r>
    </w:p>
    <w:p w14:paraId="5F1DA68E" w14:textId="0A9FF2D2" w:rsidR="00DA3C13" w:rsidRDefault="00CF26FF" w:rsidP="00DA3C13">
      <w:r>
        <w:lastRenderedPageBreak/>
        <w:t xml:space="preserve">Для компании была разработана система запасов по многономенклатурной модели </w:t>
      </w:r>
      <w:r w:rsidRPr="00464FB6">
        <w:rPr>
          <w:lang w:val="en-US"/>
        </w:rPr>
        <w:t>EOQ</w:t>
      </w:r>
      <w:r w:rsidRPr="00464FB6">
        <w:t xml:space="preserve"> с одновременными поставками от одного поставщика</w:t>
      </w:r>
      <w:r>
        <w:t xml:space="preserve"> с наличием ограничений, связанных с возможностями грузового транспорта.</w:t>
      </w:r>
      <w:r w:rsidR="00947846">
        <w:t xml:space="preserve"> Ограничение может быть выражено как в грузоподъемности автомобиля, так и его вместимости, использование того или иного критерия зависит от особенностей перевозимого товара.</w:t>
      </w:r>
      <w:r>
        <w:t xml:space="preserve"> Рекомендовано применение разработанной системы для выделенных четырех </w:t>
      </w:r>
      <w:r w:rsidR="00947846">
        <w:t>под</w:t>
      </w:r>
      <w:r>
        <w:t>групп</w:t>
      </w:r>
      <w:r w:rsidR="00947846">
        <w:t xml:space="preserve"> (сухие смеси, утеплитель, цемент, изделия из древесины)</w:t>
      </w:r>
      <w:r>
        <w:t>, а также распространение и разработка как в пределах товарной группы «Строительные материалы», так и на остальные группы.</w:t>
      </w:r>
      <w:r w:rsidR="00947846">
        <w:t xml:space="preserve"> </w:t>
      </w:r>
      <w:r w:rsidR="00A14B34">
        <w:t xml:space="preserve">Для строительных материалов характерна сезонность, основные продажи наблюдаются в период с мая по октябрь. </w:t>
      </w:r>
      <w:r w:rsidR="00947846">
        <w:t xml:space="preserve">Для расчетов модели было принято решение разделить год на </w:t>
      </w:r>
      <w:r w:rsidR="00A14B34">
        <w:t>два сезон</w:t>
      </w:r>
      <w:r w:rsidR="007E5BE7">
        <w:t xml:space="preserve">а: </w:t>
      </w:r>
      <w:r w:rsidR="00A14B34">
        <w:t xml:space="preserve">с высоким спросом и с низким, и проводить расчеты в период активных продаж, когда спрос относительно стабилен. Предложенную систему запасов компания может автоматизировать и использовать в своей системе 1С. </w:t>
      </w:r>
    </w:p>
    <w:p w14:paraId="3D8923AB" w14:textId="1E7B4097" w:rsidR="00CF26FF" w:rsidRDefault="00C2122D" w:rsidP="00DA3C13">
      <w:r>
        <w:t xml:space="preserve">Компании </w:t>
      </w:r>
      <w:r w:rsidR="00CF26FF">
        <w:t>«</w:t>
      </w:r>
      <w:proofErr w:type="spellStart"/>
      <w:r w:rsidR="00CF26FF">
        <w:t>КапиталСтрой</w:t>
      </w:r>
      <w:proofErr w:type="spellEnd"/>
      <w:r w:rsidR="00CF26FF">
        <w:t>» рекомендовано применение инструментария по определению уровня страхового запаса, рассчитанного для четырех</w:t>
      </w:r>
      <w:r w:rsidR="00BF1B28">
        <w:t xml:space="preserve"> экспериментальных</w:t>
      </w:r>
      <w:r w:rsidR="00CF26FF">
        <w:t xml:space="preserve"> товарных категорий.</w:t>
      </w:r>
      <w:r w:rsidR="00A14B34">
        <w:t xml:space="preserve"> Расчет страхового запаса также производился за период полгода. Для анализируемых групп был использован уровень обслуживания равный 95%, </w:t>
      </w:r>
      <w:r w:rsidR="00BF1B28">
        <w:t xml:space="preserve">который был выбран для подгрупп с высоким уровнем продаж. При дальнейшем применении инструмента страхового запаса необходимо учитывать особенности групп и выбирать уровни обслуживания согласно их классификации при </w:t>
      </w:r>
      <w:r w:rsidR="00BF1B28">
        <w:rPr>
          <w:lang w:val="en-US"/>
        </w:rPr>
        <w:t>ABC</w:t>
      </w:r>
      <w:r w:rsidR="00BF1B28" w:rsidRPr="00BF1B28">
        <w:t xml:space="preserve"> </w:t>
      </w:r>
      <w:r w:rsidR="00BF1B28">
        <w:t xml:space="preserve">и </w:t>
      </w:r>
      <w:r w:rsidR="00BF1B28">
        <w:rPr>
          <w:lang w:val="en-US"/>
        </w:rPr>
        <w:t>XYZ</w:t>
      </w:r>
      <w:r w:rsidR="00BF1B28" w:rsidRPr="00BF1B28">
        <w:t xml:space="preserve"> </w:t>
      </w:r>
      <w:r w:rsidR="00BF1B28">
        <w:t>анализах.</w:t>
      </w:r>
      <w:r w:rsidR="00CF26FF">
        <w:t xml:space="preserve"> При наличии инструментария в </w:t>
      </w:r>
      <w:r w:rsidR="00CF26FF">
        <w:rPr>
          <w:lang w:val="en-US"/>
        </w:rPr>
        <w:t>MS</w:t>
      </w:r>
      <w:r w:rsidR="00CF26FF">
        <w:t xml:space="preserve"> </w:t>
      </w:r>
      <w:r w:rsidR="00CF26FF">
        <w:rPr>
          <w:lang w:val="en-US"/>
        </w:rPr>
        <w:t>Excel</w:t>
      </w:r>
      <w:r w:rsidR="00CF26FF" w:rsidRPr="00CF26FF">
        <w:t xml:space="preserve"> </w:t>
      </w:r>
      <w:r w:rsidR="00CF26FF">
        <w:t>компания может изменять страховой запас для проанализированных групп с учетом изменений во внешней или/и внутренней среде, а также рассчитывать уровень необходимого запаса для других групп.</w:t>
      </w:r>
      <w:r w:rsidR="00BF1B28">
        <w:t xml:space="preserve"> При дальнейшем развитии инструментария, его можно интегрировать с системой 1С. </w:t>
      </w:r>
      <w:r w:rsidR="00CF26FF">
        <w:t xml:space="preserve"> </w:t>
      </w:r>
    </w:p>
    <w:p w14:paraId="57313C90" w14:textId="680302D3" w:rsidR="00437BE3" w:rsidRDefault="00CD7F15" w:rsidP="00437BE3">
      <w:r>
        <w:t>В качестве подтверждения положительного влияния предложенных изменений был проведен количественный расчет эффективности. По результатам получилось, что по выбранным экспериментальным подгруппам, таким как сухие смеси, утеплитель, цемент и изделия из древесины, выигрыш составит 600 000 рублей. Экономия возможна за счет снижения транспортных расходов в связи с уменьшением количества поездок, а также высвобождение капитала, замороженного запасах – снижение среднего уровня запасов. Расчеты проводились только по четырем подгруппам из пятнадцати. Таким образом, распространив изменения по всей группе «Строительные материалы» можно получить экономию в</w:t>
      </w:r>
      <w:r w:rsidR="00BF1B28">
        <w:t xml:space="preserve"> размере примерно 6 млн. рублей в год. Экономическая эффективность показывает, что у компании есть возможность экономии и высвобождении денежных средств, которые в настоящей ситуации важны для компании. Компания находится под </w:t>
      </w:r>
      <w:r w:rsidR="00BF1B28">
        <w:lastRenderedPageBreak/>
        <w:t xml:space="preserve">высоким конкурентным давлением других организаций в регионе, а также </w:t>
      </w:r>
      <w:r w:rsidR="00AA0698">
        <w:t xml:space="preserve">в данный момент наблюдается снижение покупательской способности населения. Данные факторы заставляют компанию искать методы снижения издержек, и предложенные изменения и мероприятия по совершенствованию могут стать одним из аспектов. </w:t>
      </w:r>
      <w:r w:rsidR="00BF1B28">
        <w:t xml:space="preserve"> </w:t>
      </w:r>
    </w:p>
    <w:p w14:paraId="1806FBD1" w14:textId="50393E9E" w:rsidR="009812D2" w:rsidRDefault="009812D2">
      <w:pPr>
        <w:spacing w:after="200" w:line="276" w:lineRule="auto"/>
        <w:ind w:firstLine="0"/>
        <w:jc w:val="left"/>
      </w:pPr>
      <w:r>
        <w:br w:type="page"/>
      </w:r>
    </w:p>
    <w:p w14:paraId="758AA9A0" w14:textId="7602B3B9" w:rsidR="009812D2" w:rsidRDefault="000E13D2" w:rsidP="009812D2">
      <w:pPr>
        <w:pStyle w:val="1"/>
        <w:rPr>
          <w:rFonts w:eastAsia="Times New Roman"/>
        </w:rPr>
      </w:pPr>
      <w:bookmarkStart w:id="20" w:name="_Toc483223256"/>
      <w:r w:rsidRPr="000E13D2">
        <w:rPr>
          <w:rFonts w:eastAsia="Times New Roman"/>
        </w:rPr>
        <w:lastRenderedPageBreak/>
        <w:t>С</w:t>
      </w:r>
      <w:r w:rsidR="00BC5669">
        <w:rPr>
          <w:rFonts w:eastAsia="Times New Roman"/>
        </w:rPr>
        <w:t>писок использованной литературы</w:t>
      </w:r>
      <w:bookmarkEnd w:id="20"/>
      <w:r w:rsidR="00BC5669">
        <w:rPr>
          <w:rFonts w:eastAsia="Times New Roman"/>
        </w:rPr>
        <w:t xml:space="preserve"> </w:t>
      </w:r>
    </w:p>
    <w:p w14:paraId="52380D83" w14:textId="198014C4" w:rsidR="00EE0AF6" w:rsidRPr="00081359" w:rsidRDefault="00EE0AF6" w:rsidP="00081359">
      <w:pPr>
        <w:pStyle w:val="a3"/>
        <w:numPr>
          <w:ilvl w:val="0"/>
          <w:numId w:val="37"/>
        </w:numPr>
        <w:rPr>
          <w:rFonts w:eastAsia="Times New Roman"/>
        </w:rPr>
      </w:pPr>
      <w:r w:rsidRPr="00EE0AF6">
        <w:rPr>
          <w:shd w:val="clear" w:color="auto" w:fill="FFFFFF"/>
        </w:rPr>
        <w:t xml:space="preserve">2016 год станет переломным в развитии Интернет-торговли </w:t>
      </w:r>
      <w:r w:rsidRPr="00EA0727">
        <w:t>[Электронный ресурс]</w:t>
      </w:r>
      <w:r w:rsidRPr="00E10B89">
        <w:t>//</w:t>
      </w:r>
      <w:r w:rsidRPr="00EE0AF6">
        <w:rPr>
          <w:shd w:val="clear" w:color="auto" w:fill="FFFFFF"/>
        </w:rPr>
        <w:t xml:space="preserve"> Официальный сайт выставки строительных и отделочных материалов </w:t>
      </w:r>
      <w:proofErr w:type="spellStart"/>
      <w:r w:rsidRPr="00EE0AF6">
        <w:rPr>
          <w:shd w:val="clear" w:color="auto" w:fill="FFFFFF"/>
        </w:rPr>
        <w:t>WorldBuild</w:t>
      </w:r>
      <w:proofErr w:type="spellEnd"/>
      <w:r w:rsidRPr="00EE0AF6">
        <w:rPr>
          <w:shd w:val="clear" w:color="auto" w:fill="FFFFFF"/>
        </w:rPr>
        <w:t xml:space="preserve"> </w:t>
      </w:r>
      <w:proofErr w:type="spellStart"/>
      <w:r w:rsidRPr="00EE0AF6">
        <w:rPr>
          <w:shd w:val="clear" w:color="auto" w:fill="FFFFFF"/>
        </w:rPr>
        <w:t>Moscow</w:t>
      </w:r>
      <w:proofErr w:type="spellEnd"/>
      <w:r w:rsidRPr="00EE0AF6">
        <w:rPr>
          <w:shd w:val="clear" w:color="auto" w:fill="FFFFFF"/>
        </w:rPr>
        <w:t>/</w:t>
      </w:r>
      <w:proofErr w:type="spellStart"/>
      <w:r w:rsidRPr="00EE0AF6">
        <w:rPr>
          <w:shd w:val="clear" w:color="auto" w:fill="FFFFFF"/>
        </w:rPr>
        <w:t>MosBuild</w:t>
      </w:r>
      <w:proofErr w:type="spellEnd"/>
      <w:r w:rsidRPr="00EA0727">
        <w:t xml:space="preserve"> - Режим доступа: http://www.worldbuild-moscow.ru/ru-RU/press/news/1770.aspx</w:t>
      </w:r>
    </w:p>
    <w:p w14:paraId="4B6B4510" w14:textId="77777777" w:rsidR="00EE0AF6" w:rsidRDefault="00EE0AF6" w:rsidP="00AB46D1">
      <w:pPr>
        <w:pStyle w:val="a3"/>
        <w:numPr>
          <w:ilvl w:val="0"/>
          <w:numId w:val="37"/>
        </w:numPr>
      </w:pPr>
      <w:proofErr w:type="spellStart"/>
      <w:r>
        <w:t>Абдикеев</w:t>
      </w:r>
      <w:proofErr w:type="spellEnd"/>
      <w:r>
        <w:t xml:space="preserve"> Н. М. Реинжиниринг бизнес-процессов/ Н. М. </w:t>
      </w:r>
      <w:proofErr w:type="spellStart"/>
      <w:r>
        <w:t>Абдикеев</w:t>
      </w:r>
      <w:proofErr w:type="spellEnd"/>
      <w:r>
        <w:t xml:space="preserve">, Т. П. Данько, А. Д. Киселев. – М.: Изд-во </w:t>
      </w:r>
      <w:proofErr w:type="spellStart"/>
      <w:r>
        <w:t>Эксмо</w:t>
      </w:r>
      <w:proofErr w:type="spellEnd"/>
      <w:r>
        <w:t xml:space="preserve">, 2005. – 592 с. </w:t>
      </w:r>
    </w:p>
    <w:p w14:paraId="4BDF4791" w14:textId="4FC95BB1" w:rsidR="00081359" w:rsidRDefault="00081359" w:rsidP="00AB46D1">
      <w:pPr>
        <w:pStyle w:val="a3"/>
        <w:numPr>
          <w:ilvl w:val="0"/>
          <w:numId w:val="37"/>
        </w:numPr>
      </w:pPr>
      <w:r w:rsidRPr="006E7C1C">
        <w:t>Болдин</w:t>
      </w:r>
      <w:r>
        <w:t>,</w:t>
      </w:r>
      <w:r w:rsidRPr="006E7C1C">
        <w:t xml:space="preserve"> А</w:t>
      </w:r>
      <w:r>
        <w:t>.</w:t>
      </w:r>
      <w:r w:rsidRPr="00633242">
        <w:t xml:space="preserve"> Сравнительный анализ систем моделирования бизнес процессов</w:t>
      </w:r>
      <w:r>
        <w:t xml:space="preserve"> / </w:t>
      </w:r>
      <w:r w:rsidRPr="006E7C1C">
        <w:t>А</w:t>
      </w:r>
      <w:r>
        <w:t xml:space="preserve">. </w:t>
      </w:r>
      <w:r w:rsidRPr="006E7C1C">
        <w:t>Болдин</w:t>
      </w:r>
      <w:r>
        <w:t xml:space="preserve"> // </w:t>
      </w:r>
      <w:proofErr w:type="spellStart"/>
      <w:r w:rsidRPr="006E7C1C">
        <w:t>Grebennikov</w:t>
      </w:r>
      <w:proofErr w:type="spellEnd"/>
      <w:r w:rsidRPr="006E7C1C">
        <w:t>: Менеджмент сегодня. — 200</w:t>
      </w:r>
      <w:r>
        <w:t>4. — № 2</w:t>
      </w:r>
      <w:r w:rsidRPr="006E7C1C">
        <w:t xml:space="preserve">. ― С. </w:t>
      </w:r>
      <w:r>
        <w:t>36-41</w:t>
      </w:r>
      <w:r w:rsidRPr="006E7C1C">
        <w:t>.</w:t>
      </w:r>
    </w:p>
    <w:p w14:paraId="6D4554EC" w14:textId="77777777" w:rsidR="00EE0AF6" w:rsidRDefault="00EE0AF6" w:rsidP="00AB46D1">
      <w:pPr>
        <w:pStyle w:val="a3"/>
        <w:numPr>
          <w:ilvl w:val="0"/>
          <w:numId w:val="37"/>
        </w:numPr>
      </w:pPr>
      <w:proofErr w:type="spellStart"/>
      <w:r>
        <w:t>Бауэрсокс</w:t>
      </w:r>
      <w:proofErr w:type="spellEnd"/>
      <w:r>
        <w:t xml:space="preserve">, Дональд Дж. Логистика: интегрированная цепь поставок/ Дональд Дж. </w:t>
      </w:r>
      <w:proofErr w:type="spellStart"/>
      <w:r>
        <w:t>Бауэрсокс</w:t>
      </w:r>
      <w:proofErr w:type="spellEnd"/>
      <w:r>
        <w:t xml:space="preserve">, </w:t>
      </w:r>
      <w:proofErr w:type="spellStart"/>
      <w:r>
        <w:t>Дейвид</w:t>
      </w:r>
      <w:proofErr w:type="spellEnd"/>
      <w:r>
        <w:t xml:space="preserve"> Дж. </w:t>
      </w:r>
      <w:proofErr w:type="spellStart"/>
      <w:r>
        <w:t>Клосс</w:t>
      </w:r>
      <w:proofErr w:type="spellEnd"/>
      <w:r>
        <w:t xml:space="preserve">. – 2-е изд. / Пер. с англ. – М.: ЗАО «Олимп-Бизнес», 2006. – 640 с. </w:t>
      </w:r>
    </w:p>
    <w:p w14:paraId="5308221A" w14:textId="2891441E" w:rsidR="005403A2" w:rsidRDefault="005403A2" w:rsidP="005403A2">
      <w:pPr>
        <w:pStyle w:val="a3"/>
        <w:numPr>
          <w:ilvl w:val="0"/>
          <w:numId w:val="37"/>
        </w:numPr>
      </w:pPr>
      <w:proofErr w:type="spellStart"/>
      <w:r>
        <w:t>Гаджинский</w:t>
      </w:r>
      <w:proofErr w:type="spellEnd"/>
      <w:r>
        <w:t xml:space="preserve"> А. М. Логистика: учебник. 13-е изд., </w:t>
      </w:r>
      <w:proofErr w:type="spellStart"/>
      <w:r>
        <w:t>перераб</w:t>
      </w:r>
      <w:proofErr w:type="spellEnd"/>
      <w:proofErr w:type="gramStart"/>
      <w:r>
        <w:t>.</w:t>
      </w:r>
      <w:proofErr w:type="gramEnd"/>
      <w:r>
        <w:t xml:space="preserve"> и доп.</w:t>
      </w:r>
      <w:r w:rsidR="00ED0EBF">
        <w:t xml:space="preserve"> –</w:t>
      </w:r>
      <w:r>
        <w:t xml:space="preserve"> М.</w:t>
      </w:r>
      <w:r w:rsidR="00ED0EBF">
        <w:t xml:space="preserve">: Дашков и К, 2006. – </w:t>
      </w:r>
      <w:r>
        <w:t>126</w:t>
      </w:r>
      <w:r w:rsidR="00ED0EBF">
        <w:t xml:space="preserve"> с</w:t>
      </w:r>
      <w:r>
        <w:t>.</w:t>
      </w:r>
    </w:p>
    <w:p w14:paraId="724B923B" w14:textId="42DE32E5" w:rsidR="00B93F37" w:rsidRPr="00B93F37" w:rsidRDefault="00B93F37" w:rsidP="005403A2">
      <w:pPr>
        <w:pStyle w:val="a3"/>
        <w:numPr>
          <w:ilvl w:val="0"/>
          <w:numId w:val="37"/>
        </w:numPr>
        <w:rPr>
          <w:rFonts w:cs="Times New Roman"/>
          <w:sz w:val="32"/>
        </w:rPr>
      </w:pPr>
      <w:r w:rsidRPr="00B93F37">
        <w:rPr>
          <w:rFonts w:cs="Times New Roman"/>
          <w:iCs/>
          <w:szCs w:val="21"/>
          <w:shd w:val="clear" w:color="auto" w:fill="FFFFFF"/>
        </w:rPr>
        <w:t>Громов, А. И.</w:t>
      </w:r>
      <w:r w:rsidRPr="00B93F37">
        <w:rPr>
          <w:rStyle w:val="apple-converted-space"/>
          <w:rFonts w:cs="Times New Roman"/>
          <w:i/>
          <w:iCs/>
          <w:szCs w:val="21"/>
          <w:shd w:val="clear" w:color="auto" w:fill="FFFFFF"/>
        </w:rPr>
        <w:t> </w:t>
      </w:r>
      <w:r w:rsidRPr="00B93F37">
        <w:rPr>
          <w:rFonts w:cs="Times New Roman"/>
          <w:szCs w:val="21"/>
          <w:shd w:val="clear" w:color="auto" w:fill="FFFFFF"/>
        </w:rPr>
        <w:t>Управление бизнес</w:t>
      </w:r>
      <w:r>
        <w:rPr>
          <w:rFonts w:cs="Times New Roman"/>
          <w:szCs w:val="21"/>
          <w:shd w:val="clear" w:color="auto" w:fill="FFFFFF"/>
        </w:rPr>
        <w:t>-процессами: современные методы</w:t>
      </w:r>
      <w:r w:rsidRPr="00B93F37">
        <w:rPr>
          <w:rFonts w:cs="Times New Roman"/>
          <w:szCs w:val="21"/>
          <w:shd w:val="clear" w:color="auto" w:fill="FFFFFF"/>
        </w:rPr>
        <w:t xml:space="preserve">: монография / А. И. Громов, А. </w:t>
      </w:r>
      <w:proofErr w:type="spellStart"/>
      <w:r w:rsidRPr="00B93F37">
        <w:rPr>
          <w:rFonts w:cs="Times New Roman"/>
          <w:szCs w:val="21"/>
          <w:shd w:val="clear" w:color="auto" w:fill="FFFFFF"/>
        </w:rPr>
        <w:t>Фляйшман</w:t>
      </w:r>
      <w:proofErr w:type="spellEnd"/>
      <w:r w:rsidRPr="00B93F37">
        <w:rPr>
          <w:rFonts w:cs="Times New Roman"/>
          <w:szCs w:val="21"/>
          <w:shd w:val="clear" w:color="auto" w:fill="FFFFFF"/>
        </w:rPr>
        <w:t>, В. Шмидт</w:t>
      </w:r>
      <w:r>
        <w:rPr>
          <w:rFonts w:cs="Times New Roman"/>
          <w:szCs w:val="21"/>
          <w:shd w:val="clear" w:color="auto" w:fill="FFFFFF"/>
        </w:rPr>
        <w:t>; под ред. А. И. Громова. — М.</w:t>
      </w:r>
      <w:r w:rsidRPr="00B93F37">
        <w:rPr>
          <w:rFonts w:cs="Times New Roman"/>
          <w:szCs w:val="21"/>
          <w:shd w:val="clear" w:color="auto" w:fill="FFFFFF"/>
        </w:rPr>
        <w:t xml:space="preserve">: Издательство </w:t>
      </w:r>
      <w:proofErr w:type="spellStart"/>
      <w:r w:rsidRPr="00B93F37">
        <w:rPr>
          <w:rFonts w:cs="Times New Roman"/>
          <w:szCs w:val="21"/>
          <w:shd w:val="clear" w:color="auto" w:fill="FFFFFF"/>
        </w:rPr>
        <w:t>Юрайт</w:t>
      </w:r>
      <w:proofErr w:type="spellEnd"/>
      <w:r w:rsidRPr="00B93F37">
        <w:rPr>
          <w:rFonts w:cs="Times New Roman"/>
          <w:szCs w:val="21"/>
          <w:shd w:val="clear" w:color="auto" w:fill="FFFFFF"/>
        </w:rPr>
        <w:t>, 2017. — 367 с.</w:t>
      </w:r>
    </w:p>
    <w:p w14:paraId="606DDFEB" w14:textId="7DE9DB06" w:rsidR="00ED0EBF" w:rsidRDefault="00ED0EBF" w:rsidP="00ED0EBF">
      <w:pPr>
        <w:pStyle w:val="a3"/>
        <w:numPr>
          <w:ilvl w:val="0"/>
          <w:numId w:val="37"/>
        </w:numPr>
      </w:pPr>
      <w:r>
        <w:t>Долгов А. П., Логистический менеджмент фирмы: концепции, методы и модели: учеб. пособие/</w:t>
      </w:r>
      <w:r w:rsidRPr="00ED0EBF">
        <w:t xml:space="preserve"> </w:t>
      </w:r>
      <w:r>
        <w:t xml:space="preserve">А. П. Долгов, В. К. Козлов, С. А. Уваров – </w:t>
      </w:r>
      <w:proofErr w:type="gramStart"/>
      <w:r>
        <w:t>СПб.:</w:t>
      </w:r>
      <w:proofErr w:type="gramEnd"/>
      <w:r>
        <w:t xml:space="preserve"> Бизнес-пресса, 2005. – 276 с.</w:t>
      </w:r>
    </w:p>
    <w:p w14:paraId="17D7C0F9" w14:textId="77777777" w:rsidR="00EE0AF6" w:rsidRPr="00DC58D8" w:rsidRDefault="00EE0AF6" w:rsidP="00AB46D1">
      <w:pPr>
        <w:pStyle w:val="a3"/>
        <w:numPr>
          <w:ilvl w:val="0"/>
          <w:numId w:val="37"/>
        </w:numPr>
      </w:pPr>
      <w:r w:rsidRPr="00EE0AF6">
        <w:rPr>
          <w:color w:val="000000"/>
          <w:shd w:val="clear" w:color="auto" w:fill="FFFFFF"/>
        </w:rPr>
        <w:t xml:space="preserve">Жилищное строительство и рынок недвижимости в период спада экономики </w:t>
      </w:r>
      <w:r w:rsidRPr="00DC58D8">
        <w:t>[Электронный ресурс]//</w:t>
      </w:r>
      <w:r w:rsidRPr="00EE0AF6">
        <w:rPr>
          <w:color w:val="000000"/>
          <w:shd w:val="clear" w:color="auto" w:fill="FFFFFF"/>
        </w:rPr>
        <w:t xml:space="preserve"> Бюллетень социально-экономического кризиса в России </w:t>
      </w:r>
      <w:r w:rsidRPr="00DC58D8">
        <w:t>- Режим доступа: http://ac.gov.ru/files/publication/a/8353.pdf</w:t>
      </w:r>
    </w:p>
    <w:p w14:paraId="4B12BED6" w14:textId="42E349F4" w:rsidR="00EE0AF6" w:rsidRDefault="00EE0AF6" w:rsidP="00AB46D1">
      <w:pPr>
        <w:pStyle w:val="a3"/>
        <w:numPr>
          <w:ilvl w:val="0"/>
          <w:numId w:val="37"/>
        </w:numPr>
      </w:pPr>
      <w:r>
        <w:t xml:space="preserve">Изделия из древесины </w:t>
      </w:r>
      <w:r w:rsidRPr="00EE0AF6">
        <w:rPr>
          <w:rFonts w:cs="Times New Roman"/>
        </w:rPr>
        <w:t>[Электронный ресурс]//</w:t>
      </w:r>
      <w:r w:rsidRPr="00EE0AF6">
        <w:rPr>
          <w:rFonts w:cs="Times New Roman"/>
          <w:color w:val="000000"/>
          <w:shd w:val="clear" w:color="auto" w:fill="FFFFFF"/>
        </w:rPr>
        <w:t xml:space="preserve"> Официальный сайт компании </w:t>
      </w:r>
      <w:proofErr w:type="spellStart"/>
      <w:r w:rsidRPr="00EE0AF6">
        <w:rPr>
          <w:rFonts w:cs="Times New Roman"/>
          <w:color w:val="000000"/>
          <w:shd w:val="clear" w:color="auto" w:fill="FFFFFF"/>
        </w:rPr>
        <w:t>Новострой</w:t>
      </w:r>
      <w:proofErr w:type="spellEnd"/>
      <w:r w:rsidRPr="00EE0AF6">
        <w:rPr>
          <w:rFonts w:cs="Times New Roman"/>
          <w:color w:val="000000"/>
          <w:shd w:val="clear" w:color="auto" w:fill="FFFFFF"/>
        </w:rPr>
        <w:t xml:space="preserve"> </w:t>
      </w:r>
      <w:r w:rsidRPr="00EE0AF6">
        <w:rPr>
          <w:rFonts w:cs="Times New Roman"/>
        </w:rPr>
        <w:t>– Режим доступа</w:t>
      </w:r>
      <w:r w:rsidRPr="00F65640">
        <w:t xml:space="preserve">: </w:t>
      </w:r>
      <w:r w:rsidR="00081359" w:rsidRPr="00081359">
        <w:rPr>
          <w:lang w:val="en-US"/>
        </w:rPr>
        <w:t>http</w:t>
      </w:r>
      <w:r w:rsidR="00081359" w:rsidRPr="00081359">
        <w:t>://</w:t>
      </w:r>
      <w:r w:rsidR="00081359" w:rsidRPr="00081359">
        <w:rPr>
          <w:lang w:val="en-US"/>
        </w:rPr>
        <w:t>www</w:t>
      </w:r>
      <w:r w:rsidR="00081359" w:rsidRPr="00081359">
        <w:t>.</w:t>
      </w:r>
      <w:proofErr w:type="spellStart"/>
      <w:r w:rsidR="00081359" w:rsidRPr="00081359">
        <w:rPr>
          <w:lang w:val="en-US"/>
        </w:rPr>
        <w:t>novostroy</w:t>
      </w:r>
      <w:proofErr w:type="spellEnd"/>
      <w:r w:rsidR="00081359" w:rsidRPr="00081359">
        <w:t>37.</w:t>
      </w:r>
      <w:proofErr w:type="spellStart"/>
      <w:r w:rsidR="00081359" w:rsidRPr="00081359">
        <w:rPr>
          <w:lang w:val="en-US"/>
        </w:rPr>
        <w:t>ru</w:t>
      </w:r>
      <w:proofErr w:type="spellEnd"/>
      <w:r w:rsidR="00081359" w:rsidRPr="00081359">
        <w:t>/</w:t>
      </w:r>
      <w:r w:rsidR="00081359" w:rsidRPr="00081359">
        <w:rPr>
          <w:lang w:val="en-US"/>
        </w:rPr>
        <w:t>catalog</w:t>
      </w:r>
      <w:r w:rsidR="00081359" w:rsidRPr="00081359">
        <w:t>/</w:t>
      </w:r>
      <w:proofErr w:type="spellStart"/>
      <w:r w:rsidR="00081359" w:rsidRPr="00081359">
        <w:rPr>
          <w:lang w:val="en-US"/>
        </w:rPr>
        <w:t>izdeliya</w:t>
      </w:r>
      <w:proofErr w:type="spellEnd"/>
      <w:r w:rsidR="00081359" w:rsidRPr="00081359">
        <w:t>_</w:t>
      </w:r>
      <w:proofErr w:type="spellStart"/>
      <w:r w:rsidR="00081359" w:rsidRPr="00081359">
        <w:rPr>
          <w:lang w:val="en-US"/>
        </w:rPr>
        <w:t>iz</w:t>
      </w:r>
      <w:proofErr w:type="spellEnd"/>
      <w:r w:rsidR="00081359" w:rsidRPr="00081359">
        <w:t>_</w:t>
      </w:r>
      <w:proofErr w:type="spellStart"/>
      <w:r w:rsidR="00081359" w:rsidRPr="00081359">
        <w:rPr>
          <w:lang w:val="en-US"/>
        </w:rPr>
        <w:t>drevesiny</w:t>
      </w:r>
      <w:proofErr w:type="spellEnd"/>
      <w:r w:rsidR="00081359" w:rsidRPr="00081359">
        <w:t>/</w:t>
      </w:r>
    </w:p>
    <w:p w14:paraId="342FC909" w14:textId="1F06C810" w:rsidR="00081359" w:rsidRPr="00F65640" w:rsidRDefault="00081359" w:rsidP="00081359">
      <w:pPr>
        <w:pStyle w:val="a3"/>
        <w:numPr>
          <w:ilvl w:val="0"/>
          <w:numId w:val="37"/>
        </w:numPr>
      </w:pPr>
      <w:r w:rsidRPr="00BA7043">
        <w:t xml:space="preserve">Инструменты управления и моделирования бизнес-процессов </w:t>
      </w:r>
      <w:r w:rsidRPr="00081359">
        <w:rPr>
          <w:rFonts w:cs="Times New Roman"/>
        </w:rPr>
        <w:t>[Электронный ресурс]//</w:t>
      </w:r>
      <w:r w:rsidRPr="00081359">
        <w:rPr>
          <w:rFonts w:cs="Times New Roman"/>
          <w:color w:val="000000"/>
          <w:shd w:val="clear" w:color="auto" w:fill="FFFFFF"/>
        </w:rPr>
        <w:t xml:space="preserve"> Официальный сайт компании «Организация эффективного управления» - </w:t>
      </w:r>
      <w:r w:rsidRPr="00081359">
        <w:rPr>
          <w:rFonts w:cs="Times New Roman"/>
        </w:rPr>
        <w:t>Режим доступа:</w:t>
      </w:r>
      <w:r w:rsidRPr="00081359">
        <w:rPr>
          <w:sz w:val="16"/>
        </w:rPr>
        <w:t xml:space="preserve"> </w:t>
      </w:r>
      <w:r w:rsidRPr="00BA7043">
        <w:t>http://rzbpm.ru/knowledge/instrumenty-upravleniya-i-modelirovaniya-biznes-processov.html</w:t>
      </w:r>
    </w:p>
    <w:p w14:paraId="2930024B" w14:textId="77777777" w:rsidR="00EE0AF6" w:rsidRPr="006A6D6E" w:rsidRDefault="00EE0AF6" w:rsidP="00AB46D1">
      <w:pPr>
        <w:pStyle w:val="a3"/>
        <w:numPr>
          <w:ilvl w:val="0"/>
          <w:numId w:val="37"/>
        </w:numPr>
      </w:pPr>
      <w:r w:rsidRPr="00EE0AF6">
        <w:rPr>
          <w:color w:val="000000"/>
          <w:shd w:val="clear" w:color="auto" w:fill="FFFFFF"/>
        </w:rPr>
        <w:t>Как DIY-</w:t>
      </w:r>
      <w:proofErr w:type="spellStart"/>
      <w:r w:rsidRPr="00EE0AF6">
        <w:rPr>
          <w:color w:val="000000"/>
          <w:shd w:val="clear" w:color="auto" w:fill="FFFFFF"/>
        </w:rPr>
        <w:t>ритейлеры</w:t>
      </w:r>
      <w:proofErr w:type="spellEnd"/>
      <w:r w:rsidRPr="00EE0AF6">
        <w:rPr>
          <w:color w:val="000000"/>
          <w:shd w:val="clear" w:color="auto" w:fill="FFFFFF"/>
        </w:rPr>
        <w:t xml:space="preserve"> растут на падающем рынке </w:t>
      </w:r>
      <w:r w:rsidRPr="006A6D6E">
        <w:t>[Электронный ресурс]//</w:t>
      </w:r>
      <w:r w:rsidRPr="00EE0AF6">
        <w:rPr>
          <w:color w:val="000000"/>
          <w:shd w:val="clear" w:color="auto" w:fill="FFFFFF"/>
        </w:rPr>
        <w:t xml:space="preserve"> Интернет-журнал о розничной и онлайн торговле </w:t>
      </w:r>
      <w:proofErr w:type="spellStart"/>
      <w:r w:rsidRPr="00EE0AF6">
        <w:rPr>
          <w:color w:val="000000"/>
          <w:shd w:val="clear" w:color="auto" w:fill="FFFFFF"/>
        </w:rPr>
        <w:t>New</w:t>
      </w:r>
      <w:proofErr w:type="spellEnd"/>
      <w:r w:rsidRPr="00EE0AF6">
        <w:rPr>
          <w:color w:val="000000"/>
          <w:shd w:val="clear" w:color="auto" w:fill="FFFFFF"/>
        </w:rPr>
        <w:t xml:space="preserve"> </w:t>
      </w:r>
      <w:proofErr w:type="spellStart"/>
      <w:r w:rsidRPr="00EE0AF6">
        <w:rPr>
          <w:color w:val="000000"/>
          <w:shd w:val="clear" w:color="auto" w:fill="FFFFFF"/>
        </w:rPr>
        <w:t>Retail</w:t>
      </w:r>
      <w:proofErr w:type="spellEnd"/>
      <w:r w:rsidRPr="006A6D6E">
        <w:t xml:space="preserve"> - Режим доступа:</w:t>
      </w:r>
      <w:r w:rsidRPr="00EE0AF6">
        <w:rPr>
          <w:color w:val="000000"/>
          <w:shd w:val="clear" w:color="auto" w:fill="FFFFFF"/>
        </w:rPr>
        <w:t xml:space="preserve"> </w:t>
      </w:r>
      <w:r w:rsidRPr="006A6D6E">
        <w:t>https://new-retail.ru/business/ekonomika/kak_diy_riteylery_rastut_na_padayushchem_rynke4862/</w:t>
      </w:r>
    </w:p>
    <w:p w14:paraId="31D4B5F6" w14:textId="77777777" w:rsidR="00EE0AF6" w:rsidRPr="006A6D6E" w:rsidRDefault="00EE0AF6" w:rsidP="00AB46D1">
      <w:pPr>
        <w:pStyle w:val="a3"/>
        <w:numPr>
          <w:ilvl w:val="0"/>
          <w:numId w:val="37"/>
        </w:numPr>
      </w:pPr>
      <w:r w:rsidRPr="00EE0AF6">
        <w:rPr>
          <w:color w:val="000000"/>
          <w:shd w:val="clear" w:color="auto" w:fill="FFFFFF"/>
        </w:rPr>
        <w:t xml:space="preserve">Как изменится рынок жилой недвижимости в 2017 году </w:t>
      </w:r>
      <w:r w:rsidRPr="006A6D6E">
        <w:t>[Электронный ресурс]//</w:t>
      </w:r>
      <w:r w:rsidRPr="00EE0AF6">
        <w:rPr>
          <w:color w:val="000000"/>
          <w:shd w:val="clear" w:color="auto" w:fill="FFFFFF"/>
        </w:rPr>
        <w:t xml:space="preserve"> Официальный сайт брокера «ФИНАМ» </w:t>
      </w:r>
      <w:r w:rsidRPr="006A6D6E">
        <w:t>- Режим доступа: https://www.finam.ru/analysis/forecasts/kak-izmenitsya-rynok-zhiloiy-nedvizhimosti-v-2017-godu-20161028-18450/</w:t>
      </w:r>
    </w:p>
    <w:p w14:paraId="4855797B" w14:textId="77777777" w:rsidR="00EE0AF6" w:rsidRDefault="00EE0AF6" w:rsidP="00AB46D1">
      <w:pPr>
        <w:pStyle w:val="a3"/>
        <w:numPr>
          <w:ilvl w:val="0"/>
          <w:numId w:val="37"/>
        </w:numPr>
      </w:pPr>
      <w:proofErr w:type="spellStart"/>
      <w:r w:rsidRPr="008B22B4">
        <w:lastRenderedPageBreak/>
        <w:t>Лукинский</w:t>
      </w:r>
      <w:proofErr w:type="spellEnd"/>
      <w:r w:rsidRPr="008B22B4">
        <w:t xml:space="preserve"> В. В. Актуальные проблемы формирования теории управлен</w:t>
      </w:r>
      <w:r>
        <w:t>ия запасами: монография/</w:t>
      </w:r>
      <w:r w:rsidRPr="00EE0AF6">
        <w:rPr>
          <w:shd w:val="clear" w:color="auto" w:fill="FFFFFF"/>
        </w:rPr>
        <w:t xml:space="preserve"> В. </w:t>
      </w:r>
      <w:proofErr w:type="spellStart"/>
      <w:r w:rsidRPr="00EE0AF6">
        <w:rPr>
          <w:shd w:val="clear" w:color="auto" w:fill="FFFFFF"/>
        </w:rPr>
        <w:t>Лукинский</w:t>
      </w:r>
      <w:proofErr w:type="spellEnd"/>
      <w:r w:rsidRPr="00EE0AF6">
        <w:rPr>
          <w:shd w:val="clear" w:color="auto" w:fill="FFFFFF"/>
        </w:rPr>
        <w:t xml:space="preserve">. – </w:t>
      </w:r>
      <w:proofErr w:type="gramStart"/>
      <w:r w:rsidRPr="009812D2">
        <w:t>СПб.:</w:t>
      </w:r>
      <w:proofErr w:type="gramEnd"/>
      <w:r w:rsidRPr="009812D2">
        <w:t xml:space="preserve"> </w:t>
      </w:r>
      <w:proofErr w:type="spellStart"/>
      <w:r w:rsidRPr="009812D2">
        <w:t>СПбГИЭУ</w:t>
      </w:r>
      <w:proofErr w:type="spellEnd"/>
      <w:r w:rsidRPr="009812D2">
        <w:t>, 2008. - 213 с.</w:t>
      </w:r>
    </w:p>
    <w:p w14:paraId="122238BB" w14:textId="77777777" w:rsidR="00EE0AF6" w:rsidRPr="00EE0AF6" w:rsidRDefault="00EE0AF6" w:rsidP="00AB46D1">
      <w:pPr>
        <w:pStyle w:val="a3"/>
        <w:numPr>
          <w:ilvl w:val="0"/>
          <w:numId w:val="37"/>
        </w:numPr>
        <w:rPr>
          <w:rStyle w:val="apple-converted-space"/>
          <w:rFonts w:ascii="Trebuchet MS" w:hAnsi="Trebuchet MS"/>
          <w:color w:val="333333"/>
          <w:sz w:val="21"/>
          <w:szCs w:val="21"/>
          <w:shd w:val="clear" w:color="auto" w:fill="FFFFFF"/>
        </w:rPr>
      </w:pPr>
      <w:proofErr w:type="spellStart"/>
      <w:r w:rsidRPr="00EE0AF6">
        <w:rPr>
          <w:iCs/>
          <w:shd w:val="clear" w:color="auto" w:fill="FFFFFF"/>
        </w:rPr>
        <w:t>Лукинский</w:t>
      </w:r>
      <w:proofErr w:type="spellEnd"/>
      <w:r w:rsidRPr="00EE0AF6">
        <w:rPr>
          <w:iCs/>
          <w:shd w:val="clear" w:color="auto" w:fill="FFFFFF"/>
        </w:rPr>
        <w:t>,</w:t>
      </w:r>
      <w:r w:rsidRPr="00EE0AF6">
        <w:rPr>
          <w:i/>
          <w:iCs/>
          <w:shd w:val="clear" w:color="auto" w:fill="FFFFFF"/>
        </w:rPr>
        <w:t xml:space="preserve"> </w:t>
      </w:r>
      <w:r w:rsidRPr="00EE0AF6">
        <w:rPr>
          <w:iCs/>
          <w:shd w:val="clear" w:color="auto" w:fill="FFFFFF"/>
        </w:rPr>
        <w:t>В. С.</w:t>
      </w:r>
      <w:r w:rsidRPr="00EE0AF6">
        <w:rPr>
          <w:rStyle w:val="apple-converted-space"/>
          <w:rFonts w:ascii="Trebuchet MS" w:hAnsi="Trebuchet MS"/>
          <w:i/>
          <w:iCs/>
          <w:color w:val="333333"/>
          <w:sz w:val="21"/>
          <w:szCs w:val="21"/>
          <w:shd w:val="clear" w:color="auto" w:fill="FFFFFF"/>
        </w:rPr>
        <w:t> </w:t>
      </w:r>
      <w:r w:rsidRPr="00EE0AF6">
        <w:rPr>
          <w:shd w:val="clear" w:color="auto" w:fill="FFFFFF"/>
        </w:rPr>
        <w:t xml:space="preserve">Логистика и управление цепями поставок/ В. С. </w:t>
      </w:r>
      <w:proofErr w:type="spellStart"/>
      <w:r w:rsidRPr="00EE0AF6">
        <w:rPr>
          <w:shd w:val="clear" w:color="auto" w:fill="FFFFFF"/>
        </w:rPr>
        <w:t>Лукинский</w:t>
      </w:r>
      <w:proofErr w:type="spellEnd"/>
      <w:r w:rsidRPr="00EE0AF6">
        <w:rPr>
          <w:shd w:val="clear" w:color="auto" w:fill="FFFFFF"/>
        </w:rPr>
        <w:t xml:space="preserve">, В. В. </w:t>
      </w:r>
      <w:proofErr w:type="spellStart"/>
      <w:r w:rsidRPr="00EE0AF6">
        <w:rPr>
          <w:shd w:val="clear" w:color="auto" w:fill="FFFFFF"/>
        </w:rPr>
        <w:t>Лукинский</w:t>
      </w:r>
      <w:proofErr w:type="spellEnd"/>
      <w:r w:rsidRPr="00EE0AF6">
        <w:rPr>
          <w:shd w:val="clear" w:color="auto" w:fill="FFFFFF"/>
        </w:rPr>
        <w:t xml:space="preserve">, Н. Г. Плетнева. — М.: Издательство </w:t>
      </w:r>
      <w:proofErr w:type="spellStart"/>
      <w:r w:rsidRPr="00EE0AF6">
        <w:rPr>
          <w:shd w:val="clear" w:color="auto" w:fill="FFFFFF"/>
        </w:rPr>
        <w:t>Юрайт</w:t>
      </w:r>
      <w:proofErr w:type="spellEnd"/>
      <w:r w:rsidRPr="00EE0AF6">
        <w:rPr>
          <w:shd w:val="clear" w:color="auto" w:fill="FFFFFF"/>
        </w:rPr>
        <w:t>, 2017. — 359 с.</w:t>
      </w:r>
      <w:r w:rsidRPr="00EE0AF6">
        <w:rPr>
          <w:rStyle w:val="apple-converted-space"/>
          <w:rFonts w:ascii="Trebuchet MS" w:hAnsi="Trebuchet MS"/>
          <w:color w:val="333333"/>
          <w:sz w:val="21"/>
          <w:szCs w:val="21"/>
          <w:shd w:val="clear" w:color="auto" w:fill="FFFFFF"/>
        </w:rPr>
        <w:t> </w:t>
      </w:r>
    </w:p>
    <w:p w14:paraId="45E717A1" w14:textId="77777777" w:rsidR="00EE0AF6" w:rsidRDefault="00EE0AF6" w:rsidP="00AB46D1">
      <w:pPr>
        <w:pStyle w:val="a3"/>
        <w:numPr>
          <w:ilvl w:val="0"/>
          <w:numId w:val="37"/>
        </w:numPr>
      </w:pPr>
      <w:proofErr w:type="spellStart"/>
      <w:r w:rsidRPr="00EE0AF6">
        <w:rPr>
          <w:iCs/>
          <w:shd w:val="clear" w:color="auto" w:fill="FFFFFF"/>
        </w:rPr>
        <w:t>Лукинский</w:t>
      </w:r>
      <w:proofErr w:type="spellEnd"/>
      <w:r w:rsidRPr="00EE0AF6">
        <w:rPr>
          <w:iCs/>
          <w:shd w:val="clear" w:color="auto" w:fill="FFFFFF"/>
        </w:rPr>
        <w:t>,</w:t>
      </w:r>
      <w:r w:rsidRPr="00EE0AF6">
        <w:rPr>
          <w:i/>
          <w:iCs/>
          <w:shd w:val="clear" w:color="auto" w:fill="FFFFFF"/>
        </w:rPr>
        <w:t xml:space="preserve"> </w:t>
      </w:r>
      <w:r w:rsidRPr="00EE0AF6">
        <w:rPr>
          <w:iCs/>
          <w:shd w:val="clear" w:color="auto" w:fill="FFFFFF"/>
        </w:rPr>
        <w:t>В. С</w:t>
      </w:r>
      <w:r w:rsidRPr="00D3711B">
        <w:t xml:space="preserve">. Управление запасами в цепях поставок в 2 ч./ В. С. </w:t>
      </w:r>
      <w:proofErr w:type="spellStart"/>
      <w:r w:rsidRPr="00D3711B">
        <w:t>Лукинский</w:t>
      </w:r>
      <w:proofErr w:type="spellEnd"/>
      <w:r>
        <w:t>. — М.</w:t>
      </w:r>
      <w:r w:rsidRPr="00D3711B">
        <w:t xml:space="preserve">: Издательство </w:t>
      </w:r>
      <w:proofErr w:type="spellStart"/>
      <w:r w:rsidRPr="00D3711B">
        <w:t>Юрайт</w:t>
      </w:r>
      <w:proofErr w:type="spellEnd"/>
      <w:r w:rsidRPr="00D3711B">
        <w:t>, 2017. — 307 с.</w:t>
      </w:r>
    </w:p>
    <w:p w14:paraId="4D825015" w14:textId="77777777" w:rsidR="00EE0AF6" w:rsidRPr="00D16897" w:rsidRDefault="00EE0AF6" w:rsidP="00AB46D1">
      <w:pPr>
        <w:pStyle w:val="a3"/>
        <w:numPr>
          <w:ilvl w:val="0"/>
          <w:numId w:val="37"/>
        </w:numPr>
      </w:pPr>
      <w:r w:rsidRPr="00EE0AF6">
        <w:rPr>
          <w:color w:val="000000"/>
          <w:shd w:val="clear" w:color="auto" w:fill="FFFFFF"/>
        </w:rPr>
        <w:t xml:space="preserve">Население Ивановской области на 2016 </w:t>
      </w:r>
      <w:r w:rsidRPr="00D16897">
        <w:t>[Электронный ресурс]//</w:t>
      </w:r>
      <w:r>
        <w:t>Сайт</w:t>
      </w:r>
      <w:r w:rsidRPr="00D16897">
        <w:t xml:space="preserve"> о странах городах, статистике населения - Режим доступа:</w:t>
      </w:r>
      <w:r>
        <w:t xml:space="preserve"> </w:t>
      </w:r>
      <w:r w:rsidRPr="00D16897">
        <w:t>http://www.statdata.ru/naselenie/ivanovskoj-oblasti</w:t>
      </w:r>
    </w:p>
    <w:p w14:paraId="1B47123E" w14:textId="77777777" w:rsidR="00EE0AF6" w:rsidRPr="00B54E10" w:rsidRDefault="00EE0AF6" w:rsidP="00AB46D1">
      <w:pPr>
        <w:pStyle w:val="a3"/>
        <w:numPr>
          <w:ilvl w:val="0"/>
          <w:numId w:val="37"/>
        </w:numPr>
      </w:pPr>
      <w:r w:rsidRPr="00EE0AF6">
        <w:t>Описание и технические характеристики строительного цемента, его химический состав</w:t>
      </w:r>
      <w:r w:rsidRPr="00B54E10">
        <w:t xml:space="preserve"> [Электронный ресурс]//</w:t>
      </w:r>
      <w:r w:rsidRPr="00EE0AF6">
        <w:rPr>
          <w:color w:val="000000"/>
          <w:shd w:val="clear" w:color="auto" w:fill="FFFFFF"/>
        </w:rPr>
        <w:t xml:space="preserve"> </w:t>
      </w:r>
      <w:proofErr w:type="spellStart"/>
      <w:r w:rsidRPr="00EE0AF6">
        <w:rPr>
          <w:color w:val="000000"/>
          <w:shd w:val="clear" w:color="auto" w:fill="FFFFFF"/>
        </w:rPr>
        <w:t>Интрнет</w:t>
      </w:r>
      <w:proofErr w:type="spellEnd"/>
      <w:r w:rsidRPr="00EE0AF6">
        <w:rPr>
          <w:color w:val="000000"/>
          <w:shd w:val="clear" w:color="auto" w:fill="FFFFFF"/>
        </w:rPr>
        <w:t xml:space="preserve">-журнал о строительных материалах </w:t>
      </w:r>
      <w:proofErr w:type="spellStart"/>
      <w:r w:rsidRPr="00EE0AF6">
        <w:rPr>
          <w:color w:val="000000"/>
          <w:shd w:val="clear" w:color="auto" w:fill="FFFFFF"/>
          <w:lang w:val="en-US"/>
        </w:rPr>
        <w:t>S</w:t>
      </w:r>
      <w:r w:rsidRPr="00EE0AF6">
        <w:rPr>
          <w:lang w:val="en-US"/>
        </w:rPr>
        <w:t>troyres</w:t>
      </w:r>
      <w:proofErr w:type="spellEnd"/>
      <w:r w:rsidRPr="00B54E10">
        <w:t xml:space="preserve"> - Режим доступа: </w:t>
      </w:r>
      <w:r w:rsidRPr="00EE0AF6">
        <w:rPr>
          <w:lang w:val="en-US"/>
        </w:rPr>
        <w:t>http</w:t>
      </w:r>
      <w:r w:rsidRPr="00B54E10">
        <w:t>://</w:t>
      </w:r>
      <w:proofErr w:type="spellStart"/>
      <w:r w:rsidRPr="00EE0AF6">
        <w:rPr>
          <w:lang w:val="en-US"/>
        </w:rPr>
        <w:t>stroyres</w:t>
      </w:r>
      <w:proofErr w:type="spellEnd"/>
      <w:r w:rsidRPr="00B54E10">
        <w:t>.</w:t>
      </w:r>
      <w:r w:rsidRPr="00EE0AF6">
        <w:rPr>
          <w:lang w:val="en-US"/>
        </w:rPr>
        <w:t>net</w:t>
      </w:r>
      <w:r w:rsidRPr="00B54E10">
        <w:t>/</w:t>
      </w:r>
      <w:proofErr w:type="spellStart"/>
      <w:r w:rsidRPr="00EE0AF6">
        <w:rPr>
          <w:lang w:val="en-US"/>
        </w:rPr>
        <w:t>vyazhushhie</w:t>
      </w:r>
      <w:proofErr w:type="spellEnd"/>
      <w:r w:rsidRPr="00B54E10">
        <w:t>-</w:t>
      </w:r>
      <w:proofErr w:type="spellStart"/>
      <w:r w:rsidRPr="00EE0AF6">
        <w:rPr>
          <w:lang w:val="en-US"/>
        </w:rPr>
        <w:t>materialy</w:t>
      </w:r>
      <w:proofErr w:type="spellEnd"/>
      <w:r w:rsidRPr="00B54E10">
        <w:t>/</w:t>
      </w:r>
      <w:proofErr w:type="spellStart"/>
      <w:r w:rsidRPr="00EE0AF6">
        <w:rPr>
          <w:lang w:val="en-US"/>
        </w:rPr>
        <w:t>neorganicheskie</w:t>
      </w:r>
      <w:proofErr w:type="spellEnd"/>
      <w:r w:rsidRPr="00B54E10">
        <w:t>/</w:t>
      </w:r>
      <w:proofErr w:type="spellStart"/>
      <w:r w:rsidRPr="00EE0AF6">
        <w:rPr>
          <w:lang w:val="en-US"/>
        </w:rPr>
        <w:t>cementi</w:t>
      </w:r>
      <w:proofErr w:type="spellEnd"/>
      <w:r w:rsidRPr="00B54E10">
        <w:t>/</w:t>
      </w:r>
      <w:proofErr w:type="spellStart"/>
      <w:r w:rsidRPr="00EE0AF6">
        <w:rPr>
          <w:lang w:val="en-US"/>
        </w:rPr>
        <w:t>stroitelnij</w:t>
      </w:r>
      <w:proofErr w:type="spellEnd"/>
    </w:p>
    <w:p w14:paraId="10939B7C" w14:textId="77777777" w:rsidR="00EE0AF6" w:rsidRPr="00DC58D8" w:rsidRDefault="00EE0AF6" w:rsidP="00AB46D1">
      <w:pPr>
        <w:pStyle w:val="a3"/>
        <w:numPr>
          <w:ilvl w:val="0"/>
          <w:numId w:val="37"/>
        </w:numPr>
      </w:pPr>
      <w:r w:rsidRPr="00EE0AF6">
        <w:rPr>
          <w:color w:val="000000"/>
          <w:shd w:val="clear" w:color="auto" w:fill="FFFFFF"/>
        </w:rPr>
        <w:t xml:space="preserve">Прогноз аналитиков: что будет с рынком недвижимости в 2017 году </w:t>
      </w:r>
      <w:r w:rsidRPr="00DC58D8">
        <w:t>[Электронный ресурс]//</w:t>
      </w:r>
      <w:r w:rsidRPr="00EE0AF6">
        <w:rPr>
          <w:color w:val="000000"/>
          <w:shd w:val="clear" w:color="auto" w:fill="FFFFFF"/>
        </w:rPr>
        <w:t xml:space="preserve"> Портал элитной недвижимости </w:t>
      </w:r>
      <w:proofErr w:type="spellStart"/>
      <w:r w:rsidRPr="00EE0AF6">
        <w:rPr>
          <w:color w:val="000000"/>
          <w:shd w:val="clear" w:color="auto" w:fill="FFFFFF"/>
        </w:rPr>
        <w:t>Элитное.ру</w:t>
      </w:r>
      <w:proofErr w:type="spellEnd"/>
      <w:r w:rsidRPr="00EE0AF6">
        <w:rPr>
          <w:color w:val="000000"/>
          <w:shd w:val="clear" w:color="auto" w:fill="FFFFFF"/>
        </w:rPr>
        <w:t xml:space="preserve"> </w:t>
      </w:r>
      <w:r w:rsidRPr="00DC58D8">
        <w:t>- Режим доступа: http://elitnoe.ru/magazines/262-prognoz-analitikov-chto-budet-s-rynkom-nedvizhimosti-v-2017-godu</w:t>
      </w:r>
    </w:p>
    <w:p w14:paraId="09C0980D" w14:textId="77777777" w:rsidR="00EE0AF6" w:rsidRPr="006A6D6E" w:rsidRDefault="00EE0AF6" w:rsidP="00AB46D1">
      <w:pPr>
        <w:pStyle w:val="a3"/>
        <w:numPr>
          <w:ilvl w:val="0"/>
          <w:numId w:val="37"/>
        </w:numPr>
      </w:pPr>
      <w:r w:rsidRPr="00EE0AF6">
        <w:rPr>
          <w:color w:val="000000"/>
          <w:shd w:val="clear" w:color="auto" w:fill="FFFFFF"/>
        </w:rPr>
        <w:t>Прогнозы экспертов в отношении цен на недвижимость в 2017 году</w:t>
      </w:r>
      <w:r w:rsidRPr="006A6D6E">
        <w:t xml:space="preserve"> [Электронный ресурс]//</w:t>
      </w:r>
      <w:r w:rsidRPr="00EE0AF6">
        <w:rPr>
          <w:color w:val="000000"/>
          <w:shd w:val="clear" w:color="auto" w:fill="FFFFFF"/>
        </w:rPr>
        <w:t xml:space="preserve"> Официальный сайт 2017 Дайджест </w:t>
      </w:r>
      <w:r w:rsidRPr="006A6D6E">
        <w:t>- Режим доступа: http://pro2017god.com/guess/ceny-na-nedvizhimost-prognoz-analitikov.html</w:t>
      </w:r>
    </w:p>
    <w:p w14:paraId="3C95E072" w14:textId="77777777" w:rsidR="00EE0AF6" w:rsidRPr="00CA5FCE" w:rsidRDefault="00EE0AF6" w:rsidP="00AB46D1">
      <w:pPr>
        <w:pStyle w:val="a3"/>
        <w:numPr>
          <w:ilvl w:val="0"/>
          <w:numId w:val="37"/>
        </w:numPr>
      </w:pPr>
      <w:r>
        <w:t>Родников А.Н. Логистика. Терминологический словарь/ А.Н. Родников. – М.: Экономика, 1995. – 340 с.</w:t>
      </w:r>
    </w:p>
    <w:p w14:paraId="5CD05851" w14:textId="77777777" w:rsidR="00EE0AF6" w:rsidRPr="00EF42CD" w:rsidRDefault="00EE0AF6" w:rsidP="00AB46D1">
      <w:pPr>
        <w:pStyle w:val="a3"/>
        <w:numPr>
          <w:ilvl w:val="0"/>
          <w:numId w:val="37"/>
        </w:numPr>
      </w:pPr>
      <w:r w:rsidRPr="00EE0AF6">
        <w:rPr>
          <w:color w:val="000000"/>
          <w:shd w:val="clear" w:color="auto" w:fill="FFFFFF"/>
        </w:rPr>
        <w:t xml:space="preserve">Российский DIY ожидает новый формат обслуживания клиентов сетей </w:t>
      </w:r>
      <w:r w:rsidRPr="00EA0727">
        <w:t>[Электронный ресурс]//</w:t>
      </w:r>
      <w:r w:rsidRPr="00EE0AF6">
        <w:rPr>
          <w:color w:val="000000"/>
          <w:shd w:val="clear" w:color="auto" w:fill="FFFFFF"/>
        </w:rPr>
        <w:t xml:space="preserve"> Интернет-журнал о розничной и онлайн торговле </w:t>
      </w:r>
      <w:proofErr w:type="spellStart"/>
      <w:r w:rsidRPr="00EE0AF6">
        <w:rPr>
          <w:color w:val="000000"/>
          <w:shd w:val="clear" w:color="auto" w:fill="FFFFFF"/>
        </w:rPr>
        <w:t>New</w:t>
      </w:r>
      <w:proofErr w:type="spellEnd"/>
      <w:r w:rsidRPr="00EE0AF6">
        <w:rPr>
          <w:color w:val="000000"/>
          <w:shd w:val="clear" w:color="auto" w:fill="FFFFFF"/>
        </w:rPr>
        <w:t xml:space="preserve"> </w:t>
      </w:r>
      <w:proofErr w:type="spellStart"/>
      <w:r w:rsidRPr="00EE0AF6">
        <w:rPr>
          <w:color w:val="000000"/>
          <w:shd w:val="clear" w:color="auto" w:fill="FFFFFF"/>
        </w:rPr>
        <w:t>Retail</w:t>
      </w:r>
      <w:proofErr w:type="spellEnd"/>
      <w:r w:rsidRPr="00EA0727">
        <w:t xml:space="preserve"> - Режим доступа: </w:t>
      </w:r>
      <w:r w:rsidRPr="00EE0AF6">
        <w:rPr>
          <w:lang w:val="en-US"/>
        </w:rPr>
        <w:t>https</w:t>
      </w:r>
      <w:r w:rsidRPr="00EA0727">
        <w:t>://</w:t>
      </w:r>
      <w:r w:rsidRPr="00EE0AF6">
        <w:rPr>
          <w:lang w:val="en-US"/>
        </w:rPr>
        <w:t>new</w:t>
      </w:r>
      <w:r w:rsidRPr="00EA0727">
        <w:t>-</w:t>
      </w:r>
      <w:r w:rsidRPr="00EE0AF6">
        <w:rPr>
          <w:lang w:val="en-US"/>
        </w:rPr>
        <w:t>retail</w:t>
      </w:r>
      <w:r w:rsidRPr="00EF42CD">
        <w:t>.</w:t>
      </w:r>
      <w:proofErr w:type="spellStart"/>
      <w:r w:rsidRPr="00EE0AF6">
        <w:rPr>
          <w:lang w:val="en-US"/>
        </w:rPr>
        <w:t>ru</w:t>
      </w:r>
      <w:proofErr w:type="spellEnd"/>
      <w:r w:rsidRPr="00EF42CD">
        <w:t>/</w:t>
      </w:r>
      <w:proofErr w:type="spellStart"/>
      <w:r w:rsidRPr="00EE0AF6">
        <w:rPr>
          <w:lang w:val="en-US"/>
        </w:rPr>
        <w:t>novosti</w:t>
      </w:r>
      <w:proofErr w:type="spellEnd"/>
      <w:r w:rsidRPr="00EF42CD">
        <w:t>/</w:t>
      </w:r>
      <w:r w:rsidRPr="00EE0AF6">
        <w:rPr>
          <w:lang w:val="en-US"/>
        </w:rPr>
        <w:t>retail</w:t>
      </w:r>
      <w:r w:rsidRPr="00EF42CD">
        <w:t>/</w:t>
      </w:r>
      <w:proofErr w:type="spellStart"/>
      <w:r w:rsidRPr="00EE0AF6">
        <w:rPr>
          <w:lang w:val="en-US"/>
        </w:rPr>
        <w:t>rossiyskiy</w:t>
      </w:r>
      <w:proofErr w:type="spellEnd"/>
      <w:r w:rsidRPr="00EF42CD">
        <w:t>_</w:t>
      </w:r>
      <w:proofErr w:type="spellStart"/>
      <w:r w:rsidRPr="00EE0AF6">
        <w:rPr>
          <w:lang w:val="en-US"/>
        </w:rPr>
        <w:t>diy</w:t>
      </w:r>
      <w:proofErr w:type="spellEnd"/>
      <w:r w:rsidRPr="00EF42CD">
        <w:t>_</w:t>
      </w:r>
      <w:proofErr w:type="spellStart"/>
      <w:r w:rsidRPr="00EE0AF6">
        <w:rPr>
          <w:lang w:val="en-US"/>
        </w:rPr>
        <w:t>ozhidaet</w:t>
      </w:r>
      <w:proofErr w:type="spellEnd"/>
      <w:r w:rsidRPr="00EF42CD">
        <w:t>_</w:t>
      </w:r>
      <w:proofErr w:type="spellStart"/>
      <w:r w:rsidRPr="00EE0AF6">
        <w:rPr>
          <w:lang w:val="en-US"/>
        </w:rPr>
        <w:t>novyy</w:t>
      </w:r>
      <w:proofErr w:type="spellEnd"/>
      <w:r w:rsidRPr="00EF42CD">
        <w:t>_</w:t>
      </w:r>
      <w:r w:rsidRPr="00EE0AF6">
        <w:rPr>
          <w:lang w:val="en-US"/>
        </w:rPr>
        <w:t>format</w:t>
      </w:r>
      <w:r w:rsidRPr="00EF42CD">
        <w:t>_</w:t>
      </w:r>
      <w:proofErr w:type="spellStart"/>
      <w:r w:rsidRPr="00EE0AF6">
        <w:rPr>
          <w:lang w:val="en-US"/>
        </w:rPr>
        <w:t>obsluzhivaniya</w:t>
      </w:r>
      <w:proofErr w:type="spellEnd"/>
      <w:r w:rsidRPr="00EF42CD">
        <w:t>_</w:t>
      </w:r>
      <w:proofErr w:type="spellStart"/>
      <w:r w:rsidRPr="00EE0AF6">
        <w:rPr>
          <w:lang w:val="en-US"/>
        </w:rPr>
        <w:t>klientov</w:t>
      </w:r>
      <w:proofErr w:type="spellEnd"/>
      <w:r w:rsidRPr="00EF42CD">
        <w:t>2235/?</w:t>
      </w:r>
      <w:proofErr w:type="spellStart"/>
      <w:r w:rsidRPr="00EE0AF6">
        <w:rPr>
          <w:lang w:val="en-US"/>
        </w:rPr>
        <w:t>sphrase</w:t>
      </w:r>
      <w:proofErr w:type="spellEnd"/>
      <w:r w:rsidRPr="00EF42CD">
        <w:t>_</w:t>
      </w:r>
      <w:r w:rsidRPr="00EE0AF6">
        <w:rPr>
          <w:lang w:val="en-US"/>
        </w:rPr>
        <w:t>id</w:t>
      </w:r>
      <w:r w:rsidRPr="00EF42CD">
        <w:t>=41184</w:t>
      </w:r>
    </w:p>
    <w:p w14:paraId="3FD912A3" w14:textId="77777777" w:rsidR="00EE0AF6" w:rsidRDefault="00EE0AF6" w:rsidP="00AB46D1">
      <w:pPr>
        <w:pStyle w:val="a3"/>
        <w:numPr>
          <w:ilvl w:val="0"/>
          <w:numId w:val="37"/>
        </w:numPr>
      </w:pPr>
      <w:r>
        <w:t xml:space="preserve">Рыжиков, Ю. И. Теория очередей и управление запасами/ Ю. И. Рыжиков. – СПб: Питер, 2001. – 384 с. </w:t>
      </w:r>
    </w:p>
    <w:p w14:paraId="05ACD0AF" w14:textId="77777777" w:rsidR="00EE0AF6" w:rsidRDefault="00EE0AF6" w:rsidP="00AB46D1">
      <w:pPr>
        <w:pStyle w:val="a3"/>
        <w:numPr>
          <w:ilvl w:val="0"/>
          <w:numId w:val="37"/>
        </w:numPr>
      </w:pPr>
      <w:r w:rsidRPr="00EE0AF6">
        <w:rPr>
          <w:color w:val="000000"/>
          <w:shd w:val="clear" w:color="auto" w:fill="FFFFFF"/>
        </w:rPr>
        <w:t xml:space="preserve">Рынок DIY в кризис: перспективы для региональных сетей </w:t>
      </w:r>
      <w:r w:rsidRPr="00E10B89">
        <w:t>[Электронный ресурс]//</w:t>
      </w:r>
      <w:r w:rsidRPr="00EE0AF6">
        <w:rPr>
          <w:color w:val="000000"/>
          <w:shd w:val="clear" w:color="auto" w:fill="FFFFFF"/>
        </w:rPr>
        <w:t xml:space="preserve"> интернет-журнал о розничной и онлайн торговле </w:t>
      </w:r>
      <w:proofErr w:type="spellStart"/>
      <w:r w:rsidRPr="00EE0AF6">
        <w:rPr>
          <w:color w:val="000000"/>
          <w:shd w:val="clear" w:color="auto" w:fill="FFFFFF"/>
        </w:rPr>
        <w:t>New</w:t>
      </w:r>
      <w:proofErr w:type="spellEnd"/>
      <w:r w:rsidRPr="00EE0AF6">
        <w:rPr>
          <w:color w:val="000000"/>
          <w:shd w:val="clear" w:color="auto" w:fill="FFFFFF"/>
        </w:rPr>
        <w:t xml:space="preserve"> </w:t>
      </w:r>
      <w:proofErr w:type="spellStart"/>
      <w:r w:rsidRPr="00EE0AF6">
        <w:rPr>
          <w:color w:val="000000"/>
          <w:shd w:val="clear" w:color="auto" w:fill="FFFFFF"/>
        </w:rPr>
        <w:t>Retail</w:t>
      </w:r>
      <w:proofErr w:type="spellEnd"/>
      <w:r w:rsidRPr="00E10B89">
        <w:t xml:space="preserve"> - Режим доступа: https://new-</w:t>
      </w:r>
      <w:r w:rsidRPr="00660B3E">
        <w:t>retail.ru/business/rynok_diy_v_krizis_perspektivy_dlya_regionalnykh_setey_8195/</w:t>
      </w:r>
    </w:p>
    <w:p w14:paraId="51CE7867" w14:textId="77777777" w:rsidR="00EE0AF6" w:rsidRPr="008B4C5E" w:rsidRDefault="00EE0AF6" w:rsidP="00AB46D1">
      <w:pPr>
        <w:pStyle w:val="a3"/>
        <w:numPr>
          <w:ilvl w:val="0"/>
          <w:numId w:val="37"/>
        </w:numPr>
      </w:pPr>
      <w:r w:rsidRPr="00EE0AF6">
        <w:rPr>
          <w:color w:val="000000"/>
          <w:shd w:val="clear" w:color="auto" w:fill="FFFFFF"/>
        </w:rPr>
        <w:t xml:space="preserve">Рынок DIY России. Итоги 2015 года. Тенденции 2016 года. Прогноз до 2018 года </w:t>
      </w:r>
      <w:r w:rsidRPr="008B4C5E">
        <w:t>[Электронный ресурс]//</w:t>
      </w:r>
      <w:r w:rsidRPr="00EE0AF6">
        <w:rPr>
          <w:color w:val="000000"/>
          <w:shd w:val="clear" w:color="auto" w:fill="FFFFFF"/>
        </w:rPr>
        <w:t xml:space="preserve"> Онлайн новостной источник </w:t>
      </w:r>
      <w:r w:rsidRPr="00EE0AF6">
        <w:rPr>
          <w:color w:val="000000"/>
          <w:shd w:val="clear" w:color="auto" w:fill="FFFFFF"/>
          <w:lang w:val="en-US"/>
        </w:rPr>
        <w:t>CRE</w:t>
      </w:r>
      <w:r w:rsidRPr="00EE0AF6">
        <w:rPr>
          <w:color w:val="000000"/>
          <w:shd w:val="clear" w:color="auto" w:fill="FFFFFF"/>
        </w:rPr>
        <w:t xml:space="preserve"> </w:t>
      </w:r>
      <w:r w:rsidRPr="00EE0AF6">
        <w:rPr>
          <w:color w:val="000000"/>
          <w:shd w:val="clear" w:color="auto" w:fill="FFFFFF"/>
          <w:lang w:val="en-US"/>
        </w:rPr>
        <w:t>RETAIL</w:t>
      </w:r>
      <w:r w:rsidRPr="00EE0AF6">
        <w:rPr>
          <w:color w:val="000000"/>
          <w:shd w:val="clear" w:color="auto" w:fill="FFFFFF"/>
        </w:rPr>
        <w:t xml:space="preserve"> </w:t>
      </w:r>
      <w:r w:rsidRPr="008B4C5E">
        <w:t>- Режим доступа:</w:t>
      </w:r>
      <w:r w:rsidRPr="00EE0AF6">
        <w:rPr>
          <w:color w:val="000000"/>
          <w:shd w:val="clear" w:color="auto" w:fill="FFFFFF"/>
        </w:rPr>
        <w:t xml:space="preserve"> </w:t>
      </w:r>
      <w:r w:rsidRPr="008B4C5E">
        <w:t>http://retail.cre.ru/articles/ryinok-diy-rossii</w:t>
      </w:r>
    </w:p>
    <w:p w14:paraId="78EDF569" w14:textId="7E8753A7" w:rsidR="00EE0AF6" w:rsidRDefault="00EE0AF6" w:rsidP="00AB46D1">
      <w:pPr>
        <w:pStyle w:val="a3"/>
        <w:numPr>
          <w:ilvl w:val="0"/>
          <w:numId w:val="37"/>
        </w:numPr>
      </w:pPr>
      <w:r w:rsidRPr="00EE0AF6">
        <w:rPr>
          <w:color w:val="000000"/>
          <w:shd w:val="clear" w:color="auto" w:fill="FFFFFF"/>
        </w:rPr>
        <w:lastRenderedPageBreak/>
        <w:t xml:space="preserve">Рынок DIY: реального роста не предвидится </w:t>
      </w:r>
      <w:r w:rsidRPr="00E10B89">
        <w:t xml:space="preserve">[Электронный ресурс]//Онлайн новостной источник </w:t>
      </w:r>
      <w:r w:rsidRPr="00EE0AF6">
        <w:rPr>
          <w:color w:val="000000"/>
          <w:shd w:val="clear" w:color="auto" w:fill="FFFFFF"/>
        </w:rPr>
        <w:t>Retail.ru</w:t>
      </w:r>
      <w:r w:rsidRPr="00E10B89">
        <w:t xml:space="preserve"> - Режим доступа: </w:t>
      </w:r>
      <w:r w:rsidR="00ED0EBF" w:rsidRPr="00ED0EBF">
        <w:t>https://www.retail.ru/news/139505/</w:t>
      </w:r>
    </w:p>
    <w:p w14:paraId="07D4E449" w14:textId="3CF356C4" w:rsidR="00ED0EBF" w:rsidRPr="00E10B89" w:rsidRDefault="00ED0EBF" w:rsidP="00ED0EBF">
      <w:pPr>
        <w:pStyle w:val="a3"/>
        <w:numPr>
          <w:ilvl w:val="0"/>
          <w:numId w:val="37"/>
        </w:numPr>
      </w:pPr>
      <w:r>
        <w:t>Сергеев В. И. Корпоративная логистика. 300 ответов на вопросы профессионалов/ под общ. И науч. ред. В. И. Сергеева, М.: ИНФРА-М, 2004. – 545 с.</w:t>
      </w:r>
    </w:p>
    <w:p w14:paraId="5BECAFDC" w14:textId="77777777" w:rsidR="00EE0AF6" w:rsidRDefault="00EE0AF6" w:rsidP="00AB46D1">
      <w:pPr>
        <w:pStyle w:val="a3"/>
        <w:numPr>
          <w:ilvl w:val="0"/>
          <w:numId w:val="37"/>
        </w:numPr>
      </w:pPr>
      <w:r>
        <w:t xml:space="preserve">Сергеев, В. И. Логистика в бизнесе/ В. И. Сергеев. – М.: ИНФРА-М, 2001. – 608 с. </w:t>
      </w:r>
    </w:p>
    <w:p w14:paraId="2223685C" w14:textId="77777777" w:rsidR="00EE0AF6" w:rsidRDefault="00EE0AF6" w:rsidP="00AB46D1">
      <w:pPr>
        <w:pStyle w:val="a3"/>
        <w:numPr>
          <w:ilvl w:val="0"/>
          <w:numId w:val="37"/>
        </w:numPr>
        <w:rPr>
          <w:rStyle w:val="apple-converted-space"/>
          <w:rFonts w:ascii="Trebuchet MS" w:hAnsi="Trebuchet MS"/>
          <w:color w:val="333333"/>
          <w:sz w:val="21"/>
          <w:szCs w:val="21"/>
          <w:shd w:val="clear" w:color="auto" w:fill="FFFFFF"/>
        </w:rPr>
      </w:pPr>
      <w:r w:rsidRPr="00EE0AF6">
        <w:rPr>
          <w:iCs/>
          <w:shd w:val="clear" w:color="auto" w:fill="FFFFFF"/>
        </w:rPr>
        <w:t>Сергеев</w:t>
      </w:r>
      <w:r w:rsidRPr="003C465C">
        <w:t>, В. И. Логистика</w:t>
      </w:r>
      <w:r w:rsidRPr="00EE0AF6">
        <w:rPr>
          <w:shd w:val="clear" w:color="auto" w:fill="FFFFFF"/>
        </w:rPr>
        <w:t xml:space="preserve"> снабжения/ В. И. Сергеев, И. П. Эльяшевич. — 3-е изд., </w:t>
      </w:r>
      <w:proofErr w:type="spellStart"/>
      <w:r w:rsidRPr="00EE0AF6">
        <w:rPr>
          <w:shd w:val="clear" w:color="auto" w:fill="FFFFFF"/>
        </w:rPr>
        <w:t>перераб</w:t>
      </w:r>
      <w:proofErr w:type="spellEnd"/>
      <w:proofErr w:type="gramStart"/>
      <w:r w:rsidRPr="00EE0AF6">
        <w:rPr>
          <w:shd w:val="clear" w:color="auto" w:fill="FFFFFF"/>
        </w:rPr>
        <w:t>.</w:t>
      </w:r>
      <w:proofErr w:type="gramEnd"/>
      <w:r w:rsidRPr="00EE0AF6">
        <w:rPr>
          <w:shd w:val="clear" w:color="auto" w:fill="FFFFFF"/>
        </w:rPr>
        <w:t xml:space="preserve"> и доп. — М.: Издательство </w:t>
      </w:r>
      <w:proofErr w:type="spellStart"/>
      <w:r w:rsidRPr="00EE0AF6">
        <w:rPr>
          <w:shd w:val="clear" w:color="auto" w:fill="FFFFFF"/>
        </w:rPr>
        <w:t>Юрайт</w:t>
      </w:r>
      <w:proofErr w:type="spellEnd"/>
      <w:r w:rsidRPr="00EE0AF6">
        <w:rPr>
          <w:shd w:val="clear" w:color="auto" w:fill="FFFFFF"/>
        </w:rPr>
        <w:t>, 2017. — 384 с.</w:t>
      </w:r>
      <w:r w:rsidRPr="00EE0AF6">
        <w:rPr>
          <w:rStyle w:val="apple-converted-space"/>
          <w:rFonts w:ascii="Trebuchet MS" w:hAnsi="Trebuchet MS"/>
          <w:color w:val="333333"/>
          <w:sz w:val="21"/>
          <w:szCs w:val="21"/>
          <w:shd w:val="clear" w:color="auto" w:fill="FFFFFF"/>
        </w:rPr>
        <w:t> </w:t>
      </w:r>
    </w:p>
    <w:p w14:paraId="670EEDB2" w14:textId="45F5B60C" w:rsidR="00ED0EBF" w:rsidRDefault="00ED0EBF" w:rsidP="00ED0EBF">
      <w:pPr>
        <w:pStyle w:val="a3"/>
        <w:numPr>
          <w:ilvl w:val="0"/>
          <w:numId w:val="37"/>
        </w:numPr>
      </w:pPr>
      <w:proofErr w:type="spellStart"/>
      <w:r>
        <w:t>Стерлингова</w:t>
      </w:r>
      <w:proofErr w:type="spellEnd"/>
      <w:r>
        <w:t xml:space="preserve"> А. Н. Управление запасами в цепях поставок: учебник. – М.: ИНФРА-М, 2008. – 369 с.</w:t>
      </w:r>
    </w:p>
    <w:p w14:paraId="61A95315" w14:textId="37E52917" w:rsidR="00081359" w:rsidRPr="00ED0EBF" w:rsidRDefault="00081359" w:rsidP="00ED0EBF">
      <w:pPr>
        <w:pStyle w:val="a3"/>
        <w:numPr>
          <w:ilvl w:val="0"/>
          <w:numId w:val="37"/>
        </w:numPr>
        <w:rPr>
          <w:rStyle w:val="apple-converted-space"/>
        </w:rPr>
      </w:pPr>
      <w:r w:rsidRPr="00EE0AF6">
        <w:rPr>
          <w:lang w:val="en-US"/>
        </w:rPr>
        <w:t>C</w:t>
      </w:r>
      <w:proofErr w:type="spellStart"/>
      <w:r>
        <w:t>ухие</w:t>
      </w:r>
      <w:proofErr w:type="spellEnd"/>
      <w:r>
        <w:t xml:space="preserve"> смеси </w:t>
      </w:r>
      <w:r w:rsidRPr="00B54E10">
        <w:t>[Электронный ресурс]//</w:t>
      </w:r>
      <w:r w:rsidRPr="00EE0AF6">
        <w:rPr>
          <w:color w:val="000000"/>
          <w:shd w:val="clear" w:color="auto" w:fill="FFFFFF"/>
        </w:rPr>
        <w:t xml:space="preserve"> Официальный сайт компании </w:t>
      </w:r>
      <w:proofErr w:type="spellStart"/>
      <w:r w:rsidRPr="00EE0AF6">
        <w:rPr>
          <w:color w:val="000000"/>
          <w:shd w:val="clear" w:color="auto" w:fill="FFFFFF"/>
        </w:rPr>
        <w:t>Новострой</w:t>
      </w:r>
      <w:proofErr w:type="spellEnd"/>
      <w:r w:rsidRPr="00EE0AF6">
        <w:rPr>
          <w:color w:val="000000"/>
          <w:shd w:val="clear" w:color="auto" w:fill="FFFFFF"/>
        </w:rPr>
        <w:t xml:space="preserve"> </w:t>
      </w:r>
      <w:r>
        <w:t>– Режим доступа:</w:t>
      </w:r>
      <w:r w:rsidRPr="00EE0AF6">
        <w:rPr>
          <w:lang w:val="en-US"/>
        </w:rPr>
        <w:t>http</w:t>
      </w:r>
      <w:r w:rsidRPr="00B54E10">
        <w:t>://</w:t>
      </w:r>
      <w:r w:rsidRPr="00EE0AF6">
        <w:rPr>
          <w:lang w:val="en-US"/>
        </w:rPr>
        <w:t>www</w:t>
      </w:r>
      <w:r w:rsidRPr="00B54E10">
        <w:t>.</w:t>
      </w:r>
      <w:proofErr w:type="spellStart"/>
      <w:r w:rsidRPr="00EE0AF6">
        <w:rPr>
          <w:lang w:val="en-US"/>
        </w:rPr>
        <w:t>novostroy</w:t>
      </w:r>
      <w:proofErr w:type="spellEnd"/>
      <w:r w:rsidRPr="00B54E10">
        <w:t>37.</w:t>
      </w:r>
      <w:proofErr w:type="spellStart"/>
      <w:r w:rsidRPr="00EE0AF6">
        <w:rPr>
          <w:lang w:val="en-US"/>
        </w:rPr>
        <w:t>ru</w:t>
      </w:r>
      <w:proofErr w:type="spellEnd"/>
      <w:r w:rsidRPr="00B54E10">
        <w:t>/</w:t>
      </w:r>
      <w:r w:rsidRPr="00EE0AF6">
        <w:rPr>
          <w:lang w:val="en-US"/>
        </w:rPr>
        <w:t>catalog</w:t>
      </w:r>
      <w:r w:rsidRPr="00B54E10">
        <w:t>/</w:t>
      </w:r>
      <w:proofErr w:type="spellStart"/>
      <w:r w:rsidRPr="00EE0AF6">
        <w:rPr>
          <w:lang w:val="en-US"/>
        </w:rPr>
        <w:t>sukhie</w:t>
      </w:r>
      <w:proofErr w:type="spellEnd"/>
      <w:r w:rsidRPr="00B54E10">
        <w:t>_</w:t>
      </w:r>
      <w:proofErr w:type="spellStart"/>
      <w:r w:rsidRPr="00EE0AF6">
        <w:rPr>
          <w:lang w:val="en-US"/>
        </w:rPr>
        <w:t>smesi</w:t>
      </w:r>
      <w:proofErr w:type="spellEnd"/>
      <w:r w:rsidRPr="00B54E10">
        <w:t>/?</w:t>
      </w:r>
      <w:r w:rsidRPr="00EE0AF6">
        <w:rPr>
          <w:lang w:val="en-US"/>
        </w:rPr>
        <w:t>HIDE</w:t>
      </w:r>
      <w:r w:rsidRPr="00B54E10">
        <w:t>_</w:t>
      </w:r>
      <w:r w:rsidRPr="00EE0AF6">
        <w:rPr>
          <w:lang w:val="en-US"/>
        </w:rPr>
        <w:t>SUBSCRIBE</w:t>
      </w:r>
      <w:r w:rsidRPr="00B54E10">
        <w:t>_</w:t>
      </w:r>
      <w:r w:rsidRPr="00EE0AF6">
        <w:rPr>
          <w:lang w:val="en-US"/>
        </w:rPr>
        <w:t>POPUP</w:t>
      </w:r>
      <w:r w:rsidRPr="00B54E10">
        <w:t>=</w:t>
      </w:r>
      <w:r w:rsidRPr="00EE0AF6">
        <w:rPr>
          <w:lang w:val="en-US"/>
        </w:rPr>
        <w:t>Y</w:t>
      </w:r>
    </w:p>
    <w:p w14:paraId="4367584E" w14:textId="77777777" w:rsidR="00EE0AF6" w:rsidRPr="00EE0AF6" w:rsidRDefault="00EE0AF6" w:rsidP="00AB46D1">
      <w:pPr>
        <w:pStyle w:val="a3"/>
        <w:numPr>
          <w:ilvl w:val="0"/>
          <w:numId w:val="37"/>
        </w:numPr>
      </w:pPr>
      <w:r w:rsidRPr="00F65640">
        <w:t>Утеплитель</w:t>
      </w:r>
      <w:r>
        <w:t xml:space="preserve"> </w:t>
      </w:r>
      <w:r w:rsidRPr="00B54E10">
        <w:t>[Электронный ресурс]//</w:t>
      </w:r>
      <w:r w:rsidRPr="00EE0AF6">
        <w:rPr>
          <w:color w:val="000000"/>
          <w:shd w:val="clear" w:color="auto" w:fill="FFFFFF"/>
        </w:rPr>
        <w:t xml:space="preserve"> Официальный сайт компании </w:t>
      </w:r>
      <w:proofErr w:type="spellStart"/>
      <w:r w:rsidRPr="00EE0AF6">
        <w:rPr>
          <w:color w:val="000000"/>
          <w:shd w:val="clear" w:color="auto" w:fill="FFFFFF"/>
        </w:rPr>
        <w:t>Новострой</w:t>
      </w:r>
      <w:proofErr w:type="spellEnd"/>
      <w:r w:rsidRPr="00EE0AF6">
        <w:rPr>
          <w:color w:val="000000"/>
          <w:shd w:val="clear" w:color="auto" w:fill="FFFFFF"/>
        </w:rPr>
        <w:t xml:space="preserve"> </w:t>
      </w:r>
      <w:r>
        <w:t>–</w:t>
      </w:r>
      <w:r w:rsidRPr="00B54E10">
        <w:t xml:space="preserve"> Режим доступа</w:t>
      </w:r>
      <w:r w:rsidRPr="00F65640">
        <w:t xml:space="preserve">: </w:t>
      </w:r>
      <w:r w:rsidRPr="00EE0AF6">
        <w:rPr>
          <w:lang w:val="en-US"/>
        </w:rPr>
        <w:t>http</w:t>
      </w:r>
      <w:r w:rsidRPr="00F65640">
        <w:t>://</w:t>
      </w:r>
      <w:r w:rsidRPr="00EE0AF6">
        <w:rPr>
          <w:lang w:val="en-US"/>
        </w:rPr>
        <w:t>www</w:t>
      </w:r>
      <w:r w:rsidRPr="00F65640">
        <w:t>.</w:t>
      </w:r>
      <w:proofErr w:type="spellStart"/>
      <w:r w:rsidRPr="00EE0AF6">
        <w:rPr>
          <w:lang w:val="en-US"/>
        </w:rPr>
        <w:t>novostroy</w:t>
      </w:r>
      <w:proofErr w:type="spellEnd"/>
      <w:r w:rsidRPr="00F65640">
        <w:t>37.</w:t>
      </w:r>
      <w:proofErr w:type="spellStart"/>
      <w:r w:rsidRPr="00EE0AF6">
        <w:rPr>
          <w:lang w:val="en-US"/>
        </w:rPr>
        <w:t>ru</w:t>
      </w:r>
      <w:proofErr w:type="spellEnd"/>
      <w:r w:rsidRPr="00F65640">
        <w:t>/</w:t>
      </w:r>
      <w:r w:rsidRPr="00EE0AF6">
        <w:rPr>
          <w:lang w:val="en-US"/>
        </w:rPr>
        <w:t>catalog</w:t>
      </w:r>
      <w:r w:rsidRPr="00F65640">
        <w:t>/</w:t>
      </w:r>
      <w:proofErr w:type="spellStart"/>
      <w:r w:rsidRPr="00EE0AF6">
        <w:rPr>
          <w:lang w:val="en-US"/>
        </w:rPr>
        <w:t>uteplitel</w:t>
      </w:r>
      <w:proofErr w:type="spellEnd"/>
      <w:r w:rsidRPr="00F65640">
        <w:t>/?</w:t>
      </w:r>
      <w:r w:rsidRPr="00EE0AF6">
        <w:rPr>
          <w:lang w:val="en-US"/>
        </w:rPr>
        <w:t>HIDE</w:t>
      </w:r>
      <w:r w:rsidRPr="00F65640">
        <w:t>_</w:t>
      </w:r>
      <w:r w:rsidRPr="00EE0AF6">
        <w:rPr>
          <w:lang w:val="en-US"/>
        </w:rPr>
        <w:t>SUBSCRIBE</w:t>
      </w:r>
      <w:r w:rsidRPr="00F65640">
        <w:t>_</w:t>
      </w:r>
      <w:r w:rsidRPr="00EE0AF6">
        <w:rPr>
          <w:lang w:val="en-US"/>
        </w:rPr>
        <w:t>POPUP</w:t>
      </w:r>
      <w:r w:rsidRPr="00F65640">
        <w:t>=</w:t>
      </w:r>
      <w:r w:rsidRPr="00EE0AF6">
        <w:rPr>
          <w:lang w:val="en-US"/>
        </w:rPr>
        <w:t>Y</w:t>
      </w:r>
    </w:p>
    <w:p w14:paraId="30596731" w14:textId="097B59CE" w:rsidR="007673CF" w:rsidRDefault="00EE0AF6" w:rsidP="00AB46D1">
      <w:pPr>
        <w:pStyle w:val="a3"/>
        <w:numPr>
          <w:ilvl w:val="0"/>
          <w:numId w:val="37"/>
        </w:numPr>
      </w:pPr>
      <w:r w:rsidRPr="007673CF">
        <w:rPr>
          <w:color w:val="000000"/>
          <w:shd w:val="clear" w:color="auto" w:fill="FFFFFF"/>
        </w:rPr>
        <w:t>Формат DIY: история, характеристика, товары и особенности</w:t>
      </w:r>
      <w:r w:rsidRPr="00D16897">
        <w:t xml:space="preserve"> [Электронный ресурс]// </w:t>
      </w:r>
      <w:r w:rsidRPr="007673CF">
        <w:rPr>
          <w:color w:val="000000"/>
          <w:shd w:val="clear" w:color="auto" w:fill="FFFFFF"/>
        </w:rPr>
        <w:t xml:space="preserve">Строительный портал РМНТ.РУ – </w:t>
      </w:r>
      <w:r>
        <w:t xml:space="preserve">Режим доступа: </w:t>
      </w:r>
      <w:r w:rsidR="00B93F37" w:rsidRPr="00B93F37">
        <w:t>https://www.rmnt.ru/story/service_renovation/371184.htm#go-osobennosti-diy-formata-v-rossii</w:t>
      </w:r>
    </w:p>
    <w:p w14:paraId="4A503026" w14:textId="6752E5ED" w:rsidR="00B93F37" w:rsidRPr="00B93F37" w:rsidRDefault="00B93F37" w:rsidP="00B93F37">
      <w:pPr>
        <w:pStyle w:val="a3"/>
        <w:numPr>
          <w:ilvl w:val="0"/>
          <w:numId w:val="37"/>
        </w:numPr>
        <w:rPr>
          <w:lang w:val="en-US"/>
        </w:rPr>
      </w:pPr>
      <w:r w:rsidRPr="00B93F37">
        <w:rPr>
          <w:lang w:val="en-US"/>
        </w:rPr>
        <w:t xml:space="preserve">A strategy driven business process modelling approach  / Anne </w:t>
      </w:r>
      <w:proofErr w:type="spellStart"/>
      <w:r w:rsidRPr="00B93F37">
        <w:rPr>
          <w:lang w:val="en-US"/>
        </w:rPr>
        <w:t>Etien</w:t>
      </w:r>
      <w:proofErr w:type="spellEnd"/>
      <w:r w:rsidRPr="00B93F37">
        <w:rPr>
          <w:lang w:val="en-US"/>
        </w:rPr>
        <w:t xml:space="preserve">, Rim </w:t>
      </w:r>
      <w:proofErr w:type="spellStart"/>
      <w:r w:rsidRPr="00B93F37">
        <w:rPr>
          <w:lang w:val="en-US"/>
        </w:rPr>
        <w:t>Kaabi</w:t>
      </w:r>
      <w:proofErr w:type="spellEnd"/>
      <w:r w:rsidRPr="00B93F37">
        <w:rPr>
          <w:lang w:val="en-US"/>
        </w:rPr>
        <w:t xml:space="preserve">, </w:t>
      </w:r>
      <w:proofErr w:type="spellStart"/>
      <w:r w:rsidRPr="00B93F37">
        <w:rPr>
          <w:lang w:val="en-US"/>
        </w:rPr>
        <w:t>Iyad</w:t>
      </w:r>
      <w:proofErr w:type="spellEnd"/>
      <w:r w:rsidRPr="00B93F37">
        <w:rPr>
          <w:lang w:val="en-US"/>
        </w:rPr>
        <w:t xml:space="preserve"> </w:t>
      </w:r>
      <w:proofErr w:type="spellStart"/>
      <w:r w:rsidRPr="00B93F37">
        <w:rPr>
          <w:lang w:val="en-US"/>
        </w:rPr>
        <w:t>Zoukar</w:t>
      </w:r>
      <w:proofErr w:type="spellEnd"/>
      <w:r w:rsidRPr="00B93F37">
        <w:rPr>
          <w:lang w:val="en-US"/>
        </w:rPr>
        <w:t>, Colette Rolland // Business Process Management Journal. – 2005. - Vol. 11, N. 6. – P. 628-649</w:t>
      </w:r>
    </w:p>
    <w:p w14:paraId="56DFD320" w14:textId="70D89E36" w:rsidR="007673CF" w:rsidRPr="00B93F37" w:rsidRDefault="007673CF" w:rsidP="00AB46D1">
      <w:pPr>
        <w:pStyle w:val="a3"/>
        <w:numPr>
          <w:ilvl w:val="0"/>
          <w:numId w:val="37"/>
        </w:numPr>
      </w:pPr>
      <w:proofErr w:type="spellStart"/>
      <w:r w:rsidRPr="007673CF">
        <w:rPr>
          <w:rFonts w:cs="Times New Roman"/>
          <w:lang w:val="en-US"/>
        </w:rPr>
        <w:t>Adizes</w:t>
      </w:r>
      <w:proofErr w:type="spellEnd"/>
      <w:r w:rsidRPr="007673CF">
        <w:rPr>
          <w:rFonts w:cs="Times New Roman"/>
          <w:lang w:val="en-US"/>
        </w:rPr>
        <w:t xml:space="preserve">, I. Managing Corporate </w:t>
      </w:r>
      <w:proofErr w:type="spellStart"/>
      <w:r w:rsidRPr="007673CF">
        <w:rPr>
          <w:rFonts w:cs="Times New Roman"/>
          <w:lang w:val="en-US"/>
        </w:rPr>
        <w:t>Lifeycles</w:t>
      </w:r>
      <w:proofErr w:type="spellEnd"/>
      <w:r w:rsidRPr="007673CF">
        <w:rPr>
          <w:rFonts w:cs="Times New Roman"/>
          <w:lang w:val="en-US"/>
        </w:rPr>
        <w:t xml:space="preserve"> </w:t>
      </w:r>
      <w:r w:rsidRPr="007673CF">
        <w:rPr>
          <w:lang w:val="en-US"/>
        </w:rPr>
        <w:t>Volume 1: How Organizations Grow, Age &amp; Die</w:t>
      </w:r>
      <w:proofErr w:type="gramStart"/>
      <w:r w:rsidRPr="007673CF">
        <w:rPr>
          <w:lang w:val="en-US"/>
        </w:rPr>
        <w:t>./</w:t>
      </w:r>
      <w:proofErr w:type="gramEnd"/>
      <w:r w:rsidRPr="007673CF">
        <w:rPr>
          <w:lang w:val="en-US"/>
        </w:rPr>
        <w:t>I.</w:t>
      </w:r>
      <w:r w:rsidRPr="007673CF">
        <w:rPr>
          <w:rFonts w:cs="Times New Roman"/>
          <w:lang w:val="en-US"/>
        </w:rPr>
        <w:t xml:space="preserve"> </w:t>
      </w:r>
      <w:proofErr w:type="spellStart"/>
      <w:r w:rsidRPr="007673CF">
        <w:rPr>
          <w:rFonts w:cs="Times New Roman"/>
          <w:lang w:val="en-US"/>
        </w:rPr>
        <w:t>Adizes</w:t>
      </w:r>
      <w:proofErr w:type="spellEnd"/>
      <w:r w:rsidRPr="007673CF">
        <w:rPr>
          <w:rFonts w:cs="Times New Roman"/>
          <w:lang w:val="en-US"/>
        </w:rPr>
        <w:t xml:space="preserve">. – Santa Barbara, CA: </w:t>
      </w:r>
      <w:proofErr w:type="gramStart"/>
      <w:r w:rsidRPr="007673CF">
        <w:rPr>
          <w:rFonts w:cs="Times New Roman"/>
          <w:lang w:val="en-US"/>
        </w:rPr>
        <w:t xml:space="preserve">The </w:t>
      </w:r>
      <w:proofErr w:type="spellStart"/>
      <w:r w:rsidRPr="007673CF">
        <w:rPr>
          <w:rFonts w:cs="Times New Roman"/>
          <w:lang w:val="en-US"/>
        </w:rPr>
        <w:t>Adizes</w:t>
      </w:r>
      <w:proofErr w:type="spellEnd"/>
      <w:proofErr w:type="gramEnd"/>
      <w:r w:rsidRPr="007673CF">
        <w:rPr>
          <w:rFonts w:cs="Times New Roman"/>
          <w:lang w:val="en-US"/>
        </w:rPr>
        <w:t xml:space="preserve"> Institute Publications, 2014. – 460 p.</w:t>
      </w:r>
    </w:p>
    <w:p w14:paraId="3CA9BAD0" w14:textId="0E28996D" w:rsidR="00B93F37" w:rsidRDefault="00B93F37" w:rsidP="00B93F37">
      <w:pPr>
        <w:pStyle w:val="a7"/>
        <w:numPr>
          <w:ilvl w:val="0"/>
          <w:numId w:val="37"/>
        </w:numPr>
        <w:spacing w:line="360" w:lineRule="auto"/>
        <w:rPr>
          <w:rFonts w:cs="Times New Roman"/>
          <w:sz w:val="24"/>
          <w:lang w:val="en-US"/>
        </w:rPr>
      </w:pPr>
      <w:r w:rsidRPr="00B93F37">
        <w:rPr>
          <w:sz w:val="24"/>
          <w:lang w:val="en-US"/>
        </w:rPr>
        <w:t xml:space="preserve">Business process definition languages versus traditional methods towards interoperability / </w:t>
      </w:r>
      <w:proofErr w:type="spellStart"/>
      <w:r w:rsidRPr="00B93F37">
        <w:rPr>
          <w:sz w:val="24"/>
          <w:lang w:val="en-US"/>
        </w:rPr>
        <w:t>Leire</w:t>
      </w:r>
      <w:proofErr w:type="spellEnd"/>
      <w:r w:rsidRPr="00B93F37">
        <w:rPr>
          <w:sz w:val="24"/>
          <w:lang w:val="en-US"/>
        </w:rPr>
        <w:t xml:space="preserve"> </w:t>
      </w:r>
      <w:proofErr w:type="spellStart"/>
      <w:r w:rsidRPr="00B93F37">
        <w:rPr>
          <w:sz w:val="24"/>
          <w:lang w:val="en-US"/>
        </w:rPr>
        <w:t>Bastida</w:t>
      </w:r>
      <w:proofErr w:type="spellEnd"/>
      <w:r w:rsidRPr="00B93F37">
        <w:rPr>
          <w:sz w:val="24"/>
          <w:lang w:val="en-US"/>
        </w:rPr>
        <w:t xml:space="preserve"> Merino, </w:t>
      </w:r>
      <w:proofErr w:type="spellStart"/>
      <w:r w:rsidRPr="00B93F37">
        <w:rPr>
          <w:sz w:val="24"/>
          <w:lang w:val="en-US"/>
        </w:rPr>
        <w:t>Gorka</w:t>
      </w:r>
      <w:proofErr w:type="spellEnd"/>
      <w:r w:rsidRPr="00B93F37">
        <w:rPr>
          <w:sz w:val="24"/>
          <w:lang w:val="en-US"/>
        </w:rPr>
        <w:t xml:space="preserve"> </w:t>
      </w:r>
      <w:proofErr w:type="spellStart"/>
      <w:r w:rsidRPr="00B93F37">
        <w:rPr>
          <w:sz w:val="24"/>
          <w:lang w:val="en-US"/>
        </w:rPr>
        <w:t>Benguria</w:t>
      </w:r>
      <w:proofErr w:type="spellEnd"/>
      <w:r w:rsidRPr="00B93F37">
        <w:rPr>
          <w:sz w:val="24"/>
          <w:lang w:val="en-US"/>
        </w:rPr>
        <w:t xml:space="preserve"> </w:t>
      </w:r>
      <w:proofErr w:type="spellStart"/>
      <w:r w:rsidRPr="00B93F37">
        <w:rPr>
          <w:sz w:val="24"/>
          <w:lang w:val="en-US"/>
        </w:rPr>
        <w:t>Elguezabal</w:t>
      </w:r>
      <w:proofErr w:type="spellEnd"/>
      <w:r w:rsidRPr="00B93F37">
        <w:rPr>
          <w:sz w:val="24"/>
          <w:lang w:val="en-US"/>
        </w:rPr>
        <w:t xml:space="preserve"> // </w:t>
      </w:r>
      <w:proofErr w:type="gramStart"/>
      <w:r w:rsidRPr="00B93F37">
        <w:rPr>
          <w:rFonts w:cs="Times New Roman"/>
          <w:sz w:val="24"/>
          <w:lang w:val="en-US"/>
        </w:rPr>
        <w:t>4th</w:t>
      </w:r>
      <w:proofErr w:type="gramEnd"/>
      <w:r w:rsidRPr="00B93F37">
        <w:rPr>
          <w:rFonts w:cs="Times New Roman"/>
          <w:sz w:val="24"/>
          <w:lang w:val="en-US"/>
        </w:rPr>
        <w:t xml:space="preserve"> International Conference on COTS-Based Software Systems. – 2005. Volume 3412. – P. 25-35</w:t>
      </w:r>
    </w:p>
    <w:p w14:paraId="34D3E574" w14:textId="0C6E6665" w:rsidR="000214C5" w:rsidRPr="000214C5" w:rsidRDefault="000214C5" w:rsidP="000214C5">
      <w:pPr>
        <w:pStyle w:val="a7"/>
        <w:numPr>
          <w:ilvl w:val="0"/>
          <w:numId w:val="37"/>
        </w:numPr>
        <w:spacing w:line="360" w:lineRule="auto"/>
        <w:rPr>
          <w:sz w:val="24"/>
          <w:lang w:val="en-US"/>
        </w:rPr>
      </w:pPr>
      <w:r w:rsidRPr="000214C5">
        <w:rPr>
          <w:sz w:val="24"/>
          <w:lang w:val="en-US"/>
        </w:rPr>
        <w:t xml:space="preserve">Integration of demand forecasts in ABC-XYZ analysis: practical investigation at an industrial company / Bernd </w:t>
      </w:r>
      <w:proofErr w:type="spellStart"/>
      <w:r w:rsidRPr="000214C5">
        <w:rPr>
          <w:sz w:val="24"/>
          <w:lang w:val="en-US"/>
        </w:rPr>
        <w:t>Scholz</w:t>
      </w:r>
      <w:proofErr w:type="spellEnd"/>
      <w:r w:rsidRPr="000214C5">
        <w:rPr>
          <w:sz w:val="24"/>
          <w:lang w:val="en-US"/>
        </w:rPr>
        <w:t xml:space="preserve">-Reiter, Jens </w:t>
      </w:r>
      <w:proofErr w:type="spellStart"/>
      <w:r w:rsidRPr="000214C5">
        <w:rPr>
          <w:sz w:val="24"/>
          <w:lang w:val="en-US"/>
        </w:rPr>
        <w:t>Heger</w:t>
      </w:r>
      <w:proofErr w:type="spellEnd"/>
      <w:r w:rsidRPr="000214C5">
        <w:rPr>
          <w:sz w:val="24"/>
          <w:lang w:val="en-US"/>
        </w:rPr>
        <w:t xml:space="preserve">, Christian </w:t>
      </w:r>
      <w:proofErr w:type="spellStart"/>
      <w:r w:rsidRPr="000214C5">
        <w:rPr>
          <w:sz w:val="24"/>
          <w:lang w:val="en-US"/>
        </w:rPr>
        <w:t>Meinecke</w:t>
      </w:r>
      <w:proofErr w:type="spellEnd"/>
      <w:r w:rsidRPr="000214C5">
        <w:rPr>
          <w:sz w:val="24"/>
          <w:lang w:val="en-US"/>
        </w:rPr>
        <w:t xml:space="preserve"> // International Journal of Productivity and Performance Management. – 2011. - Vol. 61, N. 4. – P. 445-451</w:t>
      </w:r>
    </w:p>
    <w:p w14:paraId="747C9C1D" w14:textId="263AF543" w:rsidR="00EE0AF6" w:rsidRDefault="00EE0AF6" w:rsidP="00AB46D1">
      <w:pPr>
        <w:pStyle w:val="a3"/>
        <w:numPr>
          <w:ilvl w:val="0"/>
          <w:numId w:val="37"/>
        </w:numPr>
        <w:rPr>
          <w:lang w:val="en-US"/>
        </w:rPr>
      </w:pPr>
      <w:proofErr w:type="spellStart"/>
      <w:r w:rsidRPr="00EE0AF6">
        <w:rPr>
          <w:lang w:val="en-US"/>
        </w:rPr>
        <w:t>Ramamurphy</w:t>
      </w:r>
      <w:proofErr w:type="spellEnd"/>
      <w:r w:rsidRPr="00EE0AF6">
        <w:rPr>
          <w:lang w:val="en-US"/>
        </w:rPr>
        <w:t xml:space="preserve"> P. Operations Research/ P. Rama Murphy. – 2ed ed. - New Age International, 2007. – 716 p. </w:t>
      </w:r>
    </w:p>
    <w:p w14:paraId="12E5F62A" w14:textId="465C86A0" w:rsidR="009812D2" w:rsidRPr="007E5BE7" w:rsidRDefault="00B93F37" w:rsidP="005161FD">
      <w:pPr>
        <w:pStyle w:val="a3"/>
        <w:numPr>
          <w:ilvl w:val="0"/>
          <w:numId w:val="37"/>
        </w:numPr>
        <w:spacing w:after="200" w:line="276" w:lineRule="auto"/>
        <w:jc w:val="left"/>
        <w:rPr>
          <w:lang w:val="en-US"/>
        </w:rPr>
      </w:pPr>
      <w:r w:rsidRPr="007E5BE7">
        <w:rPr>
          <w:rFonts w:cs="Times New Roman"/>
          <w:color w:val="000000"/>
          <w:shd w:val="clear" w:color="auto" w:fill="FFFFFF"/>
          <w:lang w:val="en-US"/>
        </w:rPr>
        <w:t xml:space="preserve">Survey of business process management: challenges and solutions / </w:t>
      </w:r>
      <w:proofErr w:type="spellStart"/>
      <w:r w:rsidRPr="007E5BE7">
        <w:rPr>
          <w:rFonts w:cs="Times New Roman"/>
          <w:color w:val="000000"/>
          <w:shd w:val="clear" w:color="auto" w:fill="FFFFFF"/>
          <w:lang w:val="en-US"/>
        </w:rPr>
        <w:t>Youseef</w:t>
      </w:r>
      <w:proofErr w:type="spellEnd"/>
      <w:r w:rsidRPr="007E5BE7">
        <w:rPr>
          <w:rFonts w:cs="Times New Roman"/>
          <w:color w:val="000000"/>
          <w:shd w:val="clear" w:color="auto" w:fill="FFFFFF"/>
          <w:lang w:val="en-US"/>
        </w:rPr>
        <w:t xml:space="preserve"> </w:t>
      </w:r>
      <w:proofErr w:type="spellStart"/>
      <w:r w:rsidRPr="007E5BE7">
        <w:rPr>
          <w:rFonts w:cs="Times New Roman"/>
          <w:color w:val="000000"/>
          <w:shd w:val="clear" w:color="auto" w:fill="FFFFFF"/>
          <w:lang w:val="en-US"/>
        </w:rPr>
        <w:t>Alotaibi</w:t>
      </w:r>
      <w:proofErr w:type="spellEnd"/>
      <w:r w:rsidRPr="007E5BE7">
        <w:rPr>
          <w:rFonts w:cs="Times New Roman"/>
          <w:color w:val="000000"/>
          <w:shd w:val="clear" w:color="auto" w:fill="FFFFFF"/>
          <w:lang w:val="en-US"/>
        </w:rPr>
        <w:t xml:space="preserve">, </w:t>
      </w:r>
      <w:proofErr w:type="spellStart"/>
      <w:r w:rsidRPr="007E5BE7">
        <w:rPr>
          <w:rFonts w:cs="Times New Roman"/>
          <w:color w:val="000000"/>
          <w:shd w:val="clear" w:color="auto" w:fill="FFFFFF"/>
          <w:lang w:val="en-US"/>
        </w:rPr>
        <w:t>Fei</w:t>
      </w:r>
      <w:proofErr w:type="spellEnd"/>
      <w:r w:rsidRPr="007E5BE7">
        <w:rPr>
          <w:rFonts w:cs="Times New Roman"/>
          <w:color w:val="000000"/>
          <w:shd w:val="clear" w:color="auto" w:fill="FFFFFF"/>
          <w:lang w:val="en-US"/>
        </w:rPr>
        <w:t xml:space="preserve"> Liu // Enterprise Information Systems. – 2016. – Vol. 10, N. 5. – P. 1-35 </w:t>
      </w:r>
      <w:r w:rsidR="009812D2" w:rsidRPr="007E5BE7">
        <w:rPr>
          <w:lang w:val="en-US"/>
        </w:rPr>
        <w:br w:type="page"/>
      </w:r>
    </w:p>
    <w:p w14:paraId="40041F32" w14:textId="79B5D239" w:rsidR="00926216" w:rsidRPr="001D7665" w:rsidRDefault="00536E1C" w:rsidP="00D3711B">
      <w:pPr>
        <w:pStyle w:val="1"/>
        <w:rPr>
          <w:rFonts w:eastAsia="Times New Roman"/>
        </w:rPr>
      </w:pPr>
      <w:bookmarkStart w:id="21" w:name="_Toc483223257"/>
      <w:r w:rsidRPr="000E13D2">
        <w:rPr>
          <w:rFonts w:eastAsia="Times New Roman"/>
        </w:rPr>
        <w:lastRenderedPageBreak/>
        <w:t>П</w:t>
      </w:r>
      <w:r w:rsidR="00BC5669">
        <w:rPr>
          <w:rFonts w:eastAsia="Times New Roman"/>
        </w:rPr>
        <w:t>риложения</w:t>
      </w:r>
      <w:bookmarkEnd w:id="21"/>
    </w:p>
    <w:p w14:paraId="2D887D97" w14:textId="54E53637" w:rsidR="00E55CDC" w:rsidRDefault="00661180" w:rsidP="00E55CDC">
      <w:pPr>
        <w:pStyle w:val="1"/>
      </w:pPr>
      <w:bookmarkStart w:id="22" w:name="_Toc483223258"/>
      <w:r>
        <w:t>П</w:t>
      </w:r>
      <w:r w:rsidR="001D7665">
        <w:t>риложение 1</w:t>
      </w:r>
      <w:r w:rsidR="00E55CDC">
        <w:t xml:space="preserve">. </w:t>
      </w:r>
      <w:r w:rsidR="00BC5669">
        <w:t>Группирование товаров</w:t>
      </w:r>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E55CDC" w:rsidRPr="001136CC" w14:paraId="7DC5F872" w14:textId="77777777" w:rsidTr="00682661">
        <w:trPr>
          <w:trHeight w:val="283"/>
          <w:jc w:val="center"/>
        </w:trPr>
        <w:tc>
          <w:tcPr>
            <w:tcW w:w="8647" w:type="dxa"/>
            <w:shd w:val="clear" w:color="auto" w:fill="auto"/>
            <w:noWrap/>
            <w:vAlign w:val="center"/>
            <w:hideMark/>
          </w:tcPr>
          <w:p w14:paraId="6846C379" w14:textId="77777777" w:rsidR="00E55CDC" w:rsidRPr="001136CC" w:rsidRDefault="00E55CDC" w:rsidP="00682661">
            <w:pPr>
              <w:spacing w:line="240" w:lineRule="auto"/>
              <w:ind w:firstLine="0"/>
              <w:jc w:val="left"/>
              <w:rPr>
                <w:rFonts w:eastAsia="Times New Roman" w:cs="Times New Roman"/>
                <w:b/>
                <w:bCs/>
                <w:sz w:val="20"/>
                <w:szCs w:val="20"/>
                <w:lang w:eastAsia="ru-RU"/>
              </w:rPr>
            </w:pPr>
            <w:r w:rsidRPr="001136CC">
              <w:rPr>
                <w:rFonts w:eastAsia="Times New Roman" w:cs="Times New Roman"/>
                <w:b/>
                <w:bCs/>
                <w:sz w:val="20"/>
                <w:szCs w:val="20"/>
                <w:lang w:eastAsia="ru-RU"/>
              </w:rPr>
              <w:t>СМЕСИ</w:t>
            </w:r>
          </w:p>
        </w:tc>
      </w:tr>
      <w:tr w:rsidR="00E55CDC" w:rsidRPr="001136CC" w14:paraId="5A311551" w14:textId="77777777" w:rsidTr="00682661">
        <w:trPr>
          <w:trHeight w:val="283"/>
          <w:jc w:val="center"/>
        </w:trPr>
        <w:tc>
          <w:tcPr>
            <w:tcW w:w="8647" w:type="dxa"/>
            <w:shd w:val="clear" w:color="auto" w:fill="auto"/>
            <w:noWrap/>
            <w:vAlign w:val="center"/>
            <w:hideMark/>
          </w:tcPr>
          <w:p w14:paraId="2ED91CC2" w14:textId="77777777" w:rsidR="00E55CDC" w:rsidRPr="001136CC" w:rsidRDefault="00E55CDC" w:rsidP="00682661">
            <w:pPr>
              <w:spacing w:line="240" w:lineRule="auto"/>
              <w:ind w:firstLine="0"/>
              <w:jc w:val="left"/>
              <w:rPr>
                <w:rFonts w:eastAsia="Times New Roman" w:cs="Times New Roman"/>
                <w:b/>
                <w:bCs/>
                <w:sz w:val="20"/>
                <w:szCs w:val="20"/>
                <w:lang w:eastAsia="ru-RU"/>
              </w:rPr>
            </w:pPr>
            <w:r w:rsidRPr="001136CC">
              <w:rPr>
                <w:rFonts w:eastAsia="Times New Roman" w:cs="Times New Roman"/>
                <w:b/>
                <w:bCs/>
                <w:sz w:val="20"/>
                <w:szCs w:val="20"/>
                <w:lang w:eastAsia="ru-RU"/>
              </w:rPr>
              <w:t>Старатели</w:t>
            </w:r>
          </w:p>
        </w:tc>
      </w:tr>
      <w:tr w:rsidR="00E55CDC" w:rsidRPr="001136CC" w14:paraId="63C2E5D8" w14:textId="77777777" w:rsidTr="00682661">
        <w:trPr>
          <w:trHeight w:val="283"/>
          <w:jc w:val="center"/>
        </w:trPr>
        <w:tc>
          <w:tcPr>
            <w:tcW w:w="8647" w:type="dxa"/>
            <w:shd w:val="clear" w:color="auto" w:fill="auto"/>
            <w:noWrap/>
            <w:vAlign w:val="center"/>
            <w:hideMark/>
          </w:tcPr>
          <w:p w14:paraId="280BB246"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Клей плиточный Плюс 25 кг Старатели, </w:t>
            </w:r>
            <w:proofErr w:type="spellStart"/>
            <w:r w:rsidRPr="001136CC">
              <w:rPr>
                <w:rFonts w:eastAsia="Times New Roman" w:cs="Times New Roman"/>
                <w:color w:val="000000"/>
                <w:sz w:val="20"/>
                <w:szCs w:val="20"/>
                <w:lang w:eastAsia="ru-RU"/>
              </w:rPr>
              <w:t>шт</w:t>
            </w:r>
            <w:proofErr w:type="spellEnd"/>
          </w:p>
        </w:tc>
      </w:tr>
      <w:tr w:rsidR="00E55CDC" w:rsidRPr="001136CC" w14:paraId="44B01911" w14:textId="77777777" w:rsidTr="00682661">
        <w:trPr>
          <w:trHeight w:val="283"/>
          <w:jc w:val="center"/>
        </w:trPr>
        <w:tc>
          <w:tcPr>
            <w:tcW w:w="8647" w:type="dxa"/>
            <w:shd w:val="clear" w:color="auto" w:fill="auto"/>
            <w:noWrap/>
            <w:vAlign w:val="center"/>
            <w:hideMark/>
          </w:tcPr>
          <w:p w14:paraId="46F87512"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Клей плиточный Люкс 25 кг Старатели, </w:t>
            </w:r>
            <w:proofErr w:type="spellStart"/>
            <w:r w:rsidRPr="001136CC">
              <w:rPr>
                <w:rFonts w:eastAsia="Times New Roman" w:cs="Times New Roman"/>
                <w:color w:val="000000"/>
                <w:sz w:val="20"/>
                <w:szCs w:val="20"/>
                <w:lang w:eastAsia="ru-RU"/>
              </w:rPr>
              <w:t>шт</w:t>
            </w:r>
            <w:proofErr w:type="spellEnd"/>
          </w:p>
        </w:tc>
      </w:tr>
      <w:tr w:rsidR="00E55CDC" w:rsidRPr="001136CC" w14:paraId="513731FA" w14:textId="77777777" w:rsidTr="00682661">
        <w:trPr>
          <w:trHeight w:val="283"/>
          <w:jc w:val="center"/>
        </w:trPr>
        <w:tc>
          <w:tcPr>
            <w:tcW w:w="8647" w:type="dxa"/>
            <w:shd w:val="clear" w:color="auto" w:fill="auto"/>
            <w:noWrap/>
            <w:vAlign w:val="center"/>
            <w:hideMark/>
          </w:tcPr>
          <w:p w14:paraId="32BE7FBD"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Клей плиточный Стандарт 25 кг Старатели, </w:t>
            </w:r>
            <w:proofErr w:type="spellStart"/>
            <w:r w:rsidRPr="001136CC">
              <w:rPr>
                <w:rFonts w:eastAsia="Times New Roman" w:cs="Times New Roman"/>
                <w:color w:val="000000"/>
                <w:sz w:val="20"/>
                <w:szCs w:val="20"/>
                <w:lang w:eastAsia="ru-RU"/>
              </w:rPr>
              <w:t>шт</w:t>
            </w:r>
            <w:proofErr w:type="spellEnd"/>
          </w:p>
        </w:tc>
      </w:tr>
      <w:tr w:rsidR="00E55CDC" w:rsidRPr="001136CC" w14:paraId="08147F75" w14:textId="77777777" w:rsidTr="00682661">
        <w:trPr>
          <w:trHeight w:val="283"/>
          <w:jc w:val="center"/>
        </w:trPr>
        <w:tc>
          <w:tcPr>
            <w:tcW w:w="8647" w:type="dxa"/>
            <w:shd w:val="clear" w:color="auto" w:fill="auto"/>
            <w:noWrap/>
            <w:vAlign w:val="center"/>
            <w:hideMark/>
          </w:tcPr>
          <w:p w14:paraId="4D852620"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Клей ТЕПЛОИЗОЛ (крепление фасадного пенопласта и </w:t>
            </w:r>
            <w:proofErr w:type="spellStart"/>
            <w:r w:rsidRPr="001136CC">
              <w:rPr>
                <w:rFonts w:eastAsia="Times New Roman" w:cs="Times New Roman"/>
                <w:color w:val="000000"/>
                <w:sz w:val="20"/>
                <w:szCs w:val="20"/>
                <w:lang w:eastAsia="ru-RU"/>
              </w:rPr>
              <w:t>минваты</w:t>
            </w:r>
            <w:proofErr w:type="spellEnd"/>
            <w:r w:rsidRPr="001136CC">
              <w:rPr>
                <w:rFonts w:eastAsia="Times New Roman" w:cs="Times New Roman"/>
                <w:color w:val="000000"/>
                <w:sz w:val="20"/>
                <w:szCs w:val="20"/>
                <w:lang w:eastAsia="ru-RU"/>
              </w:rPr>
              <w:t xml:space="preserve">) 25 кг Старатели, </w:t>
            </w:r>
            <w:proofErr w:type="spellStart"/>
            <w:r w:rsidRPr="001136CC">
              <w:rPr>
                <w:rFonts w:eastAsia="Times New Roman" w:cs="Times New Roman"/>
                <w:color w:val="000000"/>
                <w:sz w:val="20"/>
                <w:szCs w:val="20"/>
                <w:lang w:eastAsia="ru-RU"/>
              </w:rPr>
              <w:t>шт</w:t>
            </w:r>
            <w:proofErr w:type="spellEnd"/>
          </w:p>
        </w:tc>
      </w:tr>
      <w:tr w:rsidR="00E55CDC" w:rsidRPr="001136CC" w14:paraId="2BED3ED1" w14:textId="77777777" w:rsidTr="00682661">
        <w:trPr>
          <w:trHeight w:val="283"/>
          <w:jc w:val="center"/>
        </w:trPr>
        <w:tc>
          <w:tcPr>
            <w:tcW w:w="8647" w:type="dxa"/>
            <w:shd w:val="clear" w:color="auto" w:fill="auto"/>
            <w:noWrap/>
            <w:vAlign w:val="center"/>
            <w:hideMark/>
          </w:tcPr>
          <w:p w14:paraId="156A5937"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Пол наливной ТОЛСТЫЙ 30-80мм 25кг Старатели, </w:t>
            </w:r>
            <w:proofErr w:type="spellStart"/>
            <w:r w:rsidRPr="001136CC">
              <w:rPr>
                <w:rFonts w:eastAsia="Times New Roman" w:cs="Times New Roman"/>
                <w:color w:val="000000"/>
                <w:sz w:val="20"/>
                <w:szCs w:val="20"/>
                <w:lang w:eastAsia="ru-RU"/>
              </w:rPr>
              <w:t>шт</w:t>
            </w:r>
            <w:proofErr w:type="spellEnd"/>
          </w:p>
        </w:tc>
      </w:tr>
      <w:tr w:rsidR="00E55CDC" w:rsidRPr="001136CC" w14:paraId="6A620EE3" w14:textId="77777777" w:rsidTr="00682661">
        <w:trPr>
          <w:trHeight w:val="283"/>
          <w:jc w:val="center"/>
        </w:trPr>
        <w:tc>
          <w:tcPr>
            <w:tcW w:w="8647" w:type="dxa"/>
            <w:shd w:val="clear" w:color="auto" w:fill="auto"/>
            <w:noWrap/>
            <w:vAlign w:val="center"/>
            <w:hideMark/>
          </w:tcPr>
          <w:p w14:paraId="478F955E"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Пол наливной БЫСТРОТВЕРДЕЮЩИЙ 5-100мм 25кг Старатели, </w:t>
            </w:r>
            <w:proofErr w:type="spellStart"/>
            <w:r w:rsidRPr="001136CC">
              <w:rPr>
                <w:rFonts w:eastAsia="Times New Roman" w:cs="Times New Roman"/>
                <w:color w:val="000000"/>
                <w:sz w:val="20"/>
                <w:szCs w:val="20"/>
                <w:lang w:eastAsia="ru-RU"/>
              </w:rPr>
              <w:t>шт</w:t>
            </w:r>
            <w:proofErr w:type="spellEnd"/>
          </w:p>
        </w:tc>
      </w:tr>
      <w:tr w:rsidR="00E55CDC" w:rsidRPr="001136CC" w14:paraId="516E1794" w14:textId="77777777" w:rsidTr="00682661">
        <w:trPr>
          <w:trHeight w:val="283"/>
          <w:jc w:val="center"/>
        </w:trPr>
        <w:tc>
          <w:tcPr>
            <w:tcW w:w="8647" w:type="dxa"/>
            <w:shd w:val="clear" w:color="auto" w:fill="auto"/>
            <w:noWrap/>
            <w:vAlign w:val="center"/>
            <w:hideMark/>
          </w:tcPr>
          <w:p w14:paraId="4EE20F34"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Пол наливной ПРАКТИЧНЫЙ (д/теплых полов) 20кг Старатели, </w:t>
            </w:r>
            <w:proofErr w:type="spellStart"/>
            <w:r w:rsidRPr="001136CC">
              <w:rPr>
                <w:rFonts w:eastAsia="Times New Roman" w:cs="Times New Roman"/>
                <w:color w:val="000000"/>
                <w:sz w:val="20"/>
                <w:szCs w:val="20"/>
                <w:lang w:eastAsia="ru-RU"/>
              </w:rPr>
              <w:t>шт</w:t>
            </w:r>
            <w:proofErr w:type="spellEnd"/>
          </w:p>
        </w:tc>
      </w:tr>
      <w:tr w:rsidR="00E55CDC" w:rsidRPr="001136CC" w14:paraId="0BC269EC" w14:textId="77777777" w:rsidTr="00682661">
        <w:trPr>
          <w:trHeight w:val="283"/>
          <w:jc w:val="center"/>
        </w:trPr>
        <w:tc>
          <w:tcPr>
            <w:tcW w:w="8647" w:type="dxa"/>
            <w:shd w:val="clear" w:color="auto" w:fill="auto"/>
            <w:noWrap/>
            <w:vAlign w:val="center"/>
            <w:hideMark/>
          </w:tcPr>
          <w:p w14:paraId="078B72DE"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Пол наливной ТОНКИЙ 1-20 </w:t>
            </w:r>
            <w:proofErr w:type="gramStart"/>
            <w:r w:rsidRPr="001136CC">
              <w:rPr>
                <w:rFonts w:eastAsia="Times New Roman" w:cs="Times New Roman"/>
                <w:color w:val="000000"/>
                <w:sz w:val="20"/>
                <w:szCs w:val="20"/>
                <w:lang w:eastAsia="ru-RU"/>
              </w:rPr>
              <w:t>мм  25</w:t>
            </w:r>
            <w:proofErr w:type="gramEnd"/>
            <w:r w:rsidRPr="001136CC">
              <w:rPr>
                <w:rFonts w:eastAsia="Times New Roman" w:cs="Times New Roman"/>
                <w:color w:val="000000"/>
                <w:sz w:val="20"/>
                <w:szCs w:val="20"/>
                <w:lang w:eastAsia="ru-RU"/>
              </w:rPr>
              <w:t xml:space="preserve">кг Старатели, </w:t>
            </w:r>
            <w:proofErr w:type="spellStart"/>
            <w:r w:rsidRPr="001136CC">
              <w:rPr>
                <w:rFonts w:eastAsia="Times New Roman" w:cs="Times New Roman"/>
                <w:color w:val="000000"/>
                <w:sz w:val="20"/>
                <w:szCs w:val="20"/>
                <w:lang w:eastAsia="ru-RU"/>
              </w:rPr>
              <w:t>шт</w:t>
            </w:r>
            <w:proofErr w:type="spellEnd"/>
          </w:p>
        </w:tc>
      </w:tr>
      <w:tr w:rsidR="00E55CDC" w:rsidRPr="001136CC" w14:paraId="36603CA1" w14:textId="77777777" w:rsidTr="00682661">
        <w:trPr>
          <w:trHeight w:val="283"/>
          <w:jc w:val="center"/>
        </w:trPr>
        <w:tc>
          <w:tcPr>
            <w:tcW w:w="8647" w:type="dxa"/>
            <w:shd w:val="clear" w:color="auto" w:fill="auto"/>
            <w:noWrap/>
            <w:vAlign w:val="center"/>
            <w:hideMark/>
          </w:tcPr>
          <w:p w14:paraId="3C6629D9"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Шпатлевка финишная гипсовая белая 20кг 0,3-5мм Старатели, </w:t>
            </w:r>
            <w:proofErr w:type="spellStart"/>
            <w:r w:rsidRPr="001136CC">
              <w:rPr>
                <w:rFonts w:eastAsia="Times New Roman" w:cs="Times New Roman"/>
                <w:color w:val="000000"/>
                <w:sz w:val="20"/>
                <w:szCs w:val="20"/>
                <w:lang w:eastAsia="ru-RU"/>
              </w:rPr>
              <w:t>шт</w:t>
            </w:r>
            <w:proofErr w:type="spellEnd"/>
          </w:p>
        </w:tc>
      </w:tr>
      <w:tr w:rsidR="00E55CDC" w:rsidRPr="001136CC" w14:paraId="74D8C932" w14:textId="77777777" w:rsidTr="00682661">
        <w:trPr>
          <w:trHeight w:val="283"/>
          <w:jc w:val="center"/>
        </w:trPr>
        <w:tc>
          <w:tcPr>
            <w:tcW w:w="8647" w:type="dxa"/>
            <w:shd w:val="clear" w:color="auto" w:fill="auto"/>
            <w:noWrap/>
            <w:vAlign w:val="center"/>
            <w:hideMark/>
          </w:tcPr>
          <w:p w14:paraId="2502BB51"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Шпатлевка БАЗОВАЯ БЕЛАЯ (</w:t>
            </w:r>
            <w:proofErr w:type="spellStart"/>
            <w:r w:rsidRPr="001136CC">
              <w:rPr>
                <w:rFonts w:eastAsia="Times New Roman" w:cs="Times New Roman"/>
                <w:color w:val="000000"/>
                <w:sz w:val="20"/>
                <w:szCs w:val="20"/>
                <w:lang w:eastAsia="ru-RU"/>
              </w:rPr>
              <w:t>св.беж</w:t>
            </w:r>
            <w:proofErr w:type="spellEnd"/>
            <w:r w:rsidRPr="001136CC">
              <w:rPr>
                <w:rFonts w:eastAsia="Times New Roman" w:cs="Times New Roman"/>
                <w:color w:val="000000"/>
                <w:sz w:val="20"/>
                <w:szCs w:val="20"/>
                <w:lang w:eastAsia="ru-RU"/>
              </w:rPr>
              <w:t xml:space="preserve">) цементная для </w:t>
            </w:r>
            <w:proofErr w:type="spellStart"/>
            <w:r w:rsidRPr="001136CC">
              <w:rPr>
                <w:rFonts w:eastAsia="Times New Roman" w:cs="Times New Roman"/>
                <w:color w:val="000000"/>
                <w:sz w:val="20"/>
                <w:szCs w:val="20"/>
                <w:lang w:eastAsia="ru-RU"/>
              </w:rPr>
              <w:t>внутр</w:t>
            </w:r>
            <w:proofErr w:type="spellEnd"/>
            <w:r w:rsidRPr="001136CC">
              <w:rPr>
                <w:rFonts w:eastAsia="Times New Roman" w:cs="Times New Roman"/>
                <w:color w:val="000000"/>
                <w:sz w:val="20"/>
                <w:szCs w:val="20"/>
                <w:lang w:eastAsia="ru-RU"/>
              </w:rPr>
              <w:t xml:space="preserve">. работ 0,8 - 8мм, 20кг Старатели, </w:t>
            </w:r>
            <w:proofErr w:type="spellStart"/>
            <w:r w:rsidRPr="001136CC">
              <w:rPr>
                <w:rFonts w:eastAsia="Times New Roman" w:cs="Times New Roman"/>
                <w:color w:val="000000"/>
                <w:sz w:val="20"/>
                <w:szCs w:val="20"/>
                <w:lang w:eastAsia="ru-RU"/>
              </w:rPr>
              <w:t>шт</w:t>
            </w:r>
            <w:proofErr w:type="spellEnd"/>
          </w:p>
        </w:tc>
      </w:tr>
      <w:tr w:rsidR="00E55CDC" w:rsidRPr="001136CC" w14:paraId="3C96AD96" w14:textId="77777777" w:rsidTr="00682661">
        <w:trPr>
          <w:trHeight w:val="283"/>
          <w:jc w:val="center"/>
        </w:trPr>
        <w:tc>
          <w:tcPr>
            <w:tcW w:w="8647" w:type="dxa"/>
            <w:shd w:val="clear" w:color="auto" w:fill="auto"/>
            <w:noWrap/>
            <w:vAlign w:val="center"/>
            <w:hideMark/>
          </w:tcPr>
          <w:p w14:paraId="3BAB7AE6"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Шпатлевка финишная КР полимерная белая 20кг Старатели, </w:t>
            </w:r>
            <w:proofErr w:type="spellStart"/>
            <w:r w:rsidRPr="001136CC">
              <w:rPr>
                <w:rFonts w:eastAsia="Times New Roman" w:cs="Times New Roman"/>
                <w:color w:val="000000"/>
                <w:sz w:val="20"/>
                <w:szCs w:val="20"/>
                <w:lang w:eastAsia="ru-RU"/>
              </w:rPr>
              <w:t>шт</w:t>
            </w:r>
            <w:proofErr w:type="spellEnd"/>
          </w:p>
        </w:tc>
      </w:tr>
      <w:tr w:rsidR="00E55CDC" w:rsidRPr="001136CC" w14:paraId="157FA94F" w14:textId="77777777" w:rsidTr="00682661">
        <w:trPr>
          <w:trHeight w:val="283"/>
          <w:jc w:val="center"/>
        </w:trPr>
        <w:tc>
          <w:tcPr>
            <w:tcW w:w="8647" w:type="dxa"/>
            <w:shd w:val="clear" w:color="auto" w:fill="auto"/>
            <w:noWrap/>
            <w:vAlign w:val="center"/>
            <w:hideMark/>
          </w:tcPr>
          <w:p w14:paraId="7B8E19C6"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Шпатлевка фасадная финишная цементная белая 20кг Старатели, </w:t>
            </w:r>
            <w:proofErr w:type="spellStart"/>
            <w:r w:rsidRPr="001136CC">
              <w:rPr>
                <w:rFonts w:eastAsia="Times New Roman" w:cs="Times New Roman"/>
                <w:color w:val="000000"/>
                <w:sz w:val="20"/>
                <w:szCs w:val="20"/>
                <w:lang w:eastAsia="ru-RU"/>
              </w:rPr>
              <w:t>шт</w:t>
            </w:r>
            <w:proofErr w:type="spellEnd"/>
          </w:p>
        </w:tc>
      </w:tr>
      <w:tr w:rsidR="00E55CDC" w:rsidRPr="001136CC" w14:paraId="4FA2A135" w14:textId="77777777" w:rsidTr="00682661">
        <w:trPr>
          <w:trHeight w:val="283"/>
          <w:jc w:val="center"/>
        </w:trPr>
        <w:tc>
          <w:tcPr>
            <w:tcW w:w="8647" w:type="dxa"/>
            <w:shd w:val="clear" w:color="auto" w:fill="auto"/>
            <w:noWrap/>
            <w:vAlign w:val="center"/>
            <w:hideMark/>
          </w:tcPr>
          <w:p w14:paraId="5D8EF039"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Штукатурка гипсовая белая 30кг Старатели, </w:t>
            </w:r>
            <w:proofErr w:type="spellStart"/>
            <w:r w:rsidRPr="001136CC">
              <w:rPr>
                <w:rFonts w:eastAsia="Times New Roman" w:cs="Times New Roman"/>
                <w:color w:val="000000"/>
                <w:sz w:val="20"/>
                <w:szCs w:val="20"/>
                <w:lang w:eastAsia="ru-RU"/>
              </w:rPr>
              <w:t>шт</w:t>
            </w:r>
            <w:proofErr w:type="spellEnd"/>
          </w:p>
        </w:tc>
      </w:tr>
      <w:tr w:rsidR="00E55CDC" w:rsidRPr="001136CC" w14:paraId="41167251" w14:textId="77777777" w:rsidTr="00682661">
        <w:trPr>
          <w:trHeight w:val="283"/>
          <w:jc w:val="center"/>
        </w:trPr>
        <w:tc>
          <w:tcPr>
            <w:tcW w:w="8647" w:type="dxa"/>
            <w:shd w:val="clear" w:color="auto" w:fill="auto"/>
            <w:noWrap/>
            <w:vAlign w:val="center"/>
            <w:hideMark/>
          </w:tcPr>
          <w:p w14:paraId="2D0F5AAD"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Штукатурка гипсовая серая 30кг Старатели, </w:t>
            </w:r>
            <w:proofErr w:type="spellStart"/>
            <w:r w:rsidRPr="001136CC">
              <w:rPr>
                <w:rFonts w:eastAsia="Times New Roman" w:cs="Times New Roman"/>
                <w:color w:val="000000"/>
                <w:sz w:val="20"/>
                <w:szCs w:val="20"/>
                <w:lang w:eastAsia="ru-RU"/>
              </w:rPr>
              <w:t>шт</w:t>
            </w:r>
            <w:proofErr w:type="spellEnd"/>
          </w:p>
        </w:tc>
      </w:tr>
      <w:tr w:rsidR="00E55CDC" w:rsidRPr="001136CC" w14:paraId="6582165A" w14:textId="77777777" w:rsidTr="00682661">
        <w:trPr>
          <w:trHeight w:val="283"/>
          <w:jc w:val="center"/>
        </w:trPr>
        <w:tc>
          <w:tcPr>
            <w:tcW w:w="8647" w:type="dxa"/>
            <w:shd w:val="clear" w:color="auto" w:fill="auto"/>
            <w:noWrap/>
            <w:vAlign w:val="center"/>
            <w:hideMark/>
          </w:tcPr>
          <w:p w14:paraId="152C749B"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Штукатурка гипсовая серая ОПТИМУМ (для влажных помещений) Старатели 30кг, </w:t>
            </w:r>
            <w:proofErr w:type="spellStart"/>
            <w:r w:rsidRPr="001136CC">
              <w:rPr>
                <w:rFonts w:eastAsia="Times New Roman" w:cs="Times New Roman"/>
                <w:color w:val="000000"/>
                <w:sz w:val="20"/>
                <w:szCs w:val="20"/>
                <w:lang w:eastAsia="ru-RU"/>
              </w:rPr>
              <w:t>шт</w:t>
            </w:r>
            <w:proofErr w:type="spellEnd"/>
          </w:p>
        </w:tc>
      </w:tr>
      <w:tr w:rsidR="00E55CDC" w:rsidRPr="001136CC" w14:paraId="08D42406" w14:textId="77777777" w:rsidTr="00682661">
        <w:trPr>
          <w:trHeight w:val="283"/>
          <w:jc w:val="center"/>
        </w:trPr>
        <w:tc>
          <w:tcPr>
            <w:tcW w:w="8647" w:type="dxa"/>
            <w:shd w:val="clear" w:color="auto" w:fill="auto"/>
            <w:noWrap/>
            <w:vAlign w:val="center"/>
            <w:hideMark/>
          </w:tcPr>
          <w:p w14:paraId="4AA075CD"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Штукатурка КОРОЕД 2мм декоративная белая 25кг Старатели, </w:t>
            </w:r>
            <w:proofErr w:type="spellStart"/>
            <w:r w:rsidRPr="001136CC">
              <w:rPr>
                <w:rFonts w:eastAsia="Times New Roman" w:cs="Times New Roman"/>
                <w:color w:val="000000"/>
                <w:sz w:val="20"/>
                <w:szCs w:val="20"/>
                <w:lang w:eastAsia="ru-RU"/>
              </w:rPr>
              <w:t>шт</w:t>
            </w:r>
            <w:proofErr w:type="spellEnd"/>
          </w:p>
        </w:tc>
      </w:tr>
      <w:tr w:rsidR="00E55CDC" w:rsidRPr="001136CC" w14:paraId="5EA0044D" w14:textId="77777777" w:rsidTr="00682661">
        <w:trPr>
          <w:trHeight w:val="283"/>
          <w:jc w:val="center"/>
        </w:trPr>
        <w:tc>
          <w:tcPr>
            <w:tcW w:w="8647" w:type="dxa"/>
            <w:shd w:val="clear" w:color="auto" w:fill="auto"/>
            <w:noWrap/>
            <w:vAlign w:val="center"/>
            <w:hideMark/>
          </w:tcPr>
          <w:p w14:paraId="4D76B8E5" w14:textId="77777777" w:rsidR="00E55CDC" w:rsidRPr="001136CC" w:rsidRDefault="00E55CDC" w:rsidP="00682661">
            <w:pPr>
              <w:spacing w:line="240" w:lineRule="auto"/>
              <w:ind w:firstLine="0"/>
              <w:jc w:val="left"/>
              <w:rPr>
                <w:rFonts w:eastAsia="Times New Roman" w:cs="Times New Roman"/>
                <w:b/>
                <w:bCs/>
                <w:sz w:val="20"/>
                <w:szCs w:val="20"/>
                <w:lang w:eastAsia="ru-RU"/>
              </w:rPr>
            </w:pPr>
            <w:r w:rsidRPr="00A22C8C">
              <w:rPr>
                <w:b/>
                <w:sz w:val="20"/>
                <w:szCs w:val="20"/>
              </w:rPr>
              <w:t>Авангард /Кенгуру</w:t>
            </w:r>
          </w:p>
        </w:tc>
      </w:tr>
      <w:tr w:rsidR="00E55CDC" w:rsidRPr="001136CC" w14:paraId="0158DE4D" w14:textId="77777777" w:rsidTr="00682661">
        <w:trPr>
          <w:trHeight w:val="283"/>
          <w:jc w:val="center"/>
        </w:trPr>
        <w:tc>
          <w:tcPr>
            <w:tcW w:w="8647" w:type="dxa"/>
            <w:shd w:val="clear" w:color="auto" w:fill="auto"/>
            <w:noWrap/>
            <w:vAlign w:val="center"/>
            <w:hideMark/>
          </w:tcPr>
          <w:p w14:paraId="3BD1F961"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Клей </w:t>
            </w:r>
            <w:proofErr w:type="spellStart"/>
            <w:r w:rsidRPr="001136CC">
              <w:rPr>
                <w:rFonts w:eastAsia="Times New Roman" w:cs="Times New Roman"/>
                <w:color w:val="000000"/>
                <w:sz w:val="20"/>
                <w:szCs w:val="20"/>
                <w:lang w:eastAsia="ru-RU"/>
              </w:rPr>
              <w:t>Флексклебер</w:t>
            </w:r>
            <w:proofErr w:type="spellEnd"/>
            <w:r w:rsidRPr="001136CC">
              <w:rPr>
                <w:rFonts w:eastAsia="Times New Roman" w:cs="Times New Roman"/>
                <w:color w:val="000000"/>
                <w:sz w:val="20"/>
                <w:szCs w:val="20"/>
                <w:lang w:eastAsia="ru-RU"/>
              </w:rPr>
              <w:t xml:space="preserve"> 25 кг </w:t>
            </w:r>
            <w:proofErr w:type="spellStart"/>
            <w:r w:rsidRPr="001136CC">
              <w:rPr>
                <w:rFonts w:eastAsia="Times New Roman" w:cs="Times New Roman"/>
                <w:color w:val="000000"/>
                <w:sz w:val="20"/>
                <w:szCs w:val="20"/>
                <w:lang w:eastAsia="ru-RU"/>
              </w:rPr>
              <w:t>Кнауф</w:t>
            </w:r>
            <w:proofErr w:type="spell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57DD4D81" w14:textId="77777777" w:rsidTr="00682661">
        <w:trPr>
          <w:trHeight w:val="283"/>
          <w:jc w:val="center"/>
        </w:trPr>
        <w:tc>
          <w:tcPr>
            <w:tcW w:w="8647" w:type="dxa"/>
            <w:shd w:val="clear" w:color="auto" w:fill="auto"/>
            <w:noWrap/>
            <w:vAlign w:val="center"/>
            <w:hideMark/>
          </w:tcPr>
          <w:p w14:paraId="4954DE34"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Клей </w:t>
            </w:r>
            <w:proofErr w:type="spellStart"/>
            <w:r w:rsidRPr="001136CC">
              <w:rPr>
                <w:rFonts w:eastAsia="Times New Roman" w:cs="Times New Roman"/>
                <w:color w:val="000000"/>
                <w:sz w:val="20"/>
                <w:szCs w:val="20"/>
                <w:lang w:eastAsia="ru-RU"/>
              </w:rPr>
              <w:t>Флизенклебер</w:t>
            </w:r>
            <w:proofErr w:type="spellEnd"/>
            <w:r w:rsidRPr="001136CC">
              <w:rPr>
                <w:rFonts w:eastAsia="Times New Roman" w:cs="Times New Roman"/>
                <w:color w:val="000000"/>
                <w:sz w:val="20"/>
                <w:szCs w:val="20"/>
                <w:lang w:eastAsia="ru-RU"/>
              </w:rPr>
              <w:t xml:space="preserve"> 25 кг </w:t>
            </w:r>
            <w:proofErr w:type="spellStart"/>
            <w:r w:rsidRPr="001136CC">
              <w:rPr>
                <w:rFonts w:eastAsia="Times New Roman" w:cs="Times New Roman"/>
                <w:color w:val="000000"/>
                <w:sz w:val="20"/>
                <w:szCs w:val="20"/>
                <w:lang w:eastAsia="ru-RU"/>
              </w:rPr>
              <w:t>Кнауф</w:t>
            </w:r>
            <w:proofErr w:type="spell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0D2A62DF" w14:textId="77777777" w:rsidTr="00682661">
        <w:trPr>
          <w:trHeight w:val="283"/>
          <w:jc w:val="center"/>
        </w:trPr>
        <w:tc>
          <w:tcPr>
            <w:tcW w:w="8647" w:type="dxa"/>
            <w:shd w:val="clear" w:color="auto" w:fill="auto"/>
            <w:noWrap/>
            <w:vAlign w:val="center"/>
            <w:hideMark/>
          </w:tcPr>
          <w:p w14:paraId="5FF32048"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Шпатлевка </w:t>
            </w:r>
            <w:proofErr w:type="spellStart"/>
            <w:r w:rsidRPr="001136CC">
              <w:rPr>
                <w:rFonts w:eastAsia="Times New Roman" w:cs="Times New Roman"/>
                <w:color w:val="000000"/>
                <w:sz w:val="20"/>
                <w:szCs w:val="20"/>
                <w:lang w:eastAsia="ru-RU"/>
              </w:rPr>
              <w:t>Фугенфюллер</w:t>
            </w:r>
            <w:proofErr w:type="spellEnd"/>
            <w:r w:rsidRPr="001136CC">
              <w:rPr>
                <w:rFonts w:eastAsia="Times New Roman" w:cs="Times New Roman"/>
                <w:color w:val="000000"/>
                <w:sz w:val="20"/>
                <w:szCs w:val="20"/>
                <w:lang w:eastAsia="ru-RU"/>
              </w:rPr>
              <w:t xml:space="preserve"> серая 25кг </w:t>
            </w:r>
            <w:proofErr w:type="spellStart"/>
            <w:r w:rsidRPr="001136CC">
              <w:rPr>
                <w:rFonts w:eastAsia="Times New Roman" w:cs="Times New Roman"/>
                <w:color w:val="000000"/>
                <w:sz w:val="20"/>
                <w:szCs w:val="20"/>
                <w:lang w:eastAsia="ru-RU"/>
              </w:rPr>
              <w:t>Кнауф</w:t>
            </w:r>
            <w:proofErr w:type="spell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0FCA9E0C" w14:textId="77777777" w:rsidTr="00682661">
        <w:trPr>
          <w:trHeight w:val="283"/>
          <w:jc w:val="center"/>
        </w:trPr>
        <w:tc>
          <w:tcPr>
            <w:tcW w:w="8647" w:type="dxa"/>
            <w:shd w:val="clear" w:color="auto" w:fill="auto"/>
            <w:noWrap/>
            <w:vAlign w:val="center"/>
            <w:hideMark/>
          </w:tcPr>
          <w:p w14:paraId="2E1FAA07"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Клей </w:t>
            </w:r>
            <w:proofErr w:type="spellStart"/>
            <w:r w:rsidRPr="001136CC">
              <w:rPr>
                <w:rFonts w:eastAsia="Times New Roman" w:cs="Times New Roman"/>
                <w:color w:val="000000"/>
                <w:sz w:val="20"/>
                <w:szCs w:val="20"/>
                <w:lang w:eastAsia="ru-RU"/>
              </w:rPr>
              <w:t>Перлфикс</w:t>
            </w:r>
            <w:proofErr w:type="spellEnd"/>
            <w:r w:rsidRPr="001136CC">
              <w:rPr>
                <w:rFonts w:eastAsia="Times New Roman" w:cs="Times New Roman"/>
                <w:color w:val="000000"/>
                <w:sz w:val="20"/>
                <w:szCs w:val="20"/>
                <w:lang w:eastAsia="ru-RU"/>
              </w:rPr>
              <w:t xml:space="preserve"> для ГКЛ 30 кг </w:t>
            </w:r>
            <w:proofErr w:type="spellStart"/>
            <w:r w:rsidRPr="001136CC">
              <w:rPr>
                <w:rFonts w:eastAsia="Times New Roman" w:cs="Times New Roman"/>
                <w:color w:val="000000"/>
                <w:sz w:val="20"/>
                <w:szCs w:val="20"/>
                <w:lang w:eastAsia="ru-RU"/>
              </w:rPr>
              <w:t>Кнауф</w:t>
            </w:r>
            <w:proofErr w:type="spell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736C06E8" w14:textId="77777777" w:rsidTr="00682661">
        <w:trPr>
          <w:trHeight w:val="283"/>
          <w:jc w:val="center"/>
        </w:trPr>
        <w:tc>
          <w:tcPr>
            <w:tcW w:w="8647" w:type="dxa"/>
            <w:shd w:val="clear" w:color="auto" w:fill="auto"/>
            <w:noWrap/>
            <w:vAlign w:val="center"/>
            <w:hideMark/>
          </w:tcPr>
          <w:p w14:paraId="6B1DDB1E"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Клей </w:t>
            </w:r>
            <w:proofErr w:type="spellStart"/>
            <w:r w:rsidRPr="001136CC">
              <w:rPr>
                <w:rFonts w:eastAsia="Times New Roman" w:cs="Times New Roman"/>
                <w:color w:val="000000"/>
                <w:sz w:val="20"/>
                <w:szCs w:val="20"/>
                <w:lang w:eastAsia="ru-RU"/>
              </w:rPr>
              <w:t>Флизен</w:t>
            </w:r>
            <w:proofErr w:type="spellEnd"/>
            <w:r w:rsidRPr="001136CC">
              <w:rPr>
                <w:rFonts w:eastAsia="Times New Roman" w:cs="Times New Roman"/>
                <w:color w:val="000000"/>
                <w:sz w:val="20"/>
                <w:szCs w:val="20"/>
                <w:lang w:eastAsia="ru-RU"/>
              </w:rPr>
              <w:t xml:space="preserve"> </w:t>
            </w:r>
            <w:proofErr w:type="gramStart"/>
            <w:r w:rsidRPr="001136CC">
              <w:rPr>
                <w:rFonts w:eastAsia="Times New Roman" w:cs="Times New Roman"/>
                <w:color w:val="000000"/>
                <w:sz w:val="20"/>
                <w:szCs w:val="20"/>
                <w:lang w:eastAsia="ru-RU"/>
              </w:rPr>
              <w:t>Плюс  для</w:t>
            </w:r>
            <w:proofErr w:type="gramEnd"/>
            <w:r w:rsidRPr="001136CC">
              <w:rPr>
                <w:rFonts w:eastAsia="Times New Roman" w:cs="Times New Roman"/>
                <w:color w:val="000000"/>
                <w:sz w:val="20"/>
                <w:szCs w:val="20"/>
                <w:lang w:eastAsia="ru-RU"/>
              </w:rPr>
              <w:t xml:space="preserve"> камня и </w:t>
            </w:r>
            <w:proofErr w:type="spellStart"/>
            <w:r w:rsidRPr="001136CC">
              <w:rPr>
                <w:rFonts w:eastAsia="Times New Roman" w:cs="Times New Roman"/>
                <w:color w:val="000000"/>
                <w:sz w:val="20"/>
                <w:szCs w:val="20"/>
                <w:lang w:eastAsia="ru-RU"/>
              </w:rPr>
              <w:t>керамогранита</w:t>
            </w:r>
            <w:proofErr w:type="spellEnd"/>
            <w:r w:rsidRPr="001136CC">
              <w:rPr>
                <w:rFonts w:eastAsia="Times New Roman" w:cs="Times New Roman"/>
                <w:color w:val="000000"/>
                <w:sz w:val="20"/>
                <w:szCs w:val="20"/>
                <w:lang w:eastAsia="ru-RU"/>
              </w:rPr>
              <w:t xml:space="preserve"> для внеш. / </w:t>
            </w:r>
            <w:proofErr w:type="spellStart"/>
            <w:r w:rsidRPr="001136CC">
              <w:rPr>
                <w:rFonts w:eastAsia="Times New Roman" w:cs="Times New Roman"/>
                <w:color w:val="000000"/>
                <w:sz w:val="20"/>
                <w:szCs w:val="20"/>
                <w:lang w:eastAsia="ru-RU"/>
              </w:rPr>
              <w:t>внутр</w:t>
            </w:r>
            <w:proofErr w:type="spellEnd"/>
            <w:r w:rsidRPr="001136CC">
              <w:rPr>
                <w:rFonts w:eastAsia="Times New Roman" w:cs="Times New Roman"/>
                <w:color w:val="000000"/>
                <w:sz w:val="20"/>
                <w:szCs w:val="20"/>
                <w:lang w:eastAsia="ru-RU"/>
              </w:rPr>
              <w:t xml:space="preserve">.  работ 25 кг </w:t>
            </w:r>
            <w:proofErr w:type="spellStart"/>
            <w:r w:rsidRPr="001136CC">
              <w:rPr>
                <w:rFonts w:eastAsia="Times New Roman" w:cs="Times New Roman"/>
                <w:color w:val="000000"/>
                <w:sz w:val="20"/>
                <w:szCs w:val="20"/>
                <w:lang w:eastAsia="ru-RU"/>
              </w:rPr>
              <w:t>Кнауф</w:t>
            </w:r>
            <w:proofErr w:type="spell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6915FBBA" w14:textId="77777777" w:rsidTr="00682661">
        <w:trPr>
          <w:trHeight w:val="283"/>
          <w:jc w:val="center"/>
        </w:trPr>
        <w:tc>
          <w:tcPr>
            <w:tcW w:w="8647" w:type="dxa"/>
            <w:shd w:val="clear" w:color="auto" w:fill="auto"/>
            <w:noWrap/>
            <w:vAlign w:val="center"/>
            <w:hideMark/>
          </w:tcPr>
          <w:p w14:paraId="1251D99C"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Штукатурка </w:t>
            </w:r>
            <w:proofErr w:type="spellStart"/>
            <w:r w:rsidRPr="001136CC">
              <w:rPr>
                <w:rFonts w:eastAsia="Times New Roman" w:cs="Times New Roman"/>
                <w:color w:val="000000"/>
                <w:sz w:val="20"/>
                <w:szCs w:val="20"/>
                <w:lang w:eastAsia="ru-RU"/>
              </w:rPr>
              <w:t>Ротбанд</w:t>
            </w:r>
            <w:proofErr w:type="spellEnd"/>
            <w:r w:rsidRPr="001136CC">
              <w:rPr>
                <w:rFonts w:eastAsia="Times New Roman" w:cs="Times New Roman"/>
                <w:color w:val="000000"/>
                <w:sz w:val="20"/>
                <w:szCs w:val="20"/>
                <w:lang w:eastAsia="ru-RU"/>
              </w:rPr>
              <w:t xml:space="preserve"> 30кг </w:t>
            </w:r>
            <w:proofErr w:type="spellStart"/>
            <w:r w:rsidRPr="001136CC">
              <w:rPr>
                <w:rFonts w:eastAsia="Times New Roman" w:cs="Times New Roman"/>
                <w:color w:val="000000"/>
                <w:sz w:val="20"/>
                <w:szCs w:val="20"/>
                <w:lang w:eastAsia="ru-RU"/>
              </w:rPr>
              <w:t>Кнауф</w:t>
            </w:r>
            <w:proofErr w:type="spell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0ABA3E99" w14:textId="77777777" w:rsidTr="00682661">
        <w:trPr>
          <w:trHeight w:val="283"/>
          <w:jc w:val="center"/>
        </w:trPr>
        <w:tc>
          <w:tcPr>
            <w:tcW w:w="8647" w:type="dxa"/>
            <w:shd w:val="clear" w:color="auto" w:fill="auto"/>
            <w:noWrap/>
            <w:vAlign w:val="center"/>
            <w:hideMark/>
          </w:tcPr>
          <w:p w14:paraId="0B670868"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Смесь штукатурно-клеевая </w:t>
            </w:r>
            <w:proofErr w:type="spellStart"/>
            <w:r w:rsidRPr="001136CC">
              <w:rPr>
                <w:rFonts w:eastAsia="Times New Roman" w:cs="Times New Roman"/>
                <w:color w:val="000000"/>
                <w:sz w:val="20"/>
                <w:szCs w:val="20"/>
                <w:lang w:eastAsia="ru-RU"/>
              </w:rPr>
              <w:t>Севенер</w:t>
            </w:r>
            <w:proofErr w:type="spellEnd"/>
            <w:r w:rsidRPr="001136CC">
              <w:rPr>
                <w:rFonts w:eastAsia="Times New Roman" w:cs="Times New Roman"/>
                <w:color w:val="000000"/>
                <w:sz w:val="20"/>
                <w:szCs w:val="20"/>
                <w:lang w:eastAsia="ru-RU"/>
              </w:rPr>
              <w:t xml:space="preserve"> 25кг </w:t>
            </w:r>
            <w:proofErr w:type="spellStart"/>
            <w:r w:rsidRPr="001136CC">
              <w:rPr>
                <w:rFonts w:eastAsia="Times New Roman" w:cs="Times New Roman"/>
                <w:color w:val="000000"/>
                <w:sz w:val="20"/>
                <w:szCs w:val="20"/>
                <w:lang w:eastAsia="ru-RU"/>
              </w:rPr>
              <w:t>Кнауф</w:t>
            </w:r>
            <w:proofErr w:type="spell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6F96943B" w14:textId="77777777" w:rsidTr="00682661">
        <w:trPr>
          <w:trHeight w:val="283"/>
          <w:jc w:val="center"/>
        </w:trPr>
        <w:tc>
          <w:tcPr>
            <w:tcW w:w="8647" w:type="dxa"/>
            <w:shd w:val="clear" w:color="auto" w:fill="auto"/>
            <w:noWrap/>
            <w:vAlign w:val="center"/>
            <w:hideMark/>
          </w:tcPr>
          <w:p w14:paraId="26002BA1" w14:textId="77777777" w:rsidR="00E55CDC" w:rsidRPr="001136CC" w:rsidRDefault="00E55CDC" w:rsidP="00682661">
            <w:pPr>
              <w:spacing w:line="240" w:lineRule="auto"/>
              <w:ind w:firstLine="0"/>
              <w:jc w:val="left"/>
              <w:rPr>
                <w:rFonts w:eastAsia="Times New Roman" w:cs="Times New Roman"/>
                <w:b/>
                <w:bCs/>
                <w:sz w:val="20"/>
                <w:szCs w:val="20"/>
                <w:lang w:eastAsia="ru-RU"/>
              </w:rPr>
            </w:pPr>
            <w:proofErr w:type="spellStart"/>
            <w:r w:rsidRPr="001136CC">
              <w:rPr>
                <w:rFonts w:eastAsia="Times New Roman" w:cs="Times New Roman"/>
                <w:b/>
                <w:bCs/>
                <w:sz w:val="20"/>
                <w:szCs w:val="20"/>
                <w:lang w:eastAsia="ru-RU"/>
              </w:rPr>
              <w:t>Боларс</w:t>
            </w:r>
            <w:proofErr w:type="spellEnd"/>
          </w:p>
        </w:tc>
      </w:tr>
      <w:tr w:rsidR="00E55CDC" w:rsidRPr="001136CC" w14:paraId="613DD369" w14:textId="77777777" w:rsidTr="00682661">
        <w:trPr>
          <w:trHeight w:val="283"/>
          <w:jc w:val="center"/>
        </w:trPr>
        <w:tc>
          <w:tcPr>
            <w:tcW w:w="8647" w:type="dxa"/>
            <w:shd w:val="clear" w:color="auto" w:fill="auto"/>
            <w:noWrap/>
            <w:vAlign w:val="center"/>
            <w:hideMark/>
          </w:tcPr>
          <w:p w14:paraId="7EC185FA"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Клей плиточный БАЗОВЫЙ, 25кг </w:t>
            </w:r>
            <w:proofErr w:type="spellStart"/>
            <w:r w:rsidRPr="001136CC">
              <w:rPr>
                <w:rFonts w:eastAsia="Times New Roman" w:cs="Times New Roman"/>
                <w:color w:val="000000"/>
                <w:sz w:val="20"/>
                <w:szCs w:val="20"/>
                <w:lang w:eastAsia="ru-RU"/>
              </w:rPr>
              <w:t>Боларс</w:t>
            </w:r>
            <w:proofErr w:type="spell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204EC6D7" w14:textId="77777777" w:rsidTr="00682661">
        <w:trPr>
          <w:trHeight w:val="283"/>
          <w:jc w:val="center"/>
        </w:trPr>
        <w:tc>
          <w:tcPr>
            <w:tcW w:w="8647" w:type="dxa"/>
            <w:shd w:val="clear" w:color="auto" w:fill="auto"/>
            <w:noWrap/>
            <w:vAlign w:val="center"/>
            <w:hideMark/>
          </w:tcPr>
          <w:p w14:paraId="1BE44C45"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Штукатурка фасадная, 25кг </w:t>
            </w:r>
            <w:proofErr w:type="spellStart"/>
            <w:r w:rsidRPr="001136CC">
              <w:rPr>
                <w:rFonts w:eastAsia="Times New Roman" w:cs="Times New Roman"/>
                <w:color w:val="000000"/>
                <w:sz w:val="20"/>
                <w:szCs w:val="20"/>
                <w:lang w:eastAsia="ru-RU"/>
              </w:rPr>
              <w:t>Боларс</w:t>
            </w:r>
            <w:proofErr w:type="spell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65CB35E2" w14:textId="77777777" w:rsidTr="00682661">
        <w:trPr>
          <w:trHeight w:val="283"/>
          <w:jc w:val="center"/>
        </w:trPr>
        <w:tc>
          <w:tcPr>
            <w:tcW w:w="8647" w:type="dxa"/>
            <w:shd w:val="clear" w:color="auto" w:fill="auto"/>
            <w:noWrap/>
            <w:vAlign w:val="center"/>
            <w:hideMark/>
          </w:tcPr>
          <w:p w14:paraId="092EDC6F"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Клей плиточный ГРАНИТ для тяжелой плитки и натурального камня (теплый пол) 25 кг </w:t>
            </w:r>
            <w:proofErr w:type="spellStart"/>
            <w:r w:rsidRPr="001136CC">
              <w:rPr>
                <w:rFonts w:eastAsia="Times New Roman" w:cs="Times New Roman"/>
                <w:color w:val="000000"/>
                <w:sz w:val="20"/>
                <w:szCs w:val="20"/>
                <w:lang w:eastAsia="ru-RU"/>
              </w:rPr>
              <w:t>Боларс</w:t>
            </w:r>
            <w:proofErr w:type="spell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6D36CB37" w14:textId="77777777" w:rsidTr="00682661">
        <w:trPr>
          <w:trHeight w:val="283"/>
          <w:jc w:val="center"/>
        </w:trPr>
        <w:tc>
          <w:tcPr>
            <w:tcW w:w="8647" w:type="dxa"/>
            <w:shd w:val="clear" w:color="auto" w:fill="auto"/>
            <w:noWrap/>
            <w:vAlign w:val="center"/>
            <w:hideMark/>
          </w:tcPr>
          <w:p w14:paraId="3FDF1BB5"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Клей ТЕПЛОКОНТАКТ (крепление фасадного пенопласта и </w:t>
            </w:r>
            <w:proofErr w:type="spellStart"/>
            <w:r w:rsidRPr="001136CC">
              <w:rPr>
                <w:rFonts w:eastAsia="Times New Roman" w:cs="Times New Roman"/>
                <w:color w:val="000000"/>
                <w:sz w:val="20"/>
                <w:szCs w:val="20"/>
                <w:lang w:eastAsia="ru-RU"/>
              </w:rPr>
              <w:t>минваты</w:t>
            </w:r>
            <w:proofErr w:type="spellEnd"/>
            <w:r w:rsidRPr="001136CC">
              <w:rPr>
                <w:rFonts w:eastAsia="Times New Roman" w:cs="Times New Roman"/>
                <w:color w:val="000000"/>
                <w:sz w:val="20"/>
                <w:szCs w:val="20"/>
                <w:lang w:eastAsia="ru-RU"/>
              </w:rPr>
              <w:t xml:space="preserve">)25 кг </w:t>
            </w:r>
            <w:proofErr w:type="spellStart"/>
            <w:r w:rsidRPr="001136CC">
              <w:rPr>
                <w:rFonts w:eastAsia="Times New Roman" w:cs="Times New Roman"/>
                <w:color w:val="000000"/>
                <w:sz w:val="20"/>
                <w:szCs w:val="20"/>
                <w:lang w:eastAsia="ru-RU"/>
              </w:rPr>
              <w:t>Боларс</w:t>
            </w:r>
            <w:proofErr w:type="spell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3CF8BE77" w14:textId="77777777" w:rsidTr="00682661">
        <w:trPr>
          <w:trHeight w:val="283"/>
          <w:jc w:val="center"/>
        </w:trPr>
        <w:tc>
          <w:tcPr>
            <w:tcW w:w="8647" w:type="dxa"/>
            <w:shd w:val="clear" w:color="auto" w:fill="auto"/>
            <w:noWrap/>
            <w:vAlign w:val="center"/>
            <w:hideMark/>
          </w:tcPr>
          <w:p w14:paraId="6A1EDC5D"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Пол </w:t>
            </w:r>
            <w:proofErr w:type="spellStart"/>
            <w:r w:rsidRPr="001136CC">
              <w:rPr>
                <w:rFonts w:eastAsia="Times New Roman" w:cs="Times New Roman"/>
                <w:color w:val="000000"/>
                <w:sz w:val="20"/>
                <w:szCs w:val="20"/>
                <w:lang w:eastAsia="ru-RU"/>
              </w:rPr>
              <w:t>самовыравн</w:t>
            </w:r>
            <w:proofErr w:type="spellEnd"/>
            <w:r w:rsidRPr="001136CC">
              <w:rPr>
                <w:rFonts w:eastAsia="Times New Roman" w:cs="Times New Roman"/>
                <w:color w:val="000000"/>
                <w:sz w:val="20"/>
                <w:szCs w:val="20"/>
                <w:lang w:eastAsia="ru-RU"/>
              </w:rPr>
              <w:t xml:space="preserve">. СВ-1030 высокопрочный 5-100мм 25кг </w:t>
            </w:r>
            <w:proofErr w:type="spellStart"/>
            <w:r w:rsidRPr="001136CC">
              <w:rPr>
                <w:rFonts w:eastAsia="Times New Roman" w:cs="Times New Roman"/>
                <w:color w:val="000000"/>
                <w:sz w:val="20"/>
                <w:szCs w:val="20"/>
                <w:lang w:eastAsia="ru-RU"/>
              </w:rPr>
              <w:t>Боларс</w:t>
            </w:r>
            <w:proofErr w:type="spell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4A071699" w14:textId="77777777" w:rsidTr="00682661">
        <w:trPr>
          <w:trHeight w:val="283"/>
          <w:jc w:val="center"/>
        </w:trPr>
        <w:tc>
          <w:tcPr>
            <w:tcW w:w="8647" w:type="dxa"/>
            <w:shd w:val="clear" w:color="auto" w:fill="auto"/>
            <w:noWrap/>
            <w:vAlign w:val="center"/>
            <w:hideMark/>
          </w:tcPr>
          <w:p w14:paraId="2DAFBD8A"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Шпатлевка фасадная белая 25кг </w:t>
            </w:r>
            <w:proofErr w:type="spellStart"/>
            <w:r w:rsidRPr="001136CC">
              <w:rPr>
                <w:rFonts w:eastAsia="Times New Roman" w:cs="Times New Roman"/>
                <w:color w:val="000000"/>
                <w:sz w:val="20"/>
                <w:szCs w:val="20"/>
                <w:lang w:eastAsia="ru-RU"/>
              </w:rPr>
              <w:t>Боларс</w:t>
            </w:r>
            <w:proofErr w:type="spell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0A973BDE" w14:textId="77777777" w:rsidTr="00682661">
        <w:trPr>
          <w:trHeight w:val="283"/>
          <w:jc w:val="center"/>
        </w:trPr>
        <w:tc>
          <w:tcPr>
            <w:tcW w:w="8647" w:type="dxa"/>
            <w:shd w:val="clear" w:color="auto" w:fill="auto"/>
            <w:noWrap/>
            <w:vAlign w:val="center"/>
            <w:hideMark/>
          </w:tcPr>
          <w:p w14:paraId="0CFABFA8" w14:textId="77777777" w:rsidR="00E55CDC" w:rsidRPr="001136CC" w:rsidRDefault="00E55CDC" w:rsidP="00682661">
            <w:pPr>
              <w:spacing w:line="240" w:lineRule="auto"/>
              <w:ind w:firstLine="0"/>
              <w:jc w:val="left"/>
              <w:rPr>
                <w:rFonts w:eastAsia="Times New Roman" w:cs="Times New Roman"/>
                <w:b/>
                <w:bCs/>
                <w:sz w:val="20"/>
                <w:szCs w:val="20"/>
                <w:lang w:eastAsia="ru-RU"/>
              </w:rPr>
            </w:pPr>
            <w:r w:rsidRPr="001136CC">
              <w:rPr>
                <w:rFonts w:eastAsia="Times New Roman" w:cs="Times New Roman"/>
                <w:b/>
                <w:bCs/>
                <w:sz w:val="20"/>
                <w:szCs w:val="20"/>
                <w:lang w:eastAsia="ru-RU"/>
              </w:rPr>
              <w:t>АРТ Строй</w:t>
            </w:r>
          </w:p>
        </w:tc>
      </w:tr>
      <w:tr w:rsidR="00E55CDC" w:rsidRPr="001136CC" w14:paraId="4B5F5719" w14:textId="77777777" w:rsidTr="00682661">
        <w:trPr>
          <w:trHeight w:val="283"/>
          <w:jc w:val="center"/>
        </w:trPr>
        <w:tc>
          <w:tcPr>
            <w:tcW w:w="8647" w:type="dxa"/>
            <w:shd w:val="clear" w:color="auto" w:fill="auto"/>
            <w:noWrap/>
            <w:vAlign w:val="center"/>
            <w:hideMark/>
          </w:tcPr>
          <w:p w14:paraId="66E07116"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Алебастр (гипс </w:t>
            </w:r>
            <w:proofErr w:type="gramStart"/>
            <w:r w:rsidRPr="001136CC">
              <w:rPr>
                <w:rFonts w:eastAsia="Times New Roman" w:cs="Times New Roman"/>
                <w:color w:val="000000"/>
                <w:sz w:val="20"/>
                <w:szCs w:val="20"/>
                <w:lang w:eastAsia="ru-RU"/>
              </w:rPr>
              <w:t>строительный )</w:t>
            </w:r>
            <w:proofErr w:type="gramEnd"/>
            <w:r w:rsidRPr="001136CC">
              <w:rPr>
                <w:rFonts w:eastAsia="Times New Roman" w:cs="Times New Roman"/>
                <w:color w:val="000000"/>
                <w:sz w:val="20"/>
                <w:szCs w:val="20"/>
                <w:lang w:eastAsia="ru-RU"/>
              </w:rPr>
              <w:t xml:space="preserve"> белый Г/5 3кг (уп.-5шт)  </w:t>
            </w:r>
            <w:proofErr w:type="spellStart"/>
            <w:r w:rsidRPr="001136CC">
              <w:rPr>
                <w:rFonts w:eastAsia="Times New Roman" w:cs="Times New Roman"/>
                <w:color w:val="000000"/>
                <w:sz w:val="20"/>
                <w:szCs w:val="20"/>
                <w:lang w:eastAsia="ru-RU"/>
              </w:rPr>
              <w:t>АртСтрой</w:t>
            </w:r>
            <w:proofErr w:type="spell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5F25EA31" w14:textId="77777777" w:rsidTr="00682661">
        <w:trPr>
          <w:trHeight w:val="283"/>
          <w:jc w:val="center"/>
        </w:trPr>
        <w:tc>
          <w:tcPr>
            <w:tcW w:w="8647" w:type="dxa"/>
            <w:shd w:val="clear" w:color="auto" w:fill="auto"/>
            <w:noWrap/>
            <w:vAlign w:val="center"/>
            <w:hideMark/>
          </w:tcPr>
          <w:p w14:paraId="239D2876"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Клей ТЕПЛОФИКС (крепление фасадного пенопласта и </w:t>
            </w:r>
            <w:proofErr w:type="spellStart"/>
            <w:r w:rsidRPr="001136CC">
              <w:rPr>
                <w:rFonts w:eastAsia="Times New Roman" w:cs="Times New Roman"/>
                <w:color w:val="000000"/>
                <w:sz w:val="20"/>
                <w:szCs w:val="20"/>
                <w:lang w:eastAsia="ru-RU"/>
              </w:rPr>
              <w:t>минваты</w:t>
            </w:r>
            <w:proofErr w:type="spellEnd"/>
            <w:r w:rsidRPr="001136CC">
              <w:rPr>
                <w:rFonts w:eastAsia="Times New Roman" w:cs="Times New Roman"/>
                <w:color w:val="000000"/>
                <w:sz w:val="20"/>
                <w:szCs w:val="20"/>
                <w:lang w:eastAsia="ru-RU"/>
              </w:rPr>
              <w:t xml:space="preserve">) 25 кг </w:t>
            </w:r>
            <w:proofErr w:type="spellStart"/>
            <w:r w:rsidRPr="001136CC">
              <w:rPr>
                <w:rFonts w:eastAsia="Times New Roman" w:cs="Times New Roman"/>
                <w:color w:val="000000"/>
                <w:sz w:val="20"/>
                <w:szCs w:val="20"/>
                <w:lang w:eastAsia="ru-RU"/>
              </w:rPr>
              <w:t>АртСтрой</w:t>
            </w:r>
            <w:proofErr w:type="spell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3BB7B030" w14:textId="77777777" w:rsidTr="00682661">
        <w:trPr>
          <w:trHeight w:val="283"/>
          <w:jc w:val="center"/>
        </w:trPr>
        <w:tc>
          <w:tcPr>
            <w:tcW w:w="8647" w:type="dxa"/>
            <w:shd w:val="clear" w:color="auto" w:fill="auto"/>
            <w:noWrap/>
            <w:vAlign w:val="center"/>
            <w:hideMark/>
          </w:tcPr>
          <w:p w14:paraId="4C9643E6"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Известь гидратная (гашеная), 25кг </w:t>
            </w:r>
            <w:proofErr w:type="spellStart"/>
            <w:r w:rsidRPr="001136CC">
              <w:rPr>
                <w:rFonts w:eastAsia="Times New Roman" w:cs="Times New Roman"/>
                <w:color w:val="000000"/>
                <w:sz w:val="20"/>
                <w:szCs w:val="20"/>
                <w:lang w:eastAsia="ru-RU"/>
              </w:rPr>
              <w:t>АртСтрой</w:t>
            </w:r>
            <w:proofErr w:type="spell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395059CE" w14:textId="77777777" w:rsidTr="00682661">
        <w:trPr>
          <w:trHeight w:val="283"/>
          <w:jc w:val="center"/>
        </w:trPr>
        <w:tc>
          <w:tcPr>
            <w:tcW w:w="8647" w:type="dxa"/>
            <w:shd w:val="clear" w:color="auto" w:fill="auto"/>
            <w:noWrap/>
            <w:vAlign w:val="center"/>
            <w:hideMark/>
          </w:tcPr>
          <w:p w14:paraId="10EEEEEB"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Штукатурка цементно-известковая 25кг </w:t>
            </w:r>
            <w:proofErr w:type="spellStart"/>
            <w:r w:rsidRPr="001136CC">
              <w:rPr>
                <w:rFonts w:eastAsia="Times New Roman" w:cs="Times New Roman"/>
                <w:color w:val="000000"/>
                <w:sz w:val="20"/>
                <w:szCs w:val="20"/>
                <w:lang w:eastAsia="ru-RU"/>
              </w:rPr>
              <w:t>Артстрой</w:t>
            </w:r>
            <w:proofErr w:type="spell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2E7CEA88" w14:textId="77777777" w:rsidTr="00682661">
        <w:trPr>
          <w:trHeight w:val="283"/>
          <w:jc w:val="center"/>
        </w:trPr>
        <w:tc>
          <w:tcPr>
            <w:tcW w:w="8647" w:type="dxa"/>
            <w:shd w:val="clear" w:color="auto" w:fill="auto"/>
            <w:noWrap/>
            <w:vAlign w:val="center"/>
            <w:hideMark/>
          </w:tcPr>
          <w:p w14:paraId="5A9202A9" w14:textId="77777777" w:rsidR="00E55CDC" w:rsidRPr="001136CC" w:rsidRDefault="00E55CDC" w:rsidP="00682661">
            <w:pPr>
              <w:spacing w:line="240" w:lineRule="auto"/>
              <w:ind w:firstLine="0"/>
              <w:jc w:val="left"/>
              <w:rPr>
                <w:rFonts w:eastAsia="Times New Roman" w:cs="Times New Roman"/>
                <w:b/>
                <w:bCs/>
                <w:sz w:val="20"/>
                <w:szCs w:val="20"/>
                <w:lang w:eastAsia="ru-RU"/>
              </w:rPr>
            </w:pPr>
            <w:r w:rsidRPr="001136CC">
              <w:rPr>
                <w:rFonts w:eastAsia="Times New Roman" w:cs="Times New Roman"/>
                <w:b/>
                <w:bCs/>
                <w:sz w:val="20"/>
                <w:szCs w:val="20"/>
                <w:lang w:eastAsia="ru-RU"/>
              </w:rPr>
              <w:t>Воскресенск</w:t>
            </w:r>
          </w:p>
        </w:tc>
      </w:tr>
      <w:tr w:rsidR="00E55CDC" w:rsidRPr="001136CC" w14:paraId="327B9A2C" w14:textId="77777777" w:rsidTr="00682661">
        <w:trPr>
          <w:trHeight w:val="283"/>
          <w:jc w:val="center"/>
        </w:trPr>
        <w:tc>
          <w:tcPr>
            <w:tcW w:w="8647" w:type="dxa"/>
            <w:shd w:val="clear" w:color="auto" w:fill="auto"/>
            <w:noWrap/>
            <w:vAlign w:val="center"/>
            <w:hideMark/>
          </w:tcPr>
          <w:p w14:paraId="093E34C8"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Смесь сухая М150 25 кг Воскресенск, </w:t>
            </w:r>
            <w:proofErr w:type="spellStart"/>
            <w:r w:rsidRPr="001136CC">
              <w:rPr>
                <w:rFonts w:eastAsia="Times New Roman" w:cs="Times New Roman"/>
                <w:color w:val="000000"/>
                <w:sz w:val="20"/>
                <w:szCs w:val="20"/>
                <w:lang w:eastAsia="ru-RU"/>
              </w:rPr>
              <w:t>шт</w:t>
            </w:r>
            <w:proofErr w:type="spellEnd"/>
          </w:p>
        </w:tc>
      </w:tr>
      <w:tr w:rsidR="00E55CDC" w:rsidRPr="001136CC" w14:paraId="1E7B3EEC" w14:textId="77777777" w:rsidTr="00682661">
        <w:trPr>
          <w:trHeight w:val="283"/>
          <w:jc w:val="center"/>
        </w:trPr>
        <w:tc>
          <w:tcPr>
            <w:tcW w:w="8647" w:type="dxa"/>
            <w:shd w:val="clear" w:color="auto" w:fill="auto"/>
            <w:noWrap/>
            <w:vAlign w:val="center"/>
            <w:hideMark/>
          </w:tcPr>
          <w:p w14:paraId="4AD668B2"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Смесь сухая М300 50 кг (</w:t>
            </w:r>
            <w:proofErr w:type="spellStart"/>
            <w:r w:rsidRPr="001136CC">
              <w:rPr>
                <w:rFonts w:eastAsia="Times New Roman" w:cs="Times New Roman"/>
                <w:color w:val="000000"/>
                <w:sz w:val="20"/>
                <w:szCs w:val="20"/>
                <w:lang w:eastAsia="ru-RU"/>
              </w:rPr>
              <w:t>пескобетон</w:t>
            </w:r>
            <w:proofErr w:type="spellEnd"/>
            <w:r w:rsidRPr="001136CC">
              <w:rPr>
                <w:rFonts w:eastAsia="Times New Roman" w:cs="Times New Roman"/>
                <w:color w:val="000000"/>
                <w:sz w:val="20"/>
                <w:szCs w:val="20"/>
                <w:lang w:eastAsia="ru-RU"/>
              </w:rPr>
              <w:t xml:space="preserve">) Воскресенск, </w:t>
            </w:r>
            <w:proofErr w:type="spellStart"/>
            <w:r w:rsidRPr="001136CC">
              <w:rPr>
                <w:rFonts w:eastAsia="Times New Roman" w:cs="Times New Roman"/>
                <w:color w:val="000000"/>
                <w:sz w:val="20"/>
                <w:szCs w:val="20"/>
                <w:lang w:eastAsia="ru-RU"/>
              </w:rPr>
              <w:t>шт</w:t>
            </w:r>
            <w:proofErr w:type="spell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4BA363E7" w14:textId="77777777" w:rsidTr="00682661">
        <w:trPr>
          <w:trHeight w:val="283"/>
          <w:jc w:val="center"/>
        </w:trPr>
        <w:tc>
          <w:tcPr>
            <w:tcW w:w="8647" w:type="dxa"/>
            <w:shd w:val="clear" w:color="auto" w:fill="auto"/>
            <w:noWrap/>
            <w:vAlign w:val="center"/>
            <w:hideMark/>
          </w:tcPr>
          <w:p w14:paraId="7929976F"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Смесь сухая М150 50 кг Воскресенск, </w:t>
            </w:r>
            <w:proofErr w:type="spellStart"/>
            <w:r w:rsidRPr="001136CC">
              <w:rPr>
                <w:rFonts w:eastAsia="Times New Roman" w:cs="Times New Roman"/>
                <w:color w:val="000000"/>
                <w:sz w:val="20"/>
                <w:szCs w:val="20"/>
                <w:lang w:eastAsia="ru-RU"/>
              </w:rPr>
              <w:t>шт</w:t>
            </w:r>
            <w:proofErr w:type="spell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65893022" w14:textId="77777777" w:rsidTr="00682661">
        <w:trPr>
          <w:trHeight w:val="283"/>
          <w:jc w:val="center"/>
        </w:trPr>
        <w:tc>
          <w:tcPr>
            <w:tcW w:w="8647" w:type="dxa"/>
            <w:shd w:val="clear" w:color="auto" w:fill="auto"/>
            <w:noWrap/>
            <w:vAlign w:val="center"/>
            <w:hideMark/>
          </w:tcPr>
          <w:p w14:paraId="563C6205"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Смесь сухая М200 50 кг Воскресенск, </w:t>
            </w:r>
            <w:proofErr w:type="spellStart"/>
            <w:r w:rsidRPr="001136CC">
              <w:rPr>
                <w:rFonts w:eastAsia="Times New Roman" w:cs="Times New Roman"/>
                <w:color w:val="000000"/>
                <w:sz w:val="20"/>
                <w:szCs w:val="20"/>
                <w:lang w:eastAsia="ru-RU"/>
              </w:rPr>
              <w:t>шт</w:t>
            </w:r>
            <w:proofErr w:type="spell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6D1BB2EB" w14:textId="77777777" w:rsidTr="00682661">
        <w:trPr>
          <w:trHeight w:val="283"/>
          <w:jc w:val="center"/>
        </w:trPr>
        <w:tc>
          <w:tcPr>
            <w:tcW w:w="8647" w:type="dxa"/>
            <w:shd w:val="clear" w:color="auto" w:fill="auto"/>
            <w:noWrap/>
            <w:vAlign w:val="center"/>
            <w:hideMark/>
          </w:tcPr>
          <w:p w14:paraId="5B086BC8"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Клей </w:t>
            </w:r>
            <w:proofErr w:type="spellStart"/>
            <w:r w:rsidRPr="001136CC">
              <w:rPr>
                <w:rFonts w:eastAsia="Times New Roman" w:cs="Times New Roman"/>
                <w:color w:val="000000"/>
                <w:sz w:val="20"/>
                <w:szCs w:val="20"/>
                <w:lang w:eastAsia="ru-RU"/>
              </w:rPr>
              <w:t>Block</w:t>
            </w:r>
            <w:proofErr w:type="spellEnd"/>
            <w:r w:rsidRPr="001136CC">
              <w:rPr>
                <w:rFonts w:eastAsia="Times New Roman" w:cs="Times New Roman"/>
                <w:color w:val="000000"/>
                <w:sz w:val="20"/>
                <w:szCs w:val="20"/>
                <w:lang w:eastAsia="ru-RU"/>
              </w:rPr>
              <w:t xml:space="preserve">-ЭКО для монтажа </w:t>
            </w:r>
            <w:proofErr w:type="spellStart"/>
            <w:r w:rsidRPr="001136CC">
              <w:rPr>
                <w:rFonts w:eastAsia="Times New Roman" w:cs="Times New Roman"/>
                <w:color w:val="000000"/>
                <w:sz w:val="20"/>
                <w:szCs w:val="20"/>
                <w:lang w:eastAsia="ru-RU"/>
              </w:rPr>
              <w:t>пено</w:t>
            </w:r>
            <w:proofErr w:type="spellEnd"/>
            <w:r w:rsidRPr="001136CC">
              <w:rPr>
                <w:rFonts w:eastAsia="Times New Roman" w:cs="Times New Roman"/>
                <w:color w:val="000000"/>
                <w:sz w:val="20"/>
                <w:szCs w:val="20"/>
                <w:lang w:eastAsia="ru-RU"/>
              </w:rPr>
              <w:t xml:space="preserve"> и </w:t>
            </w:r>
            <w:proofErr w:type="spellStart"/>
            <w:r w:rsidRPr="001136CC">
              <w:rPr>
                <w:rFonts w:eastAsia="Times New Roman" w:cs="Times New Roman"/>
                <w:color w:val="000000"/>
                <w:sz w:val="20"/>
                <w:szCs w:val="20"/>
                <w:lang w:eastAsia="ru-RU"/>
              </w:rPr>
              <w:t>газоблоков</w:t>
            </w:r>
            <w:proofErr w:type="spellEnd"/>
            <w:r w:rsidRPr="001136CC">
              <w:rPr>
                <w:rFonts w:eastAsia="Times New Roman" w:cs="Times New Roman"/>
                <w:color w:val="000000"/>
                <w:sz w:val="20"/>
                <w:szCs w:val="20"/>
                <w:lang w:eastAsia="ru-RU"/>
              </w:rPr>
              <w:t xml:space="preserve">, 25кг Воскресенск, </w:t>
            </w:r>
            <w:proofErr w:type="spellStart"/>
            <w:r w:rsidRPr="001136CC">
              <w:rPr>
                <w:rFonts w:eastAsia="Times New Roman" w:cs="Times New Roman"/>
                <w:color w:val="000000"/>
                <w:sz w:val="20"/>
                <w:szCs w:val="20"/>
                <w:lang w:eastAsia="ru-RU"/>
              </w:rPr>
              <w:t>шт</w:t>
            </w:r>
            <w:proofErr w:type="spellEnd"/>
          </w:p>
        </w:tc>
      </w:tr>
      <w:tr w:rsidR="00E55CDC" w:rsidRPr="001136CC" w14:paraId="0A988897" w14:textId="77777777" w:rsidTr="00682661">
        <w:trPr>
          <w:trHeight w:val="283"/>
          <w:jc w:val="center"/>
        </w:trPr>
        <w:tc>
          <w:tcPr>
            <w:tcW w:w="8647" w:type="dxa"/>
            <w:shd w:val="clear" w:color="auto" w:fill="auto"/>
            <w:noWrap/>
            <w:vAlign w:val="center"/>
            <w:hideMark/>
          </w:tcPr>
          <w:p w14:paraId="5AABC45A" w14:textId="77777777" w:rsidR="00E55CDC" w:rsidRPr="001136CC" w:rsidRDefault="00E55CDC" w:rsidP="00682661">
            <w:pPr>
              <w:spacing w:line="240" w:lineRule="auto"/>
              <w:ind w:firstLine="0"/>
              <w:jc w:val="left"/>
              <w:rPr>
                <w:rFonts w:eastAsia="Times New Roman" w:cs="Times New Roman"/>
                <w:b/>
                <w:bCs/>
                <w:sz w:val="20"/>
                <w:szCs w:val="20"/>
                <w:lang w:eastAsia="ru-RU"/>
              </w:rPr>
            </w:pPr>
            <w:proofErr w:type="spellStart"/>
            <w:r w:rsidRPr="001136CC">
              <w:rPr>
                <w:rFonts w:eastAsia="Times New Roman" w:cs="Times New Roman"/>
                <w:b/>
                <w:bCs/>
                <w:sz w:val="20"/>
                <w:szCs w:val="20"/>
                <w:lang w:eastAsia="ru-RU"/>
              </w:rPr>
              <w:lastRenderedPageBreak/>
              <w:t>Хенкель</w:t>
            </w:r>
            <w:proofErr w:type="spellEnd"/>
          </w:p>
        </w:tc>
      </w:tr>
      <w:tr w:rsidR="00E55CDC" w:rsidRPr="001136CC" w14:paraId="1BF0B649" w14:textId="77777777" w:rsidTr="00682661">
        <w:trPr>
          <w:trHeight w:val="283"/>
          <w:jc w:val="center"/>
        </w:trPr>
        <w:tc>
          <w:tcPr>
            <w:tcW w:w="8647" w:type="dxa"/>
            <w:shd w:val="clear" w:color="auto" w:fill="auto"/>
            <w:noWrap/>
            <w:vAlign w:val="center"/>
            <w:hideMark/>
          </w:tcPr>
          <w:p w14:paraId="18BCBECE"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Клей плиточный СМ-11/25кг для внешних работ </w:t>
            </w:r>
            <w:proofErr w:type="spellStart"/>
            <w:r w:rsidRPr="001136CC">
              <w:rPr>
                <w:rFonts w:eastAsia="Times New Roman" w:cs="Times New Roman"/>
                <w:color w:val="000000"/>
                <w:sz w:val="20"/>
                <w:szCs w:val="20"/>
                <w:lang w:eastAsia="ru-RU"/>
              </w:rPr>
              <w:t>Церезит</w:t>
            </w:r>
            <w:proofErr w:type="spell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67E4A7F3" w14:textId="77777777" w:rsidTr="00682661">
        <w:trPr>
          <w:trHeight w:val="283"/>
          <w:jc w:val="center"/>
        </w:trPr>
        <w:tc>
          <w:tcPr>
            <w:tcW w:w="8647" w:type="dxa"/>
            <w:shd w:val="clear" w:color="auto" w:fill="auto"/>
            <w:noWrap/>
            <w:vAlign w:val="center"/>
            <w:hideMark/>
          </w:tcPr>
          <w:p w14:paraId="7C8DD300"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Клей плиточный СМ-14/25кг </w:t>
            </w:r>
            <w:proofErr w:type="spellStart"/>
            <w:r w:rsidRPr="001136CC">
              <w:rPr>
                <w:rFonts w:eastAsia="Times New Roman" w:cs="Times New Roman"/>
                <w:color w:val="000000"/>
                <w:sz w:val="20"/>
                <w:szCs w:val="20"/>
                <w:lang w:eastAsia="ru-RU"/>
              </w:rPr>
              <w:t>Extra</w:t>
            </w:r>
            <w:proofErr w:type="spellEnd"/>
            <w:r w:rsidRPr="001136CC">
              <w:rPr>
                <w:rFonts w:eastAsia="Times New Roman" w:cs="Times New Roman"/>
                <w:color w:val="000000"/>
                <w:sz w:val="20"/>
                <w:szCs w:val="20"/>
                <w:lang w:eastAsia="ru-RU"/>
              </w:rPr>
              <w:t xml:space="preserve"> для теплых полов и крупной плитки </w:t>
            </w:r>
            <w:proofErr w:type="spellStart"/>
            <w:r w:rsidRPr="001136CC">
              <w:rPr>
                <w:rFonts w:eastAsia="Times New Roman" w:cs="Times New Roman"/>
                <w:color w:val="000000"/>
                <w:sz w:val="20"/>
                <w:szCs w:val="20"/>
                <w:lang w:eastAsia="ru-RU"/>
              </w:rPr>
              <w:t>Церезит</w:t>
            </w:r>
            <w:proofErr w:type="spellEnd"/>
            <w:r w:rsidRPr="001136CC">
              <w:rPr>
                <w:rFonts w:eastAsia="Times New Roman" w:cs="Times New Roman"/>
                <w:color w:val="000000"/>
                <w:sz w:val="20"/>
                <w:szCs w:val="20"/>
                <w:lang w:eastAsia="ru-RU"/>
              </w:rPr>
              <w:t xml:space="preserve"> АКЦИЯ, </w:t>
            </w:r>
            <w:proofErr w:type="spellStart"/>
            <w:r w:rsidRPr="001136CC">
              <w:rPr>
                <w:rFonts w:eastAsia="Times New Roman" w:cs="Times New Roman"/>
                <w:color w:val="000000"/>
                <w:sz w:val="20"/>
                <w:szCs w:val="20"/>
                <w:lang w:eastAsia="ru-RU"/>
              </w:rPr>
              <w:t>шт</w:t>
            </w:r>
            <w:proofErr w:type="spellEnd"/>
          </w:p>
        </w:tc>
      </w:tr>
      <w:tr w:rsidR="00E55CDC" w:rsidRPr="001136CC" w14:paraId="4A5C3B7B" w14:textId="77777777" w:rsidTr="00682661">
        <w:trPr>
          <w:trHeight w:val="283"/>
          <w:jc w:val="center"/>
        </w:trPr>
        <w:tc>
          <w:tcPr>
            <w:tcW w:w="8647" w:type="dxa"/>
            <w:shd w:val="clear" w:color="auto" w:fill="auto"/>
            <w:noWrap/>
            <w:vAlign w:val="center"/>
            <w:hideMark/>
          </w:tcPr>
          <w:p w14:paraId="4A0C0658"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Клей плиточный СМ-9/25кг для внутренних работ </w:t>
            </w:r>
            <w:proofErr w:type="spellStart"/>
            <w:r w:rsidRPr="001136CC">
              <w:rPr>
                <w:rFonts w:eastAsia="Times New Roman" w:cs="Times New Roman"/>
                <w:color w:val="000000"/>
                <w:sz w:val="20"/>
                <w:szCs w:val="20"/>
                <w:lang w:eastAsia="ru-RU"/>
              </w:rPr>
              <w:t>Церезит</w:t>
            </w:r>
            <w:proofErr w:type="spell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175B760C" w14:textId="77777777" w:rsidTr="00682661">
        <w:trPr>
          <w:trHeight w:val="283"/>
          <w:jc w:val="center"/>
        </w:trPr>
        <w:tc>
          <w:tcPr>
            <w:tcW w:w="8647" w:type="dxa"/>
            <w:shd w:val="clear" w:color="auto" w:fill="auto"/>
            <w:noWrap/>
            <w:vAlign w:val="center"/>
            <w:hideMark/>
          </w:tcPr>
          <w:p w14:paraId="4F62AB89" w14:textId="77777777" w:rsidR="00E55CDC" w:rsidRPr="001136CC" w:rsidRDefault="00E55CDC" w:rsidP="00682661">
            <w:pPr>
              <w:spacing w:line="240" w:lineRule="auto"/>
              <w:ind w:firstLine="0"/>
              <w:jc w:val="left"/>
              <w:rPr>
                <w:rFonts w:eastAsia="Times New Roman" w:cs="Times New Roman"/>
                <w:b/>
                <w:bCs/>
                <w:color w:val="000000"/>
                <w:sz w:val="20"/>
                <w:szCs w:val="20"/>
                <w:lang w:eastAsia="ru-RU"/>
              </w:rPr>
            </w:pPr>
            <w:r w:rsidRPr="001136CC">
              <w:rPr>
                <w:rFonts w:eastAsia="Times New Roman" w:cs="Times New Roman"/>
                <w:b/>
                <w:bCs/>
                <w:color w:val="000000"/>
                <w:sz w:val="20"/>
                <w:szCs w:val="20"/>
                <w:lang w:eastAsia="ru-RU"/>
              </w:rPr>
              <w:t>УТЕПЛИТЕЛЬ</w:t>
            </w:r>
          </w:p>
        </w:tc>
      </w:tr>
      <w:tr w:rsidR="00E55CDC" w:rsidRPr="00A22C8C" w14:paraId="7E3B60C5" w14:textId="77777777" w:rsidTr="00682661">
        <w:trPr>
          <w:trHeight w:val="283"/>
          <w:jc w:val="center"/>
        </w:trPr>
        <w:tc>
          <w:tcPr>
            <w:tcW w:w="8647" w:type="dxa"/>
            <w:shd w:val="clear" w:color="auto" w:fill="auto"/>
            <w:noWrap/>
            <w:vAlign w:val="center"/>
            <w:hideMark/>
          </w:tcPr>
          <w:p w14:paraId="2ACC6495" w14:textId="77777777" w:rsidR="00E55CDC" w:rsidRPr="001136CC" w:rsidRDefault="00E55CDC" w:rsidP="00682661">
            <w:pPr>
              <w:spacing w:line="240" w:lineRule="auto"/>
              <w:ind w:firstLine="0"/>
              <w:jc w:val="left"/>
              <w:rPr>
                <w:rFonts w:eastAsia="Times New Roman" w:cs="Times New Roman"/>
                <w:b/>
                <w:bCs/>
                <w:sz w:val="20"/>
                <w:szCs w:val="20"/>
                <w:lang w:eastAsia="ru-RU"/>
              </w:rPr>
            </w:pPr>
            <w:r w:rsidRPr="00A22C8C">
              <w:rPr>
                <w:b/>
                <w:sz w:val="20"/>
              </w:rPr>
              <w:t xml:space="preserve">ОАО </w:t>
            </w:r>
            <w:proofErr w:type="spellStart"/>
            <w:r w:rsidRPr="00A22C8C">
              <w:rPr>
                <w:b/>
                <w:sz w:val="20"/>
              </w:rPr>
              <w:t>Гомельстройматериалы</w:t>
            </w:r>
            <w:proofErr w:type="spellEnd"/>
          </w:p>
        </w:tc>
      </w:tr>
      <w:tr w:rsidR="00E55CDC" w:rsidRPr="001136CC" w14:paraId="5DB0731A" w14:textId="77777777" w:rsidTr="00682661">
        <w:trPr>
          <w:trHeight w:val="283"/>
          <w:jc w:val="center"/>
        </w:trPr>
        <w:tc>
          <w:tcPr>
            <w:tcW w:w="8647" w:type="dxa"/>
            <w:shd w:val="clear" w:color="auto" w:fill="auto"/>
            <w:noWrap/>
            <w:vAlign w:val="center"/>
            <w:hideMark/>
          </w:tcPr>
          <w:p w14:paraId="46FC720F"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proofErr w:type="spellStart"/>
            <w:r w:rsidRPr="001136CC">
              <w:rPr>
                <w:rFonts w:eastAsia="Times New Roman" w:cs="Times New Roman"/>
                <w:color w:val="000000"/>
                <w:sz w:val="20"/>
                <w:szCs w:val="20"/>
                <w:lang w:eastAsia="ru-RU"/>
              </w:rPr>
              <w:t>Белтеп</w:t>
            </w:r>
            <w:proofErr w:type="spellEnd"/>
            <w:r w:rsidRPr="001136CC">
              <w:rPr>
                <w:rFonts w:eastAsia="Times New Roman" w:cs="Times New Roman"/>
                <w:color w:val="000000"/>
                <w:sz w:val="20"/>
                <w:szCs w:val="20"/>
                <w:lang w:eastAsia="ru-RU"/>
              </w:rPr>
              <w:t xml:space="preserve"> (1000х600х100), /1уп-0,24м3; 2,4м2</w:t>
            </w:r>
            <w:proofErr w:type="gramStart"/>
            <w:r w:rsidRPr="001136CC">
              <w:rPr>
                <w:rFonts w:eastAsia="Times New Roman" w:cs="Times New Roman"/>
                <w:color w:val="000000"/>
                <w:sz w:val="20"/>
                <w:szCs w:val="20"/>
                <w:lang w:eastAsia="ru-RU"/>
              </w:rPr>
              <w:t>/,(</w:t>
            </w:r>
            <w:proofErr w:type="gramEnd"/>
            <w:r w:rsidRPr="001136CC">
              <w:rPr>
                <w:rFonts w:eastAsia="Times New Roman" w:cs="Times New Roman"/>
                <w:color w:val="000000"/>
                <w:sz w:val="20"/>
                <w:szCs w:val="20"/>
                <w:lang w:eastAsia="ru-RU"/>
              </w:rPr>
              <w:t xml:space="preserve">4шт.) </w:t>
            </w:r>
            <w:proofErr w:type="spellStart"/>
            <w:r w:rsidRPr="001136CC">
              <w:rPr>
                <w:rFonts w:eastAsia="Times New Roman" w:cs="Times New Roman"/>
                <w:color w:val="000000"/>
                <w:sz w:val="20"/>
                <w:szCs w:val="20"/>
                <w:lang w:eastAsia="ru-RU"/>
              </w:rPr>
              <w:t>уп</w:t>
            </w:r>
            <w:proofErr w:type="spellEnd"/>
            <w:r w:rsidRPr="001136CC">
              <w:rPr>
                <w:rFonts w:eastAsia="Times New Roman" w:cs="Times New Roman"/>
                <w:color w:val="000000"/>
                <w:sz w:val="20"/>
                <w:szCs w:val="20"/>
                <w:lang w:eastAsia="ru-RU"/>
              </w:rPr>
              <w:t xml:space="preserve">.(50-55 пл.) , </w:t>
            </w:r>
            <w:proofErr w:type="spellStart"/>
            <w:r w:rsidRPr="001136CC">
              <w:rPr>
                <w:rFonts w:eastAsia="Times New Roman" w:cs="Times New Roman"/>
                <w:color w:val="000000"/>
                <w:sz w:val="20"/>
                <w:szCs w:val="20"/>
                <w:lang w:eastAsia="ru-RU"/>
              </w:rPr>
              <w:t>упак</w:t>
            </w:r>
            <w:proofErr w:type="spellEnd"/>
          </w:p>
        </w:tc>
      </w:tr>
      <w:tr w:rsidR="00E55CDC" w:rsidRPr="001136CC" w14:paraId="1125EB98" w14:textId="77777777" w:rsidTr="00682661">
        <w:trPr>
          <w:trHeight w:val="283"/>
          <w:jc w:val="center"/>
        </w:trPr>
        <w:tc>
          <w:tcPr>
            <w:tcW w:w="8647" w:type="dxa"/>
            <w:shd w:val="clear" w:color="auto" w:fill="auto"/>
            <w:noWrap/>
            <w:vAlign w:val="center"/>
            <w:hideMark/>
          </w:tcPr>
          <w:p w14:paraId="553C9B7D"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proofErr w:type="spellStart"/>
            <w:r w:rsidRPr="001136CC">
              <w:rPr>
                <w:rFonts w:eastAsia="Times New Roman" w:cs="Times New Roman"/>
                <w:color w:val="000000"/>
                <w:sz w:val="20"/>
                <w:szCs w:val="20"/>
                <w:lang w:eastAsia="ru-RU"/>
              </w:rPr>
              <w:t>Белтеп</w:t>
            </w:r>
            <w:proofErr w:type="spellEnd"/>
            <w:r w:rsidRPr="001136CC">
              <w:rPr>
                <w:rFonts w:eastAsia="Times New Roman" w:cs="Times New Roman"/>
                <w:color w:val="000000"/>
                <w:sz w:val="20"/>
                <w:szCs w:val="20"/>
                <w:lang w:eastAsia="ru-RU"/>
              </w:rPr>
              <w:t xml:space="preserve"> Универсал </w:t>
            </w:r>
            <w:proofErr w:type="gramStart"/>
            <w:r w:rsidRPr="001136CC">
              <w:rPr>
                <w:rFonts w:eastAsia="Times New Roman" w:cs="Times New Roman"/>
                <w:color w:val="000000"/>
                <w:sz w:val="20"/>
                <w:szCs w:val="20"/>
                <w:lang w:eastAsia="ru-RU"/>
              </w:rPr>
              <w:t>( 1000</w:t>
            </w:r>
            <w:proofErr w:type="gramEnd"/>
            <w:r w:rsidRPr="001136CC">
              <w:rPr>
                <w:rFonts w:eastAsia="Times New Roman" w:cs="Times New Roman"/>
                <w:color w:val="000000"/>
                <w:sz w:val="20"/>
                <w:szCs w:val="20"/>
                <w:lang w:eastAsia="ru-RU"/>
              </w:rPr>
              <w:t xml:space="preserve">х600х50 мм ) </w:t>
            </w:r>
            <w:proofErr w:type="spellStart"/>
            <w:r w:rsidRPr="001136CC">
              <w:rPr>
                <w:rFonts w:eastAsia="Times New Roman" w:cs="Times New Roman"/>
                <w:color w:val="000000"/>
                <w:sz w:val="20"/>
                <w:szCs w:val="20"/>
                <w:lang w:eastAsia="ru-RU"/>
              </w:rPr>
              <w:t>уп</w:t>
            </w:r>
            <w:proofErr w:type="spellEnd"/>
            <w:r w:rsidRPr="001136CC">
              <w:rPr>
                <w:rFonts w:eastAsia="Times New Roman" w:cs="Times New Roman"/>
                <w:color w:val="000000"/>
                <w:sz w:val="20"/>
                <w:szCs w:val="20"/>
                <w:lang w:eastAsia="ru-RU"/>
              </w:rPr>
              <w:t xml:space="preserve"> - 0,24 м3 ; 4,8 м2 /8 шт. (65-70кг/м3), </w:t>
            </w:r>
            <w:proofErr w:type="spellStart"/>
            <w:r w:rsidRPr="001136CC">
              <w:rPr>
                <w:rFonts w:eastAsia="Times New Roman" w:cs="Times New Roman"/>
                <w:color w:val="000000"/>
                <w:sz w:val="20"/>
                <w:szCs w:val="20"/>
                <w:lang w:eastAsia="ru-RU"/>
              </w:rPr>
              <w:t>упак</w:t>
            </w:r>
            <w:proofErr w:type="spellEnd"/>
          </w:p>
        </w:tc>
      </w:tr>
      <w:tr w:rsidR="00E55CDC" w:rsidRPr="001136CC" w14:paraId="08CC8C6A" w14:textId="77777777" w:rsidTr="00682661">
        <w:trPr>
          <w:trHeight w:val="283"/>
          <w:jc w:val="center"/>
        </w:trPr>
        <w:tc>
          <w:tcPr>
            <w:tcW w:w="8647" w:type="dxa"/>
            <w:shd w:val="clear" w:color="auto" w:fill="auto"/>
            <w:noWrap/>
            <w:vAlign w:val="center"/>
            <w:hideMark/>
          </w:tcPr>
          <w:p w14:paraId="76CBF03F"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proofErr w:type="spellStart"/>
            <w:r w:rsidRPr="001136CC">
              <w:rPr>
                <w:rFonts w:eastAsia="Times New Roman" w:cs="Times New Roman"/>
                <w:color w:val="000000"/>
                <w:sz w:val="20"/>
                <w:szCs w:val="20"/>
                <w:lang w:eastAsia="ru-RU"/>
              </w:rPr>
              <w:t>Белтеп</w:t>
            </w:r>
            <w:proofErr w:type="spellEnd"/>
            <w:r w:rsidRPr="001136CC">
              <w:rPr>
                <w:rFonts w:eastAsia="Times New Roman" w:cs="Times New Roman"/>
                <w:color w:val="000000"/>
                <w:sz w:val="20"/>
                <w:szCs w:val="20"/>
                <w:lang w:eastAsia="ru-RU"/>
              </w:rPr>
              <w:t xml:space="preserve"> (1000х600х50), /1уп-0,27м3; 5,4м2</w:t>
            </w:r>
            <w:proofErr w:type="gramStart"/>
            <w:r w:rsidRPr="001136CC">
              <w:rPr>
                <w:rFonts w:eastAsia="Times New Roman" w:cs="Times New Roman"/>
                <w:color w:val="000000"/>
                <w:sz w:val="20"/>
                <w:szCs w:val="20"/>
                <w:lang w:eastAsia="ru-RU"/>
              </w:rPr>
              <w:t>/,(</w:t>
            </w:r>
            <w:proofErr w:type="gramEnd"/>
            <w:r w:rsidRPr="001136CC">
              <w:rPr>
                <w:rFonts w:eastAsia="Times New Roman" w:cs="Times New Roman"/>
                <w:color w:val="000000"/>
                <w:sz w:val="20"/>
                <w:szCs w:val="20"/>
                <w:lang w:eastAsia="ru-RU"/>
              </w:rPr>
              <w:t xml:space="preserve">9 шт.) </w:t>
            </w:r>
            <w:proofErr w:type="spellStart"/>
            <w:r w:rsidRPr="001136CC">
              <w:rPr>
                <w:rFonts w:eastAsia="Times New Roman" w:cs="Times New Roman"/>
                <w:color w:val="000000"/>
                <w:sz w:val="20"/>
                <w:szCs w:val="20"/>
                <w:lang w:eastAsia="ru-RU"/>
              </w:rPr>
              <w:t>уп</w:t>
            </w:r>
            <w:proofErr w:type="spellEnd"/>
            <w:r w:rsidRPr="001136CC">
              <w:rPr>
                <w:rFonts w:eastAsia="Times New Roman" w:cs="Times New Roman"/>
                <w:color w:val="000000"/>
                <w:sz w:val="20"/>
                <w:szCs w:val="20"/>
                <w:lang w:eastAsia="ru-RU"/>
              </w:rPr>
              <w:t xml:space="preserve">.(50-55 пл.) , </w:t>
            </w:r>
            <w:proofErr w:type="spellStart"/>
            <w:r w:rsidRPr="001136CC">
              <w:rPr>
                <w:rFonts w:eastAsia="Times New Roman" w:cs="Times New Roman"/>
                <w:color w:val="000000"/>
                <w:sz w:val="20"/>
                <w:szCs w:val="20"/>
                <w:lang w:eastAsia="ru-RU"/>
              </w:rPr>
              <w:t>упак</w:t>
            </w:r>
            <w:proofErr w:type="spellEnd"/>
          </w:p>
        </w:tc>
      </w:tr>
      <w:tr w:rsidR="00E55CDC" w:rsidRPr="001136CC" w14:paraId="10AEB8FC" w14:textId="77777777" w:rsidTr="00682661">
        <w:trPr>
          <w:trHeight w:val="283"/>
          <w:jc w:val="center"/>
        </w:trPr>
        <w:tc>
          <w:tcPr>
            <w:tcW w:w="8647" w:type="dxa"/>
            <w:shd w:val="clear" w:color="auto" w:fill="auto"/>
            <w:noWrap/>
            <w:vAlign w:val="center"/>
            <w:hideMark/>
          </w:tcPr>
          <w:p w14:paraId="2A3364CC"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proofErr w:type="spellStart"/>
            <w:r w:rsidRPr="001136CC">
              <w:rPr>
                <w:rFonts w:eastAsia="Times New Roman" w:cs="Times New Roman"/>
                <w:color w:val="000000"/>
                <w:sz w:val="20"/>
                <w:szCs w:val="20"/>
                <w:lang w:eastAsia="ru-RU"/>
              </w:rPr>
              <w:t>Белтеп</w:t>
            </w:r>
            <w:proofErr w:type="spell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Лайт</w:t>
            </w:r>
            <w:proofErr w:type="spellEnd"/>
            <w:r w:rsidRPr="001136CC">
              <w:rPr>
                <w:rFonts w:eastAsia="Times New Roman" w:cs="Times New Roman"/>
                <w:color w:val="000000"/>
                <w:sz w:val="20"/>
                <w:szCs w:val="20"/>
                <w:lang w:eastAsia="ru-RU"/>
              </w:rPr>
              <w:t xml:space="preserve"> Экстра </w:t>
            </w:r>
            <w:proofErr w:type="gramStart"/>
            <w:r w:rsidRPr="001136CC">
              <w:rPr>
                <w:rFonts w:eastAsia="Times New Roman" w:cs="Times New Roman"/>
                <w:color w:val="000000"/>
                <w:sz w:val="20"/>
                <w:szCs w:val="20"/>
                <w:lang w:eastAsia="ru-RU"/>
              </w:rPr>
              <w:t>( 1000</w:t>
            </w:r>
            <w:proofErr w:type="gramEnd"/>
            <w:r w:rsidRPr="001136CC">
              <w:rPr>
                <w:rFonts w:eastAsia="Times New Roman" w:cs="Times New Roman"/>
                <w:color w:val="000000"/>
                <w:sz w:val="20"/>
                <w:szCs w:val="20"/>
                <w:lang w:eastAsia="ru-RU"/>
              </w:rPr>
              <w:t xml:space="preserve">х600х100 мм ) </w:t>
            </w:r>
            <w:proofErr w:type="spellStart"/>
            <w:r w:rsidRPr="001136CC">
              <w:rPr>
                <w:rFonts w:eastAsia="Times New Roman" w:cs="Times New Roman"/>
                <w:color w:val="000000"/>
                <w:sz w:val="20"/>
                <w:szCs w:val="20"/>
                <w:lang w:eastAsia="ru-RU"/>
              </w:rPr>
              <w:t>уп</w:t>
            </w:r>
            <w:proofErr w:type="spellEnd"/>
            <w:r w:rsidRPr="001136CC">
              <w:rPr>
                <w:rFonts w:eastAsia="Times New Roman" w:cs="Times New Roman"/>
                <w:color w:val="000000"/>
                <w:sz w:val="20"/>
                <w:szCs w:val="20"/>
                <w:lang w:eastAsia="ru-RU"/>
              </w:rPr>
              <w:t xml:space="preserve"> - 0,24 м3 ; 2.4 м2 /4 шт. (35-40кг/м3), </w:t>
            </w:r>
            <w:proofErr w:type="spellStart"/>
            <w:r w:rsidRPr="001136CC">
              <w:rPr>
                <w:rFonts w:eastAsia="Times New Roman" w:cs="Times New Roman"/>
                <w:color w:val="000000"/>
                <w:sz w:val="20"/>
                <w:szCs w:val="20"/>
                <w:lang w:eastAsia="ru-RU"/>
              </w:rPr>
              <w:t>упак</w:t>
            </w:r>
            <w:proofErr w:type="spellEnd"/>
          </w:p>
        </w:tc>
      </w:tr>
      <w:tr w:rsidR="00E55CDC" w:rsidRPr="001136CC" w14:paraId="587831D5" w14:textId="77777777" w:rsidTr="00682661">
        <w:trPr>
          <w:trHeight w:val="283"/>
          <w:jc w:val="center"/>
        </w:trPr>
        <w:tc>
          <w:tcPr>
            <w:tcW w:w="8647" w:type="dxa"/>
            <w:shd w:val="clear" w:color="auto" w:fill="auto"/>
            <w:noWrap/>
            <w:vAlign w:val="center"/>
            <w:hideMark/>
          </w:tcPr>
          <w:p w14:paraId="19FB4AFB"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proofErr w:type="spellStart"/>
            <w:r w:rsidRPr="001136CC">
              <w:rPr>
                <w:rFonts w:eastAsia="Times New Roman" w:cs="Times New Roman"/>
                <w:color w:val="000000"/>
                <w:sz w:val="20"/>
                <w:szCs w:val="20"/>
                <w:lang w:eastAsia="ru-RU"/>
              </w:rPr>
              <w:t>Белтеп</w:t>
            </w:r>
            <w:proofErr w:type="spell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Лайт</w:t>
            </w:r>
            <w:proofErr w:type="spellEnd"/>
            <w:r w:rsidRPr="001136CC">
              <w:rPr>
                <w:rFonts w:eastAsia="Times New Roman" w:cs="Times New Roman"/>
                <w:color w:val="000000"/>
                <w:sz w:val="20"/>
                <w:szCs w:val="20"/>
                <w:lang w:eastAsia="ru-RU"/>
              </w:rPr>
              <w:t xml:space="preserve"> Экстра </w:t>
            </w:r>
            <w:proofErr w:type="gramStart"/>
            <w:r w:rsidRPr="001136CC">
              <w:rPr>
                <w:rFonts w:eastAsia="Times New Roman" w:cs="Times New Roman"/>
                <w:color w:val="000000"/>
                <w:sz w:val="20"/>
                <w:szCs w:val="20"/>
                <w:lang w:eastAsia="ru-RU"/>
              </w:rPr>
              <w:t>( 1000</w:t>
            </w:r>
            <w:proofErr w:type="gramEnd"/>
            <w:r w:rsidRPr="001136CC">
              <w:rPr>
                <w:rFonts w:eastAsia="Times New Roman" w:cs="Times New Roman"/>
                <w:color w:val="000000"/>
                <w:sz w:val="20"/>
                <w:szCs w:val="20"/>
                <w:lang w:eastAsia="ru-RU"/>
              </w:rPr>
              <w:t xml:space="preserve">х600х50 мм ) </w:t>
            </w:r>
            <w:proofErr w:type="spellStart"/>
            <w:r w:rsidRPr="001136CC">
              <w:rPr>
                <w:rFonts w:eastAsia="Times New Roman" w:cs="Times New Roman"/>
                <w:color w:val="000000"/>
                <w:sz w:val="20"/>
                <w:szCs w:val="20"/>
                <w:lang w:eastAsia="ru-RU"/>
              </w:rPr>
              <w:t>уп</w:t>
            </w:r>
            <w:proofErr w:type="spellEnd"/>
            <w:r w:rsidRPr="001136CC">
              <w:rPr>
                <w:rFonts w:eastAsia="Times New Roman" w:cs="Times New Roman"/>
                <w:color w:val="000000"/>
                <w:sz w:val="20"/>
                <w:szCs w:val="20"/>
                <w:lang w:eastAsia="ru-RU"/>
              </w:rPr>
              <w:t xml:space="preserve"> - 0,27 м3 ; 5.4 м2 /9 шт. (35-40кг/м3), </w:t>
            </w:r>
            <w:proofErr w:type="spellStart"/>
            <w:r w:rsidRPr="001136CC">
              <w:rPr>
                <w:rFonts w:eastAsia="Times New Roman" w:cs="Times New Roman"/>
                <w:color w:val="000000"/>
                <w:sz w:val="20"/>
                <w:szCs w:val="20"/>
                <w:lang w:eastAsia="ru-RU"/>
              </w:rPr>
              <w:t>упак</w:t>
            </w:r>
            <w:proofErr w:type="spellEnd"/>
          </w:p>
        </w:tc>
      </w:tr>
      <w:tr w:rsidR="00E55CDC" w:rsidRPr="001136CC" w14:paraId="65AB8BC4" w14:textId="77777777" w:rsidTr="00682661">
        <w:trPr>
          <w:trHeight w:val="283"/>
          <w:jc w:val="center"/>
        </w:trPr>
        <w:tc>
          <w:tcPr>
            <w:tcW w:w="8647" w:type="dxa"/>
            <w:shd w:val="clear" w:color="auto" w:fill="auto"/>
            <w:noWrap/>
            <w:vAlign w:val="center"/>
            <w:hideMark/>
          </w:tcPr>
          <w:p w14:paraId="161CB07E" w14:textId="77777777" w:rsidR="00E55CDC" w:rsidRPr="001136CC" w:rsidRDefault="00E55CDC" w:rsidP="00682661">
            <w:pPr>
              <w:spacing w:line="240" w:lineRule="auto"/>
              <w:ind w:firstLine="0"/>
              <w:jc w:val="left"/>
              <w:rPr>
                <w:rFonts w:eastAsia="Times New Roman" w:cs="Times New Roman"/>
                <w:b/>
                <w:bCs/>
                <w:color w:val="000000"/>
                <w:sz w:val="20"/>
                <w:szCs w:val="20"/>
                <w:lang w:eastAsia="ru-RU"/>
              </w:rPr>
            </w:pPr>
            <w:proofErr w:type="spellStart"/>
            <w:r w:rsidRPr="001136CC">
              <w:rPr>
                <w:rFonts w:eastAsia="Times New Roman" w:cs="Times New Roman"/>
                <w:b/>
                <w:bCs/>
                <w:color w:val="000000"/>
                <w:sz w:val="20"/>
                <w:szCs w:val="20"/>
                <w:lang w:eastAsia="ru-RU"/>
              </w:rPr>
              <w:t>Евроизол</w:t>
            </w:r>
            <w:proofErr w:type="spellEnd"/>
          </w:p>
        </w:tc>
      </w:tr>
      <w:tr w:rsidR="00E55CDC" w:rsidRPr="001136CC" w14:paraId="6F8E689C" w14:textId="77777777" w:rsidTr="00682661">
        <w:trPr>
          <w:trHeight w:val="283"/>
          <w:jc w:val="center"/>
        </w:trPr>
        <w:tc>
          <w:tcPr>
            <w:tcW w:w="8647" w:type="dxa"/>
            <w:shd w:val="clear" w:color="auto" w:fill="auto"/>
            <w:noWrap/>
            <w:vAlign w:val="center"/>
            <w:hideMark/>
          </w:tcPr>
          <w:p w14:paraId="011DCEAD"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proofErr w:type="spellStart"/>
            <w:r w:rsidRPr="001136CC">
              <w:rPr>
                <w:rFonts w:eastAsia="Times New Roman" w:cs="Times New Roman"/>
                <w:color w:val="000000"/>
                <w:sz w:val="20"/>
                <w:szCs w:val="20"/>
                <w:lang w:eastAsia="ru-RU"/>
              </w:rPr>
              <w:t>ЕвроИзол</w:t>
            </w:r>
            <w:proofErr w:type="spellEnd"/>
            <w:r w:rsidRPr="001136CC">
              <w:rPr>
                <w:rFonts w:eastAsia="Times New Roman" w:cs="Times New Roman"/>
                <w:color w:val="000000"/>
                <w:sz w:val="20"/>
                <w:szCs w:val="20"/>
                <w:lang w:eastAsia="ru-RU"/>
              </w:rPr>
              <w:t xml:space="preserve"> ЭКО 30 (1000х600х100 мм) уп-0,3м3 ;3м2/5 шт. (30 пл.), </w:t>
            </w:r>
            <w:proofErr w:type="spellStart"/>
            <w:r w:rsidRPr="001136CC">
              <w:rPr>
                <w:rFonts w:eastAsia="Times New Roman" w:cs="Times New Roman"/>
                <w:color w:val="000000"/>
                <w:sz w:val="20"/>
                <w:szCs w:val="20"/>
                <w:lang w:eastAsia="ru-RU"/>
              </w:rPr>
              <w:t>упак</w:t>
            </w:r>
            <w:proofErr w:type="spellEnd"/>
          </w:p>
        </w:tc>
      </w:tr>
      <w:tr w:rsidR="00E55CDC" w:rsidRPr="001136CC" w14:paraId="2CA214AA" w14:textId="77777777" w:rsidTr="00682661">
        <w:trPr>
          <w:trHeight w:val="283"/>
          <w:jc w:val="center"/>
        </w:trPr>
        <w:tc>
          <w:tcPr>
            <w:tcW w:w="8647" w:type="dxa"/>
            <w:shd w:val="clear" w:color="auto" w:fill="auto"/>
            <w:noWrap/>
            <w:vAlign w:val="center"/>
            <w:hideMark/>
          </w:tcPr>
          <w:p w14:paraId="4550177E"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proofErr w:type="spellStart"/>
            <w:r w:rsidRPr="001136CC">
              <w:rPr>
                <w:rFonts w:eastAsia="Times New Roman" w:cs="Times New Roman"/>
                <w:color w:val="000000"/>
                <w:sz w:val="20"/>
                <w:szCs w:val="20"/>
                <w:lang w:eastAsia="ru-RU"/>
              </w:rPr>
              <w:t>ЕвроИзол</w:t>
            </w:r>
            <w:proofErr w:type="spellEnd"/>
            <w:r w:rsidRPr="001136CC">
              <w:rPr>
                <w:rFonts w:eastAsia="Times New Roman" w:cs="Times New Roman"/>
                <w:color w:val="000000"/>
                <w:sz w:val="20"/>
                <w:szCs w:val="20"/>
                <w:lang w:eastAsia="ru-RU"/>
              </w:rPr>
              <w:t xml:space="preserve"> ЭКО 30 (1000х600х50 мм) уп-0,3м3 ;6м2/10 шт. (30 пл.), </w:t>
            </w:r>
            <w:proofErr w:type="spellStart"/>
            <w:r w:rsidRPr="001136CC">
              <w:rPr>
                <w:rFonts w:eastAsia="Times New Roman" w:cs="Times New Roman"/>
                <w:color w:val="000000"/>
                <w:sz w:val="20"/>
                <w:szCs w:val="20"/>
                <w:lang w:eastAsia="ru-RU"/>
              </w:rPr>
              <w:t>упак</w:t>
            </w:r>
            <w:proofErr w:type="spellEnd"/>
          </w:p>
        </w:tc>
      </w:tr>
      <w:tr w:rsidR="00E55CDC" w:rsidRPr="001136CC" w14:paraId="48C675FC" w14:textId="77777777" w:rsidTr="00682661">
        <w:trPr>
          <w:trHeight w:val="283"/>
          <w:jc w:val="center"/>
        </w:trPr>
        <w:tc>
          <w:tcPr>
            <w:tcW w:w="8647" w:type="dxa"/>
            <w:shd w:val="clear" w:color="auto" w:fill="auto"/>
            <w:noWrap/>
            <w:vAlign w:val="center"/>
            <w:hideMark/>
          </w:tcPr>
          <w:p w14:paraId="60FF9A11" w14:textId="77777777" w:rsidR="00E55CDC" w:rsidRPr="001136CC" w:rsidRDefault="00E55CDC" w:rsidP="00682661">
            <w:pPr>
              <w:spacing w:line="240" w:lineRule="auto"/>
              <w:ind w:firstLine="0"/>
              <w:jc w:val="left"/>
              <w:rPr>
                <w:rFonts w:eastAsia="Times New Roman" w:cs="Times New Roman"/>
                <w:b/>
                <w:bCs/>
                <w:color w:val="000000"/>
                <w:sz w:val="20"/>
                <w:szCs w:val="20"/>
                <w:lang w:eastAsia="ru-RU"/>
              </w:rPr>
            </w:pPr>
            <w:r w:rsidRPr="001136CC">
              <w:rPr>
                <w:rFonts w:eastAsia="Times New Roman" w:cs="Times New Roman"/>
                <w:b/>
                <w:bCs/>
                <w:color w:val="000000"/>
                <w:sz w:val="20"/>
                <w:szCs w:val="20"/>
                <w:lang w:eastAsia="ru-RU"/>
              </w:rPr>
              <w:t>Микротест</w:t>
            </w:r>
          </w:p>
        </w:tc>
      </w:tr>
      <w:tr w:rsidR="00E55CDC" w:rsidRPr="001136CC" w14:paraId="758C1047" w14:textId="77777777" w:rsidTr="00682661">
        <w:trPr>
          <w:trHeight w:val="283"/>
          <w:jc w:val="center"/>
        </w:trPr>
        <w:tc>
          <w:tcPr>
            <w:tcW w:w="8647" w:type="dxa"/>
            <w:shd w:val="clear" w:color="auto" w:fill="auto"/>
            <w:noWrap/>
            <w:vAlign w:val="center"/>
            <w:hideMark/>
          </w:tcPr>
          <w:p w14:paraId="00A92F66"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ПСБ-С 15 У 1000х1000х20 </w:t>
            </w:r>
            <w:proofErr w:type="gramStart"/>
            <w:r w:rsidRPr="001136CC">
              <w:rPr>
                <w:rFonts w:eastAsia="Times New Roman" w:cs="Times New Roman"/>
                <w:color w:val="000000"/>
                <w:sz w:val="20"/>
                <w:szCs w:val="20"/>
                <w:lang w:eastAsia="ru-RU"/>
              </w:rPr>
              <w:t>мм  1</w:t>
            </w:r>
            <w:proofErr w:type="gramEnd"/>
            <w:r w:rsidRPr="001136CC">
              <w:rPr>
                <w:rFonts w:eastAsia="Times New Roman" w:cs="Times New Roman"/>
                <w:color w:val="000000"/>
                <w:sz w:val="20"/>
                <w:szCs w:val="20"/>
                <w:lang w:eastAsia="ru-RU"/>
              </w:rPr>
              <w:t xml:space="preserve">шт-0,02м3, </w:t>
            </w:r>
            <w:proofErr w:type="spellStart"/>
            <w:r w:rsidRPr="001136CC">
              <w:rPr>
                <w:rFonts w:eastAsia="Times New Roman" w:cs="Times New Roman"/>
                <w:color w:val="000000"/>
                <w:sz w:val="20"/>
                <w:szCs w:val="20"/>
                <w:lang w:eastAsia="ru-RU"/>
              </w:rPr>
              <w:t>шт</w:t>
            </w:r>
            <w:proofErr w:type="spellEnd"/>
          </w:p>
        </w:tc>
      </w:tr>
      <w:tr w:rsidR="00E55CDC" w:rsidRPr="001136CC" w14:paraId="157C551B" w14:textId="77777777" w:rsidTr="00682661">
        <w:trPr>
          <w:trHeight w:val="283"/>
          <w:jc w:val="center"/>
        </w:trPr>
        <w:tc>
          <w:tcPr>
            <w:tcW w:w="8647" w:type="dxa"/>
            <w:shd w:val="clear" w:color="auto" w:fill="auto"/>
            <w:noWrap/>
            <w:vAlign w:val="center"/>
            <w:hideMark/>
          </w:tcPr>
          <w:p w14:paraId="195964CA"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ПСБ-С 15 У 2000х1000х 50 мм 1шт-0,1м3, л</w:t>
            </w:r>
          </w:p>
        </w:tc>
      </w:tr>
      <w:tr w:rsidR="00E55CDC" w:rsidRPr="001136CC" w14:paraId="7F90D194" w14:textId="77777777" w:rsidTr="00682661">
        <w:trPr>
          <w:trHeight w:val="283"/>
          <w:jc w:val="center"/>
        </w:trPr>
        <w:tc>
          <w:tcPr>
            <w:tcW w:w="8647" w:type="dxa"/>
            <w:shd w:val="clear" w:color="auto" w:fill="auto"/>
            <w:noWrap/>
            <w:vAlign w:val="center"/>
            <w:hideMark/>
          </w:tcPr>
          <w:p w14:paraId="5DD9975E"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ПСБ-С 15 У 2000х1000х100 мм 1шт-0,2м3, л</w:t>
            </w:r>
          </w:p>
        </w:tc>
      </w:tr>
      <w:tr w:rsidR="00E55CDC" w:rsidRPr="001136CC" w14:paraId="30581D0C" w14:textId="77777777" w:rsidTr="00682661">
        <w:trPr>
          <w:trHeight w:val="283"/>
          <w:jc w:val="center"/>
        </w:trPr>
        <w:tc>
          <w:tcPr>
            <w:tcW w:w="8647" w:type="dxa"/>
            <w:shd w:val="clear" w:color="auto" w:fill="auto"/>
            <w:noWrap/>
            <w:vAlign w:val="center"/>
            <w:hideMark/>
          </w:tcPr>
          <w:p w14:paraId="71C51233"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ПСБ-С 25 2000х1000х100 мм 1шт-0,2м3, л</w:t>
            </w:r>
          </w:p>
        </w:tc>
      </w:tr>
      <w:tr w:rsidR="00E55CDC" w:rsidRPr="001136CC" w14:paraId="412F8E5F" w14:textId="77777777" w:rsidTr="00682661">
        <w:trPr>
          <w:trHeight w:val="283"/>
          <w:jc w:val="center"/>
        </w:trPr>
        <w:tc>
          <w:tcPr>
            <w:tcW w:w="8647" w:type="dxa"/>
            <w:shd w:val="clear" w:color="auto" w:fill="auto"/>
            <w:noWrap/>
            <w:vAlign w:val="center"/>
            <w:hideMark/>
          </w:tcPr>
          <w:p w14:paraId="3F5F2C34"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ПСБ-С 25 2000х1000х50 лист 1шт-0,1м3, л.</w:t>
            </w:r>
          </w:p>
        </w:tc>
      </w:tr>
      <w:tr w:rsidR="00E55CDC" w:rsidRPr="001136CC" w14:paraId="3705777D" w14:textId="77777777" w:rsidTr="00682661">
        <w:trPr>
          <w:trHeight w:val="283"/>
          <w:jc w:val="center"/>
        </w:trPr>
        <w:tc>
          <w:tcPr>
            <w:tcW w:w="8647" w:type="dxa"/>
            <w:shd w:val="clear" w:color="auto" w:fill="auto"/>
            <w:noWrap/>
            <w:vAlign w:val="center"/>
            <w:hideMark/>
          </w:tcPr>
          <w:p w14:paraId="5875B74A"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ПСБ-С 25 2000х1000х30 мм 1шт-0,06м3, л</w:t>
            </w:r>
          </w:p>
        </w:tc>
      </w:tr>
      <w:tr w:rsidR="00E55CDC" w:rsidRPr="001136CC" w14:paraId="26D3A6F7" w14:textId="77777777" w:rsidTr="00682661">
        <w:trPr>
          <w:trHeight w:val="283"/>
          <w:jc w:val="center"/>
        </w:trPr>
        <w:tc>
          <w:tcPr>
            <w:tcW w:w="8647" w:type="dxa"/>
            <w:shd w:val="clear" w:color="auto" w:fill="auto"/>
            <w:noWrap/>
            <w:vAlign w:val="center"/>
            <w:hideMark/>
          </w:tcPr>
          <w:p w14:paraId="67C5B593"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ПСБ-С 25Ф 2000х1000х100 мм 1шт-0,2м</w:t>
            </w:r>
            <w:proofErr w:type="gramStart"/>
            <w:r w:rsidRPr="001136CC">
              <w:rPr>
                <w:rFonts w:eastAsia="Times New Roman" w:cs="Times New Roman"/>
                <w:color w:val="000000"/>
                <w:sz w:val="20"/>
                <w:szCs w:val="20"/>
                <w:lang w:eastAsia="ru-RU"/>
              </w:rPr>
              <w:t>3 ,</w:t>
            </w:r>
            <w:proofErr w:type="gramEnd"/>
            <w:r w:rsidRPr="001136CC">
              <w:rPr>
                <w:rFonts w:eastAsia="Times New Roman" w:cs="Times New Roman"/>
                <w:color w:val="000000"/>
                <w:sz w:val="20"/>
                <w:szCs w:val="20"/>
                <w:lang w:eastAsia="ru-RU"/>
              </w:rPr>
              <w:t xml:space="preserve"> л</w:t>
            </w:r>
          </w:p>
        </w:tc>
      </w:tr>
      <w:tr w:rsidR="00E55CDC" w:rsidRPr="001136CC" w14:paraId="765CC4AA" w14:textId="77777777" w:rsidTr="00682661">
        <w:trPr>
          <w:trHeight w:val="283"/>
          <w:jc w:val="center"/>
        </w:trPr>
        <w:tc>
          <w:tcPr>
            <w:tcW w:w="8647" w:type="dxa"/>
            <w:shd w:val="clear" w:color="auto" w:fill="auto"/>
            <w:noWrap/>
            <w:vAlign w:val="center"/>
            <w:hideMark/>
          </w:tcPr>
          <w:p w14:paraId="20B90E0D"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ПСБ-С 15 У 2000х1000х40 </w:t>
            </w:r>
            <w:proofErr w:type="gramStart"/>
            <w:r w:rsidRPr="001136CC">
              <w:rPr>
                <w:rFonts w:eastAsia="Times New Roman" w:cs="Times New Roman"/>
                <w:color w:val="000000"/>
                <w:sz w:val="20"/>
                <w:szCs w:val="20"/>
                <w:lang w:eastAsia="ru-RU"/>
              </w:rPr>
              <w:t>мм  1</w:t>
            </w:r>
            <w:proofErr w:type="gramEnd"/>
            <w:r w:rsidRPr="001136CC">
              <w:rPr>
                <w:rFonts w:eastAsia="Times New Roman" w:cs="Times New Roman"/>
                <w:color w:val="000000"/>
                <w:sz w:val="20"/>
                <w:szCs w:val="20"/>
                <w:lang w:eastAsia="ru-RU"/>
              </w:rPr>
              <w:t>шт-0,08м3, л</w:t>
            </w:r>
          </w:p>
        </w:tc>
      </w:tr>
      <w:tr w:rsidR="00E55CDC" w:rsidRPr="001136CC" w14:paraId="51B7B5A3" w14:textId="77777777" w:rsidTr="00682661">
        <w:trPr>
          <w:trHeight w:val="283"/>
          <w:jc w:val="center"/>
        </w:trPr>
        <w:tc>
          <w:tcPr>
            <w:tcW w:w="8647" w:type="dxa"/>
            <w:shd w:val="clear" w:color="auto" w:fill="auto"/>
            <w:noWrap/>
            <w:vAlign w:val="center"/>
            <w:hideMark/>
          </w:tcPr>
          <w:p w14:paraId="5FF19395"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ПСБ-С 15 У 2000х1000х30 мм 1шт-0,06м3, л.</w:t>
            </w:r>
          </w:p>
        </w:tc>
      </w:tr>
      <w:tr w:rsidR="00E55CDC" w:rsidRPr="001136CC" w14:paraId="54E7F3EC" w14:textId="77777777" w:rsidTr="00682661">
        <w:trPr>
          <w:trHeight w:val="283"/>
          <w:jc w:val="center"/>
        </w:trPr>
        <w:tc>
          <w:tcPr>
            <w:tcW w:w="8647" w:type="dxa"/>
            <w:shd w:val="clear" w:color="auto" w:fill="auto"/>
            <w:noWrap/>
            <w:vAlign w:val="center"/>
            <w:hideMark/>
          </w:tcPr>
          <w:p w14:paraId="0FC00762"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ПСБ-С 25Ф 2000х1000х50 мм 1шт-0,1м3, л</w:t>
            </w:r>
          </w:p>
        </w:tc>
      </w:tr>
      <w:tr w:rsidR="00E55CDC" w:rsidRPr="001136CC" w14:paraId="5913820C" w14:textId="77777777" w:rsidTr="00682661">
        <w:trPr>
          <w:trHeight w:val="283"/>
          <w:jc w:val="center"/>
        </w:trPr>
        <w:tc>
          <w:tcPr>
            <w:tcW w:w="8647" w:type="dxa"/>
            <w:shd w:val="clear" w:color="auto" w:fill="auto"/>
            <w:noWrap/>
            <w:vAlign w:val="center"/>
            <w:hideMark/>
          </w:tcPr>
          <w:p w14:paraId="61857CD9" w14:textId="77777777" w:rsidR="00E55CDC" w:rsidRPr="001136CC" w:rsidRDefault="00E55CDC" w:rsidP="00682661">
            <w:pPr>
              <w:spacing w:line="240" w:lineRule="auto"/>
              <w:ind w:firstLine="0"/>
              <w:jc w:val="left"/>
              <w:rPr>
                <w:rFonts w:eastAsia="Times New Roman" w:cs="Times New Roman"/>
                <w:b/>
                <w:bCs/>
                <w:color w:val="000000"/>
                <w:sz w:val="20"/>
                <w:szCs w:val="20"/>
                <w:lang w:eastAsia="ru-RU"/>
              </w:rPr>
            </w:pPr>
            <w:r w:rsidRPr="001136CC">
              <w:rPr>
                <w:rFonts w:eastAsia="Times New Roman" w:cs="Times New Roman"/>
                <w:b/>
                <w:bCs/>
                <w:color w:val="000000"/>
                <w:sz w:val="20"/>
                <w:szCs w:val="20"/>
                <w:lang w:eastAsia="ru-RU"/>
              </w:rPr>
              <w:t>ЦЕМЕНТ</w:t>
            </w:r>
          </w:p>
        </w:tc>
      </w:tr>
      <w:tr w:rsidR="00E55CDC" w:rsidRPr="001136CC" w14:paraId="73F957CE" w14:textId="77777777" w:rsidTr="00682661">
        <w:trPr>
          <w:trHeight w:val="283"/>
          <w:jc w:val="center"/>
        </w:trPr>
        <w:tc>
          <w:tcPr>
            <w:tcW w:w="8647" w:type="dxa"/>
            <w:shd w:val="clear" w:color="auto" w:fill="auto"/>
            <w:noWrap/>
            <w:vAlign w:val="center"/>
            <w:hideMark/>
          </w:tcPr>
          <w:p w14:paraId="5C70F1CE" w14:textId="77777777" w:rsidR="00E55CDC" w:rsidRPr="001136CC" w:rsidRDefault="00E55CDC" w:rsidP="00682661">
            <w:pPr>
              <w:spacing w:line="240" w:lineRule="auto"/>
              <w:ind w:firstLine="0"/>
              <w:jc w:val="left"/>
              <w:rPr>
                <w:rFonts w:eastAsia="Times New Roman" w:cs="Times New Roman"/>
                <w:b/>
                <w:bCs/>
                <w:color w:val="000000"/>
                <w:sz w:val="20"/>
                <w:szCs w:val="20"/>
                <w:lang w:eastAsia="ru-RU"/>
              </w:rPr>
            </w:pPr>
            <w:r w:rsidRPr="001136CC">
              <w:rPr>
                <w:rFonts w:eastAsia="Times New Roman" w:cs="Times New Roman"/>
                <w:b/>
                <w:bCs/>
                <w:color w:val="000000"/>
                <w:sz w:val="20"/>
                <w:szCs w:val="20"/>
                <w:lang w:eastAsia="ru-RU"/>
              </w:rPr>
              <w:t> </w:t>
            </w:r>
            <w:r w:rsidRPr="00A22C8C">
              <w:rPr>
                <w:rFonts w:eastAsia="Times New Roman" w:cs="Times New Roman"/>
                <w:b/>
                <w:bCs/>
                <w:color w:val="000000"/>
                <w:sz w:val="20"/>
                <w:szCs w:val="20"/>
                <w:lang w:eastAsia="ru-RU"/>
              </w:rPr>
              <w:t>Азия Цемент</w:t>
            </w:r>
          </w:p>
        </w:tc>
      </w:tr>
      <w:tr w:rsidR="00E55CDC" w:rsidRPr="001136CC" w14:paraId="08A01440" w14:textId="77777777" w:rsidTr="00682661">
        <w:trPr>
          <w:trHeight w:val="283"/>
          <w:jc w:val="center"/>
        </w:trPr>
        <w:tc>
          <w:tcPr>
            <w:tcW w:w="8647" w:type="dxa"/>
            <w:shd w:val="clear" w:color="auto" w:fill="auto"/>
            <w:noWrap/>
            <w:vAlign w:val="center"/>
            <w:hideMark/>
          </w:tcPr>
          <w:p w14:paraId="3FAA7039"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Цемент ПЦ-500 Д0 50 кг </w:t>
            </w:r>
            <w:proofErr w:type="spellStart"/>
            <w:r w:rsidRPr="001136CC">
              <w:rPr>
                <w:rFonts w:eastAsia="Times New Roman" w:cs="Times New Roman"/>
                <w:color w:val="000000"/>
                <w:sz w:val="20"/>
                <w:szCs w:val="20"/>
                <w:lang w:eastAsia="ru-RU"/>
              </w:rPr>
              <w:t>АзияЦемент</w:t>
            </w:r>
            <w:proofErr w:type="spellEnd"/>
          </w:p>
        </w:tc>
      </w:tr>
      <w:tr w:rsidR="00E55CDC" w:rsidRPr="001136CC" w14:paraId="220A633C" w14:textId="77777777" w:rsidTr="00682661">
        <w:trPr>
          <w:trHeight w:val="283"/>
          <w:jc w:val="center"/>
        </w:trPr>
        <w:tc>
          <w:tcPr>
            <w:tcW w:w="8647" w:type="dxa"/>
            <w:shd w:val="clear" w:color="auto" w:fill="auto"/>
            <w:noWrap/>
            <w:vAlign w:val="center"/>
            <w:hideMark/>
          </w:tcPr>
          <w:p w14:paraId="0035910E" w14:textId="77777777" w:rsidR="00E55CDC" w:rsidRPr="001136CC" w:rsidRDefault="00E55CDC" w:rsidP="00682661">
            <w:pPr>
              <w:spacing w:line="240" w:lineRule="auto"/>
              <w:ind w:firstLine="0"/>
              <w:jc w:val="left"/>
              <w:rPr>
                <w:rFonts w:eastAsia="Times New Roman" w:cs="Times New Roman"/>
                <w:b/>
                <w:color w:val="000000"/>
                <w:sz w:val="20"/>
                <w:szCs w:val="20"/>
                <w:lang w:eastAsia="ru-RU"/>
              </w:rPr>
            </w:pPr>
            <w:r w:rsidRPr="001136CC">
              <w:rPr>
                <w:rFonts w:eastAsia="Times New Roman" w:cs="Times New Roman"/>
                <w:b/>
                <w:color w:val="000000"/>
                <w:sz w:val="20"/>
                <w:szCs w:val="20"/>
                <w:lang w:eastAsia="ru-RU"/>
              </w:rPr>
              <w:t> </w:t>
            </w:r>
            <w:proofErr w:type="spellStart"/>
            <w:r w:rsidRPr="00A22C8C">
              <w:rPr>
                <w:rFonts w:eastAsia="Times New Roman" w:cs="Times New Roman"/>
                <w:b/>
                <w:color w:val="000000"/>
                <w:sz w:val="20"/>
                <w:szCs w:val="20"/>
                <w:lang w:eastAsia="ru-RU"/>
              </w:rPr>
              <w:t>ЕвроЦемент</w:t>
            </w:r>
            <w:proofErr w:type="spellEnd"/>
          </w:p>
        </w:tc>
      </w:tr>
      <w:tr w:rsidR="00E55CDC" w:rsidRPr="001136CC" w14:paraId="704619E7" w14:textId="77777777" w:rsidTr="00682661">
        <w:trPr>
          <w:trHeight w:val="283"/>
          <w:jc w:val="center"/>
        </w:trPr>
        <w:tc>
          <w:tcPr>
            <w:tcW w:w="8647" w:type="dxa"/>
            <w:shd w:val="clear" w:color="auto" w:fill="auto"/>
            <w:noWrap/>
            <w:vAlign w:val="center"/>
            <w:hideMark/>
          </w:tcPr>
          <w:p w14:paraId="038DC187"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Цемент ПЦ-500 Д0 50 кг Евроцемент</w:t>
            </w:r>
          </w:p>
        </w:tc>
      </w:tr>
      <w:tr w:rsidR="00E55CDC" w:rsidRPr="001136CC" w14:paraId="195F3476" w14:textId="77777777" w:rsidTr="00682661">
        <w:trPr>
          <w:trHeight w:val="283"/>
          <w:jc w:val="center"/>
        </w:trPr>
        <w:tc>
          <w:tcPr>
            <w:tcW w:w="8647" w:type="dxa"/>
            <w:shd w:val="clear" w:color="auto" w:fill="auto"/>
            <w:noWrap/>
            <w:vAlign w:val="center"/>
            <w:hideMark/>
          </w:tcPr>
          <w:p w14:paraId="4C5CA628" w14:textId="77777777" w:rsidR="00E55CDC" w:rsidRPr="001136CC" w:rsidRDefault="00E55CDC" w:rsidP="00682661">
            <w:pPr>
              <w:spacing w:line="240" w:lineRule="auto"/>
              <w:ind w:firstLine="0"/>
              <w:jc w:val="left"/>
              <w:rPr>
                <w:rFonts w:eastAsia="Times New Roman" w:cs="Times New Roman"/>
                <w:b/>
                <w:color w:val="000000"/>
                <w:sz w:val="20"/>
                <w:szCs w:val="20"/>
                <w:lang w:eastAsia="ru-RU"/>
              </w:rPr>
            </w:pPr>
            <w:r w:rsidRPr="001136CC">
              <w:rPr>
                <w:rFonts w:eastAsia="Times New Roman" w:cs="Times New Roman"/>
                <w:b/>
                <w:color w:val="000000"/>
                <w:sz w:val="20"/>
                <w:szCs w:val="20"/>
                <w:lang w:eastAsia="ru-RU"/>
              </w:rPr>
              <w:t> </w:t>
            </w:r>
            <w:r w:rsidRPr="00A22C8C">
              <w:rPr>
                <w:rFonts w:eastAsia="Times New Roman" w:cs="Times New Roman"/>
                <w:b/>
                <w:color w:val="000000"/>
                <w:sz w:val="20"/>
                <w:szCs w:val="20"/>
                <w:lang w:eastAsia="ru-RU"/>
              </w:rPr>
              <w:t>ЭТР</w:t>
            </w:r>
          </w:p>
        </w:tc>
      </w:tr>
      <w:tr w:rsidR="00E55CDC" w:rsidRPr="001136CC" w14:paraId="787493E8" w14:textId="77777777" w:rsidTr="00682661">
        <w:trPr>
          <w:trHeight w:val="283"/>
          <w:jc w:val="center"/>
        </w:trPr>
        <w:tc>
          <w:tcPr>
            <w:tcW w:w="8647" w:type="dxa"/>
            <w:shd w:val="clear" w:color="auto" w:fill="auto"/>
            <w:noWrap/>
            <w:vAlign w:val="center"/>
            <w:hideMark/>
          </w:tcPr>
          <w:p w14:paraId="746C43DE"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Цемент ПЦ-500 Д0 50 кг </w:t>
            </w:r>
            <w:proofErr w:type="spellStart"/>
            <w:r w:rsidRPr="001136CC">
              <w:rPr>
                <w:rFonts w:eastAsia="Times New Roman" w:cs="Times New Roman"/>
                <w:color w:val="000000"/>
                <w:sz w:val="20"/>
                <w:szCs w:val="20"/>
                <w:lang w:eastAsia="ru-RU"/>
              </w:rPr>
              <w:t>Мордовцемент</w:t>
            </w:r>
            <w:proofErr w:type="spellEnd"/>
          </w:p>
        </w:tc>
      </w:tr>
      <w:tr w:rsidR="00E55CDC" w:rsidRPr="001136CC" w14:paraId="60F3E492" w14:textId="77777777" w:rsidTr="00682661">
        <w:trPr>
          <w:trHeight w:val="283"/>
          <w:jc w:val="center"/>
        </w:trPr>
        <w:tc>
          <w:tcPr>
            <w:tcW w:w="8647" w:type="dxa"/>
            <w:shd w:val="clear" w:color="auto" w:fill="auto"/>
            <w:noWrap/>
            <w:vAlign w:val="center"/>
            <w:hideMark/>
          </w:tcPr>
          <w:p w14:paraId="2B5B19A7" w14:textId="77777777" w:rsidR="00E55CDC" w:rsidRPr="001136CC" w:rsidRDefault="00E55CDC" w:rsidP="00682661">
            <w:pPr>
              <w:spacing w:line="240" w:lineRule="auto"/>
              <w:ind w:firstLine="0"/>
              <w:jc w:val="left"/>
              <w:rPr>
                <w:rFonts w:eastAsia="Times New Roman" w:cs="Times New Roman"/>
                <w:b/>
                <w:bCs/>
                <w:color w:val="000000"/>
                <w:sz w:val="20"/>
                <w:szCs w:val="20"/>
                <w:lang w:eastAsia="ru-RU"/>
              </w:rPr>
            </w:pPr>
            <w:r w:rsidRPr="001136CC">
              <w:rPr>
                <w:rFonts w:eastAsia="Times New Roman" w:cs="Times New Roman"/>
                <w:b/>
                <w:bCs/>
                <w:color w:val="000000"/>
                <w:sz w:val="20"/>
                <w:szCs w:val="20"/>
                <w:lang w:eastAsia="ru-RU"/>
              </w:rPr>
              <w:t>ИЗДЕЛИЯ ИЗ ДЕРЕВА</w:t>
            </w:r>
          </w:p>
        </w:tc>
      </w:tr>
      <w:tr w:rsidR="00E55CDC" w:rsidRPr="001136CC" w14:paraId="6D75CEA7" w14:textId="77777777" w:rsidTr="00682661">
        <w:trPr>
          <w:trHeight w:val="283"/>
          <w:jc w:val="center"/>
        </w:trPr>
        <w:tc>
          <w:tcPr>
            <w:tcW w:w="8647" w:type="dxa"/>
            <w:shd w:val="clear" w:color="auto" w:fill="auto"/>
            <w:noWrap/>
            <w:vAlign w:val="center"/>
            <w:hideMark/>
          </w:tcPr>
          <w:p w14:paraId="0794AB21" w14:textId="77777777" w:rsidR="00E55CDC" w:rsidRPr="001136CC" w:rsidRDefault="00E55CDC" w:rsidP="00682661">
            <w:pPr>
              <w:spacing w:line="240" w:lineRule="auto"/>
              <w:ind w:firstLine="0"/>
              <w:jc w:val="left"/>
              <w:rPr>
                <w:rFonts w:eastAsia="Times New Roman" w:cs="Times New Roman"/>
                <w:b/>
                <w:bCs/>
                <w:sz w:val="20"/>
                <w:szCs w:val="20"/>
                <w:lang w:eastAsia="ru-RU"/>
              </w:rPr>
            </w:pPr>
            <w:r w:rsidRPr="001136CC">
              <w:rPr>
                <w:rFonts w:eastAsia="Times New Roman" w:cs="Times New Roman"/>
                <w:b/>
                <w:bCs/>
                <w:sz w:val="20"/>
                <w:szCs w:val="20"/>
                <w:lang w:eastAsia="ru-RU"/>
              </w:rPr>
              <w:t>Древко</w:t>
            </w:r>
          </w:p>
        </w:tc>
      </w:tr>
      <w:tr w:rsidR="00E55CDC" w:rsidRPr="001136CC" w14:paraId="3688EA97" w14:textId="77777777" w:rsidTr="00682661">
        <w:trPr>
          <w:trHeight w:val="283"/>
          <w:jc w:val="center"/>
        </w:trPr>
        <w:tc>
          <w:tcPr>
            <w:tcW w:w="8647" w:type="dxa"/>
            <w:shd w:val="clear" w:color="auto" w:fill="auto"/>
            <w:vAlign w:val="center"/>
            <w:hideMark/>
          </w:tcPr>
          <w:p w14:paraId="5B85C950"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Брусок сухой строг 50*40*3000мм, </w:t>
            </w:r>
            <w:proofErr w:type="spellStart"/>
            <w:r w:rsidRPr="001136CC">
              <w:rPr>
                <w:rFonts w:eastAsia="Times New Roman" w:cs="Times New Roman"/>
                <w:color w:val="000000"/>
                <w:sz w:val="20"/>
                <w:szCs w:val="20"/>
                <w:lang w:eastAsia="ru-RU"/>
              </w:rPr>
              <w:t>шт</w:t>
            </w:r>
            <w:proofErr w:type="spellEnd"/>
          </w:p>
        </w:tc>
      </w:tr>
      <w:tr w:rsidR="00E55CDC" w:rsidRPr="001136CC" w14:paraId="33E4D2D1" w14:textId="77777777" w:rsidTr="00682661">
        <w:trPr>
          <w:trHeight w:val="283"/>
          <w:jc w:val="center"/>
        </w:trPr>
        <w:tc>
          <w:tcPr>
            <w:tcW w:w="8647" w:type="dxa"/>
            <w:shd w:val="clear" w:color="auto" w:fill="auto"/>
            <w:vAlign w:val="center"/>
            <w:hideMark/>
          </w:tcPr>
          <w:p w14:paraId="3D9C653E"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Уголок 40х40х2500 мм гладкий, </w:t>
            </w:r>
            <w:proofErr w:type="spellStart"/>
            <w:r w:rsidRPr="001136CC">
              <w:rPr>
                <w:rFonts w:eastAsia="Times New Roman" w:cs="Times New Roman"/>
                <w:color w:val="000000"/>
                <w:sz w:val="20"/>
                <w:szCs w:val="20"/>
                <w:lang w:eastAsia="ru-RU"/>
              </w:rPr>
              <w:t>шт</w:t>
            </w:r>
            <w:proofErr w:type="spellEnd"/>
          </w:p>
        </w:tc>
      </w:tr>
      <w:tr w:rsidR="00E55CDC" w:rsidRPr="001136CC" w14:paraId="620EAB9C" w14:textId="77777777" w:rsidTr="00682661">
        <w:trPr>
          <w:trHeight w:val="283"/>
          <w:jc w:val="center"/>
        </w:trPr>
        <w:tc>
          <w:tcPr>
            <w:tcW w:w="8647" w:type="dxa"/>
            <w:shd w:val="clear" w:color="auto" w:fill="auto"/>
            <w:vAlign w:val="center"/>
            <w:hideMark/>
          </w:tcPr>
          <w:p w14:paraId="6C7866DA"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Брусок сухой строг 20*30*3000, </w:t>
            </w:r>
            <w:proofErr w:type="spellStart"/>
            <w:r w:rsidRPr="001136CC">
              <w:rPr>
                <w:rFonts w:eastAsia="Times New Roman" w:cs="Times New Roman"/>
                <w:color w:val="000000"/>
                <w:sz w:val="20"/>
                <w:szCs w:val="20"/>
                <w:lang w:eastAsia="ru-RU"/>
              </w:rPr>
              <w:t>шт</w:t>
            </w:r>
            <w:proofErr w:type="spellEnd"/>
          </w:p>
        </w:tc>
      </w:tr>
      <w:tr w:rsidR="00E55CDC" w:rsidRPr="001136CC" w14:paraId="40C52FF3" w14:textId="77777777" w:rsidTr="00682661">
        <w:trPr>
          <w:trHeight w:val="283"/>
          <w:jc w:val="center"/>
        </w:trPr>
        <w:tc>
          <w:tcPr>
            <w:tcW w:w="8647" w:type="dxa"/>
            <w:shd w:val="clear" w:color="auto" w:fill="auto"/>
            <w:vAlign w:val="center"/>
            <w:hideMark/>
          </w:tcPr>
          <w:p w14:paraId="67DA6798"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Брусок сухой строг 20*50*3000 АКЦИЯ, </w:t>
            </w:r>
            <w:proofErr w:type="spellStart"/>
            <w:r w:rsidRPr="001136CC">
              <w:rPr>
                <w:rFonts w:eastAsia="Times New Roman" w:cs="Times New Roman"/>
                <w:color w:val="000000"/>
                <w:sz w:val="20"/>
                <w:szCs w:val="20"/>
                <w:lang w:eastAsia="ru-RU"/>
              </w:rPr>
              <w:t>шт</w:t>
            </w:r>
            <w:proofErr w:type="spellEnd"/>
          </w:p>
        </w:tc>
      </w:tr>
      <w:tr w:rsidR="00E55CDC" w:rsidRPr="001136CC" w14:paraId="4A633947" w14:textId="77777777" w:rsidTr="00682661">
        <w:trPr>
          <w:trHeight w:val="283"/>
          <w:jc w:val="center"/>
        </w:trPr>
        <w:tc>
          <w:tcPr>
            <w:tcW w:w="8647" w:type="dxa"/>
            <w:shd w:val="clear" w:color="auto" w:fill="auto"/>
            <w:vAlign w:val="center"/>
            <w:hideMark/>
          </w:tcPr>
          <w:p w14:paraId="67CD4F2C"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Брусок сухой строг. 20х40х2000 </w:t>
            </w:r>
            <w:proofErr w:type="gramStart"/>
            <w:r w:rsidRPr="001136CC">
              <w:rPr>
                <w:rFonts w:eastAsia="Times New Roman" w:cs="Times New Roman"/>
                <w:color w:val="000000"/>
                <w:sz w:val="20"/>
                <w:szCs w:val="20"/>
                <w:lang w:eastAsia="ru-RU"/>
              </w:rPr>
              <w:t>мм ,</w:t>
            </w:r>
            <w:proofErr w:type="gram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216029B2" w14:textId="77777777" w:rsidTr="00682661">
        <w:trPr>
          <w:trHeight w:val="283"/>
          <w:jc w:val="center"/>
        </w:trPr>
        <w:tc>
          <w:tcPr>
            <w:tcW w:w="8647" w:type="dxa"/>
            <w:shd w:val="clear" w:color="auto" w:fill="auto"/>
            <w:vAlign w:val="center"/>
            <w:hideMark/>
          </w:tcPr>
          <w:p w14:paraId="5B994104"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Брусок сухой строг. 50х50х3000 </w:t>
            </w:r>
            <w:proofErr w:type="gramStart"/>
            <w:r w:rsidRPr="001136CC">
              <w:rPr>
                <w:rFonts w:eastAsia="Times New Roman" w:cs="Times New Roman"/>
                <w:color w:val="000000"/>
                <w:sz w:val="20"/>
                <w:szCs w:val="20"/>
                <w:lang w:eastAsia="ru-RU"/>
              </w:rPr>
              <w:t>мм ,</w:t>
            </w:r>
            <w:proofErr w:type="gram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1C7BEFB3" w14:textId="77777777" w:rsidTr="00682661">
        <w:trPr>
          <w:trHeight w:val="283"/>
          <w:jc w:val="center"/>
        </w:trPr>
        <w:tc>
          <w:tcPr>
            <w:tcW w:w="8647" w:type="dxa"/>
            <w:shd w:val="clear" w:color="auto" w:fill="auto"/>
            <w:vAlign w:val="center"/>
            <w:hideMark/>
          </w:tcPr>
          <w:p w14:paraId="012C5315"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Плинтус </w:t>
            </w:r>
            <w:proofErr w:type="spellStart"/>
            <w:r w:rsidRPr="001136CC">
              <w:rPr>
                <w:rFonts w:eastAsia="Times New Roman" w:cs="Times New Roman"/>
                <w:color w:val="000000"/>
                <w:sz w:val="20"/>
                <w:szCs w:val="20"/>
                <w:lang w:eastAsia="ru-RU"/>
              </w:rPr>
              <w:t>потол</w:t>
            </w:r>
            <w:proofErr w:type="spellEnd"/>
            <w:r w:rsidRPr="001136CC">
              <w:rPr>
                <w:rFonts w:eastAsia="Times New Roman" w:cs="Times New Roman"/>
                <w:color w:val="000000"/>
                <w:sz w:val="20"/>
                <w:szCs w:val="20"/>
                <w:lang w:eastAsia="ru-RU"/>
              </w:rPr>
              <w:t xml:space="preserve">. фигурный хвоя 32 мм L= 2,5 м, </w:t>
            </w:r>
            <w:proofErr w:type="spellStart"/>
            <w:r w:rsidRPr="001136CC">
              <w:rPr>
                <w:rFonts w:eastAsia="Times New Roman" w:cs="Times New Roman"/>
                <w:color w:val="000000"/>
                <w:sz w:val="20"/>
                <w:szCs w:val="20"/>
                <w:lang w:eastAsia="ru-RU"/>
              </w:rPr>
              <w:t>шт</w:t>
            </w:r>
            <w:proofErr w:type="spellEnd"/>
          </w:p>
        </w:tc>
      </w:tr>
      <w:tr w:rsidR="00E55CDC" w:rsidRPr="001136CC" w14:paraId="042D0686" w14:textId="77777777" w:rsidTr="00682661">
        <w:trPr>
          <w:trHeight w:val="283"/>
          <w:jc w:val="center"/>
        </w:trPr>
        <w:tc>
          <w:tcPr>
            <w:tcW w:w="8647" w:type="dxa"/>
            <w:shd w:val="clear" w:color="auto" w:fill="auto"/>
            <w:vAlign w:val="center"/>
            <w:hideMark/>
          </w:tcPr>
          <w:p w14:paraId="59A759CD"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Брусок сухой строг 40*40*</w:t>
            </w:r>
            <w:proofErr w:type="gramStart"/>
            <w:r w:rsidRPr="001136CC">
              <w:rPr>
                <w:rFonts w:eastAsia="Times New Roman" w:cs="Times New Roman"/>
                <w:color w:val="000000"/>
                <w:sz w:val="20"/>
                <w:szCs w:val="20"/>
                <w:lang w:eastAsia="ru-RU"/>
              </w:rPr>
              <w:t>3000 ,</w:t>
            </w:r>
            <w:proofErr w:type="gram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521A1236" w14:textId="77777777" w:rsidTr="00682661">
        <w:trPr>
          <w:trHeight w:val="283"/>
          <w:jc w:val="center"/>
        </w:trPr>
        <w:tc>
          <w:tcPr>
            <w:tcW w:w="8647" w:type="dxa"/>
            <w:shd w:val="clear" w:color="auto" w:fill="auto"/>
            <w:vAlign w:val="center"/>
            <w:hideMark/>
          </w:tcPr>
          <w:p w14:paraId="4E5FF3D5"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Брусок сухой строг 30*50*</w:t>
            </w:r>
            <w:proofErr w:type="gramStart"/>
            <w:r w:rsidRPr="001136CC">
              <w:rPr>
                <w:rFonts w:eastAsia="Times New Roman" w:cs="Times New Roman"/>
                <w:color w:val="000000"/>
                <w:sz w:val="20"/>
                <w:szCs w:val="20"/>
                <w:lang w:eastAsia="ru-RU"/>
              </w:rPr>
              <w:t>3000 ,</w:t>
            </w:r>
            <w:proofErr w:type="gram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33169419" w14:textId="77777777" w:rsidTr="00682661">
        <w:trPr>
          <w:trHeight w:val="283"/>
          <w:jc w:val="center"/>
        </w:trPr>
        <w:tc>
          <w:tcPr>
            <w:tcW w:w="8647" w:type="dxa"/>
            <w:shd w:val="clear" w:color="auto" w:fill="auto"/>
            <w:noWrap/>
            <w:vAlign w:val="center"/>
            <w:hideMark/>
          </w:tcPr>
          <w:p w14:paraId="4D3987AB" w14:textId="77777777" w:rsidR="00E55CDC" w:rsidRPr="001136CC" w:rsidRDefault="00E55CDC" w:rsidP="00682661">
            <w:pPr>
              <w:spacing w:line="240" w:lineRule="auto"/>
              <w:ind w:firstLine="0"/>
              <w:jc w:val="left"/>
              <w:rPr>
                <w:rFonts w:eastAsia="Times New Roman" w:cs="Times New Roman"/>
                <w:b/>
                <w:bCs/>
                <w:color w:val="000000"/>
                <w:sz w:val="20"/>
                <w:szCs w:val="20"/>
                <w:lang w:eastAsia="ru-RU"/>
              </w:rPr>
            </w:pPr>
            <w:r w:rsidRPr="001136CC">
              <w:rPr>
                <w:rFonts w:eastAsia="Times New Roman" w:cs="Times New Roman"/>
                <w:b/>
                <w:bCs/>
                <w:color w:val="000000"/>
                <w:sz w:val="20"/>
                <w:szCs w:val="20"/>
                <w:lang w:eastAsia="ru-RU"/>
              </w:rPr>
              <w:t>Парус</w:t>
            </w:r>
          </w:p>
        </w:tc>
      </w:tr>
      <w:tr w:rsidR="00E55CDC" w:rsidRPr="001136CC" w14:paraId="17C61DF0" w14:textId="77777777" w:rsidTr="00682661">
        <w:trPr>
          <w:trHeight w:val="283"/>
          <w:jc w:val="center"/>
        </w:trPr>
        <w:tc>
          <w:tcPr>
            <w:tcW w:w="8647" w:type="dxa"/>
            <w:shd w:val="clear" w:color="auto" w:fill="auto"/>
            <w:noWrap/>
            <w:vAlign w:val="center"/>
            <w:hideMark/>
          </w:tcPr>
          <w:p w14:paraId="043C48EB"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Пиломатериал обрезной 25х150х3000 мм 1 шт.- 0,01125 м3, </w:t>
            </w:r>
            <w:proofErr w:type="spellStart"/>
            <w:r w:rsidRPr="001136CC">
              <w:rPr>
                <w:rFonts w:eastAsia="Times New Roman" w:cs="Times New Roman"/>
                <w:color w:val="000000"/>
                <w:sz w:val="20"/>
                <w:szCs w:val="20"/>
                <w:lang w:eastAsia="ru-RU"/>
              </w:rPr>
              <w:t>шт</w:t>
            </w:r>
            <w:proofErr w:type="spellEnd"/>
          </w:p>
        </w:tc>
      </w:tr>
      <w:tr w:rsidR="00E55CDC" w:rsidRPr="001136CC" w14:paraId="49DFC612" w14:textId="77777777" w:rsidTr="00682661">
        <w:trPr>
          <w:trHeight w:val="283"/>
          <w:jc w:val="center"/>
        </w:trPr>
        <w:tc>
          <w:tcPr>
            <w:tcW w:w="8647" w:type="dxa"/>
            <w:shd w:val="clear" w:color="auto" w:fill="auto"/>
            <w:noWrap/>
            <w:vAlign w:val="center"/>
            <w:hideMark/>
          </w:tcPr>
          <w:p w14:paraId="26774D5E"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 xml:space="preserve">Пиломатериал обрезной 25х150х6000 мм 1 шт.- 0,0225 м3, </w:t>
            </w:r>
            <w:proofErr w:type="spellStart"/>
            <w:r w:rsidRPr="001136CC">
              <w:rPr>
                <w:rFonts w:eastAsia="Times New Roman" w:cs="Times New Roman"/>
                <w:color w:val="000000"/>
                <w:sz w:val="20"/>
                <w:szCs w:val="20"/>
                <w:lang w:eastAsia="ru-RU"/>
              </w:rPr>
              <w:t>шт</w:t>
            </w:r>
            <w:proofErr w:type="spellEnd"/>
          </w:p>
        </w:tc>
      </w:tr>
      <w:tr w:rsidR="00E55CDC" w:rsidRPr="001136CC" w14:paraId="2F3B8378" w14:textId="77777777" w:rsidTr="00682661">
        <w:trPr>
          <w:trHeight w:val="283"/>
          <w:jc w:val="center"/>
        </w:trPr>
        <w:tc>
          <w:tcPr>
            <w:tcW w:w="8647" w:type="dxa"/>
            <w:shd w:val="clear" w:color="auto" w:fill="auto"/>
            <w:noWrap/>
            <w:vAlign w:val="center"/>
            <w:hideMark/>
          </w:tcPr>
          <w:p w14:paraId="28BE7FD9"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Пиломатериал обрезной 50х100х6000 мм 1 шт.- 0,03 м</w:t>
            </w:r>
            <w:proofErr w:type="gramStart"/>
            <w:r w:rsidRPr="001136CC">
              <w:rPr>
                <w:rFonts w:eastAsia="Times New Roman" w:cs="Times New Roman"/>
                <w:color w:val="000000"/>
                <w:sz w:val="20"/>
                <w:szCs w:val="20"/>
                <w:lang w:eastAsia="ru-RU"/>
              </w:rPr>
              <w:t>3 ,</w:t>
            </w:r>
            <w:proofErr w:type="gram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r w:rsidR="00E55CDC" w:rsidRPr="001136CC" w14:paraId="4C37464C" w14:textId="77777777" w:rsidTr="00682661">
        <w:trPr>
          <w:trHeight w:val="283"/>
          <w:jc w:val="center"/>
        </w:trPr>
        <w:tc>
          <w:tcPr>
            <w:tcW w:w="8647" w:type="dxa"/>
            <w:shd w:val="clear" w:color="auto" w:fill="auto"/>
            <w:noWrap/>
            <w:vAlign w:val="center"/>
            <w:hideMark/>
          </w:tcPr>
          <w:p w14:paraId="192F720E" w14:textId="77777777" w:rsidR="00E55CDC" w:rsidRPr="001136CC" w:rsidRDefault="00E55CDC" w:rsidP="00682661">
            <w:pPr>
              <w:spacing w:line="240" w:lineRule="auto"/>
              <w:ind w:firstLine="0"/>
              <w:jc w:val="left"/>
              <w:rPr>
                <w:rFonts w:eastAsia="Times New Roman" w:cs="Times New Roman"/>
                <w:color w:val="000000"/>
                <w:sz w:val="20"/>
                <w:szCs w:val="20"/>
                <w:lang w:eastAsia="ru-RU"/>
              </w:rPr>
            </w:pPr>
            <w:r w:rsidRPr="001136CC">
              <w:rPr>
                <w:rFonts w:eastAsia="Times New Roman" w:cs="Times New Roman"/>
                <w:color w:val="000000"/>
                <w:sz w:val="20"/>
                <w:szCs w:val="20"/>
                <w:lang w:eastAsia="ru-RU"/>
              </w:rPr>
              <w:t>Пиломатериал обрезной 50х150х3000мм 1шт-0,0225 м</w:t>
            </w:r>
            <w:proofErr w:type="gramStart"/>
            <w:r w:rsidRPr="001136CC">
              <w:rPr>
                <w:rFonts w:eastAsia="Times New Roman" w:cs="Times New Roman"/>
                <w:color w:val="000000"/>
                <w:sz w:val="20"/>
                <w:szCs w:val="20"/>
                <w:lang w:eastAsia="ru-RU"/>
              </w:rPr>
              <w:t>3 ,</w:t>
            </w:r>
            <w:proofErr w:type="gramEnd"/>
            <w:r w:rsidRPr="001136CC">
              <w:rPr>
                <w:rFonts w:eastAsia="Times New Roman" w:cs="Times New Roman"/>
                <w:color w:val="000000"/>
                <w:sz w:val="20"/>
                <w:szCs w:val="20"/>
                <w:lang w:eastAsia="ru-RU"/>
              </w:rPr>
              <w:t xml:space="preserve"> </w:t>
            </w:r>
            <w:proofErr w:type="spellStart"/>
            <w:r w:rsidRPr="001136CC">
              <w:rPr>
                <w:rFonts w:eastAsia="Times New Roman" w:cs="Times New Roman"/>
                <w:color w:val="000000"/>
                <w:sz w:val="20"/>
                <w:szCs w:val="20"/>
                <w:lang w:eastAsia="ru-RU"/>
              </w:rPr>
              <w:t>шт</w:t>
            </w:r>
            <w:proofErr w:type="spellEnd"/>
          </w:p>
        </w:tc>
      </w:tr>
    </w:tbl>
    <w:p w14:paraId="59455BE2" w14:textId="0623666D" w:rsidR="005B6782" w:rsidRPr="005B6782" w:rsidRDefault="005B6782" w:rsidP="002458CD"/>
    <w:p w14:paraId="6BA990F9" w14:textId="77777777" w:rsidR="00E55CDC" w:rsidRDefault="00E55CDC" w:rsidP="00E55CDC">
      <w:pPr>
        <w:rPr>
          <w:noProof/>
          <w:lang w:eastAsia="ru-RU"/>
        </w:rPr>
      </w:pPr>
    </w:p>
    <w:p w14:paraId="76A8825E" w14:textId="18C018D6" w:rsidR="00926216" w:rsidRPr="00BB23ED" w:rsidRDefault="001D7665" w:rsidP="00BB23ED">
      <w:pPr>
        <w:pStyle w:val="1"/>
      </w:pPr>
      <w:bookmarkStart w:id="23" w:name="_Toc483223259"/>
      <w:r>
        <w:t>Приложение 2</w:t>
      </w:r>
      <w:r w:rsidR="00BB23ED">
        <w:t xml:space="preserve">. </w:t>
      </w:r>
      <w:r w:rsidR="00BC5669">
        <w:t>Расчет оптимального</w:t>
      </w:r>
      <w:r w:rsidR="00BB23ED">
        <w:t xml:space="preserve"> размер</w:t>
      </w:r>
      <w:r w:rsidR="00BC5669">
        <w:t>а</w:t>
      </w:r>
      <w:r w:rsidR="00BB23ED">
        <w:t xml:space="preserve"> заказа</w:t>
      </w:r>
      <w:bookmarkEnd w:id="23"/>
    </w:p>
    <w:tbl>
      <w:tblPr>
        <w:tblW w:w="8931" w:type="dxa"/>
        <w:tblInd w:w="108" w:type="dxa"/>
        <w:tblLook w:val="04A0" w:firstRow="1" w:lastRow="0" w:firstColumn="1" w:lastColumn="0" w:noHBand="0" w:noVBand="1"/>
      </w:tblPr>
      <w:tblGrid>
        <w:gridCol w:w="6946"/>
        <w:gridCol w:w="851"/>
        <w:gridCol w:w="1134"/>
      </w:tblGrid>
      <w:tr w:rsidR="00BB23ED" w:rsidRPr="00BB23ED" w14:paraId="1900355D" w14:textId="77777777" w:rsidTr="00BB23ED">
        <w:trPr>
          <w:trHeight w:val="405"/>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C0FF7" w14:textId="77777777"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Товарная номенклатура</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7CFD6698" w14:textId="77777777" w:rsidR="00BB23ED" w:rsidRPr="00BB23ED" w:rsidRDefault="00BB23ED" w:rsidP="00BB23ED">
            <w:pPr>
              <w:spacing w:line="240" w:lineRule="auto"/>
              <w:ind w:firstLine="0"/>
              <w:jc w:val="center"/>
              <w:rPr>
                <w:rFonts w:eastAsia="Times New Roman" w:cs="Times New Roman"/>
                <w:b/>
                <w:bCs/>
                <w:i/>
                <w:iCs/>
                <w:sz w:val="20"/>
                <w:szCs w:val="20"/>
                <w:lang w:eastAsia="ru-RU"/>
              </w:rPr>
            </w:pPr>
            <w:proofErr w:type="spellStart"/>
            <w:r w:rsidRPr="00BB23ED">
              <w:rPr>
                <w:rFonts w:eastAsia="Times New Roman" w:cs="Times New Roman"/>
                <w:b/>
                <w:bCs/>
                <w:i/>
                <w:iCs/>
                <w:sz w:val="20"/>
                <w:szCs w:val="20"/>
                <w:lang w:eastAsia="ru-RU"/>
              </w:rPr>
              <w:t>Q</w:t>
            </w:r>
            <w:r w:rsidRPr="00BB23ED">
              <w:rPr>
                <w:rFonts w:eastAsia="Times New Roman" w:cs="Times New Roman"/>
                <w:b/>
                <w:bCs/>
                <w:i/>
                <w:iCs/>
                <w:sz w:val="20"/>
                <w:szCs w:val="20"/>
                <w:vertAlign w:val="subscript"/>
                <w:lang w:eastAsia="ru-RU"/>
              </w:rPr>
              <w:t>i</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055DCB1" w14:textId="77777777" w:rsidR="00BB23ED" w:rsidRPr="00BB23ED" w:rsidRDefault="00BB23ED" w:rsidP="00BB23ED">
            <w:pPr>
              <w:spacing w:line="240" w:lineRule="auto"/>
              <w:ind w:firstLine="0"/>
              <w:jc w:val="center"/>
              <w:rPr>
                <w:rFonts w:eastAsia="Times New Roman" w:cs="Times New Roman"/>
                <w:b/>
                <w:bCs/>
                <w:i/>
                <w:iCs/>
                <w:sz w:val="20"/>
                <w:szCs w:val="20"/>
                <w:lang w:eastAsia="ru-RU"/>
              </w:rPr>
            </w:pPr>
            <w:proofErr w:type="spellStart"/>
            <w:r w:rsidRPr="00BB23ED">
              <w:rPr>
                <w:rFonts w:eastAsia="Times New Roman" w:cs="Times New Roman"/>
                <w:b/>
                <w:bCs/>
                <w:i/>
                <w:iCs/>
                <w:sz w:val="20"/>
                <w:szCs w:val="20"/>
                <w:lang w:eastAsia="ru-RU"/>
              </w:rPr>
              <w:t>Qi</w:t>
            </w:r>
            <w:proofErr w:type="spellEnd"/>
            <w:r w:rsidRPr="00BB23ED">
              <w:rPr>
                <w:rFonts w:eastAsia="Times New Roman" w:cs="Times New Roman"/>
                <w:b/>
                <w:bCs/>
                <w:i/>
                <w:iCs/>
                <w:sz w:val="20"/>
                <w:szCs w:val="20"/>
                <w:lang w:eastAsia="ru-RU"/>
              </w:rPr>
              <w:t xml:space="preserve"> </w:t>
            </w:r>
            <w:proofErr w:type="spellStart"/>
            <w:r w:rsidRPr="00BB23ED">
              <w:rPr>
                <w:rFonts w:eastAsia="Times New Roman" w:cs="Times New Roman"/>
                <w:b/>
                <w:bCs/>
                <w:i/>
                <w:iCs/>
                <w:sz w:val="20"/>
                <w:szCs w:val="20"/>
                <w:lang w:eastAsia="ru-RU"/>
              </w:rPr>
              <w:t>коррект</w:t>
            </w:r>
            <w:proofErr w:type="spellEnd"/>
            <w:r w:rsidRPr="00BB23ED">
              <w:rPr>
                <w:rFonts w:eastAsia="Times New Roman" w:cs="Times New Roman"/>
                <w:b/>
                <w:bCs/>
                <w:i/>
                <w:iCs/>
                <w:sz w:val="20"/>
                <w:szCs w:val="20"/>
                <w:lang w:eastAsia="ru-RU"/>
              </w:rPr>
              <w:t xml:space="preserve">. </w:t>
            </w:r>
          </w:p>
        </w:tc>
      </w:tr>
      <w:tr w:rsidR="00BB23ED" w:rsidRPr="00BB23ED" w14:paraId="3FB533EA" w14:textId="77777777" w:rsidTr="00BB23ED">
        <w:trPr>
          <w:trHeight w:val="405"/>
        </w:trPr>
        <w:tc>
          <w:tcPr>
            <w:tcW w:w="6946" w:type="dxa"/>
            <w:tcBorders>
              <w:top w:val="nil"/>
              <w:left w:val="single" w:sz="4" w:space="0" w:color="auto"/>
              <w:bottom w:val="single" w:sz="4" w:space="0" w:color="auto"/>
              <w:right w:val="single" w:sz="4" w:space="0" w:color="auto"/>
            </w:tcBorders>
            <w:shd w:val="clear" w:color="000000" w:fill="D9D9D9"/>
            <w:noWrap/>
            <w:vAlign w:val="center"/>
            <w:hideMark/>
          </w:tcPr>
          <w:p w14:paraId="380BFA11" w14:textId="77777777" w:rsidR="00BB23ED" w:rsidRPr="00BB23ED" w:rsidRDefault="00BB23ED" w:rsidP="00BB23ED">
            <w:pPr>
              <w:spacing w:line="240" w:lineRule="auto"/>
              <w:ind w:firstLine="0"/>
              <w:jc w:val="left"/>
              <w:rPr>
                <w:rFonts w:eastAsia="Times New Roman" w:cs="Times New Roman"/>
                <w:b/>
                <w:bCs/>
                <w:sz w:val="20"/>
                <w:szCs w:val="20"/>
                <w:lang w:eastAsia="ru-RU"/>
              </w:rPr>
            </w:pPr>
            <w:r w:rsidRPr="00BB23ED">
              <w:rPr>
                <w:rFonts w:eastAsia="Times New Roman" w:cs="Times New Roman"/>
                <w:b/>
                <w:bCs/>
                <w:sz w:val="20"/>
                <w:szCs w:val="20"/>
                <w:lang w:eastAsia="ru-RU"/>
              </w:rPr>
              <w:t>СМЕСИ</w:t>
            </w:r>
          </w:p>
        </w:tc>
        <w:tc>
          <w:tcPr>
            <w:tcW w:w="851" w:type="dxa"/>
            <w:tcBorders>
              <w:top w:val="nil"/>
              <w:left w:val="nil"/>
              <w:bottom w:val="single" w:sz="4" w:space="0" w:color="auto"/>
              <w:right w:val="single" w:sz="4" w:space="0" w:color="auto"/>
            </w:tcBorders>
            <w:shd w:val="clear" w:color="auto" w:fill="auto"/>
            <w:vAlign w:val="bottom"/>
            <w:hideMark/>
          </w:tcPr>
          <w:p w14:paraId="3E852A61" w14:textId="5D05CFB7" w:rsidR="00BB23ED" w:rsidRPr="00200319" w:rsidRDefault="00200319" w:rsidP="00200319">
            <w:pPr>
              <w:spacing w:line="240" w:lineRule="auto"/>
              <w:ind w:firstLine="0"/>
              <w:jc w:val="center"/>
              <w:rPr>
                <w:rFonts w:eastAsia="Times New Roman" w:cs="Times New Roman"/>
                <w:bCs/>
                <w:iCs/>
                <w:sz w:val="20"/>
                <w:szCs w:val="20"/>
                <w:lang w:val="en-US" w:eastAsia="ru-RU"/>
              </w:rPr>
            </w:pPr>
            <w:r w:rsidRPr="00200319">
              <w:rPr>
                <w:rFonts w:eastAsia="Times New Roman" w:cs="Times New Roman"/>
                <w:bCs/>
                <w:iCs/>
                <w:sz w:val="20"/>
                <w:szCs w:val="20"/>
                <w:lang w:val="en-US"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14:paraId="15B79AAA" w14:textId="42FE7978" w:rsidR="00BB23ED" w:rsidRPr="00200319" w:rsidRDefault="00200319" w:rsidP="00200319">
            <w:pPr>
              <w:spacing w:line="240" w:lineRule="auto"/>
              <w:ind w:firstLine="0"/>
              <w:jc w:val="center"/>
              <w:rPr>
                <w:rFonts w:ascii="Arial" w:eastAsia="Times New Roman" w:hAnsi="Arial" w:cs="Times New Roman"/>
                <w:sz w:val="20"/>
                <w:szCs w:val="20"/>
                <w:lang w:val="en-US" w:eastAsia="ru-RU"/>
              </w:rPr>
            </w:pPr>
            <w:r w:rsidRPr="00200319">
              <w:rPr>
                <w:rFonts w:ascii="Arial" w:eastAsia="Times New Roman" w:hAnsi="Arial" w:cs="Times New Roman"/>
                <w:sz w:val="20"/>
                <w:szCs w:val="20"/>
                <w:lang w:val="en-US" w:eastAsia="ru-RU"/>
              </w:rPr>
              <w:t>-</w:t>
            </w:r>
          </w:p>
        </w:tc>
      </w:tr>
      <w:tr w:rsidR="00BB23ED" w:rsidRPr="00BB23ED" w14:paraId="4DAC2486" w14:textId="77777777" w:rsidTr="00BB23ED">
        <w:trPr>
          <w:trHeight w:val="315"/>
        </w:trPr>
        <w:tc>
          <w:tcPr>
            <w:tcW w:w="6946" w:type="dxa"/>
            <w:tcBorders>
              <w:top w:val="nil"/>
              <w:left w:val="single" w:sz="4" w:space="0" w:color="auto"/>
              <w:bottom w:val="single" w:sz="4" w:space="0" w:color="auto"/>
              <w:right w:val="single" w:sz="4" w:space="0" w:color="auto"/>
            </w:tcBorders>
            <w:shd w:val="clear" w:color="000000" w:fill="E7E6E6"/>
            <w:noWrap/>
            <w:vAlign w:val="center"/>
            <w:hideMark/>
          </w:tcPr>
          <w:p w14:paraId="25956EC7" w14:textId="77777777" w:rsidR="00BB23ED" w:rsidRPr="00BB23ED" w:rsidRDefault="00BB23ED" w:rsidP="00BB23ED">
            <w:pPr>
              <w:spacing w:line="240" w:lineRule="auto"/>
              <w:ind w:firstLine="0"/>
              <w:jc w:val="left"/>
              <w:rPr>
                <w:rFonts w:eastAsia="Times New Roman" w:cs="Times New Roman"/>
                <w:b/>
                <w:bCs/>
                <w:sz w:val="20"/>
                <w:szCs w:val="20"/>
                <w:lang w:eastAsia="ru-RU"/>
              </w:rPr>
            </w:pPr>
            <w:r w:rsidRPr="00BB23ED">
              <w:rPr>
                <w:rFonts w:eastAsia="Times New Roman" w:cs="Times New Roman"/>
                <w:b/>
                <w:bCs/>
                <w:sz w:val="20"/>
                <w:szCs w:val="20"/>
                <w:lang w:eastAsia="ru-RU"/>
              </w:rPr>
              <w:t>Старатели</w:t>
            </w:r>
          </w:p>
        </w:tc>
        <w:tc>
          <w:tcPr>
            <w:tcW w:w="851" w:type="dxa"/>
            <w:tcBorders>
              <w:top w:val="nil"/>
              <w:left w:val="nil"/>
              <w:bottom w:val="single" w:sz="4" w:space="0" w:color="auto"/>
              <w:right w:val="single" w:sz="4" w:space="0" w:color="auto"/>
            </w:tcBorders>
            <w:shd w:val="clear" w:color="000000" w:fill="E7E6E6"/>
            <w:noWrap/>
            <w:vAlign w:val="bottom"/>
            <w:hideMark/>
          </w:tcPr>
          <w:p w14:paraId="70C788CE" w14:textId="4572B1A2"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1 625</w:t>
            </w:r>
          </w:p>
        </w:tc>
        <w:tc>
          <w:tcPr>
            <w:tcW w:w="1134" w:type="dxa"/>
            <w:tcBorders>
              <w:top w:val="nil"/>
              <w:left w:val="nil"/>
              <w:bottom w:val="single" w:sz="4" w:space="0" w:color="auto"/>
              <w:right w:val="single" w:sz="4" w:space="0" w:color="auto"/>
            </w:tcBorders>
            <w:shd w:val="clear" w:color="000000" w:fill="E7E6E6"/>
            <w:noWrap/>
            <w:vAlign w:val="bottom"/>
            <w:hideMark/>
          </w:tcPr>
          <w:p w14:paraId="31D82FBD" w14:textId="3FEC90A4"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882</w:t>
            </w:r>
          </w:p>
        </w:tc>
      </w:tr>
      <w:tr w:rsidR="00BB23ED" w:rsidRPr="00BB23ED" w14:paraId="3551C95C" w14:textId="77777777" w:rsidTr="00BB23ED">
        <w:trPr>
          <w:trHeight w:val="31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600211BA"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Клей плиточный Плюс 25 кг Старатели,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4A6EFFBC" w14:textId="4DB3FAC0"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86</w:t>
            </w:r>
          </w:p>
        </w:tc>
        <w:tc>
          <w:tcPr>
            <w:tcW w:w="1134" w:type="dxa"/>
            <w:tcBorders>
              <w:top w:val="nil"/>
              <w:left w:val="nil"/>
              <w:bottom w:val="single" w:sz="4" w:space="0" w:color="auto"/>
              <w:right w:val="single" w:sz="4" w:space="0" w:color="auto"/>
            </w:tcBorders>
            <w:shd w:val="clear" w:color="auto" w:fill="auto"/>
            <w:noWrap/>
            <w:vAlign w:val="bottom"/>
            <w:hideMark/>
          </w:tcPr>
          <w:p w14:paraId="1F55B01B" w14:textId="0CF19439"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47</w:t>
            </w:r>
          </w:p>
        </w:tc>
      </w:tr>
      <w:tr w:rsidR="00BB23ED" w:rsidRPr="00BB23ED" w14:paraId="6DCF8CB4" w14:textId="77777777" w:rsidTr="00BB23ED">
        <w:trPr>
          <w:trHeight w:val="31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1DA6A830"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Клей плиточный Люкс 25 кг Старатели,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1D8F0425" w14:textId="09F34B1C"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43</w:t>
            </w:r>
          </w:p>
        </w:tc>
        <w:tc>
          <w:tcPr>
            <w:tcW w:w="1134" w:type="dxa"/>
            <w:tcBorders>
              <w:top w:val="nil"/>
              <w:left w:val="nil"/>
              <w:bottom w:val="single" w:sz="4" w:space="0" w:color="auto"/>
              <w:right w:val="single" w:sz="4" w:space="0" w:color="auto"/>
            </w:tcBorders>
            <w:shd w:val="clear" w:color="auto" w:fill="auto"/>
            <w:noWrap/>
            <w:vAlign w:val="bottom"/>
            <w:hideMark/>
          </w:tcPr>
          <w:p w14:paraId="129EB697" w14:textId="578330C4"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23</w:t>
            </w:r>
          </w:p>
        </w:tc>
      </w:tr>
      <w:tr w:rsidR="00BB23ED" w:rsidRPr="00BB23ED" w14:paraId="2485CEC3" w14:textId="77777777" w:rsidTr="00BB23ED">
        <w:trPr>
          <w:trHeight w:val="31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4E55CB07"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Клей плиточный Стандарт 25 кг Старатели,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4C5AAC46" w14:textId="206E0419"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260</w:t>
            </w:r>
          </w:p>
        </w:tc>
        <w:tc>
          <w:tcPr>
            <w:tcW w:w="1134" w:type="dxa"/>
            <w:tcBorders>
              <w:top w:val="nil"/>
              <w:left w:val="nil"/>
              <w:bottom w:val="single" w:sz="4" w:space="0" w:color="auto"/>
              <w:right w:val="single" w:sz="4" w:space="0" w:color="auto"/>
            </w:tcBorders>
            <w:shd w:val="clear" w:color="auto" w:fill="auto"/>
            <w:noWrap/>
            <w:vAlign w:val="bottom"/>
            <w:hideMark/>
          </w:tcPr>
          <w:p w14:paraId="4D8FE660" w14:textId="0FAFA758"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141</w:t>
            </w:r>
          </w:p>
        </w:tc>
      </w:tr>
      <w:tr w:rsidR="00BB23ED" w:rsidRPr="00BB23ED" w14:paraId="066BDD08" w14:textId="77777777" w:rsidTr="00BB23ED">
        <w:trPr>
          <w:trHeight w:val="31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3C59D92B"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Клей ТЕПЛОИЗОЛ (крепление фасадного пенопласта и </w:t>
            </w:r>
            <w:proofErr w:type="spellStart"/>
            <w:r w:rsidRPr="00BB23ED">
              <w:rPr>
                <w:rFonts w:eastAsia="Times New Roman" w:cs="Times New Roman"/>
                <w:color w:val="000000"/>
                <w:sz w:val="20"/>
                <w:szCs w:val="20"/>
                <w:lang w:eastAsia="ru-RU"/>
              </w:rPr>
              <w:t>минваты</w:t>
            </w:r>
            <w:proofErr w:type="spellEnd"/>
            <w:r w:rsidRPr="00BB23ED">
              <w:rPr>
                <w:rFonts w:eastAsia="Times New Roman" w:cs="Times New Roman"/>
                <w:color w:val="000000"/>
                <w:sz w:val="20"/>
                <w:szCs w:val="20"/>
                <w:lang w:eastAsia="ru-RU"/>
              </w:rPr>
              <w:t xml:space="preserve">) 25 кг Старатели,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5DED27A7" w14:textId="64863069"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40</w:t>
            </w:r>
          </w:p>
        </w:tc>
        <w:tc>
          <w:tcPr>
            <w:tcW w:w="1134" w:type="dxa"/>
            <w:tcBorders>
              <w:top w:val="nil"/>
              <w:left w:val="nil"/>
              <w:bottom w:val="single" w:sz="4" w:space="0" w:color="auto"/>
              <w:right w:val="single" w:sz="4" w:space="0" w:color="auto"/>
            </w:tcBorders>
            <w:shd w:val="clear" w:color="auto" w:fill="auto"/>
            <w:noWrap/>
            <w:vAlign w:val="bottom"/>
            <w:hideMark/>
          </w:tcPr>
          <w:p w14:paraId="6E17141F" w14:textId="0424C7B4"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22</w:t>
            </w:r>
          </w:p>
        </w:tc>
      </w:tr>
      <w:tr w:rsidR="00BB23ED" w:rsidRPr="00BB23ED" w14:paraId="12BD72CE" w14:textId="77777777" w:rsidTr="00BB23ED">
        <w:trPr>
          <w:trHeight w:val="31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730B2171"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Пол наливной ТОЛСТЫЙ 30-80мм 25кг Старатели,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0D0EEC55" w14:textId="3AD42960"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76</w:t>
            </w:r>
          </w:p>
        </w:tc>
        <w:tc>
          <w:tcPr>
            <w:tcW w:w="1134" w:type="dxa"/>
            <w:tcBorders>
              <w:top w:val="nil"/>
              <w:left w:val="nil"/>
              <w:bottom w:val="single" w:sz="4" w:space="0" w:color="auto"/>
              <w:right w:val="single" w:sz="4" w:space="0" w:color="auto"/>
            </w:tcBorders>
            <w:shd w:val="clear" w:color="auto" w:fill="auto"/>
            <w:noWrap/>
            <w:vAlign w:val="bottom"/>
            <w:hideMark/>
          </w:tcPr>
          <w:p w14:paraId="108D2B29" w14:textId="68A03D38"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41</w:t>
            </w:r>
          </w:p>
        </w:tc>
      </w:tr>
      <w:tr w:rsidR="00BB23ED" w:rsidRPr="00BB23ED" w14:paraId="1716AAC0" w14:textId="77777777" w:rsidTr="00BB23ED">
        <w:trPr>
          <w:trHeight w:val="31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08E9F113"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Пол наливной БЫСТРОТВЕРДЕЮЩИЙ 5-100мм 25кг Старатели,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11D22E23" w14:textId="12EE98AD"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83</w:t>
            </w:r>
          </w:p>
        </w:tc>
        <w:tc>
          <w:tcPr>
            <w:tcW w:w="1134" w:type="dxa"/>
            <w:tcBorders>
              <w:top w:val="nil"/>
              <w:left w:val="nil"/>
              <w:bottom w:val="single" w:sz="4" w:space="0" w:color="auto"/>
              <w:right w:val="single" w:sz="4" w:space="0" w:color="auto"/>
            </w:tcBorders>
            <w:shd w:val="clear" w:color="auto" w:fill="auto"/>
            <w:noWrap/>
            <w:vAlign w:val="bottom"/>
            <w:hideMark/>
          </w:tcPr>
          <w:p w14:paraId="4740AC16" w14:textId="1EC80154"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45</w:t>
            </w:r>
          </w:p>
        </w:tc>
      </w:tr>
      <w:tr w:rsidR="00BB23ED" w:rsidRPr="00BB23ED" w14:paraId="46CF3D81" w14:textId="77777777" w:rsidTr="00BB23ED">
        <w:trPr>
          <w:trHeight w:val="31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5BA14AA9"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Пол наливной ПРАКТИЧНЫЙ (д/теплых полов) 20кг Старатели,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55BA171A" w14:textId="48402176"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78</w:t>
            </w:r>
          </w:p>
        </w:tc>
        <w:tc>
          <w:tcPr>
            <w:tcW w:w="1134" w:type="dxa"/>
            <w:tcBorders>
              <w:top w:val="nil"/>
              <w:left w:val="nil"/>
              <w:bottom w:val="single" w:sz="4" w:space="0" w:color="auto"/>
              <w:right w:val="single" w:sz="4" w:space="0" w:color="auto"/>
            </w:tcBorders>
            <w:shd w:val="clear" w:color="auto" w:fill="auto"/>
            <w:noWrap/>
            <w:vAlign w:val="bottom"/>
            <w:hideMark/>
          </w:tcPr>
          <w:p w14:paraId="5F1514E3" w14:textId="2EECC503"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42</w:t>
            </w:r>
          </w:p>
        </w:tc>
      </w:tr>
      <w:tr w:rsidR="00BB23ED" w:rsidRPr="00BB23ED" w14:paraId="6D0E1552" w14:textId="77777777" w:rsidTr="00BB23ED">
        <w:trPr>
          <w:trHeight w:val="31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17774D11"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Пол наливной ТОНКИЙ 1-20 </w:t>
            </w:r>
            <w:proofErr w:type="gramStart"/>
            <w:r w:rsidRPr="00BB23ED">
              <w:rPr>
                <w:rFonts w:eastAsia="Times New Roman" w:cs="Times New Roman"/>
                <w:color w:val="000000"/>
                <w:sz w:val="20"/>
                <w:szCs w:val="20"/>
                <w:lang w:eastAsia="ru-RU"/>
              </w:rPr>
              <w:t>мм  25</w:t>
            </w:r>
            <w:proofErr w:type="gramEnd"/>
            <w:r w:rsidRPr="00BB23ED">
              <w:rPr>
                <w:rFonts w:eastAsia="Times New Roman" w:cs="Times New Roman"/>
                <w:color w:val="000000"/>
                <w:sz w:val="20"/>
                <w:szCs w:val="20"/>
                <w:lang w:eastAsia="ru-RU"/>
              </w:rPr>
              <w:t xml:space="preserve">кг Старатели,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56D4386D" w14:textId="096DFC15"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38</w:t>
            </w:r>
          </w:p>
        </w:tc>
        <w:tc>
          <w:tcPr>
            <w:tcW w:w="1134" w:type="dxa"/>
            <w:tcBorders>
              <w:top w:val="nil"/>
              <w:left w:val="nil"/>
              <w:bottom w:val="single" w:sz="4" w:space="0" w:color="auto"/>
              <w:right w:val="single" w:sz="4" w:space="0" w:color="auto"/>
            </w:tcBorders>
            <w:shd w:val="clear" w:color="auto" w:fill="auto"/>
            <w:noWrap/>
            <w:vAlign w:val="bottom"/>
            <w:hideMark/>
          </w:tcPr>
          <w:p w14:paraId="268590BB" w14:textId="6B216F71"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20</w:t>
            </w:r>
          </w:p>
        </w:tc>
      </w:tr>
      <w:tr w:rsidR="00BB23ED" w:rsidRPr="00BB23ED" w14:paraId="145F69FC" w14:textId="77777777" w:rsidTr="00BB23ED">
        <w:trPr>
          <w:trHeight w:val="31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5054DE41"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Шпатлевка финишная гипсовая белая 20кг 0,3-5мм Старатели,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62DF3A01" w14:textId="7F147DDD"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199</w:t>
            </w:r>
          </w:p>
        </w:tc>
        <w:tc>
          <w:tcPr>
            <w:tcW w:w="1134" w:type="dxa"/>
            <w:tcBorders>
              <w:top w:val="nil"/>
              <w:left w:val="nil"/>
              <w:bottom w:val="single" w:sz="4" w:space="0" w:color="auto"/>
              <w:right w:val="single" w:sz="4" w:space="0" w:color="auto"/>
            </w:tcBorders>
            <w:shd w:val="clear" w:color="auto" w:fill="auto"/>
            <w:noWrap/>
            <w:vAlign w:val="bottom"/>
            <w:hideMark/>
          </w:tcPr>
          <w:p w14:paraId="28C122C3" w14:textId="7C776661"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108</w:t>
            </w:r>
          </w:p>
        </w:tc>
      </w:tr>
      <w:tr w:rsidR="00BB23ED" w:rsidRPr="00BB23ED" w14:paraId="7517C177" w14:textId="77777777" w:rsidTr="00BB23ED">
        <w:trPr>
          <w:trHeight w:val="31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2B71A58A"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Шпатлевка БАЗОВАЯ БЕЛАЯ (</w:t>
            </w:r>
            <w:proofErr w:type="spellStart"/>
            <w:r w:rsidRPr="00BB23ED">
              <w:rPr>
                <w:rFonts w:eastAsia="Times New Roman" w:cs="Times New Roman"/>
                <w:color w:val="000000"/>
                <w:sz w:val="20"/>
                <w:szCs w:val="20"/>
                <w:lang w:eastAsia="ru-RU"/>
              </w:rPr>
              <w:t>св.беж</w:t>
            </w:r>
            <w:proofErr w:type="spellEnd"/>
            <w:r w:rsidRPr="00BB23ED">
              <w:rPr>
                <w:rFonts w:eastAsia="Times New Roman" w:cs="Times New Roman"/>
                <w:color w:val="000000"/>
                <w:sz w:val="20"/>
                <w:szCs w:val="20"/>
                <w:lang w:eastAsia="ru-RU"/>
              </w:rPr>
              <w:t xml:space="preserve">) цементная для </w:t>
            </w:r>
            <w:proofErr w:type="spellStart"/>
            <w:r w:rsidRPr="00BB23ED">
              <w:rPr>
                <w:rFonts w:eastAsia="Times New Roman" w:cs="Times New Roman"/>
                <w:color w:val="000000"/>
                <w:sz w:val="20"/>
                <w:szCs w:val="20"/>
                <w:lang w:eastAsia="ru-RU"/>
              </w:rPr>
              <w:t>внутр</w:t>
            </w:r>
            <w:proofErr w:type="spellEnd"/>
            <w:r w:rsidRPr="00BB23ED">
              <w:rPr>
                <w:rFonts w:eastAsia="Times New Roman" w:cs="Times New Roman"/>
                <w:color w:val="000000"/>
                <w:sz w:val="20"/>
                <w:szCs w:val="20"/>
                <w:lang w:eastAsia="ru-RU"/>
              </w:rPr>
              <w:t xml:space="preserve">. работ 0,8 - 8мм, 20кг Старатели,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41E8736D" w14:textId="046D7CA2"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136</w:t>
            </w:r>
          </w:p>
        </w:tc>
        <w:tc>
          <w:tcPr>
            <w:tcW w:w="1134" w:type="dxa"/>
            <w:tcBorders>
              <w:top w:val="nil"/>
              <w:left w:val="nil"/>
              <w:bottom w:val="single" w:sz="4" w:space="0" w:color="auto"/>
              <w:right w:val="single" w:sz="4" w:space="0" w:color="auto"/>
            </w:tcBorders>
            <w:shd w:val="clear" w:color="auto" w:fill="auto"/>
            <w:noWrap/>
            <w:vAlign w:val="bottom"/>
            <w:hideMark/>
          </w:tcPr>
          <w:p w14:paraId="0DA103B4" w14:textId="45A84763"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74</w:t>
            </w:r>
          </w:p>
        </w:tc>
      </w:tr>
      <w:tr w:rsidR="00BB23ED" w:rsidRPr="00BB23ED" w14:paraId="0BBB70EB" w14:textId="77777777" w:rsidTr="00BB23ED">
        <w:trPr>
          <w:trHeight w:val="31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2B65F176"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Шпатлевка финишная КР полимерная белая 20кг Старатели,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00ECFFD5" w14:textId="78573024"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37</w:t>
            </w:r>
          </w:p>
        </w:tc>
        <w:tc>
          <w:tcPr>
            <w:tcW w:w="1134" w:type="dxa"/>
            <w:tcBorders>
              <w:top w:val="nil"/>
              <w:left w:val="nil"/>
              <w:bottom w:val="single" w:sz="4" w:space="0" w:color="auto"/>
              <w:right w:val="single" w:sz="4" w:space="0" w:color="auto"/>
            </w:tcBorders>
            <w:shd w:val="clear" w:color="auto" w:fill="auto"/>
            <w:noWrap/>
            <w:vAlign w:val="bottom"/>
            <w:hideMark/>
          </w:tcPr>
          <w:p w14:paraId="1F1F3831" w14:textId="55220E7E"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20</w:t>
            </w:r>
          </w:p>
        </w:tc>
      </w:tr>
      <w:tr w:rsidR="00BB23ED" w:rsidRPr="00BB23ED" w14:paraId="3E3D20E8" w14:textId="77777777" w:rsidTr="00BB23ED">
        <w:trPr>
          <w:trHeight w:val="31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30E7A06E"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Шпатлевка фасадная финишная цементная белая 20кг Старатели,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41026EDF" w14:textId="183B7453"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35</w:t>
            </w:r>
          </w:p>
        </w:tc>
        <w:tc>
          <w:tcPr>
            <w:tcW w:w="1134" w:type="dxa"/>
            <w:tcBorders>
              <w:top w:val="nil"/>
              <w:left w:val="nil"/>
              <w:bottom w:val="single" w:sz="4" w:space="0" w:color="auto"/>
              <w:right w:val="single" w:sz="4" w:space="0" w:color="auto"/>
            </w:tcBorders>
            <w:shd w:val="clear" w:color="auto" w:fill="auto"/>
            <w:noWrap/>
            <w:vAlign w:val="bottom"/>
            <w:hideMark/>
          </w:tcPr>
          <w:p w14:paraId="1564271C" w14:textId="268594C1"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19</w:t>
            </w:r>
          </w:p>
        </w:tc>
      </w:tr>
      <w:tr w:rsidR="00BB23ED" w:rsidRPr="00BB23ED" w14:paraId="17F83F5F" w14:textId="77777777" w:rsidTr="00BB23ED">
        <w:trPr>
          <w:trHeight w:val="33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4A2445EA"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Штукатурка гипсовая белая 30кг Старатели,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6C9AEF7B" w14:textId="75C9C6EC"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257</w:t>
            </w:r>
          </w:p>
        </w:tc>
        <w:tc>
          <w:tcPr>
            <w:tcW w:w="1134" w:type="dxa"/>
            <w:tcBorders>
              <w:top w:val="nil"/>
              <w:left w:val="nil"/>
              <w:bottom w:val="single" w:sz="4" w:space="0" w:color="auto"/>
              <w:right w:val="single" w:sz="4" w:space="0" w:color="auto"/>
            </w:tcBorders>
            <w:shd w:val="clear" w:color="auto" w:fill="auto"/>
            <w:noWrap/>
            <w:vAlign w:val="bottom"/>
            <w:hideMark/>
          </w:tcPr>
          <w:p w14:paraId="0EE23AD9" w14:textId="54425DEB"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140</w:t>
            </w:r>
          </w:p>
        </w:tc>
      </w:tr>
      <w:tr w:rsidR="00BB23ED" w:rsidRPr="00BB23ED" w14:paraId="2993EE52" w14:textId="77777777" w:rsidTr="00BB23ED">
        <w:trPr>
          <w:trHeight w:val="31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29A3DD41"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Штукатурка гипсовая серая 30кг Старатели,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0E6BD3DE" w14:textId="2A505EB6"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115</w:t>
            </w:r>
          </w:p>
        </w:tc>
        <w:tc>
          <w:tcPr>
            <w:tcW w:w="1134" w:type="dxa"/>
            <w:tcBorders>
              <w:top w:val="nil"/>
              <w:left w:val="nil"/>
              <w:bottom w:val="single" w:sz="4" w:space="0" w:color="auto"/>
              <w:right w:val="single" w:sz="4" w:space="0" w:color="auto"/>
            </w:tcBorders>
            <w:shd w:val="clear" w:color="auto" w:fill="auto"/>
            <w:noWrap/>
            <w:vAlign w:val="bottom"/>
            <w:hideMark/>
          </w:tcPr>
          <w:p w14:paraId="59ABA98A" w14:textId="198BEB78"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62</w:t>
            </w:r>
          </w:p>
        </w:tc>
      </w:tr>
      <w:tr w:rsidR="00BB23ED" w:rsidRPr="00BB23ED" w14:paraId="016019A1"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2B2A9BCD"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Штукатурка гипсовая серая ОПТИМУМ (для влажных помещений) Старатели 30кг,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1CA7E36A" w14:textId="35866352"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93</w:t>
            </w:r>
          </w:p>
        </w:tc>
        <w:tc>
          <w:tcPr>
            <w:tcW w:w="1134" w:type="dxa"/>
            <w:tcBorders>
              <w:top w:val="nil"/>
              <w:left w:val="nil"/>
              <w:bottom w:val="single" w:sz="4" w:space="0" w:color="auto"/>
              <w:right w:val="single" w:sz="4" w:space="0" w:color="auto"/>
            </w:tcBorders>
            <w:shd w:val="clear" w:color="auto" w:fill="auto"/>
            <w:noWrap/>
            <w:vAlign w:val="bottom"/>
            <w:hideMark/>
          </w:tcPr>
          <w:p w14:paraId="6FCC081C" w14:textId="48EE05D7"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51</w:t>
            </w:r>
          </w:p>
        </w:tc>
      </w:tr>
      <w:tr w:rsidR="00BB23ED" w:rsidRPr="00BB23ED" w14:paraId="292229CD"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5EC3E7EA"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Штукатурка КОРОЕД 2мм декоративная белая 25кг Старатели,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1CA4DF37" w14:textId="64E255FA"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48</w:t>
            </w:r>
          </w:p>
        </w:tc>
        <w:tc>
          <w:tcPr>
            <w:tcW w:w="1134" w:type="dxa"/>
            <w:tcBorders>
              <w:top w:val="nil"/>
              <w:left w:val="nil"/>
              <w:bottom w:val="single" w:sz="4" w:space="0" w:color="auto"/>
              <w:right w:val="single" w:sz="4" w:space="0" w:color="auto"/>
            </w:tcBorders>
            <w:shd w:val="clear" w:color="auto" w:fill="auto"/>
            <w:noWrap/>
            <w:vAlign w:val="bottom"/>
            <w:hideMark/>
          </w:tcPr>
          <w:p w14:paraId="7C1412CC" w14:textId="31E4C27A"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26</w:t>
            </w:r>
          </w:p>
        </w:tc>
      </w:tr>
      <w:tr w:rsidR="00BB23ED" w:rsidRPr="00BB23ED" w14:paraId="4CF55AA2" w14:textId="77777777" w:rsidTr="00BB23ED">
        <w:trPr>
          <w:trHeight w:val="255"/>
        </w:trPr>
        <w:tc>
          <w:tcPr>
            <w:tcW w:w="6946" w:type="dxa"/>
            <w:tcBorders>
              <w:top w:val="nil"/>
              <w:left w:val="single" w:sz="4" w:space="0" w:color="auto"/>
              <w:bottom w:val="single" w:sz="4" w:space="0" w:color="auto"/>
              <w:right w:val="single" w:sz="4" w:space="0" w:color="auto"/>
            </w:tcBorders>
            <w:shd w:val="clear" w:color="000000" w:fill="E7E6E6"/>
            <w:noWrap/>
            <w:vAlign w:val="center"/>
            <w:hideMark/>
          </w:tcPr>
          <w:p w14:paraId="1EAA6388" w14:textId="77777777" w:rsidR="00BB23ED" w:rsidRPr="00BB23ED" w:rsidRDefault="00BB23ED" w:rsidP="00BB23ED">
            <w:pPr>
              <w:spacing w:line="240" w:lineRule="auto"/>
              <w:ind w:firstLine="0"/>
              <w:jc w:val="left"/>
              <w:rPr>
                <w:rFonts w:eastAsia="Times New Roman" w:cs="Times New Roman"/>
                <w:b/>
                <w:bCs/>
                <w:sz w:val="20"/>
                <w:szCs w:val="20"/>
                <w:lang w:eastAsia="ru-RU"/>
              </w:rPr>
            </w:pPr>
            <w:r w:rsidRPr="00BB23ED">
              <w:rPr>
                <w:rFonts w:eastAsia="Times New Roman" w:cs="Times New Roman"/>
                <w:b/>
                <w:bCs/>
                <w:sz w:val="20"/>
                <w:szCs w:val="20"/>
                <w:lang w:eastAsia="ru-RU"/>
              </w:rPr>
              <w:t>Авангард /Кенгуру</w:t>
            </w:r>
          </w:p>
        </w:tc>
        <w:tc>
          <w:tcPr>
            <w:tcW w:w="851" w:type="dxa"/>
            <w:tcBorders>
              <w:top w:val="nil"/>
              <w:left w:val="nil"/>
              <w:bottom w:val="single" w:sz="4" w:space="0" w:color="auto"/>
              <w:right w:val="single" w:sz="4" w:space="0" w:color="auto"/>
            </w:tcBorders>
            <w:shd w:val="clear" w:color="000000" w:fill="E7E6E6"/>
            <w:noWrap/>
            <w:vAlign w:val="bottom"/>
            <w:hideMark/>
          </w:tcPr>
          <w:p w14:paraId="09B92BE1" w14:textId="5F258684"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635</w:t>
            </w:r>
          </w:p>
        </w:tc>
        <w:tc>
          <w:tcPr>
            <w:tcW w:w="1134" w:type="dxa"/>
            <w:tcBorders>
              <w:top w:val="nil"/>
              <w:left w:val="nil"/>
              <w:bottom w:val="single" w:sz="4" w:space="0" w:color="auto"/>
              <w:right w:val="single" w:sz="4" w:space="0" w:color="auto"/>
            </w:tcBorders>
            <w:shd w:val="clear" w:color="000000" w:fill="E7E6E6"/>
            <w:noWrap/>
            <w:vAlign w:val="bottom"/>
            <w:hideMark/>
          </w:tcPr>
          <w:p w14:paraId="1FD5178E" w14:textId="35353808"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w:t>
            </w:r>
          </w:p>
        </w:tc>
      </w:tr>
      <w:tr w:rsidR="00BB23ED" w:rsidRPr="00BB23ED" w14:paraId="08991304"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7BA2CD98"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Клей </w:t>
            </w:r>
            <w:proofErr w:type="spellStart"/>
            <w:r w:rsidRPr="00BB23ED">
              <w:rPr>
                <w:rFonts w:eastAsia="Times New Roman" w:cs="Times New Roman"/>
                <w:color w:val="000000"/>
                <w:sz w:val="20"/>
                <w:szCs w:val="20"/>
                <w:lang w:eastAsia="ru-RU"/>
              </w:rPr>
              <w:t>Флексклебер</w:t>
            </w:r>
            <w:proofErr w:type="spellEnd"/>
            <w:r w:rsidRPr="00BB23ED">
              <w:rPr>
                <w:rFonts w:eastAsia="Times New Roman" w:cs="Times New Roman"/>
                <w:color w:val="000000"/>
                <w:sz w:val="20"/>
                <w:szCs w:val="20"/>
                <w:lang w:eastAsia="ru-RU"/>
              </w:rPr>
              <w:t xml:space="preserve"> 25 кг </w:t>
            </w:r>
            <w:proofErr w:type="spellStart"/>
            <w:r w:rsidRPr="00BB23ED">
              <w:rPr>
                <w:rFonts w:eastAsia="Times New Roman" w:cs="Times New Roman"/>
                <w:color w:val="000000"/>
                <w:sz w:val="20"/>
                <w:szCs w:val="20"/>
                <w:lang w:eastAsia="ru-RU"/>
              </w:rPr>
              <w:t>Кнауф</w:t>
            </w:r>
            <w:proofErr w:type="spell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2FB62AC5" w14:textId="5F0CFAF8"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30</w:t>
            </w:r>
          </w:p>
        </w:tc>
        <w:tc>
          <w:tcPr>
            <w:tcW w:w="1134" w:type="dxa"/>
            <w:tcBorders>
              <w:top w:val="nil"/>
              <w:left w:val="nil"/>
              <w:bottom w:val="single" w:sz="4" w:space="0" w:color="auto"/>
              <w:right w:val="single" w:sz="4" w:space="0" w:color="auto"/>
            </w:tcBorders>
            <w:shd w:val="clear" w:color="auto" w:fill="auto"/>
            <w:noWrap/>
            <w:vAlign w:val="bottom"/>
            <w:hideMark/>
          </w:tcPr>
          <w:p w14:paraId="7A93866E" w14:textId="2810DB26"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16110C1E"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737B270A"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Клей </w:t>
            </w:r>
            <w:proofErr w:type="spellStart"/>
            <w:r w:rsidRPr="00BB23ED">
              <w:rPr>
                <w:rFonts w:eastAsia="Times New Roman" w:cs="Times New Roman"/>
                <w:color w:val="000000"/>
                <w:sz w:val="20"/>
                <w:szCs w:val="20"/>
                <w:lang w:eastAsia="ru-RU"/>
              </w:rPr>
              <w:t>Флизенклебер</w:t>
            </w:r>
            <w:proofErr w:type="spellEnd"/>
            <w:r w:rsidRPr="00BB23ED">
              <w:rPr>
                <w:rFonts w:eastAsia="Times New Roman" w:cs="Times New Roman"/>
                <w:color w:val="000000"/>
                <w:sz w:val="20"/>
                <w:szCs w:val="20"/>
                <w:lang w:eastAsia="ru-RU"/>
              </w:rPr>
              <w:t xml:space="preserve"> 25 кг </w:t>
            </w:r>
            <w:proofErr w:type="spellStart"/>
            <w:r w:rsidRPr="00BB23ED">
              <w:rPr>
                <w:rFonts w:eastAsia="Times New Roman" w:cs="Times New Roman"/>
                <w:color w:val="000000"/>
                <w:sz w:val="20"/>
                <w:szCs w:val="20"/>
                <w:lang w:eastAsia="ru-RU"/>
              </w:rPr>
              <w:t>Кнауф</w:t>
            </w:r>
            <w:proofErr w:type="spell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56959960" w14:textId="7A66E087"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16</w:t>
            </w:r>
          </w:p>
        </w:tc>
        <w:tc>
          <w:tcPr>
            <w:tcW w:w="1134" w:type="dxa"/>
            <w:tcBorders>
              <w:top w:val="nil"/>
              <w:left w:val="nil"/>
              <w:bottom w:val="single" w:sz="4" w:space="0" w:color="auto"/>
              <w:right w:val="single" w:sz="4" w:space="0" w:color="auto"/>
            </w:tcBorders>
            <w:shd w:val="clear" w:color="auto" w:fill="auto"/>
            <w:noWrap/>
            <w:vAlign w:val="bottom"/>
            <w:hideMark/>
          </w:tcPr>
          <w:p w14:paraId="4429E3B2" w14:textId="13051227"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0F5638F9"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270A9652"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Шпатлевка </w:t>
            </w:r>
            <w:proofErr w:type="spellStart"/>
            <w:r w:rsidRPr="00BB23ED">
              <w:rPr>
                <w:rFonts w:eastAsia="Times New Roman" w:cs="Times New Roman"/>
                <w:color w:val="000000"/>
                <w:sz w:val="20"/>
                <w:szCs w:val="20"/>
                <w:lang w:eastAsia="ru-RU"/>
              </w:rPr>
              <w:t>Фугенфюллер</w:t>
            </w:r>
            <w:proofErr w:type="spellEnd"/>
            <w:r w:rsidRPr="00BB23ED">
              <w:rPr>
                <w:rFonts w:eastAsia="Times New Roman" w:cs="Times New Roman"/>
                <w:color w:val="000000"/>
                <w:sz w:val="20"/>
                <w:szCs w:val="20"/>
                <w:lang w:eastAsia="ru-RU"/>
              </w:rPr>
              <w:t xml:space="preserve"> серая 25кг </w:t>
            </w:r>
            <w:proofErr w:type="spellStart"/>
            <w:r w:rsidRPr="00BB23ED">
              <w:rPr>
                <w:rFonts w:eastAsia="Times New Roman" w:cs="Times New Roman"/>
                <w:color w:val="000000"/>
                <w:sz w:val="20"/>
                <w:szCs w:val="20"/>
                <w:lang w:eastAsia="ru-RU"/>
              </w:rPr>
              <w:t>Кнауф</w:t>
            </w:r>
            <w:proofErr w:type="spell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5C357CD6" w14:textId="503BA4E9"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88</w:t>
            </w:r>
          </w:p>
        </w:tc>
        <w:tc>
          <w:tcPr>
            <w:tcW w:w="1134" w:type="dxa"/>
            <w:tcBorders>
              <w:top w:val="nil"/>
              <w:left w:val="nil"/>
              <w:bottom w:val="single" w:sz="4" w:space="0" w:color="auto"/>
              <w:right w:val="single" w:sz="4" w:space="0" w:color="auto"/>
            </w:tcBorders>
            <w:shd w:val="clear" w:color="auto" w:fill="auto"/>
            <w:noWrap/>
            <w:vAlign w:val="bottom"/>
            <w:hideMark/>
          </w:tcPr>
          <w:p w14:paraId="0B030EAA" w14:textId="7587BE12"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743B1520"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79D4582F"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Клей </w:t>
            </w:r>
            <w:proofErr w:type="spellStart"/>
            <w:r w:rsidRPr="00BB23ED">
              <w:rPr>
                <w:rFonts w:eastAsia="Times New Roman" w:cs="Times New Roman"/>
                <w:color w:val="000000"/>
                <w:sz w:val="20"/>
                <w:szCs w:val="20"/>
                <w:lang w:eastAsia="ru-RU"/>
              </w:rPr>
              <w:t>Перлфикс</w:t>
            </w:r>
            <w:proofErr w:type="spellEnd"/>
            <w:r w:rsidRPr="00BB23ED">
              <w:rPr>
                <w:rFonts w:eastAsia="Times New Roman" w:cs="Times New Roman"/>
                <w:color w:val="000000"/>
                <w:sz w:val="20"/>
                <w:szCs w:val="20"/>
                <w:lang w:eastAsia="ru-RU"/>
              </w:rPr>
              <w:t xml:space="preserve"> для ГКЛ 30 кг </w:t>
            </w:r>
            <w:proofErr w:type="spellStart"/>
            <w:r w:rsidRPr="00BB23ED">
              <w:rPr>
                <w:rFonts w:eastAsia="Times New Roman" w:cs="Times New Roman"/>
                <w:color w:val="000000"/>
                <w:sz w:val="20"/>
                <w:szCs w:val="20"/>
                <w:lang w:eastAsia="ru-RU"/>
              </w:rPr>
              <w:t>Кнауф</w:t>
            </w:r>
            <w:proofErr w:type="spell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6247F7F6" w14:textId="01FB6731"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90</w:t>
            </w:r>
          </w:p>
        </w:tc>
        <w:tc>
          <w:tcPr>
            <w:tcW w:w="1134" w:type="dxa"/>
            <w:tcBorders>
              <w:top w:val="nil"/>
              <w:left w:val="nil"/>
              <w:bottom w:val="single" w:sz="4" w:space="0" w:color="auto"/>
              <w:right w:val="single" w:sz="4" w:space="0" w:color="auto"/>
            </w:tcBorders>
            <w:shd w:val="clear" w:color="auto" w:fill="auto"/>
            <w:noWrap/>
            <w:vAlign w:val="bottom"/>
            <w:hideMark/>
          </w:tcPr>
          <w:p w14:paraId="7E007FFD" w14:textId="6AC9F1FC"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6B09BD26"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19A67586"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Клей </w:t>
            </w:r>
            <w:proofErr w:type="spellStart"/>
            <w:r w:rsidRPr="00BB23ED">
              <w:rPr>
                <w:rFonts w:eastAsia="Times New Roman" w:cs="Times New Roman"/>
                <w:color w:val="000000"/>
                <w:sz w:val="20"/>
                <w:szCs w:val="20"/>
                <w:lang w:eastAsia="ru-RU"/>
              </w:rPr>
              <w:t>Флизен</w:t>
            </w:r>
            <w:proofErr w:type="spellEnd"/>
            <w:r w:rsidRPr="00BB23ED">
              <w:rPr>
                <w:rFonts w:eastAsia="Times New Roman" w:cs="Times New Roman"/>
                <w:color w:val="000000"/>
                <w:sz w:val="20"/>
                <w:szCs w:val="20"/>
                <w:lang w:eastAsia="ru-RU"/>
              </w:rPr>
              <w:t xml:space="preserve"> </w:t>
            </w:r>
            <w:proofErr w:type="gramStart"/>
            <w:r w:rsidRPr="00BB23ED">
              <w:rPr>
                <w:rFonts w:eastAsia="Times New Roman" w:cs="Times New Roman"/>
                <w:color w:val="000000"/>
                <w:sz w:val="20"/>
                <w:szCs w:val="20"/>
                <w:lang w:eastAsia="ru-RU"/>
              </w:rPr>
              <w:t>Плюс  для</w:t>
            </w:r>
            <w:proofErr w:type="gramEnd"/>
            <w:r w:rsidRPr="00BB23ED">
              <w:rPr>
                <w:rFonts w:eastAsia="Times New Roman" w:cs="Times New Roman"/>
                <w:color w:val="000000"/>
                <w:sz w:val="20"/>
                <w:szCs w:val="20"/>
                <w:lang w:eastAsia="ru-RU"/>
              </w:rPr>
              <w:t xml:space="preserve"> камня и </w:t>
            </w:r>
            <w:proofErr w:type="spellStart"/>
            <w:r w:rsidRPr="00BB23ED">
              <w:rPr>
                <w:rFonts w:eastAsia="Times New Roman" w:cs="Times New Roman"/>
                <w:color w:val="000000"/>
                <w:sz w:val="20"/>
                <w:szCs w:val="20"/>
                <w:lang w:eastAsia="ru-RU"/>
              </w:rPr>
              <w:t>керамогранита</w:t>
            </w:r>
            <w:proofErr w:type="spellEnd"/>
            <w:r w:rsidRPr="00BB23ED">
              <w:rPr>
                <w:rFonts w:eastAsia="Times New Roman" w:cs="Times New Roman"/>
                <w:color w:val="000000"/>
                <w:sz w:val="20"/>
                <w:szCs w:val="20"/>
                <w:lang w:eastAsia="ru-RU"/>
              </w:rPr>
              <w:t xml:space="preserve"> для внеш. / </w:t>
            </w:r>
            <w:proofErr w:type="spellStart"/>
            <w:r w:rsidRPr="00BB23ED">
              <w:rPr>
                <w:rFonts w:eastAsia="Times New Roman" w:cs="Times New Roman"/>
                <w:color w:val="000000"/>
                <w:sz w:val="20"/>
                <w:szCs w:val="20"/>
                <w:lang w:eastAsia="ru-RU"/>
              </w:rPr>
              <w:t>внутр</w:t>
            </w:r>
            <w:proofErr w:type="spellEnd"/>
            <w:r w:rsidRPr="00BB23ED">
              <w:rPr>
                <w:rFonts w:eastAsia="Times New Roman" w:cs="Times New Roman"/>
                <w:color w:val="000000"/>
                <w:sz w:val="20"/>
                <w:szCs w:val="20"/>
                <w:lang w:eastAsia="ru-RU"/>
              </w:rPr>
              <w:t xml:space="preserve">.  работ 25 кг </w:t>
            </w:r>
            <w:proofErr w:type="spellStart"/>
            <w:r w:rsidRPr="00BB23ED">
              <w:rPr>
                <w:rFonts w:eastAsia="Times New Roman" w:cs="Times New Roman"/>
                <w:color w:val="000000"/>
                <w:sz w:val="20"/>
                <w:szCs w:val="20"/>
                <w:lang w:eastAsia="ru-RU"/>
              </w:rPr>
              <w:t>Кнауф</w:t>
            </w:r>
            <w:proofErr w:type="spell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21F743C3" w14:textId="43AE8B6E"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14:paraId="25EF5E84" w14:textId="06F01911"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2C5E81FA"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6FAA5AC8"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Штукатурка </w:t>
            </w:r>
            <w:proofErr w:type="spellStart"/>
            <w:r w:rsidRPr="00BB23ED">
              <w:rPr>
                <w:rFonts w:eastAsia="Times New Roman" w:cs="Times New Roman"/>
                <w:color w:val="000000"/>
                <w:sz w:val="20"/>
                <w:szCs w:val="20"/>
                <w:lang w:eastAsia="ru-RU"/>
              </w:rPr>
              <w:t>Ротбанд</w:t>
            </w:r>
            <w:proofErr w:type="spellEnd"/>
            <w:r w:rsidRPr="00BB23ED">
              <w:rPr>
                <w:rFonts w:eastAsia="Times New Roman" w:cs="Times New Roman"/>
                <w:color w:val="000000"/>
                <w:sz w:val="20"/>
                <w:szCs w:val="20"/>
                <w:lang w:eastAsia="ru-RU"/>
              </w:rPr>
              <w:t xml:space="preserve"> 30кг </w:t>
            </w:r>
            <w:proofErr w:type="spellStart"/>
            <w:r w:rsidRPr="00BB23ED">
              <w:rPr>
                <w:rFonts w:eastAsia="Times New Roman" w:cs="Times New Roman"/>
                <w:color w:val="000000"/>
                <w:sz w:val="20"/>
                <w:szCs w:val="20"/>
                <w:lang w:eastAsia="ru-RU"/>
              </w:rPr>
              <w:t>Кнауф</w:t>
            </w:r>
            <w:proofErr w:type="spell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75698DC9" w14:textId="11C29CA8"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289</w:t>
            </w:r>
          </w:p>
        </w:tc>
        <w:tc>
          <w:tcPr>
            <w:tcW w:w="1134" w:type="dxa"/>
            <w:tcBorders>
              <w:top w:val="nil"/>
              <w:left w:val="nil"/>
              <w:bottom w:val="single" w:sz="4" w:space="0" w:color="auto"/>
              <w:right w:val="single" w:sz="4" w:space="0" w:color="auto"/>
            </w:tcBorders>
            <w:shd w:val="clear" w:color="auto" w:fill="auto"/>
            <w:noWrap/>
            <w:vAlign w:val="bottom"/>
            <w:hideMark/>
          </w:tcPr>
          <w:p w14:paraId="6D713DD8" w14:textId="1DF51C8B"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5923A647"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40AD2D0F"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Смесь штукатурно-клеевая </w:t>
            </w:r>
            <w:proofErr w:type="spellStart"/>
            <w:r w:rsidRPr="00BB23ED">
              <w:rPr>
                <w:rFonts w:eastAsia="Times New Roman" w:cs="Times New Roman"/>
                <w:color w:val="000000"/>
                <w:sz w:val="20"/>
                <w:szCs w:val="20"/>
                <w:lang w:eastAsia="ru-RU"/>
              </w:rPr>
              <w:t>Севенер</w:t>
            </w:r>
            <w:proofErr w:type="spellEnd"/>
            <w:r w:rsidRPr="00BB23ED">
              <w:rPr>
                <w:rFonts w:eastAsia="Times New Roman" w:cs="Times New Roman"/>
                <w:color w:val="000000"/>
                <w:sz w:val="20"/>
                <w:szCs w:val="20"/>
                <w:lang w:eastAsia="ru-RU"/>
              </w:rPr>
              <w:t xml:space="preserve"> 25кг </w:t>
            </w:r>
            <w:proofErr w:type="spellStart"/>
            <w:r w:rsidRPr="00BB23ED">
              <w:rPr>
                <w:rFonts w:eastAsia="Times New Roman" w:cs="Times New Roman"/>
                <w:color w:val="000000"/>
                <w:sz w:val="20"/>
                <w:szCs w:val="20"/>
                <w:lang w:eastAsia="ru-RU"/>
              </w:rPr>
              <w:t>Кнауф</w:t>
            </w:r>
            <w:proofErr w:type="spell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4EA67F1A" w14:textId="505DDF8F"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102</w:t>
            </w:r>
          </w:p>
        </w:tc>
        <w:tc>
          <w:tcPr>
            <w:tcW w:w="1134" w:type="dxa"/>
            <w:tcBorders>
              <w:top w:val="nil"/>
              <w:left w:val="nil"/>
              <w:bottom w:val="single" w:sz="4" w:space="0" w:color="auto"/>
              <w:right w:val="single" w:sz="4" w:space="0" w:color="auto"/>
            </w:tcBorders>
            <w:shd w:val="clear" w:color="auto" w:fill="auto"/>
            <w:noWrap/>
            <w:vAlign w:val="bottom"/>
            <w:hideMark/>
          </w:tcPr>
          <w:p w14:paraId="6466DC70" w14:textId="55B97678"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263EABE3" w14:textId="77777777" w:rsidTr="00BB23ED">
        <w:trPr>
          <w:trHeight w:val="255"/>
        </w:trPr>
        <w:tc>
          <w:tcPr>
            <w:tcW w:w="6946" w:type="dxa"/>
            <w:tcBorders>
              <w:top w:val="nil"/>
              <w:left w:val="single" w:sz="4" w:space="0" w:color="auto"/>
              <w:bottom w:val="single" w:sz="4" w:space="0" w:color="auto"/>
              <w:right w:val="single" w:sz="4" w:space="0" w:color="auto"/>
            </w:tcBorders>
            <w:shd w:val="clear" w:color="000000" w:fill="E7E6E6"/>
            <w:noWrap/>
            <w:vAlign w:val="center"/>
            <w:hideMark/>
          </w:tcPr>
          <w:p w14:paraId="47AED9B8" w14:textId="77777777" w:rsidR="00BB23ED" w:rsidRPr="00BB23ED" w:rsidRDefault="00BB23ED" w:rsidP="00BB23ED">
            <w:pPr>
              <w:spacing w:line="240" w:lineRule="auto"/>
              <w:ind w:firstLine="0"/>
              <w:jc w:val="left"/>
              <w:rPr>
                <w:rFonts w:eastAsia="Times New Roman" w:cs="Times New Roman"/>
                <w:b/>
                <w:bCs/>
                <w:sz w:val="20"/>
                <w:szCs w:val="20"/>
                <w:lang w:eastAsia="ru-RU"/>
              </w:rPr>
            </w:pPr>
            <w:proofErr w:type="spellStart"/>
            <w:r w:rsidRPr="00BB23ED">
              <w:rPr>
                <w:rFonts w:eastAsia="Times New Roman" w:cs="Times New Roman"/>
                <w:b/>
                <w:bCs/>
                <w:sz w:val="20"/>
                <w:szCs w:val="20"/>
                <w:lang w:eastAsia="ru-RU"/>
              </w:rPr>
              <w:t>Боларс</w:t>
            </w:r>
            <w:proofErr w:type="spellEnd"/>
          </w:p>
        </w:tc>
        <w:tc>
          <w:tcPr>
            <w:tcW w:w="851" w:type="dxa"/>
            <w:tcBorders>
              <w:top w:val="nil"/>
              <w:left w:val="nil"/>
              <w:bottom w:val="single" w:sz="4" w:space="0" w:color="auto"/>
              <w:right w:val="single" w:sz="4" w:space="0" w:color="auto"/>
            </w:tcBorders>
            <w:shd w:val="clear" w:color="000000" w:fill="E7E6E6"/>
            <w:noWrap/>
            <w:vAlign w:val="bottom"/>
            <w:hideMark/>
          </w:tcPr>
          <w:p w14:paraId="19E33F36" w14:textId="4CBEC59A"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756</w:t>
            </w:r>
          </w:p>
        </w:tc>
        <w:tc>
          <w:tcPr>
            <w:tcW w:w="1134" w:type="dxa"/>
            <w:tcBorders>
              <w:top w:val="nil"/>
              <w:left w:val="nil"/>
              <w:bottom w:val="single" w:sz="4" w:space="0" w:color="auto"/>
              <w:right w:val="single" w:sz="4" w:space="0" w:color="auto"/>
            </w:tcBorders>
            <w:shd w:val="clear" w:color="000000" w:fill="E7E6E6"/>
            <w:noWrap/>
            <w:vAlign w:val="bottom"/>
            <w:hideMark/>
          </w:tcPr>
          <w:p w14:paraId="3DFCCC84" w14:textId="5F74C424"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w:t>
            </w:r>
          </w:p>
        </w:tc>
      </w:tr>
      <w:tr w:rsidR="00BB23ED" w:rsidRPr="00BB23ED" w14:paraId="0EA0DD3E"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4D54E554"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Клей плиточный БАЗОВЫЙ, 25кг </w:t>
            </w:r>
            <w:proofErr w:type="spellStart"/>
            <w:r w:rsidRPr="00BB23ED">
              <w:rPr>
                <w:rFonts w:eastAsia="Times New Roman" w:cs="Times New Roman"/>
                <w:color w:val="000000"/>
                <w:sz w:val="20"/>
                <w:szCs w:val="20"/>
                <w:lang w:eastAsia="ru-RU"/>
              </w:rPr>
              <w:t>Боларс</w:t>
            </w:r>
            <w:proofErr w:type="spell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4CEE9464" w14:textId="0A522871"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101</w:t>
            </w:r>
          </w:p>
        </w:tc>
        <w:tc>
          <w:tcPr>
            <w:tcW w:w="1134" w:type="dxa"/>
            <w:tcBorders>
              <w:top w:val="nil"/>
              <w:left w:val="nil"/>
              <w:bottom w:val="single" w:sz="4" w:space="0" w:color="auto"/>
              <w:right w:val="single" w:sz="4" w:space="0" w:color="auto"/>
            </w:tcBorders>
            <w:shd w:val="clear" w:color="auto" w:fill="auto"/>
            <w:noWrap/>
            <w:vAlign w:val="bottom"/>
            <w:hideMark/>
          </w:tcPr>
          <w:p w14:paraId="77BFA81A" w14:textId="7602C2D0"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3D7BDF69"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4C54474C"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Штукатурка фасадная, 25кг </w:t>
            </w:r>
            <w:proofErr w:type="spellStart"/>
            <w:r w:rsidRPr="00BB23ED">
              <w:rPr>
                <w:rFonts w:eastAsia="Times New Roman" w:cs="Times New Roman"/>
                <w:color w:val="000000"/>
                <w:sz w:val="20"/>
                <w:szCs w:val="20"/>
                <w:lang w:eastAsia="ru-RU"/>
              </w:rPr>
              <w:t>Боларс</w:t>
            </w:r>
            <w:proofErr w:type="spell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58401C27" w14:textId="78975AF7"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227</w:t>
            </w:r>
          </w:p>
        </w:tc>
        <w:tc>
          <w:tcPr>
            <w:tcW w:w="1134" w:type="dxa"/>
            <w:tcBorders>
              <w:top w:val="nil"/>
              <w:left w:val="nil"/>
              <w:bottom w:val="single" w:sz="4" w:space="0" w:color="auto"/>
              <w:right w:val="single" w:sz="4" w:space="0" w:color="auto"/>
            </w:tcBorders>
            <w:shd w:val="clear" w:color="auto" w:fill="auto"/>
            <w:noWrap/>
            <w:vAlign w:val="bottom"/>
            <w:hideMark/>
          </w:tcPr>
          <w:p w14:paraId="2E84F370" w14:textId="7774ED44"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4B01B419"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5436A32C"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Клей плиточный ГРАНИТ для тяжелой плитки и натурального камня (теплый пол) 25 кг </w:t>
            </w:r>
            <w:proofErr w:type="spellStart"/>
            <w:r w:rsidRPr="00BB23ED">
              <w:rPr>
                <w:rFonts w:eastAsia="Times New Roman" w:cs="Times New Roman"/>
                <w:color w:val="000000"/>
                <w:sz w:val="20"/>
                <w:szCs w:val="20"/>
                <w:lang w:eastAsia="ru-RU"/>
              </w:rPr>
              <w:t>Боларс</w:t>
            </w:r>
            <w:proofErr w:type="spell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4F1EBBA1" w14:textId="52B44FEC"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87</w:t>
            </w:r>
          </w:p>
        </w:tc>
        <w:tc>
          <w:tcPr>
            <w:tcW w:w="1134" w:type="dxa"/>
            <w:tcBorders>
              <w:top w:val="nil"/>
              <w:left w:val="nil"/>
              <w:bottom w:val="single" w:sz="4" w:space="0" w:color="auto"/>
              <w:right w:val="single" w:sz="4" w:space="0" w:color="auto"/>
            </w:tcBorders>
            <w:shd w:val="clear" w:color="auto" w:fill="auto"/>
            <w:noWrap/>
            <w:vAlign w:val="bottom"/>
            <w:hideMark/>
          </w:tcPr>
          <w:p w14:paraId="6910F7DC" w14:textId="266D5045"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55F45B9E"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1B67029E"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Клей ТЕПЛОКОНТАКТ (крепление фасадного пенопласта и </w:t>
            </w:r>
            <w:proofErr w:type="spellStart"/>
            <w:r w:rsidRPr="00BB23ED">
              <w:rPr>
                <w:rFonts w:eastAsia="Times New Roman" w:cs="Times New Roman"/>
                <w:color w:val="000000"/>
                <w:sz w:val="20"/>
                <w:szCs w:val="20"/>
                <w:lang w:eastAsia="ru-RU"/>
              </w:rPr>
              <w:t>минваты</w:t>
            </w:r>
            <w:proofErr w:type="spellEnd"/>
            <w:r w:rsidRPr="00BB23ED">
              <w:rPr>
                <w:rFonts w:eastAsia="Times New Roman" w:cs="Times New Roman"/>
                <w:color w:val="000000"/>
                <w:sz w:val="20"/>
                <w:szCs w:val="20"/>
                <w:lang w:eastAsia="ru-RU"/>
              </w:rPr>
              <w:t xml:space="preserve">)25 кг </w:t>
            </w:r>
            <w:proofErr w:type="spellStart"/>
            <w:r w:rsidRPr="00BB23ED">
              <w:rPr>
                <w:rFonts w:eastAsia="Times New Roman" w:cs="Times New Roman"/>
                <w:color w:val="000000"/>
                <w:sz w:val="20"/>
                <w:szCs w:val="20"/>
                <w:lang w:eastAsia="ru-RU"/>
              </w:rPr>
              <w:t>Боларс</w:t>
            </w:r>
            <w:proofErr w:type="spell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59DC3194" w14:textId="705B5B96"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173</w:t>
            </w:r>
          </w:p>
        </w:tc>
        <w:tc>
          <w:tcPr>
            <w:tcW w:w="1134" w:type="dxa"/>
            <w:tcBorders>
              <w:top w:val="nil"/>
              <w:left w:val="nil"/>
              <w:bottom w:val="single" w:sz="4" w:space="0" w:color="auto"/>
              <w:right w:val="single" w:sz="4" w:space="0" w:color="auto"/>
            </w:tcBorders>
            <w:shd w:val="clear" w:color="auto" w:fill="auto"/>
            <w:noWrap/>
            <w:vAlign w:val="bottom"/>
            <w:hideMark/>
          </w:tcPr>
          <w:p w14:paraId="6F66CDDC" w14:textId="45BD9547"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6C1716EB"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1A6BAF6A"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Пол </w:t>
            </w:r>
            <w:proofErr w:type="spellStart"/>
            <w:r w:rsidRPr="00BB23ED">
              <w:rPr>
                <w:rFonts w:eastAsia="Times New Roman" w:cs="Times New Roman"/>
                <w:color w:val="000000"/>
                <w:sz w:val="20"/>
                <w:szCs w:val="20"/>
                <w:lang w:eastAsia="ru-RU"/>
              </w:rPr>
              <w:t>самовыравн</w:t>
            </w:r>
            <w:proofErr w:type="spellEnd"/>
            <w:r w:rsidRPr="00BB23ED">
              <w:rPr>
                <w:rFonts w:eastAsia="Times New Roman" w:cs="Times New Roman"/>
                <w:color w:val="000000"/>
                <w:sz w:val="20"/>
                <w:szCs w:val="20"/>
                <w:lang w:eastAsia="ru-RU"/>
              </w:rPr>
              <w:t xml:space="preserve">. СВ-1030 высокопрочный 5-100мм 25кг </w:t>
            </w:r>
            <w:proofErr w:type="spellStart"/>
            <w:r w:rsidRPr="00BB23ED">
              <w:rPr>
                <w:rFonts w:eastAsia="Times New Roman" w:cs="Times New Roman"/>
                <w:color w:val="000000"/>
                <w:sz w:val="20"/>
                <w:szCs w:val="20"/>
                <w:lang w:eastAsia="ru-RU"/>
              </w:rPr>
              <w:t>Боларс</w:t>
            </w:r>
            <w:proofErr w:type="spell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30354861" w14:textId="516D11AA"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70</w:t>
            </w:r>
          </w:p>
        </w:tc>
        <w:tc>
          <w:tcPr>
            <w:tcW w:w="1134" w:type="dxa"/>
            <w:tcBorders>
              <w:top w:val="nil"/>
              <w:left w:val="nil"/>
              <w:bottom w:val="single" w:sz="4" w:space="0" w:color="auto"/>
              <w:right w:val="single" w:sz="4" w:space="0" w:color="auto"/>
            </w:tcBorders>
            <w:shd w:val="clear" w:color="auto" w:fill="auto"/>
            <w:noWrap/>
            <w:vAlign w:val="bottom"/>
            <w:hideMark/>
          </w:tcPr>
          <w:p w14:paraId="07268709" w14:textId="4AEA86C1"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0E79B39E"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4CD72D7B"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Шпатлевка фасадная белая 25кг </w:t>
            </w:r>
            <w:proofErr w:type="spellStart"/>
            <w:r w:rsidRPr="00BB23ED">
              <w:rPr>
                <w:rFonts w:eastAsia="Times New Roman" w:cs="Times New Roman"/>
                <w:color w:val="000000"/>
                <w:sz w:val="20"/>
                <w:szCs w:val="20"/>
                <w:lang w:eastAsia="ru-RU"/>
              </w:rPr>
              <w:t>Боларс</w:t>
            </w:r>
            <w:proofErr w:type="spell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75F8A81D" w14:textId="1EEF1AD5"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97</w:t>
            </w:r>
          </w:p>
        </w:tc>
        <w:tc>
          <w:tcPr>
            <w:tcW w:w="1134" w:type="dxa"/>
            <w:tcBorders>
              <w:top w:val="nil"/>
              <w:left w:val="nil"/>
              <w:bottom w:val="single" w:sz="4" w:space="0" w:color="auto"/>
              <w:right w:val="single" w:sz="4" w:space="0" w:color="auto"/>
            </w:tcBorders>
            <w:shd w:val="clear" w:color="auto" w:fill="auto"/>
            <w:noWrap/>
            <w:vAlign w:val="bottom"/>
            <w:hideMark/>
          </w:tcPr>
          <w:p w14:paraId="5F5657F8" w14:textId="4F853613"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435C4A88" w14:textId="77777777" w:rsidTr="00BB23ED">
        <w:trPr>
          <w:trHeight w:val="255"/>
        </w:trPr>
        <w:tc>
          <w:tcPr>
            <w:tcW w:w="6946" w:type="dxa"/>
            <w:tcBorders>
              <w:top w:val="nil"/>
              <w:left w:val="single" w:sz="4" w:space="0" w:color="auto"/>
              <w:bottom w:val="single" w:sz="4" w:space="0" w:color="auto"/>
              <w:right w:val="single" w:sz="4" w:space="0" w:color="auto"/>
            </w:tcBorders>
            <w:shd w:val="clear" w:color="000000" w:fill="E7E6E6"/>
            <w:noWrap/>
            <w:vAlign w:val="center"/>
            <w:hideMark/>
          </w:tcPr>
          <w:p w14:paraId="6DEC64CD" w14:textId="77777777" w:rsidR="00BB23ED" w:rsidRPr="00BB23ED" w:rsidRDefault="00BB23ED" w:rsidP="00BB23ED">
            <w:pPr>
              <w:spacing w:line="240" w:lineRule="auto"/>
              <w:ind w:firstLine="0"/>
              <w:jc w:val="left"/>
              <w:rPr>
                <w:rFonts w:eastAsia="Times New Roman" w:cs="Times New Roman"/>
                <w:b/>
                <w:bCs/>
                <w:sz w:val="20"/>
                <w:szCs w:val="20"/>
                <w:lang w:eastAsia="ru-RU"/>
              </w:rPr>
            </w:pPr>
            <w:r w:rsidRPr="00BB23ED">
              <w:rPr>
                <w:rFonts w:eastAsia="Times New Roman" w:cs="Times New Roman"/>
                <w:b/>
                <w:bCs/>
                <w:sz w:val="20"/>
                <w:szCs w:val="20"/>
                <w:lang w:eastAsia="ru-RU"/>
              </w:rPr>
              <w:t>АРТ Строй</w:t>
            </w:r>
          </w:p>
        </w:tc>
        <w:tc>
          <w:tcPr>
            <w:tcW w:w="851" w:type="dxa"/>
            <w:tcBorders>
              <w:top w:val="nil"/>
              <w:left w:val="nil"/>
              <w:bottom w:val="single" w:sz="4" w:space="0" w:color="auto"/>
              <w:right w:val="single" w:sz="4" w:space="0" w:color="auto"/>
            </w:tcBorders>
            <w:shd w:val="clear" w:color="000000" w:fill="E7E6E6"/>
            <w:noWrap/>
            <w:vAlign w:val="bottom"/>
            <w:hideMark/>
          </w:tcPr>
          <w:p w14:paraId="20E3F35A" w14:textId="58C3C36A"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616</w:t>
            </w:r>
          </w:p>
        </w:tc>
        <w:tc>
          <w:tcPr>
            <w:tcW w:w="1134" w:type="dxa"/>
            <w:tcBorders>
              <w:top w:val="nil"/>
              <w:left w:val="nil"/>
              <w:bottom w:val="single" w:sz="4" w:space="0" w:color="auto"/>
              <w:right w:val="single" w:sz="4" w:space="0" w:color="auto"/>
            </w:tcBorders>
            <w:shd w:val="clear" w:color="000000" w:fill="E7E6E6"/>
            <w:noWrap/>
            <w:vAlign w:val="bottom"/>
            <w:hideMark/>
          </w:tcPr>
          <w:p w14:paraId="63FB864E" w14:textId="71DDA3CE"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454</w:t>
            </w:r>
          </w:p>
        </w:tc>
      </w:tr>
      <w:tr w:rsidR="00BB23ED" w:rsidRPr="00BB23ED" w14:paraId="654663D7"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46A42856"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Алебастр (гипс </w:t>
            </w:r>
            <w:proofErr w:type="gramStart"/>
            <w:r w:rsidRPr="00BB23ED">
              <w:rPr>
                <w:rFonts w:eastAsia="Times New Roman" w:cs="Times New Roman"/>
                <w:color w:val="000000"/>
                <w:sz w:val="20"/>
                <w:szCs w:val="20"/>
                <w:lang w:eastAsia="ru-RU"/>
              </w:rPr>
              <w:t>строительный )</w:t>
            </w:r>
            <w:proofErr w:type="gramEnd"/>
            <w:r w:rsidRPr="00BB23ED">
              <w:rPr>
                <w:rFonts w:eastAsia="Times New Roman" w:cs="Times New Roman"/>
                <w:color w:val="000000"/>
                <w:sz w:val="20"/>
                <w:szCs w:val="20"/>
                <w:lang w:eastAsia="ru-RU"/>
              </w:rPr>
              <w:t xml:space="preserve"> белый Г/5 3кг (уп.-5шт)  </w:t>
            </w:r>
            <w:proofErr w:type="spellStart"/>
            <w:r w:rsidRPr="00BB23ED">
              <w:rPr>
                <w:rFonts w:eastAsia="Times New Roman" w:cs="Times New Roman"/>
                <w:color w:val="000000"/>
                <w:sz w:val="20"/>
                <w:szCs w:val="20"/>
                <w:lang w:eastAsia="ru-RU"/>
              </w:rPr>
              <w:t>АртСтрой</w:t>
            </w:r>
            <w:proofErr w:type="spell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22AC386C" w14:textId="23154824"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84</w:t>
            </w:r>
          </w:p>
        </w:tc>
        <w:tc>
          <w:tcPr>
            <w:tcW w:w="1134" w:type="dxa"/>
            <w:tcBorders>
              <w:top w:val="nil"/>
              <w:left w:val="nil"/>
              <w:bottom w:val="single" w:sz="4" w:space="0" w:color="auto"/>
              <w:right w:val="single" w:sz="4" w:space="0" w:color="auto"/>
            </w:tcBorders>
            <w:shd w:val="clear" w:color="auto" w:fill="auto"/>
            <w:noWrap/>
            <w:vAlign w:val="bottom"/>
            <w:hideMark/>
          </w:tcPr>
          <w:p w14:paraId="43FD3E28" w14:textId="1B056F0B"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62</w:t>
            </w:r>
          </w:p>
        </w:tc>
      </w:tr>
      <w:tr w:rsidR="00BB23ED" w:rsidRPr="00BB23ED" w14:paraId="65FCFD31"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58710ABE"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Клей ТЕПЛОФИКС (крепление фасадного пенопласта и </w:t>
            </w:r>
            <w:proofErr w:type="spellStart"/>
            <w:r w:rsidRPr="00BB23ED">
              <w:rPr>
                <w:rFonts w:eastAsia="Times New Roman" w:cs="Times New Roman"/>
                <w:color w:val="000000"/>
                <w:sz w:val="20"/>
                <w:szCs w:val="20"/>
                <w:lang w:eastAsia="ru-RU"/>
              </w:rPr>
              <w:t>минваты</w:t>
            </w:r>
            <w:proofErr w:type="spellEnd"/>
            <w:r w:rsidRPr="00BB23ED">
              <w:rPr>
                <w:rFonts w:eastAsia="Times New Roman" w:cs="Times New Roman"/>
                <w:color w:val="000000"/>
                <w:sz w:val="20"/>
                <w:szCs w:val="20"/>
                <w:lang w:eastAsia="ru-RU"/>
              </w:rPr>
              <w:t xml:space="preserve">) 25 кг </w:t>
            </w:r>
            <w:proofErr w:type="spellStart"/>
            <w:r w:rsidRPr="00BB23ED">
              <w:rPr>
                <w:rFonts w:eastAsia="Times New Roman" w:cs="Times New Roman"/>
                <w:color w:val="000000"/>
                <w:sz w:val="20"/>
                <w:szCs w:val="20"/>
                <w:lang w:eastAsia="ru-RU"/>
              </w:rPr>
              <w:t>АртСтрой</w:t>
            </w:r>
            <w:proofErr w:type="spell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03B5FA7C" w14:textId="1EA54566"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350</w:t>
            </w:r>
          </w:p>
        </w:tc>
        <w:tc>
          <w:tcPr>
            <w:tcW w:w="1134" w:type="dxa"/>
            <w:tcBorders>
              <w:top w:val="nil"/>
              <w:left w:val="nil"/>
              <w:bottom w:val="single" w:sz="4" w:space="0" w:color="auto"/>
              <w:right w:val="single" w:sz="4" w:space="0" w:color="auto"/>
            </w:tcBorders>
            <w:shd w:val="clear" w:color="auto" w:fill="auto"/>
            <w:noWrap/>
            <w:vAlign w:val="bottom"/>
            <w:hideMark/>
          </w:tcPr>
          <w:p w14:paraId="77572A41" w14:textId="2B3CA282"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258</w:t>
            </w:r>
          </w:p>
        </w:tc>
      </w:tr>
      <w:tr w:rsidR="00BB23ED" w:rsidRPr="00BB23ED" w14:paraId="4170CD6A"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358A2B20"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Известь гидратная (гашеная), 25кг </w:t>
            </w:r>
            <w:proofErr w:type="spellStart"/>
            <w:r w:rsidRPr="00BB23ED">
              <w:rPr>
                <w:rFonts w:eastAsia="Times New Roman" w:cs="Times New Roman"/>
                <w:color w:val="000000"/>
                <w:sz w:val="20"/>
                <w:szCs w:val="20"/>
                <w:lang w:eastAsia="ru-RU"/>
              </w:rPr>
              <w:t>АртСтрой</w:t>
            </w:r>
            <w:proofErr w:type="spell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10A53ACD" w14:textId="56DAEE43"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72</w:t>
            </w:r>
          </w:p>
        </w:tc>
        <w:tc>
          <w:tcPr>
            <w:tcW w:w="1134" w:type="dxa"/>
            <w:tcBorders>
              <w:top w:val="nil"/>
              <w:left w:val="nil"/>
              <w:bottom w:val="single" w:sz="4" w:space="0" w:color="auto"/>
              <w:right w:val="single" w:sz="4" w:space="0" w:color="auto"/>
            </w:tcBorders>
            <w:shd w:val="clear" w:color="auto" w:fill="auto"/>
            <w:noWrap/>
            <w:vAlign w:val="bottom"/>
            <w:hideMark/>
          </w:tcPr>
          <w:p w14:paraId="2DCD8B96" w14:textId="3CEBB2FD"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53</w:t>
            </w:r>
          </w:p>
        </w:tc>
      </w:tr>
      <w:tr w:rsidR="00BB23ED" w:rsidRPr="00BB23ED" w14:paraId="73F593F0"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1F851FC5"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Штукатурка цементно-известковая 25кг </w:t>
            </w:r>
            <w:proofErr w:type="spellStart"/>
            <w:r w:rsidRPr="00BB23ED">
              <w:rPr>
                <w:rFonts w:eastAsia="Times New Roman" w:cs="Times New Roman"/>
                <w:color w:val="000000"/>
                <w:sz w:val="20"/>
                <w:szCs w:val="20"/>
                <w:lang w:eastAsia="ru-RU"/>
              </w:rPr>
              <w:t>Артстрой</w:t>
            </w:r>
            <w:proofErr w:type="spell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51208E40" w14:textId="29DA3DE0"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14:paraId="68FE043D" w14:textId="5862CB43"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81</w:t>
            </w:r>
          </w:p>
        </w:tc>
      </w:tr>
      <w:tr w:rsidR="00BB23ED" w:rsidRPr="00BB23ED" w14:paraId="7577E4BE" w14:textId="77777777" w:rsidTr="00BB23ED">
        <w:trPr>
          <w:trHeight w:val="255"/>
        </w:trPr>
        <w:tc>
          <w:tcPr>
            <w:tcW w:w="6946" w:type="dxa"/>
            <w:tcBorders>
              <w:top w:val="nil"/>
              <w:left w:val="single" w:sz="4" w:space="0" w:color="auto"/>
              <w:bottom w:val="single" w:sz="4" w:space="0" w:color="auto"/>
              <w:right w:val="single" w:sz="4" w:space="0" w:color="auto"/>
            </w:tcBorders>
            <w:shd w:val="clear" w:color="000000" w:fill="E7E6E6"/>
            <w:noWrap/>
            <w:vAlign w:val="center"/>
            <w:hideMark/>
          </w:tcPr>
          <w:p w14:paraId="2F396117" w14:textId="77777777" w:rsidR="00BB23ED" w:rsidRPr="00BB23ED" w:rsidRDefault="00BB23ED" w:rsidP="00BB23ED">
            <w:pPr>
              <w:spacing w:line="240" w:lineRule="auto"/>
              <w:ind w:firstLine="0"/>
              <w:jc w:val="left"/>
              <w:rPr>
                <w:rFonts w:eastAsia="Times New Roman" w:cs="Times New Roman"/>
                <w:b/>
                <w:bCs/>
                <w:sz w:val="20"/>
                <w:szCs w:val="20"/>
                <w:lang w:eastAsia="ru-RU"/>
              </w:rPr>
            </w:pPr>
            <w:r w:rsidRPr="00BB23ED">
              <w:rPr>
                <w:rFonts w:eastAsia="Times New Roman" w:cs="Times New Roman"/>
                <w:b/>
                <w:bCs/>
                <w:sz w:val="20"/>
                <w:szCs w:val="20"/>
                <w:lang w:eastAsia="ru-RU"/>
              </w:rPr>
              <w:t>Воскресенск</w:t>
            </w:r>
          </w:p>
        </w:tc>
        <w:tc>
          <w:tcPr>
            <w:tcW w:w="851" w:type="dxa"/>
            <w:tcBorders>
              <w:top w:val="nil"/>
              <w:left w:val="nil"/>
              <w:bottom w:val="single" w:sz="4" w:space="0" w:color="auto"/>
              <w:right w:val="single" w:sz="4" w:space="0" w:color="auto"/>
            </w:tcBorders>
            <w:shd w:val="clear" w:color="000000" w:fill="E7E6E6"/>
            <w:noWrap/>
            <w:vAlign w:val="bottom"/>
            <w:hideMark/>
          </w:tcPr>
          <w:p w14:paraId="474E6F6B" w14:textId="23B5617D"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2 368</w:t>
            </w:r>
          </w:p>
        </w:tc>
        <w:tc>
          <w:tcPr>
            <w:tcW w:w="1134" w:type="dxa"/>
            <w:tcBorders>
              <w:top w:val="nil"/>
              <w:left w:val="nil"/>
              <w:bottom w:val="single" w:sz="4" w:space="0" w:color="auto"/>
              <w:right w:val="single" w:sz="4" w:space="0" w:color="auto"/>
            </w:tcBorders>
            <w:shd w:val="clear" w:color="000000" w:fill="E7E6E6"/>
            <w:noWrap/>
            <w:vAlign w:val="bottom"/>
            <w:hideMark/>
          </w:tcPr>
          <w:p w14:paraId="27154153" w14:textId="718F2E26"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544</w:t>
            </w:r>
          </w:p>
        </w:tc>
      </w:tr>
      <w:tr w:rsidR="00BB23ED" w:rsidRPr="00BB23ED" w14:paraId="2D0ED925"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138F33D4"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lastRenderedPageBreak/>
              <w:t xml:space="preserve">Смесь сухая М150 25 кг Воскресенск,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77C40795" w14:textId="68B8E871"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377</w:t>
            </w:r>
          </w:p>
        </w:tc>
        <w:tc>
          <w:tcPr>
            <w:tcW w:w="1134" w:type="dxa"/>
            <w:tcBorders>
              <w:top w:val="nil"/>
              <w:left w:val="nil"/>
              <w:bottom w:val="single" w:sz="4" w:space="0" w:color="auto"/>
              <w:right w:val="single" w:sz="4" w:space="0" w:color="auto"/>
            </w:tcBorders>
            <w:shd w:val="clear" w:color="auto" w:fill="auto"/>
            <w:noWrap/>
            <w:vAlign w:val="bottom"/>
            <w:hideMark/>
          </w:tcPr>
          <w:p w14:paraId="3663C87B" w14:textId="395CBC01"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87</w:t>
            </w:r>
          </w:p>
        </w:tc>
      </w:tr>
      <w:tr w:rsidR="00BB23ED" w:rsidRPr="00BB23ED" w14:paraId="3C061AF8"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2DAD3EB4"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Смесь сухая М300 50 кг (</w:t>
            </w:r>
            <w:proofErr w:type="spellStart"/>
            <w:r w:rsidRPr="00BB23ED">
              <w:rPr>
                <w:rFonts w:eastAsia="Times New Roman" w:cs="Times New Roman"/>
                <w:color w:val="000000"/>
                <w:sz w:val="20"/>
                <w:szCs w:val="20"/>
                <w:lang w:eastAsia="ru-RU"/>
              </w:rPr>
              <w:t>пескобетон</w:t>
            </w:r>
            <w:proofErr w:type="spellEnd"/>
            <w:r w:rsidRPr="00BB23ED">
              <w:rPr>
                <w:rFonts w:eastAsia="Times New Roman" w:cs="Times New Roman"/>
                <w:color w:val="000000"/>
                <w:sz w:val="20"/>
                <w:szCs w:val="20"/>
                <w:lang w:eastAsia="ru-RU"/>
              </w:rPr>
              <w:t xml:space="preserve">) Воскресенск, </w:t>
            </w:r>
            <w:proofErr w:type="spellStart"/>
            <w:r w:rsidRPr="00BB23ED">
              <w:rPr>
                <w:rFonts w:eastAsia="Times New Roman" w:cs="Times New Roman"/>
                <w:color w:val="000000"/>
                <w:sz w:val="20"/>
                <w:szCs w:val="20"/>
                <w:lang w:eastAsia="ru-RU"/>
              </w:rPr>
              <w:t>шт</w:t>
            </w:r>
            <w:proofErr w:type="spell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6A4B4632" w14:textId="1FB72C18"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536</w:t>
            </w:r>
          </w:p>
        </w:tc>
        <w:tc>
          <w:tcPr>
            <w:tcW w:w="1134" w:type="dxa"/>
            <w:tcBorders>
              <w:top w:val="nil"/>
              <w:left w:val="nil"/>
              <w:bottom w:val="single" w:sz="4" w:space="0" w:color="auto"/>
              <w:right w:val="single" w:sz="4" w:space="0" w:color="auto"/>
            </w:tcBorders>
            <w:shd w:val="clear" w:color="auto" w:fill="auto"/>
            <w:noWrap/>
            <w:vAlign w:val="bottom"/>
            <w:hideMark/>
          </w:tcPr>
          <w:p w14:paraId="64D0DEF4" w14:textId="52C909FF"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123</w:t>
            </w:r>
          </w:p>
        </w:tc>
      </w:tr>
      <w:tr w:rsidR="00BB23ED" w:rsidRPr="00BB23ED" w14:paraId="06BF07C7"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51457E40"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Смесь сухая М150 50 кг Воскресенск, </w:t>
            </w:r>
            <w:proofErr w:type="spellStart"/>
            <w:r w:rsidRPr="00BB23ED">
              <w:rPr>
                <w:rFonts w:eastAsia="Times New Roman" w:cs="Times New Roman"/>
                <w:color w:val="000000"/>
                <w:sz w:val="20"/>
                <w:szCs w:val="20"/>
                <w:lang w:eastAsia="ru-RU"/>
              </w:rPr>
              <w:t>шт</w:t>
            </w:r>
            <w:proofErr w:type="spell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72093523" w14:textId="36603A46"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501</w:t>
            </w:r>
          </w:p>
        </w:tc>
        <w:tc>
          <w:tcPr>
            <w:tcW w:w="1134" w:type="dxa"/>
            <w:tcBorders>
              <w:top w:val="nil"/>
              <w:left w:val="nil"/>
              <w:bottom w:val="single" w:sz="4" w:space="0" w:color="auto"/>
              <w:right w:val="single" w:sz="4" w:space="0" w:color="auto"/>
            </w:tcBorders>
            <w:shd w:val="clear" w:color="auto" w:fill="auto"/>
            <w:noWrap/>
            <w:vAlign w:val="bottom"/>
            <w:hideMark/>
          </w:tcPr>
          <w:p w14:paraId="66488263" w14:textId="6AC47A48"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115</w:t>
            </w:r>
          </w:p>
        </w:tc>
      </w:tr>
      <w:tr w:rsidR="00BB23ED" w:rsidRPr="00BB23ED" w14:paraId="3E53957A"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699A21C6"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Смесь сухая М200 50 кг Воскресенск, </w:t>
            </w:r>
            <w:proofErr w:type="spellStart"/>
            <w:r w:rsidRPr="00BB23ED">
              <w:rPr>
                <w:rFonts w:eastAsia="Times New Roman" w:cs="Times New Roman"/>
                <w:color w:val="000000"/>
                <w:sz w:val="20"/>
                <w:szCs w:val="20"/>
                <w:lang w:eastAsia="ru-RU"/>
              </w:rPr>
              <w:t>шт</w:t>
            </w:r>
            <w:proofErr w:type="spell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590EA9E1" w14:textId="5FA9CE47"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427</w:t>
            </w:r>
          </w:p>
        </w:tc>
        <w:tc>
          <w:tcPr>
            <w:tcW w:w="1134" w:type="dxa"/>
            <w:tcBorders>
              <w:top w:val="nil"/>
              <w:left w:val="nil"/>
              <w:bottom w:val="single" w:sz="4" w:space="0" w:color="auto"/>
              <w:right w:val="single" w:sz="4" w:space="0" w:color="auto"/>
            </w:tcBorders>
            <w:shd w:val="clear" w:color="auto" w:fill="auto"/>
            <w:noWrap/>
            <w:vAlign w:val="bottom"/>
            <w:hideMark/>
          </w:tcPr>
          <w:p w14:paraId="22980DBB" w14:textId="1DBABBF6"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98</w:t>
            </w:r>
          </w:p>
        </w:tc>
      </w:tr>
      <w:tr w:rsidR="00BB23ED" w:rsidRPr="00BB23ED" w14:paraId="0D26AE1D"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279A3B4B"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Клей </w:t>
            </w:r>
            <w:proofErr w:type="spellStart"/>
            <w:r w:rsidRPr="00BB23ED">
              <w:rPr>
                <w:rFonts w:eastAsia="Times New Roman" w:cs="Times New Roman"/>
                <w:color w:val="000000"/>
                <w:sz w:val="20"/>
                <w:szCs w:val="20"/>
                <w:lang w:eastAsia="ru-RU"/>
              </w:rPr>
              <w:t>Block</w:t>
            </w:r>
            <w:proofErr w:type="spellEnd"/>
            <w:r w:rsidRPr="00BB23ED">
              <w:rPr>
                <w:rFonts w:eastAsia="Times New Roman" w:cs="Times New Roman"/>
                <w:color w:val="000000"/>
                <w:sz w:val="20"/>
                <w:szCs w:val="20"/>
                <w:lang w:eastAsia="ru-RU"/>
              </w:rPr>
              <w:t xml:space="preserve">-ЭКО для монтажа </w:t>
            </w:r>
            <w:proofErr w:type="spellStart"/>
            <w:r w:rsidRPr="00BB23ED">
              <w:rPr>
                <w:rFonts w:eastAsia="Times New Roman" w:cs="Times New Roman"/>
                <w:color w:val="000000"/>
                <w:sz w:val="20"/>
                <w:szCs w:val="20"/>
                <w:lang w:eastAsia="ru-RU"/>
              </w:rPr>
              <w:t>пено</w:t>
            </w:r>
            <w:proofErr w:type="spellEnd"/>
            <w:r w:rsidRPr="00BB23ED">
              <w:rPr>
                <w:rFonts w:eastAsia="Times New Roman" w:cs="Times New Roman"/>
                <w:color w:val="000000"/>
                <w:sz w:val="20"/>
                <w:szCs w:val="20"/>
                <w:lang w:eastAsia="ru-RU"/>
              </w:rPr>
              <w:t xml:space="preserve"> и </w:t>
            </w:r>
            <w:proofErr w:type="spellStart"/>
            <w:r w:rsidRPr="00BB23ED">
              <w:rPr>
                <w:rFonts w:eastAsia="Times New Roman" w:cs="Times New Roman"/>
                <w:color w:val="000000"/>
                <w:sz w:val="20"/>
                <w:szCs w:val="20"/>
                <w:lang w:eastAsia="ru-RU"/>
              </w:rPr>
              <w:t>газоблоков</w:t>
            </w:r>
            <w:proofErr w:type="spellEnd"/>
            <w:r w:rsidRPr="00BB23ED">
              <w:rPr>
                <w:rFonts w:eastAsia="Times New Roman" w:cs="Times New Roman"/>
                <w:color w:val="000000"/>
                <w:sz w:val="20"/>
                <w:szCs w:val="20"/>
                <w:lang w:eastAsia="ru-RU"/>
              </w:rPr>
              <w:t xml:space="preserve">, 25кг Воскресенск,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62E17B25" w14:textId="12CC9587"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526</w:t>
            </w:r>
          </w:p>
        </w:tc>
        <w:tc>
          <w:tcPr>
            <w:tcW w:w="1134" w:type="dxa"/>
            <w:tcBorders>
              <w:top w:val="nil"/>
              <w:left w:val="nil"/>
              <w:bottom w:val="single" w:sz="4" w:space="0" w:color="auto"/>
              <w:right w:val="single" w:sz="4" w:space="0" w:color="auto"/>
            </w:tcBorders>
            <w:shd w:val="clear" w:color="auto" w:fill="auto"/>
            <w:noWrap/>
            <w:vAlign w:val="bottom"/>
            <w:hideMark/>
          </w:tcPr>
          <w:p w14:paraId="7F3E1E8B" w14:textId="53493940"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121</w:t>
            </w:r>
          </w:p>
        </w:tc>
      </w:tr>
      <w:tr w:rsidR="00BB23ED" w:rsidRPr="00BB23ED" w14:paraId="13AFBA0D" w14:textId="77777777" w:rsidTr="00BB23ED">
        <w:trPr>
          <w:trHeight w:val="255"/>
        </w:trPr>
        <w:tc>
          <w:tcPr>
            <w:tcW w:w="6946" w:type="dxa"/>
            <w:tcBorders>
              <w:top w:val="nil"/>
              <w:left w:val="single" w:sz="4" w:space="0" w:color="auto"/>
              <w:bottom w:val="single" w:sz="4" w:space="0" w:color="auto"/>
              <w:right w:val="single" w:sz="4" w:space="0" w:color="auto"/>
            </w:tcBorders>
            <w:shd w:val="clear" w:color="000000" w:fill="E7E6E6"/>
            <w:noWrap/>
            <w:vAlign w:val="center"/>
            <w:hideMark/>
          </w:tcPr>
          <w:p w14:paraId="1FF24C81" w14:textId="77777777" w:rsidR="00BB23ED" w:rsidRPr="00BB23ED" w:rsidRDefault="00BB23ED" w:rsidP="00BB23ED">
            <w:pPr>
              <w:spacing w:line="240" w:lineRule="auto"/>
              <w:ind w:firstLine="0"/>
              <w:jc w:val="left"/>
              <w:rPr>
                <w:rFonts w:eastAsia="Times New Roman" w:cs="Times New Roman"/>
                <w:b/>
                <w:bCs/>
                <w:sz w:val="20"/>
                <w:szCs w:val="20"/>
                <w:lang w:eastAsia="ru-RU"/>
              </w:rPr>
            </w:pPr>
            <w:proofErr w:type="spellStart"/>
            <w:r w:rsidRPr="00BB23ED">
              <w:rPr>
                <w:rFonts w:eastAsia="Times New Roman" w:cs="Times New Roman"/>
                <w:b/>
                <w:bCs/>
                <w:sz w:val="20"/>
                <w:szCs w:val="20"/>
                <w:lang w:eastAsia="ru-RU"/>
              </w:rPr>
              <w:t>Хенкель</w:t>
            </w:r>
            <w:proofErr w:type="spellEnd"/>
          </w:p>
        </w:tc>
        <w:tc>
          <w:tcPr>
            <w:tcW w:w="851" w:type="dxa"/>
            <w:tcBorders>
              <w:top w:val="nil"/>
              <w:left w:val="nil"/>
              <w:bottom w:val="single" w:sz="4" w:space="0" w:color="auto"/>
              <w:right w:val="single" w:sz="4" w:space="0" w:color="auto"/>
            </w:tcBorders>
            <w:shd w:val="clear" w:color="000000" w:fill="E7E6E6"/>
            <w:noWrap/>
            <w:vAlign w:val="bottom"/>
            <w:hideMark/>
          </w:tcPr>
          <w:p w14:paraId="2D6DACA8" w14:textId="4513C98C"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823</w:t>
            </w:r>
          </w:p>
        </w:tc>
        <w:tc>
          <w:tcPr>
            <w:tcW w:w="1134" w:type="dxa"/>
            <w:tcBorders>
              <w:top w:val="nil"/>
              <w:left w:val="nil"/>
              <w:bottom w:val="single" w:sz="4" w:space="0" w:color="auto"/>
              <w:right w:val="single" w:sz="4" w:space="0" w:color="auto"/>
            </w:tcBorders>
            <w:shd w:val="clear" w:color="000000" w:fill="E7E6E6"/>
            <w:noWrap/>
            <w:vAlign w:val="bottom"/>
            <w:hideMark/>
          </w:tcPr>
          <w:p w14:paraId="638580EC" w14:textId="4CF10184"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w:t>
            </w:r>
          </w:p>
        </w:tc>
      </w:tr>
      <w:tr w:rsidR="00BB23ED" w:rsidRPr="00BB23ED" w14:paraId="444115E3"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57812FCE"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Клей плиточный СМ-11/25кг для внешних работ </w:t>
            </w:r>
            <w:proofErr w:type="spellStart"/>
            <w:r w:rsidRPr="00BB23ED">
              <w:rPr>
                <w:rFonts w:eastAsia="Times New Roman" w:cs="Times New Roman"/>
                <w:color w:val="000000"/>
                <w:sz w:val="20"/>
                <w:szCs w:val="20"/>
                <w:lang w:eastAsia="ru-RU"/>
              </w:rPr>
              <w:t>Церезит</w:t>
            </w:r>
            <w:proofErr w:type="spell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1213DCB0" w14:textId="634FEA03"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512</w:t>
            </w:r>
          </w:p>
        </w:tc>
        <w:tc>
          <w:tcPr>
            <w:tcW w:w="1134" w:type="dxa"/>
            <w:tcBorders>
              <w:top w:val="nil"/>
              <w:left w:val="nil"/>
              <w:bottom w:val="single" w:sz="4" w:space="0" w:color="auto"/>
              <w:right w:val="single" w:sz="4" w:space="0" w:color="auto"/>
            </w:tcBorders>
            <w:shd w:val="clear" w:color="auto" w:fill="auto"/>
            <w:noWrap/>
            <w:vAlign w:val="bottom"/>
            <w:hideMark/>
          </w:tcPr>
          <w:p w14:paraId="1F06002A" w14:textId="7A7CD338"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5585DF33"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0FF17C03"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Клей плиточный СМ-14/25кг </w:t>
            </w:r>
            <w:proofErr w:type="spellStart"/>
            <w:r w:rsidRPr="00BB23ED">
              <w:rPr>
                <w:rFonts w:eastAsia="Times New Roman" w:cs="Times New Roman"/>
                <w:color w:val="000000"/>
                <w:sz w:val="20"/>
                <w:szCs w:val="20"/>
                <w:lang w:eastAsia="ru-RU"/>
              </w:rPr>
              <w:t>Extra</w:t>
            </w:r>
            <w:proofErr w:type="spellEnd"/>
            <w:r w:rsidRPr="00BB23ED">
              <w:rPr>
                <w:rFonts w:eastAsia="Times New Roman" w:cs="Times New Roman"/>
                <w:color w:val="000000"/>
                <w:sz w:val="20"/>
                <w:szCs w:val="20"/>
                <w:lang w:eastAsia="ru-RU"/>
              </w:rPr>
              <w:t xml:space="preserve"> для теплых полов и крупной плитки </w:t>
            </w:r>
            <w:proofErr w:type="spellStart"/>
            <w:r w:rsidRPr="00BB23ED">
              <w:rPr>
                <w:rFonts w:eastAsia="Times New Roman" w:cs="Times New Roman"/>
                <w:color w:val="000000"/>
                <w:sz w:val="20"/>
                <w:szCs w:val="20"/>
                <w:lang w:eastAsia="ru-RU"/>
              </w:rPr>
              <w:t>Церезит</w:t>
            </w:r>
            <w:proofErr w:type="spellEnd"/>
            <w:r w:rsidRPr="00BB23ED">
              <w:rPr>
                <w:rFonts w:eastAsia="Times New Roman" w:cs="Times New Roman"/>
                <w:color w:val="000000"/>
                <w:sz w:val="20"/>
                <w:szCs w:val="20"/>
                <w:lang w:eastAsia="ru-RU"/>
              </w:rPr>
              <w:t xml:space="preserve"> АКЦИЯ,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3E2F2AB3" w14:textId="615696B5"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133</w:t>
            </w:r>
          </w:p>
        </w:tc>
        <w:tc>
          <w:tcPr>
            <w:tcW w:w="1134" w:type="dxa"/>
            <w:tcBorders>
              <w:top w:val="nil"/>
              <w:left w:val="nil"/>
              <w:bottom w:val="single" w:sz="4" w:space="0" w:color="auto"/>
              <w:right w:val="single" w:sz="4" w:space="0" w:color="auto"/>
            </w:tcBorders>
            <w:shd w:val="clear" w:color="auto" w:fill="auto"/>
            <w:noWrap/>
            <w:vAlign w:val="bottom"/>
            <w:hideMark/>
          </w:tcPr>
          <w:p w14:paraId="3285E3EE" w14:textId="2F5545FB"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6D56F82F"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0BD09B25"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Клей плиточный СМ-9/25кг для внутренних работ </w:t>
            </w:r>
            <w:proofErr w:type="spellStart"/>
            <w:r w:rsidRPr="00BB23ED">
              <w:rPr>
                <w:rFonts w:eastAsia="Times New Roman" w:cs="Times New Roman"/>
                <w:color w:val="000000"/>
                <w:sz w:val="20"/>
                <w:szCs w:val="20"/>
                <w:lang w:eastAsia="ru-RU"/>
              </w:rPr>
              <w:t>Церезит</w:t>
            </w:r>
            <w:proofErr w:type="spell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5CDC9855" w14:textId="1219898E"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178</w:t>
            </w:r>
          </w:p>
        </w:tc>
        <w:tc>
          <w:tcPr>
            <w:tcW w:w="1134" w:type="dxa"/>
            <w:tcBorders>
              <w:top w:val="nil"/>
              <w:left w:val="nil"/>
              <w:bottom w:val="single" w:sz="4" w:space="0" w:color="auto"/>
              <w:right w:val="single" w:sz="4" w:space="0" w:color="auto"/>
            </w:tcBorders>
            <w:shd w:val="clear" w:color="auto" w:fill="auto"/>
            <w:noWrap/>
            <w:vAlign w:val="bottom"/>
            <w:hideMark/>
          </w:tcPr>
          <w:p w14:paraId="15CCD012" w14:textId="491FF461"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324D938F" w14:textId="77777777" w:rsidTr="00BB23ED">
        <w:trPr>
          <w:trHeight w:val="255"/>
        </w:trPr>
        <w:tc>
          <w:tcPr>
            <w:tcW w:w="6946" w:type="dxa"/>
            <w:tcBorders>
              <w:top w:val="nil"/>
              <w:left w:val="single" w:sz="4" w:space="0" w:color="auto"/>
              <w:bottom w:val="single" w:sz="4" w:space="0" w:color="auto"/>
              <w:right w:val="single" w:sz="4" w:space="0" w:color="auto"/>
            </w:tcBorders>
            <w:shd w:val="clear" w:color="000000" w:fill="D9D9D9"/>
            <w:noWrap/>
            <w:vAlign w:val="center"/>
            <w:hideMark/>
          </w:tcPr>
          <w:p w14:paraId="3C7C2560" w14:textId="77777777" w:rsidR="00BB23ED" w:rsidRPr="00BB23ED" w:rsidRDefault="00BB23ED" w:rsidP="00BB23ED">
            <w:pPr>
              <w:spacing w:line="240" w:lineRule="auto"/>
              <w:ind w:firstLine="0"/>
              <w:jc w:val="left"/>
              <w:rPr>
                <w:rFonts w:eastAsia="Times New Roman" w:cs="Times New Roman"/>
                <w:b/>
                <w:bCs/>
                <w:color w:val="000000"/>
                <w:sz w:val="20"/>
                <w:szCs w:val="20"/>
                <w:lang w:eastAsia="ru-RU"/>
              </w:rPr>
            </w:pPr>
            <w:r w:rsidRPr="00BB23ED">
              <w:rPr>
                <w:rFonts w:eastAsia="Times New Roman" w:cs="Times New Roman"/>
                <w:b/>
                <w:bCs/>
                <w:color w:val="000000"/>
                <w:sz w:val="20"/>
                <w:szCs w:val="20"/>
                <w:lang w:eastAsia="ru-RU"/>
              </w:rPr>
              <w:t>УТЕПЛИТЕЛЬ</w:t>
            </w:r>
          </w:p>
        </w:tc>
        <w:tc>
          <w:tcPr>
            <w:tcW w:w="851" w:type="dxa"/>
            <w:tcBorders>
              <w:top w:val="nil"/>
              <w:left w:val="nil"/>
              <w:bottom w:val="single" w:sz="4" w:space="0" w:color="auto"/>
              <w:right w:val="single" w:sz="4" w:space="0" w:color="auto"/>
            </w:tcBorders>
            <w:shd w:val="clear" w:color="auto" w:fill="auto"/>
            <w:noWrap/>
            <w:vAlign w:val="bottom"/>
            <w:hideMark/>
          </w:tcPr>
          <w:p w14:paraId="01B2A8EC" w14:textId="1450C086"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14:paraId="3E071F6E" w14:textId="260E69FB"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46D1D38E" w14:textId="77777777" w:rsidTr="00BB23ED">
        <w:trPr>
          <w:trHeight w:val="255"/>
        </w:trPr>
        <w:tc>
          <w:tcPr>
            <w:tcW w:w="6946" w:type="dxa"/>
            <w:tcBorders>
              <w:top w:val="nil"/>
              <w:left w:val="single" w:sz="4" w:space="0" w:color="auto"/>
              <w:bottom w:val="single" w:sz="4" w:space="0" w:color="auto"/>
              <w:right w:val="single" w:sz="4" w:space="0" w:color="auto"/>
            </w:tcBorders>
            <w:shd w:val="clear" w:color="000000" w:fill="E7E6E6"/>
            <w:noWrap/>
            <w:vAlign w:val="center"/>
            <w:hideMark/>
          </w:tcPr>
          <w:p w14:paraId="6522A233" w14:textId="77777777" w:rsidR="00BB23ED" w:rsidRPr="00BB23ED" w:rsidRDefault="00BB23ED" w:rsidP="00BB23ED">
            <w:pPr>
              <w:spacing w:line="240" w:lineRule="auto"/>
              <w:ind w:firstLine="0"/>
              <w:jc w:val="left"/>
              <w:rPr>
                <w:rFonts w:eastAsia="Times New Roman" w:cs="Times New Roman"/>
                <w:b/>
                <w:bCs/>
                <w:sz w:val="20"/>
                <w:szCs w:val="20"/>
                <w:lang w:eastAsia="ru-RU"/>
              </w:rPr>
            </w:pPr>
            <w:r w:rsidRPr="00BB23ED">
              <w:rPr>
                <w:rFonts w:eastAsia="Times New Roman" w:cs="Times New Roman"/>
                <w:b/>
                <w:bCs/>
                <w:sz w:val="20"/>
                <w:lang w:eastAsia="ru-RU"/>
              </w:rPr>
              <w:t xml:space="preserve">ОАО </w:t>
            </w:r>
            <w:proofErr w:type="spellStart"/>
            <w:r w:rsidRPr="00BB23ED">
              <w:rPr>
                <w:rFonts w:eastAsia="Times New Roman" w:cs="Times New Roman"/>
                <w:b/>
                <w:bCs/>
                <w:sz w:val="20"/>
                <w:lang w:eastAsia="ru-RU"/>
              </w:rPr>
              <w:t>Гомельстройматериалы</w:t>
            </w:r>
            <w:proofErr w:type="spellEnd"/>
          </w:p>
        </w:tc>
        <w:tc>
          <w:tcPr>
            <w:tcW w:w="851" w:type="dxa"/>
            <w:tcBorders>
              <w:top w:val="nil"/>
              <w:left w:val="nil"/>
              <w:bottom w:val="single" w:sz="4" w:space="0" w:color="auto"/>
              <w:right w:val="single" w:sz="4" w:space="0" w:color="auto"/>
            </w:tcBorders>
            <w:shd w:val="clear" w:color="000000" w:fill="E7E6E6"/>
            <w:noWrap/>
            <w:vAlign w:val="bottom"/>
            <w:hideMark/>
          </w:tcPr>
          <w:p w14:paraId="7CB562C7" w14:textId="511F9AAF"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574</w:t>
            </w:r>
          </w:p>
        </w:tc>
        <w:tc>
          <w:tcPr>
            <w:tcW w:w="1134" w:type="dxa"/>
            <w:tcBorders>
              <w:top w:val="nil"/>
              <w:left w:val="nil"/>
              <w:bottom w:val="single" w:sz="4" w:space="0" w:color="auto"/>
              <w:right w:val="single" w:sz="4" w:space="0" w:color="auto"/>
            </w:tcBorders>
            <w:shd w:val="clear" w:color="000000" w:fill="E7E6E6"/>
            <w:noWrap/>
            <w:vAlign w:val="bottom"/>
            <w:hideMark/>
          </w:tcPr>
          <w:p w14:paraId="559B6DD8" w14:textId="34B621BF"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395</w:t>
            </w:r>
          </w:p>
        </w:tc>
      </w:tr>
      <w:tr w:rsidR="00BB23ED" w:rsidRPr="00BB23ED" w14:paraId="5D131635"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7AADD17D"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proofErr w:type="spellStart"/>
            <w:r w:rsidRPr="00BB23ED">
              <w:rPr>
                <w:rFonts w:eastAsia="Times New Roman" w:cs="Times New Roman"/>
                <w:color w:val="000000"/>
                <w:sz w:val="20"/>
                <w:szCs w:val="20"/>
                <w:lang w:eastAsia="ru-RU"/>
              </w:rPr>
              <w:t>Белтеп</w:t>
            </w:r>
            <w:proofErr w:type="spellEnd"/>
            <w:r w:rsidRPr="00BB23ED">
              <w:rPr>
                <w:rFonts w:eastAsia="Times New Roman" w:cs="Times New Roman"/>
                <w:color w:val="000000"/>
                <w:sz w:val="20"/>
                <w:szCs w:val="20"/>
                <w:lang w:eastAsia="ru-RU"/>
              </w:rPr>
              <w:t xml:space="preserve"> (1000х600х100), /1уп-0,24м3; 2,4м2</w:t>
            </w:r>
            <w:proofErr w:type="gramStart"/>
            <w:r w:rsidRPr="00BB23ED">
              <w:rPr>
                <w:rFonts w:eastAsia="Times New Roman" w:cs="Times New Roman"/>
                <w:color w:val="000000"/>
                <w:sz w:val="20"/>
                <w:szCs w:val="20"/>
                <w:lang w:eastAsia="ru-RU"/>
              </w:rPr>
              <w:t>/,(</w:t>
            </w:r>
            <w:proofErr w:type="gramEnd"/>
            <w:r w:rsidRPr="00BB23ED">
              <w:rPr>
                <w:rFonts w:eastAsia="Times New Roman" w:cs="Times New Roman"/>
                <w:color w:val="000000"/>
                <w:sz w:val="20"/>
                <w:szCs w:val="20"/>
                <w:lang w:eastAsia="ru-RU"/>
              </w:rPr>
              <w:t xml:space="preserve">4шт.) </w:t>
            </w:r>
            <w:proofErr w:type="spellStart"/>
            <w:r w:rsidRPr="00BB23ED">
              <w:rPr>
                <w:rFonts w:eastAsia="Times New Roman" w:cs="Times New Roman"/>
                <w:color w:val="000000"/>
                <w:sz w:val="20"/>
                <w:szCs w:val="20"/>
                <w:lang w:eastAsia="ru-RU"/>
              </w:rPr>
              <w:t>уп</w:t>
            </w:r>
            <w:proofErr w:type="spellEnd"/>
            <w:r w:rsidRPr="00BB23ED">
              <w:rPr>
                <w:rFonts w:eastAsia="Times New Roman" w:cs="Times New Roman"/>
                <w:color w:val="000000"/>
                <w:sz w:val="20"/>
                <w:szCs w:val="20"/>
                <w:lang w:eastAsia="ru-RU"/>
              </w:rPr>
              <w:t xml:space="preserve">.(50-55 пл.) , </w:t>
            </w:r>
            <w:proofErr w:type="spellStart"/>
            <w:r w:rsidRPr="00BB23ED">
              <w:rPr>
                <w:rFonts w:eastAsia="Times New Roman" w:cs="Times New Roman"/>
                <w:color w:val="000000"/>
                <w:sz w:val="20"/>
                <w:szCs w:val="20"/>
                <w:lang w:eastAsia="ru-RU"/>
              </w:rPr>
              <w:t>упак</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794A9F9E" w14:textId="16E9FE3B"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3EDA704D" w14:textId="67806C80"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84</w:t>
            </w:r>
          </w:p>
        </w:tc>
      </w:tr>
      <w:tr w:rsidR="00BB23ED" w:rsidRPr="00BB23ED" w14:paraId="7FFB1751"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4047E019"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proofErr w:type="spellStart"/>
            <w:r w:rsidRPr="00BB23ED">
              <w:rPr>
                <w:rFonts w:eastAsia="Times New Roman" w:cs="Times New Roman"/>
                <w:color w:val="000000"/>
                <w:sz w:val="20"/>
                <w:szCs w:val="20"/>
                <w:lang w:eastAsia="ru-RU"/>
              </w:rPr>
              <w:t>Белтеп</w:t>
            </w:r>
            <w:proofErr w:type="spellEnd"/>
            <w:r w:rsidRPr="00BB23ED">
              <w:rPr>
                <w:rFonts w:eastAsia="Times New Roman" w:cs="Times New Roman"/>
                <w:color w:val="000000"/>
                <w:sz w:val="20"/>
                <w:szCs w:val="20"/>
                <w:lang w:eastAsia="ru-RU"/>
              </w:rPr>
              <w:t xml:space="preserve"> Универсал </w:t>
            </w:r>
            <w:proofErr w:type="gramStart"/>
            <w:r w:rsidRPr="00BB23ED">
              <w:rPr>
                <w:rFonts w:eastAsia="Times New Roman" w:cs="Times New Roman"/>
                <w:color w:val="000000"/>
                <w:sz w:val="20"/>
                <w:szCs w:val="20"/>
                <w:lang w:eastAsia="ru-RU"/>
              </w:rPr>
              <w:t>( 1000</w:t>
            </w:r>
            <w:proofErr w:type="gramEnd"/>
            <w:r w:rsidRPr="00BB23ED">
              <w:rPr>
                <w:rFonts w:eastAsia="Times New Roman" w:cs="Times New Roman"/>
                <w:color w:val="000000"/>
                <w:sz w:val="20"/>
                <w:szCs w:val="20"/>
                <w:lang w:eastAsia="ru-RU"/>
              </w:rPr>
              <w:t xml:space="preserve">х600х50 мм ) </w:t>
            </w:r>
            <w:proofErr w:type="spellStart"/>
            <w:r w:rsidRPr="00BB23ED">
              <w:rPr>
                <w:rFonts w:eastAsia="Times New Roman" w:cs="Times New Roman"/>
                <w:color w:val="000000"/>
                <w:sz w:val="20"/>
                <w:szCs w:val="20"/>
                <w:lang w:eastAsia="ru-RU"/>
              </w:rPr>
              <w:t>уп</w:t>
            </w:r>
            <w:proofErr w:type="spellEnd"/>
            <w:r w:rsidRPr="00BB23ED">
              <w:rPr>
                <w:rFonts w:eastAsia="Times New Roman" w:cs="Times New Roman"/>
                <w:color w:val="000000"/>
                <w:sz w:val="20"/>
                <w:szCs w:val="20"/>
                <w:lang w:eastAsia="ru-RU"/>
              </w:rPr>
              <w:t xml:space="preserve"> - 0,24 м3 ; 4,8 м2 /8 шт. (65-70кг/м3), </w:t>
            </w:r>
            <w:proofErr w:type="spellStart"/>
            <w:r w:rsidRPr="00BB23ED">
              <w:rPr>
                <w:rFonts w:eastAsia="Times New Roman" w:cs="Times New Roman"/>
                <w:color w:val="000000"/>
                <w:sz w:val="20"/>
                <w:szCs w:val="20"/>
                <w:lang w:eastAsia="ru-RU"/>
              </w:rPr>
              <w:t>упак</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206CE7B1" w14:textId="61B96A08"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89</w:t>
            </w:r>
          </w:p>
        </w:tc>
        <w:tc>
          <w:tcPr>
            <w:tcW w:w="1134" w:type="dxa"/>
            <w:tcBorders>
              <w:top w:val="nil"/>
              <w:left w:val="nil"/>
              <w:bottom w:val="single" w:sz="4" w:space="0" w:color="auto"/>
              <w:right w:val="single" w:sz="4" w:space="0" w:color="auto"/>
            </w:tcBorders>
            <w:shd w:val="clear" w:color="auto" w:fill="auto"/>
            <w:noWrap/>
            <w:vAlign w:val="bottom"/>
            <w:hideMark/>
          </w:tcPr>
          <w:p w14:paraId="0D012528" w14:textId="392CC3B2"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61</w:t>
            </w:r>
          </w:p>
        </w:tc>
      </w:tr>
      <w:tr w:rsidR="00BB23ED" w:rsidRPr="00BB23ED" w14:paraId="0B3B478D"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5EBA6992"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proofErr w:type="spellStart"/>
            <w:r w:rsidRPr="00BB23ED">
              <w:rPr>
                <w:rFonts w:eastAsia="Times New Roman" w:cs="Times New Roman"/>
                <w:color w:val="000000"/>
                <w:sz w:val="20"/>
                <w:szCs w:val="20"/>
                <w:lang w:eastAsia="ru-RU"/>
              </w:rPr>
              <w:t>Белтеп</w:t>
            </w:r>
            <w:proofErr w:type="spellEnd"/>
            <w:r w:rsidRPr="00BB23ED">
              <w:rPr>
                <w:rFonts w:eastAsia="Times New Roman" w:cs="Times New Roman"/>
                <w:color w:val="000000"/>
                <w:sz w:val="20"/>
                <w:szCs w:val="20"/>
                <w:lang w:eastAsia="ru-RU"/>
              </w:rPr>
              <w:t xml:space="preserve"> (1000х600х50), /1уп-0,27м3; 5,4м2</w:t>
            </w:r>
            <w:proofErr w:type="gramStart"/>
            <w:r w:rsidRPr="00BB23ED">
              <w:rPr>
                <w:rFonts w:eastAsia="Times New Roman" w:cs="Times New Roman"/>
                <w:color w:val="000000"/>
                <w:sz w:val="20"/>
                <w:szCs w:val="20"/>
                <w:lang w:eastAsia="ru-RU"/>
              </w:rPr>
              <w:t>/,(</w:t>
            </w:r>
            <w:proofErr w:type="gramEnd"/>
            <w:r w:rsidRPr="00BB23ED">
              <w:rPr>
                <w:rFonts w:eastAsia="Times New Roman" w:cs="Times New Roman"/>
                <w:color w:val="000000"/>
                <w:sz w:val="20"/>
                <w:szCs w:val="20"/>
                <w:lang w:eastAsia="ru-RU"/>
              </w:rPr>
              <w:t xml:space="preserve">9 шт.) </w:t>
            </w:r>
            <w:proofErr w:type="spellStart"/>
            <w:r w:rsidRPr="00BB23ED">
              <w:rPr>
                <w:rFonts w:eastAsia="Times New Roman" w:cs="Times New Roman"/>
                <w:color w:val="000000"/>
                <w:sz w:val="20"/>
                <w:szCs w:val="20"/>
                <w:lang w:eastAsia="ru-RU"/>
              </w:rPr>
              <w:t>уп</w:t>
            </w:r>
            <w:proofErr w:type="spellEnd"/>
            <w:r w:rsidRPr="00BB23ED">
              <w:rPr>
                <w:rFonts w:eastAsia="Times New Roman" w:cs="Times New Roman"/>
                <w:color w:val="000000"/>
                <w:sz w:val="20"/>
                <w:szCs w:val="20"/>
                <w:lang w:eastAsia="ru-RU"/>
              </w:rPr>
              <w:t xml:space="preserve">.(50-55 пл.) , </w:t>
            </w:r>
            <w:proofErr w:type="spellStart"/>
            <w:r w:rsidRPr="00BB23ED">
              <w:rPr>
                <w:rFonts w:eastAsia="Times New Roman" w:cs="Times New Roman"/>
                <w:color w:val="000000"/>
                <w:sz w:val="20"/>
                <w:szCs w:val="20"/>
                <w:lang w:eastAsia="ru-RU"/>
              </w:rPr>
              <w:t>упак</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3070FCA7" w14:textId="449B629A"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123</w:t>
            </w:r>
          </w:p>
        </w:tc>
        <w:tc>
          <w:tcPr>
            <w:tcW w:w="1134" w:type="dxa"/>
            <w:tcBorders>
              <w:top w:val="nil"/>
              <w:left w:val="nil"/>
              <w:bottom w:val="single" w:sz="4" w:space="0" w:color="auto"/>
              <w:right w:val="single" w:sz="4" w:space="0" w:color="auto"/>
            </w:tcBorders>
            <w:shd w:val="clear" w:color="auto" w:fill="auto"/>
            <w:noWrap/>
            <w:vAlign w:val="bottom"/>
            <w:hideMark/>
          </w:tcPr>
          <w:p w14:paraId="79995ABF" w14:textId="012A2B67"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85</w:t>
            </w:r>
          </w:p>
        </w:tc>
      </w:tr>
      <w:tr w:rsidR="00BB23ED" w:rsidRPr="00BB23ED" w14:paraId="5B1140BB"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7C34B0EE"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proofErr w:type="spellStart"/>
            <w:r w:rsidRPr="00BB23ED">
              <w:rPr>
                <w:rFonts w:eastAsia="Times New Roman" w:cs="Times New Roman"/>
                <w:color w:val="000000"/>
                <w:sz w:val="20"/>
                <w:szCs w:val="20"/>
                <w:lang w:eastAsia="ru-RU"/>
              </w:rPr>
              <w:t>Белтеп</w:t>
            </w:r>
            <w:proofErr w:type="spell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Лайт</w:t>
            </w:r>
            <w:proofErr w:type="spellEnd"/>
            <w:r w:rsidRPr="00BB23ED">
              <w:rPr>
                <w:rFonts w:eastAsia="Times New Roman" w:cs="Times New Roman"/>
                <w:color w:val="000000"/>
                <w:sz w:val="20"/>
                <w:szCs w:val="20"/>
                <w:lang w:eastAsia="ru-RU"/>
              </w:rPr>
              <w:t xml:space="preserve"> Экстра </w:t>
            </w:r>
            <w:proofErr w:type="gramStart"/>
            <w:r w:rsidRPr="00BB23ED">
              <w:rPr>
                <w:rFonts w:eastAsia="Times New Roman" w:cs="Times New Roman"/>
                <w:color w:val="000000"/>
                <w:sz w:val="20"/>
                <w:szCs w:val="20"/>
                <w:lang w:eastAsia="ru-RU"/>
              </w:rPr>
              <w:t>( 1000</w:t>
            </w:r>
            <w:proofErr w:type="gramEnd"/>
            <w:r w:rsidRPr="00BB23ED">
              <w:rPr>
                <w:rFonts w:eastAsia="Times New Roman" w:cs="Times New Roman"/>
                <w:color w:val="000000"/>
                <w:sz w:val="20"/>
                <w:szCs w:val="20"/>
                <w:lang w:eastAsia="ru-RU"/>
              </w:rPr>
              <w:t xml:space="preserve">х600х100 мм ) </w:t>
            </w:r>
            <w:proofErr w:type="spellStart"/>
            <w:r w:rsidRPr="00BB23ED">
              <w:rPr>
                <w:rFonts w:eastAsia="Times New Roman" w:cs="Times New Roman"/>
                <w:color w:val="000000"/>
                <w:sz w:val="20"/>
                <w:szCs w:val="20"/>
                <w:lang w:eastAsia="ru-RU"/>
              </w:rPr>
              <w:t>уп</w:t>
            </w:r>
            <w:proofErr w:type="spellEnd"/>
            <w:r w:rsidRPr="00BB23ED">
              <w:rPr>
                <w:rFonts w:eastAsia="Times New Roman" w:cs="Times New Roman"/>
                <w:color w:val="000000"/>
                <w:sz w:val="20"/>
                <w:szCs w:val="20"/>
                <w:lang w:eastAsia="ru-RU"/>
              </w:rPr>
              <w:t xml:space="preserve"> - 0,24 м3 ; 2.4 м2 /4 шт. (35-40кг/м3), </w:t>
            </w:r>
            <w:proofErr w:type="spellStart"/>
            <w:r w:rsidRPr="00BB23ED">
              <w:rPr>
                <w:rFonts w:eastAsia="Times New Roman" w:cs="Times New Roman"/>
                <w:color w:val="000000"/>
                <w:sz w:val="20"/>
                <w:szCs w:val="20"/>
                <w:lang w:eastAsia="ru-RU"/>
              </w:rPr>
              <w:t>упак</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0C7489F5" w14:textId="3F296413"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112</w:t>
            </w:r>
          </w:p>
        </w:tc>
        <w:tc>
          <w:tcPr>
            <w:tcW w:w="1134" w:type="dxa"/>
            <w:tcBorders>
              <w:top w:val="nil"/>
              <w:left w:val="nil"/>
              <w:bottom w:val="single" w:sz="4" w:space="0" w:color="auto"/>
              <w:right w:val="single" w:sz="4" w:space="0" w:color="auto"/>
            </w:tcBorders>
            <w:shd w:val="clear" w:color="auto" w:fill="auto"/>
            <w:noWrap/>
            <w:vAlign w:val="bottom"/>
            <w:hideMark/>
          </w:tcPr>
          <w:p w14:paraId="6DDD3A44" w14:textId="08B60084"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77</w:t>
            </w:r>
          </w:p>
        </w:tc>
      </w:tr>
      <w:tr w:rsidR="00BB23ED" w:rsidRPr="00BB23ED" w14:paraId="42B780CF"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3FED33DB"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proofErr w:type="spellStart"/>
            <w:r w:rsidRPr="00BB23ED">
              <w:rPr>
                <w:rFonts w:eastAsia="Times New Roman" w:cs="Times New Roman"/>
                <w:color w:val="000000"/>
                <w:sz w:val="20"/>
                <w:szCs w:val="20"/>
                <w:lang w:eastAsia="ru-RU"/>
              </w:rPr>
              <w:t>Белтеп</w:t>
            </w:r>
            <w:proofErr w:type="spell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Лайт</w:t>
            </w:r>
            <w:proofErr w:type="spellEnd"/>
            <w:r w:rsidRPr="00BB23ED">
              <w:rPr>
                <w:rFonts w:eastAsia="Times New Roman" w:cs="Times New Roman"/>
                <w:color w:val="000000"/>
                <w:sz w:val="20"/>
                <w:szCs w:val="20"/>
                <w:lang w:eastAsia="ru-RU"/>
              </w:rPr>
              <w:t xml:space="preserve"> Экстра </w:t>
            </w:r>
            <w:proofErr w:type="gramStart"/>
            <w:r w:rsidRPr="00BB23ED">
              <w:rPr>
                <w:rFonts w:eastAsia="Times New Roman" w:cs="Times New Roman"/>
                <w:color w:val="000000"/>
                <w:sz w:val="20"/>
                <w:szCs w:val="20"/>
                <w:lang w:eastAsia="ru-RU"/>
              </w:rPr>
              <w:t>( 1000</w:t>
            </w:r>
            <w:proofErr w:type="gramEnd"/>
            <w:r w:rsidRPr="00BB23ED">
              <w:rPr>
                <w:rFonts w:eastAsia="Times New Roman" w:cs="Times New Roman"/>
                <w:color w:val="000000"/>
                <w:sz w:val="20"/>
                <w:szCs w:val="20"/>
                <w:lang w:eastAsia="ru-RU"/>
              </w:rPr>
              <w:t xml:space="preserve">х600х50 мм ) </w:t>
            </w:r>
            <w:proofErr w:type="spellStart"/>
            <w:r w:rsidRPr="00BB23ED">
              <w:rPr>
                <w:rFonts w:eastAsia="Times New Roman" w:cs="Times New Roman"/>
                <w:color w:val="000000"/>
                <w:sz w:val="20"/>
                <w:szCs w:val="20"/>
                <w:lang w:eastAsia="ru-RU"/>
              </w:rPr>
              <w:t>уп</w:t>
            </w:r>
            <w:proofErr w:type="spellEnd"/>
            <w:r w:rsidRPr="00BB23ED">
              <w:rPr>
                <w:rFonts w:eastAsia="Times New Roman" w:cs="Times New Roman"/>
                <w:color w:val="000000"/>
                <w:sz w:val="20"/>
                <w:szCs w:val="20"/>
                <w:lang w:eastAsia="ru-RU"/>
              </w:rPr>
              <w:t xml:space="preserve"> - 0,27 м3 ; 5.4 м2 /9 шт. (35-40кг/м3), </w:t>
            </w:r>
            <w:proofErr w:type="spellStart"/>
            <w:r w:rsidRPr="00BB23ED">
              <w:rPr>
                <w:rFonts w:eastAsia="Times New Roman" w:cs="Times New Roman"/>
                <w:color w:val="000000"/>
                <w:sz w:val="20"/>
                <w:szCs w:val="20"/>
                <w:lang w:eastAsia="ru-RU"/>
              </w:rPr>
              <w:t>упак</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09EB1DF2" w14:textId="7C7F633A"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127</w:t>
            </w:r>
          </w:p>
        </w:tc>
        <w:tc>
          <w:tcPr>
            <w:tcW w:w="1134" w:type="dxa"/>
            <w:tcBorders>
              <w:top w:val="nil"/>
              <w:left w:val="nil"/>
              <w:bottom w:val="single" w:sz="4" w:space="0" w:color="auto"/>
              <w:right w:val="single" w:sz="4" w:space="0" w:color="auto"/>
            </w:tcBorders>
            <w:shd w:val="clear" w:color="auto" w:fill="auto"/>
            <w:noWrap/>
            <w:vAlign w:val="bottom"/>
            <w:hideMark/>
          </w:tcPr>
          <w:p w14:paraId="1BE88809" w14:textId="50499A8F"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87</w:t>
            </w:r>
          </w:p>
        </w:tc>
      </w:tr>
      <w:tr w:rsidR="00BB23ED" w:rsidRPr="00BB23ED" w14:paraId="729AEA09" w14:textId="77777777" w:rsidTr="00BB23ED">
        <w:trPr>
          <w:trHeight w:val="255"/>
        </w:trPr>
        <w:tc>
          <w:tcPr>
            <w:tcW w:w="6946" w:type="dxa"/>
            <w:tcBorders>
              <w:top w:val="nil"/>
              <w:left w:val="single" w:sz="4" w:space="0" w:color="auto"/>
              <w:bottom w:val="single" w:sz="4" w:space="0" w:color="auto"/>
              <w:right w:val="single" w:sz="4" w:space="0" w:color="auto"/>
            </w:tcBorders>
            <w:shd w:val="clear" w:color="000000" w:fill="E7E6E6"/>
            <w:noWrap/>
            <w:vAlign w:val="center"/>
            <w:hideMark/>
          </w:tcPr>
          <w:p w14:paraId="14D5603D" w14:textId="77777777" w:rsidR="00BB23ED" w:rsidRPr="00BB23ED" w:rsidRDefault="00BB23ED" w:rsidP="00BB23ED">
            <w:pPr>
              <w:spacing w:line="240" w:lineRule="auto"/>
              <w:ind w:firstLine="0"/>
              <w:jc w:val="left"/>
              <w:rPr>
                <w:rFonts w:eastAsia="Times New Roman" w:cs="Times New Roman"/>
                <w:b/>
                <w:bCs/>
                <w:sz w:val="20"/>
                <w:szCs w:val="20"/>
                <w:lang w:eastAsia="ru-RU"/>
              </w:rPr>
            </w:pPr>
            <w:proofErr w:type="spellStart"/>
            <w:r w:rsidRPr="00BB23ED">
              <w:rPr>
                <w:rFonts w:eastAsia="Times New Roman" w:cs="Times New Roman"/>
                <w:b/>
                <w:bCs/>
                <w:sz w:val="20"/>
                <w:szCs w:val="20"/>
                <w:lang w:eastAsia="ru-RU"/>
              </w:rPr>
              <w:t>Евроизол</w:t>
            </w:r>
            <w:proofErr w:type="spellEnd"/>
          </w:p>
        </w:tc>
        <w:tc>
          <w:tcPr>
            <w:tcW w:w="851" w:type="dxa"/>
            <w:tcBorders>
              <w:top w:val="nil"/>
              <w:left w:val="nil"/>
              <w:bottom w:val="single" w:sz="4" w:space="0" w:color="auto"/>
              <w:right w:val="single" w:sz="4" w:space="0" w:color="auto"/>
            </w:tcBorders>
            <w:shd w:val="clear" w:color="000000" w:fill="E7E6E6"/>
            <w:noWrap/>
            <w:vAlign w:val="bottom"/>
            <w:hideMark/>
          </w:tcPr>
          <w:p w14:paraId="58D9D23C" w14:textId="51CA8165"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904</w:t>
            </w:r>
          </w:p>
        </w:tc>
        <w:tc>
          <w:tcPr>
            <w:tcW w:w="1134" w:type="dxa"/>
            <w:tcBorders>
              <w:top w:val="nil"/>
              <w:left w:val="nil"/>
              <w:bottom w:val="single" w:sz="4" w:space="0" w:color="auto"/>
              <w:right w:val="single" w:sz="4" w:space="0" w:color="auto"/>
            </w:tcBorders>
            <w:shd w:val="clear" w:color="000000" w:fill="E7E6E6"/>
            <w:noWrap/>
            <w:vAlign w:val="bottom"/>
            <w:hideMark/>
          </w:tcPr>
          <w:p w14:paraId="37632BFA" w14:textId="12497B18"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676</w:t>
            </w:r>
          </w:p>
        </w:tc>
      </w:tr>
      <w:tr w:rsidR="00BB23ED" w:rsidRPr="00BB23ED" w14:paraId="260647E4"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3C1161C4"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proofErr w:type="spellStart"/>
            <w:r w:rsidRPr="00BB23ED">
              <w:rPr>
                <w:rFonts w:eastAsia="Times New Roman" w:cs="Times New Roman"/>
                <w:color w:val="000000"/>
                <w:sz w:val="20"/>
                <w:szCs w:val="20"/>
                <w:lang w:eastAsia="ru-RU"/>
              </w:rPr>
              <w:t>ЕвроИзол</w:t>
            </w:r>
            <w:proofErr w:type="spellEnd"/>
            <w:r w:rsidRPr="00BB23ED">
              <w:rPr>
                <w:rFonts w:eastAsia="Times New Roman" w:cs="Times New Roman"/>
                <w:color w:val="000000"/>
                <w:sz w:val="20"/>
                <w:szCs w:val="20"/>
                <w:lang w:eastAsia="ru-RU"/>
              </w:rPr>
              <w:t xml:space="preserve"> ЭКО 30 (1000х600х100 мм) уп-0,3м3 ;3м2/5 шт. (30 пл.), </w:t>
            </w:r>
            <w:proofErr w:type="spellStart"/>
            <w:r w:rsidRPr="00BB23ED">
              <w:rPr>
                <w:rFonts w:eastAsia="Times New Roman" w:cs="Times New Roman"/>
                <w:color w:val="000000"/>
                <w:sz w:val="20"/>
                <w:szCs w:val="20"/>
                <w:lang w:eastAsia="ru-RU"/>
              </w:rPr>
              <w:t>упак</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01E077D8" w14:textId="3A83AD73"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361</w:t>
            </w:r>
          </w:p>
        </w:tc>
        <w:tc>
          <w:tcPr>
            <w:tcW w:w="1134" w:type="dxa"/>
            <w:tcBorders>
              <w:top w:val="nil"/>
              <w:left w:val="nil"/>
              <w:bottom w:val="single" w:sz="4" w:space="0" w:color="auto"/>
              <w:right w:val="single" w:sz="4" w:space="0" w:color="auto"/>
            </w:tcBorders>
            <w:shd w:val="clear" w:color="auto" w:fill="auto"/>
            <w:noWrap/>
            <w:vAlign w:val="bottom"/>
            <w:hideMark/>
          </w:tcPr>
          <w:p w14:paraId="1B625291" w14:textId="2806CCAA"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133</w:t>
            </w:r>
          </w:p>
        </w:tc>
      </w:tr>
      <w:tr w:rsidR="00BB23ED" w:rsidRPr="00BB23ED" w14:paraId="50D4B146"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5A00BDAF"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proofErr w:type="spellStart"/>
            <w:r w:rsidRPr="00BB23ED">
              <w:rPr>
                <w:rFonts w:eastAsia="Times New Roman" w:cs="Times New Roman"/>
                <w:color w:val="000000"/>
                <w:sz w:val="20"/>
                <w:szCs w:val="20"/>
                <w:lang w:eastAsia="ru-RU"/>
              </w:rPr>
              <w:t>ЕвроИзол</w:t>
            </w:r>
            <w:proofErr w:type="spellEnd"/>
            <w:r w:rsidRPr="00BB23ED">
              <w:rPr>
                <w:rFonts w:eastAsia="Times New Roman" w:cs="Times New Roman"/>
                <w:color w:val="000000"/>
                <w:sz w:val="20"/>
                <w:szCs w:val="20"/>
                <w:lang w:eastAsia="ru-RU"/>
              </w:rPr>
              <w:t xml:space="preserve"> ЭКО 30 (1000х600х50 мм) уп-0,3м3 ;6м2/10 шт. (30 пл.), </w:t>
            </w:r>
            <w:proofErr w:type="spellStart"/>
            <w:r w:rsidRPr="00BB23ED">
              <w:rPr>
                <w:rFonts w:eastAsia="Times New Roman" w:cs="Times New Roman"/>
                <w:color w:val="000000"/>
                <w:sz w:val="20"/>
                <w:szCs w:val="20"/>
                <w:lang w:eastAsia="ru-RU"/>
              </w:rPr>
              <w:t>упак</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6979C3D4" w14:textId="4E5CB1DE"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543</w:t>
            </w:r>
          </w:p>
        </w:tc>
        <w:tc>
          <w:tcPr>
            <w:tcW w:w="1134" w:type="dxa"/>
            <w:tcBorders>
              <w:top w:val="nil"/>
              <w:left w:val="nil"/>
              <w:bottom w:val="single" w:sz="4" w:space="0" w:color="auto"/>
              <w:right w:val="single" w:sz="4" w:space="0" w:color="auto"/>
            </w:tcBorders>
            <w:shd w:val="clear" w:color="auto" w:fill="auto"/>
            <w:noWrap/>
            <w:vAlign w:val="bottom"/>
            <w:hideMark/>
          </w:tcPr>
          <w:p w14:paraId="7F5A935F" w14:textId="55DCE232"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543</w:t>
            </w:r>
          </w:p>
        </w:tc>
      </w:tr>
      <w:tr w:rsidR="00BB23ED" w:rsidRPr="00BB23ED" w14:paraId="55E4DDF6" w14:textId="77777777" w:rsidTr="00BB23ED">
        <w:trPr>
          <w:trHeight w:val="255"/>
        </w:trPr>
        <w:tc>
          <w:tcPr>
            <w:tcW w:w="6946" w:type="dxa"/>
            <w:tcBorders>
              <w:top w:val="nil"/>
              <w:left w:val="single" w:sz="4" w:space="0" w:color="auto"/>
              <w:bottom w:val="single" w:sz="4" w:space="0" w:color="auto"/>
              <w:right w:val="single" w:sz="4" w:space="0" w:color="auto"/>
            </w:tcBorders>
            <w:shd w:val="clear" w:color="000000" w:fill="E7E6E6"/>
            <w:noWrap/>
            <w:vAlign w:val="center"/>
            <w:hideMark/>
          </w:tcPr>
          <w:p w14:paraId="0AA1BDBF" w14:textId="77777777" w:rsidR="00BB23ED" w:rsidRPr="00BB23ED" w:rsidRDefault="00BB23ED" w:rsidP="00BB23ED">
            <w:pPr>
              <w:spacing w:line="240" w:lineRule="auto"/>
              <w:ind w:firstLine="0"/>
              <w:jc w:val="left"/>
              <w:rPr>
                <w:rFonts w:eastAsia="Times New Roman" w:cs="Times New Roman"/>
                <w:b/>
                <w:bCs/>
                <w:sz w:val="20"/>
                <w:szCs w:val="20"/>
                <w:lang w:eastAsia="ru-RU"/>
              </w:rPr>
            </w:pPr>
            <w:r w:rsidRPr="00BB23ED">
              <w:rPr>
                <w:rFonts w:eastAsia="Times New Roman" w:cs="Times New Roman"/>
                <w:b/>
                <w:bCs/>
                <w:sz w:val="20"/>
                <w:szCs w:val="20"/>
                <w:lang w:eastAsia="ru-RU"/>
              </w:rPr>
              <w:t>Микротест</w:t>
            </w:r>
          </w:p>
        </w:tc>
        <w:tc>
          <w:tcPr>
            <w:tcW w:w="851" w:type="dxa"/>
            <w:tcBorders>
              <w:top w:val="nil"/>
              <w:left w:val="nil"/>
              <w:bottom w:val="single" w:sz="4" w:space="0" w:color="auto"/>
              <w:right w:val="single" w:sz="4" w:space="0" w:color="auto"/>
            </w:tcBorders>
            <w:shd w:val="clear" w:color="000000" w:fill="E7E6E6"/>
            <w:noWrap/>
            <w:vAlign w:val="bottom"/>
            <w:hideMark/>
          </w:tcPr>
          <w:p w14:paraId="79F910C4" w14:textId="13D66A5F"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1 613</w:t>
            </w:r>
          </w:p>
        </w:tc>
        <w:tc>
          <w:tcPr>
            <w:tcW w:w="1134" w:type="dxa"/>
            <w:tcBorders>
              <w:top w:val="nil"/>
              <w:left w:val="nil"/>
              <w:bottom w:val="single" w:sz="4" w:space="0" w:color="auto"/>
              <w:right w:val="single" w:sz="4" w:space="0" w:color="auto"/>
            </w:tcBorders>
            <w:shd w:val="clear" w:color="000000" w:fill="E7E6E6"/>
            <w:noWrap/>
            <w:vAlign w:val="bottom"/>
            <w:hideMark/>
          </w:tcPr>
          <w:p w14:paraId="63051AE0" w14:textId="6AF692B9"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852</w:t>
            </w:r>
          </w:p>
        </w:tc>
      </w:tr>
      <w:tr w:rsidR="00BB23ED" w:rsidRPr="00BB23ED" w14:paraId="01D6734B"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4824175C"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ПСБ-С 15 У 1000х1000х20 </w:t>
            </w:r>
            <w:proofErr w:type="gramStart"/>
            <w:r w:rsidRPr="00BB23ED">
              <w:rPr>
                <w:rFonts w:eastAsia="Times New Roman" w:cs="Times New Roman"/>
                <w:color w:val="000000"/>
                <w:sz w:val="20"/>
                <w:szCs w:val="20"/>
                <w:lang w:eastAsia="ru-RU"/>
              </w:rPr>
              <w:t>мм  1</w:t>
            </w:r>
            <w:proofErr w:type="gramEnd"/>
            <w:r w:rsidRPr="00BB23ED">
              <w:rPr>
                <w:rFonts w:eastAsia="Times New Roman" w:cs="Times New Roman"/>
                <w:color w:val="000000"/>
                <w:sz w:val="20"/>
                <w:szCs w:val="20"/>
                <w:lang w:eastAsia="ru-RU"/>
              </w:rPr>
              <w:t xml:space="preserve">шт-0,02м3,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2BA0FAF7" w14:textId="76CC0FF5"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137</w:t>
            </w:r>
          </w:p>
        </w:tc>
        <w:tc>
          <w:tcPr>
            <w:tcW w:w="1134" w:type="dxa"/>
            <w:tcBorders>
              <w:top w:val="nil"/>
              <w:left w:val="nil"/>
              <w:bottom w:val="single" w:sz="4" w:space="0" w:color="auto"/>
              <w:right w:val="single" w:sz="4" w:space="0" w:color="auto"/>
            </w:tcBorders>
            <w:shd w:val="clear" w:color="auto" w:fill="auto"/>
            <w:noWrap/>
            <w:vAlign w:val="bottom"/>
            <w:hideMark/>
          </w:tcPr>
          <w:p w14:paraId="59C8A7B3" w14:textId="789F4758"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72</w:t>
            </w:r>
          </w:p>
        </w:tc>
      </w:tr>
      <w:tr w:rsidR="00BB23ED" w:rsidRPr="00BB23ED" w14:paraId="15D2BE4B"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1B11C1FD"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ПСБ-С 15 У 2000х1000х 50 мм 1шт-0,1м3, л</w:t>
            </w:r>
          </w:p>
        </w:tc>
        <w:tc>
          <w:tcPr>
            <w:tcW w:w="851" w:type="dxa"/>
            <w:tcBorders>
              <w:top w:val="nil"/>
              <w:left w:val="nil"/>
              <w:bottom w:val="single" w:sz="4" w:space="0" w:color="auto"/>
              <w:right w:val="single" w:sz="4" w:space="0" w:color="auto"/>
            </w:tcBorders>
            <w:shd w:val="clear" w:color="auto" w:fill="auto"/>
            <w:noWrap/>
            <w:vAlign w:val="bottom"/>
            <w:hideMark/>
          </w:tcPr>
          <w:p w14:paraId="134BD42B" w14:textId="1B2544D6"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414</w:t>
            </w:r>
          </w:p>
        </w:tc>
        <w:tc>
          <w:tcPr>
            <w:tcW w:w="1134" w:type="dxa"/>
            <w:tcBorders>
              <w:top w:val="nil"/>
              <w:left w:val="nil"/>
              <w:bottom w:val="single" w:sz="4" w:space="0" w:color="auto"/>
              <w:right w:val="single" w:sz="4" w:space="0" w:color="auto"/>
            </w:tcBorders>
            <w:shd w:val="clear" w:color="auto" w:fill="auto"/>
            <w:noWrap/>
            <w:vAlign w:val="bottom"/>
            <w:hideMark/>
          </w:tcPr>
          <w:p w14:paraId="5F172426" w14:textId="31043463"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219</w:t>
            </w:r>
          </w:p>
        </w:tc>
      </w:tr>
      <w:tr w:rsidR="00BB23ED" w:rsidRPr="00BB23ED" w14:paraId="059C1D67"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50DAF9B8"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ПСБ-С 15 У 2000х1000х100 мм 1шт-0,2м3, л</w:t>
            </w:r>
          </w:p>
        </w:tc>
        <w:tc>
          <w:tcPr>
            <w:tcW w:w="851" w:type="dxa"/>
            <w:tcBorders>
              <w:top w:val="nil"/>
              <w:left w:val="nil"/>
              <w:bottom w:val="single" w:sz="4" w:space="0" w:color="auto"/>
              <w:right w:val="single" w:sz="4" w:space="0" w:color="auto"/>
            </w:tcBorders>
            <w:shd w:val="clear" w:color="auto" w:fill="auto"/>
            <w:noWrap/>
            <w:vAlign w:val="bottom"/>
            <w:hideMark/>
          </w:tcPr>
          <w:p w14:paraId="7BAAE3B4" w14:textId="6E3F0D0C"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220</w:t>
            </w:r>
          </w:p>
        </w:tc>
        <w:tc>
          <w:tcPr>
            <w:tcW w:w="1134" w:type="dxa"/>
            <w:tcBorders>
              <w:top w:val="nil"/>
              <w:left w:val="nil"/>
              <w:bottom w:val="single" w:sz="4" w:space="0" w:color="auto"/>
              <w:right w:val="single" w:sz="4" w:space="0" w:color="auto"/>
            </w:tcBorders>
            <w:shd w:val="clear" w:color="auto" w:fill="auto"/>
            <w:noWrap/>
            <w:vAlign w:val="bottom"/>
            <w:hideMark/>
          </w:tcPr>
          <w:p w14:paraId="65EE64C1" w14:textId="6DCB5AC0"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116</w:t>
            </w:r>
          </w:p>
        </w:tc>
      </w:tr>
      <w:tr w:rsidR="00BB23ED" w:rsidRPr="00BB23ED" w14:paraId="4C9D5E06"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5120B15D"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ПСБ-С 25 2000х1000х100 мм 1шт-0,2м3, л</w:t>
            </w:r>
          </w:p>
        </w:tc>
        <w:tc>
          <w:tcPr>
            <w:tcW w:w="851" w:type="dxa"/>
            <w:tcBorders>
              <w:top w:val="nil"/>
              <w:left w:val="nil"/>
              <w:bottom w:val="single" w:sz="4" w:space="0" w:color="auto"/>
              <w:right w:val="single" w:sz="4" w:space="0" w:color="auto"/>
            </w:tcBorders>
            <w:shd w:val="clear" w:color="auto" w:fill="auto"/>
            <w:noWrap/>
            <w:vAlign w:val="bottom"/>
            <w:hideMark/>
          </w:tcPr>
          <w:p w14:paraId="6E41186C" w14:textId="27AC497E"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87</w:t>
            </w:r>
          </w:p>
        </w:tc>
        <w:tc>
          <w:tcPr>
            <w:tcW w:w="1134" w:type="dxa"/>
            <w:tcBorders>
              <w:top w:val="nil"/>
              <w:left w:val="nil"/>
              <w:bottom w:val="single" w:sz="4" w:space="0" w:color="auto"/>
              <w:right w:val="single" w:sz="4" w:space="0" w:color="auto"/>
            </w:tcBorders>
            <w:shd w:val="clear" w:color="auto" w:fill="auto"/>
            <w:noWrap/>
            <w:vAlign w:val="bottom"/>
            <w:hideMark/>
          </w:tcPr>
          <w:p w14:paraId="5252C6B1" w14:textId="76CEE449"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46</w:t>
            </w:r>
          </w:p>
        </w:tc>
      </w:tr>
      <w:tr w:rsidR="00BB23ED" w:rsidRPr="00BB23ED" w14:paraId="2AE3F051"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4C2CF155"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ПСБ-С 25 2000х1000х50 лист 1шт-0,1м3, л.</w:t>
            </w:r>
          </w:p>
        </w:tc>
        <w:tc>
          <w:tcPr>
            <w:tcW w:w="851" w:type="dxa"/>
            <w:tcBorders>
              <w:top w:val="nil"/>
              <w:left w:val="nil"/>
              <w:bottom w:val="single" w:sz="4" w:space="0" w:color="auto"/>
              <w:right w:val="single" w:sz="4" w:space="0" w:color="auto"/>
            </w:tcBorders>
            <w:shd w:val="clear" w:color="auto" w:fill="auto"/>
            <w:noWrap/>
            <w:vAlign w:val="bottom"/>
            <w:hideMark/>
          </w:tcPr>
          <w:p w14:paraId="73332BF5" w14:textId="24569256"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170</w:t>
            </w:r>
          </w:p>
        </w:tc>
        <w:tc>
          <w:tcPr>
            <w:tcW w:w="1134" w:type="dxa"/>
            <w:tcBorders>
              <w:top w:val="nil"/>
              <w:left w:val="nil"/>
              <w:bottom w:val="single" w:sz="4" w:space="0" w:color="auto"/>
              <w:right w:val="single" w:sz="4" w:space="0" w:color="auto"/>
            </w:tcBorders>
            <w:shd w:val="clear" w:color="auto" w:fill="auto"/>
            <w:noWrap/>
            <w:vAlign w:val="bottom"/>
            <w:hideMark/>
          </w:tcPr>
          <w:p w14:paraId="0D2A4D4B" w14:textId="22C1DEC1"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90</w:t>
            </w:r>
          </w:p>
        </w:tc>
      </w:tr>
      <w:tr w:rsidR="00BB23ED" w:rsidRPr="00BB23ED" w14:paraId="0A599635"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05872481"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ПСБ-С 25 2000х1000х30 мм 1шт-0,06м3, л</w:t>
            </w:r>
          </w:p>
        </w:tc>
        <w:tc>
          <w:tcPr>
            <w:tcW w:w="851" w:type="dxa"/>
            <w:tcBorders>
              <w:top w:val="nil"/>
              <w:left w:val="nil"/>
              <w:bottom w:val="single" w:sz="4" w:space="0" w:color="auto"/>
              <w:right w:val="single" w:sz="4" w:space="0" w:color="auto"/>
            </w:tcBorders>
            <w:shd w:val="clear" w:color="auto" w:fill="auto"/>
            <w:noWrap/>
            <w:vAlign w:val="bottom"/>
            <w:hideMark/>
          </w:tcPr>
          <w:p w14:paraId="2C900A82" w14:textId="378B9A67"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75</w:t>
            </w:r>
          </w:p>
        </w:tc>
        <w:tc>
          <w:tcPr>
            <w:tcW w:w="1134" w:type="dxa"/>
            <w:tcBorders>
              <w:top w:val="nil"/>
              <w:left w:val="nil"/>
              <w:bottom w:val="single" w:sz="4" w:space="0" w:color="auto"/>
              <w:right w:val="single" w:sz="4" w:space="0" w:color="auto"/>
            </w:tcBorders>
            <w:shd w:val="clear" w:color="auto" w:fill="auto"/>
            <w:noWrap/>
            <w:vAlign w:val="bottom"/>
            <w:hideMark/>
          </w:tcPr>
          <w:p w14:paraId="2CEFE60F" w14:textId="39844708"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40</w:t>
            </w:r>
          </w:p>
        </w:tc>
      </w:tr>
      <w:tr w:rsidR="00BB23ED" w:rsidRPr="00BB23ED" w14:paraId="3CD4D7FB"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29E4310B"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ПСБ-С 25Ф 2000х1000х100 мм 1шт-0,2м</w:t>
            </w:r>
            <w:proofErr w:type="gramStart"/>
            <w:r w:rsidRPr="00BB23ED">
              <w:rPr>
                <w:rFonts w:eastAsia="Times New Roman" w:cs="Times New Roman"/>
                <w:color w:val="000000"/>
                <w:sz w:val="20"/>
                <w:szCs w:val="20"/>
                <w:lang w:eastAsia="ru-RU"/>
              </w:rPr>
              <w:t>3 ,</w:t>
            </w:r>
            <w:proofErr w:type="gramEnd"/>
            <w:r w:rsidRPr="00BB23ED">
              <w:rPr>
                <w:rFonts w:eastAsia="Times New Roman" w:cs="Times New Roman"/>
                <w:color w:val="000000"/>
                <w:sz w:val="20"/>
                <w:szCs w:val="20"/>
                <w:lang w:eastAsia="ru-RU"/>
              </w:rPr>
              <w:t xml:space="preserve"> л</w:t>
            </w:r>
          </w:p>
        </w:tc>
        <w:tc>
          <w:tcPr>
            <w:tcW w:w="851" w:type="dxa"/>
            <w:tcBorders>
              <w:top w:val="nil"/>
              <w:left w:val="nil"/>
              <w:bottom w:val="single" w:sz="4" w:space="0" w:color="auto"/>
              <w:right w:val="single" w:sz="4" w:space="0" w:color="auto"/>
            </w:tcBorders>
            <w:shd w:val="clear" w:color="auto" w:fill="auto"/>
            <w:noWrap/>
            <w:vAlign w:val="bottom"/>
            <w:hideMark/>
          </w:tcPr>
          <w:p w14:paraId="323A38E8" w14:textId="5080757B"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160</w:t>
            </w:r>
          </w:p>
        </w:tc>
        <w:tc>
          <w:tcPr>
            <w:tcW w:w="1134" w:type="dxa"/>
            <w:tcBorders>
              <w:top w:val="nil"/>
              <w:left w:val="nil"/>
              <w:bottom w:val="single" w:sz="4" w:space="0" w:color="auto"/>
              <w:right w:val="single" w:sz="4" w:space="0" w:color="auto"/>
            </w:tcBorders>
            <w:shd w:val="clear" w:color="auto" w:fill="auto"/>
            <w:noWrap/>
            <w:vAlign w:val="bottom"/>
            <w:hideMark/>
          </w:tcPr>
          <w:p w14:paraId="7EA5E1D0" w14:textId="73228C0D"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84</w:t>
            </w:r>
          </w:p>
        </w:tc>
      </w:tr>
      <w:tr w:rsidR="00BB23ED" w:rsidRPr="00BB23ED" w14:paraId="04DD1044"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4C6E95EB"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ПСБ-С 15 У 2000х1000х40 </w:t>
            </w:r>
            <w:proofErr w:type="gramStart"/>
            <w:r w:rsidRPr="00BB23ED">
              <w:rPr>
                <w:rFonts w:eastAsia="Times New Roman" w:cs="Times New Roman"/>
                <w:color w:val="000000"/>
                <w:sz w:val="20"/>
                <w:szCs w:val="20"/>
                <w:lang w:eastAsia="ru-RU"/>
              </w:rPr>
              <w:t>мм  1</w:t>
            </w:r>
            <w:proofErr w:type="gramEnd"/>
            <w:r w:rsidRPr="00BB23ED">
              <w:rPr>
                <w:rFonts w:eastAsia="Times New Roman" w:cs="Times New Roman"/>
                <w:color w:val="000000"/>
                <w:sz w:val="20"/>
                <w:szCs w:val="20"/>
                <w:lang w:eastAsia="ru-RU"/>
              </w:rPr>
              <w:t>шт-0,08м3, л</w:t>
            </w:r>
          </w:p>
        </w:tc>
        <w:tc>
          <w:tcPr>
            <w:tcW w:w="851" w:type="dxa"/>
            <w:tcBorders>
              <w:top w:val="nil"/>
              <w:left w:val="nil"/>
              <w:bottom w:val="single" w:sz="4" w:space="0" w:color="auto"/>
              <w:right w:val="single" w:sz="4" w:space="0" w:color="auto"/>
            </w:tcBorders>
            <w:shd w:val="clear" w:color="auto" w:fill="auto"/>
            <w:noWrap/>
            <w:vAlign w:val="bottom"/>
            <w:hideMark/>
          </w:tcPr>
          <w:p w14:paraId="497A3B20" w14:textId="02FAAC5E"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75</w:t>
            </w:r>
          </w:p>
        </w:tc>
        <w:tc>
          <w:tcPr>
            <w:tcW w:w="1134" w:type="dxa"/>
            <w:tcBorders>
              <w:top w:val="nil"/>
              <w:left w:val="nil"/>
              <w:bottom w:val="single" w:sz="4" w:space="0" w:color="auto"/>
              <w:right w:val="single" w:sz="4" w:space="0" w:color="auto"/>
            </w:tcBorders>
            <w:shd w:val="clear" w:color="auto" w:fill="auto"/>
            <w:noWrap/>
            <w:vAlign w:val="bottom"/>
            <w:hideMark/>
          </w:tcPr>
          <w:p w14:paraId="713B23E6" w14:textId="27359750"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40</w:t>
            </w:r>
          </w:p>
        </w:tc>
      </w:tr>
      <w:tr w:rsidR="00BB23ED" w:rsidRPr="00BB23ED" w14:paraId="764121E5"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2FC5AEC9"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ПСБ-С 15 У 2000х1000х30 мм 1шт-0,06м3, л.</w:t>
            </w:r>
          </w:p>
        </w:tc>
        <w:tc>
          <w:tcPr>
            <w:tcW w:w="851" w:type="dxa"/>
            <w:tcBorders>
              <w:top w:val="nil"/>
              <w:left w:val="nil"/>
              <w:bottom w:val="single" w:sz="4" w:space="0" w:color="auto"/>
              <w:right w:val="single" w:sz="4" w:space="0" w:color="auto"/>
            </w:tcBorders>
            <w:shd w:val="clear" w:color="auto" w:fill="auto"/>
            <w:noWrap/>
            <w:vAlign w:val="bottom"/>
            <w:hideMark/>
          </w:tcPr>
          <w:p w14:paraId="4DCF23B2" w14:textId="2348D675"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76</w:t>
            </w:r>
          </w:p>
        </w:tc>
        <w:tc>
          <w:tcPr>
            <w:tcW w:w="1134" w:type="dxa"/>
            <w:tcBorders>
              <w:top w:val="nil"/>
              <w:left w:val="nil"/>
              <w:bottom w:val="single" w:sz="4" w:space="0" w:color="auto"/>
              <w:right w:val="single" w:sz="4" w:space="0" w:color="auto"/>
            </w:tcBorders>
            <w:shd w:val="clear" w:color="auto" w:fill="auto"/>
            <w:noWrap/>
            <w:vAlign w:val="bottom"/>
            <w:hideMark/>
          </w:tcPr>
          <w:p w14:paraId="1E9932DE" w14:textId="18D58490"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40</w:t>
            </w:r>
          </w:p>
        </w:tc>
      </w:tr>
      <w:tr w:rsidR="00BB23ED" w:rsidRPr="00BB23ED" w14:paraId="0E9FEE9C"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3BBE57AF"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ПСБ-С 25Ф 2000х1000х50 мм 1шт-0,1м3, л</w:t>
            </w:r>
          </w:p>
        </w:tc>
        <w:tc>
          <w:tcPr>
            <w:tcW w:w="851" w:type="dxa"/>
            <w:tcBorders>
              <w:top w:val="nil"/>
              <w:left w:val="nil"/>
              <w:bottom w:val="single" w:sz="4" w:space="0" w:color="auto"/>
              <w:right w:val="single" w:sz="4" w:space="0" w:color="auto"/>
            </w:tcBorders>
            <w:shd w:val="clear" w:color="auto" w:fill="auto"/>
            <w:noWrap/>
            <w:vAlign w:val="bottom"/>
            <w:hideMark/>
          </w:tcPr>
          <w:p w14:paraId="1036BA68" w14:textId="2B360693"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199</w:t>
            </w:r>
          </w:p>
        </w:tc>
        <w:tc>
          <w:tcPr>
            <w:tcW w:w="1134" w:type="dxa"/>
            <w:tcBorders>
              <w:top w:val="nil"/>
              <w:left w:val="nil"/>
              <w:bottom w:val="single" w:sz="4" w:space="0" w:color="auto"/>
              <w:right w:val="single" w:sz="4" w:space="0" w:color="auto"/>
            </w:tcBorders>
            <w:shd w:val="clear" w:color="auto" w:fill="auto"/>
            <w:noWrap/>
            <w:vAlign w:val="bottom"/>
            <w:hideMark/>
          </w:tcPr>
          <w:p w14:paraId="1E99D57D" w14:textId="6AA7F5BB"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105</w:t>
            </w:r>
          </w:p>
        </w:tc>
      </w:tr>
      <w:tr w:rsidR="00BB23ED" w:rsidRPr="00BB23ED" w14:paraId="30EA4976" w14:textId="77777777" w:rsidTr="00BB23ED">
        <w:trPr>
          <w:trHeight w:val="255"/>
        </w:trPr>
        <w:tc>
          <w:tcPr>
            <w:tcW w:w="6946" w:type="dxa"/>
            <w:tcBorders>
              <w:top w:val="nil"/>
              <w:left w:val="single" w:sz="4" w:space="0" w:color="auto"/>
              <w:bottom w:val="single" w:sz="4" w:space="0" w:color="auto"/>
              <w:right w:val="single" w:sz="4" w:space="0" w:color="auto"/>
            </w:tcBorders>
            <w:shd w:val="clear" w:color="000000" w:fill="D9D9D9"/>
            <w:noWrap/>
            <w:vAlign w:val="center"/>
            <w:hideMark/>
          </w:tcPr>
          <w:p w14:paraId="2891941D" w14:textId="77777777" w:rsidR="00BB23ED" w:rsidRPr="00BB23ED" w:rsidRDefault="00BB23ED" w:rsidP="00BB23ED">
            <w:pPr>
              <w:spacing w:line="240" w:lineRule="auto"/>
              <w:ind w:firstLine="0"/>
              <w:jc w:val="left"/>
              <w:rPr>
                <w:rFonts w:eastAsia="Times New Roman" w:cs="Times New Roman"/>
                <w:b/>
                <w:bCs/>
                <w:color w:val="000000"/>
                <w:sz w:val="20"/>
                <w:szCs w:val="20"/>
                <w:lang w:eastAsia="ru-RU"/>
              </w:rPr>
            </w:pPr>
            <w:r w:rsidRPr="00BB23ED">
              <w:rPr>
                <w:rFonts w:eastAsia="Times New Roman" w:cs="Times New Roman"/>
                <w:b/>
                <w:bCs/>
                <w:color w:val="000000"/>
                <w:sz w:val="20"/>
                <w:szCs w:val="20"/>
                <w:lang w:eastAsia="ru-RU"/>
              </w:rPr>
              <w:t>ЦЕМЕНТ</w:t>
            </w:r>
          </w:p>
        </w:tc>
        <w:tc>
          <w:tcPr>
            <w:tcW w:w="851" w:type="dxa"/>
            <w:tcBorders>
              <w:top w:val="nil"/>
              <w:left w:val="nil"/>
              <w:bottom w:val="single" w:sz="4" w:space="0" w:color="auto"/>
              <w:right w:val="single" w:sz="4" w:space="0" w:color="auto"/>
            </w:tcBorders>
            <w:shd w:val="clear" w:color="auto" w:fill="auto"/>
            <w:noWrap/>
            <w:vAlign w:val="bottom"/>
            <w:hideMark/>
          </w:tcPr>
          <w:p w14:paraId="73EBF446" w14:textId="189D9B64"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14:paraId="3E07162B" w14:textId="6450B748"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4CE8C209" w14:textId="77777777" w:rsidTr="00BB23ED">
        <w:trPr>
          <w:trHeight w:val="255"/>
        </w:trPr>
        <w:tc>
          <w:tcPr>
            <w:tcW w:w="6946" w:type="dxa"/>
            <w:tcBorders>
              <w:top w:val="nil"/>
              <w:left w:val="single" w:sz="4" w:space="0" w:color="auto"/>
              <w:bottom w:val="single" w:sz="4" w:space="0" w:color="auto"/>
              <w:right w:val="single" w:sz="4" w:space="0" w:color="auto"/>
            </w:tcBorders>
            <w:shd w:val="clear" w:color="000000" w:fill="E7E6E6"/>
            <w:noWrap/>
            <w:vAlign w:val="center"/>
            <w:hideMark/>
          </w:tcPr>
          <w:p w14:paraId="2711058A" w14:textId="77777777" w:rsidR="00BB23ED" w:rsidRPr="00BB23ED" w:rsidRDefault="00BB23ED" w:rsidP="00BB23ED">
            <w:pPr>
              <w:spacing w:line="240" w:lineRule="auto"/>
              <w:ind w:firstLine="0"/>
              <w:jc w:val="left"/>
              <w:rPr>
                <w:rFonts w:eastAsia="Times New Roman" w:cs="Times New Roman"/>
                <w:b/>
                <w:bCs/>
                <w:sz w:val="20"/>
                <w:szCs w:val="20"/>
                <w:lang w:eastAsia="ru-RU"/>
              </w:rPr>
            </w:pPr>
            <w:r w:rsidRPr="00BB23ED">
              <w:rPr>
                <w:rFonts w:eastAsia="Times New Roman" w:cs="Times New Roman"/>
                <w:b/>
                <w:bCs/>
                <w:sz w:val="20"/>
                <w:szCs w:val="20"/>
                <w:lang w:eastAsia="ru-RU"/>
              </w:rPr>
              <w:t> Азия Цемент</w:t>
            </w:r>
          </w:p>
        </w:tc>
        <w:tc>
          <w:tcPr>
            <w:tcW w:w="851" w:type="dxa"/>
            <w:tcBorders>
              <w:top w:val="nil"/>
              <w:left w:val="nil"/>
              <w:bottom w:val="single" w:sz="4" w:space="0" w:color="auto"/>
              <w:right w:val="single" w:sz="4" w:space="0" w:color="auto"/>
            </w:tcBorders>
            <w:shd w:val="clear" w:color="000000" w:fill="E7E6E6"/>
            <w:noWrap/>
            <w:vAlign w:val="bottom"/>
            <w:hideMark/>
          </w:tcPr>
          <w:p w14:paraId="530E5885" w14:textId="07943747" w:rsidR="00BB23ED" w:rsidRPr="00BB23ED" w:rsidRDefault="00BB23ED" w:rsidP="00BB23ED">
            <w:pPr>
              <w:spacing w:line="240" w:lineRule="auto"/>
              <w:ind w:firstLine="0"/>
              <w:jc w:val="center"/>
              <w:rPr>
                <w:rFonts w:eastAsia="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000000" w:fill="E7E6E6"/>
            <w:noWrap/>
            <w:vAlign w:val="bottom"/>
            <w:hideMark/>
          </w:tcPr>
          <w:p w14:paraId="6866DAE7" w14:textId="50622AAA"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w:t>
            </w:r>
          </w:p>
        </w:tc>
      </w:tr>
      <w:tr w:rsidR="00BB23ED" w:rsidRPr="00BB23ED" w14:paraId="336487A3"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18689F40"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Цемент ПЦ-500 Д0 50 кг </w:t>
            </w:r>
            <w:proofErr w:type="spellStart"/>
            <w:r w:rsidRPr="00BB23ED">
              <w:rPr>
                <w:rFonts w:eastAsia="Times New Roman" w:cs="Times New Roman"/>
                <w:color w:val="000000"/>
                <w:sz w:val="20"/>
                <w:szCs w:val="20"/>
                <w:lang w:eastAsia="ru-RU"/>
              </w:rPr>
              <w:t>АзияЦемент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00B214C6" w14:textId="13AAC970"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4 479</w:t>
            </w:r>
          </w:p>
        </w:tc>
        <w:tc>
          <w:tcPr>
            <w:tcW w:w="1134" w:type="dxa"/>
            <w:tcBorders>
              <w:top w:val="nil"/>
              <w:left w:val="nil"/>
              <w:bottom w:val="single" w:sz="4" w:space="0" w:color="auto"/>
              <w:right w:val="single" w:sz="4" w:space="0" w:color="auto"/>
            </w:tcBorders>
            <w:shd w:val="clear" w:color="auto" w:fill="auto"/>
            <w:noWrap/>
            <w:vAlign w:val="bottom"/>
            <w:hideMark/>
          </w:tcPr>
          <w:p w14:paraId="4AD39E16" w14:textId="57377131"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3 960</w:t>
            </w:r>
          </w:p>
        </w:tc>
      </w:tr>
      <w:tr w:rsidR="00BB23ED" w:rsidRPr="00BB23ED" w14:paraId="6C39FCF3" w14:textId="77777777" w:rsidTr="00BB23ED">
        <w:trPr>
          <w:trHeight w:val="255"/>
        </w:trPr>
        <w:tc>
          <w:tcPr>
            <w:tcW w:w="6946" w:type="dxa"/>
            <w:tcBorders>
              <w:top w:val="nil"/>
              <w:left w:val="single" w:sz="4" w:space="0" w:color="auto"/>
              <w:bottom w:val="single" w:sz="4" w:space="0" w:color="auto"/>
              <w:right w:val="single" w:sz="4" w:space="0" w:color="auto"/>
            </w:tcBorders>
            <w:shd w:val="clear" w:color="000000" w:fill="E7E6E6"/>
            <w:noWrap/>
            <w:vAlign w:val="bottom"/>
            <w:hideMark/>
          </w:tcPr>
          <w:p w14:paraId="32B44EC2" w14:textId="77777777" w:rsidR="00BB23ED" w:rsidRPr="00BB23ED" w:rsidRDefault="00BB23ED" w:rsidP="00BB23ED">
            <w:pPr>
              <w:spacing w:line="240" w:lineRule="auto"/>
              <w:ind w:firstLine="0"/>
              <w:jc w:val="left"/>
              <w:rPr>
                <w:rFonts w:eastAsia="Times New Roman" w:cs="Times New Roman"/>
                <w:b/>
                <w:bCs/>
                <w:sz w:val="20"/>
                <w:szCs w:val="20"/>
                <w:lang w:eastAsia="ru-RU"/>
              </w:rPr>
            </w:pPr>
            <w:r w:rsidRPr="00BB23ED">
              <w:rPr>
                <w:rFonts w:eastAsia="Times New Roman" w:cs="Times New Roman"/>
                <w:b/>
                <w:bCs/>
                <w:sz w:val="20"/>
                <w:szCs w:val="20"/>
                <w:lang w:eastAsia="ru-RU"/>
              </w:rPr>
              <w:t xml:space="preserve">  </w:t>
            </w:r>
            <w:proofErr w:type="spellStart"/>
            <w:r w:rsidRPr="00BB23ED">
              <w:rPr>
                <w:rFonts w:eastAsia="Times New Roman" w:cs="Times New Roman"/>
                <w:b/>
                <w:bCs/>
                <w:sz w:val="20"/>
                <w:szCs w:val="20"/>
                <w:lang w:eastAsia="ru-RU"/>
              </w:rPr>
              <w:t>ЕвроЦемент</w:t>
            </w:r>
            <w:proofErr w:type="spellEnd"/>
            <w:r w:rsidRPr="00BB23ED">
              <w:rPr>
                <w:rFonts w:eastAsia="Times New Roman" w:cs="Times New Roman"/>
                <w:b/>
                <w:bCs/>
                <w:sz w:val="20"/>
                <w:szCs w:val="20"/>
                <w:lang w:eastAsia="ru-RU"/>
              </w:rPr>
              <w:t xml:space="preserve"> </w:t>
            </w:r>
          </w:p>
        </w:tc>
        <w:tc>
          <w:tcPr>
            <w:tcW w:w="851" w:type="dxa"/>
            <w:tcBorders>
              <w:top w:val="nil"/>
              <w:left w:val="nil"/>
              <w:bottom w:val="single" w:sz="4" w:space="0" w:color="auto"/>
              <w:right w:val="single" w:sz="4" w:space="0" w:color="auto"/>
            </w:tcBorders>
            <w:shd w:val="clear" w:color="000000" w:fill="E7E6E6"/>
            <w:noWrap/>
            <w:vAlign w:val="bottom"/>
            <w:hideMark/>
          </w:tcPr>
          <w:p w14:paraId="4A3E3A73" w14:textId="49EE2C0A" w:rsidR="00BB23ED" w:rsidRPr="00200319" w:rsidRDefault="00200319" w:rsidP="00BB23ED">
            <w:pPr>
              <w:spacing w:line="240" w:lineRule="auto"/>
              <w:ind w:firstLine="0"/>
              <w:jc w:val="center"/>
              <w:rPr>
                <w:rFonts w:eastAsia="Times New Roman" w:cs="Times New Roman"/>
                <w:b/>
                <w:bCs/>
                <w:sz w:val="20"/>
                <w:szCs w:val="20"/>
                <w:lang w:val="en-US" w:eastAsia="ru-RU"/>
              </w:rPr>
            </w:pPr>
            <w:r>
              <w:rPr>
                <w:rFonts w:eastAsia="Times New Roman" w:cs="Times New Roman"/>
                <w:b/>
                <w:bCs/>
                <w:sz w:val="20"/>
                <w:szCs w:val="20"/>
                <w:lang w:val="en-US" w:eastAsia="ru-RU"/>
              </w:rPr>
              <w:t>-</w:t>
            </w:r>
          </w:p>
        </w:tc>
        <w:tc>
          <w:tcPr>
            <w:tcW w:w="1134" w:type="dxa"/>
            <w:tcBorders>
              <w:top w:val="nil"/>
              <w:left w:val="nil"/>
              <w:bottom w:val="single" w:sz="4" w:space="0" w:color="auto"/>
              <w:right w:val="single" w:sz="4" w:space="0" w:color="auto"/>
            </w:tcBorders>
            <w:shd w:val="clear" w:color="000000" w:fill="E7E6E6"/>
            <w:noWrap/>
            <w:vAlign w:val="bottom"/>
            <w:hideMark/>
          </w:tcPr>
          <w:p w14:paraId="50551CAD" w14:textId="113CA939"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w:t>
            </w:r>
          </w:p>
        </w:tc>
      </w:tr>
      <w:tr w:rsidR="00BB23ED" w:rsidRPr="00BB23ED" w14:paraId="74A1EBD3"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07A9E9E5"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Цемент ПЦ-500 Д0 50 кг Евроцемент</w:t>
            </w:r>
          </w:p>
        </w:tc>
        <w:tc>
          <w:tcPr>
            <w:tcW w:w="851" w:type="dxa"/>
            <w:tcBorders>
              <w:top w:val="nil"/>
              <w:left w:val="nil"/>
              <w:bottom w:val="single" w:sz="4" w:space="0" w:color="auto"/>
              <w:right w:val="single" w:sz="4" w:space="0" w:color="auto"/>
            </w:tcBorders>
            <w:shd w:val="clear" w:color="auto" w:fill="auto"/>
            <w:noWrap/>
            <w:vAlign w:val="bottom"/>
            <w:hideMark/>
          </w:tcPr>
          <w:p w14:paraId="1C7EB429" w14:textId="03FA3601"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2 674</w:t>
            </w:r>
          </w:p>
        </w:tc>
        <w:tc>
          <w:tcPr>
            <w:tcW w:w="1134" w:type="dxa"/>
            <w:tcBorders>
              <w:top w:val="nil"/>
              <w:left w:val="nil"/>
              <w:bottom w:val="single" w:sz="4" w:space="0" w:color="auto"/>
              <w:right w:val="single" w:sz="4" w:space="0" w:color="auto"/>
            </w:tcBorders>
            <w:shd w:val="clear" w:color="auto" w:fill="auto"/>
            <w:noWrap/>
            <w:vAlign w:val="bottom"/>
            <w:hideMark/>
          </w:tcPr>
          <w:p w14:paraId="43D244B0" w14:textId="7BFE3227"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2 640</w:t>
            </w:r>
          </w:p>
        </w:tc>
      </w:tr>
      <w:tr w:rsidR="00BB23ED" w:rsidRPr="00BB23ED" w14:paraId="173CB691" w14:textId="77777777" w:rsidTr="00BB23ED">
        <w:trPr>
          <w:trHeight w:val="255"/>
        </w:trPr>
        <w:tc>
          <w:tcPr>
            <w:tcW w:w="6946" w:type="dxa"/>
            <w:tcBorders>
              <w:top w:val="nil"/>
              <w:left w:val="single" w:sz="4" w:space="0" w:color="auto"/>
              <w:bottom w:val="single" w:sz="4" w:space="0" w:color="auto"/>
              <w:right w:val="single" w:sz="4" w:space="0" w:color="auto"/>
            </w:tcBorders>
            <w:shd w:val="clear" w:color="000000" w:fill="E7E6E6"/>
            <w:noWrap/>
            <w:vAlign w:val="bottom"/>
            <w:hideMark/>
          </w:tcPr>
          <w:p w14:paraId="02E10055" w14:textId="77777777" w:rsidR="00BB23ED" w:rsidRPr="00BB23ED" w:rsidRDefault="00BB23ED" w:rsidP="00BB23ED">
            <w:pPr>
              <w:spacing w:line="240" w:lineRule="auto"/>
              <w:ind w:firstLine="0"/>
              <w:jc w:val="left"/>
              <w:rPr>
                <w:rFonts w:eastAsia="Times New Roman" w:cs="Times New Roman"/>
                <w:b/>
                <w:bCs/>
                <w:sz w:val="20"/>
                <w:szCs w:val="20"/>
                <w:lang w:eastAsia="ru-RU"/>
              </w:rPr>
            </w:pPr>
            <w:r w:rsidRPr="00BB23ED">
              <w:rPr>
                <w:rFonts w:eastAsia="Times New Roman" w:cs="Times New Roman"/>
                <w:b/>
                <w:bCs/>
                <w:sz w:val="20"/>
                <w:szCs w:val="20"/>
                <w:lang w:eastAsia="ru-RU"/>
              </w:rPr>
              <w:t xml:space="preserve">  ЭТР </w:t>
            </w:r>
          </w:p>
        </w:tc>
        <w:tc>
          <w:tcPr>
            <w:tcW w:w="851" w:type="dxa"/>
            <w:tcBorders>
              <w:top w:val="nil"/>
              <w:left w:val="nil"/>
              <w:bottom w:val="single" w:sz="4" w:space="0" w:color="auto"/>
              <w:right w:val="single" w:sz="4" w:space="0" w:color="auto"/>
            </w:tcBorders>
            <w:shd w:val="clear" w:color="000000" w:fill="E7E6E6"/>
            <w:noWrap/>
            <w:vAlign w:val="bottom"/>
            <w:hideMark/>
          </w:tcPr>
          <w:p w14:paraId="0CD667F7" w14:textId="3786D034" w:rsidR="00BB23ED" w:rsidRPr="00200319" w:rsidRDefault="00200319" w:rsidP="00BB23ED">
            <w:pPr>
              <w:spacing w:line="240" w:lineRule="auto"/>
              <w:ind w:firstLine="0"/>
              <w:jc w:val="center"/>
              <w:rPr>
                <w:rFonts w:eastAsia="Times New Roman" w:cs="Times New Roman"/>
                <w:b/>
                <w:bCs/>
                <w:sz w:val="20"/>
                <w:szCs w:val="20"/>
                <w:lang w:val="en-US" w:eastAsia="ru-RU"/>
              </w:rPr>
            </w:pPr>
            <w:r>
              <w:rPr>
                <w:rFonts w:eastAsia="Times New Roman" w:cs="Times New Roman"/>
                <w:b/>
                <w:bCs/>
                <w:sz w:val="20"/>
                <w:szCs w:val="20"/>
                <w:lang w:val="en-US" w:eastAsia="ru-RU"/>
              </w:rPr>
              <w:t>-</w:t>
            </w:r>
          </w:p>
        </w:tc>
        <w:tc>
          <w:tcPr>
            <w:tcW w:w="1134" w:type="dxa"/>
            <w:tcBorders>
              <w:top w:val="nil"/>
              <w:left w:val="nil"/>
              <w:bottom w:val="single" w:sz="4" w:space="0" w:color="auto"/>
              <w:right w:val="single" w:sz="4" w:space="0" w:color="auto"/>
            </w:tcBorders>
            <w:shd w:val="clear" w:color="000000" w:fill="E7E6E6"/>
            <w:noWrap/>
            <w:vAlign w:val="bottom"/>
            <w:hideMark/>
          </w:tcPr>
          <w:p w14:paraId="185F3338" w14:textId="0C9FAB3C"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w:t>
            </w:r>
          </w:p>
        </w:tc>
      </w:tr>
      <w:tr w:rsidR="00BB23ED" w:rsidRPr="00BB23ED" w14:paraId="14B89542"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0F348AFE"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Цемент ПЦ-500 Д0 50 кг </w:t>
            </w:r>
            <w:proofErr w:type="spellStart"/>
            <w:r w:rsidRPr="00BB23ED">
              <w:rPr>
                <w:rFonts w:eastAsia="Times New Roman" w:cs="Times New Roman"/>
                <w:color w:val="000000"/>
                <w:sz w:val="20"/>
                <w:szCs w:val="20"/>
                <w:lang w:eastAsia="ru-RU"/>
              </w:rPr>
              <w:t>Мордовцемент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6DC4F7D8" w14:textId="0AEED2B1"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3 892</w:t>
            </w:r>
          </w:p>
        </w:tc>
        <w:tc>
          <w:tcPr>
            <w:tcW w:w="1134" w:type="dxa"/>
            <w:tcBorders>
              <w:top w:val="nil"/>
              <w:left w:val="nil"/>
              <w:bottom w:val="single" w:sz="4" w:space="0" w:color="auto"/>
              <w:right w:val="single" w:sz="4" w:space="0" w:color="auto"/>
            </w:tcBorders>
            <w:shd w:val="clear" w:color="auto" w:fill="auto"/>
            <w:noWrap/>
            <w:vAlign w:val="bottom"/>
            <w:hideMark/>
          </w:tcPr>
          <w:p w14:paraId="3864F931" w14:textId="5D90106E"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2 640</w:t>
            </w:r>
          </w:p>
        </w:tc>
      </w:tr>
      <w:tr w:rsidR="00BB23ED" w:rsidRPr="00BB23ED" w14:paraId="5ADD28FB" w14:textId="77777777" w:rsidTr="00BB23ED">
        <w:trPr>
          <w:trHeight w:val="255"/>
        </w:trPr>
        <w:tc>
          <w:tcPr>
            <w:tcW w:w="6946" w:type="dxa"/>
            <w:tcBorders>
              <w:top w:val="nil"/>
              <w:left w:val="single" w:sz="4" w:space="0" w:color="auto"/>
              <w:bottom w:val="single" w:sz="4" w:space="0" w:color="auto"/>
              <w:right w:val="single" w:sz="4" w:space="0" w:color="auto"/>
            </w:tcBorders>
            <w:shd w:val="clear" w:color="000000" w:fill="D9D9D9"/>
            <w:noWrap/>
            <w:vAlign w:val="center"/>
            <w:hideMark/>
          </w:tcPr>
          <w:p w14:paraId="0842D142" w14:textId="77777777" w:rsidR="00BB23ED" w:rsidRPr="00BB23ED" w:rsidRDefault="00BB23ED" w:rsidP="00BB23ED">
            <w:pPr>
              <w:spacing w:line="240" w:lineRule="auto"/>
              <w:ind w:firstLine="0"/>
              <w:jc w:val="left"/>
              <w:rPr>
                <w:rFonts w:eastAsia="Times New Roman" w:cs="Times New Roman"/>
                <w:b/>
                <w:bCs/>
                <w:color w:val="000000"/>
                <w:sz w:val="20"/>
                <w:szCs w:val="20"/>
                <w:lang w:eastAsia="ru-RU"/>
              </w:rPr>
            </w:pPr>
            <w:r w:rsidRPr="00BB23ED">
              <w:rPr>
                <w:rFonts w:eastAsia="Times New Roman" w:cs="Times New Roman"/>
                <w:b/>
                <w:bCs/>
                <w:color w:val="000000"/>
                <w:sz w:val="20"/>
                <w:szCs w:val="20"/>
                <w:lang w:eastAsia="ru-RU"/>
              </w:rPr>
              <w:t>ИЗДЕЛИЯ ИЗ ДЕРЕВА</w:t>
            </w:r>
          </w:p>
        </w:tc>
        <w:tc>
          <w:tcPr>
            <w:tcW w:w="851" w:type="dxa"/>
            <w:tcBorders>
              <w:top w:val="nil"/>
              <w:left w:val="nil"/>
              <w:bottom w:val="single" w:sz="4" w:space="0" w:color="auto"/>
              <w:right w:val="single" w:sz="4" w:space="0" w:color="auto"/>
            </w:tcBorders>
            <w:shd w:val="clear" w:color="auto" w:fill="auto"/>
            <w:noWrap/>
            <w:vAlign w:val="bottom"/>
            <w:hideMark/>
          </w:tcPr>
          <w:p w14:paraId="06628102" w14:textId="161544D5"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14:paraId="0BFBEDC4" w14:textId="5F057581"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799C9069" w14:textId="77777777" w:rsidTr="00BB23ED">
        <w:trPr>
          <w:trHeight w:val="255"/>
        </w:trPr>
        <w:tc>
          <w:tcPr>
            <w:tcW w:w="6946" w:type="dxa"/>
            <w:tcBorders>
              <w:top w:val="nil"/>
              <w:left w:val="single" w:sz="4" w:space="0" w:color="auto"/>
              <w:bottom w:val="single" w:sz="4" w:space="0" w:color="auto"/>
              <w:right w:val="single" w:sz="4" w:space="0" w:color="auto"/>
            </w:tcBorders>
            <w:shd w:val="clear" w:color="000000" w:fill="E7E6E6"/>
            <w:noWrap/>
            <w:vAlign w:val="bottom"/>
            <w:hideMark/>
          </w:tcPr>
          <w:p w14:paraId="717A0889" w14:textId="77777777" w:rsidR="00BB23ED" w:rsidRPr="00BB23ED" w:rsidRDefault="00BB23ED" w:rsidP="00BB23ED">
            <w:pPr>
              <w:spacing w:line="240" w:lineRule="auto"/>
              <w:ind w:firstLine="0"/>
              <w:jc w:val="left"/>
              <w:rPr>
                <w:rFonts w:eastAsia="Times New Roman" w:cs="Times New Roman"/>
                <w:b/>
                <w:bCs/>
                <w:sz w:val="20"/>
                <w:szCs w:val="20"/>
                <w:lang w:eastAsia="ru-RU"/>
              </w:rPr>
            </w:pPr>
            <w:r w:rsidRPr="00BB23ED">
              <w:rPr>
                <w:rFonts w:eastAsia="Times New Roman" w:cs="Times New Roman"/>
                <w:b/>
                <w:bCs/>
                <w:sz w:val="20"/>
                <w:szCs w:val="20"/>
                <w:lang w:eastAsia="ru-RU"/>
              </w:rPr>
              <w:t xml:space="preserve"> Древко </w:t>
            </w:r>
          </w:p>
        </w:tc>
        <w:tc>
          <w:tcPr>
            <w:tcW w:w="851" w:type="dxa"/>
            <w:tcBorders>
              <w:top w:val="nil"/>
              <w:left w:val="nil"/>
              <w:bottom w:val="single" w:sz="4" w:space="0" w:color="auto"/>
              <w:right w:val="single" w:sz="4" w:space="0" w:color="auto"/>
            </w:tcBorders>
            <w:shd w:val="clear" w:color="000000" w:fill="E7E6E6"/>
            <w:noWrap/>
            <w:vAlign w:val="bottom"/>
            <w:hideMark/>
          </w:tcPr>
          <w:p w14:paraId="71A66A6D" w14:textId="2F4CE4E7"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2 339</w:t>
            </w:r>
          </w:p>
        </w:tc>
        <w:tc>
          <w:tcPr>
            <w:tcW w:w="1134" w:type="dxa"/>
            <w:tcBorders>
              <w:top w:val="nil"/>
              <w:left w:val="nil"/>
              <w:bottom w:val="single" w:sz="4" w:space="0" w:color="auto"/>
              <w:right w:val="single" w:sz="4" w:space="0" w:color="auto"/>
            </w:tcBorders>
            <w:shd w:val="clear" w:color="000000" w:fill="E7E6E6"/>
            <w:noWrap/>
            <w:vAlign w:val="bottom"/>
            <w:hideMark/>
          </w:tcPr>
          <w:p w14:paraId="184DBEC7" w14:textId="07F0C3BE"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w:t>
            </w:r>
          </w:p>
        </w:tc>
      </w:tr>
      <w:tr w:rsidR="00BB23ED" w:rsidRPr="00BB23ED" w14:paraId="5372D668"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065D0E39"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Брусок сухой строг 50*40*3000мм,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3AF760C5" w14:textId="0EF3534C"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132</w:t>
            </w:r>
          </w:p>
        </w:tc>
        <w:tc>
          <w:tcPr>
            <w:tcW w:w="1134" w:type="dxa"/>
            <w:tcBorders>
              <w:top w:val="nil"/>
              <w:left w:val="nil"/>
              <w:bottom w:val="single" w:sz="4" w:space="0" w:color="auto"/>
              <w:right w:val="single" w:sz="4" w:space="0" w:color="auto"/>
            </w:tcBorders>
            <w:shd w:val="clear" w:color="auto" w:fill="auto"/>
            <w:noWrap/>
            <w:vAlign w:val="bottom"/>
            <w:hideMark/>
          </w:tcPr>
          <w:p w14:paraId="3F484B05" w14:textId="5334B32F"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586C6AA7"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77983A94"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Уголок 40х40х2500 мм гладкий,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260C4810" w14:textId="2E1709B3"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146</w:t>
            </w:r>
          </w:p>
        </w:tc>
        <w:tc>
          <w:tcPr>
            <w:tcW w:w="1134" w:type="dxa"/>
            <w:tcBorders>
              <w:top w:val="nil"/>
              <w:left w:val="nil"/>
              <w:bottom w:val="single" w:sz="4" w:space="0" w:color="auto"/>
              <w:right w:val="single" w:sz="4" w:space="0" w:color="auto"/>
            </w:tcBorders>
            <w:shd w:val="clear" w:color="auto" w:fill="auto"/>
            <w:noWrap/>
            <w:vAlign w:val="bottom"/>
            <w:hideMark/>
          </w:tcPr>
          <w:p w14:paraId="403550E0" w14:textId="42D53A99"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67FE1B0D"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52447B3C"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Брусок сухой строг 20*30*3000,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28387C39" w14:textId="73C0006F"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299</w:t>
            </w:r>
          </w:p>
        </w:tc>
        <w:tc>
          <w:tcPr>
            <w:tcW w:w="1134" w:type="dxa"/>
            <w:tcBorders>
              <w:top w:val="nil"/>
              <w:left w:val="nil"/>
              <w:bottom w:val="single" w:sz="4" w:space="0" w:color="auto"/>
              <w:right w:val="single" w:sz="4" w:space="0" w:color="auto"/>
            </w:tcBorders>
            <w:shd w:val="clear" w:color="auto" w:fill="auto"/>
            <w:noWrap/>
            <w:vAlign w:val="bottom"/>
            <w:hideMark/>
          </w:tcPr>
          <w:p w14:paraId="1A025EDE" w14:textId="7D96DC71"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092748B3"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1A60A89A"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Брусок сухой строг 20*50*3000 АКЦИЯ,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0930DE7C" w14:textId="03DF5A81"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32D3F9EA" w14:textId="4ACB23A6"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3085E8D7"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431CA177"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Брусок сухой строг. 20х40х2000 </w:t>
            </w:r>
            <w:proofErr w:type="gramStart"/>
            <w:r w:rsidRPr="00BB23ED">
              <w:rPr>
                <w:rFonts w:eastAsia="Times New Roman" w:cs="Times New Roman"/>
                <w:color w:val="000000"/>
                <w:sz w:val="20"/>
                <w:szCs w:val="20"/>
                <w:lang w:eastAsia="ru-RU"/>
              </w:rPr>
              <w:t>мм ,</w:t>
            </w:r>
            <w:proofErr w:type="gram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3C6B330A" w14:textId="6402A438"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273</w:t>
            </w:r>
          </w:p>
        </w:tc>
        <w:tc>
          <w:tcPr>
            <w:tcW w:w="1134" w:type="dxa"/>
            <w:tcBorders>
              <w:top w:val="nil"/>
              <w:left w:val="nil"/>
              <w:bottom w:val="single" w:sz="4" w:space="0" w:color="auto"/>
              <w:right w:val="single" w:sz="4" w:space="0" w:color="auto"/>
            </w:tcBorders>
            <w:shd w:val="clear" w:color="auto" w:fill="auto"/>
            <w:noWrap/>
            <w:vAlign w:val="bottom"/>
            <w:hideMark/>
          </w:tcPr>
          <w:p w14:paraId="7791D42E" w14:textId="711D049A"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209564C7"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1C424AF6"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Брусок сухой строг. 50х50х3000 </w:t>
            </w:r>
            <w:proofErr w:type="gramStart"/>
            <w:r w:rsidRPr="00BB23ED">
              <w:rPr>
                <w:rFonts w:eastAsia="Times New Roman" w:cs="Times New Roman"/>
                <w:color w:val="000000"/>
                <w:sz w:val="20"/>
                <w:szCs w:val="20"/>
                <w:lang w:eastAsia="ru-RU"/>
              </w:rPr>
              <w:t>мм ,</w:t>
            </w:r>
            <w:proofErr w:type="gram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36428474" w14:textId="07BFC421"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483</w:t>
            </w:r>
          </w:p>
        </w:tc>
        <w:tc>
          <w:tcPr>
            <w:tcW w:w="1134" w:type="dxa"/>
            <w:tcBorders>
              <w:top w:val="nil"/>
              <w:left w:val="nil"/>
              <w:bottom w:val="single" w:sz="4" w:space="0" w:color="auto"/>
              <w:right w:val="single" w:sz="4" w:space="0" w:color="auto"/>
            </w:tcBorders>
            <w:shd w:val="clear" w:color="auto" w:fill="auto"/>
            <w:noWrap/>
            <w:vAlign w:val="bottom"/>
            <w:hideMark/>
          </w:tcPr>
          <w:p w14:paraId="30E01BC0" w14:textId="71E08335"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3BE423A3"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1E47D979"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Плинтус </w:t>
            </w:r>
            <w:proofErr w:type="spellStart"/>
            <w:r w:rsidRPr="00BB23ED">
              <w:rPr>
                <w:rFonts w:eastAsia="Times New Roman" w:cs="Times New Roman"/>
                <w:color w:val="000000"/>
                <w:sz w:val="20"/>
                <w:szCs w:val="20"/>
                <w:lang w:eastAsia="ru-RU"/>
              </w:rPr>
              <w:t>потол</w:t>
            </w:r>
            <w:proofErr w:type="spellEnd"/>
            <w:r w:rsidRPr="00BB23ED">
              <w:rPr>
                <w:rFonts w:eastAsia="Times New Roman" w:cs="Times New Roman"/>
                <w:color w:val="000000"/>
                <w:sz w:val="20"/>
                <w:szCs w:val="20"/>
                <w:lang w:eastAsia="ru-RU"/>
              </w:rPr>
              <w:t xml:space="preserve">. фигурный хвоя 32 мм L= 2,5 м,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456EACC1" w14:textId="716D05A1"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123</w:t>
            </w:r>
          </w:p>
        </w:tc>
        <w:tc>
          <w:tcPr>
            <w:tcW w:w="1134" w:type="dxa"/>
            <w:tcBorders>
              <w:top w:val="nil"/>
              <w:left w:val="nil"/>
              <w:bottom w:val="single" w:sz="4" w:space="0" w:color="auto"/>
              <w:right w:val="single" w:sz="4" w:space="0" w:color="auto"/>
            </w:tcBorders>
            <w:shd w:val="clear" w:color="auto" w:fill="auto"/>
            <w:noWrap/>
            <w:vAlign w:val="bottom"/>
            <w:hideMark/>
          </w:tcPr>
          <w:p w14:paraId="41E651FD" w14:textId="3ED39A76"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454A21E0"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3A37FE0E"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Брусок сухой строг 40*40*</w:t>
            </w:r>
            <w:proofErr w:type="gramStart"/>
            <w:r w:rsidRPr="00BB23ED">
              <w:rPr>
                <w:rFonts w:eastAsia="Times New Roman" w:cs="Times New Roman"/>
                <w:color w:val="000000"/>
                <w:sz w:val="20"/>
                <w:szCs w:val="20"/>
                <w:lang w:eastAsia="ru-RU"/>
              </w:rPr>
              <w:t>3000 ,</w:t>
            </w:r>
            <w:proofErr w:type="gram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111A30C3" w14:textId="70B83E40"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367</w:t>
            </w:r>
          </w:p>
        </w:tc>
        <w:tc>
          <w:tcPr>
            <w:tcW w:w="1134" w:type="dxa"/>
            <w:tcBorders>
              <w:top w:val="nil"/>
              <w:left w:val="nil"/>
              <w:bottom w:val="single" w:sz="4" w:space="0" w:color="auto"/>
              <w:right w:val="single" w:sz="4" w:space="0" w:color="auto"/>
            </w:tcBorders>
            <w:shd w:val="clear" w:color="auto" w:fill="auto"/>
            <w:noWrap/>
            <w:vAlign w:val="bottom"/>
            <w:hideMark/>
          </w:tcPr>
          <w:p w14:paraId="34CD5BDE" w14:textId="13659153"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2CEE568E"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vAlign w:val="center"/>
            <w:hideMark/>
          </w:tcPr>
          <w:p w14:paraId="48025A21"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Брусок сухой строг 30*50*</w:t>
            </w:r>
            <w:proofErr w:type="gramStart"/>
            <w:r w:rsidRPr="00BB23ED">
              <w:rPr>
                <w:rFonts w:eastAsia="Times New Roman" w:cs="Times New Roman"/>
                <w:color w:val="000000"/>
                <w:sz w:val="20"/>
                <w:szCs w:val="20"/>
                <w:lang w:eastAsia="ru-RU"/>
              </w:rPr>
              <w:t>3000 ,</w:t>
            </w:r>
            <w:proofErr w:type="gram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1D486FF8" w14:textId="151658B9"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238</w:t>
            </w:r>
          </w:p>
        </w:tc>
        <w:tc>
          <w:tcPr>
            <w:tcW w:w="1134" w:type="dxa"/>
            <w:tcBorders>
              <w:top w:val="nil"/>
              <w:left w:val="nil"/>
              <w:bottom w:val="single" w:sz="4" w:space="0" w:color="auto"/>
              <w:right w:val="single" w:sz="4" w:space="0" w:color="auto"/>
            </w:tcBorders>
            <w:shd w:val="clear" w:color="auto" w:fill="auto"/>
            <w:noWrap/>
            <w:vAlign w:val="bottom"/>
            <w:hideMark/>
          </w:tcPr>
          <w:p w14:paraId="7EFC379C" w14:textId="2F38F58C"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4B48B573" w14:textId="77777777" w:rsidTr="00BB23ED">
        <w:trPr>
          <w:trHeight w:val="255"/>
        </w:trPr>
        <w:tc>
          <w:tcPr>
            <w:tcW w:w="6946" w:type="dxa"/>
            <w:tcBorders>
              <w:top w:val="nil"/>
              <w:left w:val="single" w:sz="4" w:space="0" w:color="auto"/>
              <w:bottom w:val="single" w:sz="4" w:space="0" w:color="auto"/>
              <w:right w:val="single" w:sz="4" w:space="0" w:color="auto"/>
            </w:tcBorders>
            <w:shd w:val="clear" w:color="000000" w:fill="E7E6E6"/>
            <w:noWrap/>
            <w:vAlign w:val="bottom"/>
            <w:hideMark/>
          </w:tcPr>
          <w:p w14:paraId="4E7B5B3A" w14:textId="77777777" w:rsidR="00BB23ED" w:rsidRPr="00BB23ED" w:rsidRDefault="00BB23ED" w:rsidP="00BB23ED">
            <w:pPr>
              <w:spacing w:line="240" w:lineRule="auto"/>
              <w:ind w:firstLine="0"/>
              <w:jc w:val="left"/>
              <w:rPr>
                <w:rFonts w:eastAsia="Times New Roman" w:cs="Times New Roman"/>
                <w:b/>
                <w:bCs/>
                <w:sz w:val="20"/>
                <w:szCs w:val="20"/>
                <w:lang w:eastAsia="ru-RU"/>
              </w:rPr>
            </w:pPr>
            <w:r w:rsidRPr="00BB23ED">
              <w:rPr>
                <w:rFonts w:eastAsia="Times New Roman" w:cs="Times New Roman"/>
                <w:b/>
                <w:bCs/>
                <w:sz w:val="20"/>
                <w:szCs w:val="20"/>
                <w:lang w:eastAsia="ru-RU"/>
              </w:rPr>
              <w:t xml:space="preserve"> Парус </w:t>
            </w:r>
          </w:p>
        </w:tc>
        <w:tc>
          <w:tcPr>
            <w:tcW w:w="851" w:type="dxa"/>
            <w:tcBorders>
              <w:top w:val="nil"/>
              <w:left w:val="nil"/>
              <w:bottom w:val="single" w:sz="4" w:space="0" w:color="auto"/>
              <w:right w:val="single" w:sz="4" w:space="0" w:color="auto"/>
            </w:tcBorders>
            <w:shd w:val="clear" w:color="000000" w:fill="E7E6E6"/>
            <w:noWrap/>
            <w:vAlign w:val="bottom"/>
            <w:hideMark/>
          </w:tcPr>
          <w:p w14:paraId="6D67B182" w14:textId="671E6A39"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1 096</w:t>
            </w:r>
          </w:p>
        </w:tc>
        <w:tc>
          <w:tcPr>
            <w:tcW w:w="1134" w:type="dxa"/>
            <w:tcBorders>
              <w:top w:val="nil"/>
              <w:left w:val="nil"/>
              <w:bottom w:val="single" w:sz="4" w:space="0" w:color="auto"/>
              <w:right w:val="single" w:sz="4" w:space="0" w:color="auto"/>
            </w:tcBorders>
            <w:shd w:val="clear" w:color="000000" w:fill="E7E6E6"/>
            <w:noWrap/>
            <w:vAlign w:val="bottom"/>
            <w:hideMark/>
          </w:tcPr>
          <w:p w14:paraId="3E11C894" w14:textId="242F4900" w:rsidR="00BB23ED" w:rsidRPr="00BB23ED" w:rsidRDefault="00BB23ED" w:rsidP="00BB23ED">
            <w:pPr>
              <w:spacing w:line="240" w:lineRule="auto"/>
              <w:ind w:firstLine="0"/>
              <w:jc w:val="center"/>
              <w:rPr>
                <w:rFonts w:eastAsia="Times New Roman" w:cs="Times New Roman"/>
                <w:b/>
                <w:bCs/>
                <w:sz w:val="20"/>
                <w:szCs w:val="20"/>
                <w:lang w:eastAsia="ru-RU"/>
              </w:rPr>
            </w:pPr>
            <w:r w:rsidRPr="00BB23ED">
              <w:rPr>
                <w:rFonts w:eastAsia="Times New Roman" w:cs="Times New Roman"/>
                <w:b/>
                <w:bCs/>
                <w:sz w:val="20"/>
                <w:szCs w:val="20"/>
                <w:lang w:eastAsia="ru-RU"/>
              </w:rPr>
              <w:t>-</w:t>
            </w:r>
          </w:p>
        </w:tc>
      </w:tr>
      <w:tr w:rsidR="00BB23ED" w:rsidRPr="00BB23ED" w14:paraId="2334A806"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3F65D4E5"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Пиломатериал обрезной 25х150х3000 мм 1 шт.- 0,01125 м3,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40A5200C" w14:textId="1F3019FF"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474</w:t>
            </w:r>
          </w:p>
        </w:tc>
        <w:tc>
          <w:tcPr>
            <w:tcW w:w="1134" w:type="dxa"/>
            <w:tcBorders>
              <w:top w:val="nil"/>
              <w:left w:val="nil"/>
              <w:bottom w:val="single" w:sz="4" w:space="0" w:color="auto"/>
              <w:right w:val="single" w:sz="4" w:space="0" w:color="auto"/>
            </w:tcBorders>
            <w:shd w:val="clear" w:color="auto" w:fill="auto"/>
            <w:noWrap/>
            <w:vAlign w:val="bottom"/>
            <w:hideMark/>
          </w:tcPr>
          <w:p w14:paraId="19CB3172" w14:textId="343F4DC8"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591D0122"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361EBE34"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 xml:space="preserve">Пиломатериал обрезной 25х150х6000 мм 1 шт.- 0,0225 м3,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5473AA6E" w14:textId="08BD0071"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318</w:t>
            </w:r>
          </w:p>
        </w:tc>
        <w:tc>
          <w:tcPr>
            <w:tcW w:w="1134" w:type="dxa"/>
            <w:tcBorders>
              <w:top w:val="nil"/>
              <w:left w:val="nil"/>
              <w:bottom w:val="single" w:sz="4" w:space="0" w:color="auto"/>
              <w:right w:val="single" w:sz="4" w:space="0" w:color="auto"/>
            </w:tcBorders>
            <w:shd w:val="clear" w:color="auto" w:fill="auto"/>
            <w:noWrap/>
            <w:vAlign w:val="bottom"/>
            <w:hideMark/>
          </w:tcPr>
          <w:p w14:paraId="745E1A1F" w14:textId="4238D0FD"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33F6F418"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48C16884"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lastRenderedPageBreak/>
              <w:t>Пиломатериал обрезной 50х100х6000 мм 1 шт.- 0,03 м</w:t>
            </w:r>
            <w:proofErr w:type="gramStart"/>
            <w:r w:rsidRPr="00BB23ED">
              <w:rPr>
                <w:rFonts w:eastAsia="Times New Roman" w:cs="Times New Roman"/>
                <w:color w:val="000000"/>
                <w:sz w:val="20"/>
                <w:szCs w:val="20"/>
                <w:lang w:eastAsia="ru-RU"/>
              </w:rPr>
              <w:t>3 ,</w:t>
            </w:r>
            <w:proofErr w:type="gram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3ED370C3" w14:textId="2561824E"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140</w:t>
            </w:r>
          </w:p>
        </w:tc>
        <w:tc>
          <w:tcPr>
            <w:tcW w:w="1134" w:type="dxa"/>
            <w:tcBorders>
              <w:top w:val="nil"/>
              <w:left w:val="nil"/>
              <w:bottom w:val="single" w:sz="4" w:space="0" w:color="auto"/>
              <w:right w:val="single" w:sz="4" w:space="0" w:color="auto"/>
            </w:tcBorders>
            <w:shd w:val="clear" w:color="auto" w:fill="auto"/>
            <w:noWrap/>
            <w:vAlign w:val="bottom"/>
            <w:hideMark/>
          </w:tcPr>
          <w:p w14:paraId="5099B664" w14:textId="67797844"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r w:rsidR="00BB23ED" w:rsidRPr="00BB23ED" w14:paraId="056E1B70" w14:textId="77777777" w:rsidTr="00BB23ED">
        <w:trPr>
          <w:trHeight w:val="255"/>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23FF076D" w14:textId="77777777" w:rsidR="00BB23ED" w:rsidRPr="00BB23ED" w:rsidRDefault="00BB23ED" w:rsidP="00BB23ED">
            <w:pPr>
              <w:spacing w:line="240" w:lineRule="auto"/>
              <w:ind w:firstLine="0"/>
              <w:jc w:val="left"/>
              <w:rPr>
                <w:rFonts w:eastAsia="Times New Roman" w:cs="Times New Roman"/>
                <w:color w:val="000000"/>
                <w:sz w:val="20"/>
                <w:szCs w:val="20"/>
                <w:lang w:eastAsia="ru-RU"/>
              </w:rPr>
            </w:pPr>
            <w:r w:rsidRPr="00BB23ED">
              <w:rPr>
                <w:rFonts w:eastAsia="Times New Roman" w:cs="Times New Roman"/>
                <w:color w:val="000000"/>
                <w:sz w:val="20"/>
                <w:szCs w:val="20"/>
                <w:lang w:eastAsia="ru-RU"/>
              </w:rPr>
              <w:t>Пиломатериал обрезной 50х150х3000мм 1шт-0,0225 м</w:t>
            </w:r>
            <w:proofErr w:type="gramStart"/>
            <w:r w:rsidRPr="00BB23ED">
              <w:rPr>
                <w:rFonts w:eastAsia="Times New Roman" w:cs="Times New Roman"/>
                <w:color w:val="000000"/>
                <w:sz w:val="20"/>
                <w:szCs w:val="20"/>
                <w:lang w:eastAsia="ru-RU"/>
              </w:rPr>
              <w:t>3 ,</w:t>
            </w:r>
            <w:proofErr w:type="gramEnd"/>
            <w:r w:rsidRPr="00BB23ED">
              <w:rPr>
                <w:rFonts w:eastAsia="Times New Roman" w:cs="Times New Roman"/>
                <w:color w:val="000000"/>
                <w:sz w:val="20"/>
                <w:szCs w:val="20"/>
                <w:lang w:eastAsia="ru-RU"/>
              </w:rPr>
              <w:t xml:space="preserve"> </w:t>
            </w:r>
            <w:proofErr w:type="spellStart"/>
            <w:r w:rsidRPr="00BB23ED">
              <w:rPr>
                <w:rFonts w:eastAsia="Times New Roman" w:cs="Times New Roman"/>
                <w:color w:val="000000"/>
                <w:sz w:val="20"/>
                <w:szCs w:val="20"/>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14:paraId="09CC97C0" w14:textId="542CA68F"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164</w:t>
            </w:r>
          </w:p>
        </w:tc>
        <w:tc>
          <w:tcPr>
            <w:tcW w:w="1134" w:type="dxa"/>
            <w:tcBorders>
              <w:top w:val="nil"/>
              <w:left w:val="nil"/>
              <w:bottom w:val="single" w:sz="4" w:space="0" w:color="auto"/>
              <w:right w:val="single" w:sz="4" w:space="0" w:color="auto"/>
            </w:tcBorders>
            <w:shd w:val="clear" w:color="auto" w:fill="auto"/>
            <w:noWrap/>
            <w:vAlign w:val="bottom"/>
            <w:hideMark/>
          </w:tcPr>
          <w:p w14:paraId="08E6483E" w14:textId="78E70876" w:rsidR="00BB23ED" w:rsidRPr="00BB23ED" w:rsidRDefault="00BB23ED" w:rsidP="00BB23ED">
            <w:pPr>
              <w:spacing w:line="240" w:lineRule="auto"/>
              <w:ind w:firstLine="0"/>
              <w:jc w:val="center"/>
              <w:rPr>
                <w:rFonts w:eastAsia="Times New Roman" w:cs="Times New Roman"/>
                <w:sz w:val="20"/>
                <w:szCs w:val="20"/>
                <w:lang w:eastAsia="ru-RU"/>
              </w:rPr>
            </w:pPr>
            <w:r w:rsidRPr="00BB23ED">
              <w:rPr>
                <w:rFonts w:eastAsia="Times New Roman" w:cs="Times New Roman"/>
                <w:sz w:val="20"/>
                <w:szCs w:val="20"/>
                <w:lang w:eastAsia="ru-RU"/>
              </w:rPr>
              <w:t>-</w:t>
            </w:r>
          </w:p>
        </w:tc>
      </w:tr>
    </w:tbl>
    <w:p w14:paraId="62AF8574" w14:textId="0DB28AC5" w:rsidR="00BB23ED" w:rsidRDefault="001D7665" w:rsidP="00817AD1">
      <w:pPr>
        <w:pStyle w:val="1"/>
      </w:pPr>
      <w:bookmarkStart w:id="24" w:name="_Toc483223260"/>
      <w:r>
        <w:t>Приложение 3</w:t>
      </w:r>
      <w:r w:rsidR="00BC5669">
        <w:t xml:space="preserve">. Расчет </w:t>
      </w:r>
      <w:r w:rsidR="00817AD1">
        <w:t>страхового запаса</w:t>
      </w:r>
      <w:r w:rsidR="00BC5669">
        <w:t xml:space="preserve"> товаров</w:t>
      </w:r>
      <w:bookmarkEnd w:id="24"/>
    </w:p>
    <w:tbl>
      <w:tblPr>
        <w:tblW w:w="0" w:type="auto"/>
        <w:tblInd w:w="108" w:type="dxa"/>
        <w:tblLayout w:type="fixed"/>
        <w:tblLook w:val="04A0" w:firstRow="1" w:lastRow="0" w:firstColumn="1" w:lastColumn="0" w:noHBand="0" w:noVBand="1"/>
      </w:tblPr>
      <w:tblGrid>
        <w:gridCol w:w="8505"/>
        <w:gridCol w:w="958"/>
      </w:tblGrid>
      <w:tr w:rsidR="00817AD1" w:rsidRPr="00200319" w14:paraId="1C3ACF44" w14:textId="77777777" w:rsidTr="00200319">
        <w:trPr>
          <w:trHeight w:val="40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34065" w14:textId="77777777" w:rsidR="00817AD1" w:rsidRPr="00200319" w:rsidRDefault="00817AD1" w:rsidP="00200319">
            <w:pPr>
              <w:spacing w:line="240" w:lineRule="auto"/>
              <w:ind w:firstLine="0"/>
              <w:jc w:val="left"/>
              <w:rPr>
                <w:rFonts w:eastAsia="Times New Roman" w:cs="Times New Roman"/>
                <w:b/>
                <w:bCs/>
                <w:sz w:val="20"/>
                <w:szCs w:val="20"/>
                <w:lang w:eastAsia="ru-RU"/>
              </w:rPr>
            </w:pPr>
            <w:r w:rsidRPr="00200319">
              <w:rPr>
                <w:rFonts w:eastAsia="Times New Roman" w:cs="Times New Roman"/>
                <w:b/>
                <w:bCs/>
                <w:sz w:val="20"/>
                <w:szCs w:val="20"/>
                <w:lang w:eastAsia="ru-RU"/>
              </w:rPr>
              <w:t>Товарная номенклатура</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14:paraId="263A0E14" w14:textId="77777777" w:rsidR="00817AD1" w:rsidRPr="00200319" w:rsidRDefault="00817AD1" w:rsidP="00817AD1">
            <w:pPr>
              <w:spacing w:line="240" w:lineRule="auto"/>
              <w:ind w:firstLine="0"/>
              <w:jc w:val="center"/>
              <w:rPr>
                <w:rFonts w:eastAsia="Times New Roman" w:cs="Times New Roman"/>
                <w:b/>
                <w:bCs/>
                <w:i/>
                <w:iCs/>
                <w:sz w:val="20"/>
                <w:szCs w:val="20"/>
                <w:lang w:eastAsia="ru-RU"/>
              </w:rPr>
            </w:pPr>
            <w:r w:rsidRPr="00200319">
              <w:rPr>
                <w:rFonts w:eastAsia="Times New Roman" w:cs="Times New Roman"/>
                <w:b/>
                <w:bCs/>
                <w:i/>
                <w:iCs/>
                <w:sz w:val="20"/>
                <w:szCs w:val="20"/>
                <w:lang w:val="en-US" w:eastAsia="ru-RU"/>
              </w:rPr>
              <w:t>Q</w:t>
            </w:r>
            <w:r w:rsidRPr="00200319">
              <w:rPr>
                <w:rFonts w:eastAsia="Times New Roman" w:cs="Times New Roman"/>
                <w:b/>
                <w:bCs/>
                <w:i/>
                <w:iCs/>
                <w:sz w:val="20"/>
                <w:szCs w:val="20"/>
                <w:vertAlign w:val="subscript"/>
                <w:lang w:val="en-US" w:eastAsia="ru-RU"/>
              </w:rPr>
              <w:t>c</w:t>
            </w:r>
          </w:p>
        </w:tc>
      </w:tr>
      <w:tr w:rsidR="00817AD1" w:rsidRPr="00200319" w14:paraId="6AE9572B" w14:textId="77777777" w:rsidTr="00200319">
        <w:trPr>
          <w:trHeight w:val="285"/>
        </w:trPr>
        <w:tc>
          <w:tcPr>
            <w:tcW w:w="8505" w:type="dxa"/>
            <w:tcBorders>
              <w:top w:val="nil"/>
              <w:left w:val="single" w:sz="4" w:space="0" w:color="auto"/>
              <w:bottom w:val="single" w:sz="4" w:space="0" w:color="auto"/>
              <w:right w:val="single" w:sz="4" w:space="0" w:color="auto"/>
            </w:tcBorders>
            <w:shd w:val="clear" w:color="000000" w:fill="D0CECE"/>
            <w:noWrap/>
            <w:vAlign w:val="center"/>
            <w:hideMark/>
          </w:tcPr>
          <w:p w14:paraId="172E12F3" w14:textId="77777777" w:rsidR="00817AD1" w:rsidRPr="00200319" w:rsidRDefault="00817AD1" w:rsidP="00200319">
            <w:pPr>
              <w:spacing w:line="240" w:lineRule="auto"/>
              <w:ind w:firstLine="0"/>
              <w:jc w:val="left"/>
              <w:rPr>
                <w:rFonts w:eastAsia="Times New Roman" w:cs="Times New Roman"/>
                <w:b/>
                <w:bCs/>
                <w:sz w:val="20"/>
                <w:szCs w:val="20"/>
                <w:lang w:eastAsia="ru-RU"/>
              </w:rPr>
            </w:pPr>
            <w:r w:rsidRPr="00200319">
              <w:rPr>
                <w:rFonts w:eastAsia="Times New Roman" w:cs="Times New Roman"/>
                <w:b/>
                <w:bCs/>
                <w:sz w:val="20"/>
                <w:szCs w:val="20"/>
                <w:lang w:eastAsia="ru-RU"/>
              </w:rPr>
              <w:t>СМЕСИ</w:t>
            </w:r>
          </w:p>
        </w:tc>
        <w:tc>
          <w:tcPr>
            <w:tcW w:w="958" w:type="dxa"/>
            <w:tcBorders>
              <w:top w:val="nil"/>
              <w:left w:val="nil"/>
              <w:bottom w:val="single" w:sz="4" w:space="0" w:color="auto"/>
              <w:right w:val="single" w:sz="4" w:space="0" w:color="auto"/>
            </w:tcBorders>
            <w:shd w:val="clear" w:color="000000" w:fill="D0CECE"/>
            <w:noWrap/>
            <w:vAlign w:val="center"/>
            <w:hideMark/>
          </w:tcPr>
          <w:p w14:paraId="5D99A8B0" w14:textId="511C4A9B" w:rsidR="00817AD1" w:rsidRPr="00200319" w:rsidRDefault="00200319" w:rsidP="00817AD1">
            <w:pPr>
              <w:spacing w:line="240" w:lineRule="auto"/>
              <w:ind w:firstLine="0"/>
              <w:jc w:val="center"/>
              <w:rPr>
                <w:rFonts w:eastAsia="Times New Roman" w:cs="Times New Roman"/>
                <w:b/>
                <w:bCs/>
                <w:i/>
                <w:iCs/>
                <w:sz w:val="20"/>
                <w:szCs w:val="20"/>
                <w:lang w:eastAsia="ru-RU"/>
              </w:rPr>
            </w:pPr>
            <w:r>
              <w:rPr>
                <w:rFonts w:eastAsia="Times New Roman" w:cs="Times New Roman"/>
                <w:bCs/>
                <w:iCs/>
                <w:sz w:val="20"/>
                <w:szCs w:val="20"/>
                <w:lang w:val="en-US" w:eastAsia="ru-RU"/>
              </w:rPr>
              <w:t>-</w:t>
            </w:r>
            <w:r w:rsidR="00817AD1" w:rsidRPr="00200319">
              <w:rPr>
                <w:rFonts w:eastAsia="Times New Roman" w:cs="Times New Roman"/>
                <w:b/>
                <w:bCs/>
                <w:i/>
                <w:iCs/>
                <w:sz w:val="20"/>
                <w:szCs w:val="20"/>
                <w:lang w:eastAsia="ru-RU"/>
              </w:rPr>
              <w:t> </w:t>
            </w:r>
          </w:p>
        </w:tc>
      </w:tr>
      <w:tr w:rsidR="00817AD1" w:rsidRPr="00200319" w14:paraId="57E86310" w14:textId="77777777" w:rsidTr="00200319">
        <w:trPr>
          <w:trHeight w:val="405"/>
        </w:trPr>
        <w:tc>
          <w:tcPr>
            <w:tcW w:w="8505" w:type="dxa"/>
            <w:tcBorders>
              <w:top w:val="nil"/>
              <w:left w:val="single" w:sz="4" w:space="0" w:color="auto"/>
              <w:bottom w:val="single" w:sz="4" w:space="0" w:color="auto"/>
              <w:right w:val="single" w:sz="4" w:space="0" w:color="auto"/>
            </w:tcBorders>
            <w:shd w:val="clear" w:color="000000" w:fill="E7E6E6"/>
            <w:noWrap/>
            <w:vAlign w:val="center"/>
            <w:hideMark/>
          </w:tcPr>
          <w:p w14:paraId="14C1EC15" w14:textId="77777777" w:rsidR="00817AD1" w:rsidRPr="00200319" w:rsidRDefault="00817AD1" w:rsidP="00200319">
            <w:pPr>
              <w:spacing w:line="240" w:lineRule="auto"/>
              <w:ind w:firstLine="0"/>
              <w:jc w:val="left"/>
              <w:rPr>
                <w:rFonts w:eastAsia="Times New Roman" w:cs="Times New Roman"/>
                <w:b/>
                <w:bCs/>
                <w:sz w:val="20"/>
                <w:szCs w:val="20"/>
                <w:lang w:eastAsia="ru-RU"/>
              </w:rPr>
            </w:pPr>
            <w:r w:rsidRPr="00200319">
              <w:rPr>
                <w:rFonts w:eastAsia="Times New Roman" w:cs="Times New Roman"/>
                <w:b/>
                <w:bCs/>
                <w:sz w:val="20"/>
                <w:szCs w:val="20"/>
                <w:lang w:eastAsia="ru-RU"/>
              </w:rPr>
              <w:t>Старатели</w:t>
            </w:r>
          </w:p>
        </w:tc>
        <w:tc>
          <w:tcPr>
            <w:tcW w:w="958" w:type="dxa"/>
            <w:tcBorders>
              <w:top w:val="nil"/>
              <w:left w:val="nil"/>
              <w:bottom w:val="single" w:sz="4" w:space="0" w:color="auto"/>
              <w:right w:val="single" w:sz="4" w:space="0" w:color="auto"/>
            </w:tcBorders>
            <w:shd w:val="clear" w:color="000000" w:fill="E7E6E6"/>
            <w:noWrap/>
            <w:vAlign w:val="bottom"/>
            <w:hideMark/>
          </w:tcPr>
          <w:p w14:paraId="6E8AA4FD" w14:textId="1C9303BC" w:rsidR="00817AD1" w:rsidRPr="00200319" w:rsidRDefault="00200319" w:rsidP="00200319">
            <w:pPr>
              <w:spacing w:line="240" w:lineRule="auto"/>
              <w:ind w:firstLine="0"/>
              <w:jc w:val="center"/>
              <w:rPr>
                <w:rFonts w:eastAsia="Times New Roman" w:cs="Times New Roman"/>
                <w:b/>
                <w:bCs/>
                <w:sz w:val="20"/>
                <w:szCs w:val="20"/>
                <w:lang w:val="en-US" w:eastAsia="ru-RU"/>
              </w:rPr>
            </w:pPr>
            <w:r>
              <w:rPr>
                <w:rFonts w:eastAsia="Times New Roman" w:cs="Times New Roman"/>
                <w:b/>
                <w:bCs/>
                <w:sz w:val="20"/>
                <w:szCs w:val="20"/>
                <w:lang w:val="en-US" w:eastAsia="ru-RU"/>
              </w:rPr>
              <w:t>-</w:t>
            </w:r>
          </w:p>
        </w:tc>
      </w:tr>
      <w:tr w:rsidR="00817AD1" w:rsidRPr="00200319" w14:paraId="341514C0" w14:textId="77777777" w:rsidTr="0020031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092D3F0C"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Клей плиточный Плюс 25 кг Старатели,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27D867DB" w14:textId="5C28D894"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42</w:t>
            </w:r>
          </w:p>
        </w:tc>
      </w:tr>
      <w:tr w:rsidR="00817AD1" w:rsidRPr="00200319" w14:paraId="49997722" w14:textId="77777777" w:rsidTr="00200319">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14:paraId="27C9DB93"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Клей плиточный Люкс 25 кг Старатели,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05F9575E" w14:textId="5593AD6D"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23</w:t>
            </w:r>
          </w:p>
        </w:tc>
      </w:tr>
      <w:tr w:rsidR="00817AD1" w:rsidRPr="00200319" w14:paraId="3B4A94CF" w14:textId="77777777" w:rsidTr="00200319">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14:paraId="1F7C1FDB"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Клей плиточный Стандарт 25 кг Старатели,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77DED97D" w14:textId="18629410"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90</w:t>
            </w:r>
          </w:p>
        </w:tc>
      </w:tr>
      <w:tr w:rsidR="00817AD1" w:rsidRPr="00200319" w14:paraId="73FBABE9" w14:textId="77777777" w:rsidTr="0020031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373BA18A"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Клей ТЕПЛОИЗОЛ (крепление фасадного пенопласта и </w:t>
            </w:r>
            <w:proofErr w:type="spellStart"/>
            <w:r w:rsidRPr="00200319">
              <w:rPr>
                <w:rFonts w:eastAsia="Times New Roman" w:cs="Times New Roman"/>
                <w:color w:val="000000"/>
                <w:sz w:val="20"/>
                <w:szCs w:val="20"/>
                <w:lang w:eastAsia="ru-RU"/>
              </w:rPr>
              <w:t>минваты</w:t>
            </w:r>
            <w:proofErr w:type="spellEnd"/>
            <w:r w:rsidRPr="00200319">
              <w:rPr>
                <w:rFonts w:eastAsia="Times New Roman" w:cs="Times New Roman"/>
                <w:color w:val="000000"/>
                <w:sz w:val="20"/>
                <w:szCs w:val="20"/>
                <w:lang w:eastAsia="ru-RU"/>
              </w:rPr>
              <w:t xml:space="preserve">) 25 кг Старатели,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05B10AE5" w14:textId="09020E62"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18</w:t>
            </w:r>
          </w:p>
        </w:tc>
      </w:tr>
      <w:tr w:rsidR="00817AD1" w:rsidRPr="00200319" w14:paraId="7E1C0321" w14:textId="77777777" w:rsidTr="00200319">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14:paraId="18FEF6BE"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Пол наливной ТОЛСТЫЙ 30-80мм 25кг Старатели,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084C9C7C" w14:textId="0C549534"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52</w:t>
            </w:r>
          </w:p>
        </w:tc>
      </w:tr>
      <w:tr w:rsidR="00817AD1" w:rsidRPr="00200319" w14:paraId="7957A9A0" w14:textId="77777777" w:rsidTr="00200319">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14:paraId="13B11123"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Пол наливной БЫСТРОТВЕРДЕЮЩИЙ 5-100мм 25кг Старатели,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0AEB20D8" w14:textId="45BC4110"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39</w:t>
            </w:r>
          </w:p>
        </w:tc>
      </w:tr>
      <w:tr w:rsidR="00817AD1" w:rsidRPr="00200319" w14:paraId="4C4ADEB1" w14:textId="77777777" w:rsidTr="00200319">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14:paraId="331350F1"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Пол наливной ПРАКТИЧНЫЙ (д/теплых полов) 20кг Старатели,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07150419" w14:textId="7181E58F"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56</w:t>
            </w:r>
          </w:p>
        </w:tc>
      </w:tr>
      <w:tr w:rsidR="00817AD1" w:rsidRPr="00200319" w14:paraId="39538F1A" w14:textId="77777777" w:rsidTr="00200319">
        <w:trPr>
          <w:trHeight w:val="315"/>
        </w:trPr>
        <w:tc>
          <w:tcPr>
            <w:tcW w:w="8505" w:type="dxa"/>
            <w:tcBorders>
              <w:top w:val="nil"/>
              <w:left w:val="single" w:sz="4" w:space="0" w:color="auto"/>
              <w:bottom w:val="single" w:sz="4" w:space="0" w:color="auto"/>
              <w:right w:val="single" w:sz="4" w:space="0" w:color="auto"/>
            </w:tcBorders>
            <w:shd w:val="clear" w:color="000000" w:fill="FFFFFF"/>
            <w:noWrap/>
            <w:vAlign w:val="center"/>
            <w:hideMark/>
          </w:tcPr>
          <w:p w14:paraId="6F4DFB33"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Пол наливной ТОНКИЙ 1-20 </w:t>
            </w:r>
            <w:proofErr w:type="gramStart"/>
            <w:r w:rsidRPr="00200319">
              <w:rPr>
                <w:rFonts w:eastAsia="Times New Roman" w:cs="Times New Roman"/>
                <w:color w:val="000000"/>
                <w:sz w:val="20"/>
                <w:szCs w:val="20"/>
                <w:lang w:eastAsia="ru-RU"/>
              </w:rPr>
              <w:t>мм  25</w:t>
            </w:r>
            <w:proofErr w:type="gramEnd"/>
            <w:r w:rsidRPr="00200319">
              <w:rPr>
                <w:rFonts w:eastAsia="Times New Roman" w:cs="Times New Roman"/>
                <w:color w:val="000000"/>
                <w:sz w:val="20"/>
                <w:szCs w:val="20"/>
                <w:lang w:eastAsia="ru-RU"/>
              </w:rPr>
              <w:t xml:space="preserve">кг Старатели,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1DAAB7A2" w14:textId="6FA39331"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21</w:t>
            </w:r>
          </w:p>
        </w:tc>
      </w:tr>
      <w:tr w:rsidR="00817AD1" w:rsidRPr="00200319" w14:paraId="3B3FEBFE" w14:textId="77777777" w:rsidTr="0020031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55A5BCB3"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Шпатлевка финишная гипсовая белая 20кг 0,3-5мм Старатели,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5244FA37" w14:textId="0E457D63"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61</w:t>
            </w:r>
          </w:p>
        </w:tc>
      </w:tr>
      <w:tr w:rsidR="00817AD1" w:rsidRPr="00200319" w14:paraId="5CD3F295" w14:textId="77777777" w:rsidTr="0020031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1E4D4B36"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Шпатлевка БАЗОВАЯ БЕЛАЯ (</w:t>
            </w:r>
            <w:proofErr w:type="spellStart"/>
            <w:r w:rsidRPr="00200319">
              <w:rPr>
                <w:rFonts w:eastAsia="Times New Roman" w:cs="Times New Roman"/>
                <w:color w:val="000000"/>
                <w:sz w:val="20"/>
                <w:szCs w:val="20"/>
                <w:lang w:eastAsia="ru-RU"/>
              </w:rPr>
              <w:t>св.беж</w:t>
            </w:r>
            <w:proofErr w:type="spellEnd"/>
            <w:r w:rsidRPr="00200319">
              <w:rPr>
                <w:rFonts w:eastAsia="Times New Roman" w:cs="Times New Roman"/>
                <w:color w:val="000000"/>
                <w:sz w:val="20"/>
                <w:szCs w:val="20"/>
                <w:lang w:eastAsia="ru-RU"/>
              </w:rPr>
              <w:t xml:space="preserve">) цементная для </w:t>
            </w:r>
            <w:proofErr w:type="spellStart"/>
            <w:r w:rsidRPr="00200319">
              <w:rPr>
                <w:rFonts w:eastAsia="Times New Roman" w:cs="Times New Roman"/>
                <w:color w:val="000000"/>
                <w:sz w:val="20"/>
                <w:szCs w:val="20"/>
                <w:lang w:eastAsia="ru-RU"/>
              </w:rPr>
              <w:t>внутр</w:t>
            </w:r>
            <w:proofErr w:type="spellEnd"/>
            <w:r w:rsidRPr="00200319">
              <w:rPr>
                <w:rFonts w:eastAsia="Times New Roman" w:cs="Times New Roman"/>
                <w:color w:val="000000"/>
                <w:sz w:val="20"/>
                <w:szCs w:val="20"/>
                <w:lang w:eastAsia="ru-RU"/>
              </w:rPr>
              <w:t xml:space="preserve">. работ 0,8 - 8мм, 20кг Старатели,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164B2B97" w14:textId="50551ED3"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96</w:t>
            </w:r>
          </w:p>
        </w:tc>
      </w:tr>
      <w:tr w:rsidR="00817AD1" w:rsidRPr="00200319" w14:paraId="267F423C" w14:textId="77777777" w:rsidTr="0020031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4A0E16D8"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Шпатлевка финишная КР полимерная белая 20кг Старатели,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198F38B5" w14:textId="60AD1276"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18</w:t>
            </w:r>
          </w:p>
        </w:tc>
      </w:tr>
      <w:tr w:rsidR="00817AD1" w:rsidRPr="00200319" w14:paraId="4A945A00" w14:textId="77777777" w:rsidTr="0020031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7B1CC066"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Шпатлевка фасадная финишная цементная белая 20кг Старатели,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190E09A2" w14:textId="1AB06F03"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21</w:t>
            </w:r>
          </w:p>
        </w:tc>
      </w:tr>
      <w:tr w:rsidR="00817AD1" w:rsidRPr="00200319" w14:paraId="54E7A06D" w14:textId="77777777" w:rsidTr="0020031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384D9D26"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Штукатурка гипсовая белая 30кг Старатели,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14928AE8" w14:textId="6DEA1499"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78</w:t>
            </w:r>
          </w:p>
        </w:tc>
      </w:tr>
      <w:tr w:rsidR="00817AD1" w:rsidRPr="00200319" w14:paraId="6740AE6F" w14:textId="77777777" w:rsidTr="00200319">
        <w:trPr>
          <w:trHeight w:val="330"/>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55024DA3"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Штукатурка гипсовая серая 30кг Старатели,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54695076" w14:textId="54EB49AA"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39</w:t>
            </w:r>
          </w:p>
        </w:tc>
      </w:tr>
      <w:tr w:rsidR="00817AD1" w:rsidRPr="00200319" w14:paraId="675F79EF" w14:textId="77777777" w:rsidTr="00200319">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3770C3EC"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Штукатурка гипсовая серая ОПТИМУМ (для влажных помещений) Старатели 30кг,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7C190847" w14:textId="0150D3C4"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48</w:t>
            </w:r>
          </w:p>
        </w:tc>
      </w:tr>
      <w:tr w:rsidR="00817AD1" w:rsidRPr="00200319" w14:paraId="194C827F"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54D5C6A0"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Штукатурка КОРОЕД 2мм декоративная белая 25кг Старатели,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2831CB2F" w14:textId="59D97410"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26</w:t>
            </w:r>
          </w:p>
        </w:tc>
      </w:tr>
      <w:tr w:rsidR="00817AD1" w:rsidRPr="00200319" w14:paraId="07A584BE" w14:textId="77777777" w:rsidTr="00200319">
        <w:trPr>
          <w:trHeight w:val="255"/>
        </w:trPr>
        <w:tc>
          <w:tcPr>
            <w:tcW w:w="8505" w:type="dxa"/>
            <w:tcBorders>
              <w:top w:val="nil"/>
              <w:left w:val="single" w:sz="4" w:space="0" w:color="auto"/>
              <w:bottom w:val="single" w:sz="4" w:space="0" w:color="auto"/>
              <w:right w:val="single" w:sz="4" w:space="0" w:color="auto"/>
            </w:tcBorders>
            <w:shd w:val="clear" w:color="000000" w:fill="E7E6E6"/>
            <w:noWrap/>
            <w:vAlign w:val="center"/>
            <w:hideMark/>
          </w:tcPr>
          <w:p w14:paraId="2737135C" w14:textId="77777777" w:rsidR="00817AD1" w:rsidRPr="00200319" w:rsidRDefault="00817AD1" w:rsidP="00200319">
            <w:pPr>
              <w:spacing w:line="240" w:lineRule="auto"/>
              <w:ind w:firstLine="0"/>
              <w:jc w:val="left"/>
              <w:rPr>
                <w:rFonts w:eastAsia="Times New Roman" w:cs="Times New Roman"/>
                <w:b/>
                <w:bCs/>
                <w:sz w:val="20"/>
                <w:szCs w:val="20"/>
                <w:lang w:eastAsia="ru-RU"/>
              </w:rPr>
            </w:pPr>
            <w:proofErr w:type="spellStart"/>
            <w:r w:rsidRPr="00200319">
              <w:rPr>
                <w:rFonts w:eastAsia="Times New Roman" w:cs="Times New Roman"/>
                <w:b/>
                <w:bCs/>
                <w:sz w:val="20"/>
                <w:szCs w:val="20"/>
                <w:lang w:eastAsia="ru-RU"/>
              </w:rPr>
              <w:t>Кнауф</w:t>
            </w:r>
            <w:proofErr w:type="spellEnd"/>
          </w:p>
        </w:tc>
        <w:tc>
          <w:tcPr>
            <w:tcW w:w="958" w:type="dxa"/>
            <w:tcBorders>
              <w:top w:val="nil"/>
              <w:left w:val="nil"/>
              <w:bottom w:val="single" w:sz="4" w:space="0" w:color="auto"/>
              <w:right w:val="single" w:sz="4" w:space="0" w:color="auto"/>
            </w:tcBorders>
            <w:shd w:val="clear" w:color="000000" w:fill="E7E6E6"/>
            <w:noWrap/>
            <w:vAlign w:val="center"/>
            <w:hideMark/>
          </w:tcPr>
          <w:p w14:paraId="06EE865E" w14:textId="4F030190" w:rsidR="00817AD1" w:rsidRPr="00200319" w:rsidRDefault="00200319" w:rsidP="00200319">
            <w:pPr>
              <w:spacing w:line="240" w:lineRule="auto"/>
              <w:ind w:firstLine="0"/>
              <w:jc w:val="center"/>
              <w:rPr>
                <w:rFonts w:eastAsia="Times New Roman" w:cs="Times New Roman"/>
                <w:b/>
                <w:bCs/>
                <w:sz w:val="20"/>
                <w:szCs w:val="20"/>
                <w:lang w:val="en-US" w:eastAsia="ru-RU"/>
              </w:rPr>
            </w:pPr>
            <w:r>
              <w:rPr>
                <w:rFonts w:eastAsia="Times New Roman" w:cs="Times New Roman"/>
                <w:b/>
                <w:bCs/>
                <w:sz w:val="20"/>
                <w:szCs w:val="20"/>
                <w:lang w:val="en-US" w:eastAsia="ru-RU"/>
              </w:rPr>
              <w:t>-</w:t>
            </w:r>
          </w:p>
        </w:tc>
      </w:tr>
      <w:tr w:rsidR="00817AD1" w:rsidRPr="00200319" w14:paraId="1BE86536"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73E21029"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Клей </w:t>
            </w:r>
            <w:proofErr w:type="spellStart"/>
            <w:r w:rsidRPr="00200319">
              <w:rPr>
                <w:rFonts w:eastAsia="Times New Roman" w:cs="Times New Roman"/>
                <w:color w:val="000000"/>
                <w:sz w:val="20"/>
                <w:szCs w:val="20"/>
                <w:lang w:eastAsia="ru-RU"/>
              </w:rPr>
              <w:t>Флексклебер</w:t>
            </w:r>
            <w:proofErr w:type="spellEnd"/>
            <w:r w:rsidRPr="00200319">
              <w:rPr>
                <w:rFonts w:eastAsia="Times New Roman" w:cs="Times New Roman"/>
                <w:color w:val="000000"/>
                <w:sz w:val="20"/>
                <w:szCs w:val="20"/>
                <w:lang w:eastAsia="ru-RU"/>
              </w:rPr>
              <w:t xml:space="preserve"> 25 кг </w:t>
            </w:r>
            <w:proofErr w:type="spellStart"/>
            <w:r w:rsidRPr="00200319">
              <w:rPr>
                <w:rFonts w:eastAsia="Times New Roman" w:cs="Times New Roman"/>
                <w:color w:val="000000"/>
                <w:sz w:val="20"/>
                <w:szCs w:val="20"/>
                <w:lang w:eastAsia="ru-RU"/>
              </w:rPr>
              <w:t>Кнауф</w:t>
            </w:r>
            <w:proofErr w:type="spell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4292FC5D" w14:textId="7E35D1A3"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11</w:t>
            </w:r>
          </w:p>
        </w:tc>
      </w:tr>
      <w:tr w:rsidR="00817AD1" w:rsidRPr="00200319" w14:paraId="257D11E7"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3D7F91E6"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Клей </w:t>
            </w:r>
            <w:proofErr w:type="spellStart"/>
            <w:r w:rsidRPr="00200319">
              <w:rPr>
                <w:rFonts w:eastAsia="Times New Roman" w:cs="Times New Roman"/>
                <w:color w:val="000000"/>
                <w:sz w:val="20"/>
                <w:szCs w:val="20"/>
                <w:lang w:eastAsia="ru-RU"/>
              </w:rPr>
              <w:t>Флизенклебер</w:t>
            </w:r>
            <w:proofErr w:type="spellEnd"/>
            <w:r w:rsidRPr="00200319">
              <w:rPr>
                <w:rFonts w:eastAsia="Times New Roman" w:cs="Times New Roman"/>
                <w:color w:val="000000"/>
                <w:sz w:val="20"/>
                <w:szCs w:val="20"/>
                <w:lang w:eastAsia="ru-RU"/>
              </w:rPr>
              <w:t xml:space="preserve"> 25 кг </w:t>
            </w:r>
            <w:proofErr w:type="spellStart"/>
            <w:r w:rsidRPr="00200319">
              <w:rPr>
                <w:rFonts w:eastAsia="Times New Roman" w:cs="Times New Roman"/>
                <w:color w:val="000000"/>
                <w:sz w:val="20"/>
                <w:szCs w:val="20"/>
                <w:lang w:eastAsia="ru-RU"/>
              </w:rPr>
              <w:t>Кнауф</w:t>
            </w:r>
            <w:proofErr w:type="spell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620CF0C1" w14:textId="45B14C61"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7</w:t>
            </w:r>
          </w:p>
        </w:tc>
      </w:tr>
      <w:tr w:rsidR="00817AD1" w:rsidRPr="00200319" w14:paraId="28118500"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4A249313"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Шпатлевка </w:t>
            </w:r>
            <w:proofErr w:type="spellStart"/>
            <w:r w:rsidRPr="00200319">
              <w:rPr>
                <w:rFonts w:eastAsia="Times New Roman" w:cs="Times New Roman"/>
                <w:color w:val="000000"/>
                <w:sz w:val="20"/>
                <w:szCs w:val="20"/>
                <w:lang w:eastAsia="ru-RU"/>
              </w:rPr>
              <w:t>Фугенфюллер</w:t>
            </w:r>
            <w:proofErr w:type="spellEnd"/>
            <w:r w:rsidRPr="00200319">
              <w:rPr>
                <w:rFonts w:eastAsia="Times New Roman" w:cs="Times New Roman"/>
                <w:color w:val="000000"/>
                <w:sz w:val="20"/>
                <w:szCs w:val="20"/>
                <w:lang w:eastAsia="ru-RU"/>
              </w:rPr>
              <w:t xml:space="preserve"> серая 25кг </w:t>
            </w:r>
            <w:proofErr w:type="spellStart"/>
            <w:r w:rsidRPr="00200319">
              <w:rPr>
                <w:rFonts w:eastAsia="Times New Roman" w:cs="Times New Roman"/>
                <w:color w:val="000000"/>
                <w:sz w:val="20"/>
                <w:szCs w:val="20"/>
                <w:lang w:eastAsia="ru-RU"/>
              </w:rPr>
              <w:t>Кнауф</w:t>
            </w:r>
            <w:proofErr w:type="spell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782B16AB" w14:textId="542289AA"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13</w:t>
            </w:r>
          </w:p>
        </w:tc>
      </w:tr>
      <w:tr w:rsidR="00817AD1" w:rsidRPr="00200319" w14:paraId="5823B093"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4328139D"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Клей </w:t>
            </w:r>
            <w:proofErr w:type="spellStart"/>
            <w:r w:rsidRPr="00200319">
              <w:rPr>
                <w:rFonts w:eastAsia="Times New Roman" w:cs="Times New Roman"/>
                <w:color w:val="000000"/>
                <w:sz w:val="20"/>
                <w:szCs w:val="20"/>
                <w:lang w:eastAsia="ru-RU"/>
              </w:rPr>
              <w:t>Перлфикс</w:t>
            </w:r>
            <w:proofErr w:type="spellEnd"/>
            <w:r w:rsidRPr="00200319">
              <w:rPr>
                <w:rFonts w:eastAsia="Times New Roman" w:cs="Times New Roman"/>
                <w:color w:val="000000"/>
                <w:sz w:val="20"/>
                <w:szCs w:val="20"/>
                <w:lang w:eastAsia="ru-RU"/>
              </w:rPr>
              <w:t xml:space="preserve"> для ГКЛ 30 кг </w:t>
            </w:r>
            <w:proofErr w:type="spellStart"/>
            <w:r w:rsidRPr="00200319">
              <w:rPr>
                <w:rFonts w:eastAsia="Times New Roman" w:cs="Times New Roman"/>
                <w:color w:val="000000"/>
                <w:sz w:val="20"/>
                <w:szCs w:val="20"/>
                <w:lang w:eastAsia="ru-RU"/>
              </w:rPr>
              <w:t>Кнауф</w:t>
            </w:r>
            <w:proofErr w:type="spell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738533DE" w14:textId="6DD834EC"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17</w:t>
            </w:r>
          </w:p>
        </w:tc>
      </w:tr>
      <w:tr w:rsidR="00817AD1" w:rsidRPr="00200319" w14:paraId="0094E718"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6C39EB04"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Клей </w:t>
            </w:r>
            <w:proofErr w:type="spellStart"/>
            <w:r w:rsidRPr="00200319">
              <w:rPr>
                <w:rFonts w:eastAsia="Times New Roman" w:cs="Times New Roman"/>
                <w:color w:val="000000"/>
                <w:sz w:val="20"/>
                <w:szCs w:val="20"/>
                <w:lang w:eastAsia="ru-RU"/>
              </w:rPr>
              <w:t>Флизен</w:t>
            </w:r>
            <w:proofErr w:type="spellEnd"/>
            <w:r w:rsidRPr="00200319">
              <w:rPr>
                <w:rFonts w:eastAsia="Times New Roman" w:cs="Times New Roman"/>
                <w:color w:val="000000"/>
                <w:sz w:val="20"/>
                <w:szCs w:val="20"/>
                <w:lang w:eastAsia="ru-RU"/>
              </w:rPr>
              <w:t xml:space="preserve"> </w:t>
            </w:r>
            <w:proofErr w:type="gramStart"/>
            <w:r w:rsidRPr="00200319">
              <w:rPr>
                <w:rFonts w:eastAsia="Times New Roman" w:cs="Times New Roman"/>
                <w:color w:val="000000"/>
                <w:sz w:val="20"/>
                <w:szCs w:val="20"/>
                <w:lang w:eastAsia="ru-RU"/>
              </w:rPr>
              <w:t>Плюс  для</w:t>
            </w:r>
            <w:proofErr w:type="gramEnd"/>
            <w:r w:rsidRPr="00200319">
              <w:rPr>
                <w:rFonts w:eastAsia="Times New Roman" w:cs="Times New Roman"/>
                <w:color w:val="000000"/>
                <w:sz w:val="20"/>
                <w:szCs w:val="20"/>
                <w:lang w:eastAsia="ru-RU"/>
              </w:rPr>
              <w:t xml:space="preserve"> камня и </w:t>
            </w:r>
            <w:proofErr w:type="spellStart"/>
            <w:r w:rsidRPr="00200319">
              <w:rPr>
                <w:rFonts w:eastAsia="Times New Roman" w:cs="Times New Roman"/>
                <w:color w:val="000000"/>
                <w:sz w:val="20"/>
                <w:szCs w:val="20"/>
                <w:lang w:eastAsia="ru-RU"/>
              </w:rPr>
              <w:t>керамогранита</w:t>
            </w:r>
            <w:proofErr w:type="spellEnd"/>
            <w:r w:rsidRPr="00200319">
              <w:rPr>
                <w:rFonts w:eastAsia="Times New Roman" w:cs="Times New Roman"/>
                <w:color w:val="000000"/>
                <w:sz w:val="20"/>
                <w:szCs w:val="20"/>
                <w:lang w:eastAsia="ru-RU"/>
              </w:rPr>
              <w:t xml:space="preserve"> для внеш. / </w:t>
            </w:r>
            <w:proofErr w:type="spellStart"/>
            <w:r w:rsidRPr="00200319">
              <w:rPr>
                <w:rFonts w:eastAsia="Times New Roman" w:cs="Times New Roman"/>
                <w:color w:val="000000"/>
                <w:sz w:val="20"/>
                <w:szCs w:val="20"/>
                <w:lang w:eastAsia="ru-RU"/>
              </w:rPr>
              <w:t>внутр</w:t>
            </w:r>
            <w:proofErr w:type="spellEnd"/>
            <w:r w:rsidRPr="00200319">
              <w:rPr>
                <w:rFonts w:eastAsia="Times New Roman" w:cs="Times New Roman"/>
                <w:color w:val="000000"/>
                <w:sz w:val="20"/>
                <w:szCs w:val="20"/>
                <w:lang w:eastAsia="ru-RU"/>
              </w:rPr>
              <w:t xml:space="preserve">.  работ 25 кг </w:t>
            </w:r>
            <w:proofErr w:type="spellStart"/>
            <w:r w:rsidRPr="00200319">
              <w:rPr>
                <w:rFonts w:eastAsia="Times New Roman" w:cs="Times New Roman"/>
                <w:color w:val="000000"/>
                <w:sz w:val="20"/>
                <w:szCs w:val="20"/>
                <w:lang w:eastAsia="ru-RU"/>
              </w:rPr>
              <w:t>Кнауф</w:t>
            </w:r>
            <w:proofErr w:type="spell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04F9DCB6" w14:textId="5305E250"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9</w:t>
            </w:r>
          </w:p>
        </w:tc>
      </w:tr>
      <w:tr w:rsidR="00817AD1" w:rsidRPr="00200319" w14:paraId="4AB2C73D"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6B72474D"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Штукатурка </w:t>
            </w:r>
            <w:proofErr w:type="spellStart"/>
            <w:r w:rsidRPr="00200319">
              <w:rPr>
                <w:rFonts w:eastAsia="Times New Roman" w:cs="Times New Roman"/>
                <w:color w:val="000000"/>
                <w:sz w:val="20"/>
                <w:szCs w:val="20"/>
                <w:lang w:eastAsia="ru-RU"/>
              </w:rPr>
              <w:t>Ротбанд</w:t>
            </w:r>
            <w:proofErr w:type="spellEnd"/>
            <w:r w:rsidRPr="00200319">
              <w:rPr>
                <w:rFonts w:eastAsia="Times New Roman" w:cs="Times New Roman"/>
                <w:color w:val="000000"/>
                <w:sz w:val="20"/>
                <w:szCs w:val="20"/>
                <w:lang w:eastAsia="ru-RU"/>
              </w:rPr>
              <w:t xml:space="preserve"> 30кг </w:t>
            </w:r>
            <w:proofErr w:type="spellStart"/>
            <w:r w:rsidRPr="00200319">
              <w:rPr>
                <w:rFonts w:eastAsia="Times New Roman" w:cs="Times New Roman"/>
                <w:color w:val="000000"/>
                <w:sz w:val="20"/>
                <w:szCs w:val="20"/>
                <w:lang w:eastAsia="ru-RU"/>
              </w:rPr>
              <w:t>Кнауф</w:t>
            </w:r>
            <w:proofErr w:type="spell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1A264F09" w14:textId="496034DB"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53</w:t>
            </w:r>
          </w:p>
        </w:tc>
      </w:tr>
      <w:tr w:rsidR="00817AD1" w:rsidRPr="00200319" w14:paraId="39B4869C"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47924720"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Смесь штукатурно-клеевая </w:t>
            </w:r>
            <w:proofErr w:type="spellStart"/>
            <w:r w:rsidRPr="00200319">
              <w:rPr>
                <w:rFonts w:eastAsia="Times New Roman" w:cs="Times New Roman"/>
                <w:color w:val="000000"/>
                <w:sz w:val="20"/>
                <w:szCs w:val="20"/>
                <w:lang w:eastAsia="ru-RU"/>
              </w:rPr>
              <w:t>Севенер</w:t>
            </w:r>
            <w:proofErr w:type="spellEnd"/>
            <w:r w:rsidRPr="00200319">
              <w:rPr>
                <w:rFonts w:eastAsia="Times New Roman" w:cs="Times New Roman"/>
                <w:color w:val="000000"/>
                <w:sz w:val="20"/>
                <w:szCs w:val="20"/>
                <w:lang w:eastAsia="ru-RU"/>
              </w:rPr>
              <w:t xml:space="preserve"> 25кг </w:t>
            </w:r>
            <w:proofErr w:type="spellStart"/>
            <w:r w:rsidRPr="00200319">
              <w:rPr>
                <w:rFonts w:eastAsia="Times New Roman" w:cs="Times New Roman"/>
                <w:color w:val="000000"/>
                <w:sz w:val="20"/>
                <w:szCs w:val="20"/>
                <w:lang w:eastAsia="ru-RU"/>
              </w:rPr>
              <w:t>Кнауф</w:t>
            </w:r>
            <w:proofErr w:type="spell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51BF79E7" w14:textId="316C68F1"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27</w:t>
            </w:r>
          </w:p>
        </w:tc>
      </w:tr>
      <w:tr w:rsidR="00817AD1" w:rsidRPr="00200319" w14:paraId="19690159" w14:textId="77777777" w:rsidTr="00200319">
        <w:trPr>
          <w:trHeight w:val="255"/>
        </w:trPr>
        <w:tc>
          <w:tcPr>
            <w:tcW w:w="8505" w:type="dxa"/>
            <w:tcBorders>
              <w:top w:val="nil"/>
              <w:left w:val="single" w:sz="4" w:space="0" w:color="auto"/>
              <w:bottom w:val="single" w:sz="4" w:space="0" w:color="auto"/>
              <w:right w:val="single" w:sz="4" w:space="0" w:color="auto"/>
            </w:tcBorders>
            <w:shd w:val="clear" w:color="000000" w:fill="E7E6E6"/>
            <w:noWrap/>
            <w:vAlign w:val="center"/>
            <w:hideMark/>
          </w:tcPr>
          <w:p w14:paraId="5D9CD388" w14:textId="77777777" w:rsidR="00817AD1" w:rsidRPr="00200319" w:rsidRDefault="00817AD1" w:rsidP="00200319">
            <w:pPr>
              <w:spacing w:line="240" w:lineRule="auto"/>
              <w:ind w:firstLine="0"/>
              <w:jc w:val="left"/>
              <w:rPr>
                <w:rFonts w:eastAsia="Times New Roman" w:cs="Times New Roman"/>
                <w:b/>
                <w:bCs/>
                <w:sz w:val="20"/>
                <w:szCs w:val="20"/>
                <w:lang w:eastAsia="ru-RU"/>
              </w:rPr>
            </w:pPr>
            <w:proofErr w:type="spellStart"/>
            <w:r w:rsidRPr="00200319">
              <w:rPr>
                <w:rFonts w:eastAsia="Times New Roman" w:cs="Times New Roman"/>
                <w:b/>
                <w:bCs/>
                <w:sz w:val="20"/>
                <w:szCs w:val="20"/>
                <w:lang w:eastAsia="ru-RU"/>
              </w:rPr>
              <w:t>Боларс</w:t>
            </w:r>
            <w:proofErr w:type="spellEnd"/>
          </w:p>
        </w:tc>
        <w:tc>
          <w:tcPr>
            <w:tcW w:w="958" w:type="dxa"/>
            <w:tcBorders>
              <w:top w:val="nil"/>
              <w:left w:val="nil"/>
              <w:bottom w:val="single" w:sz="4" w:space="0" w:color="auto"/>
              <w:right w:val="single" w:sz="4" w:space="0" w:color="auto"/>
            </w:tcBorders>
            <w:shd w:val="clear" w:color="000000" w:fill="E7E6E6"/>
            <w:noWrap/>
            <w:vAlign w:val="center"/>
            <w:hideMark/>
          </w:tcPr>
          <w:p w14:paraId="646BDF79" w14:textId="415FC8FB" w:rsidR="00817AD1" w:rsidRPr="00200319" w:rsidRDefault="00200319" w:rsidP="00200319">
            <w:pPr>
              <w:spacing w:line="240" w:lineRule="auto"/>
              <w:ind w:firstLine="0"/>
              <w:jc w:val="center"/>
              <w:rPr>
                <w:rFonts w:eastAsia="Times New Roman" w:cs="Times New Roman"/>
                <w:b/>
                <w:bCs/>
                <w:sz w:val="20"/>
                <w:szCs w:val="20"/>
                <w:lang w:val="en-US" w:eastAsia="ru-RU"/>
              </w:rPr>
            </w:pPr>
            <w:r>
              <w:rPr>
                <w:rFonts w:eastAsia="Times New Roman" w:cs="Times New Roman"/>
                <w:b/>
                <w:bCs/>
                <w:sz w:val="20"/>
                <w:szCs w:val="20"/>
                <w:lang w:val="en-US" w:eastAsia="ru-RU"/>
              </w:rPr>
              <w:t>-</w:t>
            </w:r>
          </w:p>
        </w:tc>
      </w:tr>
      <w:tr w:rsidR="00817AD1" w:rsidRPr="00200319" w14:paraId="5E903C8D"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6C656562"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Клей плиточный БАЗОВЫЙ, 25кг </w:t>
            </w:r>
            <w:proofErr w:type="spellStart"/>
            <w:r w:rsidRPr="00200319">
              <w:rPr>
                <w:rFonts w:eastAsia="Times New Roman" w:cs="Times New Roman"/>
                <w:color w:val="000000"/>
                <w:sz w:val="20"/>
                <w:szCs w:val="20"/>
                <w:lang w:eastAsia="ru-RU"/>
              </w:rPr>
              <w:t>Боларс</w:t>
            </w:r>
            <w:proofErr w:type="spell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08EF4755" w14:textId="41D28BA0"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44</w:t>
            </w:r>
          </w:p>
        </w:tc>
      </w:tr>
      <w:tr w:rsidR="00817AD1" w:rsidRPr="00200319" w14:paraId="42237F9F"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5E6FE1A9"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Штукатурка фасадная, 25кг </w:t>
            </w:r>
            <w:proofErr w:type="spellStart"/>
            <w:r w:rsidRPr="00200319">
              <w:rPr>
                <w:rFonts w:eastAsia="Times New Roman" w:cs="Times New Roman"/>
                <w:color w:val="000000"/>
                <w:sz w:val="20"/>
                <w:szCs w:val="20"/>
                <w:lang w:eastAsia="ru-RU"/>
              </w:rPr>
              <w:t>Боларс</w:t>
            </w:r>
            <w:proofErr w:type="spell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0530F494" w14:textId="4179AEEC"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57</w:t>
            </w:r>
          </w:p>
        </w:tc>
      </w:tr>
      <w:tr w:rsidR="00817AD1" w:rsidRPr="00200319" w14:paraId="23B5C69B"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66E3D6E5"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Клей плиточный ГРАНИТ для тяжелой плитки и натурального камня (теплый пол) 25 кг </w:t>
            </w:r>
            <w:proofErr w:type="spellStart"/>
            <w:r w:rsidRPr="00200319">
              <w:rPr>
                <w:rFonts w:eastAsia="Times New Roman" w:cs="Times New Roman"/>
                <w:color w:val="000000"/>
                <w:sz w:val="20"/>
                <w:szCs w:val="20"/>
                <w:lang w:eastAsia="ru-RU"/>
              </w:rPr>
              <w:t>Боларс</w:t>
            </w:r>
            <w:proofErr w:type="spell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4DB7EAC1" w14:textId="331E3A18"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26</w:t>
            </w:r>
          </w:p>
        </w:tc>
      </w:tr>
      <w:tr w:rsidR="00817AD1" w:rsidRPr="00200319" w14:paraId="0FAF1FB8"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0F90EFA5"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Клей ТЕПЛОКОНТАКТ (крепление фасадного пенопласта и </w:t>
            </w:r>
            <w:proofErr w:type="spellStart"/>
            <w:r w:rsidRPr="00200319">
              <w:rPr>
                <w:rFonts w:eastAsia="Times New Roman" w:cs="Times New Roman"/>
                <w:color w:val="000000"/>
                <w:sz w:val="20"/>
                <w:szCs w:val="20"/>
                <w:lang w:eastAsia="ru-RU"/>
              </w:rPr>
              <w:t>минваты</w:t>
            </w:r>
            <w:proofErr w:type="spellEnd"/>
            <w:r w:rsidRPr="00200319">
              <w:rPr>
                <w:rFonts w:eastAsia="Times New Roman" w:cs="Times New Roman"/>
                <w:color w:val="000000"/>
                <w:sz w:val="20"/>
                <w:szCs w:val="20"/>
                <w:lang w:eastAsia="ru-RU"/>
              </w:rPr>
              <w:t xml:space="preserve">)25 кг </w:t>
            </w:r>
            <w:proofErr w:type="spellStart"/>
            <w:r w:rsidRPr="00200319">
              <w:rPr>
                <w:rFonts w:eastAsia="Times New Roman" w:cs="Times New Roman"/>
                <w:color w:val="000000"/>
                <w:sz w:val="20"/>
                <w:szCs w:val="20"/>
                <w:lang w:eastAsia="ru-RU"/>
              </w:rPr>
              <w:t>Боларс</w:t>
            </w:r>
            <w:proofErr w:type="spell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46463D6C" w14:textId="188FCAE7"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54</w:t>
            </w:r>
          </w:p>
        </w:tc>
      </w:tr>
      <w:tr w:rsidR="00817AD1" w:rsidRPr="00200319" w14:paraId="05584C4C"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4C609442"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Пол </w:t>
            </w:r>
            <w:proofErr w:type="spellStart"/>
            <w:r w:rsidRPr="00200319">
              <w:rPr>
                <w:rFonts w:eastAsia="Times New Roman" w:cs="Times New Roman"/>
                <w:color w:val="000000"/>
                <w:sz w:val="20"/>
                <w:szCs w:val="20"/>
                <w:lang w:eastAsia="ru-RU"/>
              </w:rPr>
              <w:t>самовыравн</w:t>
            </w:r>
            <w:proofErr w:type="spellEnd"/>
            <w:r w:rsidRPr="00200319">
              <w:rPr>
                <w:rFonts w:eastAsia="Times New Roman" w:cs="Times New Roman"/>
                <w:color w:val="000000"/>
                <w:sz w:val="20"/>
                <w:szCs w:val="20"/>
                <w:lang w:eastAsia="ru-RU"/>
              </w:rPr>
              <w:t xml:space="preserve">. СВ-1030 высокопрочный 5-100мм 25кг </w:t>
            </w:r>
            <w:proofErr w:type="spellStart"/>
            <w:r w:rsidRPr="00200319">
              <w:rPr>
                <w:rFonts w:eastAsia="Times New Roman" w:cs="Times New Roman"/>
                <w:color w:val="000000"/>
                <w:sz w:val="20"/>
                <w:szCs w:val="20"/>
                <w:lang w:eastAsia="ru-RU"/>
              </w:rPr>
              <w:t>Боларс</w:t>
            </w:r>
            <w:proofErr w:type="spell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30248D95" w14:textId="2A3725E6"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38</w:t>
            </w:r>
          </w:p>
        </w:tc>
      </w:tr>
      <w:tr w:rsidR="00817AD1" w:rsidRPr="00200319" w14:paraId="69A17642"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2773B7CF"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Шпатлевка фасадная белая 25кг </w:t>
            </w:r>
            <w:proofErr w:type="spellStart"/>
            <w:r w:rsidRPr="00200319">
              <w:rPr>
                <w:rFonts w:eastAsia="Times New Roman" w:cs="Times New Roman"/>
                <w:color w:val="000000"/>
                <w:sz w:val="20"/>
                <w:szCs w:val="20"/>
                <w:lang w:eastAsia="ru-RU"/>
              </w:rPr>
              <w:t>Боларс</w:t>
            </w:r>
            <w:proofErr w:type="spell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1D5F3C85" w14:textId="7315A63B"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28</w:t>
            </w:r>
          </w:p>
        </w:tc>
      </w:tr>
      <w:tr w:rsidR="00817AD1" w:rsidRPr="00200319" w14:paraId="7B1B5FA0" w14:textId="77777777" w:rsidTr="00200319">
        <w:trPr>
          <w:trHeight w:val="255"/>
        </w:trPr>
        <w:tc>
          <w:tcPr>
            <w:tcW w:w="8505" w:type="dxa"/>
            <w:tcBorders>
              <w:top w:val="nil"/>
              <w:left w:val="single" w:sz="4" w:space="0" w:color="auto"/>
              <w:bottom w:val="single" w:sz="4" w:space="0" w:color="auto"/>
              <w:right w:val="single" w:sz="4" w:space="0" w:color="auto"/>
            </w:tcBorders>
            <w:shd w:val="clear" w:color="000000" w:fill="E7E6E6"/>
            <w:noWrap/>
            <w:vAlign w:val="center"/>
            <w:hideMark/>
          </w:tcPr>
          <w:p w14:paraId="7242A7CD" w14:textId="77777777" w:rsidR="00817AD1" w:rsidRPr="00200319" w:rsidRDefault="00817AD1" w:rsidP="00200319">
            <w:pPr>
              <w:spacing w:line="240" w:lineRule="auto"/>
              <w:ind w:firstLine="0"/>
              <w:jc w:val="left"/>
              <w:rPr>
                <w:rFonts w:eastAsia="Times New Roman" w:cs="Times New Roman"/>
                <w:b/>
                <w:bCs/>
                <w:sz w:val="20"/>
                <w:szCs w:val="20"/>
                <w:lang w:eastAsia="ru-RU"/>
              </w:rPr>
            </w:pPr>
            <w:r w:rsidRPr="00200319">
              <w:rPr>
                <w:rFonts w:eastAsia="Times New Roman" w:cs="Times New Roman"/>
                <w:b/>
                <w:bCs/>
                <w:sz w:val="20"/>
                <w:szCs w:val="20"/>
                <w:lang w:eastAsia="ru-RU"/>
              </w:rPr>
              <w:t>АРТ Строй</w:t>
            </w:r>
          </w:p>
        </w:tc>
        <w:tc>
          <w:tcPr>
            <w:tcW w:w="958" w:type="dxa"/>
            <w:tcBorders>
              <w:top w:val="nil"/>
              <w:left w:val="nil"/>
              <w:bottom w:val="single" w:sz="4" w:space="0" w:color="auto"/>
              <w:right w:val="single" w:sz="4" w:space="0" w:color="auto"/>
            </w:tcBorders>
            <w:shd w:val="clear" w:color="000000" w:fill="E7E6E6"/>
            <w:noWrap/>
            <w:vAlign w:val="center"/>
            <w:hideMark/>
          </w:tcPr>
          <w:p w14:paraId="022C5DE9" w14:textId="12AE0C98" w:rsidR="00817AD1" w:rsidRPr="00200319" w:rsidRDefault="00200319" w:rsidP="00200319">
            <w:pPr>
              <w:spacing w:line="240" w:lineRule="auto"/>
              <w:ind w:firstLine="0"/>
              <w:jc w:val="center"/>
              <w:rPr>
                <w:rFonts w:eastAsia="Times New Roman" w:cs="Times New Roman"/>
                <w:b/>
                <w:bCs/>
                <w:sz w:val="20"/>
                <w:szCs w:val="20"/>
                <w:lang w:val="en-US" w:eastAsia="ru-RU"/>
              </w:rPr>
            </w:pPr>
            <w:r>
              <w:rPr>
                <w:rFonts w:eastAsia="Times New Roman" w:cs="Times New Roman"/>
                <w:b/>
                <w:bCs/>
                <w:sz w:val="20"/>
                <w:szCs w:val="20"/>
                <w:lang w:val="en-US" w:eastAsia="ru-RU"/>
              </w:rPr>
              <w:t>-</w:t>
            </w:r>
          </w:p>
        </w:tc>
      </w:tr>
      <w:tr w:rsidR="00817AD1" w:rsidRPr="00200319" w14:paraId="52797B19"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64306EDE"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Алебастр (гипс </w:t>
            </w:r>
            <w:proofErr w:type="gramStart"/>
            <w:r w:rsidRPr="00200319">
              <w:rPr>
                <w:rFonts w:eastAsia="Times New Roman" w:cs="Times New Roman"/>
                <w:color w:val="000000"/>
                <w:sz w:val="20"/>
                <w:szCs w:val="20"/>
                <w:lang w:eastAsia="ru-RU"/>
              </w:rPr>
              <w:t>строительный )</w:t>
            </w:r>
            <w:proofErr w:type="gramEnd"/>
            <w:r w:rsidRPr="00200319">
              <w:rPr>
                <w:rFonts w:eastAsia="Times New Roman" w:cs="Times New Roman"/>
                <w:color w:val="000000"/>
                <w:sz w:val="20"/>
                <w:szCs w:val="20"/>
                <w:lang w:eastAsia="ru-RU"/>
              </w:rPr>
              <w:t xml:space="preserve"> белый Г/5 3кг (уп.-5шт)  </w:t>
            </w:r>
            <w:proofErr w:type="spellStart"/>
            <w:r w:rsidRPr="00200319">
              <w:rPr>
                <w:rFonts w:eastAsia="Times New Roman" w:cs="Times New Roman"/>
                <w:color w:val="000000"/>
                <w:sz w:val="20"/>
                <w:szCs w:val="20"/>
                <w:lang w:eastAsia="ru-RU"/>
              </w:rPr>
              <w:t>АртСтрой</w:t>
            </w:r>
            <w:proofErr w:type="spell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311A213A" w14:textId="3DA6169F"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22</w:t>
            </w:r>
          </w:p>
        </w:tc>
      </w:tr>
      <w:tr w:rsidR="00817AD1" w:rsidRPr="00200319" w14:paraId="21CC587B"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19743D6F"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Клей ТЕПЛОФИКС (крепление фасадного пенопласта и </w:t>
            </w:r>
            <w:proofErr w:type="spellStart"/>
            <w:r w:rsidRPr="00200319">
              <w:rPr>
                <w:rFonts w:eastAsia="Times New Roman" w:cs="Times New Roman"/>
                <w:color w:val="000000"/>
                <w:sz w:val="20"/>
                <w:szCs w:val="20"/>
                <w:lang w:eastAsia="ru-RU"/>
              </w:rPr>
              <w:t>минваты</w:t>
            </w:r>
            <w:proofErr w:type="spellEnd"/>
            <w:r w:rsidRPr="00200319">
              <w:rPr>
                <w:rFonts w:eastAsia="Times New Roman" w:cs="Times New Roman"/>
                <w:color w:val="000000"/>
                <w:sz w:val="20"/>
                <w:szCs w:val="20"/>
                <w:lang w:eastAsia="ru-RU"/>
              </w:rPr>
              <w:t xml:space="preserve">) 25 кг </w:t>
            </w:r>
            <w:proofErr w:type="spellStart"/>
            <w:r w:rsidRPr="00200319">
              <w:rPr>
                <w:rFonts w:eastAsia="Times New Roman" w:cs="Times New Roman"/>
                <w:color w:val="000000"/>
                <w:sz w:val="20"/>
                <w:szCs w:val="20"/>
                <w:lang w:eastAsia="ru-RU"/>
              </w:rPr>
              <w:t>АртСтрой</w:t>
            </w:r>
            <w:proofErr w:type="spell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1B658C84" w14:textId="56462196"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43</w:t>
            </w:r>
          </w:p>
        </w:tc>
      </w:tr>
      <w:tr w:rsidR="00817AD1" w:rsidRPr="00200319" w14:paraId="094F4397"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376B26D3"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Известь гидратная (гашеная), 25кг </w:t>
            </w:r>
            <w:proofErr w:type="spellStart"/>
            <w:r w:rsidRPr="00200319">
              <w:rPr>
                <w:rFonts w:eastAsia="Times New Roman" w:cs="Times New Roman"/>
                <w:color w:val="000000"/>
                <w:sz w:val="20"/>
                <w:szCs w:val="20"/>
                <w:lang w:eastAsia="ru-RU"/>
              </w:rPr>
              <w:t>АртСтрой</w:t>
            </w:r>
            <w:proofErr w:type="spell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24BD32B6" w14:textId="581EB830"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21</w:t>
            </w:r>
          </w:p>
        </w:tc>
      </w:tr>
      <w:tr w:rsidR="00817AD1" w:rsidRPr="00200319" w14:paraId="4F197426"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40E0B8AB"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Штукатурка цементно-известковая 25кг </w:t>
            </w:r>
            <w:proofErr w:type="spellStart"/>
            <w:r w:rsidRPr="00200319">
              <w:rPr>
                <w:rFonts w:eastAsia="Times New Roman" w:cs="Times New Roman"/>
                <w:color w:val="000000"/>
                <w:sz w:val="20"/>
                <w:szCs w:val="20"/>
                <w:lang w:eastAsia="ru-RU"/>
              </w:rPr>
              <w:t>Артстрой</w:t>
            </w:r>
            <w:proofErr w:type="spell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08195689" w14:textId="12175F89"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40</w:t>
            </w:r>
          </w:p>
        </w:tc>
      </w:tr>
      <w:tr w:rsidR="00817AD1" w:rsidRPr="00200319" w14:paraId="4B0D840B" w14:textId="77777777" w:rsidTr="00200319">
        <w:trPr>
          <w:trHeight w:val="255"/>
        </w:trPr>
        <w:tc>
          <w:tcPr>
            <w:tcW w:w="8505" w:type="dxa"/>
            <w:tcBorders>
              <w:top w:val="nil"/>
              <w:left w:val="single" w:sz="4" w:space="0" w:color="auto"/>
              <w:bottom w:val="single" w:sz="4" w:space="0" w:color="auto"/>
              <w:right w:val="single" w:sz="4" w:space="0" w:color="auto"/>
            </w:tcBorders>
            <w:shd w:val="clear" w:color="000000" w:fill="E7E6E6"/>
            <w:noWrap/>
            <w:vAlign w:val="center"/>
            <w:hideMark/>
          </w:tcPr>
          <w:p w14:paraId="1E89C05B" w14:textId="77777777" w:rsidR="00817AD1" w:rsidRPr="00200319" w:rsidRDefault="00817AD1" w:rsidP="00200319">
            <w:pPr>
              <w:spacing w:line="240" w:lineRule="auto"/>
              <w:ind w:firstLine="0"/>
              <w:jc w:val="left"/>
              <w:rPr>
                <w:rFonts w:eastAsia="Times New Roman" w:cs="Times New Roman"/>
                <w:b/>
                <w:bCs/>
                <w:sz w:val="20"/>
                <w:szCs w:val="20"/>
                <w:lang w:eastAsia="ru-RU"/>
              </w:rPr>
            </w:pPr>
            <w:r w:rsidRPr="00200319">
              <w:rPr>
                <w:rFonts w:eastAsia="Times New Roman" w:cs="Times New Roman"/>
                <w:b/>
                <w:bCs/>
                <w:sz w:val="20"/>
                <w:szCs w:val="20"/>
                <w:lang w:eastAsia="ru-RU"/>
              </w:rPr>
              <w:t>Воскресенск</w:t>
            </w:r>
          </w:p>
        </w:tc>
        <w:tc>
          <w:tcPr>
            <w:tcW w:w="958" w:type="dxa"/>
            <w:tcBorders>
              <w:top w:val="nil"/>
              <w:left w:val="nil"/>
              <w:bottom w:val="single" w:sz="4" w:space="0" w:color="auto"/>
              <w:right w:val="single" w:sz="4" w:space="0" w:color="auto"/>
            </w:tcBorders>
            <w:shd w:val="clear" w:color="000000" w:fill="E7E6E6"/>
            <w:noWrap/>
            <w:vAlign w:val="center"/>
            <w:hideMark/>
          </w:tcPr>
          <w:p w14:paraId="25A521C7" w14:textId="3A25DAAB" w:rsidR="00817AD1" w:rsidRPr="00200319" w:rsidRDefault="00200319" w:rsidP="00200319">
            <w:pPr>
              <w:spacing w:line="240" w:lineRule="auto"/>
              <w:ind w:firstLine="0"/>
              <w:jc w:val="center"/>
              <w:rPr>
                <w:rFonts w:eastAsia="Times New Roman" w:cs="Times New Roman"/>
                <w:b/>
                <w:bCs/>
                <w:sz w:val="20"/>
                <w:szCs w:val="20"/>
                <w:lang w:val="en-US" w:eastAsia="ru-RU"/>
              </w:rPr>
            </w:pPr>
            <w:r>
              <w:rPr>
                <w:rFonts w:eastAsia="Times New Roman" w:cs="Times New Roman"/>
                <w:b/>
                <w:bCs/>
                <w:sz w:val="20"/>
                <w:szCs w:val="20"/>
                <w:lang w:val="en-US" w:eastAsia="ru-RU"/>
              </w:rPr>
              <w:t>-</w:t>
            </w:r>
          </w:p>
        </w:tc>
      </w:tr>
      <w:tr w:rsidR="00817AD1" w:rsidRPr="00200319" w14:paraId="180B04E6"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608F6F0A"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Смесь сухая М150 25 кг Воскресенск,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79A3B2B0" w14:textId="4AFF8D90"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115</w:t>
            </w:r>
          </w:p>
        </w:tc>
      </w:tr>
      <w:tr w:rsidR="00817AD1" w:rsidRPr="00200319" w14:paraId="01650A01"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79C7A1E0"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Смесь сухая М300 50 кг (</w:t>
            </w:r>
            <w:proofErr w:type="spellStart"/>
            <w:r w:rsidRPr="00200319">
              <w:rPr>
                <w:rFonts w:eastAsia="Times New Roman" w:cs="Times New Roman"/>
                <w:color w:val="000000"/>
                <w:sz w:val="20"/>
                <w:szCs w:val="20"/>
                <w:lang w:eastAsia="ru-RU"/>
              </w:rPr>
              <w:t>пескобетон</w:t>
            </w:r>
            <w:proofErr w:type="spellEnd"/>
            <w:r w:rsidRPr="00200319">
              <w:rPr>
                <w:rFonts w:eastAsia="Times New Roman" w:cs="Times New Roman"/>
                <w:color w:val="000000"/>
                <w:sz w:val="20"/>
                <w:szCs w:val="20"/>
                <w:lang w:eastAsia="ru-RU"/>
              </w:rPr>
              <w:t xml:space="preserve">) Воскресенск, </w:t>
            </w:r>
            <w:proofErr w:type="spellStart"/>
            <w:r w:rsidRPr="00200319">
              <w:rPr>
                <w:rFonts w:eastAsia="Times New Roman" w:cs="Times New Roman"/>
                <w:color w:val="000000"/>
                <w:sz w:val="20"/>
                <w:szCs w:val="20"/>
                <w:lang w:eastAsia="ru-RU"/>
              </w:rPr>
              <w:t>шт</w:t>
            </w:r>
            <w:proofErr w:type="spell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7A9A02A9" w14:textId="533CF9A0"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105</w:t>
            </w:r>
          </w:p>
        </w:tc>
      </w:tr>
      <w:tr w:rsidR="00817AD1" w:rsidRPr="00200319" w14:paraId="00D87341"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1C3D7E8A"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Смесь сухая М150 50 кг Воскресенск, </w:t>
            </w:r>
            <w:proofErr w:type="spellStart"/>
            <w:r w:rsidRPr="00200319">
              <w:rPr>
                <w:rFonts w:eastAsia="Times New Roman" w:cs="Times New Roman"/>
                <w:color w:val="000000"/>
                <w:sz w:val="20"/>
                <w:szCs w:val="20"/>
                <w:lang w:eastAsia="ru-RU"/>
              </w:rPr>
              <w:t>шт</w:t>
            </w:r>
            <w:proofErr w:type="spell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7E2C341F" w14:textId="14625FDD"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137</w:t>
            </w:r>
          </w:p>
        </w:tc>
      </w:tr>
      <w:tr w:rsidR="00817AD1" w:rsidRPr="00200319" w14:paraId="7A68A923"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0ACA225D"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lastRenderedPageBreak/>
              <w:t xml:space="preserve">Смесь сухая М200 50 кг Воскресенск, </w:t>
            </w:r>
            <w:proofErr w:type="spellStart"/>
            <w:r w:rsidRPr="00200319">
              <w:rPr>
                <w:rFonts w:eastAsia="Times New Roman" w:cs="Times New Roman"/>
                <w:color w:val="000000"/>
                <w:sz w:val="20"/>
                <w:szCs w:val="20"/>
                <w:lang w:eastAsia="ru-RU"/>
              </w:rPr>
              <w:t>шт</w:t>
            </w:r>
            <w:proofErr w:type="spell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07950189" w14:textId="4A5FAC92"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163</w:t>
            </w:r>
          </w:p>
        </w:tc>
      </w:tr>
      <w:tr w:rsidR="00817AD1" w:rsidRPr="00200319" w14:paraId="08D0827E"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1C2DAD66"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Клей </w:t>
            </w:r>
            <w:proofErr w:type="spellStart"/>
            <w:r w:rsidRPr="00200319">
              <w:rPr>
                <w:rFonts w:eastAsia="Times New Roman" w:cs="Times New Roman"/>
                <w:color w:val="000000"/>
                <w:sz w:val="20"/>
                <w:szCs w:val="20"/>
                <w:lang w:eastAsia="ru-RU"/>
              </w:rPr>
              <w:t>Block</w:t>
            </w:r>
            <w:proofErr w:type="spellEnd"/>
            <w:r w:rsidRPr="00200319">
              <w:rPr>
                <w:rFonts w:eastAsia="Times New Roman" w:cs="Times New Roman"/>
                <w:color w:val="000000"/>
                <w:sz w:val="20"/>
                <w:szCs w:val="20"/>
                <w:lang w:eastAsia="ru-RU"/>
              </w:rPr>
              <w:t xml:space="preserve">-ЭКО для монтажа </w:t>
            </w:r>
            <w:proofErr w:type="spellStart"/>
            <w:r w:rsidRPr="00200319">
              <w:rPr>
                <w:rFonts w:eastAsia="Times New Roman" w:cs="Times New Roman"/>
                <w:color w:val="000000"/>
                <w:sz w:val="20"/>
                <w:szCs w:val="20"/>
                <w:lang w:eastAsia="ru-RU"/>
              </w:rPr>
              <w:t>пено</w:t>
            </w:r>
            <w:proofErr w:type="spellEnd"/>
            <w:r w:rsidRPr="00200319">
              <w:rPr>
                <w:rFonts w:eastAsia="Times New Roman" w:cs="Times New Roman"/>
                <w:color w:val="000000"/>
                <w:sz w:val="20"/>
                <w:szCs w:val="20"/>
                <w:lang w:eastAsia="ru-RU"/>
              </w:rPr>
              <w:t xml:space="preserve"> и </w:t>
            </w:r>
            <w:proofErr w:type="spellStart"/>
            <w:r w:rsidRPr="00200319">
              <w:rPr>
                <w:rFonts w:eastAsia="Times New Roman" w:cs="Times New Roman"/>
                <w:color w:val="000000"/>
                <w:sz w:val="20"/>
                <w:szCs w:val="20"/>
                <w:lang w:eastAsia="ru-RU"/>
              </w:rPr>
              <w:t>газоблоков</w:t>
            </w:r>
            <w:proofErr w:type="spellEnd"/>
            <w:r w:rsidRPr="00200319">
              <w:rPr>
                <w:rFonts w:eastAsia="Times New Roman" w:cs="Times New Roman"/>
                <w:color w:val="000000"/>
                <w:sz w:val="20"/>
                <w:szCs w:val="20"/>
                <w:lang w:eastAsia="ru-RU"/>
              </w:rPr>
              <w:t xml:space="preserve">, 25кг Воскресенск,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1F61DFB9" w14:textId="7BACEE72"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114</w:t>
            </w:r>
          </w:p>
        </w:tc>
      </w:tr>
      <w:tr w:rsidR="00817AD1" w:rsidRPr="00200319" w14:paraId="568FC4E9" w14:textId="77777777" w:rsidTr="00200319">
        <w:trPr>
          <w:trHeight w:val="255"/>
        </w:trPr>
        <w:tc>
          <w:tcPr>
            <w:tcW w:w="8505" w:type="dxa"/>
            <w:tcBorders>
              <w:top w:val="nil"/>
              <w:left w:val="single" w:sz="4" w:space="0" w:color="auto"/>
              <w:bottom w:val="single" w:sz="4" w:space="0" w:color="auto"/>
              <w:right w:val="single" w:sz="4" w:space="0" w:color="auto"/>
            </w:tcBorders>
            <w:shd w:val="clear" w:color="000000" w:fill="E7E6E6"/>
            <w:noWrap/>
            <w:vAlign w:val="center"/>
            <w:hideMark/>
          </w:tcPr>
          <w:p w14:paraId="422ADDC9" w14:textId="77777777" w:rsidR="00817AD1" w:rsidRPr="00200319" w:rsidRDefault="00817AD1" w:rsidP="00200319">
            <w:pPr>
              <w:spacing w:line="240" w:lineRule="auto"/>
              <w:ind w:firstLine="0"/>
              <w:jc w:val="left"/>
              <w:rPr>
                <w:rFonts w:eastAsia="Times New Roman" w:cs="Times New Roman"/>
                <w:b/>
                <w:bCs/>
                <w:sz w:val="20"/>
                <w:szCs w:val="20"/>
                <w:lang w:eastAsia="ru-RU"/>
              </w:rPr>
            </w:pPr>
            <w:proofErr w:type="spellStart"/>
            <w:r w:rsidRPr="00200319">
              <w:rPr>
                <w:rFonts w:eastAsia="Times New Roman" w:cs="Times New Roman"/>
                <w:b/>
                <w:bCs/>
                <w:sz w:val="20"/>
                <w:szCs w:val="20"/>
                <w:lang w:eastAsia="ru-RU"/>
              </w:rPr>
              <w:t>Хенкель</w:t>
            </w:r>
            <w:proofErr w:type="spellEnd"/>
          </w:p>
        </w:tc>
        <w:tc>
          <w:tcPr>
            <w:tcW w:w="958" w:type="dxa"/>
            <w:tcBorders>
              <w:top w:val="nil"/>
              <w:left w:val="nil"/>
              <w:bottom w:val="single" w:sz="4" w:space="0" w:color="auto"/>
              <w:right w:val="single" w:sz="4" w:space="0" w:color="auto"/>
            </w:tcBorders>
            <w:shd w:val="clear" w:color="000000" w:fill="E7E6E6"/>
            <w:noWrap/>
            <w:vAlign w:val="center"/>
            <w:hideMark/>
          </w:tcPr>
          <w:p w14:paraId="018B42D6" w14:textId="5942957B" w:rsidR="00817AD1" w:rsidRPr="00200319" w:rsidRDefault="00200319" w:rsidP="00200319">
            <w:pPr>
              <w:spacing w:line="240" w:lineRule="auto"/>
              <w:ind w:firstLine="0"/>
              <w:jc w:val="center"/>
              <w:rPr>
                <w:rFonts w:eastAsia="Times New Roman" w:cs="Times New Roman"/>
                <w:b/>
                <w:bCs/>
                <w:sz w:val="20"/>
                <w:szCs w:val="20"/>
                <w:lang w:val="en-US" w:eastAsia="ru-RU"/>
              </w:rPr>
            </w:pPr>
            <w:r>
              <w:rPr>
                <w:rFonts w:eastAsia="Times New Roman" w:cs="Times New Roman"/>
                <w:b/>
                <w:bCs/>
                <w:sz w:val="20"/>
                <w:szCs w:val="20"/>
                <w:lang w:val="en-US" w:eastAsia="ru-RU"/>
              </w:rPr>
              <w:t>-</w:t>
            </w:r>
          </w:p>
        </w:tc>
      </w:tr>
      <w:tr w:rsidR="00817AD1" w:rsidRPr="00200319" w14:paraId="0BE75352"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64820F30"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Клей плиточный СМ-11/25кг для внешних работ </w:t>
            </w:r>
            <w:proofErr w:type="spellStart"/>
            <w:r w:rsidRPr="00200319">
              <w:rPr>
                <w:rFonts w:eastAsia="Times New Roman" w:cs="Times New Roman"/>
                <w:color w:val="000000"/>
                <w:sz w:val="20"/>
                <w:szCs w:val="20"/>
                <w:lang w:eastAsia="ru-RU"/>
              </w:rPr>
              <w:t>Церезит</w:t>
            </w:r>
            <w:proofErr w:type="spell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6C8D82FF" w14:textId="29A9C159"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73</w:t>
            </w:r>
          </w:p>
        </w:tc>
      </w:tr>
      <w:tr w:rsidR="00817AD1" w:rsidRPr="00200319" w14:paraId="51E261CD"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44742CCF"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Клей плиточный СМ-14/25кг </w:t>
            </w:r>
            <w:proofErr w:type="spellStart"/>
            <w:r w:rsidRPr="00200319">
              <w:rPr>
                <w:rFonts w:eastAsia="Times New Roman" w:cs="Times New Roman"/>
                <w:color w:val="000000"/>
                <w:sz w:val="20"/>
                <w:szCs w:val="20"/>
                <w:lang w:eastAsia="ru-RU"/>
              </w:rPr>
              <w:t>Extra</w:t>
            </w:r>
            <w:proofErr w:type="spellEnd"/>
            <w:r w:rsidRPr="00200319">
              <w:rPr>
                <w:rFonts w:eastAsia="Times New Roman" w:cs="Times New Roman"/>
                <w:color w:val="000000"/>
                <w:sz w:val="20"/>
                <w:szCs w:val="20"/>
                <w:lang w:eastAsia="ru-RU"/>
              </w:rPr>
              <w:t xml:space="preserve"> для теплых полов и крупной плитки </w:t>
            </w:r>
            <w:proofErr w:type="spellStart"/>
            <w:r w:rsidRPr="00200319">
              <w:rPr>
                <w:rFonts w:eastAsia="Times New Roman" w:cs="Times New Roman"/>
                <w:color w:val="000000"/>
                <w:sz w:val="20"/>
                <w:szCs w:val="20"/>
                <w:lang w:eastAsia="ru-RU"/>
              </w:rPr>
              <w:t>Церезит</w:t>
            </w:r>
            <w:proofErr w:type="spellEnd"/>
            <w:r w:rsidRPr="00200319">
              <w:rPr>
                <w:rFonts w:eastAsia="Times New Roman" w:cs="Times New Roman"/>
                <w:color w:val="000000"/>
                <w:sz w:val="20"/>
                <w:szCs w:val="20"/>
                <w:lang w:eastAsia="ru-RU"/>
              </w:rPr>
              <w:t xml:space="preserve"> АКЦИЯ,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37E7C7A2" w14:textId="5E1DB26F"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25</w:t>
            </w:r>
          </w:p>
        </w:tc>
      </w:tr>
      <w:tr w:rsidR="00817AD1" w:rsidRPr="00200319" w14:paraId="2F45435E"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74CEC80A"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Клей плиточный СМ-9/25кг для внутренних работ </w:t>
            </w:r>
            <w:proofErr w:type="spellStart"/>
            <w:r w:rsidRPr="00200319">
              <w:rPr>
                <w:rFonts w:eastAsia="Times New Roman" w:cs="Times New Roman"/>
                <w:color w:val="000000"/>
                <w:sz w:val="20"/>
                <w:szCs w:val="20"/>
                <w:lang w:eastAsia="ru-RU"/>
              </w:rPr>
              <w:t>Церезит</w:t>
            </w:r>
            <w:proofErr w:type="spell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3BDD2E48" w14:textId="7575E4B8"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32</w:t>
            </w:r>
          </w:p>
        </w:tc>
      </w:tr>
      <w:tr w:rsidR="00817AD1" w:rsidRPr="00200319" w14:paraId="2DFD9859" w14:textId="77777777" w:rsidTr="00200319">
        <w:trPr>
          <w:trHeight w:val="255"/>
        </w:trPr>
        <w:tc>
          <w:tcPr>
            <w:tcW w:w="8505" w:type="dxa"/>
            <w:tcBorders>
              <w:top w:val="nil"/>
              <w:left w:val="single" w:sz="4" w:space="0" w:color="auto"/>
              <w:bottom w:val="single" w:sz="4" w:space="0" w:color="auto"/>
              <w:right w:val="single" w:sz="4" w:space="0" w:color="auto"/>
            </w:tcBorders>
            <w:shd w:val="clear" w:color="000000" w:fill="D0CECE"/>
            <w:noWrap/>
            <w:vAlign w:val="center"/>
            <w:hideMark/>
          </w:tcPr>
          <w:p w14:paraId="0F36445E" w14:textId="77777777" w:rsidR="00817AD1" w:rsidRPr="00200319" w:rsidRDefault="00817AD1" w:rsidP="00200319">
            <w:pPr>
              <w:spacing w:line="240" w:lineRule="auto"/>
              <w:ind w:firstLine="0"/>
              <w:jc w:val="left"/>
              <w:rPr>
                <w:rFonts w:eastAsia="Times New Roman" w:cs="Times New Roman"/>
                <w:b/>
                <w:bCs/>
                <w:color w:val="000000"/>
                <w:sz w:val="20"/>
                <w:szCs w:val="20"/>
                <w:lang w:eastAsia="ru-RU"/>
              </w:rPr>
            </w:pPr>
            <w:r w:rsidRPr="00200319">
              <w:rPr>
                <w:rFonts w:eastAsia="Times New Roman" w:cs="Times New Roman"/>
                <w:b/>
                <w:bCs/>
                <w:color w:val="000000"/>
                <w:sz w:val="20"/>
                <w:szCs w:val="20"/>
                <w:lang w:eastAsia="ru-RU"/>
              </w:rPr>
              <w:t>УТЕПЛИТЕЛЬ</w:t>
            </w:r>
          </w:p>
        </w:tc>
        <w:tc>
          <w:tcPr>
            <w:tcW w:w="958" w:type="dxa"/>
            <w:tcBorders>
              <w:top w:val="nil"/>
              <w:left w:val="nil"/>
              <w:bottom w:val="single" w:sz="4" w:space="0" w:color="auto"/>
              <w:right w:val="single" w:sz="4" w:space="0" w:color="auto"/>
            </w:tcBorders>
            <w:shd w:val="clear" w:color="000000" w:fill="D0CECE"/>
            <w:noWrap/>
            <w:vAlign w:val="center"/>
            <w:hideMark/>
          </w:tcPr>
          <w:p w14:paraId="2FE98E1C" w14:textId="6A6D74D6" w:rsidR="00817AD1" w:rsidRPr="00200319" w:rsidRDefault="00200319" w:rsidP="00200319">
            <w:pPr>
              <w:spacing w:line="240" w:lineRule="auto"/>
              <w:ind w:firstLine="0"/>
              <w:jc w:val="center"/>
              <w:rPr>
                <w:rFonts w:eastAsia="Times New Roman" w:cs="Times New Roman"/>
                <w:b/>
                <w:bCs/>
                <w:color w:val="000000"/>
                <w:sz w:val="20"/>
                <w:szCs w:val="20"/>
                <w:lang w:val="en-US" w:eastAsia="ru-RU"/>
              </w:rPr>
            </w:pPr>
            <w:r>
              <w:rPr>
                <w:rFonts w:eastAsia="Times New Roman" w:cs="Times New Roman"/>
                <w:b/>
                <w:bCs/>
                <w:color w:val="000000"/>
                <w:sz w:val="20"/>
                <w:szCs w:val="20"/>
                <w:lang w:val="en-US" w:eastAsia="ru-RU"/>
              </w:rPr>
              <w:t>-</w:t>
            </w:r>
          </w:p>
        </w:tc>
      </w:tr>
      <w:tr w:rsidR="00817AD1" w:rsidRPr="00200319" w14:paraId="65B85380" w14:textId="77777777" w:rsidTr="00200319">
        <w:trPr>
          <w:trHeight w:val="255"/>
        </w:trPr>
        <w:tc>
          <w:tcPr>
            <w:tcW w:w="8505" w:type="dxa"/>
            <w:tcBorders>
              <w:top w:val="nil"/>
              <w:left w:val="single" w:sz="4" w:space="0" w:color="auto"/>
              <w:bottom w:val="single" w:sz="4" w:space="0" w:color="auto"/>
              <w:right w:val="single" w:sz="4" w:space="0" w:color="auto"/>
            </w:tcBorders>
            <w:shd w:val="clear" w:color="000000" w:fill="E7E6E6"/>
            <w:noWrap/>
            <w:vAlign w:val="center"/>
            <w:hideMark/>
          </w:tcPr>
          <w:p w14:paraId="74CA4F71" w14:textId="77777777" w:rsidR="00817AD1" w:rsidRPr="00200319" w:rsidRDefault="00817AD1" w:rsidP="00200319">
            <w:pPr>
              <w:spacing w:line="240" w:lineRule="auto"/>
              <w:ind w:firstLine="0"/>
              <w:jc w:val="left"/>
              <w:rPr>
                <w:rFonts w:eastAsia="Times New Roman" w:cs="Times New Roman"/>
                <w:b/>
                <w:bCs/>
                <w:sz w:val="20"/>
                <w:szCs w:val="20"/>
                <w:lang w:eastAsia="ru-RU"/>
              </w:rPr>
            </w:pPr>
            <w:r w:rsidRPr="00200319">
              <w:rPr>
                <w:rFonts w:eastAsia="Times New Roman" w:cs="Times New Roman"/>
                <w:b/>
                <w:bCs/>
                <w:sz w:val="20"/>
                <w:szCs w:val="20"/>
                <w:lang w:eastAsia="ru-RU"/>
              </w:rPr>
              <w:t>Гомель</w:t>
            </w:r>
          </w:p>
        </w:tc>
        <w:tc>
          <w:tcPr>
            <w:tcW w:w="958" w:type="dxa"/>
            <w:tcBorders>
              <w:top w:val="nil"/>
              <w:left w:val="nil"/>
              <w:bottom w:val="single" w:sz="4" w:space="0" w:color="auto"/>
              <w:right w:val="single" w:sz="4" w:space="0" w:color="auto"/>
            </w:tcBorders>
            <w:shd w:val="clear" w:color="000000" w:fill="E7E6E6"/>
            <w:noWrap/>
            <w:vAlign w:val="center"/>
            <w:hideMark/>
          </w:tcPr>
          <w:p w14:paraId="10569C56" w14:textId="042817D4" w:rsidR="00817AD1" w:rsidRPr="00200319" w:rsidRDefault="00200319" w:rsidP="00200319">
            <w:pPr>
              <w:spacing w:line="240" w:lineRule="auto"/>
              <w:ind w:firstLine="0"/>
              <w:jc w:val="center"/>
              <w:rPr>
                <w:rFonts w:eastAsia="Times New Roman" w:cs="Times New Roman"/>
                <w:b/>
                <w:bCs/>
                <w:sz w:val="20"/>
                <w:szCs w:val="20"/>
                <w:lang w:val="en-US" w:eastAsia="ru-RU"/>
              </w:rPr>
            </w:pPr>
            <w:r>
              <w:rPr>
                <w:rFonts w:eastAsia="Times New Roman" w:cs="Times New Roman"/>
                <w:b/>
                <w:bCs/>
                <w:sz w:val="20"/>
                <w:szCs w:val="20"/>
                <w:lang w:val="en-US" w:eastAsia="ru-RU"/>
              </w:rPr>
              <w:t>-</w:t>
            </w:r>
          </w:p>
        </w:tc>
      </w:tr>
      <w:tr w:rsidR="00817AD1" w:rsidRPr="00200319" w14:paraId="475476B0"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6B68418B"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proofErr w:type="spellStart"/>
            <w:r w:rsidRPr="00200319">
              <w:rPr>
                <w:rFonts w:eastAsia="Times New Roman" w:cs="Times New Roman"/>
                <w:color w:val="000000"/>
                <w:sz w:val="20"/>
                <w:szCs w:val="20"/>
                <w:lang w:eastAsia="ru-RU"/>
              </w:rPr>
              <w:t>Белтеп</w:t>
            </w:r>
            <w:proofErr w:type="spellEnd"/>
            <w:r w:rsidRPr="00200319">
              <w:rPr>
                <w:rFonts w:eastAsia="Times New Roman" w:cs="Times New Roman"/>
                <w:color w:val="000000"/>
                <w:sz w:val="20"/>
                <w:szCs w:val="20"/>
                <w:lang w:eastAsia="ru-RU"/>
              </w:rPr>
              <w:t xml:space="preserve"> (1000х600х100), /1уп-0,24м3; 2,4м2</w:t>
            </w:r>
            <w:proofErr w:type="gramStart"/>
            <w:r w:rsidRPr="00200319">
              <w:rPr>
                <w:rFonts w:eastAsia="Times New Roman" w:cs="Times New Roman"/>
                <w:color w:val="000000"/>
                <w:sz w:val="20"/>
                <w:szCs w:val="20"/>
                <w:lang w:eastAsia="ru-RU"/>
              </w:rPr>
              <w:t>/,(</w:t>
            </w:r>
            <w:proofErr w:type="gramEnd"/>
            <w:r w:rsidRPr="00200319">
              <w:rPr>
                <w:rFonts w:eastAsia="Times New Roman" w:cs="Times New Roman"/>
                <w:color w:val="000000"/>
                <w:sz w:val="20"/>
                <w:szCs w:val="20"/>
                <w:lang w:eastAsia="ru-RU"/>
              </w:rPr>
              <w:t xml:space="preserve">4шт.) </w:t>
            </w:r>
            <w:proofErr w:type="spellStart"/>
            <w:r w:rsidRPr="00200319">
              <w:rPr>
                <w:rFonts w:eastAsia="Times New Roman" w:cs="Times New Roman"/>
                <w:color w:val="000000"/>
                <w:sz w:val="20"/>
                <w:szCs w:val="20"/>
                <w:lang w:eastAsia="ru-RU"/>
              </w:rPr>
              <w:t>уп</w:t>
            </w:r>
            <w:proofErr w:type="spellEnd"/>
            <w:r w:rsidRPr="00200319">
              <w:rPr>
                <w:rFonts w:eastAsia="Times New Roman" w:cs="Times New Roman"/>
                <w:color w:val="000000"/>
                <w:sz w:val="20"/>
                <w:szCs w:val="20"/>
                <w:lang w:eastAsia="ru-RU"/>
              </w:rPr>
              <w:t xml:space="preserve">.(50-55 пл.) , </w:t>
            </w:r>
            <w:proofErr w:type="spellStart"/>
            <w:r w:rsidRPr="00200319">
              <w:rPr>
                <w:rFonts w:eastAsia="Times New Roman" w:cs="Times New Roman"/>
                <w:color w:val="000000"/>
                <w:sz w:val="20"/>
                <w:szCs w:val="20"/>
                <w:lang w:eastAsia="ru-RU"/>
              </w:rPr>
              <w:t>упак</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19A76EDB" w14:textId="7A5C1749"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58</w:t>
            </w:r>
          </w:p>
        </w:tc>
      </w:tr>
      <w:tr w:rsidR="00817AD1" w:rsidRPr="00200319" w14:paraId="50137F04"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0E5A2172"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proofErr w:type="spellStart"/>
            <w:r w:rsidRPr="00200319">
              <w:rPr>
                <w:rFonts w:eastAsia="Times New Roman" w:cs="Times New Roman"/>
                <w:color w:val="000000"/>
                <w:sz w:val="20"/>
                <w:szCs w:val="20"/>
                <w:lang w:eastAsia="ru-RU"/>
              </w:rPr>
              <w:t>Белтеп</w:t>
            </w:r>
            <w:proofErr w:type="spellEnd"/>
            <w:r w:rsidRPr="00200319">
              <w:rPr>
                <w:rFonts w:eastAsia="Times New Roman" w:cs="Times New Roman"/>
                <w:color w:val="000000"/>
                <w:sz w:val="20"/>
                <w:szCs w:val="20"/>
                <w:lang w:eastAsia="ru-RU"/>
              </w:rPr>
              <w:t xml:space="preserve"> Универсал </w:t>
            </w:r>
            <w:proofErr w:type="gramStart"/>
            <w:r w:rsidRPr="00200319">
              <w:rPr>
                <w:rFonts w:eastAsia="Times New Roman" w:cs="Times New Roman"/>
                <w:color w:val="000000"/>
                <w:sz w:val="20"/>
                <w:szCs w:val="20"/>
                <w:lang w:eastAsia="ru-RU"/>
              </w:rPr>
              <w:t>( 1000</w:t>
            </w:r>
            <w:proofErr w:type="gramEnd"/>
            <w:r w:rsidRPr="00200319">
              <w:rPr>
                <w:rFonts w:eastAsia="Times New Roman" w:cs="Times New Roman"/>
                <w:color w:val="000000"/>
                <w:sz w:val="20"/>
                <w:szCs w:val="20"/>
                <w:lang w:eastAsia="ru-RU"/>
              </w:rPr>
              <w:t xml:space="preserve">х600х50 мм ) </w:t>
            </w:r>
            <w:proofErr w:type="spellStart"/>
            <w:r w:rsidRPr="00200319">
              <w:rPr>
                <w:rFonts w:eastAsia="Times New Roman" w:cs="Times New Roman"/>
                <w:color w:val="000000"/>
                <w:sz w:val="20"/>
                <w:szCs w:val="20"/>
                <w:lang w:eastAsia="ru-RU"/>
              </w:rPr>
              <w:t>уп</w:t>
            </w:r>
            <w:proofErr w:type="spellEnd"/>
            <w:r w:rsidRPr="00200319">
              <w:rPr>
                <w:rFonts w:eastAsia="Times New Roman" w:cs="Times New Roman"/>
                <w:color w:val="000000"/>
                <w:sz w:val="20"/>
                <w:szCs w:val="20"/>
                <w:lang w:eastAsia="ru-RU"/>
              </w:rPr>
              <w:t xml:space="preserve"> - 0,24 м3 ; 4,8 м2 /8 шт. (65-70кг/м3), </w:t>
            </w:r>
            <w:proofErr w:type="spellStart"/>
            <w:r w:rsidRPr="00200319">
              <w:rPr>
                <w:rFonts w:eastAsia="Times New Roman" w:cs="Times New Roman"/>
                <w:color w:val="000000"/>
                <w:sz w:val="20"/>
                <w:szCs w:val="20"/>
                <w:lang w:eastAsia="ru-RU"/>
              </w:rPr>
              <w:t>упак</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32C1CE48" w14:textId="361A88AE"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30</w:t>
            </w:r>
          </w:p>
        </w:tc>
      </w:tr>
      <w:tr w:rsidR="00817AD1" w:rsidRPr="00200319" w14:paraId="7C03D32A"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16FC94A6"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proofErr w:type="spellStart"/>
            <w:r w:rsidRPr="00200319">
              <w:rPr>
                <w:rFonts w:eastAsia="Times New Roman" w:cs="Times New Roman"/>
                <w:color w:val="000000"/>
                <w:sz w:val="20"/>
                <w:szCs w:val="20"/>
                <w:lang w:eastAsia="ru-RU"/>
              </w:rPr>
              <w:t>Белтеп</w:t>
            </w:r>
            <w:proofErr w:type="spellEnd"/>
            <w:r w:rsidRPr="00200319">
              <w:rPr>
                <w:rFonts w:eastAsia="Times New Roman" w:cs="Times New Roman"/>
                <w:color w:val="000000"/>
                <w:sz w:val="20"/>
                <w:szCs w:val="20"/>
                <w:lang w:eastAsia="ru-RU"/>
              </w:rPr>
              <w:t xml:space="preserve"> (1000х600х50), /1уп-0,27м3; 5,4м2</w:t>
            </w:r>
            <w:proofErr w:type="gramStart"/>
            <w:r w:rsidRPr="00200319">
              <w:rPr>
                <w:rFonts w:eastAsia="Times New Roman" w:cs="Times New Roman"/>
                <w:color w:val="000000"/>
                <w:sz w:val="20"/>
                <w:szCs w:val="20"/>
                <w:lang w:eastAsia="ru-RU"/>
              </w:rPr>
              <w:t>/,(</w:t>
            </w:r>
            <w:proofErr w:type="gramEnd"/>
            <w:r w:rsidRPr="00200319">
              <w:rPr>
                <w:rFonts w:eastAsia="Times New Roman" w:cs="Times New Roman"/>
                <w:color w:val="000000"/>
                <w:sz w:val="20"/>
                <w:szCs w:val="20"/>
                <w:lang w:eastAsia="ru-RU"/>
              </w:rPr>
              <w:t xml:space="preserve">9 шт.) </w:t>
            </w:r>
            <w:proofErr w:type="spellStart"/>
            <w:r w:rsidRPr="00200319">
              <w:rPr>
                <w:rFonts w:eastAsia="Times New Roman" w:cs="Times New Roman"/>
                <w:color w:val="000000"/>
                <w:sz w:val="20"/>
                <w:szCs w:val="20"/>
                <w:lang w:eastAsia="ru-RU"/>
              </w:rPr>
              <w:t>уп</w:t>
            </w:r>
            <w:proofErr w:type="spellEnd"/>
            <w:r w:rsidRPr="00200319">
              <w:rPr>
                <w:rFonts w:eastAsia="Times New Roman" w:cs="Times New Roman"/>
                <w:color w:val="000000"/>
                <w:sz w:val="20"/>
                <w:szCs w:val="20"/>
                <w:lang w:eastAsia="ru-RU"/>
              </w:rPr>
              <w:t xml:space="preserve">.(50-55 пл.) , </w:t>
            </w:r>
            <w:proofErr w:type="spellStart"/>
            <w:r w:rsidRPr="00200319">
              <w:rPr>
                <w:rFonts w:eastAsia="Times New Roman" w:cs="Times New Roman"/>
                <w:color w:val="000000"/>
                <w:sz w:val="20"/>
                <w:szCs w:val="20"/>
                <w:lang w:eastAsia="ru-RU"/>
              </w:rPr>
              <w:t>упак</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72DF4FC3" w14:textId="4786D1F0"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37</w:t>
            </w:r>
          </w:p>
        </w:tc>
      </w:tr>
      <w:tr w:rsidR="00817AD1" w:rsidRPr="00200319" w14:paraId="0B0BB643"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39C8DEAE"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proofErr w:type="spellStart"/>
            <w:r w:rsidRPr="00200319">
              <w:rPr>
                <w:rFonts w:eastAsia="Times New Roman" w:cs="Times New Roman"/>
                <w:color w:val="000000"/>
                <w:sz w:val="20"/>
                <w:szCs w:val="20"/>
                <w:lang w:eastAsia="ru-RU"/>
              </w:rPr>
              <w:t>Белтеп</w:t>
            </w:r>
            <w:proofErr w:type="spell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Лайт</w:t>
            </w:r>
            <w:proofErr w:type="spellEnd"/>
            <w:r w:rsidRPr="00200319">
              <w:rPr>
                <w:rFonts w:eastAsia="Times New Roman" w:cs="Times New Roman"/>
                <w:color w:val="000000"/>
                <w:sz w:val="20"/>
                <w:szCs w:val="20"/>
                <w:lang w:eastAsia="ru-RU"/>
              </w:rPr>
              <w:t xml:space="preserve"> Экстра </w:t>
            </w:r>
            <w:proofErr w:type="gramStart"/>
            <w:r w:rsidRPr="00200319">
              <w:rPr>
                <w:rFonts w:eastAsia="Times New Roman" w:cs="Times New Roman"/>
                <w:color w:val="000000"/>
                <w:sz w:val="20"/>
                <w:szCs w:val="20"/>
                <w:lang w:eastAsia="ru-RU"/>
              </w:rPr>
              <w:t>( 1000</w:t>
            </w:r>
            <w:proofErr w:type="gramEnd"/>
            <w:r w:rsidRPr="00200319">
              <w:rPr>
                <w:rFonts w:eastAsia="Times New Roman" w:cs="Times New Roman"/>
                <w:color w:val="000000"/>
                <w:sz w:val="20"/>
                <w:szCs w:val="20"/>
                <w:lang w:eastAsia="ru-RU"/>
              </w:rPr>
              <w:t xml:space="preserve">х600х100 мм ) </w:t>
            </w:r>
            <w:proofErr w:type="spellStart"/>
            <w:r w:rsidRPr="00200319">
              <w:rPr>
                <w:rFonts w:eastAsia="Times New Roman" w:cs="Times New Roman"/>
                <w:color w:val="000000"/>
                <w:sz w:val="20"/>
                <w:szCs w:val="20"/>
                <w:lang w:eastAsia="ru-RU"/>
              </w:rPr>
              <w:t>уп</w:t>
            </w:r>
            <w:proofErr w:type="spellEnd"/>
            <w:r w:rsidRPr="00200319">
              <w:rPr>
                <w:rFonts w:eastAsia="Times New Roman" w:cs="Times New Roman"/>
                <w:color w:val="000000"/>
                <w:sz w:val="20"/>
                <w:szCs w:val="20"/>
                <w:lang w:eastAsia="ru-RU"/>
              </w:rPr>
              <w:t xml:space="preserve"> - 0,24 м3 ; 2.4 м2 /4 шт. (35-40кг/м3), </w:t>
            </w:r>
            <w:proofErr w:type="spellStart"/>
            <w:r w:rsidRPr="00200319">
              <w:rPr>
                <w:rFonts w:eastAsia="Times New Roman" w:cs="Times New Roman"/>
                <w:color w:val="000000"/>
                <w:sz w:val="20"/>
                <w:szCs w:val="20"/>
                <w:lang w:eastAsia="ru-RU"/>
              </w:rPr>
              <w:t>упак</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6A138CC1" w14:textId="5D4FA92F"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44</w:t>
            </w:r>
          </w:p>
        </w:tc>
      </w:tr>
      <w:tr w:rsidR="00817AD1" w:rsidRPr="00200319" w14:paraId="0DD2EC52"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5B5BDC44"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proofErr w:type="spellStart"/>
            <w:r w:rsidRPr="00200319">
              <w:rPr>
                <w:rFonts w:eastAsia="Times New Roman" w:cs="Times New Roman"/>
                <w:color w:val="000000"/>
                <w:sz w:val="20"/>
                <w:szCs w:val="20"/>
                <w:lang w:eastAsia="ru-RU"/>
              </w:rPr>
              <w:t>Белтеп</w:t>
            </w:r>
            <w:proofErr w:type="spell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Лайт</w:t>
            </w:r>
            <w:proofErr w:type="spellEnd"/>
            <w:r w:rsidRPr="00200319">
              <w:rPr>
                <w:rFonts w:eastAsia="Times New Roman" w:cs="Times New Roman"/>
                <w:color w:val="000000"/>
                <w:sz w:val="20"/>
                <w:szCs w:val="20"/>
                <w:lang w:eastAsia="ru-RU"/>
              </w:rPr>
              <w:t xml:space="preserve"> Экстра </w:t>
            </w:r>
            <w:proofErr w:type="gramStart"/>
            <w:r w:rsidRPr="00200319">
              <w:rPr>
                <w:rFonts w:eastAsia="Times New Roman" w:cs="Times New Roman"/>
                <w:color w:val="000000"/>
                <w:sz w:val="20"/>
                <w:szCs w:val="20"/>
                <w:lang w:eastAsia="ru-RU"/>
              </w:rPr>
              <w:t>( 1000</w:t>
            </w:r>
            <w:proofErr w:type="gramEnd"/>
            <w:r w:rsidRPr="00200319">
              <w:rPr>
                <w:rFonts w:eastAsia="Times New Roman" w:cs="Times New Roman"/>
                <w:color w:val="000000"/>
                <w:sz w:val="20"/>
                <w:szCs w:val="20"/>
                <w:lang w:eastAsia="ru-RU"/>
              </w:rPr>
              <w:t xml:space="preserve">х600х50 мм ) </w:t>
            </w:r>
            <w:proofErr w:type="spellStart"/>
            <w:r w:rsidRPr="00200319">
              <w:rPr>
                <w:rFonts w:eastAsia="Times New Roman" w:cs="Times New Roman"/>
                <w:color w:val="000000"/>
                <w:sz w:val="20"/>
                <w:szCs w:val="20"/>
                <w:lang w:eastAsia="ru-RU"/>
              </w:rPr>
              <w:t>уп</w:t>
            </w:r>
            <w:proofErr w:type="spellEnd"/>
            <w:r w:rsidRPr="00200319">
              <w:rPr>
                <w:rFonts w:eastAsia="Times New Roman" w:cs="Times New Roman"/>
                <w:color w:val="000000"/>
                <w:sz w:val="20"/>
                <w:szCs w:val="20"/>
                <w:lang w:eastAsia="ru-RU"/>
              </w:rPr>
              <w:t xml:space="preserve"> - 0,27 м3 ; 5.4 м2 /9 шт. (35-40кг/м3), </w:t>
            </w:r>
            <w:proofErr w:type="spellStart"/>
            <w:r w:rsidRPr="00200319">
              <w:rPr>
                <w:rFonts w:eastAsia="Times New Roman" w:cs="Times New Roman"/>
                <w:color w:val="000000"/>
                <w:sz w:val="20"/>
                <w:szCs w:val="20"/>
                <w:lang w:eastAsia="ru-RU"/>
              </w:rPr>
              <w:t>упак</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6E1DF1D2" w14:textId="12A8E41E"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41</w:t>
            </w:r>
          </w:p>
        </w:tc>
      </w:tr>
      <w:tr w:rsidR="00817AD1" w:rsidRPr="00200319" w14:paraId="008DECFA" w14:textId="77777777" w:rsidTr="00200319">
        <w:trPr>
          <w:trHeight w:val="255"/>
        </w:trPr>
        <w:tc>
          <w:tcPr>
            <w:tcW w:w="8505" w:type="dxa"/>
            <w:tcBorders>
              <w:top w:val="nil"/>
              <w:left w:val="single" w:sz="4" w:space="0" w:color="auto"/>
              <w:bottom w:val="single" w:sz="4" w:space="0" w:color="auto"/>
              <w:right w:val="single" w:sz="4" w:space="0" w:color="auto"/>
            </w:tcBorders>
            <w:shd w:val="clear" w:color="000000" w:fill="E7E6E6"/>
            <w:noWrap/>
            <w:vAlign w:val="center"/>
            <w:hideMark/>
          </w:tcPr>
          <w:p w14:paraId="6FC0AFF9" w14:textId="77777777" w:rsidR="00817AD1" w:rsidRPr="00200319" w:rsidRDefault="00817AD1" w:rsidP="00200319">
            <w:pPr>
              <w:spacing w:line="240" w:lineRule="auto"/>
              <w:ind w:firstLine="0"/>
              <w:jc w:val="left"/>
              <w:rPr>
                <w:rFonts w:eastAsia="Times New Roman" w:cs="Times New Roman"/>
                <w:b/>
                <w:bCs/>
                <w:sz w:val="20"/>
                <w:szCs w:val="20"/>
                <w:lang w:eastAsia="ru-RU"/>
              </w:rPr>
            </w:pPr>
            <w:proofErr w:type="spellStart"/>
            <w:r w:rsidRPr="00200319">
              <w:rPr>
                <w:rFonts w:eastAsia="Times New Roman" w:cs="Times New Roman"/>
                <w:b/>
                <w:bCs/>
                <w:sz w:val="20"/>
                <w:szCs w:val="20"/>
                <w:lang w:eastAsia="ru-RU"/>
              </w:rPr>
              <w:t>Евроизол</w:t>
            </w:r>
            <w:proofErr w:type="spellEnd"/>
          </w:p>
        </w:tc>
        <w:tc>
          <w:tcPr>
            <w:tcW w:w="958" w:type="dxa"/>
            <w:tcBorders>
              <w:top w:val="nil"/>
              <w:left w:val="nil"/>
              <w:bottom w:val="single" w:sz="4" w:space="0" w:color="auto"/>
              <w:right w:val="single" w:sz="4" w:space="0" w:color="auto"/>
            </w:tcBorders>
            <w:shd w:val="clear" w:color="000000" w:fill="E7E6E6"/>
            <w:noWrap/>
            <w:vAlign w:val="center"/>
            <w:hideMark/>
          </w:tcPr>
          <w:p w14:paraId="4E2BC769" w14:textId="1126CA94" w:rsidR="00817AD1" w:rsidRPr="00200319" w:rsidRDefault="00200319" w:rsidP="00200319">
            <w:pPr>
              <w:spacing w:line="240" w:lineRule="auto"/>
              <w:ind w:firstLine="0"/>
              <w:jc w:val="center"/>
              <w:rPr>
                <w:rFonts w:eastAsia="Times New Roman" w:cs="Times New Roman"/>
                <w:b/>
                <w:bCs/>
                <w:sz w:val="20"/>
                <w:szCs w:val="20"/>
                <w:lang w:val="en-US" w:eastAsia="ru-RU"/>
              </w:rPr>
            </w:pPr>
            <w:r>
              <w:rPr>
                <w:rFonts w:eastAsia="Times New Roman" w:cs="Times New Roman"/>
                <w:b/>
                <w:bCs/>
                <w:sz w:val="20"/>
                <w:szCs w:val="20"/>
                <w:lang w:val="en-US" w:eastAsia="ru-RU"/>
              </w:rPr>
              <w:t>-</w:t>
            </w:r>
          </w:p>
        </w:tc>
      </w:tr>
      <w:tr w:rsidR="00817AD1" w:rsidRPr="00200319" w14:paraId="001DAC6F"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5FC8E086"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proofErr w:type="spellStart"/>
            <w:r w:rsidRPr="00200319">
              <w:rPr>
                <w:rFonts w:eastAsia="Times New Roman" w:cs="Times New Roman"/>
                <w:color w:val="000000"/>
                <w:sz w:val="20"/>
                <w:szCs w:val="20"/>
                <w:lang w:eastAsia="ru-RU"/>
              </w:rPr>
              <w:t>ЕвроИзол</w:t>
            </w:r>
            <w:proofErr w:type="spellEnd"/>
            <w:r w:rsidRPr="00200319">
              <w:rPr>
                <w:rFonts w:eastAsia="Times New Roman" w:cs="Times New Roman"/>
                <w:color w:val="000000"/>
                <w:sz w:val="20"/>
                <w:szCs w:val="20"/>
                <w:lang w:eastAsia="ru-RU"/>
              </w:rPr>
              <w:t xml:space="preserve"> ЭКО 30 (1000х600х100 мм) уп-0,3м3 ;3м2/5 шт. (30 пл.), </w:t>
            </w:r>
            <w:proofErr w:type="spellStart"/>
            <w:r w:rsidRPr="00200319">
              <w:rPr>
                <w:rFonts w:eastAsia="Times New Roman" w:cs="Times New Roman"/>
                <w:color w:val="000000"/>
                <w:sz w:val="20"/>
                <w:szCs w:val="20"/>
                <w:lang w:eastAsia="ru-RU"/>
              </w:rPr>
              <w:t>упак</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385A6D3E" w14:textId="1E8F274A"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70</w:t>
            </w:r>
          </w:p>
        </w:tc>
      </w:tr>
      <w:tr w:rsidR="00817AD1" w:rsidRPr="00200319" w14:paraId="18FAD6F6"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0D6CC7B0"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proofErr w:type="spellStart"/>
            <w:r w:rsidRPr="00200319">
              <w:rPr>
                <w:rFonts w:eastAsia="Times New Roman" w:cs="Times New Roman"/>
                <w:color w:val="000000"/>
                <w:sz w:val="20"/>
                <w:szCs w:val="20"/>
                <w:lang w:eastAsia="ru-RU"/>
              </w:rPr>
              <w:t>ЕвроИзол</w:t>
            </w:r>
            <w:proofErr w:type="spellEnd"/>
            <w:r w:rsidRPr="00200319">
              <w:rPr>
                <w:rFonts w:eastAsia="Times New Roman" w:cs="Times New Roman"/>
                <w:color w:val="000000"/>
                <w:sz w:val="20"/>
                <w:szCs w:val="20"/>
                <w:lang w:eastAsia="ru-RU"/>
              </w:rPr>
              <w:t xml:space="preserve"> ЭКО 30 (1000х600х50 мм) уп-0,3м3 ;6м2/10 шт. (30 пл.), </w:t>
            </w:r>
            <w:proofErr w:type="spellStart"/>
            <w:r w:rsidRPr="00200319">
              <w:rPr>
                <w:rFonts w:eastAsia="Times New Roman" w:cs="Times New Roman"/>
                <w:color w:val="000000"/>
                <w:sz w:val="20"/>
                <w:szCs w:val="20"/>
                <w:lang w:eastAsia="ru-RU"/>
              </w:rPr>
              <w:t>упак</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2135689B" w14:textId="42981456"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80</w:t>
            </w:r>
          </w:p>
        </w:tc>
      </w:tr>
      <w:tr w:rsidR="00817AD1" w:rsidRPr="00200319" w14:paraId="219020C7" w14:textId="77777777" w:rsidTr="00200319">
        <w:trPr>
          <w:trHeight w:val="255"/>
        </w:trPr>
        <w:tc>
          <w:tcPr>
            <w:tcW w:w="8505" w:type="dxa"/>
            <w:tcBorders>
              <w:top w:val="nil"/>
              <w:left w:val="single" w:sz="4" w:space="0" w:color="auto"/>
              <w:bottom w:val="single" w:sz="4" w:space="0" w:color="auto"/>
              <w:right w:val="single" w:sz="4" w:space="0" w:color="auto"/>
            </w:tcBorders>
            <w:shd w:val="clear" w:color="000000" w:fill="E7E6E6"/>
            <w:noWrap/>
            <w:vAlign w:val="center"/>
            <w:hideMark/>
          </w:tcPr>
          <w:p w14:paraId="6A156073" w14:textId="77777777" w:rsidR="00817AD1" w:rsidRPr="00200319" w:rsidRDefault="00817AD1" w:rsidP="00200319">
            <w:pPr>
              <w:spacing w:line="240" w:lineRule="auto"/>
              <w:ind w:firstLine="0"/>
              <w:jc w:val="left"/>
              <w:rPr>
                <w:rFonts w:eastAsia="Times New Roman" w:cs="Times New Roman"/>
                <w:b/>
                <w:bCs/>
                <w:sz w:val="20"/>
                <w:szCs w:val="20"/>
                <w:lang w:eastAsia="ru-RU"/>
              </w:rPr>
            </w:pPr>
            <w:r w:rsidRPr="00200319">
              <w:rPr>
                <w:rFonts w:eastAsia="Times New Roman" w:cs="Times New Roman"/>
                <w:b/>
                <w:bCs/>
                <w:sz w:val="20"/>
                <w:szCs w:val="20"/>
                <w:lang w:eastAsia="ru-RU"/>
              </w:rPr>
              <w:t>Микротест</w:t>
            </w:r>
          </w:p>
        </w:tc>
        <w:tc>
          <w:tcPr>
            <w:tcW w:w="958" w:type="dxa"/>
            <w:tcBorders>
              <w:top w:val="nil"/>
              <w:left w:val="nil"/>
              <w:bottom w:val="single" w:sz="4" w:space="0" w:color="auto"/>
              <w:right w:val="single" w:sz="4" w:space="0" w:color="auto"/>
            </w:tcBorders>
            <w:shd w:val="clear" w:color="000000" w:fill="E7E6E6"/>
            <w:noWrap/>
            <w:vAlign w:val="center"/>
            <w:hideMark/>
          </w:tcPr>
          <w:p w14:paraId="512207C0" w14:textId="183649D6" w:rsidR="00817AD1" w:rsidRPr="00200319" w:rsidRDefault="00200319" w:rsidP="00200319">
            <w:pPr>
              <w:spacing w:line="240" w:lineRule="auto"/>
              <w:ind w:firstLine="0"/>
              <w:jc w:val="center"/>
              <w:rPr>
                <w:rFonts w:eastAsia="Times New Roman" w:cs="Times New Roman"/>
                <w:b/>
                <w:bCs/>
                <w:sz w:val="20"/>
                <w:szCs w:val="20"/>
                <w:lang w:val="en-US" w:eastAsia="ru-RU"/>
              </w:rPr>
            </w:pPr>
            <w:r>
              <w:rPr>
                <w:rFonts w:eastAsia="Times New Roman" w:cs="Times New Roman"/>
                <w:b/>
                <w:bCs/>
                <w:sz w:val="20"/>
                <w:szCs w:val="20"/>
                <w:lang w:val="en-US" w:eastAsia="ru-RU"/>
              </w:rPr>
              <w:t>-</w:t>
            </w:r>
          </w:p>
        </w:tc>
      </w:tr>
      <w:tr w:rsidR="00817AD1" w:rsidRPr="00200319" w14:paraId="1DABFDFD"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31462578"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ПСБ-С 15 У 1000х1000х20 </w:t>
            </w:r>
            <w:proofErr w:type="gramStart"/>
            <w:r w:rsidRPr="00200319">
              <w:rPr>
                <w:rFonts w:eastAsia="Times New Roman" w:cs="Times New Roman"/>
                <w:color w:val="000000"/>
                <w:sz w:val="20"/>
                <w:szCs w:val="20"/>
                <w:lang w:eastAsia="ru-RU"/>
              </w:rPr>
              <w:t>мм  1</w:t>
            </w:r>
            <w:proofErr w:type="gramEnd"/>
            <w:r w:rsidRPr="00200319">
              <w:rPr>
                <w:rFonts w:eastAsia="Times New Roman" w:cs="Times New Roman"/>
                <w:color w:val="000000"/>
                <w:sz w:val="20"/>
                <w:szCs w:val="20"/>
                <w:lang w:eastAsia="ru-RU"/>
              </w:rPr>
              <w:t xml:space="preserve">шт-0,02м3,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6B1848C1" w14:textId="4215F0BA"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79</w:t>
            </w:r>
          </w:p>
        </w:tc>
      </w:tr>
      <w:tr w:rsidR="00817AD1" w:rsidRPr="00200319" w14:paraId="7C9CF6A5"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6A3B9FB6"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ПСБ-С 15 У 2000х1000х 50 мм 1шт-0,1м3, л</w:t>
            </w:r>
          </w:p>
        </w:tc>
        <w:tc>
          <w:tcPr>
            <w:tcW w:w="958" w:type="dxa"/>
            <w:tcBorders>
              <w:top w:val="nil"/>
              <w:left w:val="nil"/>
              <w:bottom w:val="single" w:sz="4" w:space="0" w:color="auto"/>
              <w:right w:val="single" w:sz="4" w:space="0" w:color="auto"/>
            </w:tcBorders>
            <w:shd w:val="clear" w:color="auto" w:fill="auto"/>
            <w:noWrap/>
            <w:vAlign w:val="center"/>
            <w:hideMark/>
          </w:tcPr>
          <w:p w14:paraId="0C6AE9EE" w14:textId="2C42763D"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138</w:t>
            </w:r>
          </w:p>
        </w:tc>
      </w:tr>
      <w:tr w:rsidR="00817AD1" w:rsidRPr="00200319" w14:paraId="7E7C28C6"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2CAF1812"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ПСБ-С 15 У 2000х1000х100 мм 1шт-0,2м3, л</w:t>
            </w:r>
          </w:p>
        </w:tc>
        <w:tc>
          <w:tcPr>
            <w:tcW w:w="958" w:type="dxa"/>
            <w:tcBorders>
              <w:top w:val="nil"/>
              <w:left w:val="nil"/>
              <w:bottom w:val="single" w:sz="4" w:space="0" w:color="auto"/>
              <w:right w:val="single" w:sz="4" w:space="0" w:color="auto"/>
            </w:tcBorders>
            <w:shd w:val="clear" w:color="auto" w:fill="auto"/>
            <w:noWrap/>
            <w:vAlign w:val="center"/>
            <w:hideMark/>
          </w:tcPr>
          <w:p w14:paraId="543B3564" w14:textId="0CB80F77"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77</w:t>
            </w:r>
          </w:p>
        </w:tc>
      </w:tr>
      <w:tr w:rsidR="00817AD1" w:rsidRPr="00200319" w14:paraId="6434C709"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7C351FE6"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ПСБ-С 25 2000х1000х100 мм 1шт-0,2м3, л</w:t>
            </w:r>
          </w:p>
        </w:tc>
        <w:tc>
          <w:tcPr>
            <w:tcW w:w="958" w:type="dxa"/>
            <w:tcBorders>
              <w:top w:val="nil"/>
              <w:left w:val="nil"/>
              <w:bottom w:val="single" w:sz="4" w:space="0" w:color="auto"/>
              <w:right w:val="single" w:sz="4" w:space="0" w:color="auto"/>
            </w:tcBorders>
            <w:shd w:val="clear" w:color="auto" w:fill="auto"/>
            <w:noWrap/>
            <w:vAlign w:val="center"/>
            <w:hideMark/>
          </w:tcPr>
          <w:p w14:paraId="1D15B105" w14:textId="1002E98A"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48</w:t>
            </w:r>
          </w:p>
        </w:tc>
      </w:tr>
      <w:tr w:rsidR="00817AD1" w:rsidRPr="00200319" w14:paraId="2C14C751"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57C48347"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ПСБ-С 25 2000х1000х50 лист 1шт-0,1м3, л.</w:t>
            </w:r>
          </w:p>
        </w:tc>
        <w:tc>
          <w:tcPr>
            <w:tcW w:w="958" w:type="dxa"/>
            <w:tcBorders>
              <w:top w:val="nil"/>
              <w:left w:val="nil"/>
              <w:bottom w:val="single" w:sz="4" w:space="0" w:color="auto"/>
              <w:right w:val="single" w:sz="4" w:space="0" w:color="auto"/>
            </w:tcBorders>
            <w:shd w:val="clear" w:color="auto" w:fill="auto"/>
            <w:noWrap/>
            <w:vAlign w:val="center"/>
            <w:hideMark/>
          </w:tcPr>
          <w:p w14:paraId="28ED20EC" w14:textId="79D30206"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79</w:t>
            </w:r>
          </w:p>
        </w:tc>
      </w:tr>
      <w:tr w:rsidR="00817AD1" w:rsidRPr="00200319" w14:paraId="41794D79"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342F3024"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ПСБ-С 25 2000х1000х30 мм 1шт-0,06м3, л</w:t>
            </w:r>
          </w:p>
        </w:tc>
        <w:tc>
          <w:tcPr>
            <w:tcW w:w="958" w:type="dxa"/>
            <w:tcBorders>
              <w:top w:val="nil"/>
              <w:left w:val="nil"/>
              <w:bottom w:val="single" w:sz="4" w:space="0" w:color="auto"/>
              <w:right w:val="single" w:sz="4" w:space="0" w:color="auto"/>
            </w:tcBorders>
            <w:shd w:val="clear" w:color="auto" w:fill="auto"/>
            <w:noWrap/>
            <w:vAlign w:val="center"/>
            <w:hideMark/>
          </w:tcPr>
          <w:p w14:paraId="11569405" w14:textId="68E92A02"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48</w:t>
            </w:r>
          </w:p>
        </w:tc>
      </w:tr>
      <w:tr w:rsidR="00817AD1" w:rsidRPr="00200319" w14:paraId="37CBA416"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659DE3A3"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ПСБ-С 25Ф 2000х1000х100 мм 1шт-0,2м</w:t>
            </w:r>
            <w:proofErr w:type="gramStart"/>
            <w:r w:rsidRPr="00200319">
              <w:rPr>
                <w:rFonts w:eastAsia="Times New Roman" w:cs="Times New Roman"/>
                <w:color w:val="000000"/>
                <w:sz w:val="20"/>
                <w:szCs w:val="20"/>
                <w:lang w:eastAsia="ru-RU"/>
              </w:rPr>
              <w:t>3 ,</w:t>
            </w:r>
            <w:proofErr w:type="gramEnd"/>
            <w:r w:rsidRPr="00200319">
              <w:rPr>
                <w:rFonts w:eastAsia="Times New Roman" w:cs="Times New Roman"/>
                <w:color w:val="000000"/>
                <w:sz w:val="20"/>
                <w:szCs w:val="20"/>
                <w:lang w:eastAsia="ru-RU"/>
              </w:rPr>
              <w:t xml:space="preserve"> л</w:t>
            </w:r>
          </w:p>
        </w:tc>
        <w:tc>
          <w:tcPr>
            <w:tcW w:w="958" w:type="dxa"/>
            <w:tcBorders>
              <w:top w:val="nil"/>
              <w:left w:val="nil"/>
              <w:bottom w:val="single" w:sz="4" w:space="0" w:color="auto"/>
              <w:right w:val="single" w:sz="4" w:space="0" w:color="auto"/>
            </w:tcBorders>
            <w:shd w:val="clear" w:color="auto" w:fill="auto"/>
            <w:noWrap/>
            <w:vAlign w:val="center"/>
            <w:hideMark/>
          </w:tcPr>
          <w:p w14:paraId="7532C565" w14:textId="40613DA5"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77</w:t>
            </w:r>
          </w:p>
        </w:tc>
      </w:tr>
      <w:tr w:rsidR="00817AD1" w:rsidRPr="00200319" w14:paraId="5B8B8C4A"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1A62A527"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ПСБ-С 15 У 2000х1000х40 </w:t>
            </w:r>
            <w:proofErr w:type="gramStart"/>
            <w:r w:rsidRPr="00200319">
              <w:rPr>
                <w:rFonts w:eastAsia="Times New Roman" w:cs="Times New Roman"/>
                <w:color w:val="000000"/>
                <w:sz w:val="20"/>
                <w:szCs w:val="20"/>
                <w:lang w:eastAsia="ru-RU"/>
              </w:rPr>
              <w:t>мм  1</w:t>
            </w:r>
            <w:proofErr w:type="gramEnd"/>
            <w:r w:rsidRPr="00200319">
              <w:rPr>
                <w:rFonts w:eastAsia="Times New Roman" w:cs="Times New Roman"/>
                <w:color w:val="000000"/>
                <w:sz w:val="20"/>
                <w:szCs w:val="20"/>
                <w:lang w:eastAsia="ru-RU"/>
              </w:rPr>
              <w:t>шт-0,08м3, л</w:t>
            </w:r>
          </w:p>
        </w:tc>
        <w:tc>
          <w:tcPr>
            <w:tcW w:w="958" w:type="dxa"/>
            <w:tcBorders>
              <w:top w:val="nil"/>
              <w:left w:val="nil"/>
              <w:bottom w:val="single" w:sz="4" w:space="0" w:color="auto"/>
              <w:right w:val="single" w:sz="4" w:space="0" w:color="auto"/>
            </w:tcBorders>
            <w:shd w:val="clear" w:color="auto" w:fill="auto"/>
            <w:noWrap/>
            <w:vAlign w:val="center"/>
            <w:hideMark/>
          </w:tcPr>
          <w:p w14:paraId="556695BE" w14:textId="626D1433"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51</w:t>
            </w:r>
          </w:p>
        </w:tc>
      </w:tr>
      <w:tr w:rsidR="00817AD1" w:rsidRPr="00200319" w14:paraId="20C04905"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1391CCCD"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ПСБ-С 15 У 2000х1000х30 мм 1шт-0,06м3, л.</w:t>
            </w:r>
          </w:p>
        </w:tc>
        <w:tc>
          <w:tcPr>
            <w:tcW w:w="958" w:type="dxa"/>
            <w:tcBorders>
              <w:top w:val="nil"/>
              <w:left w:val="nil"/>
              <w:bottom w:val="single" w:sz="4" w:space="0" w:color="auto"/>
              <w:right w:val="single" w:sz="4" w:space="0" w:color="auto"/>
            </w:tcBorders>
            <w:shd w:val="clear" w:color="auto" w:fill="auto"/>
            <w:noWrap/>
            <w:vAlign w:val="center"/>
            <w:hideMark/>
          </w:tcPr>
          <w:p w14:paraId="5B6A86C0" w14:textId="3C49AC8A"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52</w:t>
            </w:r>
          </w:p>
        </w:tc>
      </w:tr>
      <w:tr w:rsidR="00817AD1" w:rsidRPr="00200319" w14:paraId="74D29B2D"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0BBE136B"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ПСБ-С 25Ф 2000х1000х50 мм 1шт-0,1м3, л</w:t>
            </w:r>
          </w:p>
        </w:tc>
        <w:tc>
          <w:tcPr>
            <w:tcW w:w="958" w:type="dxa"/>
            <w:tcBorders>
              <w:top w:val="nil"/>
              <w:left w:val="nil"/>
              <w:bottom w:val="single" w:sz="4" w:space="0" w:color="auto"/>
              <w:right w:val="single" w:sz="4" w:space="0" w:color="auto"/>
            </w:tcBorders>
            <w:shd w:val="clear" w:color="auto" w:fill="auto"/>
            <w:noWrap/>
            <w:vAlign w:val="center"/>
            <w:hideMark/>
          </w:tcPr>
          <w:p w14:paraId="15FBB81B" w14:textId="7CB18AF9"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73</w:t>
            </w:r>
          </w:p>
        </w:tc>
      </w:tr>
      <w:tr w:rsidR="00817AD1" w:rsidRPr="00200319" w14:paraId="6D2C424F" w14:textId="77777777" w:rsidTr="00200319">
        <w:trPr>
          <w:trHeight w:val="255"/>
        </w:trPr>
        <w:tc>
          <w:tcPr>
            <w:tcW w:w="8505" w:type="dxa"/>
            <w:tcBorders>
              <w:top w:val="nil"/>
              <w:left w:val="single" w:sz="4" w:space="0" w:color="auto"/>
              <w:bottom w:val="single" w:sz="4" w:space="0" w:color="auto"/>
              <w:right w:val="single" w:sz="4" w:space="0" w:color="auto"/>
            </w:tcBorders>
            <w:shd w:val="clear" w:color="000000" w:fill="D0CECE"/>
            <w:noWrap/>
            <w:vAlign w:val="center"/>
            <w:hideMark/>
          </w:tcPr>
          <w:p w14:paraId="4E981677" w14:textId="77777777" w:rsidR="00817AD1" w:rsidRPr="00200319" w:rsidRDefault="00817AD1" w:rsidP="00200319">
            <w:pPr>
              <w:spacing w:line="240" w:lineRule="auto"/>
              <w:ind w:firstLine="0"/>
              <w:jc w:val="left"/>
              <w:rPr>
                <w:rFonts w:eastAsia="Times New Roman" w:cs="Times New Roman"/>
                <w:b/>
                <w:bCs/>
                <w:color w:val="000000"/>
                <w:sz w:val="20"/>
                <w:szCs w:val="20"/>
                <w:lang w:eastAsia="ru-RU"/>
              </w:rPr>
            </w:pPr>
            <w:r w:rsidRPr="00200319">
              <w:rPr>
                <w:rFonts w:eastAsia="Times New Roman" w:cs="Times New Roman"/>
                <w:b/>
                <w:bCs/>
                <w:color w:val="000000"/>
                <w:sz w:val="20"/>
                <w:szCs w:val="20"/>
                <w:lang w:eastAsia="ru-RU"/>
              </w:rPr>
              <w:t>ЦЕМЕНТ</w:t>
            </w:r>
          </w:p>
        </w:tc>
        <w:tc>
          <w:tcPr>
            <w:tcW w:w="958" w:type="dxa"/>
            <w:tcBorders>
              <w:top w:val="nil"/>
              <w:left w:val="nil"/>
              <w:bottom w:val="single" w:sz="4" w:space="0" w:color="auto"/>
              <w:right w:val="single" w:sz="4" w:space="0" w:color="auto"/>
            </w:tcBorders>
            <w:shd w:val="clear" w:color="000000" w:fill="D0CECE"/>
            <w:noWrap/>
            <w:vAlign w:val="center"/>
            <w:hideMark/>
          </w:tcPr>
          <w:p w14:paraId="3BA2BCA8" w14:textId="75BB67D0" w:rsidR="00817AD1" w:rsidRPr="00200319" w:rsidRDefault="00200319" w:rsidP="00200319">
            <w:pPr>
              <w:spacing w:line="240" w:lineRule="auto"/>
              <w:ind w:firstLine="0"/>
              <w:jc w:val="center"/>
              <w:rPr>
                <w:rFonts w:eastAsia="Times New Roman" w:cs="Times New Roman"/>
                <w:b/>
                <w:bCs/>
                <w:color w:val="000000"/>
                <w:sz w:val="20"/>
                <w:szCs w:val="20"/>
                <w:lang w:val="en-US" w:eastAsia="ru-RU"/>
              </w:rPr>
            </w:pPr>
            <w:r>
              <w:rPr>
                <w:rFonts w:eastAsia="Times New Roman" w:cs="Times New Roman"/>
                <w:b/>
                <w:bCs/>
                <w:color w:val="000000"/>
                <w:sz w:val="20"/>
                <w:szCs w:val="20"/>
                <w:lang w:val="en-US" w:eastAsia="ru-RU"/>
              </w:rPr>
              <w:t>-</w:t>
            </w:r>
          </w:p>
        </w:tc>
      </w:tr>
      <w:tr w:rsidR="00817AD1" w:rsidRPr="00200319" w14:paraId="01B7B505"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55F8C343"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Цемент ПЦ-500 Д0 50 кг </w:t>
            </w:r>
            <w:proofErr w:type="spellStart"/>
            <w:r w:rsidRPr="00200319">
              <w:rPr>
                <w:rFonts w:eastAsia="Times New Roman" w:cs="Times New Roman"/>
                <w:color w:val="000000"/>
                <w:sz w:val="20"/>
                <w:szCs w:val="20"/>
                <w:lang w:eastAsia="ru-RU"/>
              </w:rPr>
              <w:t>АзияЦемент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4367D734" w14:textId="57DC82EE"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1 313</w:t>
            </w:r>
          </w:p>
        </w:tc>
      </w:tr>
      <w:tr w:rsidR="00817AD1" w:rsidRPr="00200319" w14:paraId="600E5C55"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7FA82D18"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Цемент ПЦ-500 Д0 50 кг Евроцемент</w:t>
            </w:r>
          </w:p>
        </w:tc>
        <w:tc>
          <w:tcPr>
            <w:tcW w:w="958" w:type="dxa"/>
            <w:tcBorders>
              <w:top w:val="nil"/>
              <w:left w:val="nil"/>
              <w:bottom w:val="single" w:sz="4" w:space="0" w:color="auto"/>
              <w:right w:val="single" w:sz="4" w:space="0" w:color="auto"/>
            </w:tcBorders>
            <w:shd w:val="clear" w:color="auto" w:fill="auto"/>
            <w:noWrap/>
            <w:vAlign w:val="center"/>
            <w:hideMark/>
          </w:tcPr>
          <w:p w14:paraId="71D6FF55" w14:textId="792C7672"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1 216</w:t>
            </w:r>
          </w:p>
        </w:tc>
      </w:tr>
      <w:tr w:rsidR="00817AD1" w:rsidRPr="00200319" w14:paraId="683343C3"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21F91DD8"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Цемент ПЦ-500 Д0 50 кг </w:t>
            </w:r>
            <w:proofErr w:type="spellStart"/>
            <w:r w:rsidRPr="00200319">
              <w:rPr>
                <w:rFonts w:eastAsia="Times New Roman" w:cs="Times New Roman"/>
                <w:color w:val="000000"/>
                <w:sz w:val="20"/>
                <w:szCs w:val="20"/>
                <w:lang w:eastAsia="ru-RU"/>
              </w:rPr>
              <w:t>Мордовцемент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6CFAAFB2" w14:textId="6DD7BEE7"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1 265</w:t>
            </w:r>
          </w:p>
        </w:tc>
      </w:tr>
      <w:tr w:rsidR="00817AD1" w:rsidRPr="00200319" w14:paraId="0ED39F60" w14:textId="77777777" w:rsidTr="00200319">
        <w:trPr>
          <w:trHeight w:val="255"/>
        </w:trPr>
        <w:tc>
          <w:tcPr>
            <w:tcW w:w="8505" w:type="dxa"/>
            <w:tcBorders>
              <w:top w:val="nil"/>
              <w:left w:val="single" w:sz="4" w:space="0" w:color="auto"/>
              <w:bottom w:val="single" w:sz="4" w:space="0" w:color="auto"/>
              <w:right w:val="single" w:sz="4" w:space="0" w:color="auto"/>
            </w:tcBorders>
            <w:shd w:val="clear" w:color="000000" w:fill="D0CECE"/>
            <w:noWrap/>
            <w:vAlign w:val="center"/>
            <w:hideMark/>
          </w:tcPr>
          <w:p w14:paraId="11BB72AC" w14:textId="77777777" w:rsidR="00817AD1" w:rsidRPr="00200319" w:rsidRDefault="00817AD1" w:rsidP="00200319">
            <w:pPr>
              <w:spacing w:line="240" w:lineRule="auto"/>
              <w:ind w:firstLine="0"/>
              <w:jc w:val="left"/>
              <w:rPr>
                <w:rFonts w:eastAsia="Times New Roman" w:cs="Times New Roman"/>
                <w:b/>
                <w:bCs/>
                <w:color w:val="000000"/>
                <w:sz w:val="20"/>
                <w:szCs w:val="20"/>
                <w:lang w:eastAsia="ru-RU"/>
              </w:rPr>
            </w:pPr>
            <w:r w:rsidRPr="00200319">
              <w:rPr>
                <w:rFonts w:eastAsia="Times New Roman" w:cs="Times New Roman"/>
                <w:b/>
                <w:bCs/>
                <w:color w:val="000000"/>
                <w:sz w:val="20"/>
                <w:szCs w:val="20"/>
                <w:lang w:eastAsia="ru-RU"/>
              </w:rPr>
              <w:t>ИЗДЕЛИЯ ИЗ ДЕРЕВА</w:t>
            </w:r>
          </w:p>
        </w:tc>
        <w:tc>
          <w:tcPr>
            <w:tcW w:w="958" w:type="dxa"/>
            <w:tcBorders>
              <w:top w:val="nil"/>
              <w:left w:val="nil"/>
              <w:bottom w:val="single" w:sz="4" w:space="0" w:color="auto"/>
              <w:right w:val="single" w:sz="4" w:space="0" w:color="auto"/>
            </w:tcBorders>
            <w:shd w:val="clear" w:color="000000" w:fill="D0CECE"/>
            <w:noWrap/>
            <w:vAlign w:val="center"/>
            <w:hideMark/>
          </w:tcPr>
          <w:p w14:paraId="5F2AFA5D" w14:textId="318A84EF" w:rsidR="00817AD1" w:rsidRPr="00200319" w:rsidRDefault="00200319" w:rsidP="00200319">
            <w:pPr>
              <w:spacing w:line="240" w:lineRule="auto"/>
              <w:ind w:firstLine="0"/>
              <w:jc w:val="center"/>
              <w:rPr>
                <w:rFonts w:eastAsia="Times New Roman" w:cs="Times New Roman"/>
                <w:b/>
                <w:bCs/>
                <w:color w:val="000000"/>
                <w:sz w:val="20"/>
                <w:szCs w:val="20"/>
                <w:lang w:val="en-US" w:eastAsia="ru-RU"/>
              </w:rPr>
            </w:pPr>
            <w:r>
              <w:rPr>
                <w:rFonts w:eastAsia="Times New Roman" w:cs="Times New Roman"/>
                <w:b/>
                <w:bCs/>
                <w:color w:val="000000"/>
                <w:sz w:val="20"/>
                <w:szCs w:val="20"/>
                <w:lang w:val="en-US" w:eastAsia="ru-RU"/>
              </w:rPr>
              <w:t>-</w:t>
            </w:r>
          </w:p>
        </w:tc>
      </w:tr>
      <w:tr w:rsidR="00817AD1" w:rsidRPr="00200319" w14:paraId="5BABEFDD" w14:textId="77777777" w:rsidTr="00200319">
        <w:trPr>
          <w:trHeight w:val="255"/>
        </w:trPr>
        <w:tc>
          <w:tcPr>
            <w:tcW w:w="8505" w:type="dxa"/>
            <w:tcBorders>
              <w:top w:val="nil"/>
              <w:left w:val="single" w:sz="4" w:space="0" w:color="auto"/>
              <w:bottom w:val="single" w:sz="4" w:space="0" w:color="auto"/>
              <w:right w:val="single" w:sz="4" w:space="0" w:color="auto"/>
            </w:tcBorders>
            <w:shd w:val="clear" w:color="000000" w:fill="E7E6E6"/>
            <w:noWrap/>
            <w:vAlign w:val="center"/>
            <w:hideMark/>
          </w:tcPr>
          <w:p w14:paraId="6795D454" w14:textId="77777777" w:rsidR="00817AD1" w:rsidRPr="00200319" w:rsidRDefault="00817AD1" w:rsidP="00200319">
            <w:pPr>
              <w:spacing w:line="240" w:lineRule="auto"/>
              <w:ind w:firstLine="0"/>
              <w:jc w:val="left"/>
              <w:rPr>
                <w:rFonts w:eastAsia="Times New Roman" w:cs="Times New Roman"/>
                <w:b/>
                <w:bCs/>
                <w:sz w:val="20"/>
                <w:szCs w:val="20"/>
                <w:lang w:eastAsia="ru-RU"/>
              </w:rPr>
            </w:pPr>
            <w:r w:rsidRPr="00200319">
              <w:rPr>
                <w:rFonts w:eastAsia="Times New Roman" w:cs="Times New Roman"/>
                <w:b/>
                <w:bCs/>
                <w:sz w:val="20"/>
                <w:szCs w:val="20"/>
                <w:lang w:eastAsia="ru-RU"/>
              </w:rPr>
              <w:t>Древко</w:t>
            </w:r>
          </w:p>
        </w:tc>
        <w:tc>
          <w:tcPr>
            <w:tcW w:w="958" w:type="dxa"/>
            <w:tcBorders>
              <w:top w:val="nil"/>
              <w:left w:val="nil"/>
              <w:bottom w:val="single" w:sz="4" w:space="0" w:color="auto"/>
              <w:right w:val="single" w:sz="4" w:space="0" w:color="auto"/>
            </w:tcBorders>
            <w:shd w:val="clear" w:color="000000" w:fill="E7E6E6"/>
            <w:noWrap/>
            <w:vAlign w:val="center"/>
            <w:hideMark/>
          </w:tcPr>
          <w:p w14:paraId="79FF8C07" w14:textId="2A1A8DBB" w:rsidR="00817AD1" w:rsidRPr="00200319" w:rsidRDefault="00200319" w:rsidP="00200319">
            <w:pPr>
              <w:spacing w:line="240" w:lineRule="auto"/>
              <w:ind w:firstLine="0"/>
              <w:jc w:val="center"/>
              <w:rPr>
                <w:rFonts w:eastAsia="Times New Roman" w:cs="Times New Roman"/>
                <w:b/>
                <w:bCs/>
                <w:sz w:val="20"/>
                <w:szCs w:val="20"/>
                <w:lang w:val="en-US" w:eastAsia="ru-RU"/>
              </w:rPr>
            </w:pPr>
            <w:r>
              <w:rPr>
                <w:rFonts w:eastAsia="Times New Roman" w:cs="Times New Roman"/>
                <w:b/>
                <w:bCs/>
                <w:sz w:val="20"/>
                <w:szCs w:val="20"/>
                <w:lang w:val="en-US" w:eastAsia="ru-RU"/>
              </w:rPr>
              <w:t>-</w:t>
            </w:r>
          </w:p>
        </w:tc>
      </w:tr>
      <w:tr w:rsidR="00817AD1" w:rsidRPr="00200319" w14:paraId="4DA99686"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vAlign w:val="center"/>
            <w:hideMark/>
          </w:tcPr>
          <w:p w14:paraId="6E1DCCEC"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Брусок сухой строг 50*40*3000мм,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084B5932" w14:textId="5C3DD430"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40</w:t>
            </w:r>
          </w:p>
        </w:tc>
      </w:tr>
      <w:tr w:rsidR="00817AD1" w:rsidRPr="00200319" w14:paraId="300B67DE"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vAlign w:val="center"/>
            <w:hideMark/>
          </w:tcPr>
          <w:p w14:paraId="7E0077D4"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Уголок 40х40х2500 мм гладкий,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73020875" w14:textId="2B5E2DF4"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32</w:t>
            </w:r>
          </w:p>
        </w:tc>
      </w:tr>
      <w:tr w:rsidR="00817AD1" w:rsidRPr="00200319" w14:paraId="00BC491B"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vAlign w:val="center"/>
            <w:hideMark/>
          </w:tcPr>
          <w:p w14:paraId="409C70C3"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Брусок сухой строг 20*30*3000,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4C9EBCC2" w14:textId="78C8398D"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67</w:t>
            </w:r>
          </w:p>
        </w:tc>
      </w:tr>
      <w:tr w:rsidR="00817AD1" w:rsidRPr="00200319" w14:paraId="7F62D610"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vAlign w:val="center"/>
            <w:hideMark/>
          </w:tcPr>
          <w:p w14:paraId="524D3021"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Брусок сухой строг 20*50*3000 АКЦИЯ,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763C38FA" w14:textId="34A1D18E"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68</w:t>
            </w:r>
          </w:p>
        </w:tc>
      </w:tr>
      <w:tr w:rsidR="00817AD1" w:rsidRPr="00200319" w14:paraId="1318B38B"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vAlign w:val="center"/>
            <w:hideMark/>
          </w:tcPr>
          <w:p w14:paraId="0DBB1EC6"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Брусок сухой строг. 20х40х2000 </w:t>
            </w:r>
            <w:proofErr w:type="gramStart"/>
            <w:r w:rsidRPr="00200319">
              <w:rPr>
                <w:rFonts w:eastAsia="Times New Roman" w:cs="Times New Roman"/>
                <w:color w:val="000000"/>
                <w:sz w:val="20"/>
                <w:szCs w:val="20"/>
                <w:lang w:eastAsia="ru-RU"/>
              </w:rPr>
              <w:t>мм ,</w:t>
            </w:r>
            <w:proofErr w:type="gram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5E984840" w14:textId="41DFD077"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72</w:t>
            </w:r>
          </w:p>
        </w:tc>
      </w:tr>
      <w:tr w:rsidR="00817AD1" w:rsidRPr="00200319" w14:paraId="3B71C8A0"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vAlign w:val="center"/>
            <w:hideMark/>
          </w:tcPr>
          <w:p w14:paraId="35AC8B60"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Брусок сухой строг. 50х50х3000 </w:t>
            </w:r>
            <w:proofErr w:type="gramStart"/>
            <w:r w:rsidRPr="00200319">
              <w:rPr>
                <w:rFonts w:eastAsia="Times New Roman" w:cs="Times New Roman"/>
                <w:color w:val="000000"/>
                <w:sz w:val="20"/>
                <w:szCs w:val="20"/>
                <w:lang w:eastAsia="ru-RU"/>
              </w:rPr>
              <w:t>мм ,</w:t>
            </w:r>
            <w:proofErr w:type="gram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376BBE56" w14:textId="2A81AFCE"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104</w:t>
            </w:r>
          </w:p>
        </w:tc>
      </w:tr>
      <w:tr w:rsidR="00817AD1" w:rsidRPr="00200319" w14:paraId="1A2CA205"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vAlign w:val="center"/>
            <w:hideMark/>
          </w:tcPr>
          <w:p w14:paraId="172A84BC"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Плинтус </w:t>
            </w:r>
            <w:proofErr w:type="spellStart"/>
            <w:r w:rsidRPr="00200319">
              <w:rPr>
                <w:rFonts w:eastAsia="Times New Roman" w:cs="Times New Roman"/>
                <w:color w:val="000000"/>
                <w:sz w:val="20"/>
                <w:szCs w:val="20"/>
                <w:lang w:eastAsia="ru-RU"/>
              </w:rPr>
              <w:t>потол</w:t>
            </w:r>
            <w:proofErr w:type="spellEnd"/>
            <w:r w:rsidRPr="00200319">
              <w:rPr>
                <w:rFonts w:eastAsia="Times New Roman" w:cs="Times New Roman"/>
                <w:color w:val="000000"/>
                <w:sz w:val="20"/>
                <w:szCs w:val="20"/>
                <w:lang w:eastAsia="ru-RU"/>
              </w:rPr>
              <w:t xml:space="preserve">. фигурный хвоя 32 мм L= 2,5 м,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5532D545" w14:textId="23C03BA8"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35</w:t>
            </w:r>
          </w:p>
        </w:tc>
      </w:tr>
      <w:tr w:rsidR="00817AD1" w:rsidRPr="00200319" w14:paraId="1258B0BB"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vAlign w:val="center"/>
            <w:hideMark/>
          </w:tcPr>
          <w:p w14:paraId="3D504726"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Брусок сухой строг 40*40*</w:t>
            </w:r>
            <w:proofErr w:type="gramStart"/>
            <w:r w:rsidRPr="00200319">
              <w:rPr>
                <w:rFonts w:eastAsia="Times New Roman" w:cs="Times New Roman"/>
                <w:color w:val="000000"/>
                <w:sz w:val="20"/>
                <w:szCs w:val="20"/>
                <w:lang w:eastAsia="ru-RU"/>
              </w:rPr>
              <w:t>3000 ,</w:t>
            </w:r>
            <w:proofErr w:type="gram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4BC65286" w14:textId="19B9DEBD"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92</w:t>
            </w:r>
          </w:p>
        </w:tc>
      </w:tr>
      <w:tr w:rsidR="00817AD1" w:rsidRPr="00200319" w14:paraId="7CAF292E"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vAlign w:val="center"/>
            <w:hideMark/>
          </w:tcPr>
          <w:p w14:paraId="6F80A570"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Брусок сухой строг 30*50*</w:t>
            </w:r>
            <w:proofErr w:type="gramStart"/>
            <w:r w:rsidRPr="00200319">
              <w:rPr>
                <w:rFonts w:eastAsia="Times New Roman" w:cs="Times New Roman"/>
                <w:color w:val="000000"/>
                <w:sz w:val="20"/>
                <w:szCs w:val="20"/>
                <w:lang w:eastAsia="ru-RU"/>
              </w:rPr>
              <w:t>3000 ,</w:t>
            </w:r>
            <w:proofErr w:type="gram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355799AC" w14:textId="1DD22AF7"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53</w:t>
            </w:r>
          </w:p>
        </w:tc>
      </w:tr>
      <w:tr w:rsidR="00817AD1" w:rsidRPr="00200319" w14:paraId="68605D5F" w14:textId="77777777" w:rsidTr="00200319">
        <w:trPr>
          <w:trHeight w:val="255"/>
        </w:trPr>
        <w:tc>
          <w:tcPr>
            <w:tcW w:w="8505" w:type="dxa"/>
            <w:tcBorders>
              <w:top w:val="nil"/>
              <w:left w:val="single" w:sz="4" w:space="0" w:color="auto"/>
              <w:bottom w:val="single" w:sz="4" w:space="0" w:color="auto"/>
              <w:right w:val="single" w:sz="4" w:space="0" w:color="auto"/>
            </w:tcBorders>
            <w:shd w:val="clear" w:color="000000" w:fill="E7E6E6"/>
            <w:noWrap/>
            <w:vAlign w:val="center"/>
            <w:hideMark/>
          </w:tcPr>
          <w:p w14:paraId="66CBD7C6" w14:textId="77777777" w:rsidR="00817AD1" w:rsidRPr="00200319" w:rsidRDefault="00817AD1" w:rsidP="00200319">
            <w:pPr>
              <w:spacing w:line="240" w:lineRule="auto"/>
              <w:ind w:firstLine="0"/>
              <w:jc w:val="left"/>
              <w:rPr>
                <w:rFonts w:eastAsia="Times New Roman" w:cs="Times New Roman"/>
                <w:b/>
                <w:bCs/>
                <w:sz w:val="20"/>
                <w:szCs w:val="20"/>
                <w:lang w:eastAsia="ru-RU"/>
              </w:rPr>
            </w:pPr>
            <w:r w:rsidRPr="00200319">
              <w:rPr>
                <w:rFonts w:eastAsia="Times New Roman" w:cs="Times New Roman"/>
                <w:b/>
                <w:bCs/>
                <w:sz w:val="20"/>
                <w:szCs w:val="20"/>
                <w:lang w:eastAsia="ru-RU"/>
              </w:rPr>
              <w:t>Парус</w:t>
            </w:r>
          </w:p>
        </w:tc>
        <w:tc>
          <w:tcPr>
            <w:tcW w:w="958" w:type="dxa"/>
            <w:tcBorders>
              <w:top w:val="nil"/>
              <w:left w:val="nil"/>
              <w:bottom w:val="single" w:sz="4" w:space="0" w:color="auto"/>
              <w:right w:val="single" w:sz="4" w:space="0" w:color="auto"/>
            </w:tcBorders>
            <w:shd w:val="clear" w:color="000000" w:fill="E7E6E6"/>
            <w:noWrap/>
            <w:vAlign w:val="center"/>
            <w:hideMark/>
          </w:tcPr>
          <w:p w14:paraId="3521AFC1" w14:textId="57BC0EA8" w:rsidR="00817AD1" w:rsidRPr="00200319" w:rsidRDefault="00200319" w:rsidP="00200319">
            <w:pPr>
              <w:spacing w:line="240" w:lineRule="auto"/>
              <w:ind w:firstLine="0"/>
              <w:jc w:val="center"/>
              <w:rPr>
                <w:rFonts w:eastAsia="Times New Roman" w:cs="Times New Roman"/>
                <w:b/>
                <w:bCs/>
                <w:sz w:val="20"/>
                <w:szCs w:val="20"/>
                <w:lang w:val="en-US" w:eastAsia="ru-RU"/>
              </w:rPr>
            </w:pPr>
            <w:r>
              <w:rPr>
                <w:rFonts w:eastAsia="Times New Roman" w:cs="Times New Roman"/>
                <w:b/>
                <w:bCs/>
                <w:sz w:val="20"/>
                <w:szCs w:val="20"/>
                <w:lang w:val="en-US" w:eastAsia="ru-RU"/>
              </w:rPr>
              <w:t>-</w:t>
            </w:r>
          </w:p>
        </w:tc>
      </w:tr>
      <w:tr w:rsidR="00817AD1" w:rsidRPr="00200319" w14:paraId="29401455"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53EAF2AE"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Пиломатериал обрезной 25х150х3000 мм 1 шт.- 0,01125 м3,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776CEFFF" w14:textId="692E2D54"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101</w:t>
            </w:r>
          </w:p>
        </w:tc>
      </w:tr>
      <w:tr w:rsidR="00817AD1" w:rsidRPr="00200319" w14:paraId="1854AB14"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1A58BCC0"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 xml:space="preserve">Пиломатериал обрезной 25х150х6000 мм 1 шт.- 0,0225 м3,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594DCA3F" w14:textId="7DA5895C"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76</w:t>
            </w:r>
          </w:p>
        </w:tc>
      </w:tr>
      <w:tr w:rsidR="00817AD1" w:rsidRPr="00200319" w14:paraId="438506C6"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0333F017"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Пиломатериал обрезной 50х100х6000 мм 1 шт.- 0,03 м</w:t>
            </w:r>
            <w:proofErr w:type="gramStart"/>
            <w:r w:rsidRPr="00200319">
              <w:rPr>
                <w:rFonts w:eastAsia="Times New Roman" w:cs="Times New Roman"/>
                <w:color w:val="000000"/>
                <w:sz w:val="20"/>
                <w:szCs w:val="20"/>
                <w:lang w:eastAsia="ru-RU"/>
              </w:rPr>
              <w:t>3 ,</w:t>
            </w:r>
            <w:proofErr w:type="gram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7A8E6351" w14:textId="00BF6E4B"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28</w:t>
            </w:r>
          </w:p>
        </w:tc>
      </w:tr>
      <w:tr w:rsidR="00817AD1" w:rsidRPr="00200319" w14:paraId="65FFE955" w14:textId="77777777" w:rsidTr="00200319">
        <w:trPr>
          <w:trHeight w:val="25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6161BD82" w14:textId="77777777" w:rsidR="00817AD1" w:rsidRPr="00200319" w:rsidRDefault="00817AD1" w:rsidP="00200319">
            <w:pPr>
              <w:spacing w:line="240" w:lineRule="auto"/>
              <w:ind w:firstLine="0"/>
              <w:jc w:val="left"/>
              <w:rPr>
                <w:rFonts w:eastAsia="Times New Roman" w:cs="Times New Roman"/>
                <w:color w:val="000000"/>
                <w:sz w:val="20"/>
                <w:szCs w:val="20"/>
                <w:lang w:eastAsia="ru-RU"/>
              </w:rPr>
            </w:pPr>
            <w:r w:rsidRPr="00200319">
              <w:rPr>
                <w:rFonts w:eastAsia="Times New Roman" w:cs="Times New Roman"/>
                <w:color w:val="000000"/>
                <w:sz w:val="20"/>
                <w:szCs w:val="20"/>
                <w:lang w:eastAsia="ru-RU"/>
              </w:rPr>
              <w:t>Пиломатериал обрезной 50х150х3000мм 1шт-0,0225 м</w:t>
            </w:r>
            <w:proofErr w:type="gramStart"/>
            <w:r w:rsidRPr="00200319">
              <w:rPr>
                <w:rFonts w:eastAsia="Times New Roman" w:cs="Times New Roman"/>
                <w:color w:val="000000"/>
                <w:sz w:val="20"/>
                <w:szCs w:val="20"/>
                <w:lang w:eastAsia="ru-RU"/>
              </w:rPr>
              <w:t>3 ,</w:t>
            </w:r>
            <w:proofErr w:type="gramEnd"/>
            <w:r w:rsidRPr="00200319">
              <w:rPr>
                <w:rFonts w:eastAsia="Times New Roman" w:cs="Times New Roman"/>
                <w:color w:val="000000"/>
                <w:sz w:val="20"/>
                <w:szCs w:val="20"/>
                <w:lang w:eastAsia="ru-RU"/>
              </w:rPr>
              <w:t xml:space="preserve"> </w:t>
            </w:r>
            <w:proofErr w:type="spellStart"/>
            <w:r w:rsidRPr="00200319">
              <w:rPr>
                <w:rFonts w:eastAsia="Times New Roman" w:cs="Times New Roman"/>
                <w:color w:val="000000"/>
                <w:sz w:val="20"/>
                <w:szCs w:val="20"/>
                <w:lang w:eastAsia="ru-RU"/>
              </w:rPr>
              <w:t>шт</w:t>
            </w:r>
            <w:proofErr w:type="spellEnd"/>
          </w:p>
        </w:tc>
        <w:tc>
          <w:tcPr>
            <w:tcW w:w="958" w:type="dxa"/>
            <w:tcBorders>
              <w:top w:val="nil"/>
              <w:left w:val="nil"/>
              <w:bottom w:val="single" w:sz="4" w:space="0" w:color="auto"/>
              <w:right w:val="single" w:sz="4" w:space="0" w:color="auto"/>
            </w:tcBorders>
            <w:shd w:val="clear" w:color="auto" w:fill="auto"/>
            <w:noWrap/>
            <w:vAlign w:val="center"/>
            <w:hideMark/>
          </w:tcPr>
          <w:p w14:paraId="7DB00D6C" w14:textId="7A045B26" w:rsidR="00817AD1" w:rsidRPr="00200319" w:rsidRDefault="00817AD1" w:rsidP="00200319">
            <w:pPr>
              <w:spacing w:line="240" w:lineRule="auto"/>
              <w:ind w:firstLine="0"/>
              <w:jc w:val="center"/>
              <w:rPr>
                <w:rFonts w:eastAsia="Times New Roman" w:cs="Times New Roman"/>
                <w:sz w:val="20"/>
                <w:szCs w:val="20"/>
                <w:lang w:eastAsia="ru-RU"/>
              </w:rPr>
            </w:pPr>
            <w:r w:rsidRPr="00200319">
              <w:rPr>
                <w:rFonts w:eastAsia="Times New Roman" w:cs="Times New Roman"/>
                <w:sz w:val="20"/>
                <w:szCs w:val="20"/>
                <w:lang w:eastAsia="ru-RU"/>
              </w:rPr>
              <w:t>45</w:t>
            </w:r>
          </w:p>
        </w:tc>
      </w:tr>
    </w:tbl>
    <w:p w14:paraId="726F8A0D" w14:textId="51B17292" w:rsidR="00817AD1" w:rsidRPr="00817AD1" w:rsidRDefault="00817AD1" w:rsidP="001D7665">
      <w:pPr>
        <w:rPr>
          <w:i/>
          <w:vertAlign w:val="subscript"/>
          <w:lang w:val="en-US"/>
        </w:rPr>
      </w:pPr>
    </w:p>
    <w:sectPr w:rsidR="00817AD1" w:rsidRPr="00817AD1" w:rsidSect="00AF0F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F5802" w14:textId="77777777" w:rsidR="008638FB" w:rsidRDefault="008638FB" w:rsidP="000A66CF">
      <w:pPr>
        <w:spacing w:line="240" w:lineRule="auto"/>
      </w:pPr>
      <w:r>
        <w:separator/>
      </w:r>
    </w:p>
  </w:endnote>
  <w:endnote w:type="continuationSeparator" w:id="0">
    <w:p w14:paraId="7391217A" w14:textId="77777777" w:rsidR="008638FB" w:rsidRDefault="008638FB" w:rsidP="000A66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965914"/>
      <w:docPartObj>
        <w:docPartGallery w:val="Page Numbers (Bottom of Page)"/>
        <w:docPartUnique/>
      </w:docPartObj>
    </w:sdtPr>
    <w:sdtEndPr/>
    <w:sdtContent>
      <w:p w14:paraId="7AADA594" w14:textId="4F2DE915" w:rsidR="004A7F79" w:rsidRDefault="004A7F79">
        <w:pPr>
          <w:pStyle w:val="ae"/>
          <w:jc w:val="right"/>
        </w:pPr>
        <w:r>
          <w:fldChar w:fldCharType="begin"/>
        </w:r>
        <w:r>
          <w:instrText>PAGE   \* MERGEFORMAT</w:instrText>
        </w:r>
        <w:r>
          <w:fldChar w:fldCharType="separate"/>
        </w:r>
        <w:r w:rsidR="005404A7">
          <w:rPr>
            <w:noProof/>
          </w:rPr>
          <w:t>70</w:t>
        </w:r>
        <w:r>
          <w:fldChar w:fldCharType="end"/>
        </w:r>
      </w:p>
    </w:sdtContent>
  </w:sdt>
  <w:p w14:paraId="244AEF90" w14:textId="77777777" w:rsidR="004A7F79" w:rsidRDefault="004A7F7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2F781" w14:textId="6F2F255F" w:rsidR="004A7F79" w:rsidRDefault="004A7F79" w:rsidP="00EE555A">
    <w:pPr>
      <w:pStyle w:val="a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E37E8" w14:textId="77777777" w:rsidR="008638FB" w:rsidRDefault="008638FB" w:rsidP="000A66CF">
      <w:pPr>
        <w:spacing w:line="240" w:lineRule="auto"/>
      </w:pPr>
      <w:r>
        <w:separator/>
      </w:r>
    </w:p>
  </w:footnote>
  <w:footnote w:type="continuationSeparator" w:id="0">
    <w:p w14:paraId="20985A9F" w14:textId="77777777" w:rsidR="008638FB" w:rsidRDefault="008638FB" w:rsidP="000A66CF">
      <w:pPr>
        <w:spacing w:line="240" w:lineRule="auto"/>
      </w:pPr>
      <w:r>
        <w:continuationSeparator/>
      </w:r>
    </w:p>
  </w:footnote>
  <w:footnote w:id="1">
    <w:p w14:paraId="7B849C64" w14:textId="06BF1866" w:rsidR="004A7F79" w:rsidRPr="002404B1" w:rsidRDefault="004A7F79" w:rsidP="002404B1">
      <w:pPr>
        <w:pStyle w:val="a7"/>
        <w:ind w:firstLine="0"/>
        <w:rPr>
          <w:rFonts w:cs="Times New Roman"/>
          <w:lang w:val="en-US"/>
        </w:rPr>
      </w:pPr>
      <w:r w:rsidRPr="002404B1">
        <w:rPr>
          <w:rStyle w:val="a9"/>
          <w:rFonts w:cs="Times New Roman"/>
        </w:rPr>
        <w:footnoteRef/>
      </w:r>
      <w:r w:rsidRPr="002404B1">
        <w:rPr>
          <w:rFonts w:cs="Times New Roman"/>
          <w:lang w:val="en-US"/>
        </w:rPr>
        <w:t xml:space="preserve"> </w:t>
      </w:r>
      <w:proofErr w:type="spellStart"/>
      <w:r w:rsidRPr="002404B1">
        <w:rPr>
          <w:rFonts w:cs="Times New Roman"/>
          <w:lang w:val="en-US"/>
        </w:rPr>
        <w:t>Adizes</w:t>
      </w:r>
      <w:proofErr w:type="spellEnd"/>
      <w:r w:rsidRPr="002404B1">
        <w:rPr>
          <w:rFonts w:cs="Times New Roman"/>
          <w:lang w:val="en-US"/>
        </w:rPr>
        <w:t xml:space="preserve">, </w:t>
      </w:r>
      <w:r>
        <w:rPr>
          <w:rFonts w:cs="Times New Roman"/>
          <w:lang w:val="en-US"/>
        </w:rPr>
        <w:t xml:space="preserve">I. Managing Corporate </w:t>
      </w:r>
      <w:proofErr w:type="spellStart"/>
      <w:r>
        <w:rPr>
          <w:rFonts w:cs="Times New Roman"/>
          <w:lang w:val="en-US"/>
        </w:rPr>
        <w:t>Lifeycles</w:t>
      </w:r>
      <w:proofErr w:type="spellEnd"/>
      <w:r>
        <w:rPr>
          <w:rFonts w:cs="Times New Roman"/>
          <w:lang w:val="en-US"/>
        </w:rPr>
        <w:t xml:space="preserve"> </w:t>
      </w:r>
      <w:r w:rsidRPr="002404B1">
        <w:rPr>
          <w:rFonts w:cs="Times New Roman"/>
          <w:color w:val="000000"/>
          <w:shd w:val="clear" w:color="auto" w:fill="FFFFFF"/>
          <w:lang w:val="en-US"/>
        </w:rPr>
        <w:t>Volume 1: How Organizations Grow, Age &amp; Die</w:t>
      </w:r>
      <w:proofErr w:type="gramStart"/>
      <w:r w:rsidRPr="002404B1">
        <w:rPr>
          <w:rFonts w:cs="Times New Roman"/>
          <w:lang w:val="en-US"/>
        </w:rPr>
        <w:t>./</w:t>
      </w:r>
      <w:proofErr w:type="gramEnd"/>
      <w:r w:rsidRPr="002404B1">
        <w:rPr>
          <w:rFonts w:cs="Times New Roman"/>
          <w:lang w:val="en-US"/>
        </w:rPr>
        <w:t xml:space="preserve">I. </w:t>
      </w:r>
      <w:proofErr w:type="spellStart"/>
      <w:r w:rsidRPr="002404B1">
        <w:rPr>
          <w:rFonts w:cs="Times New Roman"/>
          <w:lang w:val="en-US"/>
        </w:rPr>
        <w:t>Adizes</w:t>
      </w:r>
      <w:proofErr w:type="spellEnd"/>
      <w:r w:rsidRPr="002404B1">
        <w:rPr>
          <w:rFonts w:cs="Times New Roman"/>
          <w:lang w:val="en-US"/>
        </w:rPr>
        <w:t xml:space="preserve">. – Santa Barbara, CA: </w:t>
      </w:r>
      <w:proofErr w:type="gramStart"/>
      <w:r w:rsidRPr="002404B1">
        <w:rPr>
          <w:rFonts w:cs="Times New Roman"/>
          <w:lang w:val="en-US"/>
        </w:rPr>
        <w:t xml:space="preserve">The </w:t>
      </w:r>
      <w:proofErr w:type="spellStart"/>
      <w:r w:rsidRPr="002404B1">
        <w:rPr>
          <w:rFonts w:cs="Times New Roman"/>
          <w:lang w:val="en-US"/>
        </w:rPr>
        <w:t>Adizes</w:t>
      </w:r>
      <w:proofErr w:type="spellEnd"/>
      <w:proofErr w:type="gramEnd"/>
      <w:r w:rsidRPr="002404B1">
        <w:rPr>
          <w:rFonts w:cs="Times New Roman"/>
          <w:lang w:val="en-US"/>
        </w:rPr>
        <w:t xml:space="preserve"> Institute Publications, 201</w:t>
      </w:r>
      <w:r>
        <w:rPr>
          <w:rFonts w:cs="Times New Roman"/>
          <w:lang w:val="en-US"/>
        </w:rPr>
        <w:t>4</w:t>
      </w:r>
      <w:r w:rsidRPr="002404B1">
        <w:rPr>
          <w:rFonts w:cs="Times New Roman"/>
          <w:lang w:val="en-US"/>
        </w:rPr>
        <w:t xml:space="preserve">. </w:t>
      </w:r>
      <w:r>
        <w:rPr>
          <w:rFonts w:cs="Times New Roman"/>
          <w:lang w:val="en-US"/>
        </w:rPr>
        <w:t xml:space="preserve">– 460 p. </w:t>
      </w:r>
      <w:r w:rsidRPr="002404B1">
        <w:rPr>
          <w:rFonts w:cs="Times New Roman"/>
          <w:lang w:val="en-US"/>
        </w:rPr>
        <w:t xml:space="preserve"> </w:t>
      </w:r>
    </w:p>
  </w:footnote>
  <w:footnote w:id="2">
    <w:p w14:paraId="338A9B8A" w14:textId="1BFEDCAA" w:rsidR="004A7F79" w:rsidRPr="00445DBD" w:rsidRDefault="004A7F79" w:rsidP="00E10B89">
      <w:pPr>
        <w:pStyle w:val="a7"/>
        <w:ind w:firstLine="0"/>
        <w:rPr>
          <w:rFonts w:cs="Times New Roman"/>
          <w:lang w:val="en-US"/>
        </w:rPr>
      </w:pPr>
      <w:r w:rsidRPr="00D16897">
        <w:rPr>
          <w:rStyle w:val="a9"/>
          <w:rFonts w:cs="Times New Roman"/>
        </w:rPr>
        <w:footnoteRef/>
      </w:r>
      <w:r w:rsidRPr="002404B1">
        <w:rPr>
          <w:rFonts w:cs="Times New Roman"/>
          <w:lang w:val="en-US"/>
        </w:rPr>
        <w:t xml:space="preserve"> </w:t>
      </w:r>
      <w:r w:rsidRPr="00D16897">
        <w:rPr>
          <w:rFonts w:cs="Times New Roman"/>
          <w:color w:val="000000"/>
          <w:shd w:val="clear" w:color="auto" w:fill="FFFFFF"/>
        </w:rPr>
        <w:t>Формат</w:t>
      </w:r>
      <w:r w:rsidRPr="002404B1">
        <w:rPr>
          <w:rFonts w:cs="Times New Roman"/>
          <w:color w:val="000000"/>
          <w:shd w:val="clear" w:color="auto" w:fill="FFFFFF"/>
          <w:lang w:val="en-US"/>
        </w:rPr>
        <w:t xml:space="preserve"> DIY: </w:t>
      </w:r>
      <w:r w:rsidRPr="00D16897">
        <w:rPr>
          <w:rFonts w:cs="Times New Roman"/>
          <w:color w:val="000000"/>
          <w:shd w:val="clear" w:color="auto" w:fill="FFFFFF"/>
        </w:rPr>
        <w:t>история</w:t>
      </w:r>
      <w:r w:rsidRPr="002404B1">
        <w:rPr>
          <w:rFonts w:cs="Times New Roman"/>
          <w:color w:val="000000"/>
          <w:shd w:val="clear" w:color="auto" w:fill="FFFFFF"/>
          <w:lang w:val="en-US"/>
        </w:rPr>
        <w:t xml:space="preserve">, </w:t>
      </w:r>
      <w:r w:rsidRPr="00D16897">
        <w:rPr>
          <w:rFonts w:cs="Times New Roman"/>
          <w:color w:val="000000"/>
          <w:shd w:val="clear" w:color="auto" w:fill="FFFFFF"/>
        </w:rPr>
        <w:t>характеристика</w:t>
      </w:r>
      <w:r w:rsidRPr="002404B1">
        <w:rPr>
          <w:rFonts w:cs="Times New Roman"/>
          <w:color w:val="000000"/>
          <w:shd w:val="clear" w:color="auto" w:fill="FFFFFF"/>
          <w:lang w:val="en-US"/>
        </w:rPr>
        <w:t xml:space="preserve">, </w:t>
      </w:r>
      <w:r w:rsidRPr="00D16897">
        <w:rPr>
          <w:rFonts w:cs="Times New Roman"/>
          <w:color w:val="000000"/>
          <w:shd w:val="clear" w:color="auto" w:fill="FFFFFF"/>
        </w:rPr>
        <w:t>товары</w:t>
      </w:r>
      <w:r w:rsidRPr="002404B1">
        <w:rPr>
          <w:rFonts w:cs="Times New Roman"/>
          <w:color w:val="000000"/>
          <w:shd w:val="clear" w:color="auto" w:fill="FFFFFF"/>
          <w:lang w:val="en-US"/>
        </w:rPr>
        <w:t xml:space="preserve"> </w:t>
      </w:r>
      <w:r w:rsidRPr="00D16897">
        <w:rPr>
          <w:rFonts w:cs="Times New Roman"/>
          <w:color w:val="000000"/>
          <w:shd w:val="clear" w:color="auto" w:fill="FFFFFF"/>
        </w:rPr>
        <w:t>и</w:t>
      </w:r>
      <w:r w:rsidRPr="002404B1">
        <w:rPr>
          <w:rFonts w:cs="Times New Roman"/>
          <w:color w:val="000000"/>
          <w:shd w:val="clear" w:color="auto" w:fill="FFFFFF"/>
          <w:lang w:val="en-US"/>
        </w:rPr>
        <w:t xml:space="preserve"> </w:t>
      </w:r>
      <w:r w:rsidRPr="00D16897">
        <w:rPr>
          <w:rFonts w:cs="Times New Roman"/>
          <w:color w:val="000000"/>
          <w:shd w:val="clear" w:color="auto" w:fill="FFFFFF"/>
        </w:rPr>
        <w:t>особенности</w:t>
      </w:r>
      <w:r w:rsidRPr="002404B1">
        <w:rPr>
          <w:rFonts w:cs="Times New Roman"/>
          <w:lang w:val="en-US"/>
        </w:rPr>
        <w:t xml:space="preserve"> [</w:t>
      </w:r>
      <w:r w:rsidRPr="00D16897">
        <w:rPr>
          <w:rFonts w:cs="Times New Roman"/>
        </w:rPr>
        <w:t>Электронный</w:t>
      </w:r>
      <w:r w:rsidRPr="002404B1">
        <w:rPr>
          <w:rFonts w:cs="Times New Roman"/>
          <w:lang w:val="en-US"/>
        </w:rPr>
        <w:t xml:space="preserve"> </w:t>
      </w:r>
      <w:r w:rsidRPr="00D16897">
        <w:rPr>
          <w:rFonts w:cs="Times New Roman"/>
        </w:rPr>
        <w:t>ресурс</w:t>
      </w:r>
      <w:r w:rsidRPr="002404B1">
        <w:rPr>
          <w:rFonts w:cs="Times New Roman"/>
          <w:lang w:val="en-US"/>
        </w:rPr>
        <w:t xml:space="preserve">]// </w:t>
      </w:r>
      <w:r w:rsidRPr="00D16897">
        <w:rPr>
          <w:rFonts w:cs="Times New Roman"/>
          <w:color w:val="000000"/>
          <w:shd w:val="clear" w:color="auto" w:fill="FFFFFF"/>
        </w:rPr>
        <w:t>Строительный</w:t>
      </w:r>
      <w:r w:rsidRPr="002404B1">
        <w:rPr>
          <w:rFonts w:cs="Times New Roman"/>
          <w:color w:val="000000"/>
          <w:shd w:val="clear" w:color="auto" w:fill="FFFFFF"/>
          <w:lang w:val="en-US"/>
        </w:rPr>
        <w:t xml:space="preserve"> </w:t>
      </w:r>
      <w:r w:rsidRPr="00D16897">
        <w:rPr>
          <w:rFonts w:cs="Times New Roman"/>
          <w:color w:val="000000"/>
          <w:shd w:val="clear" w:color="auto" w:fill="FFFFFF"/>
        </w:rPr>
        <w:t>портал</w:t>
      </w:r>
      <w:r w:rsidRPr="002404B1">
        <w:rPr>
          <w:rFonts w:cs="Times New Roman"/>
          <w:color w:val="000000"/>
          <w:shd w:val="clear" w:color="auto" w:fill="FFFFFF"/>
          <w:lang w:val="en-US"/>
        </w:rPr>
        <w:t xml:space="preserve"> </w:t>
      </w:r>
      <w:r w:rsidRPr="00D16897">
        <w:rPr>
          <w:rFonts w:cs="Times New Roman"/>
          <w:color w:val="000000"/>
          <w:shd w:val="clear" w:color="auto" w:fill="FFFFFF"/>
        </w:rPr>
        <w:t>РМНТ</w:t>
      </w:r>
      <w:r w:rsidRPr="002404B1">
        <w:rPr>
          <w:rFonts w:cs="Times New Roman"/>
          <w:color w:val="000000"/>
          <w:shd w:val="clear" w:color="auto" w:fill="FFFFFF"/>
          <w:lang w:val="en-US"/>
        </w:rPr>
        <w:t>.</w:t>
      </w:r>
      <w:r w:rsidRPr="00D16897">
        <w:rPr>
          <w:rFonts w:cs="Times New Roman"/>
          <w:color w:val="000000"/>
          <w:shd w:val="clear" w:color="auto" w:fill="FFFFFF"/>
        </w:rPr>
        <w:t>РУ</w:t>
      </w:r>
      <w:r w:rsidRPr="002404B1">
        <w:rPr>
          <w:rFonts w:cs="Times New Roman"/>
          <w:color w:val="000000"/>
          <w:shd w:val="clear" w:color="auto" w:fill="FFFFFF"/>
          <w:lang w:val="en-US"/>
        </w:rPr>
        <w:t xml:space="preserve"> – </w:t>
      </w:r>
      <w:r>
        <w:t>Режим</w:t>
      </w:r>
      <w:r w:rsidRPr="002404B1">
        <w:rPr>
          <w:lang w:val="en-US"/>
        </w:rPr>
        <w:t xml:space="preserve"> </w:t>
      </w:r>
      <w:r>
        <w:t>доступа</w:t>
      </w:r>
      <w:r w:rsidRPr="002404B1">
        <w:rPr>
          <w:lang w:val="en-US"/>
        </w:rPr>
        <w:t xml:space="preserve">: </w:t>
      </w:r>
      <w:r w:rsidRPr="00445DBD">
        <w:rPr>
          <w:rFonts w:cs="Times New Roman"/>
          <w:lang w:val="en-US"/>
        </w:rPr>
        <w:t>https://www.rmnt.ru/story/service_renovation/371184.htm#go-osobennosti-diy-formata-v-rossii</w:t>
      </w:r>
    </w:p>
  </w:footnote>
  <w:footnote w:id="3">
    <w:p w14:paraId="4D30100D" w14:textId="77777777" w:rsidR="00851F34" w:rsidRPr="00D16897" w:rsidRDefault="00851F34" w:rsidP="00851F34">
      <w:pPr>
        <w:pStyle w:val="a7"/>
        <w:ind w:firstLine="0"/>
        <w:rPr>
          <w:rFonts w:cs="Times New Roman"/>
        </w:rPr>
      </w:pPr>
      <w:r w:rsidRPr="00D16897">
        <w:rPr>
          <w:rStyle w:val="a9"/>
          <w:rFonts w:cs="Times New Roman"/>
        </w:rPr>
        <w:footnoteRef/>
      </w:r>
      <w:r w:rsidRPr="00D16897">
        <w:rPr>
          <w:rFonts w:cs="Times New Roman"/>
        </w:rPr>
        <w:t xml:space="preserve"> </w:t>
      </w:r>
      <w:r w:rsidRPr="00D16897">
        <w:rPr>
          <w:rFonts w:cs="Times New Roman"/>
          <w:color w:val="000000"/>
          <w:shd w:val="clear" w:color="auto" w:fill="FFFFFF"/>
        </w:rPr>
        <w:t xml:space="preserve">Население Ивановской области на 2016 </w:t>
      </w:r>
      <w:r w:rsidRPr="00D16897">
        <w:rPr>
          <w:rFonts w:cs="Times New Roman"/>
        </w:rPr>
        <w:t>[Электронный ресурс]//</w:t>
      </w:r>
      <w:r>
        <w:rPr>
          <w:rFonts w:cs="Times New Roman"/>
        </w:rPr>
        <w:t>Сайт</w:t>
      </w:r>
      <w:r w:rsidRPr="00D16897">
        <w:rPr>
          <w:rFonts w:cs="Times New Roman"/>
        </w:rPr>
        <w:t xml:space="preserve"> о странах городах, статистике населения - Режим доступа:</w:t>
      </w:r>
      <w:r>
        <w:rPr>
          <w:rFonts w:cs="Times New Roman"/>
        </w:rPr>
        <w:t xml:space="preserve"> </w:t>
      </w:r>
      <w:r w:rsidRPr="00D16897">
        <w:rPr>
          <w:rFonts w:cs="Times New Roman"/>
        </w:rPr>
        <w:t>http://www.statdata.ru/naselenie/ivanovskoj-oblasti</w:t>
      </w:r>
    </w:p>
  </w:footnote>
  <w:footnote w:id="4">
    <w:p w14:paraId="61F4BCE5" w14:textId="5A87DD27" w:rsidR="004A7F79" w:rsidRPr="00E10B89" w:rsidRDefault="004A7F79" w:rsidP="001A4921">
      <w:pPr>
        <w:pStyle w:val="a7"/>
        <w:ind w:firstLine="0"/>
        <w:rPr>
          <w:rFonts w:cs="Times New Roman"/>
        </w:rPr>
      </w:pPr>
      <w:r w:rsidRPr="00E10B89">
        <w:rPr>
          <w:rStyle w:val="a9"/>
          <w:rFonts w:cs="Times New Roman"/>
        </w:rPr>
        <w:footnoteRef/>
      </w:r>
      <w:r w:rsidRPr="00E10B89">
        <w:rPr>
          <w:rFonts w:cs="Times New Roman"/>
        </w:rPr>
        <w:t xml:space="preserve"> </w:t>
      </w:r>
      <w:r w:rsidRPr="00E10B89">
        <w:rPr>
          <w:rFonts w:cs="Times New Roman"/>
          <w:color w:val="000000"/>
          <w:shd w:val="clear" w:color="auto" w:fill="FFFFFF"/>
        </w:rPr>
        <w:t xml:space="preserve">Рынок DIY: реального роста не предвидится </w:t>
      </w:r>
      <w:r w:rsidRPr="00E10B89">
        <w:rPr>
          <w:rFonts w:cs="Times New Roman"/>
        </w:rPr>
        <w:t xml:space="preserve">[Электронный ресурс]//Онлайн новостной источник </w:t>
      </w:r>
      <w:r w:rsidRPr="00E10B89">
        <w:rPr>
          <w:rFonts w:cs="Times New Roman"/>
          <w:color w:val="000000"/>
          <w:shd w:val="clear" w:color="auto" w:fill="FFFFFF"/>
        </w:rPr>
        <w:t>Retail.ru</w:t>
      </w:r>
      <w:r w:rsidRPr="00E10B89">
        <w:rPr>
          <w:rFonts w:cs="Times New Roman"/>
        </w:rPr>
        <w:t xml:space="preserve"> - Режим доступа: https://www.retail.ru/news/139505/</w:t>
      </w:r>
    </w:p>
  </w:footnote>
  <w:footnote w:id="5">
    <w:p w14:paraId="04FF82A6" w14:textId="721B5BE4" w:rsidR="004A7F79" w:rsidRDefault="004A7F79" w:rsidP="001A4921">
      <w:pPr>
        <w:pStyle w:val="a7"/>
        <w:ind w:firstLine="0"/>
      </w:pPr>
      <w:r w:rsidRPr="00E10B89">
        <w:rPr>
          <w:rStyle w:val="a9"/>
          <w:rFonts w:cs="Times New Roman"/>
        </w:rPr>
        <w:footnoteRef/>
      </w:r>
      <w:r w:rsidRPr="00E10B89">
        <w:rPr>
          <w:rFonts w:cs="Times New Roman"/>
        </w:rPr>
        <w:t xml:space="preserve"> </w:t>
      </w:r>
      <w:r w:rsidRPr="00E10B89">
        <w:rPr>
          <w:rFonts w:cs="Times New Roman"/>
          <w:color w:val="000000"/>
          <w:shd w:val="clear" w:color="auto" w:fill="FFFFFF"/>
        </w:rPr>
        <w:t xml:space="preserve">Рынок DIY в кризис: перспективы для региональных сетей </w:t>
      </w:r>
      <w:r w:rsidRPr="00E10B89">
        <w:rPr>
          <w:rFonts w:cs="Times New Roman"/>
        </w:rPr>
        <w:t>[Электронный ресурс]//</w:t>
      </w:r>
      <w:r w:rsidRPr="00E10B89">
        <w:rPr>
          <w:rFonts w:cs="Times New Roman"/>
          <w:color w:val="000000"/>
          <w:shd w:val="clear" w:color="auto" w:fill="FFFFFF"/>
        </w:rPr>
        <w:t xml:space="preserve"> интернет-журнал о </w:t>
      </w:r>
      <w:r>
        <w:rPr>
          <w:rFonts w:cs="Times New Roman"/>
          <w:color w:val="000000"/>
          <w:shd w:val="clear" w:color="auto" w:fill="FFFFFF"/>
        </w:rPr>
        <w:t>розничной и онлайн торговле </w:t>
      </w:r>
      <w:proofErr w:type="spellStart"/>
      <w:r>
        <w:rPr>
          <w:rFonts w:cs="Times New Roman"/>
          <w:color w:val="000000"/>
          <w:shd w:val="clear" w:color="auto" w:fill="FFFFFF"/>
        </w:rPr>
        <w:t>New</w:t>
      </w:r>
      <w:proofErr w:type="spellEnd"/>
      <w:r>
        <w:rPr>
          <w:rFonts w:cs="Times New Roman"/>
          <w:color w:val="000000"/>
          <w:shd w:val="clear" w:color="auto" w:fill="FFFFFF"/>
        </w:rPr>
        <w:t xml:space="preserve"> </w:t>
      </w:r>
      <w:proofErr w:type="spellStart"/>
      <w:r w:rsidRPr="00E10B89">
        <w:rPr>
          <w:rFonts w:cs="Times New Roman"/>
          <w:color w:val="000000"/>
          <w:shd w:val="clear" w:color="auto" w:fill="FFFFFF"/>
        </w:rPr>
        <w:t>Retail</w:t>
      </w:r>
      <w:proofErr w:type="spellEnd"/>
      <w:r w:rsidRPr="00E10B89">
        <w:rPr>
          <w:rFonts w:cs="Times New Roman"/>
        </w:rPr>
        <w:t xml:space="preserve"> - Режим доступа: https://new-</w:t>
      </w:r>
      <w:r w:rsidRPr="00660B3E">
        <w:t>retail.ru/business/rynok_diy_v_krizis_perspektivy_dlya_regionalnykh_setey_8195/</w:t>
      </w:r>
    </w:p>
  </w:footnote>
  <w:footnote w:id="6">
    <w:p w14:paraId="5943CB88" w14:textId="5F82C903" w:rsidR="004A7F79" w:rsidRDefault="004A7F79" w:rsidP="001A4921">
      <w:pPr>
        <w:pStyle w:val="a7"/>
        <w:ind w:firstLine="0"/>
      </w:pPr>
      <w:r>
        <w:rPr>
          <w:rStyle w:val="a9"/>
        </w:rPr>
        <w:footnoteRef/>
      </w:r>
      <w:r>
        <w:t xml:space="preserve"> Там же.</w:t>
      </w:r>
    </w:p>
  </w:footnote>
  <w:footnote w:id="7">
    <w:p w14:paraId="18E40736" w14:textId="78B17570" w:rsidR="004A7F79" w:rsidRPr="002F1F8D" w:rsidRDefault="004A7F79" w:rsidP="001A4921">
      <w:pPr>
        <w:pStyle w:val="a7"/>
        <w:ind w:firstLine="0"/>
        <w:rPr>
          <w:rFonts w:cs="Times New Roman"/>
        </w:rPr>
      </w:pPr>
      <w:r>
        <w:rPr>
          <w:rStyle w:val="a9"/>
        </w:rPr>
        <w:footnoteRef/>
      </w:r>
      <w:r>
        <w:t xml:space="preserve"> </w:t>
      </w:r>
      <w:r w:rsidRPr="00D16897">
        <w:rPr>
          <w:rFonts w:cs="Times New Roman"/>
          <w:color w:val="000000"/>
          <w:shd w:val="clear" w:color="auto" w:fill="FFFFFF"/>
        </w:rPr>
        <w:t>Формат DIY: история, характеристика, товары и особенности</w:t>
      </w:r>
      <w:r w:rsidRPr="00D16897">
        <w:rPr>
          <w:rFonts w:cs="Times New Roman"/>
        </w:rPr>
        <w:t xml:space="preserve"> [Электронный ресурс]// </w:t>
      </w:r>
      <w:r w:rsidRPr="00D16897">
        <w:rPr>
          <w:rFonts w:cs="Times New Roman"/>
          <w:color w:val="000000"/>
          <w:shd w:val="clear" w:color="auto" w:fill="FFFFFF"/>
        </w:rPr>
        <w:t>Строительный портал РМНТ.РУ</w:t>
      </w:r>
      <w:r>
        <w:rPr>
          <w:rFonts w:cs="Times New Roman"/>
          <w:color w:val="000000"/>
          <w:shd w:val="clear" w:color="auto" w:fill="FFFFFF"/>
        </w:rPr>
        <w:t xml:space="preserve"> – </w:t>
      </w:r>
      <w:r>
        <w:t xml:space="preserve">Режим доступа: </w:t>
      </w:r>
      <w:r w:rsidRPr="00D16897">
        <w:rPr>
          <w:rFonts w:cs="Times New Roman"/>
        </w:rPr>
        <w:t>https://www.rmnt.ru/story/service_renovation/371184.htm#go-osobennosti-diy-formata-v-rossii</w:t>
      </w:r>
    </w:p>
  </w:footnote>
  <w:footnote w:id="8">
    <w:p w14:paraId="68C1C280" w14:textId="6C4F8B07" w:rsidR="004A7F79" w:rsidRDefault="004A7F79" w:rsidP="001A4921">
      <w:pPr>
        <w:pStyle w:val="a7"/>
        <w:ind w:firstLine="0"/>
      </w:pPr>
      <w:r>
        <w:rPr>
          <w:rStyle w:val="a9"/>
        </w:rPr>
        <w:footnoteRef/>
      </w:r>
      <w:r>
        <w:t xml:space="preserve"> </w:t>
      </w:r>
      <w:r w:rsidRPr="00E10B89">
        <w:rPr>
          <w:rFonts w:cs="Times New Roman"/>
          <w:color w:val="000000"/>
          <w:shd w:val="clear" w:color="auto" w:fill="FFFFFF"/>
        </w:rPr>
        <w:t xml:space="preserve">Рынок DIY в кризис: перспективы для региональных сетей </w:t>
      </w:r>
      <w:r w:rsidRPr="00E10B89">
        <w:rPr>
          <w:rFonts w:cs="Times New Roman"/>
        </w:rPr>
        <w:t>[Электронный ресурс]//</w:t>
      </w:r>
      <w:r w:rsidRPr="00E10B89">
        <w:rPr>
          <w:rFonts w:cs="Times New Roman"/>
          <w:color w:val="000000"/>
          <w:shd w:val="clear" w:color="auto" w:fill="FFFFFF"/>
        </w:rPr>
        <w:t xml:space="preserve"> интернет-журнал о </w:t>
      </w:r>
      <w:r>
        <w:rPr>
          <w:rFonts w:cs="Times New Roman"/>
          <w:color w:val="000000"/>
          <w:shd w:val="clear" w:color="auto" w:fill="FFFFFF"/>
        </w:rPr>
        <w:t>розничной и онлайн торговле </w:t>
      </w:r>
      <w:proofErr w:type="spellStart"/>
      <w:r>
        <w:rPr>
          <w:rFonts w:cs="Times New Roman"/>
          <w:color w:val="000000"/>
          <w:shd w:val="clear" w:color="auto" w:fill="FFFFFF"/>
        </w:rPr>
        <w:t>New</w:t>
      </w:r>
      <w:proofErr w:type="spellEnd"/>
      <w:r>
        <w:rPr>
          <w:rFonts w:cs="Times New Roman"/>
          <w:color w:val="000000"/>
          <w:shd w:val="clear" w:color="auto" w:fill="FFFFFF"/>
        </w:rPr>
        <w:t xml:space="preserve"> </w:t>
      </w:r>
      <w:proofErr w:type="spellStart"/>
      <w:r w:rsidRPr="00E10B89">
        <w:rPr>
          <w:rFonts w:cs="Times New Roman"/>
          <w:color w:val="000000"/>
          <w:shd w:val="clear" w:color="auto" w:fill="FFFFFF"/>
        </w:rPr>
        <w:t>Retail</w:t>
      </w:r>
      <w:proofErr w:type="spellEnd"/>
      <w:r w:rsidRPr="00E10B89">
        <w:rPr>
          <w:rFonts w:cs="Times New Roman"/>
        </w:rPr>
        <w:t xml:space="preserve"> - Режим доступа: https://new-</w:t>
      </w:r>
      <w:r w:rsidRPr="00660B3E">
        <w:t>retail.ru/business/rynok_diy_v_krizis_perspektivy_dlya_regionalnykh_setey_8195/</w:t>
      </w:r>
    </w:p>
  </w:footnote>
  <w:footnote w:id="9">
    <w:p w14:paraId="262B1A6D" w14:textId="1226A6F0" w:rsidR="004A7F79" w:rsidRDefault="004A7F79" w:rsidP="001A4921">
      <w:pPr>
        <w:pStyle w:val="a7"/>
        <w:ind w:firstLine="0"/>
      </w:pPr>
      <w:r>
        <w:rPr>
          <w:rStyle w:val="a9"/>
        </w:rPr>
        <w:footnoteRef/>
      </w:r>
      <w:r>
        <w:t xml:space="preserve"> </w:t>
      </w:r>
      <w:r w:rsidRPr="00E10B89">
        <w:rPr>
          <w:rFonts w:cs="Times New Roman"/>
          <w:color w:val="000000"/>
          <w:shd w:val="clear" w:color="auto" w:fill="FFFFFF"/>
        </w:rPr>
        <w:t xml:space="preserve">Рынок DIY в кризис: перспективы для региональных сетей </w:t>
      </w:r>
      <w:r w:rsidRPr="00E10B89">
        <w:rPr>
          <w:rFonts w:cs="Times New Roman"/>
        </w:rPr>
        <w:t>[Электронный ресурс]//</w:t>
      </w:r>
      <w:r w:rsidRPr="00E10B89">
        <w:rPr>
          <w:rFonts w:cs="Times New Roman"/>
          <w:color w:val="000000"/>
          <w:shd w:val="clear" w:color="auto" w:fill="FFFFFF"/>
        </w:rPr>
        <w:t xml:space="preserve"> </w:t>
      </w:r>
      <w:r>
        <w:rPr>
          <w:rFonts w:cs="Times New Roman"/>
          <w:color w:val="000000"/>
          <w:shd w:val="clear" w:color="auto" w:fill="FFFFFF"/>
        </w:rPr>
        <w:t>И</w:t>
      </w:r>
      <w:r w:rsidRPr="00E10B89">
        <w:rPr>
          <w:rFonts w:cs="Times New Roman"/>
          <w:color w:val="000000"/>
          <w:shd w:val="clear" w:color="auto" w:fill="FFFFFF"/>
        </w:rPr>
        <w:t xml:space="preserve">нтернет-журнал о </w:t>
      </w:r>
      <w:r>
        <w:rPr>
          <w:rFonts w:cs="Times New Roman"/>
          <w:color w:val="000000"/>
          <w:shd w:val="clear" w:color="auto" w:fill="FFFFFF"/>
        </w:rPr>
        <w:t>розничной и онлайн торговле </w:t>
      </w:r>
      <w:proofErr w:type="spellStart"/>
      <w:r>
        <w:rPr>
          <w:rFonts w:cs="Times New Roman"/>
          <w:color w:val="000000"/>
          <w:shd w:val="clear" w:color="auto" w:fill="FFFFFF"/>
        </w:rPr>
        <w:t>New</w:t>
      </w:r>
      <w:proofErr w:type="spellEnd"/>
      <w:r>
        <w:rPr>
          <w:rFonts w:cs="Times New Roman"/>
          <w:color w:val="000000"/>
          <w:shd w:val="clear" w:color="auto" w:fill="FFFFFF"/>
        </w:rPr>
        <w:t xml:space="preserve"> </w:t>
      </w:r>
      <w:proofErr w:type="spellStart"/>
      <w:r w:rsidRPr="00E10B89">
        <w:rPr>
          <w:rFonts w:cs="Times New Roman"/>
          <w:color w:val="000000"/>
          <w:shd w:val="clear" w:color="auto" w:fill="FFFFFF"/>
        </w:rPr>
        <w:t>Retail</w:t>
      </w:r>
      <w:proofErr w:type="spellEnd"/>
      <w:r w:rsidRPr="00E10B89">
        <w:rPr>
          <w:rFonts w:cs="Times New Roman"/>
        </w:rPr>
        <w:t xml:space="preserve"> - Режим доступа: https://new-</w:t>
      </w:r>
      <w:r w:rsidRPr="00660B3E">
        <w:t>retail.ru/business/rynok_diy_v_krizis_perspektivy_dlya_regionalnykh_setey_8195/</w:t>
      </w:r>
    </w:p>
  </w:footnote>
  <w:footnote w:id="10">
    <w:p w14:paraId="5EA18A0F" w14:textId="439E2ED3" w:rsidR="004A7F79" w:rsidRPr="00EA0727" w:rsidRDefault="004A7F79" w:rsidP="001A4921">
      <w:pPr>
        <w:pStyle w:val="a7"/>
        <w:ind w:firstLine="0"/>
        <w:rPr>
          <w:rFonts w:cs="Times New Roman"/>
        </w:rPr>
      </w:pPr>
      <w:r w:rsidRPr="00EA0727">
        <w:rPr>
          <w:rStyle w:val="a9"/>
          <w:rFonts w:cs="Times New Roman"/>
        </w:rPr>
        <w:footnoteRef/>
      </w:r>
      <w:r w:rsidRPr="00EA0727">
        <w:rPr>
          <w:rFonts w:cs="Times New Roman"/>
        </w:rPr>
        <w:t xml:space="preserve"> </w:t>
      </w:r>
      <w:r w:rsidRPr="00EA0727">
        <w:rPr>
          <w:rFonts w:cs="Times New Roman"/>
          <w:color w:val="000000"/>
          <w:shd w:val="clear" w:color="auto" w:fill="FFFFFF"/>
        </w:rPr>
        <w:t xml:space="preserve">2016 год станет переломным в развитии Интернет-торговли </w:t>
      </w:r>
      <w:r w:rsidRPr="00EA0727">
        <w:rPr>
          <w:rFonts w:cs="Times New Roman"/>
        </w:rPr>
        <w:t>[Электронный ресурс]</w:t>
      </w:r>
      <w:r w:rsidRPr="00E10B89">
        <w:rPr>
          <w:rFonts w:cs="Times New Roman"/>
        </w:rPr>
        <w:t>//</w:t>
      </w:r>
      <w:r w:rsidRPr="00E10B89">
        <w:rPr>
          <w:rFonts w:cs="Times New Roman"/>
          <w:color w:val="000000"/>
          <w:shd w:val="clear" w:color="auto" w:fill="FFFFFF"/>
        </w:rPr>
        <w:t xml:space="preserve"> </w:t>
      </w:r>
      <w:r w:rsidRPr="00EA0727">
        <w:rPr>
          <w:rFonts w:cs="Times New Roman"/>
          <w:color w:val="000000"/>
          <w:shd w:val="clear" w:color="auto" w:fill="FFFFFF"/>
        </w:rPr>
        <w:t>Официальный сайт выставки строительных и отделочных материалов</w:t>
      </w:r>
      <w:r>
        <w:rPr>
          <w:rFonts w:cs="Times New Roman"/>
          <w:color w:val="000000"/>
          <w:shd w:val="clear" w:color="auto" w:fill="FFFFFF"/>
        </w:rPr>
        <w:t xml:space="preserve"> </w:t>
      </w:r>
      <w:proofErr w:type="spellStart"/>
      <w:r w:rsidRPr="00EA0727">
        <w:rPr>
          <w:rFonts w:cs="Times New Roman"/>
          <w:color w:val="000000"/>
          <w:shd w:val="clear" w:color="auto" w:fill="FFFFFF"/>
        </w:rPr>
        <w:t>WorldBuild</w:t>
      </w:r>
      <w:proofErr w:type="spellEnd"/>
      <w:r w:rsidRPr="00EA0727">
        <w:rPr>
          <w:rFonts w:cs="Times New Roman"/>
          <w:color w:val="000000"/>
          <w:shd w:val="clear" w:color="auto" w:fill="FFFFFF"/>
        </w:rPr>
        <w:t xml:space="preserve"> </w:t>
      </w:r>
      <w:proofErr w:type="spellStart"/>
      <w:r w:rsidRPr="00EA0727">
        <w:rPr>
          <w:rFonts w:cs="Times New Roman"/>
          <w:color w:val="000000"/>
          <w:shd w:val="clear" w:color="auto" w:fill="FFFFFF"/>
        </w:rPr>
        <w:t>Moscow</w:t>
      </w:r>
      <w:proofErr w:type="spellEnd"/>
      <w:r w:rsidRPr="00EA0727">
        <w:rPr>
          <w:rFonts w:cs="Times New Roman"/>
          <w:color w:val="000000"/>
          <w:shd w:val="clear" w:color="auto" w:fill="FFFFFF"/>
        </w:rPr>
        <w:t>/</w:t>
      </w:r>
      <w:proofErr w:type="spellStart"/>
      <w:r w:rsidRPr="00EA0727">
        <w:rPr>
          <w:rFonts w:cs="Times New Roman"/>
          <w:color w:val="000000"/>
          <w:shd w:val="clear" w:color="auto" w:fill="FFFFFF"/>
        </w:rPr>
        <w:t>MosBuild</w:t>
      </w:r>
      <w:proofErr w:type="spellEnd"/>
      <w:r w:rsidRPr="00EA0727">
        <w:rPr>
          <w:rFonts w:cs="Times New Roman"/>
        </w:rPr>
        <w:t xml:space="preserve"> - Режим доступа: http://www.worldbuild-moscow.ru/ru-RU/press/news/1770.aspx</w:t>
      </w:r>
    </w:p>
  </w:footnote>
  <w:footnote w:id="11">
    <w:p w14:paraId="763A3FB5" w14:textId="72A2295D" w:rsidR="004A7F79" w:rsidRPr="00EF42CD" w:rsidRDefault="004A7F79" w:rsidP="001A4921">
      <w:pPr>
        <w:pStyle w:val="a7"/>
        <w:ind w:firstLine="0"/>
      </w:pPr>
      <w:r w:rsidRPr="00EA0727">
        <w:rPr>
          <w:rStyle w:val="a9"/>
          <w:rFonts w:cs="Times New Roman"/>
        </w:rPr>
        <w:footnoteRef/>
      </w:r>
      <w:r w:rsidRPr="00EA0727">
        <w:rPr>
          <w:rFonts w:cs="Times New Roman"/>
        </w:rPr>
        <w:t xml:space="preserve"> </w:t>
      </w:r>
      <w:r w:rsidRPr="00EA0727">
        <w:rPr>
          <w:rFonts w:cs="Times New Roman"/>
          <w:color w:val="000000"/>
          <w:shd w:val="clear" w:color="auto" w:fill="FFFFFF"/>
        </w:rPr>
        <w:t xml:space="preserve">Российский DIY ожидает новый формат обслуживания клиентов сетей </w:t>
      </w:r>
      <w:r w:rsidRPr="00EA0727">
        <w:rPr>
          <w:rFonts w:cs="Times New Roman"/>
        </w:rPr>
        <w:t>[Электронный ресурс]//</w:t>
      </w:r>
      <w:r w:rsidRPr="00EA0727">
        <w:rPr>
          <w:rFonts w:cs="Times New Roman"/>
          <w:color w:val="000000"/>
          <w:shd w:val="clear" w:color="auto" w:fill="FFFFFF"/>
        </w:rPr>
        <w:t xml:space="preserve"> Интернет-журнал о розничной и онлайн торговле </w:t>
      </w:r>
      <w:proofErr w:type="spellStart"/>
      <w:r w:rsidRPr="00EA0727">
        <w:rPr>
          <w:rFonts w:cs="Times New Roman"/>
          <w:color w:val="000000"/>
          <w:shd w:val="clear" w:color="auto" w:fill="FFFFFF"/>
        </w:rPr>
        <w:t>New</w:t>
      </w:r>
      <w:proofErr w:type="spellEnd"/>
      <w:r w:rsidRPr="00EA0727">
        <w:rPr>
          <w:rFonts w:cs="Times New Roman"/>
          <w:color w:val="000000"/>
          <w:shd w:val="clear" w:color="auto" w:fill="FFFFFF"/>
        </w:rPr>
        <w:t xml:space="preserve"> </w:t>
      </w:r>
      <w:proofErr w:type="spellStart"/>
      <w:r w:rsidRPr="00EA0727">
        <w:rPr>
          <w:rFonts w:cs="Times New Roman"/>
          <w:color w:val="000000"/>
          <w:shd w:val="clear" w:color="auto" w:fill="FFFFFF"/>
        </w:rPr>
        <w:t>Retail</w:t>
      </w:r>
      <w:proofErr w:type="spellEnd"/>
      <w:r w:rsidRPr="00EA0727">
        <w:rPr>
          <w:rFonts w:cs="Times New Roman"/>
        </w:rPr>
        <w:t xml:space="preserve"> - Режим доступа: </w:t>
      </w:r>
      <w:r w:rsidRPr="00EA0727">
        <w:rPr>
          <w:rFonts w:cs="Times New Roman"/>
          <w:lang w:val="en-US"/>
        </w:rPr>
        <w:t>https</w:t>
      </w:r>
      <w:r w:rsidRPr="00EA0727">
        <w:rPr>
          <w:rFonts w:cs="Times New Roman"/>
        </w:rPr>
        <w:t>://</w:t>
      </w:r>
      <w:r w:rsidRPr="00EA0727">
        <w:rPr>
          <w:rFonts w:cs="Times New Roman"/>
          <w:lang w:val="en-US"/>
        </w:rPr>
        <w:t>new</w:t>
      </w:r>
      <w:r w:rsidRPr="00EA0727">
        <w:rPr>
          <w:rFonts w:cs="Times New Roman"/>
        </w:rPr>
        <w:t>-</w:t>
      </w:r>
      <w:r w:rsidRPr="00EF42CD">
        <w:rPr>
          <w:lang w:val="en-US"/>
        </w:rPr>
        <w:t>retail</w:t>
      </w:r>
      <w:r w:rsidRPr="00EF42CD">
        <w:t>.</w:t>
      </w:r>
      <w:proofErr w:type="spellStart"/>
      <w:r w:rsidRPr="00EF42CD">
        <w:rPr>
          <w:lang w:val="en-US"/>
        </w:rPr>
        <w:t>ru</w:t>
      </w:r>
      <w:proofErr w:type="spellEnd"/>
      <w:r w:rsidRPr="00EF42CD">
        <w:t>/</w:t>
      </w:r>
      <w:proofErr w:type="spellStart"/>
      <w:r w:rsidRPr="00EF42CD">
        <w:rPr>
          <w:lang w:val="en-US"/>
        </w:rPr>
        <w:t>novosti</w:t>
      </w:r>
      <w:proofErr w:type="spellEnd"/>
      <w:r w:rsidRPr="00EF42CD">
        <w:t>/</w:t>
      </w:r>
      <w:r w:rsidRPr="00EF42CD">
        <w:rPr>
          <w:lang w:val="en-US"/>
        </w:rPr>
        <w:t>retail</w:t>
      </w:r>
      <w:r w:rsidRPr="00EF42CD">
        <w:t>/</w:t>
      </w:r>
      <w:proofErr w:type="spellStart"/>
      <w:r w:rsidRPr="00EF42CD">
        <w:rPr>
          <w:lang w:val="en-US"/>
        </w:rPr>
        <w:t>rossiyskiy</w:t>
      </w:r>
      <w:proofErr w:type="spellEnd"/>
      <w:r w:rsidRPr="00EF42CD">
        <w:t>_</w:t>
      </w:r>
      <w:proofErr w:type="spellStart"/>
      <w:r w:rsidRPr="00EF42CD">
        <w:rPr>
          <w:lang w:val="en-US"/>
        </w:rPr>
        <w:t>diy</w:t>
      </w:r>
      <w:proofErr w:type="spellEnd"/>
      <w:r w:rsidRPr="00EF42CD">
        <w:t>_</w:t>
      </w:r>
      <w:proofErr w:type="spellStart"/>
      <w:r w:rsidRPr="00EF42CD">
        <w:rPr>
          <w:lang w:val="en-US"/>
        </w:rPr>
        <w:t>ozhidaet</w:t>
      </w:r>
      <w:proofErr w:type="spellEnd"/>
      <w:r w:rsidRPr="00EF42CD">
        <w:t>_</w:t>
      </w:r>
      <w:proofErr w:type="spellStart"/>
      <w:r w:rsidRPr="00EF42CD">
        <w:rPr>
          <w:lang w:val="en-US"/>
        </w:rPr>
        <w:t>novyy</w:t>
      </w:r>
      <w:proofErr w:type="spellEnd"/>
      <w:r w:rsidRPr="00EF42CD">
        <w:t>_</w:t>
      </w:r>
      <w:r w:rsidRPr="00EF42CD">
        <w:rPr>
          <w:lang w:val="en-US"/>
        </w:rPr>
        <w:t>format</w:t>
      </w:r>
      <w:r w:rsidRPr="00EF42CD">
        <w:t>_</w:t>
      </w:r>
      <w:proofErr w:type="spellStart"/>
      <w:r w:rsidRPr="00EF42CD">
        <w:rPr>
          <w:lang w:val="en-US"/>
        </w:rPr>
        <w:t>obsluzhivaniya</w:t>
      </w:r>
      <w:proofErr w:type="spellEnd"/>
      <w:r w:rsidRPr="00EF42CD">
        <w:t>_</w:t>
      </w:r>
      <w:proofErr w:type="spellStart"/>
      <w:r w:rsidRPr="00EF42CD">
        <w:rPr>
          <w:lang w:val="en-US"/>
        </w:rPr>
        <w:t>klientov</w:t>
      </w:r>
      <w:proofErr w:type="spellEnd"/>
      <w:r w:rsidRPr="00EF42CD">
        <w:t>2235/?</w:t>
      </w:r>
      <w:proofErr w:type="spellStart"/>
      <w:r w:rsidRPr="00EF42CD">
        <w:rPr>
          <w:lang w:val="en-US"/>
        </w:rPr>
        <w:t>sphrase</w:t>
      </w:r>
      <w:proofErr w:type="spellEnd"/>
      <w:r w:rsidRPr="00EF42CD">
        <w:t>_</w:t>
      </w:r>
      <w:r w:rsidRPr="00EF42CD">
        <w:rPr>
          <w:lang w:val="en-US"/>
        </w:rPr>
        <w:t>id</w:t>
      </w:r>
      <w:r w:rsidRPr="00EF42CD">
        <w:t>=41184</w:t>
      </w:r>
    </w:p>
  </w:footnote>
  <w:footnote w:id="12">
    <w:p w14:paraId="33AAEFED" w14:textId="3D042C86" w:rsidR="004A7F79" w:rsidRDefault="004A7F79" w:rsidP="001A4921">
      <w:pPr>
        <w:pStyle w:val="a7"/>
        <w:ind w:firstLine="0"/>
      </w:pPr>
      <w:r>
        <w:rPr>
          <w:rStyle w:val="a9"/>
        </w:rPr>
        <w:footnoteRef/>
      </w:r>
      <w:r>
        <w:t xml:space="preserve"> </w:t>
      </w:r>
      <w:r w:rsidRPr="00E10B89">
        <w:rPr>
          <w:rFonts w:cs="Times New Roman"/>
          <w:color w:val="000000"/>
          <w:shd w:val="clear" w:color="auto" w:fill="FFFFFF"/>
        </w:rPr>
        <w:t xml:space="preserve">Рынок DIY в кризис: перспективы для региональных сетей </w:t>
      </w:r>
      <w:r w:rsidRPr="00E10B89">
        <w:rPr>
          <w:rFonts w:cs="Times New Roman"/>
        </w:rPr>
        <w:t>[Электронный ресурс]//</w:t>
      </w:r>
      <w:r w:rsidRPr="00E10B89">
        <w:rPr>
          <w:rFonts w:cs="Times New Roman"/>
          <w:color w:val="000000"/>
          <w:shd w:val="clear" w:color="auto" w:fill="FFFFFF"/>
        </w:rPr>
        <w:t xml:space="preserve"> </w:t>
      </w:r>
      <w:r>
        <w:rPr>
          <w:rFonts w:cs="Times New Roman"/>
          <w:color w:val="000000"/>
          <w:shd w:val="clear" w:color="auto" w:fill="FFFFFF"/>
        </w:rPr>
        <w:t>И</w:t>
      </w:r>
      <w:r w:rsidRPr="00E10B89">
        <w:rPr>
          <w:rFonts w:cs="Times New Roman"/>
          <w:color w:val="000000"/>
          <w:shd w:val="clear" w:color="auto" w:fill="FFFFFF"/>
        </w:rPr>
        <w:t xml:space="preserve">нтернет-журнал о </w:t>
      </w:r>
      <w:r>
        <w:rPr>
          <w:rFonts w:cs="Times New Roman"/>
          <w:color w:val="000000"/>
          <w:shd w:val="clear" w:color="auto" w:fill="FFFFFF"/>
        </w:rPr>
        <w:t>розничной и онлайн торговле </w:t>
      </w:r>
      <w:proofErr w:type="spellStart"/>
      <w:r>
        <w:rPr>
          <w:rFonts w:cs="Times New Roman"/>
          <w:color w:val="000000"/>
          <w:shd w:val="clear" w:color="auto" w:fill="FFFFFF"/>
        </w:rPr>
        <w:t>New</w:t>
      </w:r>
      <w:proofErr w:type="spellEnd"/>
      <w:r>
        <w:rPr>
          <w:rFonts w:cs="Times New Roman"/>
          <w:color w:val="000000"/>
          <w:shd w:val="clear" w:color="auto" w:fill="FFFFFF"/>
        </w:rPr>
        <w:t xml:space="preserve"> </w:t>
      </w:r>
      <w:proofErr w:type="spellStart"/>
      <w:r w:rsidRPr="00E10B89">
        <w:rPr>
          <w:rFonts w:cs="Times New Roman"/>
          <w:color w:val="000000"/>
          <w:shd w:val="clear" w:color="auto" w:fill="FFFFFF"/>
        </w:rPr>
        <w:t>Retail</w:t>
      </w:r>
      <w:proofErr w:type="spellEnd"/>
      <w:r w:rsidRPr="00E10B89">
        <w:rPr>
          <w:rFonts w:cs="Times New Roman"/>
        </w:rPr>
        <w:t xml:space="preserve"> - Режим доступа: https://new-</w:t>
      </w:r>
      <w:r w:rsidRPr="00660B3E">
        <w:t>retail.ru/business/rynok_diy_v_krizis_perspekti</w:t>
      </w:r>
      <w:r>
        <w:t>vy_dlya_regionalnykh_setey_8195</w:t>
      </w:r>
    </w:p>
  </w:footnote>
  <w:footnote w:id="13">
    <w:p w14:paraId="3FC3239A" w14:textId="1689EA4A" w:rsidR="004A7F79" w:rsidRPr="00DC58D8" w:rsidRDefault="004A7F79" w:rsidP="001A4921">
      <w:pPr>
        <w:pStyle w:val="a7"/>
        <w:ind w:firstLine="0"/>
        <w:rPr>
          <w:rFonts w:cs="Times New Roman"/>
        </w:rPr>
      </w:pPr>
      <w:r w:rsidRPr="00DC58D8">
        <w:rPr>
          <w:rStyle w:val="a9"/>
          <w:rFonts w:cs="Times New Roman"/>
        </w:rPr>
        <w:footnoteRef/>
      </w:r>
      <w:r w:rsidRPr="00DC58D8">
        <w:rPr>
          <w:rFonts w:cs="Times New Roman"/>
        </w:rPr>
        <w:t xml:space="preserve"> </w:t>
      </w:r>
      <w:r w:rsidRPr="00DC58D8">
        <w:rPr>
          <w:rFonts w:cs="Times New Roman"/>
          <w:color w:val="000000"/>
          <w:shd w:val="clear" w:color="auto" w:fill="FFFFFF"/>
        </w:rPr>
        <w:t xml:space="preserve">Жилищное строительство и рынок недвижимости в период спада экономики </w:t>
      </w:r>
      <w:r w:rsidRPr="00DC58D8">
        <w:rPr>
          <w:rFonts w:cs="Times New Roman"/>
        </w:rPr>
        <w:t>[Электронный ресурс]//</w:t>
      </w:r>
      <w:r w:rsidRPr="00DC58D8">
        <w:rPr>
          <w:rFonts w:cs="Times New Roman"/>
          <w:color w:val="000000"/>
          <w:shd w:val="clear" w:color="auto" w:fill="FFFFFF"/>
        </w:rPr>
        <w:t xml:space="preserve"> Бюллетень социально-экономического кризиса в России </w:t>
      </w:r>
      <w:r w:rsidRPr="00DC58D8">
        <w:rPr>
          <w:rFonts w:cs="Times New Roman"/>
        </w:rPr>
        <w:t>- Режим доступа: http://ac.gov.ru/files/publication/a/8353.pdf</w:t>
      </w:r>
    </w:p>
  </w:footnote>
  <w:footnote w:id="14">
    <w:p w14:paraId="3C398FE1" w14:textId="74347CBA" w:rsidR="004A7F79" w:rsidRPr="00DC58D8" w:rsidRDefault="004A7F79" w:rsidP="001A4921">
      <w:pPr>
        <w:pStyle w:val="a7"/>
        <w:ind w:firstLine="0"/>
        <w:rPr>
          <w:rFonts w:cs="Times New Roman"/>
        </w:rPr>
      </w:pPr>
      <w:r w:rsidRPr="00DC58D8">
        <w:rPr>
          <w:rStyle w:val="a9"/>
          <w:rFonts w:cs="Times New Roman"/>
        </w:rPr>
        <w:footnoteRef/>
      </w:r>
      <w:r w:rsidRPr="00DC58D8">
        <w:rPr>
          <w:rFonts w:cs="Times New Roman"/>
        </w:rPr>
        <w:t xml:space="preserve"> </w:t>
      </w:r>
      <w:r w:rsidRPr="00DC58D8">
        <w:rPr>
          <w:rFonts w:cs="Times New Roman"/>
          <w:color w:val="000000"/>
          <w:shd w:val="clear" w:color="auto" w:fill="FFFFFF"/>
        </w:rPr>
        <w:t xml:space="preserve">Прогноз аналитиков: что будет с рынком недвижимости в 2017 году </w:t>
      </w:r>
      <w:r w:rsidRPr="00DC58D8">
        <w:rPr>
          <w:rFonts w:cs="Times New Roman"/>
        </w:rPr>
        <w:t>[Электронный ресурс]//</w:t>
      </w:r>
      <w:r w:rsidRPr="00DC58D8">
        <w:rPr>
          <w:rFonts w:cs="Times New Roman"/>
          <w:color w:val="000000"/>
          <w:shd w:val="clear" w:color="auto" w:fill="FFFFFF"/>
        </w:rPr>
        <w:t xml:space="preserve"> Портал элитной недвижимости </w:t>
      </w:r>
      <w:proofErr w:type="spellStart"/>
      <w:r w:rsidRPr="00DC58D8">
        <w:rPr>
          <w:rFonts w:cs="Times New Roman"/>
          <w:color w:val="000000"/>
          <w:shd w:val="clear" w:color="auto" w:fill="FFFFFF"/>
        </w:rPr>
        <w:t>Элитное.ру</w:t>
      </w:r>
      <w:proofErr w:type="spellEnd"/>
      <w:r w:rsidRPr="00DC58D8">
        <w:rPr>
          <w:rFonts w:cs="Times New Roman"/>
          <w:color w:val="000000"/>
          <w:shd w:val="clear" w:color="auto" w:fill="FFFFFF"/>
        </w:rPr>
        <w:t xml:space="preserve"> </w:t>
      </w:r>
      <w:r w:rsidRPr="00DC58D8">
        <w:rPr>
          <w:rFonts w:cs="Times New Roman"/>
        </w:rPr>
        <w:t>- Режим доступа: http://elitnoe.ru/magazines/262-prognoz-analitikov-chto-budet-s-rynkom-nedvizhimosti-v-2017-godu</w:t>
      </w:r>
    </w:p>
  </w:footnote>
  <w:footnote w:id="15">
    <w:p w14:paraId="075188C7" w14:textId="5AEE1205" w:rsidR="004A7F79" w:rsidRPr="006A6D6E" w:rsidRDefault="004A7F79" w:rsidP="001A4921">
      <w:pPr>
        <w:pStyle w:val="a7"/>
        <w:ind w:firstLine="0"/>
        <w:rPr>
          <w:rFonts w:cs="Times New Roman"/>
        </w:rPr>
      </w:pPr>
      <w:r w:rsidRPr="006A6D6E">
        <w:rPr>
          <w:rStyle w:val="a9"/>
          <w:rFonts w:cs="Times New Roman"/>
        </w:rPr>
        <w:footnoteRef/>
      </w:r>
      <w:r w:rsidRPr="006A6D6E">
        <w:rPr>
          <w:rFonts w:cs="Times New Roman"/>
        </w:rPr>
        <w:t xml:space="preserve"> </w:t>
      </w:r>
      <w:r w:rsidRPr="006A6D6E">
        <w:rPr>
          <w:rFonts w:cs="Times New Roman"/>
          <w:color w:val="000000"/>
          <w:shd w:val="clear" w:color="auto" w:fill="FFFFFF"/>
        </w:rPr>
        <w:t xml:space="preserve">Как изменится рынок жилой недвижимости в 2017 году </w:t>
      </w:r>
      <w:r w:rsidRPr="006A6D6E">
        <w:rPr>
          <w:rFonts w:cs="Times New Roman"/>
        </w:rPr>
        <w:t>[Электронный ресурс]//</w:t>
      </w:r>
      <w:r w:rsidRPr="006A6D6E">
        <w:rPr>
          <w:rFonts w:cs="Times New Roman"/>
          <w:color w:val="000000"/>
          <w:shd w:val="clear" w:color="auto" w:fill="FFFFFF"/>
        </w:rPr>
        <w:t xml:space="preserve"> Официальный сайт брокера «ФИНАМ» </w:t>
      </w:r>
      <w:r w:rsidRPr="006A6D6E">
        <w:rPr>
          <w:rFonts w:cs="Times New Roman"/>
        </w:rPr>
        <w:t>- Режим доступа: https://www.finam.ru/analysis/forecasts/kak-izmenitsya-rynok-zhiloiy-nedvizhimosti-v-2017-godu-20161028-18450/</w:t>
      </w:r>
    </w:p>
  </w:footnote>
  <w:footnote w:id="16">
    <w:p w14:paraId="5DF8EC32" w14:textId="1953C909" w:rsidR="004A7F79" w:rsidRPr="006A6D6E" w:rsidRDefault="004A7F79" w:rsidP="001A4921">
      <w:pPr>
        <w:pStyle w:val="a7"/>
        <w:ind w:firstLine="0"/>
        <w:rPr>
          <w:rFonts w:cs="Times New Roman"/>
        </w:rPr>
      </w:pPr>
      <w:r w:rsidRPr="006A6D6E">
        <w:rPr>
          <w:rStyle w:val="a9"/>
          <w:rFonts w:cs="Times New Roman"/>
        </w:rPr>
        <w:footnoteRef/>
      </w:r>
      <w:r w:rsidRPr="006A6D6E">
        <w:rPr>
          <w:rFonts w:cs="Times New Roman"/>
        </w:rPr>
        <w:t xml:space="preserve"> </w:t>
      </w:r>
      <w:r w:rsidRPr="006A6D6E">
        <w:rPr>
          <w:rFonts w:cs="Times New Roman"/>
          <w:color w:val="000000"/>
          <w:shd w:val="clear" w:color="auto" w:fill="FFFFFF"/>
        </w:rPr>
        <w:t>Прогнозы экспертов в отношении цен на недвижимость в 2017 году</w:t>
      </w:r>
      <w:r w:rsidRPr="006A6D6E">
        <w:rPr>
          <w:rFonts w:cs="Times New Roman"/>
        </w:rPr>
        <w:t xml:space="preserve"> [Электронный ресурс]//</w:t>
      </w:r>
      <w:r w:rsidRPr="006A6D6E">
        <w:rPr>
          <w:rFonts w:cs="Times New Roman"/>
          <w:color w:val="000000"/>
          <w:shd w:val="clear" w:color="auto" w:fill="FFFFFF"/>
        </w:rPr>
        <w:t xml:space="preserve"> </w:t>
      </w:r>
      <w:r>
        <w:rPr>
          <w:rFonts w:cs="Times New Roman"/>
          <w:color w:val="000000"/>
          <w:shd w:val="clear" w:color="auto" w:fill="FFFFFF"/>
        </w:rPr>
        <w:t xml:space="preserve">Официальный сайт 2017 Дайджест </w:t>
      </w:r>
      <w:r w:rsidRPr="006A6D6E">
        <w:rPr>
          <w:rFonts w:cs="Times New Roman"/>
        </w:rPr>
        <w:t>- Режим доступа: http://pro2017god.com/guess/ceny-na-nedvizhimost-prognoz-analitikov.html</w:t>
      </w:r>
    </w:p>
  </w:footnote>
  <w:footnote w:id="17">
    <w:p w14:paraId="318A12F5" w14:textId="0D91895C" w:rsidR="004A7F79" w:rsidRPr="006A6D6E" w:rsidRDefault="004A7F79" w:rsidP="001A4921">
      <w:pPr>
        <w:pStyle w:val="a7"/>
        <w:ind w:firstLine="0"/>
        <w:rPr>
          <w:rFonts w:cs="Times New Roman"/>
        </w:rPr>
      </w:pPr>
      <w:r>
        <w:rPr>
          <w:rStyle w:val="a9"/>
        </w:rPr>
        <w:footnoteRef/>
      </w:r>
      <w:r>
        <w:t xml:space="preserve"> </w:t>
      </w:r>
      <w:r w:rsidRPr="006A6D6E">
        <w:rPr>
          <w:rFonts w:cs="Times New Roman"/>
          <w:color w:val="000000"/>
          <w:shd w:val="clear" w:color="auto" w:fill="FFFFFF"/>
        </w:rPr>
        <w:t xml:space="preserve">Как изменится рынок жилой недвижимости в 2017 году </w:t>
      </w:r>
      <w:r w:rsidRPr="006A6D6E">
        <w:rPr>
          <w:rFonts w:cs="Times New Roman"/>
        </w:rPr>
        <w:t>[Электронный ресурс]//</w:t>
      </w:r>
      <w:r w:rsidRPr="006A6D6E">
        <w:rPr>
          <w:rFonts w:cs="Times New Roman"/>
          <w:color w:val="000000"/>
          <w:shd w:val="clear" w:color="auto" w:fill="FFFFFF"/>
        </w:rPr>
        <w:t xml:space="preserve"> Официальный сайт брокера «ФИНАМ» </w:t>
      </w:r>
      <w:r w:rsidRPr="006A6D6E">
        <w:rPr>
          <w:rFonts w:cs="Times New Roman"/>
        </w:rPr>
        <w:t>- Режим доступа: https://www.finam.ru/analysis/forecasts/kak-izmenitsya-rynok-zhiloiy-nedvizhimosti-v-2017-godu-20161028-18450/</w:t>
      </w:r>
    </w:p>
  </w:footnote>
  <w:footnote w:id="18">
    <w:p w14:paraId="1905FDD9" w14:textId="7E1C1688" w:rsidR="004A7F79" w:rsidRPr="006A6D6E" w:rsidRDefault="004A7F79" w:rsidP="001A4921">
      <w:pPr>
        <w:pStyle w:val="a7"/>
        <w:ind w:firstLine="0"/>
        <w:rPr>
          <w:rFonts w:cs="Times New Roman"/>
        </w:rPr>
      </w:pPr>
      <w:r w:rsidRPr="006A6D6E">
        <w:rPr>
          <w:rStyle w:val="a9"/>
          <w:rFonts w:cs="Times New Roman"/>
        </w:rPr>
        <w:footnoteRef/>
      </w:r>
      <w:r w:rsidRPr="006A6D6E">
        <w:rPr>
          <w:rFonts w:cs="Times New Roman"/>
        </w:rPr>
        <w:t xml:space="preserve"> </w:t>
      </w:r>
      <w:r w:rsidRPr="006A6D6E">
        <w:rPr>
          <w:rFonts w:cs="Times New Roman"/>
          <w:color w:val="000000"/>
          <w:shd w:val="clear" w:color="auto" w:fill="FFFFFF"/>
        </w:rPr>
        <w:t>Как DIY-</w:t>
      </w:r>
      <w:proofErr w:type="spellStart"/>
      <w:r w:rsidRPr="006A6D6E">
        <w:rPr>
          <w:rFonts w:cs="Times New Roman"/>
          <w:color w:val="000000"/>
          <w:shd w:val="clear" w:color="auto" w:fill="FFFFFF"/>
        </w:rPr>
        <w:t>ритейлеры</w:t>
      </w:r>
      <w:proofErr w:type="spellEnd"/>
      <w:r w:rsidRPr="006A6D6E">
        <w:rPr>
          <w:rFonts w:cs="Times New Roman"/>
          <w:color w:val="000000"/>
          <w:shd w:val="clear" w:color="auto" w:fill="FFFFFF"/>
        </w:rPr>
        <w:t xml:space="preserve"> растут на падающем рынке </w:t>
      </w:r>
      <w:r w:rsidRPr="006A6D6E">
        <w:rPr>
          <w:rFonts w:cs="Times New Roman"/>
        </w:rPr>
        <w:t>[Электронный ресурс]//</w:t>
      </w:r>
      <w:r w:rsidRPr="006A6D6E">
        <w:rPr>
          <w:rFonts w:cs="Times New Roman"/>
          <w:color w:val="000000"/>
          <w:shd w:val="clear" w:color="auto" w:fill="FFFFFF"/>
        </w:rPr>
        <w:t xml:space="preserve"> Интернет-журнал о розничной и онлайн торговле </w:t>
      </w:r>
      <w:proofErr w:type="spellStart"/>
      <w:r w:rsidRPr="006A6D6E">
        <w:rPr>
          <w:rFonts w:cs="Times New Roman"/>
          <w:color w:val="000000"/>
          <w:shd w:val="clear" w:color="auto" w:fill="FFFFFF"/>
        </w:rPr>
        <w:t>New</w:t>
      </w:r>
      <w:proofErr w:type="spellEnd"/>
      <w:r w:rsidRPr="006A6D6E">
        <w:rPr>
          <w:rFonts w:cs="Times New Roman"/>
          <w:color w:val="000000"/>
          <w:shd w:val="clear" w:color="auto" w:fill="FFFFFF"/>
        </w:rPr>
        <w:t xml:space="preserve"> </w:t>
      </w:r>
      <w:proofErr w:type="spellStart"/>
      <w:r w:rsidRPr="006A6D6E">
        <w:rPr>
          <w:rFonts w:cs="Times New Roman"/>
          <w:color w:val="000000"/>
          <w:shd w:val="clear" w:color="auto" w:fill="FFFFFF"/>
        </w:rPr>
        <w:t>Retail</w:t>
      </w:r>
      <w:proofErr w:type="spellEnd"/>
      <w:r w:rsidRPr="006A6D6E">
        <w:rPr>
          <w:rFonts w:cs="Times New Roman"/>
        </w:rPr>
        <w:t xml:space="preserve"> - Режим доступа:</w:t>
      </w:r>
      <w:r w:rsidRPr="006A6D6E">
        <w:rPr>
          <w:rFonts w:cs="Times New Roman"/>
          <w:color w:val="000000"/>
          <w:shd w:val="clear" w:color="auto" w:fill="FFFFFF"/>
        </w:rPr>
        <w:t xml:space="preserve"> </w:t>
      </w:r>
      <w:r w:rsidRPr="006A6D6E">
        <w:rPr>
          <w:rFonts w:cs="Times New Roman"/>
        </w:rPr>
        <w:t>https://new-retail.ru/business/ekonomika/kak_diy_riteylery_rastut_na_padayushchem_rynke4862/</w:t>
      </w:r>
    </w:p>
  </w:footnote>
  <w:footnote w:id="19">
    <w:p w14:paraId="15E83431" w14:textId="1A550B00" w:rsidR="004A7F79" w:rsidRPr="008B4C5E" w:rsidRDefault="004A7F79" w:rsidP="001A4921">
      <w:pPr>
        <w:pStyle w:val="a7"/>
        <w:ind w:firstLine="0"/>
        <w:rPr>
          <w:rFonts w:cs="Times New Roman"/>
        </w:rPr>
      </w:pPr>
      <w:r w:rsidRPr="008B4C5E">
        <w:rPr>
          <w:rStyle w:val="a9"/>
          <w:rFonts w:cs="Times New Roman"/>
        </w:rPr>
        <w:footnoteRef/>
      </w:r>
      <w:r w:rsidRPr="008B4C5E">
        <w:rPr>
          <w:rFonts w:cs="Times New Roman"/>
        </w:rPr>
        <w:t xml:space="preserve"> </w:t>
      </w:r>
      <w:r w:rsidRPr="008B4C5E">
        <w:rPr>
          <w:rFonts w:cs="Times New Roman"/>
          <w:color w:val="000000"/>
          <w:shd w:val="clear" w:color="auto" w:fill="FFFFFF"/>
        </w:rPr>
        <w:t xml:space="preserve">Рынок DIY России. Итоги 2015 года. Тенденции 2016 года. Прогноз до 2018 года </w:t>
      </w:r>
      <w:r w:rsidRPr="008B4C5E">
        <w:rPr>
          <w:rFonts w:cs="Times New Roman"/>
        </w:rPr>
        <w:t>[Электронный ресурс]//</w:t>
      </w:r>
      <w:r w:rsidRPr="008B4C5E">
        <w:rPr>
          <w:rFonts w:cs="Times New Roman"/>
          <w:color w:val="000000"/>
          <w:shd w:val="clear" w:color="auto" w:fill="FFFFFF"/>
        </w:rPr>
        <w:t xml:space="preserve"> Онлайн новостной источник </w:t>
      </w:r>
      <w:r w:rsidRPr="008B4C5E">
        <w:rPr>
          <w:rFonts w:cs="Times New Roman"/>
          <w:color w:val="000000"/>
          <w:shd w:val="clear" w:color="auto" w:fill="FFFFFF"/>
          <w:lang w:val="en-US"/>
        </w:rPr>
        <w:t>CRE</w:t>
      </w:r>
      <w:r w:rsidRPr="008B4C5E">
        <w:rPr>
          <w:rFonts w:cs="Times New Roman"/>
          <w:color w:val="000000"/>
          <w:shd w:val="clear" w:color="auto" w:fill="FFFFFF"/>
        </w:rPr>
        <w:t xml:space="preserve"> </w:t>
      </w:r>
      <w:r w:rsidRPr="008B4C5E">
        <w:rPr>
          <w:rFonts w:cs="Times New Roman"/>
          <w:color w:val="000000"/>
          <w:shd w:val="clear" w:color="auto" w:fill="FFFFFF"/>
          <w:lang w:val="en-US"/>
        </w:rPr>
        <w:t>RETAIL</w:t>
      </w:r>
      <w:r w:rsidRPr="008B4C5E">
        <w:rPr>
          <w:rFonts w:cs="Times New Roman"/>
          <w:color w:val="000000"/>
          <w:shd w:val="clear" w:color="auto" w:fill="FFFFFF"/>
        </w:rPr>
        <w:t xml:space="preserve"> </w:t>
      </w:r>
      <w:r w:rsidRPr="008B4C5E">
        <w:rPr>
          <w:rFonts w:cs="Times New Roman"/>
        </w:rPr>
        <w:t>- Режим доступа:</w:t>
      </w:r>
      <w:r w:rsidRPr="008B4C5E">
        <w:rPr>
          <w:rFonts w:cs="Times New Roman"/>
          <w:color w:val="000000"/>
          <w:shd w:val="clear" w:color="auto" w:fill="FFFFFF"/>
        </w:rPr>
        <w:t xml:space="preserve"> </w:t>
      </w:r>
      <w:r w:rsidRPr="008B4C5E">
        <w:rPr>
          <w:rFonts w:cs="Times New Roman"/>
        </w:rPr>
        <w:t>http://retail.cre.ru/articles/ryinok-diy-rossii</w:t>
      </w:r>
    </w:p>
  </w:footnote>
  <w:footnote w:id="20">
    <w:p w14:paraId="082704C9" w14:textId="1343F3DD" w:rsidR="004A7F79" w:rsidRDefault="004A7F79" w:rsidP="001A4921">
      <w:pPr>
        <w:pStyle w:val="a7"/>
        <w:ind w:firstLine="0"/>
      </w:pPr>
      <w:r>
        <w:rPr>
          <w:rStyle w:val="a9"/>
        </w:rPr>
        <w:footnoteRef/>
      </w:r>
      <w:r>
        <w:t xml:space="preserve"> </w:t>
      </w:r>
      <w:r w:rsidRPr="00E10B89">
        <w:rPr>
          <w:rFonts w:cs="Times New Roman"/>
          <w:color w:val="000000"/>
          <w:shd w:val="clear" w:color="auto" w:fill="FFFFFF"/>
        </w:rPr>
        <w:t xml:space="preserve">Рынок DIY в кризис: перспективы для региональных сетей </w:t>
      </w:r>
      <w:r w:rsidRPr="00E10B89">
        <w:rPr>
          <w:rFonts w:cs="Times New Roman"/>
        </w:rPr>
        <w:t>[Электронный ресурс]//</w:t>
      </w:r>
      <w:r w:rsidRPr="00E10B89">
        <w:rPr>
          <w:rFonts w:cs="Times New Roman"/>
          <w:color w:val="000000"/>
          <w:shd w:val="clear" w:color="auto" w:fill="FFFFFF"/>
        </w:rPr>
        <w:t xml:space="preserve"> </w:t>
      </w:r>
      <w:r>
        <w:rPr>
          <w:rFonts w:cs="Times New Roman"/>
          <w:color w:val="000000"/>
          <w:shd w:val="clear" w:color="auto" w:fill="FFFFFF"/>
        </w:rPr>
        <w:t>И</w:t>
      </w:r>
      <w:r w:rsidRPr="00E10B89">
        <w:rPr>
          <w:rFonts w:cs="Times New Roman"/>
          <w:color w:val="000000"/>
          <w:shd w:val="clear" w:color="auto" w:fill="FFFFFF"/>
        </w:rPr>
        <w:t xml:space="preserve">нтернет-журнал о </w:t>
      </w:r>
      <w:r>
        <w:rPr>
          <w:rFonts w:cs="Times New Roman"/>
          <w:color w:val="000000"/>
          <w:shd w:val="clear" w:color="auto" w:fill="FFFFFF"/>
        </w:rPr>
        <w:t>розничной и онлайн торговле </w:t>
      </w:r>
      <w:proofErr w:type="spellStart"/>
      <w:r>
        <w:rPr>
          <w:rFonts w:cs="Times New Roman"/>
          <w:color w:val="000000"/>
          <w:shd w:val="clear" w:color="auto" w:fill="FFFFFF"/>
        </w:rPr>
        <w:t>New</w:t>
      </w:r>
      <w:proofErr w:type="spellEnd"/>
      <w:r>
        <w:rPr>
          <w:rFonts w:cs="Times New Roman"/>
          <w:color w:val="000000"/>
          <w:shd w:val="clear" w:color="auto" w:fill="FFFFFF"/>
        </w:rPr>
        <w:t xml:space="preserve"> </w:t>
      </w:r>
      <w:proofErr w:type="spellStart"/>
      <w:r w:rsidRPr="00E10B89">
        <w:rPr>
          <w:rFonts w:cs="Times New Roman"/>
          <w:color w:val="000000"/>
          <w:shd w:val="clear" w:color="auto" w:fill="FFFFFF"/>
        </w:rPr>
        <w:t>Retail</w:t>
      </w:r>
      <w:proofErr w:type="spellEnd"/>
      <w:r w:rsidRPr="00E10B89">
        <w:rPr>
          <w:rFonts w:cs="Times New Roman"/>
        </w:rPr>
        <w:t xml:space="preserve"> - Режим доступа: https://new-</w:t>
      </w:r>
      <w:r w:rsidRPr="00660B3E">
        <w:t>retail.ru/business/rynok_diy_v_krizis_perspekti</w:t>
      </w:r>
      <w:r>
        <w:t>vy_dlya_regionalnykh_setey_8195</w:t>
      </w:r>
    </w:p>
  </w:footnote>
  <w:footnote w:id="21">
    <w:p w14:paraId="5CA0E989" w14:textId="7B0A04FF" w:rsidR="004A7F79" w:rsidRPr="005F0329" w:rsidRDefault="004A7F79" w:rsidP="00C517EA">
      <w:pPr>
        <w:pStyle w:val="a7"/>
        <w:ind w:firstLine="0"/>
        <w:rPr>
          <w:rFonts w:cs="Times New Roman"/>
          <w:lang w:val="en-US"/>
        </w:rPr>
      </w:pPr>
      <w:r>
        <w:rPr>
          <w:rStyle w:val="a9"/>
        </w:rPr>
        <w:footnoteRef/>
      </w:r>
      <w:r w:rsidRPr="00B425C4">
        <w:rPr>
          <w:lang w:val="en-US"/>
        </w:rPr>
        <w:t xml:space="preserve"> Business process definition languages versus traditional methods towards interoperability</w:t>
      </w:r>
      <w:r>
        <w:rPr>
          <w:lang w:val="en-US"/>
        </w:rPr>
        <w:t xml:space="preserve"> / </w:t>
      </w:r>
      <w:proofErr w:type="spellStart"/>
      <w:r>
        <w:rPr>
          <w:lang w:val="en-US"/>
        </w:rPr>
        <w:t>Leire</w:t>
      </w:r>
      <w:proofErr w:type="spellEnd"/>
      <w:r>
        <w:rPr>
          <w:lang w:val="en-US"/>
        </w:rPr>
        <w:t xml:space="preserve"> </w:t>
      </w:r>
      <w:proofErr w:type="spellStart"/>
      <w:r>
        <w:rPr>
          <w:lang w:val="en-US"/>
        </w:rPr>
        <w:t>Bastida</w:t>
      </w:r>
      <w:proofErr w:type="spellEnd"/>
      <w:r>
        <w:rPr>
          <w:lang w:val="en-US"/>
        </w:rPr>
        <w:t xml:space="preserve"> Merino, </w:t>
      </w:r>
      <w:proofErr w:type="spellStart"/>
      <w:r w:rsidRPr="005F0329">
        <w:rPr>
          <w:lang w:val="en-US"/>
        </w:rPr>
        <w:t>Gorka</w:t>
      </w:r>
      <w:proofErr w:type="spellEnd"/>
      <w:r w:rsidRPr="005F0329">
        <w:rPr>
          <w:lang w:val="en-US"/>
        </w:rPr>
        <w:t xml:space="preserve"> </w:t>
      </w:r>
      <w:proofErr w:type="spellStart"/>
      <w:r w:rsidRPr="005F0329">
        <w:rPr>
          <w:lang w:val="en-US"/>
        </w:rPr>
        <w:t>Benguria</w:t>
      </w:r>
      <w:proofErr w:type="spellEnd"/>
      <w:r w:rsidRPr="005F0329">
        <w:rPr>
          <w:lang w:val="en-US"/>
        </w:rPr>
        <w:t xml:space="preserve"> </w:t>
      </w:r>
      <w:proofErr w:type="spellStart"/>
      <w:r w:rsidRPr="005F0329">
        <w:rPr>
          <w:lang w:val="en-US"/>
        </w:rPr>
        <w:t>Elguezabal</w:t>
      </w:r>
      <w:proofErr w:type="spellEnd"/>
      <w:r w:rsidRPr="005F0329">
        <w:rPr>
          <w:lang w:val="en-US"/>
        </w:rPr>
        <w:t xml:space="preserve"> // </w:t>
      </w:r>
      <w:proofErr w:type="gramStart"/>
      <w:r w:rsidRPr="005F0329">
        <w:rPr>
          <w:rFonts w:cs="Times New Roman"/>
          <w:lang w:val="en-US"/>
        </w:rPr>
        <w:t>4th</w:t>
      </w:r>
      <w:proofErr w:type="gramEnd"/>
      <w:r w:rsidRPr="005F0329">
        <w:rPr>
          <w:rFonts w:cs="Times New Roman"/>
          <w:lang w:val="en-US"/>
        </w:rPr>
        <w:t xml:space="preserve"> International Conference on COTS-Based Software Systems. – 2005. </w:t>
      </w:r>
      <w:r w:rsidRPr="004A7F79">
        <w:rPr>
          <w:rFonts w:cs="Times New Roman"/>
          <w:lang w:val="en-US"/>
        </w:rPr>
        <w:t>Volume 3412</w:t>
      </w:r>
      <w:r w:rsidRPr="005F0329">
        <w:rPr>
          <w:rFonts w:cs="Times New Roman"/>
          <w:lang w:val="en-US"/>
        </w:rPr>
        <w:t>. – P. 25-35</w:t>
      </w:r>
    </w:p>
  </w:footnote>
  <w:footnote w:id="22">
    <w:p w14:paraId="4479600F" w14:textId="7B158D63" w:rsidR="004A7F79" w:rsidRPr="00276204" w:rsidRDefault="004A7F79" w:rsidP="00C517EA">
      <w:pPr>
        <w:pStyle w:val="a7"/>
        <w:ind w:firstLine="0"/>
        <w:rPr>
          <w:lang w:val="en-US"/>
        </w:rPr>
      </w:pPr>
      <w:r>
        <w:rPr>
          <w:rStyle w:val="a9"/>
        </w:rPr>
        <w:footnoteRef/>
      </w:r>
      <w:r w:rsidRPr="002B4DC3">
        <w:rPr>
          <w:lang w:val="en-US"/>
        </w:rPr>
        <w:t xml:space="preserve"> A strategy driven business process modelling approach</w:t>
      </w:r>
      <w:r w:rsidRPr="00276204">
        <w:rPr>
          <w:lang w:val="en-US"/>
        </w:rPr>
        <w:t xml:space="preserve"> </w:t>
      </w:r>
      <w:r>
        <w:rPr>
          <w:lang w:val="en-US"/>
        </w:rPr>
        <w:t xml:space="preserve"> / </w:t>
      </w:r>
      <w:r w:rsidRPr="005F0329">
        <w:rPr>
          <w:lang w:val="en-US"/>
        </w:rPr>
        <w:t xml:space="preserve">Anne </w:t>
      </w:r>
      <w:proofErr w:type="spellStart"/>
      <w:r w:rsidRPr="005F0329">
        <w:rPr>
          <w:lang w:val="en-US"/>
        </w:rPr>
        <w:t>E</w:t>
      </w:r>
      <w:r>
        <w:rPr>
          <w:lang w:val="en-US"/>
        </w:rPr>
        <w:t>tien</w:t>
      </w:r>
      <w:proofErr w:type="spellEnd"/>
      <w:r>
        <w:rPr>
          <w:lang w:val="en-US"/>
        </w:rPr>
        <w:t xml:space="preserve">, Rim </w:t>
      </w:r>
      <w:proofErr w:type="spellStart"/>
      <w:r>
        <w:rPr>
          <w:lang w:val="en-US"/>
        </w:rPr>
        <w:t>Kaabi</w:t>
      </w:r>
      <w:proofErr w:type="spellEnd"/>
      <w:r>
        <w:rPr>
          <w:lang w:val="en-US"/>
        </w:rPr>
        <w:t xml:space="preserve">, </w:t>
      </w:r>
      <w:proofErr w:type="spellStart"/>
      <w:r>
        <w:rPr>
          <w:lang w:val="en-US"/>
        </w:rPr>
        <w:t>Iyad</w:t>
      </w:r>
      <w:proofErr w:type="spellEnd"/>
      <w:r>
        <w:rPr>
          <w:lang w:val="en-US"/>
        </w:rPr>
        <w:t xml:space="preserve"> </w:t>
      </w:r>
      <w:proofErr w:type="spellStart"/>
      <w:r>
        <w:rPr>
          <w:lang w:val="en-US"/>
        </w:rPr>
        <w:t>Zoukar</w:t>
      </w:r>
      <w:proofErr w:type="spellEnd"/>
      <w:r>
        <w:rPr>
          <w:lang w:val="en-US"/>
        </w:rPr>
        <w:t>,</w:t>
      </w:r>
      <w:r w:rsidRPr="005F0329">
        <w:rPr>
          <w:lang w:val="en-US"/>
        </w:rPr>
        <w:t xml:space="preserve"> Colette Rolland</w:t>
      </w:r>
      <w:r>
        <w:rPr>
          <w:lang w:val="en-US"/>
        </w:rPr>
        <w:t xml:space="preserve"> // </w:t>
      </w:r>
      <w:r w:rsidRPr="005F0329">
        <w:rPr>
          <w:lang w:val="en-US"/>
        </w:rPr>
        <w:t>Business Process Management Journal</w:t>
      </w:r>
      <w:r>
        <w:rPr>
          <w:lang w:val="en-US"/>
        </w:rPr>
        <w:t>. – 2005. - Vol. 11, N</w:t>
      </w:r>
      <w:r w:rsidRPr="005F0329">
        <w:rPr>
          <w:lang w:val="en-US"/>
        </w:rPr>
        <w:t>. 6</w:t>
      </w:r>
      <w:r>
        <w:rPr>
          <w:lang w:val="en-US"/>
        </w:rPr>
        <w:t>. – P. 628-649</w:t>
      </w:r>
    </w:p>
  </w:footnote>
  <w:footnote w:id="23">
    <w:p w14:paraId="7FF361B3" w14:textId="564055A2" w:rsidR="004A7F79" w:rsidRPr="00ED0EBF" w:rsidRDefault="004A7F79" w:rsidP="008C694A">
      <w:pPr>
        <w:pStyle w:val="a7"/>
        <w:ind w:firstLine="0"/>
        <w:rPr>
          <w:rFonts w:cs="Times New Roman"/>
          <w:lang w:val="en-US"/>
        </w:rPr>
      </w:pPr>
      <w:r w:rsidRPr="008C694A">
        <w:rPr>
          <w:rStyle w:val="a9"/>
          <w:rFonts w:cs="Times New Roman"/>
        </w:rPr>
        <w:footnoteRef/>
      </w:r>
      <w:r w:rsidRPr="008C694A">
        <w:rPr>
          <w:rFonts w:cs="Times New Roman"/>
          <w:lang w:val="en-US"/>
        </w:rPr>
        <w:t xml:space="preserve"> </w:t>
      </w:r>
      <w:r w:rsidRPr="008C694A">
        <w:rPr>
          <w:rFonts w:cs="Times New Roman"/>
          <w:color w:val="000000"/>
          <w:shd w:val="clear" w:color="auto" w:fill="FFFFFF"/>
          <w:lang w:val="en-US"/>
        </w:rPr>
        <w:t>Survey of business process management: challenges and solutions</w:t>
      </w:r>
      <w:r w:rsidRPr="00ED0EBF">
        <w:rPr>
          <w:rFonts w:cs="Times New Roman"/>
          <w:color w:val="000000"/>
          <w:shd w:val="clear" w:color="auto" w:fill="FFFFFF"/>
          <w:lang w:val="en-US"/>
        </w:rPr>
        <w:t xml:space="preserve"> / </w:t>
      </w:r>
      <w:proofErr w:type="spellStart"/>
      <w:r>
        <w:rPr>
          <w:rFonts w:cs="Times New Roman"/>
          <w:color w:val="000000"/>
          <w:shd w:val="clear" w:color="auto" w:fill="FFFFFF"/>
          <w:lang w:val="en-US"/>
        </w:rPr>
        <w:t>Youseef</w:t>
      </w:r>
      <w:proofErr w:type="spellEnd"/>
      <w:r>
        <w:rPr>
          <w:rFonts w:cs="Times New Roman"/>
          <w:color w:val="000000"/>
          <w:shd w:val="clear" w:color="auto" w:fill="FFFFFF"/>
          <w:lang w:val="en-US"/>
        </w:rPr>
        <w:t xml:space="preserve"> </w:t>
      </w:r>
      <w:proofErr w:type="spellStart"/>
      <w:r>
        <w:rPr>
          <w:rFonts w:cs="Times New Roman"/>
          <w:color w:val="000000"/>
          <w:shd w:val="clear" w:color="auto" w:fill="FFFFFF"/>
          <w:lang w:val="en-US"/>
        </w:rPr>
        <w:t>Alotaibi</w:t>
      </w:r>
      <w:proofErr w:type="spellEnd"/>
      <w:r>
        <w:rPr>
          <w:rFonts w:cs="Times New Roman"/>
          <w:color w:val="000000"/>
          <w:shd w:val="clear" w:color="auto" w:fill="FFFFFF"/>
          <w:lang w:val="en-US"/>
        </w:rPr>
        <w:t>,</w:t>
      </w:r>
      <w:r w:rsidRPr="00ED0EBF">
        <w:rPr>
          <w:rFonts w:cs="Times New Roman"/>
          <w:color w:val="000000"/>
          <w:shd w:val="clear" w:color="auto" w:fill="FFFFFF"/>
          <w:lang w:val="en-US"/>
        </w:rPr>
        <w:t xml:space="preserve"> </w:t>
      </w:r>
      <w:proofErr w:type="spellStart"/>
      <w:r w:rsidRPr="00ED0EBF">
        <w:rPr>
          <w:rFonts w:cs="Times New Roman"/>
          <w:color w:val="000000"/>
          <w:shd w:val="clear" w:color="auto" w:fill="FFFFFF"/>
          <w:lang w:val="en-US"/>
        </w:rPr>
        <w:t>Fei</w:t>
      </w:r>
      <w:proofErr w:type="spellEnd"/>
      <w:r w:rsidRPr="00ED0EBF">
        <w:rPr>
          <w:rFonts w:cs="Times New Roman"/>
          <w:color w:val="000000"/>
          <w:shd w:val="clear" w:color="auto" w:fill="FFFFFF"/>
          <w:lang w:val="en-US"/>
        </w:rPr>
        <w:t xml:space="preserve"> Liu // Enterprise Information Systems. </w:t>
      </w:r>
      <w:r>
        <w:rPr>
          <w:rFonts w:cs="Times New Roman"/>
          <w:color w:val="000000"/>
          <w:shd w:val="clear" w:color="auto" w:fill="FFFFFF"/>
          <w:lang w:val="en-US"/>
        </w:rPr>
        <w:t>–</w:t>
      </w:r>
      <w:r w:rsidRPr="00ED0EBF">
        <w:rPr>
          <w:rFonts w:cs="Times New Roman"/>
          <w:color w:val="000000"/>
          <w:shd w:val="clear" w:color="auto" w:fill="FFFFFF"/>
          <w:lang w:val="en-US"/>
        </w:rPr>
        <w:t xml:space="preserve"> 2016. </w:t>
      </w:r>
      <w:r>
        <w:rPr>
          <w:rFonts w:cs="Times New Roman"/>
          <w:color w:val="000000"/>
          <w:shd w:val="clear" w:color="auto" w:fill="FFFFFF"/>
          <w:lang w:val="en-US"/>
        </w:rPr>
        <w:t>–</w:t>
      </w:r>
      <w:r w:rsidRPr="00ED0EBF">
        <w:rPr>
          <w:rFonts w:cs="Times New Roman"/>
          <w:color w:val="000000"/>
          <w:shd w:val="clear" w:color="auto" w:fill="FFFFFF"/>
          <w:lang w:val="en-US"/>
        </w:rPr>
        <w:t xml:space="preserve"> </w:t>
      </w:r>
      <w:r>
        <w:rPr>
          <w:rFonts w:cs="Times New Roman"/>
          <w:color w:val="000000"/>
          <w:shd w:val="clear" w:color="auto" w:fill="FFFFFF"/>
          <w:lang w:val="en-US"/>
        </w:rPr>
        <w:t xml:space="preserve">Vol. 10, N. 5. – P. 1-35 </w:t>
      </w:r>
    </w:p>
  </w:footnote>
  <w:footnote w:id="24">
    <w:p w14:paraId="3A66E7D0" w14:textId="7A5E6C6C" w:rsidR="004A7F79" w:rsidRPr="006E7C1C" w:rsidRDefault="004A7F79" w:rsidP="006E7C1C">
      <w:pPr>
        <w:pStyle w:val="a7"/>
        <w:ind w:firstLine="0"/>
      </w:pPr>
      <w:r>
        <w:rPr>
          <w:rStyle w:val="a9"/>
        </w:rPr>
        <w:footnoteRef/>
      </w:r>
      <w:r>
        <w:t xml:space="preserve"> </w:t>
      </w:r>
      <w:r w:rsidRPr="00BA7043">
        <w:t xml:space="preserve">Инструменты управления и моделирования бизнес-процессов </w:t>
      </w:r>
      <w:r w:rsidRPr="00BA7043">
        <w:rPr>
          <w:rFonts w:cs="Times New Roman"/>
        </w:rPr>
        <w:t>[Электронный ресурс]//</w:t>
      </w:r>
      <w:r w:rsidRPr="00BA7043">
        <w:rPr>
          <w:rFonts w:cs="Times New Roman"/>
          <w:color w:val="000000"/>
          <w:shd w:val="clear" w:color="auto" w:fill="FFFFFF"/>
        </w:rPr>
        <w:t xml:space="preserve"> </w:t>
      </w:r>
      <w:r>
        <w:rPr>
          <w:rFonts w:cs="Times New Roman"/>
          <w:color w:val="000000"/>
          <w:shd w:val="clear" w:color="auto" w:fill="FFFFFF"/>
        </w:rPr>
        <w:t xml:space="preserve">Официальный сайт компании «Организация эффективного управления» - </w:t>
      </w:r>
      <w:r w:rsidRPr="00BA7043">
        <w:rPr>
          <w:rFonts w:cs="Times New Roman"/>
        </w:rPr>
        <w:t>Режим доступа:</w:t>
      </w:r>
      <w:r w:rsidRPr="00BA7043">
        <w:rPr>
          <w:sz w:val="16"/>
        </w:rPr>
        <w:t xml:space="preserve"> </w:t>
      </w:r>
      <w:r w:rsidRPr="00BA7043">
        <w:t>http://rzbpm.ru/knowledge/instrumenty-upravleniya-i-modelirovaniya-biznes-processov.html</w:t>
      </w:r>
    </w:p>
  </w:footnote>
  <w:footnote w:id="25">
    <w:p w14:paraId="3106378F" w14:textId="084654B8" w:rsidR="004A7F79" w:rsidRPr="00633242" w:rsidRDefault="004A7F79" w:rsidP="003E4140">
      <w:pPr>
        <w:pStyle w:val="a7"/>
        <w:ind w:firstLine="0"/>
      </w:pPr>
      <w:r>
        <w:rPr>
          <w:rStyle w:val="a9"/>
        </w:rPr>
        <w:footnoteRef/>
      </w:r>
      <w:r w:rsidRPr="00633242">
        <w:t xml:space="preserve"> </w:t>
      </w:r>
      <w:r w:rsidRPr="006E7C1C">
        <w:t>Болдин</w:t>
      </w:r>
      <w:r>
        <w:t>,</w:t>
      </w:r>
      <w:r w:rsidRPr="006E7C1C">
        <w:t xml:space="preserve"> А</w:t>
      </w:r>
      <w:r>
        <w:t>.</w:t>
      </w:r>
      <w:r w:rsidRPr="00633242">
        <w:t xml:space="preserve"> Сравнительный анализ систем моделирования бизнес процессов</w:t>
      </w:r>
      <w:r>
        <w:t xml:space="preserve"> / </w:t>
      </w:r>
      <w:r w:rsidRPr="006E7C1C">
        <w:t>А</w:t>
      </w:r>
      <w:r>
        <w:t xml:space="preserve">. </w:t>
      </w:r>
      <w:r w:rsidRPr="006E7C1C">
        <w:t>Болдин</w:t>
      </w:r>
      <w:r>
        <w:t xml:space="preserve"> // </w:t>
      </w:r>
      <w:proofErr w:type="spellStart"/>
      <w:r w:rsidRPr="006E7C1C">
        <w:t>Grebennikov</w:t>
      </w:r>
      <w:proofErr w:type="spellEnd"/>
      <w:r w:rsidRPr="006E7C1C">
        <w:t>: Менеджмент сегодня. — 200</w:t>
      </w:r>
      <w:r>
        <w:t>4. — № 2</w:t>
      </w:r>
      <w:r w:rsidRPr="006E7C1C">
        <w:t xml:space="preserve">. ― С. </w:t>
      </w:r>
      <w:r>
        <w:t>36-41</w:t>
      </w:r>
      <w:r w:rsidRPr="006E7C1C">
        <w:t>.</w:t>
      </w:r>
    </w:p>
  </w:footnote>
  <w:footnote w:id="26">
    <w:p w14:paraId="4439A235" w14:textId="636227B6" w:rsidR="004A7F79" w:rsidRPr="004A7F79" w:rsidRDefault="004A7F79" w:rsidP="00F74727">
      <w:pPr>
        <w:pStyle w:val="a7"/>
        <w:ind w:firstLine="0"/>
        <w:rPr>
          <w:lang w:val="en-US"/>
        </w:rPr>
      </w:pPr>
      <w:r>
        <w:rPr>
          <w:rStyle w:val="a9"/>
        </w:rPr>
        <w:footnoteRef/>
      </w:r>
      <w:r w:rsidRPr="004A7F79">
        <w:rPr>
          <w:lang w:val="en-US"/>
        </w:rPr>
        <w:t xml:space="preserve"> </w:t>
      </w:r>
      <w:proofErr w:type="spellStart"/>
      <w:r w:rsidRPr="00EE0AF6">
        <w:rPr>
          <w:lang w:val="en-US"/>
        </w:rPr>
        <w:t>Ramamurphy</w:t>
      </w:r>
      <w:proofErr w:type="spellEnd"/>
      <w:r w:rsidRPr="004A7F79">
        <w:rPr>
          <w:lang w:val="en-US"/>
        </w:rPr>
        <w:t xml:space="preserve"> </w:t>
      </w:r>
      <w:r w:rsidRPr="00EE0AF6">
        <w:rPr>
          <w:lang w:val="en-US"/>
        </w:rPr>
        <w:t>P</w:t>
      </w:r>
      <w:r w:rsidRPr="004A7F79">
        <w:rPr>
          <w:lang w:val="en-US"/>
        </w:rPr>
        <w:t xml:space="preserve">. </w:t>
      </w:r>
      <w:r w:rsidRPr="00EE0AF6">
        <w:rPr>
          <w:lang w:val="en-US"/>
        </w:rPr>
        <w:t>Operations</w:t>
      </w:r>
      <w:r w:rsidRPr="004A7F79">
        <w:rPr>
          <w:lang w:val="en-US"/>
        </w:rPr>
        <w:t xml:space="preserve"> </w:t>
      </w:r>
      <w:r w:rsidRPr="00EE0AF6">
        <w:rPr>
          <w:lang w:val="en-US"/>
        </w:rPr>
        <w:t>Research</w:t>
      </w:r>
      <w:r w:rsidRPr="004A7F79">
        <w:rPr>
          <w:lang w:val="en-US"/>
        </w:rPr>
        <w:t xml:space="preserve">/ </w:t>
      </w:r>
      <w:r w:rsidRPr="00EE0AF6">
        <w:rPr>
          <w:lang w:val="en-US"/>
        </w:rPr>
        <w:t>P</w:t>
      </w:r>
      <w:r w:rsidRPr="004A7F79">
        <w:rPr>
          <w:lang w:val="en-US"/>
        </w:rPr>
        <w:t xml:space="preserve">. </w:t>
      </w:r>
      <w:r w:rsidRPr="00EE0AF6">
        <w:rPr>
          <w:lang w:val="en-US"/>
        </w:rPr>
        <w:t>Rama</w:t>
      </w:r>
      <w:r w:rsidRPr="004A7F79">
        <w:rPr>
          <w:lang w:val="en-US"/>
        </w:rPr>
        <w:t xml:space="preserve"> </w:t>
      </w:r>
      <w:r w:rsidRPr="00EE0AF6">
        <w:rPr>
          <w:lang w:val="en-US"/>
        </w:rPr>
        <w:t>Murphy</w:t>
      </w:r>
      <w:r w:rsidRPr="004A7F79">
        <w:rPr>
          <w:lang w:val="en-US"/>
        </w:rPr>
        <w:t>. – 2</w:t>
      </w:r>
      <w:r w:rsidRPr="00EE0AF6">
        <w:rPr>
          <w:lang w:val="en-US"/>
        </w:rPr>
        <w:t>ed</w:t>
      </w:r>
      <w:r w:rsidRPr="004A7F79">
        <w:rPr>
          <w:lang w:val="en-US"/>
        </w:rPr>
        <w:t xml:space="preserve"> </w:t>
      </w:r>
      <w:r w:rsidRPr="00EE0AF6">
        <w:rPr>
          <w:lang w:val="en-US"/>
        </w:rPr>
        <w:t>ed</w:t>
      </w:r>
      <w:r w:rsidRPr="004A7F79">
        <w:rPr>
          <w:lang w:val="en-US"/>
        </w:rPr>
        <w:t xml:space="preserve">. - </w:t>
      </w:r>
      <w:r w:rsidRPr="00EE0AF6">
        <w:rPr>
          <w:lang w:val="en-US"/>
        </w:rPr>
        <w:t>New</w:t>
      </w:r>
      <w:r w:rsidRPr="004A7F79">
        <w:rPr>
          <w:lang w:val="en-US"/>
        </w:rPr>
        <w:t xml:space="preserve"> </w:t>
      </w:r>
      <w:r>
        <w:rPr>
          <w:lang w:val="en-US"/>
        </w:rPr>
        <w:t>Age</w:t>
      </w:r>
      <w:r w:rsidRPr="004A7F79">
        <w:rPr>
          <w:lang w:val="en-US"/>
        </w:rPr>
        <w:t xml:space="preserve"> </w:t>
      </w:r>
      <w:r>
        <w:rPr>
          <w:lang w:val="en-US"/>
        </w:rPr>
        <w:t>International</w:t>
      </w:r>
      <w:r w:rsidRPr="004A7F79">
        <w:rPr>
          <w:lang w:val="en-US"/>
        </w:rPr>
        <w:t xml:space="preserve">, 2007. – </w:t>
      </w:r>
      <w:r w:rsidRPr="00EE0AF6">
        <w:rPr>
          <w:lang w:val="en-US"/>
        </w:rPr>
        <w:t>p</w:t>
      </w:r>
      <w:r w:rsidRPr="004A7F79">
        <w:rPr>
          <w:lang w:val="en-US"/>
        </w:rPr>
        <w:t>. 364</w:t>
      </w:r>
    </w:p>
  </w:footnote>
  <w:footnote w:id="27">
    <w:p w14:paraId="070655FD" w14:textId="6D6636BD" w:rsidR="004A7F79" w:rsidRPr="00081359" w:rsidRDefault="004A7F79" w:rsidP="00081359">
      <w:pPr>
        <w:pStyle w:val="a3"/>
        <w:spacing w:line="240" w:lineRule="auto"/>
        <w:ind w:left="357" w:firstLine="0"/>
        <w:rPr>
          <w:sz w:val="20"/>
        </w:rPr>
      </w:pPr>
      <w:r w:rsidRPr="00F74727">
        <w:rPr>
          <w:rStyle w:val="a9"/>
          <w:sz w:val="20"/>
        </w:rPr>
        <w:footnoteRef/>
      </w:r>
      <w:r w:rsidRPr="00F74727">
        <w:rPr>
          <w:sz w:val="20"/>
        </w:rPr>
        <w:t xml:space="preserve"> </w:t>
      </w:r>
      <w:proofErr w:type="spellStart"/>
      <w:r w:rsidRPr="00F74727">
        <w:rPr>
          <w:iCs/>
          <w:sz w:val="20"/>
          <w:shd w:val="clear" w:color="auto" w:fill="FFFFFF"/>
        </w:rPr>
        <w:t>Лукинский</w:t>
      </w:r>
      <w:proofErr w:type="spellEnd"/>
      <w:r w:rsidRPr="00F74727">
        <w:rPr>
          <w:iCs/>
          <w:sz w:val="20"/>
          <w:shd w:val="clear" w:color="auto" w:fill="FFFFFF"/>
        </w:rPr>
        <w:t>,</w:t>
      </w:r>
      <w:r w:rsidRPr="00F74727">
        <w:rPr>
          <w:i/>
          <w:iCs/>
          <w:sz w:val="20"/>
          <w:shd w:val="clear" w:color="auto" w:fill="FFFFFF"/>
        </w:rPr>
        <w:t xml:space="preserve"> </w:t>
      </w:r>
      <w:r w:rsidRPr="00F74727">
        <w:rPr>
          <w:iCs/>
          <w:sz w:val="20"/>
          <w:shd w:val="clear" w:color="auto" w:fill="FFFFFF"/>
        </w:rPr>
        <w:t>В. С</w:t>
      </w:r>
      <w:r w:rsidRPr="00F74727">
        <w:rPr>
          <w:sz w:val="20"/>
        </w:rPr>
        <w:t xml:space="preserve">. Управление запасами в цепях поставок в 2 ч./ В. С. </w:t>
      </w:r>
      <w:proofErr w:type="spellStart"/>
      <w:r w:rsidRPr="00F74727">
        <w:rPr>
          <w:sz w:val="20"/>
        </w:rPr>
        <w:t>Лукинский</w:t>
      </w:r>
      <w:proofErr w:type="spellEnd"/>
      <w:r w:rsidRPr="00F74727">
        <w:rPr>
          <w:sz w:val="20"/>
        </w:rPr>
        <w:t>. — М.: Из</w:t>
      </w:r>
      <w:r>
        <w:rPr>
          <w:sz w:val="20"/>
        </w:rPr>
        <w:t xml:space="preserve">дательство </w:t>
      </w:r>
      <w:proofErr w:type="spellStart"/>
      <w:r>
        <w:rPr>
          <w:sz w:val="20"/>
        </w:rPr>
        <w:t>Юрайт</w:t>
      </w:r>
      <w:proofErr w:type="spellEnd"/>
      <w:r>
        <w:rPr>
          <w:sz w:val="20"/>
        </w:rPr>
        <w:t>, 2017. — с. 179</w:t>
      </w:r>
    </w:p>
  </w:footnote>
  <w:footnote w:id="28">
    <w:p w14:paraId="7D3914F4" w14:textId="2A6CA69D" w:rsidR="004A7F79" w:rsidRPr="00445DBD" w:rsidRDefault="004A7F79" w:rsidP="00BC651E">
      <w:pPr>
        <w:pStyle w:val="a7"/>
        <w:ind w:firstLine="0"/>
        <w:rPr>
          <w:lang w:val="en-US"/>
        </w:rPr>
      </w:pPr>
      <w:r>
        <w:rPr>
          <w:rStyle w:val="a9"/>
        </w:rPr>
        <w:footnoteRef/>
      </w:r>
      <w:r w:rsidRPr="00445DBD">
        <w:rPr>
          <w:lang w:val="en-US"/>
        </w:rPr>
        <w:t xml:space="preserve"> </w:t>
      </w:r>
      <w:r>
        <w:t>Там</w:t>
      </w:r>
      <w:r w:rsidRPr="00445DBD">
        <w:rPr>
          <w:lang w:val="en-US"/>
        </w:rPr>
        <w:t xml:space="preserve"> </w:t>
      </w:r>
      <w:r>
        <w:t>же</w:t>
      </w:r>
      <w:r w:rsidRPr="00445DBD">
        <w:rPr>
          <w:lang w:val="en-US"/>
        </w:rPr>
        <w:t xml:space="preserve">. </w:t>
      </w:r>
      <w:r>
        <w:t>С</w:t>
      </w:r>
      <w:r w:rsidRPr="00445DBD">
        <w:rPr>
          <w:lang w:val="en-US"/>
        </w:rPr>
        <w:t>. 187</w:t>
      </w:r>
    </w:p>
  </w:footnote>
  <w:footnote w:id="29">
    <w:p w14:paraId="2D16D4DA" w14:textId="04DC1508" w:rsidR="004A7F79" w:rsidRPr="00445DBD" w:rsidRDefault="004A7F79" w:rsidP="00BC651E">
      <w:pPr>
        <w:pStyle w:val="a7"/>
        <w:ind w:firstLine="0"/>
      </w:pPr>
      <w:r>
        <w:rPr>
          <w:rStyle w:val="a9"/>
        </w:rPr>
        <w:footnoteRef/>
      </w:r>
      <w:r w:rsidRPr="00BC651E">
        <w:rPr>
          <w:lang w:val="en-US"/>
        </w:rPr>
        <w:t xml:space="preserve"> </w:t>
      </w:r>
      <w:r w:rsidRPr="004A167D">
        <w:rPr>
          <w:lang w:val="en-US"/>
        </w:rPr>
        <w:t>Ramamurthy</w:t>
      </w:r>
      <w:r w:rsidRPr="00EE555A">
        <w:rPr>
          <w:lang w:val="en-US"/>
        </w:rPr>
        <w:t xml:space="preserve"> </w:t>
      </w:r>
      <w:r w:rsidRPr="004A167D">
        <w:rPr>
          <w:lang w:val="en-US"/>
        </w:rPr>
        <w:t>P</w:t>
      </w:r>
      <w:r w:rsidRPr="00EE555A">
        <w:rPr>
          <w:lang w:val="en-US"/>
        </w:rPr>
        <w:t xml:space="preserve">. </w:t>
      </w:r>
      <w:r w:rsidRPr="004A167D">
        <w:rPr>
          <w:lang w:val="en-US"/>
        </w:rPr>
        <w:t xml:space="preserve">Operations Research, </w:t>
      </w:r>
      <w:r>
        <w:rPr>
          <w:lang w:val="en-US"/>
        </w:rPr>
        <w:t>2007</w:t>
      </w:r>
      <w:r w:rsidRPr="00BC651E">
        <w:rPr>
          <w:lang w:val="en-US"/>
        </w:rPr>
        <w:t>. P</w:t>
      </w:r>
      <w:r w:rsidRPr="00445DBD">
        <w:t>.372</w:t>
      </w:r>
    </w:p>
  </w:footnote>
  <w:footnote w:id="30">
    <w:p w14:paraId="7B2D9B80" w14:textId="40336DF4" w:rsidR="004A7F79" w:rsidRDefault="004A7F79" w:rsidP="00BC651E">
      <w:pPr>
        <w:pStyle w:val="a7"/>
        <w:ind w:firstLine="0"/>
      </w:pPr>
      <w:r>
        <w:rPr>
          <w:rStyle w:val="a9"/>
        </w:rPr>
        <w:footnoteRef/>
      </w:r>
      <w:r>
        <w:t xml:space="preserve"> </w:t>
      </w:r>
      <w:r>
        <w:rPr>
          <w:lang w:val="en-US"/>
        </w:rPr>
        <w:t>Ibid</w:t>
      </w:r>
      <w:r>
        <w:t xml:space="preserve">. </w:t>
      </w:r>
      <w:r>
        <w:rPr>
          <w:lang w:val="en-US"/>
        </w:rPr>
        <w:t>P</w:t>
      </w:r>
      <w:r>
        <w:t>. 373</w:t>
      </w:r>
    </w:p>
  </w:footnote>
  <w:footnote w:id="31">
    <w:p w14:paraId="2E623558" w14:textId="020A32D2" w:rsidR="004A7F79" w:rsidRPr="00BC651E" w:rsidRDefault="004A7F79" w:rsidP="00BC651E">
      <w:pPr>
        <w:ind w:firstLine="0"/>
        <w:rPr>
          <w:sz w:val="20"/>
        </w:rPr>
      </w:pPr>
      <w:r w:rsidRPr="00BC651E">
        <w:rPr>
          <w:rStyle w:val="a9"/>
          <w:sz w:val="20"/>
        </w:rPr>
        <w:footnoteRef/>
      </w:r>
      <w:r w:rsidRPr="00BC651E">
        <w:rPr>
          <w:sz w:val="20"/>
        </w:rPr>
        <w:t xml:space="preserve"> Родников А.Н. Логистика. Терминологический словарь. М.: Экономика, 1995, с. 56 </w:t>
      </w:r>
    </w:p>
  </w:footnote>
  <w:footnote w:id="32">
    <w:p w14:paraId="7964C409" w14:textId="10AE7D30" w:rsidR="004A7F79" w:rsidRDefault="004A7F79" w:rsidP="00BC651E">
      <w:pPr>
        <w:pStyle w:val="a7"/>
        <w:ind w:firstLine="0"/>
      </w:pPr>
      <w:r>
        <w:rPr>
          <w:rStyle w:val="a9"/>
        </w:rPr>
        <w:footnoteRef/>
      </w:r>
      <w:r>
        <w:t xml:space="preserve"> </w:t>
      </w:r>
      <w:proofErr w:type="spellStart"/>
      <w:r>
        <w:rPr>
          <w:iCs/>
          <w:shd w:val="clear" w:color="auto" w:fill="FFFFFF"/>
        </w:rPr>
        <w:t>Лукинский</w:t>
      </w:r>
      <w:proofErr w:type="spellEnd"/>
      <w:r w:rsidRPr="00EE0AF6">
        <w:rPr>
          <w:i/>
          <w:iCs/>
          <w:shd w:val="clear" w:color="auto" w:fill="FFFFFF"/>
        </w:rPr>
        <w:t xml:space="preserve"> </w:t>
      </w:r>
      <w:r w:rsidRPr="00EE0AF6">
        <w:rPr>
          <w:iCs/>
          <w:shd w:val="clear" w:color="auto" w:fill="FFFFFF"/>
        </w:rPr>
        <w:t>В. С.</w:t>
      </w:r>
      <w:r>
        <w:rPr>
          <w:iCs/>
          <w:shd w:val="clear" w:color="auto" w:fill="FFFFFF"/>
        </w:rPr>
        <w:t>,</w:t>
      </w:r>
      <w:r w:rsidRPr="00EE0AF6">
        <w:rPr>
          <w:rStyle w:val="apple-converted-space"/>
          <w:rFonts w:ascii="Trebuchet MS" w:hAnsi="Trebuchet MS"/>
          <w:i/>
          <w:iCs/>
          <w:color w:val="333333"/>
          <w:sz w:val="21"/>
          <w:szCs w:val="21"/>
          <w:shd w:val="clear" w:color="auto" w:fill="FFFFFF"/>
        </w:rPr>
        <w:t> </w:t>
      </w:r>
      <w:proofErr w:type="spellStart"/>
      <w:r w:rsidRPr="00EE0AF6">
        <w:rPr>
          <w:shd w:val="clear" w:color="auto" w:fill="FFFFFF"/>
        </w:rPr>
        <w:t>Лукинский</w:t>
      </w:r>
      <w:proofErr w:type="spellEnd"/>
      <w:r w:rsidRPr="00EE0AF6">
        <w:rPr>
          <w:shd w:val="clear" w:color="auto" w:fill="FFFFFF"/>
        </w:rPr>
        <w:t xml:space="preserve"> В. В.</w:t>
      </w:r>
      <w:r>
        <w:rPr>
          <w:shd w:val="clear" w:color="auto" w:fill="FFFFFF"/>
        </w:rPr>
        <w:t>,</w:t>
      </w:r>
      <w:r w:rsidRPr="00BC651E">
        <w:rPr>
          <w:shd w:val="clear" w:color="auto" w:fill="FFFFFF"/>
        </w:rPr>
        <w:t xml:space="preserve"> </w:t>
      </w:r>
      <w:r w:rsidRPr="00EE0AF6">
        <w:rPr>
          <w:shd w:val="clear" w:color="auto" w:fill="FFFFFF"/>
        </w:rPr>
        <w:t>Плетнева Н. Г</w:t>
      </w:r>
      <w:r>
        <w:rPr>
          <w:shd w:val="clear" w:color="auto" w:fill="FFFFFF"/>
        </w:rPr>
        <w:t>.</w:t>
      </w:r>
      <w:r w:rsidRPr="00EE0AF6">
        <w:rPr>
          <w:shd w:val="clear" w:color="auto" w:fill="FFFFFF"/>
        </w:rPr>
        <w:t xml:space="preserve"> Логистика и управление цепями поставок</w:t>
      </w:r>
      <w:r>
        <w:rPr>
          <w:shd w:val="clear" w:color="auto" w:fill="FFFFFF"/>
        </w:rPr>
        <w:t>. М.: 2017. С. 167-168</w:t>
      </w:r>
    </w:p>
  </w:footnote>
  <w:footnote w:id="33">
    <w:p w14:paraId="01731A57" w14:textId="56D3214C" w:rsidR="004A7F79" w:rsidRDefault="004A7F79" w:rsidP="007B3E8E">
      <w:pPr>
        <w:pStyle w:val="a7"/>
        <w:ind w:firstLine="0"/>
      </w:pPr>
      <w:r>
        <w:rPr>
          <w:rStyle w:val="a9"/>
        </w:rPr>
        <w:footnoteRef/>
      </w:r>
      <w:r>
        <w:t xml:space="preserve"> Там же.</w:t>
      </w:r>
    </w:p>
  </w:footnote>
  <w:footnote w:id="34">
    <w:p w14:paraId="278320AE" w14:textId="77777777" w:rsidR="004A7F79" w:rsidRDefault="004A7F79" w:rsidP="00B93B94">
      <w:pPr>
        <w:pStyle w:val="a7"/>
        <w:ind w:firstLine="0"/>
      </w:pPr>
      <w:r>
        <w:rPr>
          <w:rStyle w:val="a9"/>
        </w:rPr>
        <w:footnoteRef/>
      </w:r>
      <w:r>
        <w:t xml:space="preserve"> </w:t>
      </w:r>
      <w:proofErr w:type="spellStart"/>
      <w:r w:rsidRPr="00BD3F0E">
        <w:rPr>
          <w:rFonts w:cs="Times New Roman"/>
          <w:szCs w:val="24"/>
        </w:rPr>
        <w:t>Бауэрсокс</w:t>
      </w:r>
      <w:proofErr w:type="spellEnd"/>
      <w:r w:rsidRPr="00BD3F0E">
        <w:rPr>
          <w:rFonts w:cs="Times New Roman"/>
          <w:szCs w:val="24"/>
        </w:rPr>
        <w:t xml:space="preserve"> Дональд Дж., </w:t>
      </w:r>
      <w:proofErr w:type="spellStart"/>
      <w:r w:rsidRPr="00BD3F0E">
        <w:rPr>
          <w:rFonts w:cs="Times New Roman"/>
          <w:szCs w:val="24"/>
        </w:rPr>
        <w:t>Клосс</w:t>
      </w:r>
      <w:proofErr w:type="spellEnd"/>
      <w:r w:rsidRPr="00BD3F0E">
        <w:rPr>
          <w:rFonts w:cs="Times New Roman"/>
          <w:szCs w:val="24"/>
        </w:rPr>
        <w:t xml:space="preserve"> </w:t>
      </w:r>
      <w:proofErr w:type="spellStart"/>
      <w:r w:rsidRPr="00BD3F0E">
        <w:rPr>
          <w:rFonts w:cs="Times New Roman"/>
          <w:szCs w:val="24"/>
        </w:rPr>
        <w:t>Дейвид</w:t>
      </w:r>
      <w:proofErr w:type="spellEnd"/>
      <w:r w:rsidRPr="00BD3F0E">
        <w:rPr>
          <w:rFonts w:cs="Times New Roman"/>
          <w:szCs w:val="24"/>
        </w:rPr>
        <w:t xml:space="preserve"> Дж. Логистика: интегр</w:t>
      </w:r>
      <w:r>
        <w:rPr>
          <w:rFonts w:cs="Times New Roman"/>
          <w:szCs w:val="24"/>
        </w:rPr>
        <w:t>ированная цепь поставок.</w:t>
      </w:r>
      <w:r>
        <w:rPr>
          <w:shd w:val="clear" w:color="auto" w:fill="FFFFFF"/>
        </w:rPr>
        <w:t xml:space="preserve"> М.:</w:t>
      </w:r>
      <w:r w:rsidRPr="00BD3F0E">
        <w:rPr>
          <w:rFonts w:cs="Times New Roman"/>
          <w:szCs w:val="24"/>
        </w:rPr>
        <w:t xml:space="preserve"> 2006</w:t>
      </w:r>
      <w:r>
        <w:rPr>
          <w:rFonts w:cs="Times New Roman"/>
          <w:szCs w:val="24"/>
        </w:rPr>
        <w:t xml:space="preserve">. С. 234-235 </w:t>
      </w:r>
    </w:p>
  </w:footnote>
  <w:footnote w:id="35">
    <w:p w14:paraId="7CF0D627" w14:textId="60BB426C" w:rsidR="004A7F79" w:rsidRDefault="004A7F79" w:rsidP="007B3E8E">
      <w:pPr>
        <w:pStyle w:val="a7"/>
        <w:ind w:firstLine="0"/>
      </w:pPr>
      <w:r>
        <w:rPr>
          <w:rStyle w:val="a9"/>
        </w:rPr>
        <w:footnoteRef/>
      </w:r>
      <w:r>
        <w:t xml:space="preserve"> Сергеев В. И. Логистика снабжения.</w:t>
      </w:r>
      <w:r w:rsidRPr="007B3E8E">
        <w:rPr>
          <w:shd w:val="clear" w:color="auto" w:fill="FFFFFF"/>
        </w:rPr>
        <w:t xml:space="preserve"> </w:t>
      </w:r>
      <w:r>
        <w:rPr>
          <w:shd w:val="clear" w:color="auto" w:fill="FFFFFF"/>
        </w:rPr>
        <w:t>М.:</w:t>
      </w:r>
      <w:r>
        <w:t xml:space="preserve"> 2017. С.193</w:t>
      </w:r>
    </w:p>
  </w:footnote>
  <w:footnote w:id="36">
    <w:p w14:paraId="36C064C8" w14:textId="097BDDDF" w:rsidR="004A7F79" w:rsidRDefault="004A7F79" w:rsidP="007B3E8E">
      <w:pPr>
        <w:pStyle w:val="a7"/>
        <w:ind w:firstLine="0"/>
      </w:pPr>
      <w:r>
        <w:rPr>
          <w:rStyle w:val="a9"/>
        </w:rPr>
        <w:footnoteRef/>
      </w:r>
      <w:proofErr w:type="spellStart"/>
      <w:r w:rsidRPr="00BD3F0E">
        <w:rPr>
          <w:rFonts w:cs="Times New Roman"/>
          <w:szCs w:val="24"/>
        </w:rPr>
        <w:t>Бауэрсокс</w:t>
      </w:r>
      <w:proofErr w:type="spellEnd"/>
      <w:r w:rsidRPr="00BD3F0E">
        <w:rPr>
          <w:rFonts w:cs="Times New Roman"/>
          <w:szCs w:val="24"/>
        </w:rPr>
        <w:t xml:space="preserve"> Дональд Дж., </w:t>
      </w:r>
      <w:proofErr w:type="spellStart"/>
      <w:r w:rsidRPr="00BD3F0E">
        <w:rPr>
          <w:rFonts w:cs="Times New Roman"/>
          <w:szCs w:val="24"/>
        </w:rPr>
        <w:t>Клосс</w:t>
      </w:r>
      <w:proofErr w:type="spellEnd"/>
      <w:r w:rsidRPr="00BD3F0E">
        <w:rPr>
          <w:rFonts w:cs="Times New Roman"/>
          <w:szCs w:val="24"/>
        </w:rPr>
        <w:t xml:space="preserve"> </w:t>
      </w:r>
      <w:proofErr w:type="spellStart"/>
      <w:r w:rsidRPr="00BD3F0E">
        <w:rPr>
          <w:rFonts w:cs="Times New Roman"/>
          <w:szCs w:val="24"/>
        </w:rPr>
        <w:t>Дейвид</w:t>
      </w:r>
      <w:proofErr w:type="spellEnd"/>
      <w:r w:rsidRPr="00BD3F0E">
        <w:rPr>
          <w:rFonts w:cs="Times New Roman"/>
          <w:szCs w:val="24"/>
        </w:rPr>
        <w:t xml:space="preserve"> Дж. Логистика: интегр</w:t>
      </w:r>
      <w:r>
        <w:rPr>
          <w:rFonts w:cs="Times New Roman"/>
          <w:szCs w:val="24"/>
        </w:rPr>
        <w:t>ированная цепь поставок.</w:t>
      </w:r>
      <w:r>
        <w:rPr>
          <w:shd w:val="clear" w:color="auto" w:fill="FFFFFF"/>
        </w:rPr>
        <w:t xml:space="preserve"> М.:</w:t>
      </w:r>
      <w:r w:rsidRPr="00BD3F0E">
        <w:rPr>
          <w:rFonts w:cs="Times New Roman"/>
          <w:szCs w:val="24"/>
        </w:rPr>
        <w:t xml:space="preserve"> 2006</w:t>
      </w:r>
      <w:r>
        <w:rPr>
          <w:rFonts w:cs="Times New Roman"/>
          <w:szCs w:val="24"/>
        </w:rPr>
        <w:t>. С. 259</w:t>
      </w:r>
    </w:p>
  </w:footnote>
  <w:footnote w:id="37">
    <w:p w14:paraId="492A397F" w14:textId="4A503EFC" w:rsidR="004A7F79" w:rsidRDefault="004A7F79" w:rsidP="007B3E8E">
      <w:pPr>
        <w:pStyle w:val="a7"/>
        <w:ind w:firstLine="0"/>
      </w:pPr>
      <w:r>
        <w:rPr>
          <w:rStyle w:val="a9"/>
        </w:rPr>
        <w:footnoteRef/>
      </w:r>
      <w:r>
        <w:t xml:space="preserve"> </w:t>
      </w:r>
      <w:proofErr w:type="spellStart"/>
      <w:r>
        <w:t>Лукинский</w:t>
      </w:r>
      <w:proofErr w:type="spellEnd"/>
      <w:r>
        <w:t xml:space="preserve"> В. С. Управление запасами в цепях поставок. М.: 2017. С. 168-169</w:t>
      </w:r>
    </w:p>
  </w:footnote>
  <w:footnote w:id="38">
    <w:p w14:paraId="3B28B447" w14:textId="41B98481" w:rsidR="004A7F79" w:rsidRDefault="004A7F79" w:rsidP="007B3E8E">
      <w:pPr>
        <w:pStyle w:val="a7"/>
        <w:ind w:firstLine="0"/>
      </w:pPr>
      <w:r>
        <w:rPr>
          <w:rStyle w:val="a9"/>
        </w:rPr>
        <w:footnoteRef/>
      </w:r>
      <w:r>
        <w:t xml:space="preserve"> Там же. С. 216</w:t>
      </w:r>
    </w:p>
  </w:footnote>
  <w:footnote w:id="39">
    <w:p w14:paraId="544A8AD7" w14:textId="7D06F599" w:rsidR="004A7F79" w:rsidRDefault="004A7F79" w:rsidP="00EF74B2">
      <w:pPr>
        <w:pStyle w:val="a7"/>
        <w:ind w:firstLine="0"/>
      </w:pPr>
      <w:r>
        <w:rPr>
          <w:rStyle w:val="a9"/>
        </w:rPr>
        <w:footnoteRef/>
      </w:r>
      <w:r>
        <w:t xml:space="preserve"> Там же. С.216-218</w:t>
      </w:r>
    </w:p>
  </w:footnote>
  <w:footnote w:id="40">
    <w:p w14:paraId="64FCE6C8" w14:textId="3189B34C" w:rsidR="004A7F79" w:rsidRDefault="004A7F79" w:rsidP="00EF74B2">
      <w:pPr>
        <w:pStyle w:val="a7"/>
        <w:ind w:firstLine="0"/>
      </w:pPr>
      <w:r>
        <w:rPr>
          <w:rStyle w:val="a9"/>
        </w:rPr>
        <w:footnoteRef/>
      </w:r>
      <w:r>
        <w:t xml:space="preserve"> Там же. С. 219-220</w:t>
      </w:r>
    </w:p>
  </w:footnote>
  <w:footnote w:id="41">
    <w:p w14:paraId="2051C14E" w14:textId="77777777" w:rsidR="004A7F79" w:rsidRDefault="004A7F79" w:rsidP="0000593A">
      <w:pPr>
        <w:pStyle w:val="a7"/>
        <w:ind w:firstLine="0"/>
      </w:pPr>
      <w:r>
        <w:rPr>
          <w:rStyle w:val="a9"/>
        </w:rPr>
        <w:footnoteRef/>
      </w:r>
      <w:r>
        <w:t xml:space="preserve"> </w:t>
      </w:r>
      <w:proofErr w:type="spellStart"/>
      <w:r>
        <w:rPr>
          <w:rFonts w:eastAsiaTheme="minorEastAsia" w:cs="Times New Roman"/>
        </w:rPr>
        <w:t>Лукинсвкий</w:t>
      </w:r>
      <w:proofErr w:type="spellEnd"/>
      <w:r>
        <w:rPr>
          <w:rFonts w:eastAsiaTheme="minorEastAsia" w:cs="Times New Roman"/>
        </w:rPr>
        <w:t xml:space="preserve"> В.С. Управление запасами в цепях поставок. М.: 2017. С. 198</w:t>
      </w:r>
    </w:p>
  </w:footnote>
  <w:footnote w:id="42">
    <w:p w14:paraId="05A5FA6E" w14:textId="1E389CB6" w:rsidR="004A7F79" w:rsidRDefault="004A7F79" w:rsidP="0000593A">
      <w:pPr>
        <w:pStyle w:val="a7"/>
        <w:ind w:firstLine="0"/>
      </w:pPr>
      <w:r>
        <w:rPr>
          <w:rStyle w:val="a9"/>
        </w:rPr>
        <w:footnoteRef/>
      </w:r>
      <w:r>
        <w:t xml:space="preserve"> Там же.</w:t>
      </w:r>
    </w:p>
  </w:footnote>
  <w:footnote w:id="43">
    <w:p w14:paraId="523E5C2D" w14:textId="41FD384D" w:rsidR="004A7F79" w:rsidRPr="00B54E10" w:rsidRDefault="004A7F79" w:rsidP="00B54E10">
      <w:pPr>
        <w:pStyle w:val="a7"/>
        <w:ind w:firstLine="0"/>
        <w:rPr>
          <w:rFonts w:cs="Times New Roman"/>
        </w:rPr>
      </w:pPr>
      <w:r w:rsidRPr="00B54E10">
        <w:rPr>
          <w:rStyle w:val="a9"/>
          <w:rFonts w:cs="Times New Roman"/>
        </w:rPr>
        <w:footnoteRef/>
      </w:r>
      <w:r w:rsidRPr="00B54E10">
        <w:rPr>
          <w:rFonts w:cs="Times New Roman"/>
        </w:rPr>
        <w:t xml:space="preserve"> </w:t>
      </w:r>
      <w:r w:rsidRPr="00B54E10">
        <w:rPr>
          <w:rFonts w:cs="Times New Roman"/>
          <w:color w:val="000000"/>
          <w:shd w:val="clear" w:color="auto" w:fill="FFFFFF"/>
        </w:rPr>
        <w:t>Описание и технические характеристики строительного цемента, его химический состав</w:t>
      </w:r>
      <w:r w:rsidRPr="00B54E10">
        <w:rPr>
          <w:rFonts w:cs="Times New Roman"/>
        </w:rPr>
        <w:t xml:space="preserve"> [Электронный ресурс]//</w:t>
      </w:r>
      <w:r w:rsidRPr="00B54E10">
        <w:rPr>
          <w:rFonts w:cs="Times New Roman"/>
          <w:color w:val="000000"/>
          <w:shd w:val="clear" w:color="auto" w:fill="FFFFFF"/>
        </w:rPr>
        <w:t xml:space="preserve"> </w:t>
      </w:r>
      <w:proofErr w:type="spellStart"/>
      <w:r w:rsidRPr="00B54E10">
        <w:rPr>
          <w:rFonts w:cs="Times New Roman"/>
          <w:color w:val="000000"/>
          <w:shd w:val="clear" w:color="auto" w:fill="FFFFFF"/>
        </w:rPr>
        <w:t>Интрнет</w:t>
      </w:r>
      <w:proofErr w:type="spellEnd"/>
      <w:r w:rsidRPr="00B54E10">
        <w:rPr>
          <w:rFonts w:cs="Times New Roman"/>
          <w:color w:val="000000"/>
          <w:shd w:val="clear" w:color="auto" w:fill="FFFFFF"/>
        </w:rPr>
        <w:t xml:space="preserve">-журнал о строительных материалах </w:t>
      </w:r>
      <w:proofErr w:type="spellStart"/>
      <w:r w:rsidRPr="00B54E10">
        <w:rPr>
          <w:rFonts w:cs="Times New Roman"/>
          <w:color w:val="000000"/>
          <w:shd w:val="clear" w:color="auto" w:fill="FFFFFF"/>
          <w:lang w:val="en-US"/>
        </w:rPr>
        <w:t>S</w:t>
      </w:r>
      <w:r w:rsidRPr="00B54E10">
        <w:rPr>
          <w:rFonts w:cs="Times New Roman"/>
          <w:lang w:val="en-US"/>
        </w:rPr>
        <w:t>troyres</w:t>
      </w:r>
      <w:proofErr w:type="spellEnd"/>
      <w:r w:rsidRPr="00B54E10">
        <w:rPr>
          <w:rFonts w:cs="Times New Roman"/>
        </w:rPr>
        <w:t xml:space="preserve"> - Режим доступа: </w:t>
      </w:r>
      <w:r w:rsidRPr="00B54E10">
        <w:rPr>
          <w:rFonts w:cs="Times New Roman"/>
          <w:lang w:val="en-US"/>
        </w:rPr>
        <w:t>http</w:t>
      </w:r>
      <w:r w:rsidRPr="00B54E10">
        <w:rPr>
          <w:rFonts w:cs="Times New Roman"/>
        </w:rPr>
        <w:t>://</w:t>
      </w:r>
      <w:proofErr w:type="spellStart"/>
      <w:r w:rsidRPr="00B54E10">
        <w:rPr>
          <w:rFonts w:cs="Times New Roman"/>
          <w:lang w:val="en-US"/>
        </w:rPr>
        <w:t>stroyres</w:t>
      </w:r>
      <w:proofErr w:type="spellEnd"/>
      <w:r w:rsidRPr="00B54E10">
        <w:rPr>
          <w:rFonts w:cs="Times New Roman"/>
        </w:rPr>
        <w:t>.</w:t>
      </w:r>
      <w:r w:rsidRPr="00B54E10">
        <w:rPr>
          <w:rFonts w:cs="Times New Roman"/>
          <w:lang w:val="en-US"/>
        </w:rPr>
        <w:t>net</w:t>
      </w:r>
      <w:r w:rsidRPr="00B54E10">
        <w:rPr>
          <w:rFonts w:cs="Times New Roman"/>
        </w:rPr>
        <w:t>/</w:t>
      </w:r>
      <w:proofErr w:type="spellStart"/>
      <w:r w:rsidRPr="00B54E10">
        <w:rPr>
          <w:rFonts w:cs="Times New Roman"/>
          <w:lang w:val="en-US"/>
        </w:rPr>
        <w:t>vyazhushhie</w:t>
      </w:r>
      <w:proofErr w:type="spellEnd"/>
      <w:r w:rsidRPr="00B54E10">
        <w:rPr>
          <w:rFonts w:cs="Times New Roman"/>
        </w:rPr>
        <w:t>-</w:t>
      </w:r>
      <w:proofErr w:type="spellStart"/>
      <w:r w:rsidRPr="00B54E10">
        <w:rPr>
          <w:rFonts w:cs="Times New Roman"/>
          <w:lang w:val="en-US"/>
        </w:rPr>
        <w:t>materialy</w:t>
      </w:r>
      <w:proofErr w:type="spellEnd"/>
      <w:r w:rsidRPr="00B54E10">
        <w:rPr>
          <w:rFonts w:cs="Times New Roman"/>
        </w:rPr>
        <w:t>/</w:t>
      </w:r>
      <w:proofErr w:type="spellStart"/>
      <w:r w:rsidRPr="00B54E10">
        <w:rPr>
          <w:rFonts w:cs="Times New Roman"/>
          <w:lang w:val="en-US"/>
        </w:rPr>
        <w:t>neorganicheskie</w:t>
      </w:r>
      <w:proofErr w:type="spellEnd"/>
      <w:r w:rsidRPr="00B54E10">
        <w:rPr>
          <w:rFonts w:cs="Times New Roman"/>
        </w:rPr>
        <w:t>/</w:t>
      </w:r>
      <w:proofErr w:type="spellStart"/>
      <w:r w:rsidRPr="00B54E10">
        <w:rPr>
          <w:rFonts w:cs="Times New Roman"/>
          <w:lang w:val="en-US"/>
        </w:rPr>
        <w:t>cementi</w:t>
      </w:r>
      <w:proofErr w:type="spellEnd"/>
      <w:r w:rsidRPr="00B54E10">
        <w:rPr>
          <w:rFonts w:cs="Times New Roman"/>
        </w:rPr>
        <w:t>/</w:t>
      </w:r>
      <w:proofErr w:type="spellStart"/>
      <w:r w:rsidRPr="00B54E10">
        <w:rPr>
          <w:rFonts w:cs="Times New Roman"/>
          <w:lang w:val="en-US"/>
        </w:rPr>
        <w:t>stroitelnij</w:t>
      </w:r>
      <w:proofErr w:type="spellEnd"/>
    </w:p>
  </w:footnote>
  <w:footnote w:id="44">
    <w:p w14:paraId="0155E6EA" w14:textId="18622D48" w:rsidR="004A7F79" w:rsidRPr="00B54E10" w:rsidRDefault="004A7F79" w:rsidP="00B54E10">
      <w:pPr>
        <w:pStyle w:val="a7"/>
        <w:ind w:firstLine="0"/>
      </w:pPr>
      <w:r>
        <w:rPr>
          <w:rStyle w:val="a9"/>
        </w:rPr>
        <w:footnoteRef/>
      </w:r>
      <w:r w:rsidRPr="00B54E10">
        <w:t xml:space="preserve"> </w:t>
      </w:r>
      <w:r>
        <w:rPr>
          <w:lang w:val="en-US"/>
        </w:rPr>
        <w:t>C</w:t>
      </w:r>
      <w:proofErr w:type="spellStart"/>
      <w:r>
        <w:t>ухие</w:t>
      </w:r>
      <w:proofErr w:type="spellEnd"/>
      <w:r>
        <w:t xml:space="preserve"> смеси </w:t>
      </w:r>
      <w:r w:rsidRPr="00B54E10">
        <w:rPr>
          <w:rFonts w:cs="Times New Roman"/>
        </w:rPr>
        <w:t>[Электронный ресурс]//</w:t>
      </w:r>
      <w:r w:rsidRPr="00B54E10">
        <w:rPr>
          <w:rFonts w:cs="Times New Roman"/>
          <w:color w:val="000000"/>
          <w:shd w:val="clear" w:color="auto" w:fill="FFFFFF"/>
        </w:rPr>
        <w:t xml:space="preserve"> </w:t>
      </w:r>
      <w:r>
        <w:rPr>
          <w:rFonts w:cs="Times New Roman"/>
          <w:color w:val="000000"/>
          <w:shd w:val="clear" w:color="auto" w:fill="FFFFFF"/>
        </w:rPr>
        <w:t xml:space="preserve">Официальный сайт компании </w:t>
      </w:r>
      <w:proofErr w:type="spellStart"/>
      <w:r>
        <w:rPr>
          <w:rFonts w:cs="Times New Roman"/>
          <w:color w:val="000000"/>
          <w:shd w:val="clear" w:color="auto" w:fill="FFFFFF"/>
        </w:rPr>
        <w:t>Новострой</w:t>
      </w:r>
      <w:proofErr w:type="spellEnd"/>
      <w:r>
        <w:rPr>
          <w:rFonts w:cs="Times New Roman"/>
          <w:color w:val="000000"/>
          <w:shd w:val="clear" w:color="auto" w:fill="FFFFFF"/>
        </w:rPr>
        <w:t xml:space="preserve"> </w:t>
      </w:r>
      <w:r>
        <w:rPr>
          <w:rFonts w:cs="Times New Roman"/>
        </w:rPr>
        <w:t>–</w:t>
      </w:r>
      <w:r w:rsidRPr="00B54E10">
        <w:rPr>
          <w:rFonts w:cs="Times New Roman"/>
        </w:rPr>
        <w:t xml:space="preserve"> Режим доступа:</w:t>
      </w:r>
      <w:r w:rsidRPr="00B54E10">
        <w:t xml:space="preserve"> </w:t>
      </w:r>
      <w:r w:rsidRPr="001A4921">
        <w:rPr>
          <w:lang w:val="en-US"/>
        </w:rPr>
        <w:t>http</w:t>
      </w:r>
      <w:r w:rsidRPr="00B54E10">
        <w:t>://</w:t>
      </w:r>
      <w:r w:rsidRPr="001A4921">
        <w:rPr>
          <w:lang w:val="en-US"/>
        </w:rPr>
        <w:t>www</w:t>
      </w:r>
      <w:r w:rsidRPr="00B54E10">
        <w:t>.</w:t>
      </w:r>
      <w:proofErr w:type="spellStart"/>
      <w:r w:rsidRPr="001A4921">
        <w:rPr>
          <w:lang w:val="en-US"/>
        </w:rPr>
        <w:t>novostroy</w:t>
      </w:r>
      <w:proofErr w:type="spellEnd"/>
      <w:r w:rsidRPr="00B54E10">
        <w:t>37.</w:t>
      </w:r>
      <w:proofErr w:type="spellStart"/>
      <w:r w:rsidRPr="001A4921">
        <w:rPr>
          <w:lang w:val="en-US"/>
        </w:rPr>
        <w:t>ru</w:t>
      </w:r>
      <w:proofErr w:type="spellEnd"/>
      <w:r w:rsidRPr="00B54E10">
        <w:t>/</w:t>
      </w:r>
      <w:r w:rsidRPr="001A4921">
        <w:rPr>
          <w:lang w:val="en-US"/>
        </w:rPr>
        <w:t>catalog</w:t>
      </w:r>
      <w:r w:rsidRPr="00B54E10">
        <w:t>/</w:t>
      </w:r>
      <w:proofErr w:type="spellStart"/>
      <w:r w:rsidRPr="001A4921">
        <w:rPr>
          <w:lang w:val="en-US"/>
        </w:rPr>
        <w:t>sukhie</w:t>
      </w:r>
      <w:proofErr w:type="spellEnd"/>
      <w:r w:rsidRPr="00B54E10">
        <w:t>_</w:t>
      </w:r>
      <w:proofErr w:type="spellStart"/>
      <w:r w:rsidRPr="001A4921">
        <w:rPr>
          <w:lang w:val="en-US"/>
        </w:rPr>
        <w:t>smesi</w:t>
      </w:r>
      <w:proofErr w:type="spellEnd"/>
      <w:r w:rsidRPr="00B54E10">
        <w:t>/?</w:t>
      </w:r>
      <w:r w:rsidRPr="001A4921">
        <w:rPr>
          <w:lang w:val="en-US"/>
        </w:rPr>
        <w:t>HIDE</w:t>
      </w:r>
      <w:r w:rsidRPr="00B54E10">
        <w:t>_</w:t>
      </w:r>
      <w:r w:rsidRPr="001A4921">
        <w:rPr>
          <w:lang w:val="en-US"/>
        </w:rPr>
        <w:t>SUBSCRIBE</w:t>
      </w:r>
      <w:r w:rsidRPr="00B54E10">
        <w:t>_</w:t>
      </w:r>
      <w:r w:rsidRPr="001A4921">
        <w:rPr>
          <w:lang w:val="en-US"/>
        </w:rPr>
        <w:t>POPUP</w:t>
      </w:r>
      <w:r w:rsidRPr="00B54E10">
        <w:t>=</w:t>
      </w:r>
      <w:r w:rsidRPr="001A4921">
        <w:rPr>
          <w:lang w:val="en-US"/>
        </w:rPr>
        <w:t>Y</w:t>
      </w:r>
    </w:p>
  </w:footnote>
  <w:footnote w:id="45">
    <w:p w14:paraId="24B3A3BD" w14:textId="7CE2D2E0" w:rsidR="004A7F79" w:rsidRPr="00F65640" w:rsidRDefault="004A7F79" w:rsidP="00B54E10">
      <w:pPr>
        <w:pStyle w:val="a7"/>
        <w:ind w:firstLine="0"/>
      </w:pPr>
      <w:r>
        <w:rPr>
          <w:rStyle w:val="a9"/>
        </w:rPr>
        <w:footnoteRef/>
      </w:r>
      <w:r w:rsidRPr="00F65640">
        <w:t xml:space="preserve"> Утеплитель</w:t>
      </w:r>
      <w:r>
        <w:t xml:space="preserve"> </w:t>
      </w:r>
      <w:r w:rsidRPr="00B54E10">
        <w:rPr>
          <w:rFonts w:cs="Times New Roman"/>
        </w:rPr>
        <w:t>[Электронный ресурс]//</w:t>
      </w:r>
      <w:r w:rsidRPr="00B54E10">
        <w:rPr>
          <w:rFonts w:cs="Times New Roman"/>
          <w:color w:val="000000"/>
          <w:shd w:val="clear" w:color="auto" w:fill="FFFFFF"/>
        </w:rPr>
        <w:t xml:space="preserve"> </w:t>
      </w:r>
      <w:r>
        <w:rPr>
          <w:rFonts w:cs="Times New Roman"/>
          <w:color w:val="000000"/>
          <w:shd w:val="clear" w:color="auto" w:fill="FFFFFF"/>
        </w:rPr>
        <w:t xml:space="preserve">Официальный сайт компании </w:t>
      </w:r>
      <w:proofErr w:type="spellStart"/>
      <w:r>
        <w:rPr>
          <w:rFonts w:cs="Times New Roman"/>
          <w:color w:val="000000"/>
          <w:shd w:val="clear" w:color="auto" w:fill="FFFFFF"/>
        </w:rPr>
        <w:t>Новострой</w:t>
      </w:r>
      <w:proofErr w:type="spellEnd"/>
      <w:r>
        <w:rPr>
          <w:rFonts w:cs="Times New Roman"/>
          <w:color w:val="000000"/>
          <w:shd w:val="clear" w:color="auto" w:fill="FFFFFF"/>
        </w:rPr>
        <w:t xml:space="preserve"> </w:t>
      </w:r>
      <w:r>
        <w:rPr>
          <w:rFonts w:cs="Times New Roman"/>
        </w:rPr>
        <w:t>–</w:t>
      </w:r>
      <w:r w:rsidRPr="00B54E10">
        <w:rPr>
          <w:rFonts w:cs="Times New Roman"/>
        </w:rPr>
        <w:t xml:space="preserve"> Режим доступа</w:t>
      </w:r>
      <w:r w:rsidRPr="00F65640">
        <w:t xml:space="preserve">: </w:t>
      </w:r>
      <w:r w:rsidRPr="001A4921">
        <w:rPr>
          <w:lang w:val="en-US"/>
        </w:rPr>
        <w:t>http</w:t>
      </w:r>
      <w:r w:rsidRPr="00F65640">
        <w:t>://</w:t>
      </w:r>
      <w:r w:rsidRPr="001A4921">
        <w:rPr>
          <w:lang w:val="en-US"/>
        </w:rPr>
        <w:t>www</w:t>
      </w:r>
      <w:r w:rsidRPr="00F65640">
        <w:t>.</w:t>
      </w:r>
      <w:proofErr w:type="spellStart"/>
      <w:r w:rsidRPr="001A4921">
        <w:rPr>
          <w:lang w:val="en-US"/>
        </w:rPr>
        <w:t>novostroy</w:t>
      </w:r>
      <w:proofErr w:type="spellEnd"/>
      <w:r w:rsidRPr="00F65640">
        <w:t>37.</w:t>
      </w:r>
      <w:proofErr w:type="spellStart"/>
      <w:r w:rsidRPr="001A4921">
        <w:rPr>
          <w:lang w:val="en-US"/>
        </w:rPr>
        <w:t>ru</w:t>
      </w:r>
      <w:proofErr w:type="spellEnd"/>
      <w:r w:rsidRPr="00F65640">
        <w:t>/</w:t>
      </w:r>
      <w:r w:rsidRPr="001A4921">
        <w:rPr>
          <w:lang w:val="en-US"/>
        </w:rPr>
        <w:t>catalog</w:t>
      </w:r>
      <w:r w:rsidRPr="00F65640">
        <w:t>/</w:t>
      </w:r>
      <w:proofErr w:type="spellStart"/>
      <w:r w:rsidRPr="001A4921">
        <w:rPr>
          <w:lang w:val="en-US"/>
        </w:rPr>
        <w:t>uteplitel</w:t>
      </w:r>
      <w:proofErr w:type="spellEnd"/>
      <w:r w:rsidRPr="00F65640">
        <w:t>/?</w:t>
      </w:r>
      <w:r w:rsidRPr="001A4921">
        <w:rPr>
          <w:lang w:val="en-US"/>
        </w:rPr>
        <w:t>HIDE</w:t>
      </w:r>
      <w:r w:rsidRPr="00F65640">
        <w:t>_</w:t>
      </w:r>
      <w:r w:rsidRPr="001A4921">
        <w:rPr>
          <w:lang w:val="en-US"/>
        </w:rPr>
        <w:t>SUBSCRIBE</w:t>
      </w:r>
      <w:r w:rsidRPr="00F65640">
        <w:t>_</w:t>
      </w:r>
      <w:r w:rsidRPr="001A4921">
        <w:rPr>
          <w:lang w:val="en-US"/>
        </w:rPr>
        <w:t>POPUP</w:t>
      </w:r>
      <w:r w:rsidRPr="00F65640">
        <w:t>=</w:t>
      </w:r>
      <w:r w:rsidRPr="001A4921">
        <w:rPr>
          <w:lang w:val="en-US"/>
        </w:rPr>
        <w:t>Y</w:t>
      </w:r>
    </w:p>
  </w:footnote>
  <w:footnote w:id="46">
    <w:p w14:paraId="18A9E6F7" w14:textId="194061BB" w:rsidR="004A7F79" w:rsidRPr="00F65640" w:rsidRDefault="004A7F79" w:rsidP="00B54E10">
      <w:pPr>
        <w:pStyle w:val="a7"/>
        <w:ind w:firstLine="0"/>
      </w:pPr>
      <w:r>
        <w:rPr>
          <w:rStyle w:val="a9"/>
        </w:rPr>
        <w:footnoteRef/>
      </w:r>
      <w:r w:rsidRPr="00F65640">
        <w:t xml:space="preserve"> </w:t>
      </w:r>
      <w:r>
        <w:t xml:space="preserve">Изделия из древесины </w:t>
      </w:r>
      <w:r w:rsidRPr="00B54E10">
        <w:rPr>
          <w:rFonts w:cs="Times New Roman"/>
        </w:rPr>
        <w:t>[Электронный ресурс]//</w:t>
      </w:r>
      <w:r w:rsidRPr="00B54E10">
        <w:rPr>
          <w:rFonts w:cs="Times New Roman"/>
          <w:color w:val="000000"/>
          <w:shd w:val="clear" w:color="auto" w:fill="FFFFFF"/>
        </w:rPr>
        <w:t xml:space="preserve"> </w:t>
      </w:r>
      <w:r>
        <w:rPr>
          <w:rFonts w:cs="Times New Roman"/>
          <w:color w:val="000000"/>
          <w:shd w:val="clear" w:color="auto" w:fill="FFFFFF"/>
        </w:rPr>
        <w:t xml:space="preserve">Официальный сайт компании </w:t>
      </w:r>
      <w:proofErr w:type="spellStart"/>
      <w:r>
        <w:rPr>
          <w:rFonts w:cs="Times New Roman"/>
          <w:color w:val="000000"/>
          <w:shd w:val="clear" w:color="auto" w:fill="FFFFFF"/>
        </w:rPr>
        <w:t>Новострой</w:t>
      </w:r>
      <w:proofErr w:type="spellEnd"/>
      <w:r>
        <w:rPr>
          <w:rFonts w:cs="Times New Roman"/>
          <w:color w:val="000000"/>
          <w:shd w:val="clear" w:color="auto" w:fill="FFFFFF"/>
        </w:rPr>
        <w:t xml:space="preserve"> </w:t>
      </w:r>
      <w:r>
        <w:rPr>
          <w:rFonts w:cs="Times New Roman"/>
        </w:rPr>
        <w:t>–</w:t>
      </w:r>
      <w:r w:rsidRPr="00B54E10">
        <w:rPr>
          <w:rFonts w:cs="Times New Roman"/>
        </w:rPr>
        <w:t xml:space="preserve"> Режим доступа</w:t>
      </w:r>
      <w:r w:rsidRPr="00F65640">
        <w:t xml:space="preserve">: </w:t>
      </w:r>
      <w:r w:rsidRPr="001A4921">
        <w:rPr>
          <w:lang w:val="en-US"/>
        </w:rPr>
        <w:t>http</w:t>
      </w:r>
      <w:r w:rsidRPr="00F65640">
        <w:t>://</w:t>
      </w:r>
      <w:r w:rsidRPr="001A4921">
        <w:rPr>
          <w:lang w:val="en-US"/>
        </w:rPr>
        <w:t>www</w:t>
      </w:r>
      <w:r w:rsidRPr="00F65640">
        <w:t>.</w:t>
      </w:r>
      <w:proofErr w:type="spellStart"/>
      <w:r w:rsidRPr="001A4921">
        <w:rPr>
          <w:lang w:val="en-US"/>
        </w:rPr>
        <w:t>novostroy</w:t>
      </w:r>
      <w:proofErr w:type="spellEnd"/>
      <w:r w:rsidRPr="00F65640">
        <w:t>37.</w:t>
      </w:r>
      <w:proofErr w:type="spellStart"/>
      <w:r w:rsidRPr="001A4921">
        <w:rPr>
          <w:lang w:val="en-US"/>
        </w:rPr>
        <w:t>ru</w:t>
      </w:r>
      <w:proofErr w:type="spellEnd"/>
      <w:r w:rsidRPr="00F65640">
        <w:t>/</w:t>
      </w:r>
      <w:r w:rsidRPr="001A4921">
        <w:rPr>
          <w:lang w:val="en-US"/>
        </w:rPr>
        <w:t>catalog</w:t>
      </w:r>
      <w:r w:rsidRPr="00F65640">
        <w:t>/</w:t>
      </w:r>
      <w:proofErr w:type="spellStart"/>
      <w:r w:rsidRPr="001A4921">
        <w:rPr>
          <w:lang w:val="en-US"/>
        </w:rPr>
        <w:t>izdeliya</w:t>
      </w:r>
      <w:proofErr w:type="spellEnd"/>
      <w:r w:rsidRPr="00F65640">
        <w:t>_</w:t>
      </w:r>
      <w:proofErr w:type="spellStart"/>
      <w:r w:rsidRPr="001A4921">
        <w:rPr>
          <w:lang w:val="en-US"/>
        </w:rPr>
        <w:t>iz</w:t>
      </w:r>
      <w:proofErr w:type="spellEnd"/>
      <w:r w:rsidRPr="00F65640">
        <w:t>_</w:t>
      </w:r>
      <w:proofErr w:type="spellStart"/>
      <w:r w:rsidRPr="001A4921">
        <w:rPr>
          <w:lang w:val="en-US"/>
        </w:rPr>
        <w:t>drevesiny</w:t>
      </w:r>
      <w:proofErr w:type="spellEnd"/>
      <w:r w:rsidRPr="00F65640">
        <w:t>/</w:t>
      </w:r>
    </w:p>
  </w:footnote>
  <w:footnote w:id="47">
    <w:p w14:paraId="56000A20" w14:textId="314DDA88" w:rsidR="004A7F79" w:rsidRPr="000214C5" w:rsidRDefault="004A7F79" w:rsidP="000214C5">
      <w:pPr>
        <w:pStyle w:val="a7"/>
        <w:ind w:firstLine="0"/>
        <w:rPr>
          <w:lang w:val="en-US"/>
        </w:rPr>
      </w:pPr>
      <w:r>
        <w:rPr>
          <w:rStyle w:val="a9"/>
        </w:rPr>
        <w:footnoteRef/>
      </w:r>
      <w:r w:rsidRPr="000214C5">
        <w:rPr>
          <w:lang w:val="en-US"/>
        </w:rPr>
        <w:t xml:space="preserve"> Integration of demand forecasts in ABC-XYZ analysis: practical investigation at an industrial company</w:t>
      </w:r>
      <w:r>
        <w:rPr>
          <w:lang w:val="en-US"/>
        </w:rPr>
        <w:t xml:space="preserve"> / </w:t>
      </w:r>
      <w:r w:rsidRPr="000214C5">
        <w:rPr>
          <w:lang w:val="en-US"/>
        </w:rPr>
        <w:t>Ber</w:t>
      </w:r>
      <w:r>
        <w:rPr>
          <w:lang w:val="en-US"/>
        </w:rPr>
        <w:t xml:space="preserve">nd </w:t>
      </w:r>
      <w:proofErr w:type="spellStart"/>
      <w:r>
        <w:rPr>
          <w:lang w:val="en-US"/>
        </w:rPr>
        <w:t>Scholz</w:t>
      </w:r>
      <w:proofErr w:type="spellEnd"/>
      <w:r>
        <w:rPr>
          <w:lang w:val="en-US"/>
        </w:rPr>
        <w:t xml:space="preserve">-Reiter, Jens </w:t>
      </w:r>
      <w:proofErr w:type="spellStart"/>
      <w:r>
        <w:rPr>
          <w:lang w:val="en-US"/>
        </w:rPr>
        <w:t>Heger</w:t>
      </w:r>
      <w:proofErr w:type="spellEnd"/>
      <w:r>
        <w:rPr>
          <w:lang w:val="en-US"/>
        </w:rPr>
        <w:t>,</w:t>
      </w:r>
      <w:r w:rsidRPr="000214C5">
        <w:rPr>
          <w:lang w:val="en-US"/>
        </w:rPr>
        <w:t xml:space="preserve"> Christian </w:t>
      </w:r>
      <w:proofErr w:type="spellStart"/>
      <w:r w:rsidRPr="000214C5">
        <w:rPr>
          <w:lang w:val="en-US"/>
        </w:rPr>
        <w:t>Meinecke</w:t>
      </w:r>
      <w:proofErr w:type="spellEnd"/>
      <w:r>
        <w:rPr>
          <w:lang w:val="en-US"/>
        </w:rPr>
        <w:t xml:space="preserve"> // </w:t>
      </w:r>
      <w:r w:rsidRPr="000214C5">
        <w:rPr>
          <w:lang w:val="en-US"/>
        </w:rPr>
        <w:t>International Journal of Productivity and Performance Management</w:t>
      </w:r>
      <w:r>
        <w:rPr>
          <w:lang w:val="en-US"/>
        </w:rPr>
        <w:t xml:space="preserve">. – 2011. - Vol. 61, N. 4. – P. </w:t>
      </w:r>
      <w:r w:rsidRPr="000214C5">
        <w:rPr>
          <w:lang w:val="en-US"/>
        </w:rPr>
        <w:t>445-451</w:t>
      </w:r>
    </w:p>
  </w:footnote>
  <w:footnote w:id="48">
    <w:p w14:paraId="30FFF8A9" w14:textId="65C77F81" w:rsidR="004A7F79" w:rsidRPr="000214C5" w:rsidRDefault="004A7F79" w:rsidP="000214C5">
      <w:pPr>
        <w:pStyle w:val="a7"/>
        <w:ind w:firstLine="0"/>
      </w:pPr>
      <w:r>
        <w:rPr>
          <w:rStyle w:val="a9"/>
        </w:rPr>
        <w:footnoteRef/>
      </w:r>
      <w:r>
        <w:t xml:space="preserve"> </w:t>
      </w:r>
      <w:r>
        <w:rPr>
          <w:lang w:val="en-US"/>
        </w:rPr>
        <w:t>Ibid</w:t>
      </w:r>
      <w:r w:rsidRPr="004A7F79">
        <w:t>.</w:t>
      </w:r>
    </w:p>
  </w:footnote>
  <w:footnote w:id="49">
    <w:p w14:paraId="67211EBE" w14:textId="66254021" w:rsidR="004A7F79" w:rsidRDefault="004A7F79" w:rsidP="003400FB">
      <w:pPr>
        <w:pStyle w:val="a7"/>
        <w:ind w:firstLine="0"/>
      </w:pPr>
      <w:r>
        <w:rPr>
          <w:rStyle w:val="a9"/>
        </w:rPr>
        <w:footnoteRef/>
      </w:r>
      <w:r>
        <w:t xml:space="preserve"> </w:t>
      </w:r>
      <w:proofErr w:type="spellStart"/>
      <w:r w:rsidRPr="00BD3F0E">
        <w:rPr>
          <w:rFonts w:cs="Times New Roman"/>
          <w:szCs w:val="24"/>
        </w:rPr>
        <w:t>Бауэрсокс</w:t>
      </w:r>
      <w:proofErr w:type="spellEnd"/>
      <w:r w:rsidRPr="00BD3F0E">
        <w:rPr>
          <w:rFonts w:cs="Times New Roman"/>
          <w:szCs w:val="24"/>
        </w:rPr>
        <w:t xml:space="preserve"> Дональд Дж., </w:t>
      </w:r>
      <w:proofErr w:type="spellStart"/>
      <w:r w:rsidRPr="00BD3F0E">
        <w:rPr>
          <w:rFonts w:cs="Times New Roman"/>
          <w:szCs w:val="24"/>
        </w:rPr>
        <w:t>Клосс</w:t>
      </w:r>
      <w:proofErr w:type="spellEnd"/>
      <w:r w:rsidRPr="00BD3F0E">
        <w:rPr>
          <w:rFonts w:cs="Times New Roman"/>
          <w:szCs w:val="24"/>
        </w:rPr>
        <w:t xml:space="preserve"> </w:t>
      </w:r>
      <w:proofErr w:type="spellStart"/>
      <w:r w:rsidRPr="00BD3F0E">
        <w:rPr>
          <w:rFonts w:cs="Times New Roman"/>
          <w:szCs w:val="24"/>
        </w:rPr>
        <w:t>Дейвид</w:t>
      </w:r>
      <w:proofErr w:type="spellEnd"/>
      <w:r w:rsidRPr="00BD3F0E">
        <w:rPr>
          <w:rFonts w:cs="Times New Roman"/>
          <w:szCs w:val="24"/>
        </w:rPr>
        <w:t xml:space="preserve"> Дж. Логистика: интегр</w:t>
      </w:r>
      <w:r>
        <w:rPr>
          <w:rFonts w:cs="Times New Roman"/>
          <w:szCs w:val="24"/>
        </w:rPr>
        <w:t>ированная цепь поставок.</w:t>
      </w:r>
      <w:r>
        <w:rPr>
          <w:shd w:val="clear" w:color="auto" w:fill="FFFFFF"/>
        </w:rPr>
        <w:t xml:space="preserve"> М.:</w:t>
      </w:r>
      <w:r w:rsidRPr="00BD3F0E">
        <w:rPr>
          <w:rFonts w:cs="Times New Roman"/>
          <w:szCs w:val="24"/>
        </w:rPr>
        <w:t xml:space="preserve"> 2006</w:t>
      </w:r>
      <w:r>
        <w:rPr>
          <w:rFonts w:cs="Times New Roman"/>
          <w:szCs w:val="24"/>
        </w:rPr>
        <w:t>. С. 261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440"/>
    <w:multiLevelType w:val="hybridMultilevel"/>
    <w:tmpl w:val="26528790"/>
    <w:lvl w:ilvl="0" w:tplc="04190001">
      <w:start w:val="1"/>
      <w:numFmt w:val="bullet"/>
      <w:lvlText w:val=""/>
      <w:lvlJc w:val="left"/>
      <w:pPr>
        <w:ind w:left="8015" w:hanging="360"/>
      </w:pPr>
      <w:rPr>
        <w:rFonts w:ascii="Symbol" w:hAnsi="Symbol" w:hint="default"/>
      </w:rPr>
    </w:lvl>
    <w:lvl w:ilvl="1" w:tplc="04190003" w:tentative="1">
      <w:start w:val="1"/>
      <w:numFmt w:val="bullet"/>
      <w:lvlText w:val="o"/>
      <w:lvlJc w:val="left"/>
      <w:pPr>
        <w:ind w:left="8735" w:hanging="360"/>
      </w:pPr>
      <w:rPr>
        <w:rFonts w:ascii="Courier New" w:hAnsi="Courier New" w:cs="Courier New" w:hint="default"/>
      </w:rPr>
    </w:lvl>
    <w:lvl w:ilvl="2" w:tplc="04190005" w:tentative="1">
      <w:start w:val="1"/>
      <w:numFmt w:val="bullet"/>
      <w:lvlText w:val=""/>
      <w:lvlJc w:val="left"/>
      <w:pPr>
        <w:ind w:left="9455" w:hanging="360"/>
      </w:pPr>
      <w:rPr>
        <w:rFonts w:ascii="Wingdings" w:hAnsi="Wingdings" w:hint="default"/>
      </w:rPr>
    </w:lvl>
    <w:lvl w:ilvl="3" w:tplc="04190001" w:tentative="1">
      <w:start w:val="1"/>
      <w:numFmt w:val="bullet"/>
      <w:lvlText w:val=""/>
      <w:lvlJc w:val="left"/>
      <w:pPr>
        <w:ind w:left="10175" w:hanging="360"/>
      </w:pPr>
      <w:rPr>
        <w:rFonts w:ascii="Symbol" w:hAnsi="Symbol" w:hint="default"/>
      </w:rPr>
    </w:lvl>
    <w:lvl w:ilvl="4" w:tplc="04190003" w:tentative="1">
      <w:start w:val="1"/>
      <w:numFmt w:val="bullet"/>
      <w:lvlText w:val="o"/>
      <w:lvlJc w:val="left"/>
      <w:pPr>
        <w:ind w:left="10895" w:hanging="360"/>
      </w:pPr>
      <w:rPr>
        <w:rFonts w:ascii="Courier New" w:hAnsi="Courier New" w:cs="Courier New" w:hint="default"/>
      </w:rPr>
    </w:lvl>
    <w:lvl w:ilvl="5" w:tplc="04190005" w:tentative="1">
      <w:start w:val="1"/>
      <w:numFmt w:val="bullet"/>
      <w:lvlText w:val=""/>
      <w:lvlJc w:val="left"/>
      <w:pPr>
        <w:ind w:left="11615" w:hanging="360"/>
      </w:pPr>
      <w:rPr>
        <w:rFonts w:ascii="Wingdings" w:hAnsi="Wingdings" w:hint="default"/>
      </w:rPr>
    </w:lvl>
    <w:lvl w:ilvl="6" w:tplc="04190001" w:tentative="1">
      <w:start w:val="1"/>
      <w:numFmt w:val="bullet"/>
      <w:lvlText w:val=""/>
      <w:lvlJc w:val="left"/>
      <w:pPr>
        <w:ind w:left="12335" w:hanging="360"/>
      </w:pPr>
      <w:rPr>
        <w:rFonts w:ascii="Symbol" w:hAnsi="Symbol" w:hint="default"/>
      </w:rPr>
    </w:lvl>
    <w:lvl w:ilvl="7" w:tplc="04190003" w:tentative="1">
      <w:start w:val="1"/>
      <w:numFmt w:val="bullet"/>
      <w:lvlText w:val="o"/>
      <w:lvlJc w:val="left"/>
      <w:pPr>
        <w:ind w:left="13055" w:hanging="360"/>
      </w:pPr>
      <w:rPr>
        <w:rFonts w:ascii="Courier New" w:hAnsi="Courier New" w:cs="Courier New" w:hint="default"/>
      </w:rPr>
    </w:lvl>
    <w:lvl w:ilvl="8" w:tplc="04190005" w:tentative="1">
      <w:start w:val="1"/>
      <w:numFmt w:val="bullet"/>
      <w:lvlText w:val=""/>
      <w:lvlJc w:val="left"/>
      <w:pPr>
        <w:ind w:left="13775" w:hanging="360"/>
      </w:pPr>
      <w:rPr>
        <w:rFonts w:ascii="Wingdings" w:hAnsi="Wingdings" w:hint="default"/>
      </w:rPr>
    </w:lvl>
  </w:abstractNum>
  <w:abstractNum w:abstractNumId="1" w15:restartNumberingAfterBreak="0">
    <w:nsid w:val="06870C66"/>
    <w:multiLevelType w:val="hybridMultilevel"/>
    <w:tmpl w:val="274E2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B3362"/>
    <w:multiLevelType w:val="hybridMultilevel"/>
    <w:tmpl w:val="CB4834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9865C8"/>
    <w:multiLevelType w:val="hybridMultilevel"/>
    <w:tmpl w:val="0B0ACB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4A08D0"/>
    <w:multiLevelType w:val="multilevel"/>
    <w:tmpl w:val="0506F3F0"/>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i w:val="0"/>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487" w:hanging="108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545" w:hanging="1440"/>
      </w:pPr>
      <w:rPr>
        <w:rFonts w:hint="default"/>
        <w:i w:val="0"/>
      </w:rPr>
    </w:lvl>
    <w:lvl w:ilvl="6">
      <w:start w:val="1"/>
      <w:numFmt w:val="decimal"/>
      <w:isLgl/>
      <w:lvlText w:val="%1.%2.%3.%4.%5.%6.%7."/>
      <w:lvlJc w:val="left"/>
      <w:pPr>
        <w:ind w:left="4254" w:hanging="1800"/>
      </w:pPr>
      <w:rPr>
        <w:rFonts w:hint="default"/>
        <w:i w:val="0"/>
      </w:rPr>
    </w:lvl>
    <w:lvl w:ilvl="7">
      <w:start w:val="1"/>
      <w:numFmt w:val="decimal"/>
      <w:isLgl/>
      <w:lvlText w:val="%1.%2.%3.%4.%5.%6.%7.%8."/>
      <w:lvlJc w:val="left"/>
      <w:pPr>
        <w:ind w:left="4603" w:hanging="1800"/>
      </w:pPr>
      <w:rPr>
        <w:rFonts w:hint="default"/>
        <w:i w:val="0"/>
      </w:rPr>
    </w:lvl>
    <w:lvl w:ilvl="8">
      <w:start w:val="1"/>
      <w:numFmt w:val="decimal"/>
      <w:isLgl/>
      <w:lvlText w:val="%1.%2.%3.%4.%5.%6.%7.%8.%9."/>
      <w:lvlJc w:val="left"/>
      <w:pPr>
        <w:ind w:left="5312" w:hanging="2160"/>
      </w:pPr>
      <w:rPr>
        <w:rFonts w:hint="default"/>
        <w:i w:val="0"/>
      </w:rPr>
    </w:lvl>
  </w:abstractNum>
  <w:abstractNum w:abstractNumId="5" w15:restartNumberingAfterBreak="0">
    <w:nsid w:val="10B10CD4"/>
    <w:multiLevelType w:val="multilevel"/>
    <w:tmpl w:val="FE8E4130"/>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1AC66510"/>
    <w:multiLevelType w:val="hybridMultilevel"/>
    <w:tmpl w:val="25A6A4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441F74"/>
    <w:multiLevelType w:val="hybridMultilevel"/>
    <w:tmpl w:val="A51CC49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15:restartNumberingAfterBreak="0">
    <w:nsid w:val="284232F1"/>
    <w:multiLevelType w:val="hybridMultilevel"/>
    <w:tmpl w:val="263AD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985A9B"/>
    <w:multiLevelType w:val="hybridMultilevel"/>
    <w:tmpl w:val="20E2C4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024CD3"/>
    <w:multiLevelType w:val="multilevel"/>
    <w:tmpl w:val="40765C06"/>
    <w:lvl w:ilvl="0">
      <w:start w:val="1"/>
      <w:numFmt w:val="decimal"/>
      <w:lvlText w:val="%1."/>
      <w:lvlJc w:val="left"/>
      <w:pPr>
        <w:ind w:left="1068" w:hanging="360"/>
      </w:pPr>
      <w:rPr>
        <w:rFonts w:hint="default"/>
      </w:rPr>
    </w:lvl>
    <w:lvl w:ilvl="1">
      <w:start w:val="1"/>
      <w:numFmt w:val="decimal"/>
      <w:lvlText w:val="%2."/>
      <w:lvlJc w:val="left"/>
      <w:pPr>
        <w:ind w:left="1128" w:hanging="420"/>
      </w:pPr>
      <w:rPr>
        <w:rFonts w:hint="default"/>
        <w:b/>
      </w:rPr>
    </w:lvl>
    <w:lvl w:ilvl="2">
      <w:start w:val="1"/>
      <w:numFmt w:val="decimal"/>
      <w:lvlText w:val="%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2EAE7E10"/>
    <w:multiLevelType w:val="hybridMultilevel"/>
    <w:tmpl w:val="E12856AE"/>
    <w:lvl w:ilvl="0" w:tplc="C0287452">
      <w:start w:val="1"/>
      <w:numFmt w:val="decimal"/>
      <w:lvlText w:val="Рис. %1"/>
      <w:lvlJc w:val="left"/>
      <w:pPr>
        <w:ind w:left="1429" w:hanging="360"/>
      </w:pPr>
      <w:rPr>
        <w:rFonts w:ascii="Times New Roman" w:hAnsi="Times New Roman" w:hint="default"/>
        <w:b/>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2B62C7F"/>
    <w:multiLevelType w:val="hybridMultilevel"/>
    <w:tmpl w:val="7024A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F325B"/>
    <w:multiLevelType w:val="hybridMultilevel"/>
    <w:tmpl w:val="1262AFB8"/>
    <w:lvl w:ilvl="0" w:tplc="8C62F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6B3BF1"/>
    <w:multiLevelType w:val="multilevel"/>
    <w:tmpl w:val="A6FCAF3A"/>
    <w:lvl w:ilvl="0">
      <w:start w:val="1"/>
      <w:numFmt w:val="decimal"/>
      <w:lvlText w:val="%1."/>
      <w:lvlJc w:val="left"/>
      <w:pPr>
        <w:ind w:left="360" w:hanging="360"/>
      </w:pPr>
      <w:rPr>
        <w:rFonts w:hint="default"/>
      </w:rPr>
    </w:lvl>
    <w:lvl w:ilvl="1">
      <w:start w:val="1"/>
      <w:numFmt w:val="decimal"/>
      <w:isLgl/>
      <w:lvlText w:val="%1.%2"/>
      <w:lvlJc w:val="left"/>
      <w:pPr>
        <w:ind w:left="964" w:hanging="615"/>
      </w:pPr>
      <w:rPr>
        <w:rFonts w:cstheme="majorBidi" w:hint="default"/>
      </w:rPr>
    </w:lvl>
    <w:lvl w:ilvl="2">
      <w:start w:val="1"/>
      <w:numFmt w:val="decimal"/>
      <w:isLgl/>
      <w:lvlText w:val="%1.%2.%3"/>
      <w:lvlJc w:val="left"/>
      <w:pPr>
        <w:ind w:left="1418" w:hanging="720"/>
      </w:pPr>
      <w:rPr>
        <w:rFonts w:cstheme="majorBidi" w:hint="default"/>
      </w:rPr>
    </w:lvl>
    <w:lvl w:ilvl="3">
      <w:start w:val="1"/>
      <w:numFmt w:val="decimal"/>
      <w:isLgl/>
      <w:lvlText w:val="%1.%2.%3.%4"/>
      <w:lvlJc w:val="left"/>
      <w:pPr>
        <w:ind w:left="1767" w:hanging="720"/>
      </w:pPr>
      <w:rPr>
        <w:rFonts w:cstheme="majorBidi" w:hint="default"/>
      </w:rPr>
    </w:lvl>
    <w:lvl w:ilvl="4">
      <w:start w:val="1"/>
      <w:numFmt w:val="decimal"/>
      <w:isLgl/>
      <w:lvlText w:val="%1.%2.%3.%4.%5"/>
      <w:lvlJc w:val="left"/>
      <w:pPr>
        <w:ind w:left="2476" w:hanging="1080"/>
      </w:pPr>
      <w:rPr>
        <w:rFonts w:cstheme="majorBidi" w:hint="default"/>
      </w:rPr>
    </w:lvl>
    <w:lvl w:ilvl="5">
      <w:start w:val="1"/>
      <w:numFmt w:val="decimal"/>
      <w:isLgl/>
      <w:lvlText w:val="%1.%2.%3.%4.%5.%6"/>
      <w:lvlJc w:val="left"/>
      <w:pPr>
        <w:ind w:left="2825" w:hanging="1080"/>
      </w:pPr>
      <w:rPr>
        <w:rFonts w:cstheme="majorBidi" w:hint="default"/>
      </w:rPr>
    </w:lvl>
    <w:lvl w:ilvl="6">
      <w:start w:val="1"/>
      <w:numFmt w:val="decimal"/>
      <w:isLgl/>
      <w:lvlText w:val="%1.%2.%3.%4.%5.%6.%7"/>
      <w:lvlJc w:val="left"/>
      <w:pPr>
        <w:ind w:left="3534" w:hanging="1440"/>
      </w:pPr>
      <w:rPr>
        <w:rFonts w:cstheme="majorBidi" w:hint="default"/>
      </w:rPr>
    </w:lvl>
    <w:lvl w:ilvl="7">
      <w:start w:val="1"/>
      <w:numFmt w:val="decimal"/>
      <w:isLgl/>
      <w:lvlText w:val="%1.%2.%3.%4.%5.%6.%7.%8"/>
      <w:lvlJc w:val="left"/>
      <w:pPr>
        <w:ind w:left="3883" w:hanging="1440"/>
      </w:pPr>
      <w:rPr>
        <w:rFonts w:cstheme="majorBidi" w:hint="default"/>
      </w:rPr>
    </w:lvl>
    <w:lvl w:ilvl="8">
      <w:start w:val="1"/>
      <w:numFmt w:val="decimal"/>
      <w:isLgl/>
      <w:lvlText w:val="%1.%2.%3.%4.%5.%6.%7.%8.%9"/>
      <w:lvlJc w:val="left"/>
      <w:pPr>
        <w:ind w:left="4592" w:hanging="1800"/>
      </w:pPr>
      <w:rPr>
        <w:rFonts w:cstheme="majorBidi" w:hint="default"/>
      </w:rPr>
    </w:lvl>
  </w:abstractNum>
  <w:abstractNum w:abstractNumId="15" w15:restartNumberingAfterBreak="0">
    <w:nsid w:val="36A50F4E"/>
    <w:multiLevelType w:val="multilevel"/>
    <w:tmpl w:val="0506F3F0"/>
    <w:lvl w:ilvl="0">
      <w:start w:val="1"/>
      <w:numFmt w:val="decimal"/>
      <w:lvlText w:val="%1."/>
      <w:lvlJc w:val="left"/>
      <w:pPr>
        <w:ind w:left="360" w:hanging="360"/>
      </w:pPr>
      <w:rPr>
        <w:rFonts w:hint="default"/>
      </w:rPr>
    </w:lvl>
    <w:lvl w:ilvl="1">
      <w:start w:val="3"/>
      <w:numFmt w:val="decimal"/>
      <w:isLgl/>
      <w:lvlText w:val="%1.%2."/>
      <w:lvlJc w:val="left"/>
      <w:pPr>
        <w:ind w:left="1069" w:hanging="720"/>
      </w:pPr>
      <w:rPr>
        <w:rFonts w:hint="default"/>
        <w:i w:val="0"/>
      </w:rPr>
    </w:lvl>
    <w:lvl w:ilvl="2">
      <w:start w:val="1"/>
      <w:numFmt w:val="decimal"/>
      <w:isLgl/>
      <w:lvlText w:val="%1.%2.%3."/>
      <w:lvlJc w:val="left"/>
      <w:pPr>
        <w:ind w:left="1418" w:hanging="720"/>
      </w:pPr>
      <w:rPr>
        <w:rFonts w:hint="default"/>
        <w:i w:val="0"/>
      </w:rPr>
    </w:lvl>
    <w:lvl w:ilvl="3">
      <w:start w:val="1"/>
      <w:numFmt w:val="decimal"/>
      <w:isLgl/>
      <w:lvlText w:val="%1.%2.%3.%4."/>
      <w:lvlJc w:val="left"/>
      <w:pPr>
        <w:ind w:left="2127" w:hanging="1080"/>
      </w:pPr>
      <w:rPr>
        <w:rFonts w:hint="default"/>
        <w:i w:val="0"/>
      </w:rPr>
    </w:lvl>
    <w:lvl w:ilvl="4">
      <w:start w:val="1"/>
      <w:numFmt w:val="decimal"/>
      <w:isLgl/>
      <w:lvlText w:val="%1.%2.%3.%4.%5."/>
      <w:lvlJc w:val="left"/>
      <w:pPr>
        <w:ind w:left="2476" w:hanging="1080"/>
      </w:pPr>
      <w:rPr>
        <w:rFonts w:hint="default"/>
        <w:i w:val="0"/>
      </w:rPr>
    </w:lvl>
    <w:lvl w:ilvl="5">
      <w:start w:val="1"/>
      <w:numFmt w:val="decimal"/>
      <w:isLgl/>
      <w:lvlText w:val="%1.%2.%3.%4.%5.%6."/>
      <w:lvlJc w:val="left"/>
      <w:pPr>
        <w:ind w:left="3185" w:hanging="1440"/>
      </w:pPr>
      <w:rPr>
        <w:rFonts w:hint="default"/>
        <w:i w:val="0"/>
      </w:rPr>
    </w:lvl>
    <w:lvl w:ilvl="6">
      <w:start w:val="1"/>
      <w:numFmt w:val="decimal"/>
      <w:isLgl/>
      <w:lvlText w:val="%1.%2.%3.%4.%5.%6.%7."/>
      <w:lvlJc w:val="left"/>
      <w:pPr>
        <w:ind w:left="3894" w:hanging="1800"/>
      </w:pPr>
      <w:rPr>
        <w:rFonts w:hint="default"/>
        <w:i w:val="0"/>
      </w:rPr>
    </w:lvl>
    <w:lvl w:ilvl="7">
      <w:start w:val="1"/>
      <w:numFmt w:val="decimal"/>
      <w:isLgl/>
      <w:lvlText w:val="%1.%2.%3.%4.%5.%6.%7.%8."/>
      <w:lvlJc w:val="left"/>
      <w:pPr>
        <w:ind w:left="4243" w:hanging="1800"/>
      </w:pPr>
      <w:rPr>
        <w:rFonts w:hint="default"/>
        <w:i w:val="0"/>
      </w:rPr>
    </w:lvl>
    <w:lvl w:ilvl="8">
      <w:start w:val="1"/>
      <w:numFmt w:val="decimal"/>
      <w:isLgl/>
      <w:lvlText w:val="%1.%2.%3.%4.%5.%6.%7.%8.%9."/>
      <w:lvlJc w:val="left"/>
      <w:pPr>
        <w:ind w:left="4952" w:hanging="2160"/>
      </w:pPr>
      <w:rPr>
        <w:rFonts w:hint="default"/>
        <w:i w:val="0"/>
      </w:rPr>
    </w:lvl>
  </w:abstractNum>
  <w:abstractNum w:abstractNumId="16" w15:restartNumberingAfterBreak="0">
    <w:nsid w:val="39401A95"/>
    <w:multiLevelType w:val="multilevel"/>
    <w:tmpl w:val="C56A1BC6"/>
    <w:lvl w:ilvl="0">
      <w:start w:val="1"/>
      <w:numFmt w:val="decimal"/>
      <w:lvlText w:val="%1."/>
      <w:lvlJc w:val="left"/>
      <w:pPr>
        <w:ind w:left="360" w:hanging="360"/>
      </w:pPr>
      <w:rPr>
        <w:rFonts w:hint="default"/>
      </w:rPr>
    </w:lvl>
    <w:lvl w:ilvl="1">
      <w:start w:val="4"/>
      <w:numFmt w:val="decimal"/>
      <w:isLgl/>
      <w:lvlText w:val="%1.%2."/>
      <w:lvlJc w:val="left"/>
      <w:pPr>
        <w:ind w:left="1429" w:hanging="720"/>
      </w:pPr>
      <w:rPr>
        <w:rFonts w:cstheme="majorBidi" w:hint="default"/>
      </w:rPr>
    </w:lvl>
    <w:lvl w:ilvl="2">
      <w:start w:val="1"/>
      <w:numFmt w:val="decimal"/>
      <w:isLgl/>
      <w:lvlText w:val="%1.%2.%3."/>
      <w:lvlJc w:val="left"/>
      <w:pPr>
        <w:ind w:left="2138" w:hanging="720"/>
      </w:pPr>
      <w:rPr>
        <w:rFonts w:cstheme="majorBidi" w:hint="default"/>
      </w:rPr>
    </w:lvl>
    <w:lvl w:ilvl="3">
      <w:start w:val="1"/>
      <w:numFmt w:val="decimal"/>
      <w:isLgl/>
      <w:lvlText w:val="%1.%2.%3.%4."/>
      <w:lvlJc w:val="left"/>
      <w:pPr>
        <w:ind w:left="3207" w:hanging="1080"/>
      </w:pPr>
      <w:rPr>
        <w:rFonts w:cstheme="majorBidi" w:hint="default"/>
      </w:rPr>
    </w:lvl>
    <w:lvl w:ilvl="4">
      <w:start w:val="1"/>
      <w:numFmt w:val="decimal"/>
      <w:isLgl/>
      <w:lvlText w:val="%1.%2.%3.%4.%5."/>
      <w:lvlJc w:val="left"/>
      <w:pPr>
        <w:ind w:left="3916" w:hanging="1080"/>
      </w:pPr>
      <w:rPr>
        <w:rFonts w:cstheme="majorBidi" w:hint="default"/>
      </w:rPr>
    </w:lvl>
    <w:lvl w:ilvl="5">
      <w:start w:val="1"/>
      <w:numFmt w:val="decimal"/>
      <w:isLgl/>
      <w:lvlText w:val="%1.%2.%3.%4.%5.%6."/>
      <w:lvlJc w:val="left"/>
      <w:pPr>
        <w:ind w:left="4985" w:hanging="1440"/>
      </w:pPr>
      <w:rPr>
        <w:rFonts w:cstheme="majorBidi" w:hint="default"/>
      </w:rPr>
    </w:lvl>
    <w:lvl w:ilvl="6">
      <w:start w:val="1"/>
      <w:numFmt w:val="decimal"/>
      <w:isLgl/>
      <w:lvlText w:val="%1.%2.%3.%4.%5.%6.%7."/>
      <w:lvlJc w:val="left"/>
      <w:pPr>
        <w:ind w:left="6054" w:hanging="1800"/>
      </w:pPr>
      <w:rPr>
        <w:rFonts w:cstheme="majorBidi" w:hint="default"/>
      </w:rPr>
    </w:lvl>
    <w:lvl w:ilvl="7">
      <w:start w:val="1"/>
      <w:numFmt w:val="decimal"/>
      <w:isLgl/>
      <w:lvlText w:val="%1.%2.%3.%4.%5.%6.%7.%8."/>
      <w:lvlJc w:val="left"/>
      <w:pPr>
        <w:ind w:left="6763" w:hanging="1800"/>
      </w:pPr>
      <w:rPr>
        <w:rFonts w:cstheme="majorBidi" w:hint="default"/>
      </w:rPr>
    </w:lvl>
    <w:lvl w:ilvl="8">
      <w:start w:val="1"/>
      <w:numFmt w:val="decimal"/>
      <w:isLgl/>
      <w:lvlText w:val="%1.%2.%3.%4.%5.%6.%7.%8.%9."/>
      <w:lvlJc w:val="left"/>
      <w:pPr>
        <w:ind w:left="7832" w:hanging="2160"/>
      </w:pPr>
      <w:rPr>
        <w:rFonts w:cstheme="majorBidi" w:hint="default"/>
      </w:rPr>
    </w:lvl>
  </w:abstractNum>
  <w:abstractNum w:abstractNumId="17" w15:restartNumberingAfterBreak="0">
    <w:nsid w:val="4091368D"/>
    <w:multiLevelType w:val="multilevel"/>
    <w:tmpl w:val="FE8E4130"/>
    <w:lvl w:ilvl="0">
      <w:start w:val="1"/>
      <w:numFmt w:val="decimal"/>
      <w:lvlText w:val="%1."/>
      <w:lvlJc w:val="left"/>
      <w:pPr>
        <w:ind w:left="360" w:hanging="360"/>
      </w:pPr>
      <w:rPr>
        <w:rFonts w:hint="default"/>
      </w:rPr>
    </w:lvl>
    <w:lvl w:ilvl="1">
      <w:start w:val="2"/>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18" w15:restartNumberingAfterBreak="0">
    <w:nsid w:val="4381662E"/>
    <w:multiLevelType w:val="hybridMultilevel"/>
    <w:tmpl w:val="9F48127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 w15:restartNumberingAfterBreak="0">
    <w:nsid w:val="44220707"/>
    <w:multiLevelType w:val="hybridMultilevel"/>
    <w:tmpl w:val="772C633C"/>
    <w:lvl w:ilvl="0" w:tplc="04190001">
      <w:start w:val="1"/>
      <w:numFmt w:val="bullet"/>
      <w:lvlText w:val=""/>
      <w:lvlJc w:val="left"/>
      <w:pPr>
        <w:ind w:left="1557" w:hanging="360"/>
      </w:pPr>
      <w:rPr>
        <w:rFonts w:ascii="Symbol" w:hAnsi="Symbol"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20" w15:restartNumberingAfterBreak="0">
    <w:nsid w:val="45D96A7D"/>
    <w:multiLevelType w:val="hybridMultilevel"/>
    <w:tmpl w:val="09B4889E"/>
    <w:lvl w:ilvl="0" w:tplc="AE70A5CE">
      <w:start w:val="1"/>
      <w:numFmt w:val="decimal"/>
      <w:lvlText w:val="Таблица %1"/>
      <w:lvlJc w:val="center"/>
      <w:pPr>
        <w:ind w:left="8582" w:hanging="360"/>
      </w:pPr>
      <w:rPr>
        <w:rFonts w:ascii="Times New Roman" w:hAnsi="Times New Roman" w:hint="default"/>
        <w:b/>
        <w:i w:val="0"/>
        <w:color w:val="auto"/>
        <w:sz w:val="24"/>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21" w15:restartNumberingAfterBreak="0">
    <w:nsid w:val="467A7B24"/>
    <w:multiLevelType w:val="multilevel"/>
    <w:tmpl w:val="3F285A6A"/>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8C91D75"/>
    <w:multiLevelType w:val="hybridMultilevel"/>
    <w:tmpl w:val="8BDE4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8F46F95"/>
    <w:multiLevelType w:val="hybridMultilevel"/>
    <w:tmpl w:val="425AC2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A1E36F8"/>
    <w:multiLevelType w:val="hybridMultilevel"/>
    <w:tmpl w:val="0666E5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19E5752"/>
    <w:multiLevelType w:val="hybridMultilevel"/>
    <w:tmpl w:val="3AB6E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E6080D"/>
    <w:multiLevelType w:val="hybridMultilevel"/>
    <w:tmpl w:val="708AE64C"/>
    <w:lvl w:ilvl="0" w:tplc="6BEA693A">
      <w:start w:val="1"/>
      <w:numFmt w:val="decimal"/>
      <w:lvlText w:val="Рис. %1."/>
      <w:lvlJc w:val="left"/>
      <w:pPr>
        <w:ind w:left="1429" w:hanging="360"/>
      </w:pPr>
      <w:rPr>
        <w:rFonts w:ascii="Times New Roman" w:hAnsi="Times New Roman" w:hint="default"/>
        <w:b w:val="0"/>
        <w:i/>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79953C2"/>
    <w:multiLevelType w:val="hybridMultilevel"/>
    <w:tmpl w:val="6C964B32"/>
    <w:lvl w:ilvl="0" w:tplc="48A0A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A775AA4"/>
    <w:multiLevelType w:val="multilevel"/>
    <w:tmpl w:val="B9C09A2A"/>
    <w:lvl w:ilvl="0">
      <w:start w:val="1"/>
      <w:numFmt w:val="decimal"/>
      <w:lvlText w:val="%1."/>
      <w:lvlJc w:val="left"/>
      <w:pPr>
        <w:ind w:left="1068" w:hanging="360"/>
      </w:pPr>
      <w:rPr>
        <w:rFonts w:hint="default"/>
      </w:rPr>
    </w:lvl>
    <w:lvl w:ilvl="1">
      <w:start w:val="1"/>
      <w:numFmt w:val="decimal"/>
      <w:lvlText w:val="%2."/>
      <w:lvlJc w:val="left"/>
      <w:pPr>
        <w:ind w:left="1128" w:hanging="420"/>
      </w:pPr>
      <w:rPr>
        <w:rFonts w:hint="default"/>
        <w:b w:val="0"/>
      </w:rPr>
    </w:lvl>
    <w:lvl w:ilvl="2">
      <w:start w:val="1"/>
      <w:numFmt w:val="decimal"/>
      <w:lvlText w:val="%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9" w15:restartNumberingAfterBreak="0">
    <w:nsid w:val="5CA32FF4"/>
    <w:multiLevelType w:val="hybridMultilevel"/>
    <w:tmpl w:val="A67457D0"/>
    <w:lvl w:ilvl="0" w:tplc="7EE245E8">
      <w:start w:val="1"/>
      <w:numFmt w:val="decimal"/>
      <w:lvlText w:val="Таблица %1"/>
      <w:lvlJc w:val="center"/>
      <w:pPr>
        <w:ind w:left="720" w:hanging="360"/>
      </w:pPr>
      <w:rPr>
        <w:rFonts w:ascii="Times New Roman" w:hAnsi="Times New Roman" w:hint="default"/>
        <w:b w:val="0"/>
        <w:i/>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2C7A70"/>
    <w:multiLevelType w:val="hybridMultilevel"/>
    <w:tmpl w:val="75CEFFC0"/>
    <w:lvl w:ilvl="0" w:tplc="BA1A08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EAF2D23"/>
    <w:multiLevelType w:val="multilevel"/>
    <w:tmpl w:val="8146C1E0"/>
    <w:lvl w:ilvl="0">
      <w:start w:val="3"/>
      <w:numFmt w:val="decimal"/>
      <w:lvlText w:val="%1."/>
      <w:lvlJc w:val="left"/>
      <w:pPr>
        <w:ind w:left="450" w:hanging="450"/>
      </w:pPr>
      <w:rPr>
        <w:rFonts w:hint="default"/>
        <w:i w:val="0"/>
      </w:rPr>
    </w:lvl>
    <w:lvl w:ilvl="1">
      <w:start w:val="4"/>
      <w:numFmt w:val="decimal"/>
      <w:lvlText w:val="%1.%2."/>
      <w:lvlJc w:val="left"/>
      <w:pPr>
        <w:ind w:left="1069" w:hanging="720"/>
      </w:pPr>
      <w:rPr>
        <w:rFonts w:hint="default"/>
        <w:i w:val="0"/>
      </w:rPr>
    </w:lvl>
    <w:lvl w:ilvl="2">
      <w:start w:val="1"/>
      <w:numFmt w:val="decimal"/>
      <w:lvlText w:val="%1.%2.%3."/>
      <w:lvlJc w:val="left"/>
      <w:pPr>
        <w:ind w:left="1418" w:hanging="720"/>
      </w:pPr>
      <w:rPr>
        <w:rFonts w:hint="default"/>
        <w:i w:val="0"/>
      </w:rPr>
    </w:lvl>
    <w:lvl w:ilvl="3">
      <w:start w:val="1"/>
      <w:numFmt w:val="decimal"/>
      <w:lvlText w:val="%1.%2.%3.%4."/>
      <w:lvlJc w:val="left"/>
      <w:pPr>
        <w:ind w:left="2127" w:hanging="1080"/>
      </w:pPr>
      <w:rPr>
        <w:rFonts w:hint="default"/>
        <w:i w:val="0"/>
      </w:rPr>
    </w:lvl>
    <w:lvl w:ilvl="4">
      <w:start w:val="1"/>
      <w:numFmt w:val="decimal"/>
      <w:lvlText w:val="%1.%2.%3.%4.%5."/>
      <w:lvlJc w:val="left"/>
      <w:pPr>
        <w:ind w:left="2476" w:hanging="1080"/>
      </w:pPr>
      <w:rPr>
        <w:rFonts w:hint="default"/>
        <w:i w:val="0"/>
      </w:rPr>
    </w:lvl>
    <w:lvl w:ilvl="5">
      <w:start w:val="1"/>
      <w:numFmt w:val="decimal"/>
      <w:lvlText w:val="%1.%2.%3.%4.%5.%6."/>
      <w:lvlJc w:val="left"/>
      <w:pPr>
        <w:ind w:left="3185" w:hanging="1440"/>
      </w:pPr>
      <w:rPr>
        <w:rFonts w:hint="default"/>
        <w:i w:val="0"/>
      </w:rPr>
    </w:lvl>
    <w:lvl w:ilvl="6">
      <w:start w:val="1"/>
      <w:numFmt w:val="decimal"/>
      <w:lvlText w:val="%1.%2.%3.%4.%5.%6.%7."/>
      <w:lvlJc w:val="left"/>
      <w:pPr>
        <w:ind w:left="3894" w:hanging="1800"/>
      </w:pPr>
      <w:rPr>
        <w:rFonts w:hint="default"/>
        <w:i w:val="0"/>
      </w:rPr>
    </w:lvl>
    <w:lvl w:ilvl="7">
      <w:start w:val="1"/>
      <w:numFmt w:val="decimal"/>
      <w:lvlText w:val="%1.%2.%3.%4.%5.%6.%7.%8."/>
      <w:lvlJc w:val="left"/>
      <w:pPr>
        <w:ind w:left="4243" w:hanging="1800"/>
      </w:pPr>
      <w:rPr>
        <w:rFonts w:hint="default"/>
        <w:i w:val="0"/>
      </w:rPr>
    </w:lvl>
    <w:lvl w:ilvl="8">
      <w:start w:val="1"/>
      <w:numFmt w:val="decimal"/>
      <w:lvlText w:val="%1.%2.%3.%4.%5.%6.%7.%8.%9."/>
      <w:lvlJc w:val="left"/>
      <w:pPr>
        <w:ind w:left="4952" w:hanging="2160"/>
      </w:pPr>
      <w:rPr>
        <w:rFonts w:hint="default"/>
        <w:i w:val="0"/>
      </w:rPr>
    </w:lvl>
  </w:abstractNum>
  <w:abstractNum w:abstractNumId="32" w15:restartNumberingAfterBreak="0">
    <w:nsid w:val="5EFB0CC1"/>
    <w:multiLevelType w:val="hybridMultilevel"/>
    <w:tmpl w:val="75CEFFC0"/>
    <w:lvl w:ilvl="0" w:tplc="BA1A08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4938C9"/>
    <w:multiLevelType w:val="hybridMultilevel"/>
    <w:tmpl w:val="5C5499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4986158"/>
    <w:multiLevelType w:val="hybridMultilevel"/>
    <w:tmpl w:val="8C3C4A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5117FA0"/>
    <w:multiLevelType w:val="hybridMultilevel"/>
    <w:tmpl w:val="44387E80"/>
    <w:lvl w:ilvl="0" w:tplc="8F7878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595509B"/>
    <w:multiLevelType w:val="hybridMultilevel"/>
    <w:tmpl w:val="425AC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970612"/>
    <w:multiLevelType w:val="hybridMultilevel"/>
    <w:tmpl w:val="0AEA1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C5F4DFB"/>
    <w:multiLevelType w:val="multilevel"/>
    <w:tmpl w:val="327888CA"/>
    <w:lvl w:ilvl="0">
      <w:start w:val="1"/>
      <w:numFmt w:val="decimal"/>
      <w:lvlText w:val="%1."/>
      <w:lvlJc w:val="left"/>
      <w:pPr>
        <w:ind w:left="360"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9" w15:restartNumberingAfterBreak="0">
    <w:nsid w:val="72882DB8"/>
    <w:multiLevelType w:val="hybridMultilevel"/>
    <w:tmpl w:val="2BCCA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4595142"/>
    <w:multiLevelType w:val="hybridMultilevel"/>
    <w:tmpl w:val="323466C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76155B77"/>
    <w:multiLevelType w:val="hybridMultilevel"/>
    <w:tmpl w:val="596E5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69D3CCB"/>
    <w:multiLevelType w:val="hybridMultilevel"/>
    <w:tmpl w:val="339AE89E"/>
    <w:lvl w:ilvl="0" w:tplc="792882DA">
      <w:start w:val="1"/>
      <w:numFmt w:val="decimal"/>
      <w:lvlText w:val="%1)"/>
      <w:lvlJc w:val="left"/>
      <w:pPr>
        <w:ind w:left="360" w:hanging="360"/>
      </w:pPr>
      <w:rPr>
        <w:rFonts w:ascii="Times New Roman" w:hAnsi="Times New Roman" w:cs="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6EC0EE6"/>
    <w:multiLevelType w:val="multilevel"/>
    <w:tmpl w:val="938E409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7A043370"/>
    <w:multiLevelType w:val="hybridMultilevel"/>
    <w:tmpl w:val="EE501C5E"/>
    <w:lvl w:ilvl="0" w:tplc="B6CE8D6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DBD1444"/>
    <w:multiLevelType w:val="multilevel"/>
    <w:tmpl w:val="42D0ADF6"/>
    <w:lvl w:ilvl="0">
      <w:start w:val="1"/>
      <w:numFmt w:val="decimal"/>
      <w:lvlText w:val="%1."/>
      <w:lvlJc w:val="left"/>
      <w:pPr>
        <w:ind w:left="360" w:hanging="360"/>
      </w:pPr>
      <w:rPr>
        <w:rFonts w:hint="default"/>
      </w:rPr>
    </w:lvl>
    <w:lvl w:ilvl="1">
      <w:start w:val="1"/>
      <w:numFmt w:val="decimal"/>
      <w:isLgl/>
      <w:lvlText w:val="%1.%2"/>
      <w:lvlJc w:val="left"/>
      <w:pPr>
        <w:ind w:left="1339" w:hanging="375"/>
      </w:pPr>
      <w:rPr>
        <w:rFonts w:hint="default"/>
      </w:rPr>
    </w:lvl>
    <w:lvl w:ilvl="2">
      <w:start w:val="1"/>
      <w:numFmt w:val="decimal"/>
      <w:isLgl/>
      <w:lvlText w:val="%1.%2.%3"/>
      <w:lvlJc w:val="left"/>
      <w:pPr>
        <w:ind w:left="2648" w:hanging="720"/>
      </w:pPr>
      <w:rPr>
        <w:rFonts w:hint="default"/>
      </w:rPr>
    </w:lvl>
    <w:lvl w:ilvl="3">
      <w:start w:val="1"/>
      <w:numFmt w:val="decimal"/>
      <w:isLgl/>
      <w:lvlText w:val="%1.%2.%3.%4"/>
      <w:lvlJc w:val="left"/>
      <w:pPr>
        <w:ind w:left="3972" w:hanging="108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7224" w:hanging="1440"/>
      </w:pPr>
      <w:rPr>
        <w:rFonts w:hint="default"/>
      </w:rPr>
    </w:lvl>
    <w:lvl w:ilvl="7">
      <w:start w:val="1"/>
      <w:numFmt w:val="decimal"/>
      <w:isLgl/>
      <w:lvlText w:val="%1.%2.%3.%4.%5.%6.%7.%8"/>
      <w:lvlJc w:val="left"/>
      <w:pPr>
        <w:ind w:left="8548" w:hanging="1800"/>
      </w:pPr>
      <w:rPr>
        <w:rFonts w:hint="default"/>
      </w:rPr>
    </w:lvl>
    <w:lvl w:ilvl="8">
      <w:start w:val="1"/>
      <w:numFmt w:val="decimal"/>
      <w:isLgl/>
      <w:lvlText w:val="%1.%2.%3.%4.%5.%6.%7.%8.%9"/>
      <w:lvlJc w:val="left"/>
      <w:pPr>
        <w:ind w:left="9872" w:hanging="2160"/>
      </w:pPr>
      <w:rPr>
        <w:rFonts w:hint="default"/>
      </w:rPr>
    </w:lvl>
  </w:abstractNum>
  <w:num w:numId="1">
    <w:abstractNumId w:val="4"/>
  </w:num>
  <w:num w:numId="2">
    <w:abstractNumId w:val="36"/>
  </w:num>
  <w:num w:numId="3">
    <w:abstractNumId w:val="5"/>
  </w:num>
  <w:num w:numId="4">
    <w:abstractNumId w:val="27"/>
  </w:num>
  <w:num w:numId="5">
    <w:abstractNumId w:val="44"/>
  </w:num>
  <w:num w:numId="6">
    <w:abstractNumId w:val="21"/>
  </w:num>
  <w:num w:numId="7">
    <w:abstractNumId w:val="32"/>
  </w:num>
  <w:num w:numId="8">
    <w:abstractNumId w:val="11"/>
  </w:num>
  <w:num w:numId="9">
    <w:abstractNumId w:val="35"/>
  </w:num>
  <w:num w:numId="10">
    <w:abstractNumId w:val="1"/>
  </w:num>
  <w:num w:numId="11">
    <w:abstractNumId w:val="30"/>
  </w:num>
  <w:num w:numId="12">
    <w:abstractNumId w:val="23"/>
  </w:num>
  <w:num w:numId="13">
    <w:abstractNumId w:val="17"/>
  </w:num>
  <w:num w:numId="14">
    <w:abstractNumId w:val="15"/>
  </w:num>
  <w:num w:numId="15">
    <w:abstractNumId w:val="40"/>
  </w:num>
  <w:num w:numId="16">
    <w:abstractNumId w:val="16"/>
  </w:num>
  <w:num w:numId="17">
    <w:abstractNumId w:val="45"/>
  </w:num>
  <w:num w:numId="18">
    <w:abstractNumId w:val="14"/>
  </w:num>
  <w:num w:numId="19">
    <w:abstractNumId w:val="38"/>
  </w:num>
  <w:num w:numId="20">
    <w:abstractNumId w:val="10"/>
  </w:num>
  <w:num w:numId="21">
    <w:abstractNumId w:val="41"/>
  </w:num>
  <w:num w:numId="22">
    <w:abstractNumId w:val="13"/>
  </w:num>
  <w:num w:numId="23">
    <w:abstractNumId w:val="2"/>
  </w:num>
  <w:num w:numId="24">
    <w:abstractNumId w:val="33"/>
  </w:num>
  <w:num w:numId="25">
    <w:abstractNumId w:val="12"/>
  </w:num>
  <w:num w:numId="26">
    <w:abstractNumId w:val="18"/>
  </w:num>
  <w:num w:numId="27">
    <w:abstractNumId w:val="24"/>
  </w:num>
  <w:num w:numId="28">
    <w:abstractNumId w:val="34"/>
  </w:num>
  <w:num w:numId="29">
    <w:abstractNumId w:val="6"/>
  </w:num>
  <w:num w:numId="30">
    <w:abstractNumId w:val="37"/>
  </w:num>
  <w:num w:numId="31">
    <w:abstractNumId w:val="19"/>
  </w:num>
  <w:num w:numId="32">
    <w:abstractNumId w:val="25"/>
  </w:num>
  <w:num w:numId="33">
    <w:abstractNumId w:val="9"/>
  </w:num>
  <w:num w:numId="34">
    <w:abstractNumId w:val="0"/>
  </w:num>
  <w:num w:numId="35">
    <w:abstractNumId w:val="3"/>
  </w:num>
  <w:num w:numId="36">
    <w:abstractNumId w:val="39"/>
  </w:num>
  <w:num w:numId="37">
    <w:abstractNumId w:val="42"/>
  </w:num>
  <w:num w:numId="38">
    <w:abstractNumId w:val="43"/>
  </w:num>
  <w:num w:numId="39">
    <w:abstractNumId w:val="20"/>
  </w:num>
  <w:num w:numId="40">
    <w:abstractNumId w:val="31"/>
  </w:num>
  <w:num w:numId="41">
    <w:abstractNumId w:val="29"/>
  </w:num>
  <w:num w:numId="42">
    <w:abstractNumId w:val="26"/>
  </w:num>
  <w:num w:numId="43">
    <w:abstractNumId w:val="28"/>
  </w:num>
  <w:num w:numId="44">
    <w:abstractNumId w:val="8"/>
  </w:num>
  <w:num w:numId="45">
    <w:abstractNumId w:val="22"/>
  </w:num>
  <w:num w:numId="46">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5B"/>
    <w:rsid w:val="000005AD"/>
    <w:rsid w:val="0000166B"/>
    <w:rsid w:val="0000593A"/>
    <w:rsid w:val="00006A94"/>
    <w:rsid w:val="000148EB"/>
    <w:rsid w:val="000214C5"/>
    <w:rsid w:val="00022F77"/>
    <w:rsid w:val="0002469C"/>
    <w:rsid w:val="00032044"/>
    <w:rsid w:val="00034A05"/>
    <w:rsid w:val="000376D7"/>
    <w:rsid w:val="000416D3"/>
    <w:rsid w:val="00047AF0"/>
    <w:rsid w:val="00052B8A"/>
    <w:rsid w:val="00061519"/>
    <w:rsid w:val="000626B7"/>
    <w:rsid w:val="00065D08"/>
    <w:rsid w:val="000668E2"/>
    <w:rsid w:val="000714A1"/>
    <w:rsid w:val="00071D3C"/>
    <w:rsid w:val="00081359"/>
    <w:rsid w:val="0008486C"/>
    <w:rsid w:val="00084F8A"/>
    <w:rsid w:val="0008577C"/>
    <w:rsid w:val="000867DA"/>
    <w:rsid w:val="000942E8"/>
    <w:rsid w:val="000A0892"/>
    <w:rsid w:val="000A0B9E"/>
    <w:rsid w:val="000A19ED"/>
    <w:rsid w:val="000A36CD"/>
    <w:rsid w:val="000A5303"/>
    <w:rsid w:val="000A66CF"/>
    <w:rsid w:val="000B090E"/>
    <w:rsid w:val="000B0F39"/>
    <w:rsid w:val="000B2115"/>
    <w:rsid w:val="000B28B8"/>
    <w:rsid w:val="000B2F91"/>
    <w:rsid w:val="000B3732"/>
    <w:rsid w:val="000B5E05"/>
    <w:rsid w:val="000B7C96"/>
    <w:rsid w:val="000C03D3"/>
    <w:rsid w:val="000C121D"/>
    <w:rsid w:val="000C28CD"/>
    <w:rsid w:val="000C46C8"/>
    <w:rsid w:val="000C55C6"/>
    <w:rsid w:val="000C59AA"/>
    <w:rsid w:val="000C632A"/>
    <w:rsid w:val="000C66CE"/>
    <w:rsid w:val="000D045F"/>
    <w:rsid w:val="000D1C7B"/>
    <w:rsid w:val="000E0705"/>
    <w:rsid w:val="000E0F80"/>
    <w:rsid w:val="000E13D2"/>
    <w:rsid w:val="000E3C53"/>
    <w:rsid w:val="000E4C41"/>
    <w:rsid w:val="000E59F2"/>
    <w:rsid w:val="000E5AE9"/>
    <w:rsid w:val="000F4AD2"/>
    <w:rsid w:val="000F5756"/>
    <w:rsid w:val="000F78F5"/>
    <w:rsid w:val="00101CAF"/>
    <w:rsid w:val="00105F19"/>
    <w:rsid w:val="0011097B"/>
    <w:rsid w:val="00112537"/>
    <w:rsid w:val="001136CC"/>
    <w:rsid w:val="00126B97"/>
    <w:rsid w:val="00131294"/>
    <w:rsid w:val="00131635"/>
    <w:rsid w:val="00140F9E"/>
    <w:rsid w:val="00142FCE"/>
    <w:rsid w:val="00143009"/>
    <w:rsid w:val="00143197"/>
    <w:rsid w:val="00146CEE"/>
    <w:rsid w:val="001521D1"/>
    <w:rsid w:val="00155055"/>
    <w:rsid w:val="001564E8"/>
    <w:rsid w:val="00157DE0"/>
    <w:rsid w:val="001631F0"/>
    <w:rsid w:val="00165C1B"/>
    <w:rsid w:val="00166A2F"/>
    <w:rsid w:val="0016723B"/>
    <w:rsid w:val="0016737C"/>
    <w:rsid w:val="00167C36"/>
    <w:rsid w:val="00170062"/>
    <w:rsid w:val="00173319"/>
    <w:rsid w:val="0017546A"/>
    <w:rsid w:val="001756AF"/>
    <w:rsid w:val="001758A4"/>
    <w:rsid w:val="00176F8C"/>
    <w:rsid w:val="00180B9C"/>
    <w:rsid w:val="00180CF8"/>
    <w:rsid w:val="00180E5F"/>
    <w:rsid w:val="00183248"/>
    <w:rsid w:val="001911EB"/>
    <w:rsid w:val="00193BC1"/>
    <w:rsid w:val="001959C5"/>
    <w:rsid w:val="0019670A"/>
    <w:rsid w:val="001A0130"/>
    <w:rsid w:val="001A3F53"/>
    <w:rsid w:val="001A4921"/>
    <w:rsid w:val="001A5CD4"/>
    <w:rsid w:val="001A5D11"/>
    <w:rsid w:val="001B324B"/>
    <w:rsid w:val="001B57E2"/>
    <w:rsid w:val="001C2BE7"/>
    <w:rsid w:val="001D1EDB"/>
    <w:rsid w:val="001D26A4"/>
    <w:rsid w:val="001D5334"/>
    <w:rsid w:val="001D5B91"/>
    <w:rsid w:val="001D5DE0"/>
    <w:rsid w:val="001D7665"/>
    <w:rsid w:val="001E43AD"/>
    <w:rsid w:val="001E5279"/>
    <w:rsid w:val="001E7972"/>
    <w:rsid w:val="001F25BA"/>
    <w:rsid w:val="001F38DD"/>
    <w:rsid w:val="00200319"/>
    <w:rsid w:val="00200726"/>
    <w:rsid w:val="00206428"/>
    <w:rsid w:val="002077C8"/>
    <w:rsid w:val="00211541"/>
    <w:rsid w:val="002117D1"/>
    <w:rsid w:val="002120F4"/>
    <w:rsid w:val="00213F48"/>
    <w:rsid w:val="002217D2"/>
    <w:rsid w:val="00226E4D"/>
    <w:rsid w:val="00230586"/>
    <w:rsid w:val="0023686C"/>
    <w:rsid w:val="002404B1"/>
    <w:rsid w:val="0024108E"/>
    <w:rsid w:val="002456B2"/>
    <w:rsid w:val="002458CD"/>
    <w:rsid w:val="0024653F"/>
    <w:rsid w:val="002515AB"/>
    <w:rsid w:val="00253A33"/>
    <w:rsid w:val="00253F06"/>
    <w:rsid w:val="00256F2D"/>
    <w:rsid w:val="00261023"/>
    <w:rsid w:val="00261035"/>
    <w:rsid w:val="002615B4"/>
    <w:rsid w:val="00262182"/>
    <w:rsid w:val="00263402"/>
    <w:rsid w:val="00264819"/>
    <w:rsid w:val="00271FD3"/>
    <w:rsid w:val="00273894"/>
    <w:rsid w:val="00275CEC"/>
    <w:rsid w:val="00276056"/>
    <w:rsid w:val="00276204"/>
    <w:rsid w:val="002817A9"/>
    <w:rsid w:val="00283A8F"/>
    <w:rsid w:val="002851CF"/>
    <w:rsid w:val="002875A2"/>
    <w:rsid w:val="00292151"/>
    <w:rsid w:val="00293265"/>
    <w:rsid w:val="00293EB7"/>
    <w:rsid w:val="002A2AAF"/>
    <w:rsid w:val="002B01D9"/>
    <w:rsid w:val="002B1E58"/>
    <w:rsid w:val="002B286D"/>
    <w:rsid w:val="002B2EC7"/>
    <w:rsid w:val="002B3E54"/>
    <w:rsid w:val="002B4DC3"/>
    <w:rsid w:val="002C3643"/>
    <w:rsid w:val="002C43EB"/>
    <w:rsid w:val="002C4535"/>
    <w:rsid w:val="002D0217"/>
    <w:rsid w:val="002D15E4"/>
    <w:rsid w:val="002D4510"/>
    <w:rsid w:val="002E1457"/>
    <w:rsid w:val="002E280A"/>
    <w:rsid w:val="002E3DC4"/>
    <w:rsid w:val="002E4086"/>
    <w:rsid w:val="002F12B1"/>
    <w:rsid w:val="002F1F8D"/>
    <w:rsid w:val="002F5FF2"/>
    <w:rsid w:val="00301E61"/>
    <w:rsid w:val="003020B0"/>
    <w:rsid w:val="00303E30"/>
    <w:rsid w:val="00303EC4"/>
    <w:rsid w:val="00305834"/>
    <w:rsid w:val="003068A8"/>
    <w:rsid w:val="003113CD"/>
    <w:rsid w:val="003174FC"/>
    <w:rsid w:val="00321BE7"/>
    <w:rsid w:val="003226C0"/>
    <w:rsid w:val="0032287D"/>
    <w:rsid w:val="003233A6"/>
    <w:rsid w:val="00325D7F"/>
    <w:rsid w:val="0033196C"/>
    <w:rsid w:val="00333EF2"/>
    <w:rsid w:val="003356ED"/>
    <w:rsid w:val="003400FB"/>
    <w:rsid w:val="0034323E"/>
    <w:rsid w:val="00353B70"/>
    <w:rsid w:val="003567BF"/>
    <w:rsid w:val="00356EFC"/>
    <w:rsid w:val="00360C67"/>
    <w:rsid w:val="00361DCA"/>
    <w:rsid w:val="00362328"/>
    <w:rsid w:val="00363BBE"/>
    <w:rsid w:val="00364224"/>
    <w:rsid w:val="00366E27"/>
    <w:rsid w:val="003678DC"/>
    <w:rsid w:val="00380E0F"/>
    <w:rsid w:val="00381451"/>
    <w:rsid w:val="0038332C"/>
    <w:rsid w:val="003857F2"/>
    <w:rsid w:val="00385F14"/>
    <w:rsid w:val="00391865"/>
    <w:rsid w:val="00393CD8"/>
    <w:rsid w:val="0039546D"/>
    <w:rsid w:val="00395613"/>
    <w:rsid w:val="003A206F"/>
    <w:rsid w:val="003A3843"/>
    <w:rsid w:val="003A496C"/>
    <w:rsid w:val="003B3CA5"/>
    <w:rsid w:val="003B4DB2"/>
    <w:rsid w:val="003B7887"/>
    <w:rsid w:val="003C465C"/>
    <w:rsid w:val="003C4808"/>
    <w:rsid w:val="003C7FDA"/>
    <w:rsid w:val="003D0793"/>
    <w:rsid w:val="003D2E40"/>
    <w:rsid w:val="003E4140"/>
    <w:rsid w:val="003E6BAC"/>
    <w:rsid w:val="003E6D21"/>
    <w:rsid w:val="003E7B1E"/>
    <w:rsid w:val="003F2DAF"/>
    <w:rsid w:val="003F7369"/>
    <w:rsid w:val="004013FA"/>
    <w:rsid w:val="00402B92"/>
    <w:rsid w:val="00403D5B"/>
    <w:rsid w:val="0040525A"/>
    <w:rsid w:val="00406036"/>
    <w:rsid w:val="00410848"/>
    <w:rsid w:val="004200F7"/>
    <w:rsid w:val="00421646"/>
    <w:rsid w:val="0042171E"/>
    <w:rsid w:val="00422FBB"/>
    <w:rsid w:val="00425A5B"/>
    <w:rsid w:val="00432416"/>
    <w:rsid w:val="00434D4C"/>
    <w:rsid w:val="004358C8"/>
    <w:rsid w:val="00435C87"/>
    <w:rsid w:val="00436A77"/>
    <w:rsid w:val="00437BE3"/>
    <w:rsid w:val="004416AC"/>
    <w:rsid w:val="00445B11"/>
    <w:rsid w:val="00445DBD"/>
    <w:rsid w:val="00450A0F"/>
    <w:rsid w:val="0045316E"/>
    <w:rsid w:val="004536A8"/>
    <w:rsid w:val="00454018"/>
    <w:rsid w:val="00454E97"/>
    <w:rsid w:val="00455B9C"/>
    <w:rsid w:val="00460953"/>
    <w:rsid w:val="00461070"/>
    <w:rsid w:val="00461C8F"/>
    <w:rsid w:val="00462779"/>
    <w:rsid w:val="00462A1E"/>
    <w:rsid w:val="00463C82"/>
    <w:rsid w:val="00464FB6"/>
    <w:rsid w:val="00467208"/>
    <w:rsid w:val="004676A0"/>
    <w:rsid w:val="00467F68"/>
    <w:rsid w:val="00473490"/>
    <w:rsid w:val="00476044"/>
    <w:rsid w:val="00480637"/>
    <w:rsid w:val="00480DF1"/>
    <w:rsid w:val="00482FD1"/>
    <w:rsid w:val="00484BED"/>
    <w:rsid w:val="00485DD9"/>
    <w:rsid w:val="00487659"/>
    <w:rsid w:val="004926D4"/>
    <w:rsid w:val="004935B0"/>
    <w:rsid w:val="00493A12"/>
    <w:rsid w:val="004A0635"/>
    <w:rsid w:val="004A1173"/>
    <w:rsid w:val="004A167D"/>
    <w:rsid w:val="004A7F79"/>
    <w:rsid w:val="004B4A3D"/>
    <w:rsid w:val="004B6947"/>
    <w:rsid w:val="004C0C8E"/>
    <w:rsid w:val="004C65BC"/>
    <w:rsid w:val="004C67AA"/>
    <w:rsid w:val="004D5B94"/>
    <w:rsid w:val="004E5894"/>
    <w:rsid w:val="004E6CC3"/>
    <w:rsid w:val="004E75B2"/>
    <w:rsid w:val="004F1956"/>
    <w:rsid w:val="004F4D90"/>
    <w:rsid w:val="004F50A8"/>
    <w:rsid w:val="00500B67"/>
    <w:rsid w:val="00500C34"/>
    <w:rsid w:val="00510237"/>
    <w:rsid w:val="00511491"/>
    <w:rsid w:val="0051395E"/>
    <w:rsid w:val="005161FD"/>
    <w:rsid w:val="00517DA9"/>
    <w:rsid w:val="0052058A"/>
    <w:rsid w:val="00522C48"/>
    <w:rsid w:val="005259A3"/>
    <w:rsid w:val="005260F9"/>
    <w:rsid w:val="005266BC"/>
    <w:rsid w:val="00526D55"/>
    <w:rsid w:val="00530040"/>
    <w:rsid w:val="005325DC"/>
    <w:rsid w:val="005339E4"/>
    <w:rsid w:val="00534C9B"/>
    <w:rsid w:val="00536E1C"/>
    <w:rsid w:val="00537A3B"/>
    <w:rsid w:val="00537BBE"/>
    <w:rsid w:val="005403A2"/>
    <w:rsid w:val="005404A7"/>
    <w:rsid w:val="00540986"/>
    <w:rsid w:val="00553448"/>
    <w:rsid w:val="005559E5"/>
    <w:rsid w:val="00557141"/>
    <w:rsid w:val="00557CFC"/>
    <w:rsid w:val="00562842"/>
    <w:rsid w:val="00563A87"/>
    <w:rsid w:val="00565802"/>
    <w:rsid w:val="0056744D"/>
    <w:rsid w:val="00567E97"/>
    <w:rsid w:val="00582B86"/>
    <w:rsid w:val="00583A1F"/>
    <w:rsid w:val="00584084"/>
    <w:rsid w:val="0059347C"/>
    <w:rsid w:val="0059426F"/>
    <w:rsid w:val="00594E48"/>
    <w:rsid w:val="0059592C"/>
    <w:rsid w:val="005973C6"/>
    <w:rsid w:val="005A0387"/>
    <w:rsid w:val="005A7284"/>
    <w:rsid w:val="005B183A"/>
    <w:rsid w:val="005B6782"/>
    <w:rsid w:val="005B6B25"/>
    <w:rsid w:val="005B7637"/>
    <w:rsid w:val="005B7F8F"/>
    <w:rsid w:val="005C40ED"/>
    <w:rsid w:val="005C7529"/>
    <w:rsid w:val="005D24EE"/>
    <w:rsid w:val="005D36B3"/>
    <w:rsid w:val="005D3A56"/>
    <w:rsid w:val="005D4D96"/>
    <w:rsid w:val="005D5A11"/>
    <w:rsid w:val="005E3204"/>
    <w:rsid w:val="005E4A4E"/>
    <w:rsid w:val="005E6A00"/>
    <w:rsid w:val="005F0329"/>
    <w:rsid w:val="005F621F"/>
    <w:rsid w:val="00605AEB"/>
    <w:rsid w:val="00613855"/>
    <w:rsid w:val="00613BFE"/>
    <w:rsid w:val="0061527D"/>
    <w:rsid w:val="00615905"/>
    <w:rsid w:val="00623EDA"/>
    <w:rsid w:val="00633242"/>
    <w:rsid w:val="00636538"/>
    <w:rsid w:val="006368A2"/>
    <w:rsid w:val="0063727B"/>
    <w:rsid w:val="00637F1A"/>
    <w:rsid w:val="006429BA"/>
    <w:rsid w:val="00646C8A"/>
    <w:rsid w:val="00647B19"/>
    <w:rsid w:val="006535A2"/>
    <w:rsid w:val="00657A4F"/>
    <w:rsid w:val="00660B3E"/>
    <w:rsid w:val="00661180"/>
    <w:rsid w:val="00661B9F"/>
    <w:rsid w:val="00666106"/>
    <w:rsid w:val="0067168A"/>
    <w:rsid w:val="00675374"/>
    <w:rsid w:val="00675498"/>
    <w:rsid w:val="00676EC2"/>
    <w:rsid w:val="00677E75"/>
    <w:rsid w:val="0068127B"/>
    <w:rsid w:val="0068163A"/>
    <w:rsid w:val="00682661"/>
    <w:rsid w:val="00682F7C"/>
    <w:rsid w:val="00683C21"/>
    <w:rsid w:val="00686496"/>
    <w:rsid w:val="00691A68"/>
    <w:rsid w:val="0069751E"/>
    <w:rsid w:val="006A2719"/>
    <w:rsid w:val="006A6D6E"/>
    <w:rsid w:val="006A7552"/>
    <w:rsid w:val="006B2203"/>
    <w:rsid w:val="006B2563"/>
    <w:rsid w:val="006C050A"/>
    <w:rsid w:val="006C2F82"/>
    <w:rsid w:val="006C4823"/>
    <w:rsid w:val="006D014E"/>
    <w:rsid w:val="006D2A5C"/>
    <w:rsid w:val="006E3740"/>
    <w:rsid w:val="006E7C1C"/>
    <w:rsid w:val="006F08C4"/>
    <w:rsid w:val="006F1EF3"/>
    <w:rsid w:val="006F3022"/>
    <w:rsid w:val="006F3B5B"/>
    <w:rsid w:val="006F51E4"/>
    <w:rsid w:val="006F60FA"/>
    <w:rsid w:val="006F717D"/>
    <w:rsid w:val="00705AED"/>
    <w:rsid w:val="007172FE"/>
    <w:rsid w:val="007177CD"/>
    <w:rsid w:val="00717A23"/>
    <w:rsid w:val="007207C6"/>
    <w:rsid w:val="00732208"/>
    <w:rsid w:val="00732930"/>
    <w:rsid w:val="007370B4"/>
    <w:rsid w:val="007405A9"/>
    <w:rsid w:val="0074143A"/>
    <w:rsid w:val="00741EF1"/>
    <w:rsid w:val="007462B2"/>
    <w:rsid w:val="00750E72"/>
    <w:rsid w:val="007513D5"/>
    <w:rsid w:val="00753E11"/>
    <w:rsid w:val="007543FA"/>
    <w:rsid w:val="007554E9"/>
    <w:rsid w:val="007673CF"/>
    <w:rsid w:val="0077251D"/>
    <w:rsid w:val="00776B65"/>
    <w:rsid w:val="00782AD4"/>
    <w:rsid w:val="007858DA"/>
    <w:rsid w:val="007859C0"/>
    <w:rsid w:val="00785E77"/>
    <w:rsid w:val="00787ADE"/>
    <w:rsid w:val="00795971"/>
    <w:rsid w:val="007A3607"/>
    <w:rsid w:val="007A3AF9"/>
    <w:rsid w:val="007A6DEE"/>
    <w:rsid w:val="007B1D22"/>
    <w:rsid w:val="007B3E8E"/>
    <w:rsid w:val="007B42F5"/>
    <w:rsid w:val="007B4B58"/>
    <w:rsid w:val="007B7AD3"/>
    <w:rsid w:val="007C1747"/>
    <w:rsid w:val="007C20BF"/>
    <w:rsid w:val="007C347F"/>
    <w:rsid w:val="007D1A58"/>
    <w:rsid w:val="007D624B"/>
    <w:rsid w:val="007D6642"/>
    <w:rsid w:val="007D67DF"/>
    <w:rsid w:val="007D72F6"/>
    <w:rsid w:val="007E092E"/>
    <w:rsid w:val="007E5BE7"/>
    <w:rsid w:val="007E788C"/>
    <w:rsid w:val="007F072B"/>
    <w:rsid w:val="007F3082"/>
    <w:rsid w:val="007F4973"/>
    <w:rsid w:val="007F5EA1"/>
    <w:rsid w:val="007F7EE0"/>
    <w:rsid w:val="00800C1C"/>
    <w:rsid w:val="00803401"/>
    <w:rsid w:val="00805937"/>
    <w:rsid w:val="0080654F"/>
    <w:rsid w:val="00810A97"/>
    <w:rsid w:val="008123B8"/>
    <w:rsid w:val="0081797A"/>
    <w:rsid w:val="00817AD1"/>
    <w:rsid w:val="008229FD"/>
    <w:rsid w:val="00823C1C"/>
    <w:rsid w:val="00826162"/>
    <w:rsid w:val="00826C1A"/>
    <w:rsid w:val="00830E52"/>
    <w:rsid w:val="00830E5A"/>
    <w:rsid w:val="0083102E"/>
    <w:rsid w:val="00831A34"/>
    <w:rsid w:val="008333F8"/>
    <w:rsid w:val="00833C17"/>
    <w:rsid w:val="008422DD"/>
    <w:rsid w:val="0084355B"/>
    <w:rsid w:val="008442D1"/>
    <w:rsid w:val="00850AB3"/>
    <w:rsid w:val="008518AD"/>
    <w:rsid w:val="00851C2A"/>
    <w:rsid w:val="00851F34"/>
    <w:rsid w:val="0085509E"/>
    <w:rsid w:val="00855C6B"/>
    <w:rsid w:val="00861F8D"/>
    <w:rsid w:val="00862491"/>
    <w:rsid w:val="008638FB"/>
    <w:rsid w:val="008665FB"/>
    <w:rsid w:val="008717F6"/>
    <w:rsid w:val="0087203B"/>
    <w:rsid w:val="0087544E"/>
    <w:rsid w:val="008833E5"/>
    <w:rsid w:val="0089252B"/>
    <w:rsid w:val="00892E94"/>
    <w:rsid w:val="008959B9"/>
    <w:rsid w:val="008A7BDA"/>
    <w:rsid w:val="008B0D55"/>
    <w:rsid w:val="008B22B4"/>
    <w:rsid w:val="008B4C5E"/>
    <w:rsid w:val="008B54D5"/>
    <w:rsid w:val="008B64A5"/>
    <w:rsid w:val="008B6885"/>
    <w:rsid w:val="008C694A"/>
    <w:rsid w:val="008D204D"/>
    <w:rsid w:val="008D49AB"/>
    <w:rsid w:val="008D68CE"/>
    <w:rsid w:val="008E2446"/>
    <w:rsid w:val="008E465F"/>
    <w:rsid w:val="008E4C78"/>
    <w:rsid w:val="008E5A5C"/>
    <w:rsid w:val="008F16EC"/>
    <w:rsid w:val="008F4833"/>
    <w:rsid w:val="00900571"/>
    <w:rsid w:val="009049B3"/>
    <w:rsid w:val="00912BCA"/>
    <w:rsid w:val="00914C2B"/>
    <w:rsid w:val="009154AB"/>
    <w:rsid w:val="0091642C"/>
    <w:rsid w:val="009170C0"/>
    <w:rsid w:val="0091745A"/>
    <w:rsid w:val="00920B1B"/>
    <w:rsid w:val="00920F35"/>
    <w:rsid w:val="00926216"/>
    <w:rsid w:val="0092650E"/>
    <w:rsid w:val="00926723"/>
    <w:rsid w:val="009273D3"/>
    <w:rsid w:val="00933EE0"/>
    <w:rsid w:val="009344B7"/>
    <w:rsid w:val="009373FD"/>
    <w:rsid w:val="009458D4"/>
    <w:rsid w:val="00947846"/>
    <w:rsid w:val="00956469"/>
    <w:rsid w:val="00956DDB"/>
    <w:rsid w:val="009641B9"/>
    <w:rsid w:val="00966D5D"/>
    <w:rsid w:val="00972BA5"/>
    <w:rsid w:val="0097313C"/>
    <w:rsid w:val="0097322B"/>
    <w:rsid w:val="00974DF1"/>
    <w:rsid w:val="00975094"/>
    <w:rsid w:val="009812D2"/>
    <w:rsid w:val="00981E12"/>
    <w:rsid w:val="009968AE"/>
    <w:rsid w:val="00996C33"/>
    <w:rsid w:val="009A4D61"/>
    <w:rsid w:val="009A62BE"/>
    <w:rsid w:val="009A67BA"/>
    <w:rsid w:val="009B042E"/>
    <w:rsid w:val="009B14AB"/>
    <w:rsid w:val="009B1FD2"/>
    <w:rsid w:val="009B39CA"/>
    <w:rsid w:val="009B4ED4"/>
    <w:rsid w:val="009C1496"/>
    <w:rsid w:val="009C39F2"/>
    <w:rsid w:val="009D0043"/>
    <w:rsid w:val="009D2EEB"/>
    <w:rsid w:val="009D3685"/>
    <w:rsid w:val="009D68CB"/>
    <w:rsid w:val="009D7234"/>
    <w:rsid w:val="009D7DD9"/>
    <w:rsid w:val="009E5B00"/>
    <w:rsid w:val="009F2DDB"/>
    <w:rsid w:val="009F4059"/>
    <w:rsid w:val="009F6BB5"/>
    <w:rsid w:val="00A11719"/>
    <w:rsid w:val="00A11D3E"/>
    <w:rsid w:val="00A12CBD"/>
    <w:rsid w:val="00A14B34"/>
    <w:rsid w:val="00A21716"/>
    <w:rsid w:val="00A21E29"/>
    <w:rsid w:val="00A225DF"/>
    <w:rsid w:val="00A22C8C"/>
    <w:rsid w:val="00A2318E"/>
    <w:rsid w:val="00A2338A"/>
    <w:rsid w:val="00A237A4"/>
    <w:rsid w:val="00A24712"/>
    <w:rsid w:val="00A250D8"/>
    <w:rsid w:val="00A27E18"/>
    <w:rsid w:val="00A321DA"/>
    <w:rsid w:val="00A33C99"/>
    <w:rsid w:val="00A3436C"/>
    <w:rsid w:val="00A36704"/>
    <w:rsid w:val="00A37808"/>
    <w:rsid w:val="00A37CD4"/>
    <w:rsid w:val="00A400BA"/>
    <w:rsid w:val="00A45854"/>
    <w:rsid w:val="00A50926"/>
    <w:rsid w:val="00A50D37"/>
    <w:rsid w:val="00A60E2F"/>
    <w:rsid w:val="00A617A7"/>
    <w:rsid w:val="00A63850"/>
    <w:rsid w:val="00A63EEF"/>
    <w:rsid w:val="00A64FE6"/>
    <w:rsid w:val="00A6676B"/>
    <w:rsid w:val="00A6785C"/>
    <w:rsid w:val="00A71E48"/>
    <w:rsid w:val="00A75B29"/>
    <w:rsid w:val="00A774AA"/>
    <w:rsid w:val="00A77533"/>
    <w:rsid w:val="00A84D8B"/>
    <w:rsid w:val="00A87535"/>
    <w:rsid w:val="00A913E7"/>
    <w:rsid w:val="00A9232A"/>
    <w:rsid w:val="00A93444"/>
    <w:rsid w:val="00A9409E"/>
    <w:rsid w:val="00A9725C"/>
    <w:rsid w:val="00A97E00"/>
    <w:rsid w:val="00AA00C1"/>
    <w:rsid w:val="00AA031A"/>
    <w:rsid w:val="00AA0698"/>
    <w:rsid w:val="00AA0AF9"/>
    <w:rsid w:val="00AA17D1"/>
    <w:rsid w:val="00AA7FF1"/>
    <w:rsid w:val="00AB02EB"/>
    <w:rsid w:val="00AB15B1"/>
    <w:rsid w:val="00AB1A2F"/>
    <w:rsid w:val="00AB300E"/>
    <w:rsid w:val="00AB46D1"/>
    <w:rsid w:val="00AB6267"/>
    <w:rsid w:val="00AC2104"/>
    <w:rsid w:val="00AC4285"/>
    <w:rsid w:val="00AC4AAE"/>
    <w:rsid w:val="00AC644D"/>
    <w:rsid w:val="00AE005A"/>
    <w:rsid w:val="00AE4E4B"/>
    <w:rsid w:val="00AF0FCF"/>
    <w:rsid w:val="00AF1131"/>
    <w:rsid w:val="00AF292A"/>
    <w:rsid w:val="00B02B6D"/>
    <w:rsid w:val="00B0617D"/>
    <w:rsid w:val="00B12AAA"/>
    <w:rsid w:val="00B12F1A"/>
    <w:rsid w:val="00B15F01"/>
    <w:rsid w:val="00B20726"/>
    <w:rsid w:val="00B22A4B"/>
    <w:rsid w:val="00B23E22"/>
    <w:rsid w:val="00B26ABB"/>
    <w:rsid w:val="00B31742"/>
    <w:rsid w:val="00B35EA3"/>
    <w:rsid w:val="00B369E5"/>
    <w:rsid w:val="00B377D9"/>
    <w:rsid w:val="00B4226D"/>
    <w:rsid w:val="00B425C4"/>
    <w:rsid w:val="00B42FAF"/>
    <w:rsid w:val="00B54E10"/>
    <w:rsid w:val="00B55E1E"/>
    <w:rsid w:val="00B5642B"/>
    <w:rsid w:val="00B64402"/>
    <w:rsid w:val="00B65D38"/>
    <w:rsid w:val="00B6661B"/>
    <w:rsid w:val="00B66B92"/>
    <w:rsid w:val="00B66E76"/>
    <w:rsid w:val="00B7301A"/>
    <w:rsid w:val="00B74986"/>
    <w:rsid w:val="00B76A26"/>
    <w:rsid w:val="00B76E01"/>
    <w:rsid w:val="00B7775A"/>
    <w:rsid w:val="00B77DA4"/>
    <w:rsid w:val="00B811F0"/>
    <w:rsid w:val="00B829DF"/>
    <w:rsid w:val="00B82F67"/>
    <w:rsid w:val="00B86555"/>
    <w:rsid w:val="00B8709F"/>
    <w:rsid w:val="00B93B21"/>
    <w:rsid w:val="00B93B94"/>
    <w:rsid w:val="00B93F37"/>
    <w:rsid w:val="00B944EA"/>
    <w:rsid w:val="00B95A6E"/>
    <w:rsid w:val="00BA0086"/>
    <w:rsid w:val="00BA3119"/>
    <w:rsid w:val="00BA3D3D"/>
    <w:rsid w:val="00BA559B"/>
    <w:rsid w:val="00BA7043"/>
    <w:rsid w:val="00BA7C02"/>
    <w:rsid w:val="00BB06DE"/>
    <w:rsid w:val="00BB073E"/>
    <w:rsid w:val="00BB23ED"/>
    <w:rsid w:val="00BB3CD6"/>
    <w:rsid w:val="00BB489A"/>
    <w:rsid w:val="00BC290D"/>
    <w:rsid w:val="00BC5669"/>
    <w:rsid w:val="00BC651E"/>
    <w:rsid w:val="00BC7158"/>
    <w:rsid w:val="00BC75B6"/>
    <w:rsid w:val="00BC76D2"/>
    <w:rsid w:val="00BD04E1"/>
    <w:rsid w:val="00BD3F0E"/>
    <w:rsid w:val="00BD7808"/>
    <w:rsid w:val="00BE0151"/>
    <w:rsid w:val="00BE36F3"/>
    <w:rsid w:val="00BE6303"/>
    <w:rsid w:val="00BF0107"/>
    <w:rsid w:val="00BF1B28"/>
    <w:rsid w:val="00BF2552"/>
    <w:rsid w:val="00BF3A92"/>
    <w:rsid w:val="00C03DCD"/>
    <w:rsid w:val="00C04CD2"/>
    <w:rsid w:val="00C053C5"/>
    <w:rsid w:val="00C10BCE"/>
    <w:rsid w:val="00C12157"/>
    <w:rsid w:val="00C15984"/>
    <w:rsid w:val="00C2122D"/>
    <w:rsid w:val="00C217D0"/>
    <w:rsid w:val="00C24240"/>
    <w:rsid w:val="00C2676F"/>
    <w:rsid w:val="00C312E2"/>
    <w:rsid w:val="00C31562"/>
    <w:rsid w:val="00C3231D"/>
    <w:rsid w:val="00C32C65"/>
    <w:rsid w:val="00C354CE"/>
    <w:rsid w:val="00C3586B"/>
    <w:rsid w:val="00C41C00"/>
    <w:rsid w:val="00C517EA"/>
    <w:rsid w:val="00C5466C"/>
    <w:rsid w:val="00C6660F"/>
    <w:rsid w:val="00C676F4"/>
    <w:rsid w:val="00C70604"/>
    <w:rsid w:val="00C74C6F"/>
    <w:rsid w:val="00C7652C"/>
    <w:rsid w:val="00C849BF"/>
    <w:rsid w:val="00C85543"/>
    <w:rsid w:val="00C8554D"/>
    <w:rsid w:val="00C908D9"/>
    <w:rsid w:val="00C951A5"/>
    <w:rsid w:val="00C969C1"/>
    <w:rsid w:val="00C976B6"/>
    <w:rsid w:val="00C97D68"/>
    <w:rsid w:val="00CA0ABF"/>
    <w:rsid w:val="00CA19D2"/>
    <w:rsid w:val="00CA3604"/>
    <w:rsid w:val="00CA54AF"/>
    <w:rsid w:val="00CA5FCE"/>
    <w:rsid w:val="00CB2C16"/>
    <w:rsid w:val="00CC0C85"/>
    <w:rsid w:val="00CC0D5A"/>
    <w:rsid w:val="00CD2378"/>
    <w:rsid w:val="00CD3A66"/>
    <w:rsid w:val="00CD77CC"/>
    <w:rsid w:val="00CD7F15"/>
    <w:rsid w:val="00CE0811"/>
    <w:rsid w:val="00CE131F"/>
    <w:rsid w:val="00CE2325"/>
    <w:rsid w:val="00CE3A68"/>
    <w:rsid w:val="00CE3D50"/>
    <w:rsid w:val="00CE620B"/>
    <w:rsid w:val="00CE6C39"/>
    <w:rsid w:val="00CF054E"/>
    <w:rsid w:val="00CF26FF"/>
    <w:rsid w:val="00CF48D8"/>
    <w:rsid w:val="00CF58FC"/>
    <w:rsid w:val="00D0048C"/>
    <w:rsid w:val="00D01113"/>
    <w:rsid w:val="00D019CC"/>
    <w:rsid w:val="00D0391C"/>
    <w:rsid w:val="00D06981"/>
    <w:rsid w:val="00D06B4D"/>
    <w:rsid w:val="00D10215"/>
    <w:rsid w:val="00D12794"/>
    <w:rsid w:val="00D16897"/>
    <w:rsid w:val="00D169B1"/>
    <w:rsid w:val="00D210F2"/>
    <w:rsid w:val="00D22812"/>
    <w:rsid w:val="00D22E04"/>
    <w:rsid w:val="00D319BB"/>
    <w:rsid w:val="00D32AB4"/>
    <w:rsid w:val="00D33953"/>
    <w:rsid w:val="00D342F1"/>
    <w:rsid w:val="00D3711B"/>
    <w:rsid w:val="00D40F6D"/>
    <w:rsid w:val="00D41D25"/>
    <w:rsid w:val="00D45319"/>
    <w:rsid w:val="00D51595"/>
    <w:rsid w:val="00D606A7"/>
    <w:rsid w:val="00D62003"/>
    <w:rsid w:val="00D629ED"/>
    <w:rsid w:val="00D65349"/>
    <w:rsid w:val="00D67B24"/>
    <w:rsid w:val="00D75FB0"/>
    <w:rsid w:val="00D76541"/>
    <w:rsid w:val="00D7682E"/>
    <w:rsid w:val="00D779BB"/>
    <w:rsid w:val="00D81481"/>
    <w:rsid w:val="00D8194D"/>
    <w:rsid w:val="00D82308"/>
    <w:rsid w:val="00D82D22"/>
    <w:rsid w:val="00D83796"/>
    <w:rsid w:val="00D85FF4"/>
    <w:rsid w:val="00D907EF"/>
    <w:rsid w:val="00D9395D"/>
    <w:rsid w:val="00D944EB"/>
    <w:rsid w:val="00D95754"/>
    <w:rsid w:val="00D96C9E"/>
    <w:rsid w:val="00DA0339"/>
    <w:rsid w:val="00DA2BE5"/>
    <w:rsid w:val="00DA3C13"/>
    <w:rsid w:val="00DA4AB9"/>
    <w:rsid w:val="00DA6DD2"/>
    <w:rsid w:val="00DB0CC9"/>
    <w:rsid w:val="00DB1F26"/>
    <w:rsid w:val="00DB22FB"/>
    <w:rsid w:val="00DB3ABC"/>
    <w:rsid w:val="00DB46F3"/>
    <w:rsid w:val="00DB5D45"/>
    <w:rsid w:val="00DC06ED"/>
    <w:rsid w:val="00DC1365"/>
    <w:rsid w:val="00DC58D8"/>
    <w:rsid w:val="00DD094D"/>
    <w:rsid w:val="00DD27E2"/>
    <w:rsid w:val="00DD37EF"/>
    <w:rsid w:val="00DD4BC1"/>
    <w:rsid w:val="00DD7BA8"/>
    <w:rsid w:val="00DE2F36"/>
    <w:rsid w:val="00DE3942"/>
    <w:rsid w:val="00DF0282"/>
    <w:rsid w:val="00DF431D"/>
    <w:rsid w:val="00DF576C"/>
    <w:rsid w:val="00DF5B0B"/>
    <w:rsid w:val="00E004BB"/>
    <w:rsid w:val="00E05949"/>
    <w:rsid w:val="00E05ED8"/>
    <w:rsid w:val="00E066FA"/>
    <w:rsid w:val="00E06E33"/>
    <w:rsid w:val="00E10B89"/>
    <w:rsid w:val="00E10BDD"/>
    <w:rsid w:val="00E15B85"/>
    <w:rsid w:val="00E2061B"/>
    <w:rsid w:val="00E24B66"/>
    <w:rsid w:val="00E24FE0"/>
    <w:rsid w:val="00E2573E"/>
    <w:rsid w:val="00E25927"/>
    <w:rsid w:val="00E27039"/>
    <w:rsid w:val="00E302F4"/>
    <w:rsid w:val="00E33B0F"/>
    <w:rsid w:val="00E34767"/>
    <w:rsid w:val="00E34D4E"/>
    <w:rsid w:val="00E409BB"/>
    <w:rsid w:val="00E40CD9"/>
    <w:rsid w:val="00E41002"/>
    <w:rsid w:val="00E5004A"/>
    <w:rsid w:val="00E50923"/>
    <w:rsid w:val="00E51C33"/>
    <w:rsid w:val="00E55CDC"/>
    <w:rsid w:val="00E560B9"/>
    <w:rsid w:val="00E61B34"/>
    <w:rsid w:val="00E706A5"/>
    <w:rsid w:val="00E7245D"/>
    <w:rsid w:val="00E749BB"/>
    <w:rsid w:val="00E74A3E"/>
    <w:rsid w:val="00E80F8A"/>
    <w:rsid w:val="00E828BB"/>
    <w:rsid w:val="00E864C2"/>
    <w:rsid w:val="00E86AF6"/>
    <w:rsid w:val="00E872CC"/>
    <w:rsid w:val="00E9459D"/>
    <w:rsid w:val="00E94B95"/>
    <w:rsid w:val="00E96348"/>
    <w:rsid w:val="00E97C97"/>
    <w:rsid w:val="00EA0727"/>
    <w:rsid w:val="00EA0A61"/>
    <w:rsid w:val="00EA1867"/>
    <w:rsid w:val="00EA1E08"/>
    <w:rsid w:val="00EA51D3"/>
    <w:rsid w:val="00EB1B3A"/>
    <w:rsid w:val="00EB2E00"/>
    <w:rsid w:val="00EB3112"/>
    <w:rsid w:val="00EB405A"/>
    <w:rsid w:val="00EB4A24"/>
    <w:rsid w:val="00EB535F"/>
    <w:rsid w:val="00EB754F"/>
    <w:rsid w:val="00EC4698"/>
    <w:rsid w:val="00ED0AF9"/>
    <w:rsid w:val="00ED0EBF"/>
    <w:rsid w:val="00ED1EA3"/>
    <w:rsid w:val="00ED2376"/>
    <w:rsid w:val="00ED4303"/>
    <w:rsid w:val="00ED7222"/>
    <w:rsid w:val="00EE0431"/>
    <w:rsid w:val="00EE06AD"/>
    <w:rsid w:val="00EE0AF6"/>
    <w:rsid w:val="00EE159F"/>
    <w:rsid w:val="00EE1C2A"/>
    <w:rsid w:val="00EE220D"/>
    <w:rsid w:val="00EE555A"/>
    <w:rsid w:val="00EE5B7A"/>
    <w:rsid w:val="00EF42CD"/>
    <w:rsid w:val="00EF74B2"/>
    <w:rsid w:val="00F01F11"/>
    <w:rsid w:val="00F06137"/>
    <w:rsid w:val="00F10AB0"/>
    <w:rsid w:val="00F11700"/>
    <w:rsid w:val="00F221A1"/>
    <w:rsid w:val="00F25AE7"/>
    <w:rsid w:val="00F322B2"/>
    <w:rsid w:val="00F32A26"/>
    <w:rsid w:val="00F419EE"/>
    <w:rsid w:val="00F42847"/>
    <w:rsid w:val="00F4325C"/>
    <w:rsid w:val="00F44266"/>
    <w:rsid w:val="00F47385"/>
    <w:rsid w:val="00F50312"/>
    <w:rsid w:val="00F521F7"/>
    <w:rsid w:val="00F55BD9"/>
    <w:rsid w:val="00F56F31"/>
    <w:rsid w:val="00F57D32"/>
    <w:rsid w:val="00F619ED"/>
    <w:rsid w:val="00F62770"/>
    <w:rsid w:val="00F65640"/>
    <w:rsid w:val="00F6642F"/>
    <w:rsid w:val="00F73FEF"/>
    <w:rsid w:val="00F740C7"/>
    <w:rsid w:val="00F74727"/>
    <w:rsid w:val="00F75198"/>
    <w:rsid w:val="00F76B9D"/>
    <w:rsid w:val="00F81716"/>
    <w:rsid w:val="00F83057"/>
    <w:rsid w:val="00F84AEC"/>
    <w:rsid w:val="00F85FAA"/>
    <w:rsid w:val="00F86C42"/>
    <w:rsid w:val="00F87002"/>
    <w:rsid w:val="00F97A8E"/>
    <w:rsid w:val="00FA066A"/>
    <w:rsid w:val="00FA08B9"/>
    <w:rsid w:val="00FA1565"/>
    <w:rsid w:val="00FA1624"/>
    <w:rsid w:val="00FA1DDE"/>
    <w:rsid w:val="00FA34AB"/>
    <w:rsid w:val="00FA7B8F"/>
    <w:rsid w:val="00FB0E1A"/>
    <w:rsid w:val="00FB0E22"/>
    <w:rsid w:val="00FB147B"/>
    <w:rsid w:val="00FB251C"/>
    <w:rsid w:val="00FB320E"/>
    <w:rsid w:val="00FB495C"/>
    <w:rsid w:val="00FB7890"/>
    <w:rsid w:val="00FC5E3F"/>
    <w:rsid w:val="00FC6DB1"/>
    <w:rsid w:val="00FC73E2"/>
    <w:rsid w:val="00FD0A64"/>
    <w:rsid w:val="00FD13E8"/>
    <w:rsid w:val="00FD4258"/>
    <w:rsid w:val="00FD6A02"/>
    <w:rsid w:val="00FE02BB"/>
    <w:rsid w:val="00FE780A"/>
    <w:rsid w:val="00FF2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C2210"/>
  <w15:docId w15:val="{5E138DB5-14F1-4669-B231-9ABD0F79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CEC"/>
    <w:pPr>
      <w:spacing w:after="0" w:line="360" w:lineRule="auto"/>
      <w:ind w:firstLine="709"/>
      <w:jc w:val="both"/>
    </w:pPr>
    <w:rPr>
      <w:rFonts w:ascii="Times New Roman" w:hAnsi="Times New Roman"/>
      <w:sz w:val="24"/>
    </w:rPr>
  </w:style>
  <w:style w:type="paragraph" w:styleId="1">
    <w:name w:val="heading 1"/>
    <w:basedOn w:val="a"/>
    <w:next w:val="a"/>
    <w:link w:val="10"/>
    <w:uiPriority w:val="9"/>
    <w:qFormat/>
    <w:rsid w:val="00732930"/>
    <w:pPr>
      <w:keepNext/>
      <w:keepLines/>
      <w:spacing w:before="240"/>
      <w:outlineLvl w:val="0"/>
    </w:pPr>
    <w:rPr>
      <w:rFonts w:eastAsiaTheme="majorEastAsia" w:cstheme="majorBidi"/>
      <w:b/>
      <w:sz w:val="28"/>
      <w:szCs w:val="32"/>
    </w:rPr>
  </w:style>
  <w:style w:type="paragraph" w:styleId="2">
    <w:name w:val="heading 2"/>
    <w:basedOn w:val="a"/>
    <w:next w:val="a"/>
    <w:link w:val="20"/>
    <w:uiPriority w:val="9"/>
    <w:unhideWhenUsed/>
    <w:qFormat/>
    <w:rsid w:val="00732930"/>
    <w:pPr>
      <w:keepNext/>
      <w:keepLines/>
      <w:spacing w:before="40"/>
      <w:outlineLvl w:val="1"/>
    </w:pPr>
    <w:rPr>
      <w:rFonts w:eastAsiaTheme="majorEastAsia" w:cstheme="majorBidi"/>
      <w:b/>
      <w:sz w:val="28"/>
      <w:szCs w:val="26"/>
    </w:rPr>
  </w:style>
  <w:style w:type="paragraph" w:styleId="4">
    <w:name w:val="heading 4"/>
    <w:basedOn w:val="a"/>
    <w:link w:val="40"/>
    <w:uiPriority w:val="9"/>
    <w:qFormat/>
    <w:rsid w:val="00B93B21"/>
    <w:pPr>
      <w:spacing w:before="100" w:beforeAutospacing="1" w:after="100" w:afterAutospacing="1" w:line="240" w:lineRule="auto"/>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93B21"/>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93B21"/>
    <w:pPr>
      <w:ind w:left="720"/>
      <w:contextualSpacing/>
    </w:pPr>
  </w:style>
  <w:style w:type="character" w:customStyle="1" w:styleId="10">
    <w:name w:val="Заголовок 1 Знак"/>
    <w:basedOn w:val="a0"/>
    <w:link w:val="1"/>
    <w:uiPriority w:val="9"/>
    <w:rsid w:val="00732930"/>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732930"/>
    <w:rPr>
      <w:rFonts w:ascii="Times New Roman" w:eastAsiaTheme="majorEastAsia" w:hAnsi="Times New Roman" w:cstheme="majorBidi"/>
      <w:b/>
      <w:sz w:val="28"/>
      <w:szCs w:val="26"/>
    </w:rPr>
  </w:style>
  <w:style w:type="paragraph" w:styleId="a4">
    <w:name w:val="TOC Heading"/>
    <w:basedOn w:val="1"/>
    <w:next w:val="a"/>
    <w:uiPriority w:val="39"/>
    <w:unhideWhenUsed/>
    <w:qFormat/>
    <w:rsid w:val="00A63850"/>
    <w:pPr>
      <w:spacing w:line="259" w:lineRule="auto"/>
      <w:ind w:firstLine="0"/>
      <w:outlineLvl w:val="9"/>
    </w:pPr>
    <w:rPr>
      <w:rFonts w:asciiTheme="majorHAnsi" w:hAnsiTheme="majorHAnsi"/>
      <w:b w:val="0"/>
      <w:color w:val="365F91" w:themeColor="accent1" w:themeShade="BF"/>
      <w:lang w:eastAsia="ru-RU"/>
    </w:rPr>
  </w:style>
  <w:style w:type="paragraph" w:styleId="11">
    <w:name w:val="toc 1"/>
    <w:basedOn w:val="a"/>
    <w:next w:val="a"/>
    <w:autoRedefine/>
    <w:uiPriority w:val="39"/>
    <w:unhideWhenUsed/>
    <w:rsid w:val="00A63850"/>
    <w:pPr>
      <w:spacing w:after="100"/>
    </w:pPr>
  </w:style>
  <w:style w:type="paragraph" w:styleId="21">
    <w:name w:val="toc 2"/>
    <w:basedOn w:val="a"/>
    <w:next w:val="a"/>
    <w:autoRedefine/>
    <w:uiPriority w:val="39"/>
    <w:unhideWhenUsed/>
    <w:rsid w:val="005D36B3"/>
    <w:pPr>
      <w:tabs>
        <w:tab w:val="left" w:pos="1540"/>
        <w:tab w:val="right" w:leader="dot" w:pos="9345"/>
      </w:tabs>
      <w:spacing w:after="100"/>
      <w:ind w:left="240"/>
    </w:pPr>
  </w:style>
  <w:style w:type="character" w:styleId="a5">
    <w:name w:val="Hyperlink"/>
    <w:basedOn w:val="a0"/>
    <w:uiPriority w:val="99"/>
    <w:unhideWhenUsed/>
    <w:rsid w:val="00A63850"/>
    <w:rPr>
      <w:color w:val="0000FF" w:themeColor="hyperlink"/>
      <w:u w:val="single"/>
    </w:rPr>
  </w:style>
  <w:style w:type="table" w:styleId="a6">
    <w:name w:val="Table Grid"/>
    <w:basedOn w:val="a1"/>
    <w:uiPriority w:val="59"/>
    <w:rsid w:val="000E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unhideWhenUsed/>
    <w:rsid w:val="000A66CF"/>
    <w:pPr>
      <w:spacing w:line="240" w:lineRule="auto"/>
    </w:pPr>
    <w:rPr>
      <w:sz w:val="20"/>
      <w:szCs w:val="20"/>
    </w:rPr>
  </w:style>
  <w:style w:type="character" w:customStyle="1" w:styleId="a8">
    <w:name w:val="Текст сноски Знак"/>
    <w:basedOn w:val="a0"/>
    <w:link w:val="a7"/>
    <w:uiPriority w:val="99"/>
    <w:rsid w:val="000A66CF"/>
    <w:rPr>
      <w:rFonts w:ascii="Times New Roman" w:hAnsi="Times New Roman"/>
      <w:sz w:val="20"/>
      <w:szCs w:val="20"/>
    </w:rPr>
  </w:style>
  <w:style w:type="character" w:styleId="a9">
    <w:name w:val="footnote reference"/>
    <w:basedOn w:val="a0"/>
    <w:uiPriority w:val="99"/>
    <w:semiHidden/>
    <w:unhideWhenUsed/>
    <w:rsid w:val="000A66CF"/>
    <w:rPr>
      <w:vertAlign w:val="superscript"/>
    </w:rPr>
  </w:style>
  <w:style w:type="character" w:styleId="aa">
    <w:name w:val="FollowedHyperlink"/>
    <w:basedOn w:val="a0"/>
    <w:uiPriority w:val="99"/>
    <w:semiHidden/>
    <w:unhideWhenUsed/>
    <w:rsid w:val="00660B3E"/>
    <w:rPr>
      <w:color w:val="800080" w:themeColor="followedHyperlink"/>
      <w:u w:val="single"/>
    </w:rPr>
  </w:style>
  <w:style w:type="character" w:customStyle="1" w:styleId="apple-converted-space">
    <w:name w:val="apple-converted-space"/>
    <w:basedOn w:val="a0"/>
    <w:rsid w:val="00660B3E"/>
  </w:style>
  <w:style w:type="paragraph" w:styleId="ab">
    <w:name w:val="Normal (Web)"/>
    <w:basedOn w:val="a"/>
    <w:uiPriority w:val="99"/>
    <w:semiHidden/>
    <w:unhideWhenUsed/>
    <w:rsid w:val="001B57E2"/>
    <w:pPr>
      <w:spacing w:before="100" w:beforeAutospacing="1" w:after="100" w:afterAutospacing="1" w:line="240" w:lineRule="auto"/>
      <w:ind w:firstLine="0"/>
      <w:jc w:val="left"/>
    </w:pPr>
    <w:rPr>
      <w:rFonts w:eastAsia="Times New Roman" w:cs="Times New Roman"/>
      <w:szCs w:val="24"/>
      <w:lang w:eastAsia="ru-RU"/>
    </w:rPr>
  </w:style>
  <w:style w:type="paragraph" w:styleId="ac">
    <w:name w:val="header"/>
    <w:basedOn w:val="a"/>
    <w:link w:val="ad"/>
    <w:uiPriority w:val="99"/>
    <w:unhideWhenUsed/>
    <w:rsid w:val="00C04CD2"/>
    <w:pPr>
      <w:tabs>
        <w:tab w:val="center" w:pos="4677"/>
        <w:tab w:val="right" w:pos="9355"/>
      </w:tabs>
      <w:spacing w:line="240" w:lineRule="auto"/>
    </w:pPr>
  </w:style>
  <w:style w:type="character" w:customStyle="1" w:styleId="ad">
    <w:name w:val="Верхний колонтитул Знак"/>
    <w:basedOn w:val="a0"/>
    <w:link w:val="ac"/>
    <w:uiPriority w:val="99"/>
    <w:rsid w:val="00C04CD2"/>
    <w:rPr>
      <w:rFonts w:ascii="Times New Roman" w:hAnsi="Times New Roman"/>
      <w:sz w:val="24"/>
    </w:rPr>
  </w:style>
  <w:style w:type="paragraph" w:styleId="ae">
    <w:name w:val="footer"/>
    <w:basedOn w:val="a"/>
    <w:link w:val="af"/>
    <w:uiPriority w:val="99"/>
    <w:unhideWhenUsed/>
    <w:rsid w:val="00C04CD2"/>
    <w:pPr>
      <w:tabs>
        <w:tab w:val="center" w:pos="4677"/>
        <w:tab w:val="right" w:pos="9355"/>
      </w:tabs>
      <w:spacing w:line="240" w:lineRule="auto"/>
    </w:pPr>
  </w:style>
  <w:style w:type="character" w:customStyle="1" w:styleId="af">
    <w:name w:val="Нижний колонтитул Знак"/>
    <w:basedOn w:val="a0"/>
    <w:link w:val="ae"/>
    <w:uiPriority w:val="99"/>
    <w:rsid w:val="00C04CD2"/>
    <w:rPr>
      <w:rFonts w:ascii="Times New Roman" w:hAnsi="Times New Roman"/>
      <w:sz w:val="24"/>
    </w:rPr>
  </w:style>
  <w:style w:type="paragraph" w:styleId="af0">
    <w:name w:val="No Spacing"/>
    <w:aliases w:val="Формула"/>
    <w:uiPriority w:val="1"/>
    <w:qFormat/>
    <w:rsid w:val="002875A2"/>
    <w:pPr>
      <w:tabs>
        <w:tab w:val="left" w:pos="8505"/>
      </w:tabs>
      <w:spacing w:after="0" w:line="240" w:lineRule="auto"/>
      <w:jc w:val="both"/>
    </w:pPr>
    <w:rPr>
      <w:rFonts w:ascii="Times New Roman" w:hAnsi="Times New Roman"/>
      <w:sz w:val="24"/>
    </w:rPr>
  </w:style>
  <w:style w:type="paragraph" w:styleId="af1">
    <w:name w:val="Balloon Text"/>
    <w:basedOn w:val="a"/>
    <w:link w:val="af2"/>
    <w:uiPriority w:val="99"/>
    <w:semiHidden/>
    <w:unhideWhenUsed/>
    <w:rsid w:val="00BE36F3"/>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E36F3"/>
    <w:rPr>
      <w:rFonts w:ascii="Tahoma" w:hAnsi="Tahoma" w:cs="Tahoma"/>
      <w:sz w:val="16"/>
      <w:szCs w:val="16"/>
    </w:rPr>
  </w:style>
  <w:style w:type="character" w:styleId="af3">
    <w:name w:val="annotation reference"/>
    <w:basedOn w:val="a0"/>
    <w:uiPriority w:val="99"/>
    <w:semiHidden/>
    <w:unhideWhenUsed/>
    <w:rsid w:val="00BE36F3"/>
    <w:rPr>
      <w:sz w:val="16"/>
      <w:szCs w:val="16"/>
    </w:rPr>
  </w:style>
  <w:style w:type="paragraph" w:styleId="af4">
    <w:name w:val="annotation text"/>
    <w:basedOn w:val="a"/>
    <w:link w:val="af5"/>
    <w:uiPriority w:val="99"/>
    <w:unhideWhenUsed/>
    <w:rsid w:val="00BE36F3"/>
    <w:pPr>
      <w:spacing w:line="240" w:lineRule="auto"/>
    </w:pPr>
    <w:rPr>
      <w:sz w:val="20"/>
      <w:szCs w:val="20"/>
    </w:rPr>
  </w:style>
  <w:style w:type="character" w:customStyle="1" w:styleId="af5">
    <w:name w:val="Текст примечания Знак"/>
    <w:basedOn w:val="a0"/>
    <w:link w:val="af4"/>
    <w:uiPriority w:val="99"/>
    <w:rsid w:val="00BE36F3"/>
    <w:rPr>
      <w:rFonts w:ascii="Times New Roman" w:hAnsi="Times New Roman"/>
      <w:sz w:val="20"/>
      <w:szCs w:val="20"/>
    </w:rPr>
  </w:style>
  <w:style w:type="paragraph" w:styleId="af6">
    <w:name w:val="annotation subject"/>
    <w:basedOn w:val="af4"/>
    <w:next w:val="af4"/>
    <w:link w:val="af7"/>
    <w:uiPriority w:val="99"/>
    <w:semiHidden/>
    <w:unhideWhenUsed/>
    <w:rsid w:val="00BE36F3"/>
    <w:rPr>
      <w:b/>
      <w:bCs/>
    </w:rPr>
  </w:style>
  <w:style w:type="character" w:customStyle="1" w:styleId="af7">
    <w:name w:val="Тема примечания Знак"/>
    <w:basedOn w:val="af5"/>
    <w:link w:val="af6"/>
    <w:uiPriority w:val="99"/>
    <w:semiHidden/>
    <w:rsid w:val="00BE36F3"/>
    <w:rPr>
      <w:rFonts w:ascii="Times New Roman" w:hAnsi="Times New Roman"/>
      <w:b/>
      <w:bCs/>
      <w:sz w:val="20"/>
      <w:szCs w:val="20"/>
    </w:rPr>
  </w:style>
  <w:style w:type="paragraph" w:customStyle="1" w:styleId="first-para">
    <w:name w:val="first-para"/>
    <w:basedOn w:val="a"/>
    <w:rsid w:val="00A11D3E"/>
    <w:pPr>
      <w:spacing w:before="100" w:beforeAutospacing="1" w:after="100" w:afterAutospacing="1" w:line="240" w:lineRule="auto"/>
      <w:ind w:firstLine="0"/>
      <w:jc w:val="left"/>
    </w:pPr>
    <w:rPr>
      <w:rFonts w:eastAsia="Times New Roman" w:cs="Times New Roman"/>
      <w:szCs w:val="24"/>
      <w:lang w:eastAsia="ru-RU"/>
    </w:rPr>
  </w:style>
  <w:style w:type="character" w:styleId="af8">
    <w:name w:val="Placeholder Text"/>
    <w:basedOn w:val="a0"/>
    <w:uiPriority w:val="99"/>
    <w:semiHidden/>
    <w:rsid w:val="007462B2"/>
    <w:rPr>
      <w:color w:val="808080"/>
    </w:rPr>
  </w:style>
  <w:style w:type="paragraph" w:styleId="af9">
    <w:name w:val="Revision"/>
    <w:hidden/>
    <w:uiPriority w:val="99"/>
    <w:semiHidden/>
    <w:rsid w:val="00675498"/>
    <w:pPr>
      <w:spacing w:after="0" w:line="240" w:lineRule="auto"/>
    </w:pPr>
    <w:rPr>
      <w:rFonts w:ascii="Times New Roman" w:hAnsi="Times New Roman"/>
      <w:sz w:val="24"/>
    </w:rPr>
  </w:style>
  <w:style w:type="paragraph" w:styleId="afa">
    <w:name w:val="caption"/>
    <w:basedOn w:val="a"/>
    <w:next w:val="a"/>
    <w:uiPriority w:val="35"/>
    <w:unhideWhenUsed/>
    <w:qFormat/>
    <w:rsid w:val="002875A2"/>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475">
      <w:bodyDiv w:val="1"/>
      <w:marLeft w:val="0"/>
      <w:marRight w:val="0"/>
      <w:marTop w:val="0"/>
      <w:marBottom w:val="0"/>
      <w:divBdr>
        <w:top w:val="none" w:sz="0" w:space="0" w:color="auto"/>
        <w:left w:val="none" w:sz="0" w:space="0" w:color="auto"/>
        <w:bottom w:val="none" w:sz="0" w:space="0" w:color="auto"/>
        <w:right w:val="none" w:sz="0" w:space="0" w:color="auto"/>
      </w:divBdr>
      <w:divsChild>
        <w:div w:id="743144830">
          <w:marLeft w:val="0"/>
          <w:marRight w:val="0"/>
          <w:marTop w:val="0"/>
          <w:marBottom w:val="0"/>
          <w:divBdr>
            <w:top w:val="none" w:sz="0" w:space="0" w:color="auto"/>
            <w:left w:val="none" w:sz="0" w:space="0" w:color="auto"/>
            <w:bottom w:val="none" w:sz="0" w:space="0" w:color="auto"/>
            <w:right w:val="none" w:sz="0" w:space="0" w:color="auto"/>
          </w:divBdr>
          <w:divsChild>
            <w:div w:id="1111127443">
              <w:marLeft w:val="0"/>
              <w:marRight w:val="0"/>
              <w:marTop w:val="0"/>
              <w:marBottom w:val="600"/>
              <w:divBdr>
                <w:top w:val="none" w:sz="0" w:space="0" w:color="auto"/>
                <w:left w:val="none" w:sz="0" w:space="0" w:color="auto"/>
                <w:bottom w:val="none" w:sz="0" w:space="0" w:color="auto"/>
                <w:right w:val="none" w:sz="0" w:space="0" w:color="auto"/>
              </w:divBdr>
              <w:divsChild>
                <w:div w:id="1364355791">
                  <w:marLeft w:val="0"/>
                  <w:marRight w:val="0"/>
                  <w:marTop w:val="0"/>
                  <w:marBottom w:val="0"/>
                  <w:divBdr>
                    <w:top w:val="none" w:sz="0" w:space="0" w:color="auto"/>
                    <w:left w:val="none" w:sz="0" w:space="0" w:color="auto"/>
                    <w:bottom w:val="none" w:sz="0" w:space="0" w:color="auto"/>
                    <w:right w:val="none" w:sz="0" w:space="0" w:color="auto"/>
                  </w:divBdr>
                  <w:divsChild>
                    <w:div w:id="1803111548">
                      <w:marLeft w:val="0"/>
                      <w:marRight w:val="0"/>
                      <w:marTop w:val="0"/>
                      <w:marBottom w:val="0"/>
                      <w:divBdr>
                        <w:top w:val="none" w:sz="0" w:space="0" w:color="auto"/>
                        <w:left w:val="none" w:sz="0" w:space="0" w:color="auto"/>
                        <w:bottom w:val="none" w:sz="0" w:space="0" w:color="auto"/>
                        <w:right w:val="none" w:sz="0" w:space="0" w:color="auto"/>
                      </w:divBdr>
                      <w:divsChild>
                        <w:div w:id="1039280660">
                          <w:marLeft w:val="0"/>
                          <w:marRight w:val="0"/>
                          <w:marTop w:val="0"/>
                          <w:marBottom w:val="0"/>
                          <w:divBdr>
                            <w:top w:val="none" w:sz="0" w:space="0" w:color="auto"/>
                            <w:left w:val="none" w:sz="0" w:space="0" w:color="auto"/>
                            <w:bottom w:val="none" w:sz="0" w:space="0" w:color="auto"/>
                            <w:right w:val="none" w:sz="0" w:space="0" w:color="auto"/>
                          </w:divBdr>
                        </w:div>
                        <w:div w:id="1314993435">
                          <w:marLeft w:val="0"/>
                          <w:marRight w:val="0"/>
                          <w:marTop w:val="0"/>
                          <w:marBottom w:val="0"/>
                          <w:divBdr>
                            <w:top w:val="none" w:sz="0" w:space="0" w:color="auto"/>
                            <w:left w:val="none" w:sz="0" w:space="0" w:color="auto"/>
                            <w:bottom w:val="none" w:sz="0" w:space="0" w:color="auto"/>
                            <w:right w:val="none" w:sz="0" w:space="0" w:color="auto"/>
                          </w:divBdr>
                        </w:div>
                        <w:div w:id="1500659456">
                          <w:marLeft w:val="0"/>
                          <w:marRight w:val="0"/>
                          <w:marTop w:val="0"/>
                          <w:marBottom w:val="0"/>
                          <w:divBdr>
                            <w:top w:val="none" w:sz="0" w:space="0" w:color="auto"/>
                            <w:left w:val="none" w:sz="0" w:space="0" w:color="auto"/>
                            <w:bottom w:val="none" w:sz="0" w:space="0" w:color="auto"/>
                            <w:right w:val="none" w:sz="0" w:space="0" w:color="auto"/>
                          </w:divBdr>
                        </w:div>
                        <w:div w:id="1651707690">
                          <w:marLeft w:val="0"/>
                          <w:marRight w:val="0"/>
                          <w:marTop w:val="225"/>
                          <w:marBottom w:val="225"/>
                          <w:divBdr>
                            <w:top w:val="none" w:sz="0" w:space="0" w:color="auto"/>
                            <w:left w:val="single" w:sz="18" w:space="8" w:color="0088CD"/>
                            <w:bottom w:val="none" w:sz="0" w:space="0" w:color="auto"/>
                            <w:right w:val="none" w:sz="0" w:space="0" w:color="auto"/>
                          </w:divBdr>
                        </w:div>
                        <w:div w:id="18771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2326">
                  <w:marLeft w:val="0"/>
                  <w:marRight w:val="225"/>
                  <w:marTop w:val="0"/>
                  <w:marBottom w:val="225"/>
                  <w:divBdr>
                    <w:top w:val="none" w:sz="0" w:space="0" w:color="auto"/>
                    <w:left w:val="none" w:sz="0" w:space="0" w:color="auto"/>
                    <w:bottom w:val="none" w:sz="0" w:space="0" w:color="auto"/>
                    <w:right w:val="none" w:sz="0" w:space="0" w:color="auto"/>
                  </w:divBdr>
                </w:div>
                <w:div w:id="17081429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50431689">
          <w:marLeft w:val="0"/>
          <w:marRight w:val="0"/>
          <w:marTop w:val="0"/>
          <w:marBottom w:val="0"/>
          <w:divBdr>
            <w:top w:val="none" w:sz="0" w:space="0" w:color="auto"/>
            <w:left w:val="none" w:sz="0" w:space="0" w:color="auto"/>
            <w:bottom w:val="dotted" w:sz="6" w:space="0" w:color="CCCCCC"/>
            <w:right w:val="none" w:sz="0" w:space="0" w:color="auto"/>
          </w:divBdr>
        </w:div>
      </w:divsChild>
    </w:div>
    <w:div w:id="30419292">
      <w:bodyDiv w:val="1"/>
      <w:marLeft w:val="0"/>
      <w:marRight w:val="0"/>
      <w:marTop w:val="0"/>
      <w:marBottom w:val="0"/>
      <w:divBdr>
        <w:top w:val="none" w:sz="0" w:space="0" w:color="auto"/>
        <w:left w:val="none" w:sz="0" w:space="0" w:color="auto"/>
        <w:bottom w:val="none" w:sz="0" w:space="0" w:color="auto"/>
        <w:right w:val="none" w:sz="0" w:space="0" w:color="auto"/>
      </w:divBdr>
    </w:div>
    <w:div w:id="87508750">
      <w:bodyDiv w:val="1"/>
      <w:marLeft w:val="0"/>
      <w:marRight w:val="0"/>
      <w:marTop w:val="0"/>
      <w:marBottom w:val="0"/>
      <w:divBdr>
        <w:top w:val="none" w:sz="0" w:space="0" w:color="auto"/>
        <w:left w:val="none" w:sz="0" w:space="0" w:color="auto"/>
        <w:bottom w:val="none" w:sz="0" w:space="0" w:color="auto"/>
        <w:right w:val="none" w:sz="0" w:space="0" w:color="auto"/>
      </w:divBdr>
    </w:div>
    <w:div w:id="165362918">
      <w:bodyDiv w:val="1"/>
      <w:marLeft w:val="0"/>
      <w:marRight w:val="0"/>
      <w:marTop w:val="0"/>
      <w:marBottom w:val="0"/>
      <w:divBdr>
        <w:top w:val="none" w:sz="0" w:space="0" w:color="auto"/>
        <w:left w:val="none" w:sz="0" w:space="0" w:color="auto"/>
        <w:bottom w:val="none" w:sz="0" w:space="0" w:color="auto"/>
        <w:right w:val="none" w:sz="0" w:space="0" w:color="auto"/>
      </w:divBdr>
    </w:div>
    <w:div w:id="186721628">
      <w:bodyDiv w:val="1"/>
      <w:marLeft w:val="0"/>
      <w:marRight w:val="0"/>
      <w:marTop w:val="0"/>
      <w:marBottom w:val="0"/>
      <w:divBdr>
        <w:top w:val="none" w:sz="0" w:space="0" w:color="auto"/>
        <w:left w:val="none" w:sz="0" w:space="0" w:color="auto"/>
        <w:bottom w:val="none" w:sz="0" w:space="0" w:color="auto"/>
        <w:right w:val="none" w:sz="0" w:space="0" w:color="auto"/>
      </w:divBdr>
    </w:div>
    <w:div w:id="224418253">
      <w:bodyDiv w:val="1"/>
      <w:marLeft w:val="0"/>
      <w:marRight w:val="0"/>
      <w:marTop w:val="0"/>
      <w:marBottom w:val="0"/>
      <w:divBdr>
        <w:top w:val="none" w:sz="0" w:space="0" w:color="auto"/>
        <w:left w:val="none" w:sz="0" w:space="0" w:color="auto"/>
        <w:bottom w:val="none" w:sz="0" w:space="0" w:color="auto"/>
        <w:right w:val="none" w:sz="0" w:space="0" w:color="auto"/>
      </w:divBdr>
    </w:div>
    <w:div w:id="226844432">
      <w:bodyDiv w:val="1"/>
      <w:marLeft w:val="0"/>
      <w:marRight w:val="0"/>
      <w:marTop w:val="0"/>
      <w:marBottom w:val="0"/>
      <w:divBdr>
        <w:top w:val="none" w:sz="0" w:space="0" w:color="auto"/>
        <w:left w:val="none" w:sz="0" w:space="0" w:color="auto"/>
        <w:bottom w:val="none" w:sz="0" w:space="0" w:color="auto"/>
        <w:right w:val="none" w:sz="0" w:space="0" w:color="auto"/>
      </w:divBdr>
    </w:div>
    <w:div w:id="268858905">
      <w:bodyDiv w:val="1"/>
      <w:marLeft w:val="0"/>
      <w:marRight w:val="0"/>
      <w:marTop w:val="0"/>
      <w:marBottom w:val="0"/>
      <w:divBdr>
        <w:top w:val="none" w:sz="0" w:space="0" w:color="auto"/>
        <w:left w:val="none" w:sz="0" w:space="0" w:color="auto"/>
        <w:bottom w:val="none" w:sz="0" w:space="0" w:color="auto"/>
        <w:right w:val="none" w:sz="0" w:space="0" w:color="auto"/>
      </w:divBdr>
    </w:div>
    <w:div w:id="296225544">
      <w:bodyDiv w:val="1"/>
      <w:marLeft w:val="0"/>
      <w:marRight w:val="0"/>
      <w:marTop w:val="0"/>
      <w:marBottom w:val="0"/>
      <w:divBdr>
        <w:top w:val="none" w:sz="0" w:space="0" w:color="auto"/>
        <w:left w:val="none" w:sz="0" w:space="0" w:color="auto"/>
        <w:bottom w:val="none" w:sz="0" w:space="0" w:color="auto"/>
        <w:right w:val="none" w:sz="0" w:space="0" w:color="auto"/>
      </w:divBdr>
    </w:div>
    <w:div w:id="370423699">
      <w:bodyDiv w:val="1"/>
      <w:marLeft w:val="0"/>
      <w:marRight w:val="0"/>
      <w:marTop w:val="0"/>
      <w:marBottom w:val="0"/>
      <w:divBdr>
        <w:top w:val="none" w:sz="0" w:space="0" w:color="auto"/>
        <w:left w:val="none" w:sz="0" w:space="0" w:color="auto"/>
        <w:bottom w:val="none" w:sz="0" w:space="0" w:color="auto"/>
        <w:right w:val="none" w:sz="0" w:space="0" w:color="auto"/>
      </w:divBdr>
    </w:div>
    <w:div w:id="395517932">
      <w:bodyDiv w:val="1"/>
      <w:marLeft w:val="0"/>
      <w:marRight w:val="0"/>
      <w:marTop w:val="0"/>
      <w:marBottom w:val="0"/>
      <w:divBdr>
        <w:top w:val="none" w:sz="0" w:space="0" w:color="auto"/>
        <w:left w:val="none" w:sz="0" w:space="0" w:color="auto"/>
        <w:bottom w:val="none" w:sz="0" w:space="0" w:color="auto"/>
        <w:right w:val="none" w:sz="0" w:space="0" w:color="auto"/>
      </w:divBdr>
    </w:div>
    <w:div w:id="437532315">
      <w:bodyDiv w:val="1"/>
      <w:marLeft w:val="0"/>
      <w:marRight w:val="0"/>
      <w:marTop w:val="0"/>
      <w:marBottom w:val="0"/>
      <w:divBdr>
        <w:top w:val="none" w:sz="0" w:space="0" w:color="auto"/>
        <w:left w:val="none" w:sz="0" w:space="0" w:color="auto"/>
        <w:bottom w:val="none" w:sz="0" w:space="0" w:color="auto"/>
        <w:right w:val="none" w:sz="0" w:space="0" w:color="auto"/>
      </w:divBdr>
    </w:div>
    <w:div w:id="445584590">
      <w:bodyDiv w:val="1"/>
      <w:marLeft w:val="0"/>
      <w:marRight w:val="0"/>
      <w:marTop w:val="0"/>
      <w:marBottom w:val="0"/>
      <w:divBdr>
        <w:top w:val="none" w:sz="0" w:space="0" w:color="auto"/>
        <w:left w:val="none" w:sz="0" w:space="0" w:color="auto"/>
        <w:bottom w:val="none" w:sz="0" w:space="0" w:color="auto"/>
        <w:right w:val="none" w:sz="0" w:space="0" w:color="auto"/>
      </w:divBdr>
    </w:div>
    <w:div w:id="492182916">
      <w:bodyDiv w:val="1"/>
      <w:marLeft w:val="0"/>
      <w:marRight w:val="0"/>
      <w:marTop w:val="0"/>
      <w:marBottom w:val="0"/>
      <w:divBdr>
        <w:top w:val="none" w:sz="0" w:space="0" w:color="auto"/>
        <w:left w:val="none" w:sz="0" w:space="0" w:color="auto"/>
        <w:bottom w:val="none" w:sz="0" w:space="0" w:color="auto"/>
        <w:right w:val="none" w:sz="0" w:space="0" w:color="auto"/>
      </w:divBdr>
    </w:div>
    <w:div w:id="550969176">
      <w:bodyDiv w:val="1"/>
      <w:marLeft w:val="0"/>
      <w:marRight w:val="0"/>
      <w:marTop w:val="0"/>
      <w:marBottom w:val="0"/>
      <w:divBdr>
        <w:top w:val="none" w:sz="0" w:space="0" w:color="auto"/>
        <w:left w:val="none" w:sz="0" w:space="0" w:color="auto"/>
        <w:bottom w:val="none" w:sz="0" w:space="0" w:color="auto"/>
        <w:right w:val="none" w:sz="0" w:space="0" w:color="auto"/>
      </w:divBdr>
    </w:div>
    <w:div w:id="605311688">
      <w:bodyDiv w:val="1"/>
      <w:marLeft w:val="0"/>
      <w:marRight w:val="0"/>
      <w:marTop w:val="0"/>
      <w:marBottom w:val="0"/>
      <w:divBdr>
        <w:top w:val="none" w:sz="0" w:space="0" w:color="auto"/>
        <w:left w:val="none" w:sz="0" w:space="0" w:color="auto"/>
        <w:bottom w:val="none" w:sz="0" w:space="0" w:color="auto"/>
        <w:right w:val="none" w:sz="0" w:space="0" w:color="auto"/>
      </w:divBdr>
    </w:div>
    <w:div w:id="614797999">
      <w:bodyDiv w:val="1"/>
      <w:marLeft w:val="0"/>
      <w:marRight w:val="0"/>
      <w:marTop w:val="0"/>
      <w:marBottom w:val="0"/>
      <w:divBdr>
        <w:top w:val="none" w:sz="0" w:space="0" w:color="auto"/>
        <w:left w:val="none" w:sz="0" w:space="0" w:color="auto"/>
        <w:bottom w:val="none" w:sz="0" w:space="0" w:color="auto"/>
        <w:right w:val="none" w:sz="0" w:space="0" w:color="auto"/>
      </w:divBdr>
    </w:div>
    <w:div w:id="626932361">
      <w:bodyDiv w:val="1"/>
      <w:marLeft w:val="0"/>
      <w:marRight w:val="0"/>
      <w:marTop w:val="0"/>
      <w:marBottom w:val="0"/>
      <w:divBdr>
        <w:top w:val="none" w:sz="0" w:space="0" w:color="auto"/>
        <w:left w:val="none" w:sz="0" w:space="0" w:color="auto"/>
        <w:bottom w:val="none" w:sz="0" w:space="0" w:color="auto"/>
        <w:right w:val="none" w:sz="0" w:space="0" w:color="auto"/>
      </w:divBdr>
    </w:div>
    <w:div w:id="647787573">
      <w:bodyDiv w:val="1"/>
      <w:marLeft w:val="0"/>
      <w:marRight w:val="0"/>
      <w:marTop w:val="0"/>
      <w:marBottom w:val="0"/>
      <w:divBdr>
        <w:top w:val="none" w:sz="0" w:space="0" w:color="auto"/>
        <w:left w:val="none" w:sz="0" w:space="0" w:color="auto"/>
        <w:bottom w:val="none" w:sz="0" w:space="0" w:color="auto"/>
        <w:right w:val="none" w:sz="0" w:space="0" w:color="auto"/>
      </w:divBdr>
    </w:div>
    <w:div w:id="673916170">
      <w:bodyDiv w:val="1"/>
      <w:marLeft w:val="0"/>
      <w:marRight w:val="0"/>
      <w:marTop w:val="0"/>
      <w:marBottom w:val="0"/>
      <w:divBdr>
        <w:top w:val="none" w:sz="0" w:space="0" w:color="auto"/>
        <w:left w:val="none" w:sz="0" w:space="0" w:color="auto"/>
        <w:bottom w:val="none" w:sz="0" w:space="0" w:color="auto"/>
        <w:right w:val="none" w:sz="0" w:space="0" w:color="auto"/>
      </w:divBdr>
    </w:div>
    <w:div w:id="715394947">
      <w:bodyDiv w:val="1"/>
      <w:marLeft w:val="0"/>
      <w:marRight w:val="0"/>
      <w:marTop w:val="0"/>
      <w:marBottom w:val="0"/>
      <w:divBdr>
        <w:top w:val="none" w:sz="0" w:space="0" w:color="auto"/>
        <w:left w:val="none" w:sz="0" w:space="0" w:color="auto"/>
        <w:bottom w:val="none" w:sz="0" w:space="0" w:color="auto"/>
        <w:right w:val="none" w:sz="0" w:space="0" w:color="auto"/>
      </w:divBdr>
    </w:div>
    <w:div w:id="845023265">
      <w:bodyDiv w:val="1"/>
      <w:marLeft w:val="0"/>
      <w:marRight w:val="0"/>
      <w:marTop w:val="0"/>
      <w:marBottom w:val="0"/>
      <w:divBdr>
        <w:top w:val="none" w:sz="0" w:space="0" w:color="auto"/>
        <w:left w:val="none" w:sz="0" w:space="0" w:color="auto"/>
        <w:bottom w:val="none" w:sz="0" w:space="0" w:color="auto"/>
        <w:right w:val="none" w:sz="0" w:space="0" w:color="auto"/>
      </w:divBdr>
    </w:div>
    <w:div w:id="896936183">
      <w:bodyDiv w:val="1"/>
      <w:marLeft w:val="0"/>
      <w:marRight w:val="0"/>
      <w:marTop w:val="0"/>
      <w:marBottom w:val="0"/>
      <w:divBdr>
        <w:top w:val="none" w:sz="0" w:space="0" w:color="auto"/>
        <w:left w:val="none" w:sz="0" w:space="0" w:color="auto"/>
        <w:bottom w:val="none" w:sz="0" w:space="0" w:color="auto"/>
        <w:right w:val="none" w:sz="0" w:space="0" w:color="auto"/>
      </w:divBdr>
    </w:div>
    <w:div w:id="918948050">
      <w:bodyDiv w:val="1"/>
      <w:marLeft w:val="0"/>
      <w:marRight w:val="0"/>
      <w:marTop w:val="0"/>
      <w:marBottom w:val="0"/>
      <w:divBdr>
        <w:top w:val="none" w:sz="0" w:space="0" w:color="auto"/>
        <w:left w:val="none" w:sz="0" w:space="0" w:color="auto"/>
        <w:bottom w:val="none" w:sz="0" w:space="0" w:color="auto"/>
        <w:right w:val="none" w:sz="0" w:space="0" w:color="auto"/>
      </w:divBdr>
    </w:div>
    <w:div w:id="924342097">
      <w:bodyDiv w:val="1"/>
      <w:marLeft w:val="0"/>
      <w:marRight w:val="0"/>
      <w:marTop w:val="0"/>
      <w:marBottom w:val="0"/>
      <w:divBdr>
        <w:top w:val="none" w:sz="0" w:space="0" w:color="auto"/>
        <w:left w:val="none" w:sz="0" w:space="0" w:color="auto"/>
        <w:bottom w:val="none" w:sz="0" w:space="0" w:color="auto"/>
        <w:right w:val="none" w:sz="0" w:space="0" w:color="auto"/>
      </w:divBdr>
    </w:div>
    <w:div w:id="1065296786">
      <w:bodyDiv w:val="1"/>
      <w:marLeft w:val="0"/>
      <w:marRight w:val="0"/>
      <w:marTop w:val="0"/>
      <w:marBottom w:val="0"/>
      <w:divBdr>
        <w:top w:val="none" w:sz="0" w:space="0" w:color="auto"/>
        <w:left w:val="none" w:sz="0" w:space="0" w:color="auto"/>
        <w:bottom w:val="none" w:sz="0" w:space="0" w:color="auto"/>
        <w:right w:val="none" w:sz="0" w:space="0" w:color="auto"/>
      </w:divBdr>
    </w:div>
    <w:div w:id="1079523668">
      <w:bodyDiv w:val="1"/>
      <w:marLeft w:val="0"/>
      <w:marRight w:val="0"/>
      <w:marTop w:val="0"/>
      <w:marBottom w:val="0"/>
      <w:divBdr>
        <w:top w:val="none" w:sz="0" w:space="0" w:color="auto"/>
        <w:left w:val="none" w:sz="0" w:space="0" w:color="auto"/>
        <w:bottom w:val="none" w:sz="0" w:space="0" w:color="auto"/>
        <w:right w:val="none" w:sz="0" w:space="0" w:color="auto"/>
      </w:divBdr>
    </w:div>
    <w:div w:id="1114909289">
      <w:bodyDiv w:val="1"/>
      <w:marLeft w:val="0"/>
      <w:marRight w:val="0"/>
      <w:marTop w:val="0"/>
      <w:marBottom w:val="0"/>
      <w:divBdr>
        <w:top w:val="none" w:sz="0" w:space="0" w:color="auto"/>
        <w:left w:val="none" w:sz="0" w:space="0" w:color="auto"/>
        <w:bottom w:val="none" w:sz="0" w:space="0" w:color="auto"/>
        <w:right w:val="none" w:sz="0" w:space="0" w:color="auto"/>
      </w:divBdr>
    </w:div>
    <w:div w:id="1138692446">
      <w:bodyDiv w:val="1"/>
      <w:marLeft w:val="0"/>
      <w:marRight w:val="0"/>
      <w:marTop w:val="0"/>
      <w:marBottom w:val="0"/>
      <w:divBdr>
        <w:top w:val="none" w:sz="0" w:space="0" w:color="auto"/>
        <w:left w:val="none" w:sz="0" w:space="0" w:color="auto"/>
        <w:bottom w:val="none" w:sz="0" w:space="0" w:color="auto"/>
        <w:right w:val="none" w:sz="0" w:space="0" w:color="auto"/>
      </w:divBdr>
    </w:div>
    <w:div w:id="1143353403">
      <w:bodyDiv w:val="1"/>
      <w:marLeft w:val="0"/>
      <w:marRight w:val="0"/>
      <w:marTop w:val="0"/>
      <w:marBottom w:val="0"/>
      <w:divBdr>
        <w:top w:val="none" w:sz="0" w:space="0" w:color="auto"/>
        <w:left w:val="none" w:sz="0" w:space="0" w:color="auto"/>
        <w:bottom w:val="none" w:sz="0" w:space="0" w:color="auto"/>
        <w:right w:val="none" w:sz="0" w:space="0" w:color="auto"/>
      </w:divBdr>
      <w:divsChild>
        <w:div w:id="328951905">
          <w:marLeft w:val="0"/>
          <w:marRight w:val="0"/>
          <w:marTop w:val="0"/>
          <w:marBottom w:val="0"/>
          <w:divBdr>
            <w:top w:val="none" w:sz="0" w:space="0" w:color="auto"/>
            <w:left w:val="none" w:sz="0" w:space="0" w:color="auto"/>
            <w:bottom w:val="none" w:sz="0" w:space="0" w:color="auto"/>
            <w:right w:val="none" w:sz="0" w:space="0" w:color="auto"/>
          </w:divBdr>
        </w:div>
        <w:div w:id="1843735935">
          <w:marLeft w:val="0"/>
          <w:marRight w:val="0"/>
          <w:marTop w:val="0"/>
          <w:marBottom w:val="0"/>
          <w:divBdr>
            <w:top w:val="none" w:sz="0" w:space="0" w:color="auto"/>
            <w:left w:val="none" w:sz="0" w:space="0" w:color="auto"/>
            <w:bottom w:val="none" w:sz="0" w:space="0" w:color="auto"/>
            <w:right w:val="none" w:sz="0" w:space="0" w:color="auto"/>
          </w:divBdr>
        </w:div>
        <w:div w:id="1950115489">
          <w:marLeft w:val="0"/>
          <w:marRight w:val="0"/>
          <w:marTop w:val="0"/>
          <w:marBottom w:val="0"/>
          <w:divBdr>
            <w:top w:val="none" w:sz="0" w:space="0" w:color="auto"/>
            <w:left w:val="none" w:sz="0" w:space="0" w:color="auto"/>
            <w:bottom w:val="none" w:sz="0" w:space="0" w:color="auto"/>
            <w:right w:val="none" w:sz="0" w:space="0" w:color="auto"/>
          </w:divBdr>
        </w:div>
      </w:divsChild>
    </w:div>
    <w:div w:id="1242374480">
      <w:bodyDiv w:val="1"/>
      <w:marLeft w:val="0"/>
      <w:marRight w:val="0"/>
      <w:marTop w:val="0"/>
      <w:marBottom w:val="0"/>
      <w:divBdr>
        <w:top w:val="none" w:sz="0" w:space="0" w:color="auto"/>
        <w:left w:val="none" w:sz="0" w:space="0" w:color="auto"/>
        <w:bottom w:val="none" w:sz="0" w:space="0" w:color="auto"/>
        <w:right w:val="none" w:sz="0" w:space="0" w:color="auto"/>
      </w:divBdr>
    </w:div>
    <w:div w:id="1341465685">
      <w:bodyDiv w:val="1"/>
      <w:marLeft w:val="0"/>
      <w:marRight w:val="0"/>
      <w:marTop w:val="0"/>
      <w:marBottom w:val="0"/>
      <w:divBdr>
        <w:top w:val="none" w:sz="0" w:space="0" w:color="auto"/>
        <w:left w:val="none" w:sz="0" w:space="0" w:color="auto"/>
        <w:bottom w:val="none" w:sz="0" w:space="0" w:color="auto"/>
        <w:right w:val="none" w:sz="0" w:space="0" w:color="auto"/>
      </w:divBdr>
    </w:div>
    <w:div w:id="1434397603">
      <w:bodyDiv w:val="1"/>
      <w:marLeft w:val="0"/>
      <w:marRight w:val="0"/>
      <w:marTop w:val="0"/>
      <w:marBottom w:val="0"/>
      <w:divBdr>
        <w:top w:val="none" w:sz="0" w:space="0" w:color="auto"/>
        <w:left w:val="none" w:sz="0" w:space="0" w:color="auto"/>
        <w:bottom w:val="none" w:sz="0" w:space="0" w:color="auto"/>
        <w:right w:val="none" w:sz="0" w:space="0" w:color="auto"/>
      </w:divBdr>
    </w:div>
    <w:div w:id="1458522824">
      <w:bodyDiv w:val="1"/>
      <w:marLeft w:val="0"/>
      <w:marRight w:val="0"/>
      <w:marTop w:val="0"/>
      <w:marBottom w:val="0"/>
      <w:divBdr>
        <w:top w:val="none" w:sz="0" w:space="0" w:color="auto"/>
        <w:left w:val="none" w:sz="0" w:space="0" w:color="auto"/>
        <w:bottom w:val="none" w:sz="0" w:space="0" w:color="auto"/>
        <w:right w:val="none" w:sz="0" w:space="0" w:color="auto"/>
      </w:divBdr>
    </w:div>
    <w:div w:id="1506238763">
      <w:bodyDiv w:val="1"/>
      <w:marLeft w:val="0"/>
      <w:marRight w:val="0"/>
      <w:marTop w:val="0"/>
      <w:marBottom w:val="0"/>
      <w:divBdr>
        <w:top w:val="none" w:sz="0" w:space="0" w:color="auto"/>
        <w:left w:val="none" w:sz="0" w:space="0" w:color="auto"/>
        <w:bottom w:val="none" w:sz="0" w:space="0" w:color="auto"/>
        <w:right w:val="none" w:sz="0" w:space="0" w:color="auto"/>
      </w:divBdr>
      <w:divsChild>
        <w:div w:id="1419516498">
          <w:marLeft w:val="0"/>
          <w:marRight w:val="0"/>
          <w:marTop w:val="0"/>
          <w:marBottom w:val="0"/>
          <w:divBdr>
            <w:top w:val="none" w:sz="0" w:space="0" w:color="auto"/>
            <w:left w:val="none" w:sz="0" w:space="0" w:color="auto"/>
            <w:bottom w:val="none" w:sz="0" w:space="0" w:color="auto"/>
            <w:right w:val="none" w:sz="0" w:space="0" w:color="auto"/>
          </w:divBdr>
        </w:div>
        <w:div w:id="2005081229">
          <w:marLeft w:val="0"/>
          <w:marRight w:val="0"/>
          <w:marTop w:val="0"/>
          <w:marBottom w:val="0"/>
          <w:divBdr>
            <w:top w:val="none" w:sz="0" w:space="0" w:color="auto"/>
            <w:left w:val="none" w:sz="0" w:space="0" w:color="auto"/>
            <w:bottom w:val="none" w:sz="0" w:space="0" w:color="auto"/>
            <w:right w:val="none" w:sz="0" w:space="0" w:color="auto"/>
          </w:divBdr>
        </w:div>
      </w:divsChild>
    </w:div>
    <w:div w:id="1531067370">
      <w:bodyDiv w:val="1"/>
      <w:marLeft w:val="0"/>
      <w:marRight w:val="0"/>
      <w:marTop w:val="0"/>
      <w:marBottom w:val="0"/>
      <w:divBdr>
        <w:top w:val="none" w:sz="0" w:space="0" w:color="auto"/>
        <w:left w:val="none" w:sz="0" w:space="0" w:color="auto"/>
        <w:bottom w:val="none" w:sz="0" w:space="0" w:color="auto"/>
        <w:right w:val="none" w:sz="0" w:space="0" w:color="auto"/>
      </w:divBdr>
    </w:div>
    <w:div w:id="1657956070">
      <w:bodyDiv w:val="1"/>
      <w:marLeft w:val="0"/>
      <w:marRight w:val="0"/>
      <w:marTop w:val="0"/>
      <w:marBottom w:val="0"/>
      <w:divBdr>
        <w:top w:val="none" w:sz="0" w:space="0" w:color="auto"/>
        <w:left w:val="none" w:sz="0" w:space="0" w:color="auto"/>
        <w:bottom w:val="none" w:sz="0" w:space="0" w:color="auto"/>
        <w:right w:val="none" w:sz="0" w:space="0" w:color="auto"/>
      </w:divBdr>
    </w:div>
    <w:div w:id="1676690623">
      <w:bodyDiv w:val="1"/>
      <w:marLeft w:val="0"/>
      <w:marRight w:val="0"/>
      <w:marTop w:val="0"/>
      <w:marBottom w:val="0"/>
      <w:divBdr>
        <w:top w:val="none" w:sz="0" w:space="0" w:color="auto"/>
        <w:left w:val="none" w:sz="0" w:space="0" w:color="auto"/>
        <w:bottom w:val="none" w:sz="0" w:space="0" w:color="auto"/>
        <w:right w:val="none" w:sz="0" w:space="0" w:color="auto"/>
      </w:divBdr>
    </w:div>
    <w:div w:id="1772779008">
      <w:bodyDiv w:val="1"/>
      <w:marLeft w:val="0"/>
      <w:marRight w:val="0"/>
      <w:marTop w:val="0"/>
      <w:marBottom w:val="0"/>
      <w:divBdr>
        <w:top w:val="none" w:sz="0" w:space="0" w:color="auto"/>
        <w:left w:val="none" w:sz="0" w:space="0" w:color="auto"/>
        <w:bottom w:val="none" w:sz="0" w:space="0" w:color="auto"/>
        <w:right w:val="none" w:sz="0" w:space="0" w:color="auto"/>
      </w:divBdr>
    </w:div>
    <w:div w:id="1785886359">
      <w:bodyDiv w:val="1"/>
      <w:marLeft w:val="0"/>
      <w:marRight w:val="0"/>
      <w:marTop w:val="0"/>
      <w:marBottom w:val="0"/>
      <w:divBdr>
        <w:top w:val="none" w:sz="0" w:space="0" w:color="auto"/>
        <w:left w:val="none" w:sz="0" w:space="0" w:color="auto"/>
        <w:bottom w:val="none" w:sz="0" w:space="0" w:color="auto"/>
        <w:right w:val="none" w:sz="0" w:space="0" w:color="auto"/>
      </w:divBdr>
    </w:div>
    <w:div w:id="1798526990">
      <w:bodyDiv w:val="1"/>
      <w:marLeft w:val="0"/>
      <w:marRight w:val="0"/>
      <w:marTop w:val="0"/>
      <w:marBottom w:val="0"/>
      <w:divBdr>
        <w:top w:val="none" w:sz="0" w:space="0" w:color="auto"/>
        <w:left w:val="none" w:sz="0" w:space="0" w:color="auto"/>
        <w:bottom w:val="none" w:sz="0" w:space="0" w:color="auto"/>
        <w:right w:val="none" w:sz="0" w:space="0" w:color="auto"/>
      </w:divBdr>
    </w:div>
    <w:div w:id="1816291884">
      <w:bodyDiv w:val="1"/>
      <w:marLeft w:val="0"/>
      <w:marRight w:val="0"/>
      <w:marTop w:val="0"/>
      <w:marBottom w:val="0"/>
      <w:divBdr>
        <w:top w:val="none" w:sz="0" w:space="0" w:color="auto"/>
        <w:left w:val="none" w:sz="0" w:space="0" w:color="auto"/>
        <w:bottom w:val="none" w:sz="0" w:space="0" w:color="auto"/>
        <w:right w:val="none" w:sz="0" w:space="0" w:color="auto"/>
      </w:divBdr>
      <w:divsChild>
        <w:div w:id="1008681080">
          <w:marLeft w:val="0"/>
          <w:marRight w:val="0"/>
          <w:marTop w:val="0"/>
          <w:marBottom w:val="0"/>
          <w:divBdr>
            <w:top w:val="none" w:sz="0" w:space="0" w:color="auto"/>
            <w:left w:val="none" w:sz="0" w:space="0" w:color="auto"/>
            <w:bottom w:val="none" w:sz="0" w:space="0" w:color="auto"/>
            <w:right w:val="none" w:sz="0" w:space="0" w:color="auto"/>
          </w:divBdr>
        </w:div>
        <w:div w:id="1391609667">
          <w:marLeft w:val="0"/>
          <w:marRight w:val="0"/>
          <w:marTop w:val="0"/>
          <w:marBottom w:val="0"/>
          <w:divBdr>
            <w:top w:val="none" w:sz="0" w:space="0" w:color="auto"/>
            <w:left w:val="none" w:sz="0" w:space="0" w:color="auto"/>
            <w:bottom w:val="none" w:sz="0" w:space="0" w:color="auto"/>
            <w:right w:val="none" w:sz="0" w:space="0" w:color="auto"/>
          </w:divBdr>
        </w:div>
      </w:divsChild>
    </w:div>
    <w:div w:id="1905093824">
      <w:bodyDiv w:val="1"/>
      <w:marLeft w:val="0"/>
      <w:marRight w:val="0"/>
      <w:marTop w:val="0"/>
      <w:marBottom w:val="0"/>
      <w:divBdr>
        <w:top w:val="none" w:sz="0" w:space="0" w:color="auto"/>
        <w:left w:val="none" w:sz="0" w:space="0" w:color="auto"/>
        <w:bottom w:val="none" w:sz="0" w:space="0" w:color="auto"/>
        <w:right w:val="none" w:sz="0" w:space="0" w:color="auto"/>
      </w:divBdr>
    </w:div>
    <w:div w:id="1908881645">
      <w:bodyDiv w:val="1"/>
      <w:marLeft w:val="0"/>
      <w:marRight w:val="0"/>
      <w:marTop w:val="0"/>
      <w:marBottom w:val="0"/>
      <w:divBdr>
        <w:top w:val="none" w:sz="0" w:space="0" w:color="auto"/>
        <w:left w:val="none" w:sz="0" w:space="0" w:color="auto"/>
        <w:bottom w:val="none" w:sz="0" w:space="0" w:color="auto"/>
        <w:right w:val="none" w:sz="0" w:space="0" w:color="auto"/>
      </w:divBdr>
    </w:div>
    <w:div w:id="1923024559">
      <w:bodyDiv w:val="1"/>
      <w:marLeft w:val="0"/>
      <w:marRight w:val="0"/>
      <w:marTop w:val="0"/>
      <w:marBottom w:val="0"/>
      <w:divBdr>
        <w:top w:val="none" w:sz="0" w:space="0" w:color="auto"/>
        <w:left w:val="none" w:sz="0" w:space="0" w:color="auto"/>
        <w:bottom w:val="none" w:sz="0" w:space="0" w:color="auto"/>
        <w:right w:val="none" w:sz="0" w:space="0" w:color="auto"/>
      </w:divBdr>
    </w:div>
    <w:div w:id="1929342121">
      <w:bodyDiv w:val="1"/>
      <w:marLeft w:val="0"/>
      <w:marRight w:val="0"/>
      <w:marTop w:val="0"/>
      <w:marBottom w:val="0"/>
      <w:divBdr>
        <w:top w:val="none" w:sz="0" w:space="0" w:color="auto"/>
        <w:left w:val="none" w:sz="0" w:space="0" w:color="auto"/>
        <w:bottom w:val="none" w:sz="0" w:space="0" w:color="auto"/>
        <w:right w:val="none" w:sz="0" w:space="0" w:color="auto"/>
      </w:divBdr>
    </w:div>
    <w:div w:id="2018261774">
      <w:bodyDiv w:val="1"/>
      <w:marLeft w:val="0"/>
      <w:marRight w:val="0"/>
      <w:marTop w:val="0"/>
      <w:marBottom w:val="0"/>
      <w:divBdr>
        <w:top w:val="none" w:sz="0" w:space="0" w:color="auto"/>
        <w:left w:val="none" w:sz="0" w:space="0" w:color="auto"/>
        <w:bottom w:val="none" w:sz="0" w:space="0" w:color="auto"/>
        <w:right w:val="none" w:sz="0" w:space="0" w:color="auto"/>
      </w:divBdr>
    </w:div>
    <w:div w:id="2076778967">
      <w:bodyDiv w:val="1"/>
      <w:marLeft w:val="0"/>
      <w:marRight w:val="0"/>
      <w:marTop w:val="0"/>
      <w:marBottom w:val="0"/>
      <w:divBdr>
        <w:top w:val="none" w:sz="0" w:space="0" w:color="auto"/>
        <w:left w:val="none" w:sz="0" w:space="0" w:color="auto"/>
        <w:bottom w:val="none" w:sz="0" w:space="0" w:color="auto"/>
        <w:right w:val="none" w:sz="0" w:space="0" w:color="auto"/>
      </w:divBdr>
    </w:div>
    <w:div w:id="2102138916">
      <w:bodyDiv w:val="1"/>
      <w:marLeft w:val="0"/>
      <w:marRight w:val="0"/>
      <w:marTop w:val="0"/>
      <w:marBottom w:val="0"/>
      <w:divBdr>
        <w:top w:val="none" w:sz="0" w:space="0" w:color="auto"/>
        <w:left w:val="none" w:sz="0" w:space="0" w:color="auto"/>
        <w:bottom w:val="none" w:sz="0" w:space="0" w:color="auto"/>
        <w:right w:val="none" w:sz="0" w:space="0" w:color="auto"/>
      </w:divBdr>
    </w:div>
    <w:div w:id="2127578508">
      <w:bodyDiv w:val="1"/>
      <w:marLeft w:val="0"/>
      <w:marRight w:val="0"/>
      <w:marTop w:val="0"/>
      <w:marBottom w:val="0"/>
      <w:divBdr>
        <w:top w:val="none" w:sz="0" w:space="0" w:color="auto"/>
        <w:left w:val="none" w:sz="0" w:space="0" w:color="auto"/>
        <w:bottom w:val="none" w:sz="0" w:space="0" w:color="auto"/>
        <w:right w:val="none" w:sz="0" w:space="0" w:color="auto"/>
      </w:divBdr>
    </w:div>
    <w:div w:id="213073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_________Microsoft_Visio1.vsdx"/><Relationship Id="rId18" Type="http://schemas.openxmlformats.org/officeDocument/2006/relationships/package" Target="embeddings/_________Microsoft_Visio3.vs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_________Microsoft_Visio2.vsdx"/><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jpe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3;&#1080;&#1085;&#1072;\Desktop\&#1042;&#1050;&#1056;\5forcesPorter-template.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0;&#1083;&#1080;&#1085;&#1072;\Desktop\&#1042;&#1050;&#1056;\&#1043;&#1088;&#1072;&#1092;&#1080;&#1082;%20&#1076;&#1083;&#1103;%20ABC.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0;&#1083;&#1080;&#1085;&#1072;\Desktop\&#1042;&#1050;&#1056;\&#1042;&#1057;&#1045;%20&#1056;&#1040;&#1057;&#1063;&#1045;&#1058;&#106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solidFill>
                  <a:sysClr val="windowText" lastClr="000000"/>
                </a:solidFill>
              </a:rPr>
              <a:t>Анализ пяти</a:t>
            </a:r>
            <a:r>
              <a:rPr lang="en-US" baseline="0">
                <a:solidFill>
                  <a:sysClr val="windowText" lastClr="000000"/>
                </a:solidFill>
              </a:rPr>
              <a:t> </a:t>
            </a:r>
            <a:r>
              <a:rPr lang="ru-RU" baseline="0">
                <a:solidFill>
                  <a:sysClr val="windowText" lastClr="000000"/>
                </a:solidFill>
              </a:rPr>
              <a:t>сил Портера</a:t>
            </a:r>
            <a:endParaRPr lang="ru-RU">
              <a:solidFill>
                <a:sysClr val="windowText" lastClr="000000"/>
              </a:solidFill>
            </a:endParaRPr>
          </a:p>
        </c:rich>
      </c:tx>
      <c:overlay val="0"/>
      <c:spPr>
        <a:noFill/>
        <a:ln>
          <a:noFill/>
        </a:ln>
        <a:effectLst/>
      </c:spPr>
    </c:title>
    <c:autoTitleDeleted val="0"/>
    <c:plotArea>
      <c:layout/>
      <c:radarChart>
        <c:radarStyle val="marker"/>
        <c:varyColors val="0"/>
        <c:ser>
          <c:idx val="0"/>
          <c:order val="0"/>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Лист1!$A$2:$A$6</c:f>
              <c:strCache>
                <c:ptCount val="5"/>
                <c:pt idx="0">
                  <c:v>Конкуренция среди действующих в отрасли фирм</c:v>
                </c:pt>
                <c:pt idx="1">
                  <c:v>Риск выхода на рынок потенциальных конкурентов</c:v>
                </c:pt>
                <c:pt idx="2">
                  <c:v>Угроза появления заменяющих продуктов (товаров-субститутов)</c:v>
                </c:pt>
                <c:pt idx="3">
                  <c:v>Рыночная власть поставщиков</c:v>
                </c:pt>
                <c:pt idx="4">
                  <c:v>Рыночная власть покупателей</c:v>
                </c:pt>
              </c:strCache>
            </c:strRef>
          </c:cat>
          <c:val>
            <c:numRef>
              <c:f>Лист1!$B$2:$B$6</c:f>
              <c:numCache>
                <c:formatCode>General</c:formatCode>
                <c:ptCount val="5"/>
                <c:pt idx="0">
                  <c:v>5</c:v>
                </c:pt>
                <c:pt idx="1">
                  <c:v>5</c:v>
                </c:pt>
                <c:pt idx="2">
                  <c:v>1</c:v>
                </c:pt>
                <c:pt idx="3">
                  <c:v>2</c:v>
                </c:pt>
                <c:pt idx="4">
                  <c:v>2</c:v>
                </c:pt>
              </c:numCache>
            </c:numRef>
          </c:val>
        </c:ser>
        <c:dLbls>
          <c:showLegendKey val="0"/>
          <c:showVal val="0"/>
          <c:showCatName val="0"/>
          <c:showSerName val="0"/>
          <c:showPercent val="0"/>
          <c:showBubbleSize val="0"/>
        </c:dLbls>
        <c:axId val="448565368"/>
        <c:axId val="448568112"/>
      </c:radarChart>
      <c:catAx>
        <c:axId val="448565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48568112"/>
        <c:crosses val="autoZero"/>
        <c:auto val="1"/>
        <c:lblAlgn val="ctr"/>
        <c:lblOffset val="100"/>
        <c:noMultiLvlLbl val="0"/>
      </c:catAx>
      <c:valAx>
        <c:axId val="448568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48565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solidFill>
                  <a:sysClr val="windowText" lastClr="000000"/>
                </a:solidFill>
              </a:rPr>
              <a:t>График</a:t>
            </a:r>
            <a:r>
              <a:rPr lang="ru-RU" baseline="0">
                <a:solidFill>
                  <a:sysClr val="windowText" lastClr="000000"/>
                </a:solidFill>
              </a:rPr>
              <a:t> </a:t>
            </a:r>
            <a:r>
              <a:rPr lang="en-US">
                <a:solidFill>
                  <a:sysClr val="windowText" lastClr="000000"/>
                </a:solidFill>
              </a:rPr>
              <a:t>ABC</a:t>
            </a:r>
            <a:r>
              <a:rPr lang="ru-RU">
                <a:solidFill>
                  <a:sysClr val="windowText" lastClr="000000"/>
                </a:solidFill>
              </a:rPr>
              <a:t>-анализа</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scatterChart>
        <c:scatterStyle val="lineMarker"/>
        <c:varyColors val="0"/>
        <c:ser>
          <c:idx val="1"/>
          <c:order val="0"/>
          <c:spPr>
            <a:ln w="19050" cap="rnd">
              <a:solidFill>
                <a:schemeClr val="accent2">
                  <a:lumMod val="75000"/>
                </a:schemeClr>
              </a:solidFill>
              <a:round/>
            </a:ln>
            <a:effectLst/>
          </c:spPr>
          <c:marker>
            <c:symbol val="circle"/>
            <c:size val="5"/>
            <c:spPr>
              <a:solidFill>
                <a:schemeClr val="accent2"/>
              </a:solidFill>
              <a:ln w="9525">
                <a:solidFill>
                  <a:schemeClr val="accent2"/>
                </a:solidFill>
              </a:ln>
              <a:effectLst/>
            </c:spPr>
          </c:marker>
          <c:dLbls>
            <c:dLbl>
              <c:idx val="0"/>
              <c:delete val="1"/>
              <c:extLst>
                <c:ext xmlns:c15="http://schemas.microsoft.com/office/drawing/2012/chart" uri="{CE6537A1-D6FC-4f65-9D91-7224C49458BB}"/>
              </c:extLst>
            </c:dLbl>
            <c:dLbl>
              <c:idx val="1"/>
              <c:layout>
                <c:manualLayout>
                  <c:x val="-9.9562867466469571E-2"/>
                  <c:y val="5.8644481036728549E-2"/>
                </c:manualLayout>
              </c:layout>
              <c:tx>
                <c:rich>
                  <a:bodyPr rot="0" spcFirstLastPara="1" vertOverflow="ellipsis" vert="horz" wrap="square" lIns="38100" tIns="19050" rIns="38100" bIns="19050" anchor="ctr" anchorCtr="1">
                    <a:spAutoFit/>
                  </a:bodyPr>
                  <a:lstStyle/>
                  <a:p>
                    <a:pPr>
                      <a:defRPr sz="1800" b="1" i="0" u="none" strike="noStrike" kern="1200" baseline="0">
                        <a:solidFill>
                          <a:schemeClr val="tx1">
                            <a:lumMod val="75000"/>
                            <a:lumOff val="25000"/>
                          </a:schemeClr>
                        </a:solidFill>
                        <a:latin typeface="+mn-lt"/>
                        <a:ea typeface="+mn-ea"/>
                        <a:cs typeface="+mn-cs"/>
                      </a:defRPr>
                    </a:pPr>
                    <a:r>
                      <a:rPr lang="en-US" sz="1800" b="1"/>
                      <a:t>A</a:t>
                    </a:r>
                  </a:p>
                </c:rich>
              </c:tx>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x"/>
            <c:errBarType val="both"/>
            <c:errValType val="cust"/>
            <c:noEndCap val="0"/>
            <c:plus>
              <c:numLit>
                <c:formatCode>General</c:formatCode>
                <c:ptCount val="1"/>
                <c:pt idx="0">
                  <c:v>0</c:v>
                </c:pt>
              </c:numLit>
            </c:plus>
            <c:minus>
              <c:numRef>
                <c:f>Лист1!$B$1:$B$4</c:f>
                <c:numCache>
                  <c:formatCode>General</c:formatCode>
                  <c:ptCount val="4"/>
                  <c:pt idx="0">
                    <c:v>0</c:v>
                  </c:pt>
                  <c:pt idx="1">
                    <c:v>0.2</c:v>
                  </c:pt>
                  <c:pt idx="2">
                    <c:v>0.7</c:v>
                  </c:pt>
                  <c:pt idx="3">
                    <c:v>1</c:v>
                  </c:pt>
                </c:numCache>
              </c:numRef>
            </c:minus>
            <c:spPr>
              <a:noFill/>
              <a:ln w="9525" cap="flat" cmpd="sng" algn="ctr">
                <a:solidFill>
                  <a:schemeClr val="tx1">
                    <a:lumMod val="65000"/>
                    <a:lumOff val="35000"/>
                    <a:alpha val="68000"/>
                  </a:schemeClr>
                </a:solidFill>
                <a:prstDash val="dash"/>
                <a:round/>
              </a:ln>
              <a:effectLst/>
            </c:spPr>
          </c:errBars>
          <c:errBars>
            <c:errDir val="y"/>
            <c:errBarType val="both"/>
            <c:errValType val="cust"/>
            <c:noEndCap val="0"/>
            <c:plus>
              <c:numLit>
                <c:formatCode>General</c:formatCode>
                <c:ptCount val="1"/>
                <c:pt idx="0">
                  <c:v>0</c:v>
                </c:pt>
              </c:numLit>
            </c:plus>
            <c:minus>
              <c:numRef>
                <c:f>Лист1!$C$1:$C$4</c:f>
                <c:numCache>
                  <c:formatCode>General</c:formatCode>
                  <c:ptCount val="4"/>
                  <c:pt idx="0">
                    <c:v>0</c:v>
                  </c:pt>
                  <c:pt idx="1">
                    <c:v>0.8</c:v>
                  </c:pt>
                  <c:pt idx="2">
                    <c:v>0.95</c:v>
                  </c:pt>
                  <c:pt idx="3">
                    <c:v>1</c:v>
                  </c:pt>
                </c:numCache>
              </c:numRef>
            </c:minus>
            <c:spPr>
              <a:noFill/>
              <a:ln w="9525" cap="flat" cmpd="sng" algn="ctr">
                <a:solidFill>
                  <a:schemeClr val="tx1">
                    <a:lumMod val="65000"/>
                    <a:lumOff val="35000"/>
                  </a:schemeClr>
                </a:solidFill>
                <a:prstDash val="dash"/>
                <a:round/>
              </a:ln>
              <a:effectLst/>
            </c:spPr>
          </c:errBars>
          <c:xVal>
            <c:numRef>
              <c:f>Лист1!$B$1:$B$4</c:f>
              <c:numCache>
                <c:formatCode>0%</c:formatCode>
                <c:ptCount val="4"/>
                <c:pt idx="0">
                  <c:v>0</c:v>
                </c:pt>
                <c:pt idx="1">
                  <c:v>0.2</c:v>
                </c:pt>
                <c:pt idx="2">
                  <c:v>0.7</c:v>
                </c:pt>
                <c:pt idx="3">
                  <c:v>1</c:v>
                </c:pt>
              </c:numCache>
            </c:numRef>
          </c:xVal>
          <c:yVal>
            <c:numRef>
              <c:f>Лист1!$C$1:$C$4</c:f>
              <c:numCache>
                <c:formatCode>0%</c:formatCode>
                <c:ptCount val="4"/>
                <c:pt idx="0">
                  <c:v>0</c:v>
                </c:pt>
                <c:pt idx="1">
                  <c:v>0.8</c:v>
                </c:pt>
                <c:pt idx="2">
                  <c:v>0.95</c:v>
                </c:pt>
                <c:pt idx="3">
                  <c:v>1</c:v>
                </c:pt>
              </c:numCache>
            </c:numRef>
          </c:yVal>
          <c:smooth val="0"/>
        </c:ser>
        <c:ser>
          <c:idx val="0"/>
          <c:order val="1"/>
          <c:spPr>
            <a:ln w="19050" cap="rnd">
              <a:solidFill>
                <a:schemeClr val="accent2">
                  <a:lumMod val="75000"/>
                </a:schemeClr>
              </a:solidFill>
              <a:round/>
            </a:ln>
            <a:effectLst/>
          </c:spPr>
          <c:marker>
            <c:symbol val="circle"/>
            <c:size val="5"/>
            <c:spPr>
              <a:solidFill>
                <a:schemeClr val="accent2">
                  <a:lumMod val="75000"/>
                </a:schemeClr>
              </a:solidFill>
              <a:ln w="9525">
                <a:solidFill>
                  <a:schemeClr val="accent2">
                    <a:lumMod val="75000"/>
                  </a:schemeClr>
                </a:solidFill>
              </a:ln>
              <a:effectLst/>
            </c:spPr>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8.8681957889093568E-2"/>
                  <c:y val="9.211951742367662E-2"/>
                </c:manualLayout>
              </c:layout>
              <c:tx>
                <c:rich>
                  <a:bodyPr/>
                  <a:lstStyle/>
                  <a:p>
                    <a:r>
                      <a:rPr lang="en-US" sz="1600" b="1"/>
                      <a:t>B</a:t>
                    </a:r>
                    <a:endParaRPr lang="en-US" b="1"/>
                  </a:p>
                </c:rich>
              </c:tx>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0.10832707437360671"/>
                  <c:y val="0.11235218997173162"/>
                </c:manualLayout>
              </c:layout>
              <c:tx>
                <c:rich>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r>
                      <a:rPr lang="en-US" sz="1600" b="1"/>
                      <a:t>C</a:t>
                    </a:r>
                  </a:p>
                </c:rich>
              </c:tx>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x"/>
            <c:errBarType val="both"/>
            <c:errValType val="cust"/>
            <c:noEndCap val="0"/>
            <c:plus>
              <c:numLit>
                <c:formatCode>General</c:formatCode>
                <c:ptCount val="1"/>
                <c:pt idx="0">
                  <c:v>0</c:v>
                </c:pt>
              </c:numLit>
            </c:plus>
            <c:minus>
              <c:numRef>
                <c:f>Лист1!$B$1:$B$4</c:f>
                <c:numCache>
                  <c:formatCode>General</c:formatCode>
                  <c:ptCount val="4"/>
                  <c:pt idx="0">
                    <c:v>0</c:v>
                  </c:pt>
                  <c:pt idx="1">
                    <c:v>0.2</c:v>
                  </c:pt>
                  <c:pt idx="2">
                    <c:v>0.7</c:v>
                  </c:pt>
                  <c:pt idx="3">
                    <c:v>1</c:v>
                  </c:pt>
                </c:numCache>
              </c:numRef>
            </c:minus>
            <c:spPr>
              <a:noFill/>
              <a:ln w="9525" cap="flat" cmpd="sng" algn="ctr">
                <a:solidFill>
                  <a:schemeClr val="tx1">
                    <a:lumMod val="65000"/>
                    <a:lumOff val="35000"/>
                    <a:alpha val="68000"/>
                  </a:schemeClr>
                </a:solidFill>
                <a:prstDash val="dash"/>
                <a:round/>
              </a:ln>
              <a:effectLst/>
            </c:spPr>
          </c:errBars>
          <c:errBars>
            <c:errDir val="y"/>
            <c:errBarType val="both"/>
            <c:errValType val="cust"/>
            <c:noEndCap val="0"/>
            <c:plus>
              <c:numLit>
                <c:formatCode>General</c:formatCode>
                <c:ptCount val="1"/>
                <c:pt idx="0">
                  <c:v>0</c:v>
                </c:pt>
              </c:numLit>
            </c:plus>
            <c:minus>
              <c:numRef>
                <c:f>Лист1!$C$1:$C$4</c:f>
                <c:numCache>
                  <c:formatCode>General</c:formatCode>
                  <c:ptCount val="4"/>
                  <c:pt idx="0">
                    <c:v>0</c:v>
                  </c:pt>
                  <c:pt idx="1">
                    <c:v>0.8</c:v>
                  </c:pt>
                  <c:pt idx="2">
                    <c:v>0.95</c:v>
                  </c:pt>
                  <c:pt idx="3">
                    <c:v>1</c:v>
                  </c:pt>
                </c:numCache>
              </c:numRef>
            </c:minus>
            <c:spPr>
              <a:noFill/>
              <a:ln w="9525" cap="flat" cmpd="sng" algn="ctr">
                <a:solidFill>
                  <a:schemeClr val="tx1">
                    <a:lumMod val="65000"/>
                    <a:lumOff val="35000"/>
                  </a:schemeClr>
                </a:solidFill>
                <a:prstDash val="dash"/>
                <a:round/>
              </a:ln>
              <a:effectLst/>
            </c:spPr>
          </c:errBars>
          <c:xVal>
            <c:numRef>
              <c:f>Лист1!$B$1:$B$4</c:f>
              <c:numCache>
                <c:formatCode>0%</c:formatCode>
                <c:ptCount val="4"/>
                <c:pt idx="0">
                  <c:v>0</c:v>
                </c:pt>
                <c:pt idx="1">
                  <c:v>0.2</c:v>
                </c:pt>
                <c:pt idx="2">
                  <c:v>0.7</c:v>
                </c:pt>
                <c:pt idx="3">
                  <c:v>1</c:v>
                </c:pt>
              </c:numCache>
            </c:numRef>
          </c:xVal>
          <c:yVal>
            <c:numRef>
              <c:f>Лист1!$C$1:$C$4</c:f>
              <c:numCache>
                <c:formatCode>0%</c:formatCode>
                <c:ptCount val="4"/>
                <c:pt idx="0">
                  <c:v>0</c:v>
                </c:pt>
                <c:pt idx="1">
                  <c:v>0.8</c:v>
                </c:pt>
                <c:pt idx="2">
                  <c:v>0.95</c:v>
                </c:pt>
                <c:pt idx="3">
                  <c:v>1</c:v>
                </c:pt>
              </c:numCache>
            </c:numRef>
          </c:yVal>
          <c:smooth val="0"/>
        </c:ser>
        <c:dLbls>
          <c:dLblPos val="b"/>
          <c:showLegendKey val="0"/>
          <c:showVal val="1"/>
          <c:showCatName val="0"/>
          <c:showSerName val="0"/>
          <c:showPercent val="0"/>
          <c:showBubbleSize val="0"/>
        </c:dLbls>
        <c:axId val="447327720"/>
        <c:axId val="447328112"/>
      </c:scatterChart>
      <c:valAx>
        <c:axId val="447327720"/>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ru-RU">
                    <a:solidFill>
                      <a:sysClr val="windowText" lastClr="000000"/>
                    </a:solidFill>
                  </a:rPr>
                  <a:t>Кумулятивный</a:t>
                </a:r>
                <a:r>
                  <a:rPr lang="ru-RU" baseline="0">
                    <a:solidFill>
                      <a:sysClr val="windowText" lastClr="000000"/>
                    </a:solidFill>
                  </a:rPr>
                  <a:t> процент товаров</a:t>
                </a:r>
                <a:endParaRPr lang="ru-RU">
                  <a:solidFill>
                    <a:sysClr val="windowText" lastClr="000000"/>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47328112"/>
        <c:crosses val="autoZero"/>
        <c:crossBetween val="midCat"/>
      </c:valAx>
      <c:valAx>
        <c:axId val="447328112"/>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ru-RU">
                    <a:solidFill>
                      <a:sysClr val="windowText" lastClr="000000"/>
                    </a:solidFill>
                  </a:rPr>
                  <a:t>Кумулятивный процент годового</a:t>
                </a:r>
                <a:r>
                  <a:rPr lang="ru-RU" baseline="0">
                    <a:solidFill>
                      <a:sysClr val="windowText" lastClr="000000"/>
                    </a:solidFill>
                  </a:rPr>
                  <a:t> потребления</a:t>
                </a:r>
                <a:endParaRPr lang="ru-RU">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4732772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Товары А-группы</a:t>
            </a:r>
          </a:p>
        </c:rich>
      </c:tx>
      <c:overlay val="0"/>
      <c:spPr>
        <a:noFill/>
        <a:ln>
          <a:noFill/>
        </a:ln>
        <a:effectLst/>
      </c:spPr>
    </c:title>
    <c:autoTitleDeleted val="0"/>
    <c:plotArea>
      <c:layout/>
      <c:lineChart>
        <c:grouping val="standard"/>
        <c:varyColors val="0"/>
        <c:ser>
          <c:idx val="0"/>
          <c:order val="0"/>
          <c:tx>
            <c:strRef>
              <c:f>'А группа'!$A$2</c:f>
              <c:strCache>
                <c:ptCount val="1"/>
                <c:pt idx="0">
                  <c:v>Утеплители</c:v>
                </c:pt>
              </c:strCache>
            </c:strRef>
          </c:tx>
          <c:spPr>
            <a:ln w="28575" cap="rnd">
              <a:solidFill>
                <a:schemeClr val="accent1"/>
              </a:solidFill>
              <a:round/>
            </a:ln>
            <a:effectLst/>
          </c:spPr>
          <c:marker>
            <c:symbol val="none"/>
          </c:marker>
          <c:cat>
            <c:strRef>
              <c:f>'А группа'!$B$1:$M$1</c:f>
              <c:strCache>
                <c:ptCount val="12"/>
                <c:pt idx="0">
                  <c:v>Январь </c:v>
                </c:pt>
                <c:pt idx="1">
                  <c:v>Февраль </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'А группа'!$B$2:$M$2</c:f>
              <c:numCache>
                <c:formatCode>General</c:formatCode>
                <c:ptCount val="12"/>
                <c:pt idx="0">
                  <c:v>1538555.79</c:v>
                </c:pt>
                <c:pt idx="1">
                  <c:v>1846605.38</c:v>
                </c:pt>
                <c:pt idx="2">
                  <c:v>1485099.89</c:v>
                </c:pt>
                <c:pt idx="3">
                  <c:v>2023720.24</c:v>
                </c:pt>
                <c:pt idx="4">
                  <c:v>3485481.8</c:v>
                </c:pt>
                <c:pt idx="5">
                  <c:v>4173359.56</c:v>
                </c:pt>
                <c:pt idx="6">
                  <c:v>4261267.47</c:v>
                </c:pt>
                <c:pt idx="7">
                  <c:v>3876445.66</c:v>
                </c:pt>
                <c:pt idx="8">
                  <c:v>4047851.22</c:v>
                </c:pt>
                <c:pt idx="9">
                  <c:v>3500782.21</c:v>
                </c:pt>
                <c:pt idx="10">
                  <c:v>2510687.9</c:v>
                </c:pt>
                <c:pt idx="11">
                  <c:v>2101656.9</c:v>
                </c:pt>
              </c:numCache>
            </c:numRef>
          </c:val>
          <c:smooth val="0"/>
        </c:ser>
        <c:ser>
          <c:idx val="1"/>
          <c:order val="1"/>
          <c:tx>
            <c:strRef>
              <c:f>'А группа'!$A$3</c:f>
              <c:strCache>
                <c:ptCount val="1"/>
                <c:pt idx="0">
                  <c:v>Цемент</c:v>
                </c:pt>
              </c:strCache>
            </c:strRef>
          </c:tx>
          <c:spPr>
            <a:ln w="28575" cap="rnd">
              <a:solidFill>
                <a:schemeClr val="accent3"/>
              </a:solidFill>
              <a:round/>
            </a:ln>
            <a:effectLst/>
          </c:spPr>
          <c:marker>
            <c:symbol val="none"/>
          </c:marker>
          <c:cat>
            <c:strRef>
              <c:f>'А группа'!$B$1:$M$1</c:f>
              <c:strCache>
                <c:ptCount val="12"/>
                <c:pt idx="0">
                  <c:v>Январь </c:v>
                </c:pt>
                <c:pt idx="1">
                  <c:v>Февраль </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'А группа'!$B$3:$M$3</c:f>
              <c:numCache>
                <c:formatCode>General</c:formatCode>
                <c:ptCount val="12"/>
                <c:pt idx="0">
                  <c:v>487693.32</c:v>
                </c:pt>
                <c:pt idx="1">
                  <c:v>585731.26</c:v>
                </c:pt>
                <c:pt idx="2">
                  <c:v>1073429.6200000001</c:v>
                </c:pt>
                <c:pt idx="3">
                  <c:v>2761439.63</c:v>
                </c:pt>
                <c:pt idx="4">
                  <c:v>3988852.19</c:v>
                </c:pt>
                <c:pt idx="5">
                  <c:v>6400440.5</c:v>
                </c:pt>
                <c:pt idx="6">
                  <c:v>4389756.8600000003</c:v>
                </c:pt>
                <c:pt idx="7">
                  <c:v>4602827.71</c:v>
                </c:pt>
                <c:pt idx="8">
                  <c:v>4740406.74</c:v>
                </c:pt>
                <c:pt idx="9">
                  <c:v>3252784.98</c:v>
                </c:pt>
                <c:pt idx="10">
                  <c:v>1142061.46</c:v>
                </c:pt>
                <c:pt idx="11">
                  <c:v>563495.76</c:v>
                </c:pt>
              </c:numCache>
            </c:numRef>
          </c:val>
          <c:smooth val="0"/>
        </c:ser>
        <c:ser>
          <c:idx val="2"/>
          <c:order val="2"/>
          <c:tx>
            <c:strRef>
              <c:f>'А группа'!$A$4</c:f>
              <c:strCache>
                <c:ptCount val="1"/>
                <c:pt idx="0">
                  <c:v>Сухие смеси </c:v>
                </c:pt>
              </c:strCache>
            </c:strRef>
          </c:tx>
          <c:spPr>
            <a:ln w="28575" cap="rnd">
              <a:solidFill>
                <a:schemeClr val="accent5"/>
              </a:solidFill>
              <a:round/>
            </a:ln>
            <a:effectLst/>
          </c:spPr>
          <c:marker>
            <c:symbol val="none"/>
          </c:marker>
          <c:cat>
            <c:strRef>
              <c:f>'А группа'!$B$1:$M$1</c:f>
              <c:strCache>
                <c:ptCount val="12"/>
                <c:pt idx="0">
                  <c:v>Январь </c:v>
                </c:pt>
                <c:pt idx="1">
                  <c:v>Февраль </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'А группа'!$B$4:$M$4</c:f>
              <c:numCache>
                <c:formatCode>General</c:formatCode>
                <c:ptCount val="12"/>
                <c:pt idx="0">
                  <c:v>1043447.21</c:v>
                </c:pt>
                <c:pt idx="1">
                  <c:v>1510899.21</c:v>
                </c:pt>
                <c:pt idx="2">
                  <c:v>1756701.61</c:v>
                </c:pt>
                <c:pt idx="3">
                  <c:v>2277050.77</c:v>
                </c:pt>
                <c:pt idx="4">
                  <c:v>2804209.41</c:v>
                </c:pt>
                <c:pt idx="5">
                  <c:v>3207164.01</c:v>
                </c:pt>
                <c:pt idx="6">
                  <c:v>3705447.65</c:v>
                </c:pt>
                <c:pt idx="7">
                  <c:v>4081469.29</c:v>
                </c:pt>
                <c:pt idx="8">
                  <c:v>3330864.1</c:v>
                </c:pt>
                <c:pt idx="9">
                  <c:v>2949549.29</c:v>
                </c:pt>
                <c:pt idx="10">
                  <c:v>2324402.85</c:v>
                </c:pt>
                <c:pt idx="11">
                  <c:v>1857915.77</c:v>
                </c:pt>
              </c:numCache>
            </c:numRef>
          </c:val>
          <c:smooth val="0"/>
        </c:ser>
        <c:ser>
          <c:idx val="3"/>
          <c:order val="3"/>
          <c:tx>
            <c:strRef>
              <c:f>'А группа'!$A$5</c:f>
              <c:strCache>
                <c:ptCount val="1"/>
                <c:pt idx="0">
                  <c:v>Изделия из древесины</c:v>
                </c:pt>
              </c:strCache>
            </c:strRef>
          </c:tx>
          <c:spPr>
            <a:ln w="28575" cap="rnd">
              <a:solidFill>
                <a:schemeClr val="accent1">
                  <a:lumMod val="60000"/>
                </a:schemeClr>
              </a:solidFill>
              <a:round/>
            </a:ln>
            <a:effectLst/>
          </c:spPr>
          <c:marker>
            <c:symbol val="none"/>
          </c:marker>
          <c:cat>
            <c:strRef>
              <c:f>'А группа'!$B$1:$M$1</c:f>
              <c:strCache>
                <c:ptCount val="12"/>
                <c:pt idx="0">
                  <c:v>Январь </c:v>
                </c:pt>
                <c:pt idx="1">
                  <c:v>Февраль </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'А группа'!$B$5:$M$5</c:f>
              <c:numCache>
                <c:formatCode>General</c:formatCode>
                <c:ptCount val="12"/>
                <c:pt idx="0">
                  <c:v>931699.07</c:v>
                </c:pt>
                <c:pt idx="1">
                  <c:v>1045750.42</c:v>
                </c:pt>
                <c:pt idx="2">
                  <c:v>1369260.78</c:v>
                </c:pt>
                <c:pt idx="3">
                  <c:v>1590424.4</c:v>
                </c:pt>
                <c:pt idx="4">
                  <c:v>2377448.4700000002</c:v>
                </c:pt>
                <c:pt idx="5">
                  <c:v>2937625.61</c:v>
                </c:pt>
                <c:pt idx="6">
                  <c:v>2237561.48</c:v>
                </c:pt>
                <c:pt idx="7">
                  <c:v>2306365.5499999998</c:v>
                </c:pt>
                <c:pt idx="8">
                  <c:v>2114849.71</c:v>
                </c:pt>
                <c:pt idx="9">
                  <c:v>1958130.21</c:v>
                </c:pt>
                <c:pt idx="10">
                  <c:v>1396031.86</c:v>
                </c:pt>
                <c:pt idx="11">
                  <c:v>1104907.1399999999</c:v>
                </c:pt>
              </c:numCache>
            </c:numRef>
          </c:val>
          <c:smooth val="0"/>
        </c:ser>
        <c:dLbls>
          <c:showLegendKey val="0"/>
          <c:showVal val="0"/>
          <c:showCatName val="0"/>
          <c:showSerName val="0"/>
          <c:showPercent val="0"/>
          <c:showBubbleSize val="0"/>
        </c:dLbls>
        <c:smooth val="0"/>
        <c:axId val="453125984"/>
        <c:axId val="453125200"/>
      </c:lineChart>
      <c:catAx>
        <c:axId val="45312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3125200"/>
        <c:crosses val="autoZero"/>
        <c:auto val="1"/>
        <c:lblAlgn val="ctr"/>
        <c:lblOffset val="100"/>
        <c:noMultiLvlLbl val="0"/>
      </c:catAx>
      <c:valAx>
        <c:axId val="453125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3125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Эффективность предложенной модели</a:t>
            </a:r>
          </a:p>
        </c:rich>
      </c:tx>
      <c:overlay val="0"/>
      <c:spPr>
        <a:noFill/>
        <a:ln>
          <a:noFill/>
        </a:ln>
        <a:effectLst/>
      </c:spPr>
    </c:title>
    <c:autoTitleDeleted val="0"/>
    <c:plotArea>
      <c:layout/>
      <c:lineChart>
        <c:grouping val="standard"/>
        <c:varyColors val="0"/>
        <c:ser>
          <c:idx val="0"/>
          <c:order val="0"/>
          <c:tx>
            <c:strRef>
              <c:f>Эффективность!$A$15</c:f>
              <c:strCache>
                <c:ptCount val="1"/>
                <c:pt idx="0">
                  <c:v>Текущее положение</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Эффективность!$B$14:$G$14</c:f>
              <c:strCache>
                <c:ptCount val="6"/>
                <c:pt idx="0">
                  <c:v>Май</c:v>
                </c:pt>
                <c:pt idx="1">
                  <c:v>Июнь</c:v>
                </c:pt>
                <c:pt idx="2">
                  <c:v>Июль</c:v>
                </c:pt>
                <c:pt idx="3">
                  <c:v>Август</c:v>
                </c:pt>
                <c:pt idx="4">
                  <c:v>Сентябрь</c:v>
                </c:pt>
                <c:pt idx="5">
                  <c:v>Октябрь</c:v>
                </c:pt>
              </c:strCache>
            </c:strRef>
          </c:cat>
          <c:val>
            <c:numRef>
              <c:f>Эффективность!$B$15:$G$15</c:f>
              <c:numCache>
                <c:formatCode>_(* #,##0.00_);_(* \(#,##0.00\);_(* "-"??_);_(@_)</c:formatCode>
                <c:ptCount val="6"/>
                <c:pt idx="0">
                  <c:v>4542295.2125000004</c:v>
                </c:pt>
                <c:pt idx="1">
                  <c:v>5306776.2433938067</c:v>
                </c:pt>
                <c:pt idx="2">
                  <c:v>5599478.2427571695</c:v>
                </c:pt>
                <c:pt idx="3">
                  <c:v>5098592.2240692349</c:v>
                </c:pt>
                <c:pt idx="4">
                  <c:v>5826035.9064939208</c:v>
                </c:pt>
                <c:pt idx="5">
                  <c:v>5135022.4314778736</c:v>
                </c:pt>
              </c:numCache>
            </c:numRef>
          </c:val>
          <c:smooth val="0"/>
        </c:ser>
        <c:ser>
          <c:idx val="1"/>
          <c:order val="1"/>
          <c:tx>
            <c:strRef>
              <c:f>Эффективность!$A$16</c:f>
              <c:strCache>
                <c:ptCount val="1"/>
                <c:pt idx="0">
                  <c:v>Предложенная модель</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Эффективность!$B$14:$G$14</c:f>
              <c:strCache>
                <c:ptCount val="6"/>
                <c:pt idx="0">
                  <c:v>Май</c:v>
                </c:pt>
                <c:pt idx="1">
                  <c:v>Июнь</c:v>
                </c:pt>
                <c:pt idx="2">
                  <c:v>Июль</c:v>
                </c:pt>
                <c:pt idx="3">
                  <c:v>Август</c:v>
                </c:pt>
                <c:pt idx="4">
                  <c:v>Сентябрь</c:v>
                </c:pt>
                <c:pt idx="5">
                  <c:v>Октябрь</c:v>
                </c:pt>
              </c:strCache>
            </c:strRef>
          </c:cat>
          <c:val>
            <c:numRef>
              <c:f>Эффективность!$B$16:$G$16</c:f>
              <c:numCache>
                <c:formatCode>_(* #,##0.00_);_(* \(#,##0.00\);_(* "-"??_);_(@_)</c:formatCode>
                <c:ptCount val="6"/>
                <c:pt idx="0">
                  <c:v>4541553.7177893426</c:v>
                </c:pt>
                <c:pt idx="1">
                  <c:v>4541553.7177893426</c:v>
                </c:pt>
                <c:pt idx="2">
                  <c:v>4541553.7177893426</c:v>
                </c:pt>
                <c:pt idx="3">
                  <c:v>4541553.7177893426</c:v>
                </c:pt>
                <c:pt idx="4">
                  <c:v>4541553.7177893426</c:v>
                </c:pt>
                <c:pt idx="5">
                  <c:v>4541553.7177893426</c:v>
                </c:pt>
              </c:numCache>
            </c:numRef>
          </c:val>
          <c:smooth val="0"/>
        </c:ser>
        <c:dLbls>
          <c:showLegendKey val="0"/>
          <c:showVal val="0"/>
          <c:showCatName val="0"/>
          <c:showSerName val="0"/>
          <c:showPercent val="0"/>
          <c:showBubbleSize val="0"/>
        </c:dLbls>
        <c:marker val="1"/>
        <c:smooth val="0"/>
        <c:axId val="453125592"/>
        <c:axId val="453124808"/>
      </c:lineChart>
      <c:catAx>
        <c:axId val="453125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3124808"/>
        <c:crosses val="autoZero"/>
        <c:auto val="1"/>
        <c:lblAlgn val="ctr"/>
        <c:lblOffset val="100"/>
        <c:noMultiLvlLbl val="0"/>
      </c:catAx>
      <c:valAx>
        <c:axId val="453124808"/>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3125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396FE-CE61-4E0E-AFBC-045F0217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77</Pages>
  <Words>20420</Words>
  <Characters>116398</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Казанцев</dc:creator>
  <cp:lastModifiedBy>Алина</cp:lastModifiedBy>
  <cp:revision>4</cp:revision>
  <cp:lastPrinted>2017-04-26T22:49:00Z</cp:lastPrinted>
  <dcterms:created xsi:type="dcterms:W3CDTF">2017-05-22T11:43:00Z</dcterms:created>
  <dcterms:modified xsi:type="dcterms:W3CDTF">2017-05-22T12:03:00Z</dcterms:modified>
</cp:coreProperties>
</file>