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8B962" w14:textId="77777777" w:rsidR="00D07BB0" w:rsidRPr="00E54412" w:rsidRDefault="00D07BB0" w:rsidP="007040F7">
      <w:pPr>
        <w:spacing w:after="0" w:line="240" w:lineRule="auto"/>
        <w:ind w:left="4248" w:right="42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29CDECF" w14:textId="77777777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3E6CC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071C8EDC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6DA13183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08A65EFF" w14:textId="77777777" w:rsidR="0075066C" w:rsidRPr="0075066C" w:rsidRDefault="0075066C" w:rsidP="0075066C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75066C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ШУШПАНОВОЙ Ксении Сергеевны</w:t>
      </w:r>
    </w:p>
    <w:p w14:paraId="6D838349" w14:textId="77777777" w:rsidR="007040F7" w:rsidRDefault="0080121F" w:rsidP="003E6CC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3E6CC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 на тему</w:t>
      </w:r>
    </w:p>
    <w:p w14:paraId="516536AD" w14:textId="53411FE4" w:rsidR="003E6CC0" w:rsidRPr="0075066C" w:rsidRDefault="003E6CC0" w:rsidP="0075066C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6C020C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</w:t>
      </w:r>
      <w:r w:rsidRPr="0075066C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75066C" w:rsidRPr="0075066C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ИСПОЛЬЗОВАНИЕ ИНСТРУМЕНТОВ ГЕЙМИФИКАЦИИ ДЛЯ ПОВЫШЕНИЯ ЭФФЕКТИВНОСТИ ПРОГРАММ ЛОЯЛЬНОСТИ</w:t>
      </w:r>
      <w:r w:rsidRPr="0075066C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»</w:t>
      </w:r>
    </w:p>
    <w:p w14:paraId="32EF606B" w14:textId="77777777" w:rsidR="009E4993" w:rsidRPr="00360B60" w:rsidRDefault="009E4993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F63E19" w14:paraId="53C88646" w14:textId="77777777" w:rsidTr="007D4FFC">
        <w:tc>
          <w:tcPr>
            <w:tcW w:w="3510" w:type="dxa"/>
          </w:tcPr>
          <w:p w14:paraId="2452ACFC" w14:textId="77777777" w:rsidR="007D4FFC" w:rsidRPr="00D07BB0" w:rsidRDefault="007D4FFC" w:rsidP="000741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12C2F74C" w14:textId="77777777" w:rsidR="007D4FFC" w:rsidRPr="006C020C" w:rsidRDefault="007D4FFC" w:rsidP="000741F9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6C020C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5C95D77B" w14:textId="77777777" w:rsidR="007D4FFC" w:rsidRPr="006C020C" w:rsidRDefault="007D4FFC" w:rsidP="000741F9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6C020C">
              <w:rPr>
                <w:rFonts w:ascii="Times New Roman" w:hAnsi="Times New Roman" w:cs="Times New Roman"/>
                <w:sz w:val="24"/>
                <w:u w:val="single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B785E59" w14:textId="77777777"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14:paraId="67B3589C" w14:textId="77777777" w:rsidTr="007D4FFC">
        <w:tc>
          <w:tcPr>
            <w:tcW w:w="3510" w:type="dxa"/>
          </w:tcPr>
          <w:p w14:paraId="4ED414B4" w14:textId="77777777" w:rsidR="007D4FFC" w:rsidRPr="00D07BB0" w:rsidRDefault="0080121F" w:rsidP="000741F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392B1F19" w14:textId="77777777" w:rsidR="007D4FFC" w:rsidRPr="0075066C" w:rsidRDefault="007D4FFC" w:rsidP="000741F9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5066C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4654D687" w14:textId="77777777" w:rsidR="007D4FFC" w:rsidRPr="0075066C" w:rsidRDefault="007D4FFC" w:rsidP="000741F9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75066C">
              <w:rPr>
                <w:rFonts w:ascii="Times New Roman" w:hAnsi="Times New Roman" w:cs="Times New Roman"/>
                <w:sz w:val="24"/>
                <w:u w:val="single"/>
              </w:rPr>
              <w:t>Нерегулярное взаимодействие</w:t>
            </w:r>
          </w:p>
          <w:p w14:paraId="3FB6C7B8" w14:textId="77777777" w:rsidR="007D4FFC" w:rsidRPr="00D07BB0" w:rsidRDefault="007D4FFC" w:rsidP="000741F9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6218AD0B" w14:textId="77777777" w:rsidR="007D4FFC" w:rsidRPr="00BB4914" w:rsidRDefault="007D4FFC" w:rsidP="000741F9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14:paraId="71E39266" w14:textId="77777777" w:rsidTr="00BB4914">
        <w:trPr>
          <w:trHeight w:val="962"/>
        </w:trPr>
        <w:tc>
          <w:tcPr>
            <w:tcW w:w="3510" w:type="dxa"/>
          </w:tcPr>
          <w:p w14:paraId="665B3BCD" w14:textId="77777777" w:rsidR="007D4FFC" w:rsidRPr="00D07BB0" w:rsidRDefault="007D4FFC" w:rsidP="000741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55120D39" w14:textId="77777777" w:rsidR="007D4FFC" w:rsidRPr="0075066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5066C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3092372C" w14:textId="77777777"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45B694D" w14:textId="77777777" w:rsidR="007D4FFC" w:rsidRPr="0075066C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75066C">
              <w:rPr>
                <w:rFonts w:ascii="Times New Roman" w:hAnsi="Times New Roman" w:cs="Times New Roman"/>
                <w:sz w:val="24"/>
                <w:u w:val="single"/>
              </w:rPr>
              <w:t>Не соблюдался</w:t>
            </w:r>
          </w:p>
        </w:tc>
      </w:tr>
      <w:tr w:rsidR="007D4FFC" w:rsidRPr="00F63E19" w14:paraId="6C240FC2" w14:textId="77777777" w:rsidTr="007D4FFC">
        <w:tc>
          <w:tcPr>
            <w:tcW w:w="3510" w:type="dxa"/>
          </w:tcPr>
          <w:p w14:paraId="427454C1" w14:textId="77777777" w:rsidR="007D4FFC" w:rsidRPr="00D07BB0" w:rsidRDefault="007D4FFC" w:rsidP="000741F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03E45A24" w14:textId="77777777" w:rsidR="007D4FFC" w:rsidRPr="0075066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5066C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6A62CB60" w14:textId="77777777" w:rsidR="007D4FFC" w:rsidRPr="0075066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75066C">
              <w:rPr>
                <w:rFonts w:ascii="Times New Roman" w:hAnsi="Times New Roman" w:cs="Times New Roman"/>
                <w:sz w:val="24"/>
                <w:u w:val="single"/>
              </w:rPr>
              <w:t>В день крайнего срока предоставления ВКР</w:t>
            </w:r>
          </w:p>
          <w:p w14:paraId="6B2119D5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6FE8F929" w14:textId="77777777" w:rsidR="007D4FFC" w:rsidRPr="0075066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5066C"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57AB929A" w14:textId="77777777" w:rsidR="007D4FFC" w:rsidRPr="006C020C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6C020C"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14:paraId="5EAFF84B" w14:textId="77777777" w:rsidTr="007D4FFC">
        <w:tc>
          <w:tcPr>
            <w:tcW w:w="3510" w:type="dxa"/>
          </w:tcPr>
          <w:p w14:paraId="3E7D824F" w14:textId="77777777" w:rsidR="007D4FFC" w:rsidRDefault="007D4FFC" w:rsidP="000741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6FFCDBDA" w14:textId="77777777" w:rsidR="007D4FFC" w:rsidRPr="006C020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6C020C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528B1B27" w14:textId="77777777" w:rsidR="007D4FFC" w:rsidRPr="006C020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6C020C">
              <w:rPr>
                <w:rFonts w:ascii="Times New Roman" w:hAnsi="Times New Roman" w:cs="Times New Roman"/>
                <w:sz w:val="24"/>
                <w:u w:val="single"/>
              </w:rPr>
              <w:t>Достигнута частично</w:t>
            </w:r>
          </w:p>
          <w:p w14:paraId="3D9D82CE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14:paraId="51024526" w14:textId="77777777" w:rsidTr="007D4FFC">
        <w:tc>
          <w:tcPr>
            <w:tcW w:w="3510" w:type="dxa"/>
          </w:tcPr>
          <w:p w14:paraId="1FD53ED3" w14:textId="77777777" w:rsidR="007D4FFC" w:rsidRDefault="007D4FFC" w:rsidP="000741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52D7D581" w14:textId="77777777" w:rsidR="007D4FFC" w:rsidRPr="003E6CC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3E6CC0">
              <w:rPr>
                <w:rFonts w:ascii="Times New Roman" w:hAnsi="Times New Roman" w:cs="Times New Roman"/>
                <w:sz w:val="24"/>
                <w:u w:val="single"/>
              </w:rPr>
              <w:t>Полностью соответствует</w:t>
            </w:r>
          </w:p>
          <w:p w14:paraId="3D26A030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0DDC219D" w14:textId="77777777"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14:paraId="73F0DDFE" w14:textId="77777777" w:rsidTr="007D4FFC">
        <w:tc>
          <w:tcPr>
            <w:tcW w:w="3510" w:type="dxa"/>
          </w:tcPr>
          <w:p w14:paraId="5F2396B9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5A21D4" w14:textId="77777777" w:rsidR="007D4FFC" w:rsidRPr="006C020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6C020C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63D0AE0F" w14:textId="77777777" w:rsidR="007D4FFC" w:rsidRPr="006C020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6C020C">
              <w:rPr>
                <w:rFonts w:ascii="Times New Roman" w:hAnsi="Times New Roman" w:cs="Times New Roman"/>
                <w:sz w:val="24"/>
                <w:u w:val="single"/>
              </w:rPr>
              <w:t>Соответствует частично</w:t>
            </w:r>
          </w:p>
          <w:p w14:paraId="57B272F4" w14:textId="77777777"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A8153EE" w14:textId="77777777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E7DB8A3" w14:textId="4126F4D8" w:rsidR="000741F9" w:rsidRPr="007040F7" w:rsidRDefault="000741F9" w:rsidP="007040F7">
      <w:pPr>
        <w:tabs>
          <w:tab w:val="left" w:pos="142"/>
        </w:tabs>
        <w:spacing w:before="41" w:after="0" w:line="240" w:lineRule="auto"/>
        <w:ind w:left="142" w:right="58" w:firstLine="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40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Следует отметить </w:t>
      </w:r>
      <w:r w:rsidR="00750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самостоятельный подход студента при работе над ВКР, выбор необычной и несомненно актуальной темы, основательный подход в описании эмпирической части. </w:t>
      </w:r>
      <w:r w:rsidR="001F5A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Слабое место работы – </w:t>
      </w:r>
      <w:r w:rsidR="0075066C">
        <w:rPr>
          <w:rFonts w:ascii="Times New Roman" w:eastAsia="Times New Roman" w:hAnsi="Times New Roman" w:cs="Times New Roman"/>
          <w:sz w:val="24"/>
          <w:szCs w:val="24"/>
          <w:lang w:val="ru-RU"/>
        </w:rPr>
        <w:t>небрежность самой работы, ее оформления, а также недостаточно явной интеграции результатов первой главы с последующими. Аспекты, связанные с тем почему тот или иной элемент игрофикации сможет повлиять на экономическое поведение потребителей,</w:t>
      </w:r>
      <w:bookmarkStart w:id="0" w:name="_GoBack"/>
      <w:bookmarkEnd w:id="0"/>
      <w:r w:rsidR="007506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раскрыты недостаточно, что привело к достаточно поверхностным выводам. </w:t>
      </w:r>
    </w:p>
    <w:p w14:paraId="686CB79E" w14:textId="66DA9F35" w:rsidR="006C020C" w:rsidRPr="006C020C" w:rsidRDefault="007D4FFC" w:rsidP="0075066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5066C" w:rsidRPr="0075066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ШУШПАНОВОЙ Ксении Сергеевны</w:t>
      </w:r>
    </w:p>
    <w:p w14:paraId="482123B3" w14:textId="354FBC5C" w:rsidR="007D4FFC" w:rsidRPr="003E6CC0" w:rsidRDefault="007D4FFC" w:rsidP="003E6CC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1F5AA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 целом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3E6C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маркетинг</w:t>
      </w:r>
    </w:p>
    <w:p w14:paraId="3A6365BE" w14:textId="77777777"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1242EA17" w14:textId="77777777"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</w:p>
    <w:p w14:paraId="2C1B3372" w14:textId="77777777" w:rsidR="003F7D70" w:rsidRPr="007040F7" w:rsidRDefault="003F7D70" w:rsidP="007040F7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  <w:r w:rsidR="003E6C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Муравский Даниил</w:t>
      </w:r>
      <w:r w:rsidR="007040F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Владимирович, ассистент кафедры</w:t>
      </w:r>
      <w:r w:rsidR="003E6C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маркетинг</w:t>
      </w:r>
      <w:r w:rsidR="007040F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</w:p>
    <w:sectPr w:rsidR="003F7D70" w:rsidRPr="007040F7" w:rsidSect="007040F7">
      <w:headerReference w:type="default" r:id="rId9"/>
      <w:pgSz w:w="11900" w:h="16840"/>
      <w:pgMar w:top="142" w:right="740" w:bottom="568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0C3B2" w14:textId="77777777" w:rsidR="000741F9" w:rsidRDefault="000741F9">
      <w:pPr>
        <w:spacing w:after="0" w:line="240" w:lineRule="auto"/>
      </w:pPr>
      <w:r>
        <w:separator/>
      </w:r>
    </w:p>
  </w:endnote>
  <w:endnote w:type="continuationSeparator" w:id="0">
    <w:p w14:paraId="5375BFD4" w14:textId="77777777" w:rsidR="000741F9" w:rsidRDefault="0007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17402" w14:textId="77777777" w:rsidR="000741F9" w:rsidRDefault="000741F9">
      <w:pPr>
        <w:spacing w:after="0" w:line="240" w:lineRule="auto"/>
      </w:pPr>
      <w:r>
        <w:separator/>
      </w:r>
    </w:p>
  </w:footnote>
  <w:footnote w:type="continuationSeparator" w:id="0">
    <w:p w14:paraId="3996FA31" w14:textId="77777777" w:rsidR="000741F9" w:rsidRDefault="0007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F5D93" w14:textId="77777777" w:rsidR="000741F9" w:rsidRDefault="000741F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741F9"/>
    <w:rsid w:val="001217EB"/>
    <w:rsid w:val="001F4FBC"/>
    <w:rsid w:val="001F5AA4"/>
    <w:rsid w:val="002177B2"/>
    <w:rsid w:val="00222909"/>
    <w:rsid w:val="0028194F"/>
    <w:rsid w:val="002A6AB7"/>
    <w:rsid w:val="003E6CC0"/>
    <w:rsid w:val="003F7D70"/>
    <w:rsid w:val="00424200"/>
    <w:rsid w:val="00444746"/>
    <w:rsid w:val="006C020C"/>
    <w:rsid w:val="007040F7"/>
    <w:rsid w:val="0075066C"/>
    <w:rsid w:val="00775613"/>
    <w:rsid w:val="007B47D4"/>
    <w:rsid w:val="007C1AF2"/>
    <w:rsid w:val="007D4FFC"/>
    <w:rsid w:val="0080121F"/>
    <w:rsid w:val="00844779"/>
    <w:rsid w:val="00915D9E"/>
    <w:rsid w:val="009E4993"/>
    <w:rsid w:val="00AB7031"/>
    <w:rsid w:val="00B85019"/>
    <w:rsid w:val="00BA6DF7"/>
    <w:rsid w:val="00BB4914"/>
    <w:rsid w:val="00CD768E"/>
    <w:rsid w:val="00CF072D"/>
    <w:rsid w:val="00D07BB0"/>
    <w:rsid w:val="00D23CEE"/>
    <w:rsid w:val="00D671C4"/>
    <w:rsid w:val="00ED59ED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EB8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комментар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комментар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3473-1D86-A84E-BB2C-B11483F7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Macintosh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Даниил</cp:lastModifiedBy>
  <cp:revision>3</cp:revision>
  <cp:lastPrinted>2015-06-01T09:02:00Z</cp:lastPrinted>
  <dcterms:created xsi:type="dcterms:W3CDTF">2017-06-01T04:16:00Z</dcterms:created>
  <dcterms:modified xsi:type="dcterms:W3CDTF">2017-06-01T04:22:00Z</dcterms:modified>
</cp:coreProperties>
</file>