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8B" w:rsidRPr="004759FA" w:rsidRDefault="00E7348B" w:rsidP="00E7348B">
      <w:pPr>
        <w:jc w:val="center"/>
        <w:rPr>
          <w:rFonts w:ascii="Times New Roman" w:hAnsi="Times New Roman" w:cs="Times New Roman"/>
        </w:rPr>
      </w:pPr>
      <w:r w:rsidRPr="004759FA">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w:t>
      </w:r>
    </w:p>
    <w:p w:rsidR="00E7348B" w:rsidRPr="00980C0D" w:rsidRDefault="00E7348B" w:rsidP="00E7348B">
      <w:pPr>
        <w:ind w:left="1951" w:right="2015"/>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Санкт-Петербургский государственный университет</w:t>
      </w:r>
    </w:p>
    <w:p w:rsidR="00E7348B" w:rsidRPr="00980C0D" w:rsidRDefault="00E7348B" w:rsidP="00E7348B">
      <w:pPr>
        <w:tabs>
          <w:tab w:val="left" w:pos="7371"/>
        </w:tabs>
        <w:ind w:left="1985" w:right="2676"/>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 xml:space="preserve">        Институт «Высшая школа менеджмента»</w:t>
      </w:r>
    </w:p>
    <w:p w:rsidR="00E7348B" w:rsidRPr="00597FB4" w:rsidRDefault="00E7348B" w:rsidP="00E7348B">
      <w:pPr>
        <w:spacing w:line="200" w:lineRule="exact"/>
        <w:rPr>
          <w:rFonts w:ascii="Times New Roman" w:hAnsi="Times New Roman" w:cs="Times New Roman"/>
          <w:spacing w:val="2"/>
          <w:sz w:val="20"/>
          <w:szCs w:val="20"/>
        </w:rPr>
      </w:pPr>
    </w:p>
    <w:p w:rsidR="00E7348B" w:rsidRPr="00597FB4" w:rsidRDefault="00E7348B" w:rsidP="00E7348B">
      <w:pPr>
        <w:spacing w:line="200" w:lineRule="exact"/>
        <w:rPr>
          <w:rFonts w:ascii="Times New Roman" w:hAnsi="Times New Roman" w:cs="Times New Roman"/>
          <w:spacing w:val="2"/>
          <w:sz w:val="20"/>
          <w:szCs w:val="20"/>
        </w:rPr>
      </w:pPr>
    </w:p>
    <w:p w:rsidR="00E7348B" w:rsidRPr="00597FB4" w:rsidRDefault="00E7348B" w:rsidP="00E7348B">
      <w:pPr>
        <w:spacing w:line="200" w:lineRule="exact"/>
        <w:rPr>
          <w:rFonts w:ascii="Times New Roman" w:hAnsi="Times New Roman" w:cs="Times New Roman"/>
          <w:spacing w:val="2"/>
          <w:sz w:val="20"/>
          <w:szCs w:val="20"/>
        </w:rPr>
      </w:pPr>
    </w:p>
    <w:p w:rsidR="00E7348B" w:rsidRPr="00597FB4" w:rsidRDefault="00E7348B" w:rsidP="00E7348B">
      <w:pPr>
        <w:spacing w:line="200" w:lineRule="exact"/>
        <w:rPr>
          <w:rFonts w:ascii="Times New Roman" w:hAnsi="Times New Roman" w:cs="Times New Roman"/>
          <w:sz w:val="20"/>
          <w:szCs w:val="20"/>
        </w:rPr>
      </w:pPr>
    </w:p>
    <w:p w:rsidR="00E7348B" w:rsidRPr="00597FB4" w:rsidRDefault="00E7348B" w:rsidP="00E7348B">
      <w:pPr>
        <w:spacing w:line="200" w:lineRule="exact"/>
        <w:rPr>
          <w:rFonts w:ascii="Times New Roman" w:hAnsi="Times New Roman" w:cs="Times New Roman"/>
          <w:sz w:val="20"/>
          <w:szCs w:val="20"/>
        </w:rPr>
      </w:pPr>
    </w:p>
    <w:p w:rsidR="00E7348B" w:rsidRPr="00597FB4" w:rsidRDefault="00E7348B" w:rsidP="00E7348B">
      <w:pPr>
        <w:spacing w:line="200" w:lineRule="exact"/>
        <w:rPr>
          <w:rFonts w:ascii="Times New Roman" w:hAnsi="Times New Roman" w:cs="Times New Roman"/>
          <w:sz w:val="20"/>
          <w:szCs w:val="20"/>
        </w:rPr>
      </w:pPr>
    </w:p>
    <w:p w:rsidR="00485030" w:rsidRDefault="00C63B98" w:rsidP="00485030">
      <w:pPr>
        <w:spacing w:line="200" w:lineRule="exact"/>
        <w:jc w:val="center"/>
        <w:rPr>
          <w:rFonts w:ascii="Times New Roman" w:eastAsia="Times New Roman" w:hAnsi="Times New Roman" w:cs="Times New Roman"/>
          <w:b/>
          <w:bCs/>
        </w:rPr>
      </w:pPr>
      <w:r>
        <w:rPr>
          <w:rFonts w:ascii="Times New Roman" w:eastAsia="Times New Roman" w:hAnsi="Times New Roman" w:cs="Times New Roman"/>
          <w:b/>
          <w:bCs/>
        </w:rPr>
        <w:t>АДАПТАЦИЯ</w:t>
      </w:r>
      <w:r w:rsidR="00485030">
        <w:rPr>
          <w:rFonts w:ascii="Times New Roman" w:eastAsia="Times New Roman" w:hAnsi="Times New Roman" w:cs="Times New Roman"/>
          <w:b/>
          <w:bCs/>
        </w:rPr>
        <w:t xml:space="preserve"> </w:t>
      </w:r>
      <w:proofErr w:type="gramStart"/>
      <w:r w:rsidR="00485030">
        <w:rPr>
          <w:rFonts w:ascii="Times New Roman" w:eastAsia="Times New Roman" w:hAnsi="Times New Roman" w:cs="Times New Roman"/>
          <w:b/>
          <w:bCs/>
        </w:rPr>
        <w:t>БИЗНЕС-МОДЕЛИ</w:t>
      </w:r>
      <w:proofErr w:type="gramEnd"/>
      <w:r w:rsidR="00485030">
        <w:rPr>
          <w:rFonts w:ascii="Times New Roman" w:eastAsia="Times New Roman" w:hAnsi="Times New Roman" w:cs="Times New Roman"/>
          <w:b/>
          <w:bCs/>
        </w:rPr>
        <w:t xml:space="preserve"> КОМПАНИИ «МЕНАР</w:t>
      </w:r>
      <w:r w:rsidR="0074669A">
        <w:rPr>
          <w:rFonts w:ascii="Times New Roman" w:eastAsia="Times New Roman" w:hAnsi="Times New Roman" w:cs="Times New Roman"/>
          <w:b/>
          <w:bCs/>
        </w:rPr>
        <w:t>Д</w:t>
      </w:r>
      <w:r w:rsidR="00485030">
        <w:rPr>
          <w:rFonts w:ascii="Times New Roman" w:eastAsia="Times New Roman" w:hAnsi="Times New Roman" w:cs="Times New Roman"/>
          <w:b/>
          <w:bCs/>
        </w:rPr>
        <w:t>»</w:t>
      </w:r>
    </w:p>
    <w:p w:rsidR="00E7348B" w:rsidRDefault="00485030" w:rsidP="00485030">
      <w:pPr>
        <w:spacing w:line="200" w:lineRule="exact"/>
        <w:jc w:val="center"/>
        <w:rPr>
          <w:rFonts w:ascii="Times New Roman" w:hAnsi="Times New Roman" w:cs="Times New Roman"/>
          <w:sz w:val="20"/>
          <w:szCs w:val="20"/>
        </w:rPr>
      </w:pPr>
      <w:r>
        <w:rPr>
          <w:rFonts w:ascii="Times New Roman" w:eastAsia="Times New Roman" w:hAnsi="Times New Roman" w:cs="Times New Roman"/>
          <w:b/>
          <w:bCs/>
        </w:rPr>
        <w:t>К РОССИЙС</w:t>
      </w:r>
      <w:bookmarkStart w:id="0" w:name="_GoBack"/>
      <w:bookmarkEnd w:id="0"/>
      <w:r>
        <w:rPr>
          <w:rFonts w:ascii="Times New Roman" w:eastAsia="Times New Roman" w:hAnsi="Times New Roman" w:cs="Times New Roman"/>
          <w:b/>
          <w:bCs/>
        </w:rPr>
        <w:t>КИМ УСЛОВИЯМ</w:t>
      </w:r>
    </w:p>
    <w:p w:rsidR="00E7348B" w:rsidRDefault="00E7348B" w:rsidP="00485030">
      <w:pPr>
        <w:spacing w:line="200" w:lineRule="exact"/>
        <w:jc w:val="center"/>
        <w:rPr>
          <w:rFonts w:ascii="Times New Roman" w:hAnsi="Times New Roman" w:cs="Times New Roman"/>
          <w:sz w:val="20"/>
          <w:szCs w:val="20"/>
        </w:rPr>
      </w:pPr>
    </w:p>
    <w:p w:rsidR="00485030" w:rsidRDefault="00485030" w:rsidP="00485030">
      <w:pPr>
        <w:spacing w:line="200" w:lineRule="exact"/>
        <w:jc w:val="center"/>
        <w:rPr>
          <w:rFonts w:ascii="Times New Roman" w:hAnsi="Times New Roman" w:cs="Times New Roman"/>
          <w:sz w:val="20"/>
          <w:szCs w:val="20"/>
        </w:rPr>
      </w:pPr>
    </w:p>
    <w:p w:rsidR="00485030" w:rsidRDefault="00485030" w:rsidP="00485030">
      <w:pPr>
        <w:spacing w:line="200" w:lineRule="exact"/>
        <w:jc w:val="center"/>
        <w:rPr>
          <w:rFonts w:ascii="Times New Roman" w:hAnsi="Times New Roman" w:cs="Times New Roman"/>
          <w:sz w:val="20"/>
          <w:szCs w:val="20"/>
        </w:rPr>
      </w:pPr>
    </w:p>
    <w:p w:rsidR="00485030" w:rsidRPr="00597FB4" w:rsidRDefault="00485030" w:rsidP="00485030">
      <w:pPr>
        <w:spacing w:line="200" w:lineRule="exact"/>
        <w:jc w:val="center"/>
        <w:rPr>
          <w:rFonts w:ascii="Times New Roman" w:hAnsi="Times New Roman" w:cs="Times New Roman"/>
          <w:sz w:val="20"/>
          <w:szCs w:val="20"/>
        </w:rPr>
      </w:pPr>
    </w:p>
    <w:p w:rsidR="00E7348B" w:rsidRPr="00980C0D" w:rsidRDefault="00E7348B" w:rsidP="00E7348B">
      <w:pPr>
        <w:ind w:left="4670" w:right="313"/>
        <w:rPr>
          <w:rFonts w:ascii="Times New Roman" w:eastAsia="Times New Roman" w:hAnsi="Times New Roman" w:cs="Times New Roman"/>
        </w:rPr>
      </w:pPr>
      <w:r w:rsidRPr="00980C0D">
        <w:rPr>
          <w:rFonts w:ascii="Times New Roman" w:eastAsia="Times New Roman" w:hAnsi="Times New Roman" w:cs="Times New Roman"/>
          <w:spacing w:val="-1"/>
        </w:rPr>
        <w:t>В</w:t>
      </w:r>
      <w:r w:rsidRPr="00980C0D">
        <w:rPr>
          <w:rFonts w:ascii="Times New Roman" w:eastAsia="Times New Roman" w:hAnsi="Times New Roman" w:cs="Times New Roman"/>
          <w:spacing w:val="2"/>
        </w:rPr>
        <w:t>ы</w:t>
      </w:r>
      <w:r w:rsidRPr="00980C0D">
        <w:rPr>
          <w:rFonts w:ascii="Times New Roman" w:eastAsia="Times New Roman" w:hAnsi="Times New Roman" w:cs="Times New Roman"/>
          <w:spacing w:val="6"/>
        </w:rPr>
        <w:t>п</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1"/>
        </w:rPr>
        <w:t>а</w:t>
      </w:r>
      <w:r w:rsidRPr="00980C0D">
        <w:rPr>
          <w:rFonts w:ascii="Times New Roman" w:eastAsia="Times New Roman" w:hAnsi="Times New Roman" w:cs="Times New Roman"/>
        </w:rPr>
        <w:t>я</w:t>
      </w:r>
      <w:r w:rsidRPr="00980C0D">
        <w:rPr>
          <w:rFonts w:ascii="Times New Roman" w:eastAsia="Times New Roman" w:hAnsi="Times New Roman" w:cs="Times New Roman"/>
          <w:spacing w:val="-9"/>
        </w:rPr>
        <w:t xml:space="preserve"> </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1"/>
        </w:rPr>
        <w:t>ал</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spacing w:val="1"/>
        </w:rPr>
        <w:t>ци</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нн</w:t>
      </w:r>
      <w:r w:rsidRPr="00980C0D">
        <w:rPr>
          <w:rFonts w:ascii="Times New Roman" w:eastAsia="Times New Roman" w:hAnsi="Times New Roman" w:cs="Times New Roman"/>
          <w:spacing w:val="-1"/>
        </w:rPr>
        <w:t>а</w:t>
      </w:r>
      <w:r w:rsidRPr="00980C0D">
        <w:rPr>
          <w:rFonts w:ascii="Times New Roman" w:eastAsia="Times New Roman" w:hAnsi="Times New Roman" w:cs="Times New Roman"/>
        </w:rPr>
        <w:t>я</w:t>
      </w:r>
      <w:r w:rsidRPr="00980C0D">
        <w:rPr>
          <w:rFonts w:ascii="Times New Roman" w:eastAsia="Times New Roman" w:hAnsi="Times New Roman" w:cs="Times New Roman"/>
          <w:spacing w:val="-17"/>
        </w:rPr>
        <w:t xml:space="preserve"> </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7"/>
        </w:rPr>
        <w:t>б</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т</w:t>
      </w:r>
      <w:r w:rsidRPr="00980C0D">
        <w:rPr>
          <w:rFonts w:ascii="Times New Roman" w:eastAsia="Times New Roman" w:hAnsi="Times New Roman" w:cs="Times New Roman"/>
        </w:rPr>
        <w:t xml:space="preserve">а </w:t>
      </w:r>
      <w:r w:rsidRPr="00980C0D">
        <w:rPr>
          <w:rFonts w:ascii="Times New Roman" w:eastAsia="Times New Roman" w:hAnsi="Times New Roman" w:cs="Times New Roman"/>
          <w:spacing w:val="-1"/>
        </w:rPr>
        <w:t>с</w:t>
      </w:r>
      <w:r w:rsidRPr="00980C0D">
        <w:rPr>
          <w:rFonts w:ascii="Times New Roman" w:eastAsia="Times New Roman" w:hAnsi="Times New Roman" w:cs="Times New Roman"/>
          <w:spacing w:val="5"/>
        </w:rPr>
        <w:t>т</w:t>
      </w:r>
      <w:r w:rsidRPr="00980C0D">
        <w:rPr>
          <w:rFonts w:ascii="Times New Roman" w:eastAsia="Times New Roman" w:hAnsi="Times New Roman" w:cs="Times New Roman"/>
          <w:spacing w:val="-10"/>
        </w:rPr>
        <w:t>у</w:t>
      </w:r>
      <w:r w:rsidRPr="00980C0D">
        <w:rPr>
          <w:rFonts w:ascii="Times New Roman" w:eastAsia="Times New Roman" w:hAnsi="Times New Roman" w:cs="Times New Roman"/>
          <w:spacing w:val="3"/>
        </w:rPr>
        <w:t>д</w:t>
      </w:r>
      <w:r w:rsidRPr="00980C0D">
        <w:rPr>
          <w:rFonts w:ascii="Times New Roman" w:eastAsia="Times New Roman" w:hAnsi="Times New Roman" w:cs="Times New Roman"/>
          <w:spacing w:val="-1"/>
        </w:rPr>
        <w:t>е</w:t>
      </w:r>
      <w:r w:rsidRPr="00980C0D">
        <w:rPr>
          <w:rFonts w:ascii="Times New Roman" w:eastAsia="Times New Roman" w:hAnsi="Times New Roman" w:cs="Times New Roman"/>
          <w:spacing w:val="1"/>
        </w:rPr>
        <w:t>нтки</w:t>
      </w:r>
      <w:r w:rsidRPr="00980C0D">
        <w:rPr>
          <w:rFonts w:ascii="Times New Roman" w:eastAsia="Times New Roman" w:hAnsi="Times New Roman" w:cs="Times New Roman"/>
          <w:spacing w:val="-7"/>
        </w:rPr>
        <w:t xml:space="preserve"> </w:t>
      </w:r>
      <w:r w:rsidRPr="00980C0D">
        <w:rPr>
          <w:rFonts w:ascii="Times New Roman" w:eastAsia="Times New Roman" w:hAnsi="Times New Roman" w:cs="Times New Roman"/>
        </w:rPr>
        <w:t>4</w:t>
      </w:r>
      <w:r w:rsidRPr="00980C0D">
        <w:rPr>
          <w:rFonts w:ascii="Times New Roman" w:eastAsia="Times New Roman" w:hAnsi="Times New Roman" w:cs="Times New Roman"/>
          <w:spacing w:val="1"/>
        </w:rPr>
        <w:t xml:space="preserve"> </w:t>
      </w:r>
      <w:r w:rsidRPr="00980C0D">
        <w:rPr>
          <w:rFonts w:ascii="Times New Roman" w:eastAsia="Times New Roman" w:hAnsi="Times New Roman" w:cs="Times New Roman"/>
          <w:spacing w:val="3"/>
        </w:rPr>
        <w:t>к</w:t>
      </w:r>
      <w:r w:rsidRPr="00980C0D">
        <w:rPr>
          <w:rFonts w:ascii="Times New Roman" w:eastAsia="Times New Roman" w:hAnsi="Times New Roman" w:cs="Times New Roman"/>
          <w:spacing w:val="-9"/>
        </w:rPr>
        <w:t>у</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с</w:t>
      </w:r>
      <w:r w:rsidRPr="00980C0D">
        <w:rPr>
          <w:rFonts w:ascii="Times New Roman" w:eastAsia="Times New Roman" w:hAnsi="Times New Roman" w:cs="Times New Roman"/>
        </w:rPr>
        <w:t>а</w:t>
      </w:r>
      <w:r w:rsidRPr="00980C0D">
        <w:rPr>
          <w:rFonts w:ascii="Times New Roman" w:eastAsia="Times New Roman" w:hAnsi="Times New Roman" w:cs="Times New Roman"/>
          <w:spacing w:val="-4"/>
        </w:rPr>
        <w:t xml:space="preserve"> </w:t>
      </w:r>
      <w:r w:rsidRPr="00980C0D">
        <w:rPr>
          <w:rFonts w:ascii="Times New Roman" w:eastAsia="Times New Roman" w:hAnsi="Times New Roman" w:cs="Times New Roman"/>
          <w:spacing w:val="-2"/>
        </w:rPr>
        <w:t>б</w:t>
      </w:r>
      <w:r w:rsidRPr="00980C0D">
        <w:rPr>
          <w:rFonts w:ascii="Times New Roman" w:eastAsia="Times New Roman" w:hAnsi="Times New Roman" w:cs="Times New Roman"/>
          <w:spacing w:val="4"/>
        </w:rPr>
        <w:t>а</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2"/>
        </w:rPr>
        <w:t>в</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10"/>
        </w:rPr>
        <w:t xml:space="preserve"> </w:t>
      </w:r>
      <w:r w:rsidRPr="00980C0D">
        <w:rPr>
          <w:rFonts w:ascii="Times New Roman" w:eastAsia="Times New Roman" w:hAnsi="Times New Roman" w:cs="Times New Roman"/>
          <w:spacing w:val="1"/>
        </w:rPr>
        <w:t>п</w:t>
      </w:r>
      <w:r w:rsidRPr="00980C0D">
        <w:rPr>
          <w:rFonts w:ascii="Times New Roman" w:eastAsia="Times New Roman" w:hAnsi="Times New Roman" w:cs="Times New Roman"/>
          <w:spacing w:val="-5"/>
        </w:rPr>
        <w:t>р</w:t>
      </w:r>
      <w:r w:rsidRPr="00980C0D">
        <w:rPr>
          <w:rFonts w:ascii="Times New Roman" w:eastAsia="Times New Roman" w:hAnsi="Times New Roman" w:cs="Times New Roman"/>
        </w:rPr>
        <w:t>о</w:t>
      </w:r>
      <w:r w:rsidRPr="00980C0D">
        <w:rPr>
          <w:rFonts w:ascii="Times New Roman" w:eastAsia="Times New Roman" w:hAnsi="Times New Roman" w:cs="Times New Roman"/>
          <w:spacing w:val="2"/>
        </w:rPr>
        <w:t>г</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2"/>
        </w:rPr>
        <w:t>м</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2"/>
        </w:rPr>
        <w:t>ы</w:t>
      </w:r>
      <w:r w:rsidRPr="00980C0D">
        <w:rPr>
          <w:rFonts w:ascii="Times New Roman" w:eastAsia="Times New Roman" w:hAnsi="Times New Roman" w:cs="Times New Roman"/>
        </w:rPr>
        <w:t xml:space="preserve">, </w:t>
      </w:r>
      <w:r w:rsidRPr="00980C0D">
        <w:rPr>
          <w:rFonts w:ascii="Times New Roman" w:eastAsia="Times New Roman" w:hAnsi="Times New Roman" w:cs="Times New Roman"/>
          <w:spacing w:val="1"/>
        </w:rPr>
        <w:t>п</w:t>
      </w:r>
      <w:r w:rsidRPr="00980C0D">
        <w:rPr>
          <w:rFonts w:ascii="Times New Roman" w:eastAsia="Times New Roman" w:hAnsi="Times New Roman" w:cs="Times New Roman"/>
        </w:rPr>
        <w:t>р</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rPr>
        <w:t>ль</w:t>
      </w:r>
      <w:r w:rsidRPr="00980C0D">
        <w:rPr>
          <w:rFonts w:ascii="Times New Roman" w:eastAsia="Times New Roman" w:hAnsi="Times New Roman" w:cs="Times New Roman"/>
          <w:spacing w:val="-11"/>
        </w:rPr>
        <w:t xml:space="preserve"> </w:t>
      </w:r>
      <w:r w:rsidRPr="00980C0D">
        <w:rPr>
          <w:rFonts w:ascii="Times New Roman" w:eastAsia="Times New Roman" w:hAnsi="Times New Roman" w:cs="Times New Roman"/>
        </w:rPr>
        <w:t>–</w:t>
      </w:r>
      <w:r w:rsidRPr="00980C0D">
        <w:rPr>
          <w:rFonts w:ascii="Times New Roman" w:eastAsia="Times New Roman" w:hAnsi="Times New Roman" w:cs="Times New Roman"/>
          <w:spacing w:val="1"/>
        </w:rPr>
        <w:t xml:space="preserve"> </w:t>
      </w:r>
      <w:r w:rsidRPr="00597FB4">
        <w:rPr>
          <w:rFonts w:ascii="Times New Roman" w:eastAsia="Times New Roman" w:hAnsi="Times New Roman" w:cs="Times New Roman"/>
          <w:spacing w:val="-1"/>
        </w:rPr>
        <w:t xml:space="preserve">Международный </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6"/>
        </w:rPr>
        <w:t>е</w:t>
      </w:r>
      <w:r w:rsidRPr="00980C0D">
        <w:rPr>
          <w:rFonts w:ascii="Times New Roman" w:eastAsia="Times New Roman" w:hAnsi="Times New Roman" w:cs="Times New Roman"/>
          <w:spacing w:val="-8"/>
        </w:rPr>
        <w:t>н</w:t>
      </w:r>
      <w:r w:rsidRPr="00980C0D">
        <w:rPr>
          <w:rFonts w:ascii="Times New Roman" w:eastAsia="Times New Roman" w:hAnsi="Times New Roman" w:cs="Times New Roman"/>
          <w:spacing w:val="-6"/>
        </w:rPr>
        <w:t>е</w:t>
      </w:r>
      <w:r w:rsidRPr="00980C0D">
        <w:rPr>
          <w:rFonts w:ascii="Times New Roman" w:eastAsia="Times New Roman" w:hAnsi="Times New Roman" w:cs="Times New Roman"/>
          <w:spacing w:val="-11"/>
        </w:rPr>
        <w:t>д</w:t>
      </w:r>
      <w:r w:rsidRPr="00980C0D">
        <w:rPr>
          <w:rFonts w:ascii="Times New Roman" w:eastAsia="Times New Roman" w:hAnsi="Times New Roman" w:cs="Times New Roman"/>
          <w:spacing w:val="-7"/>
        </w:rPr>
        <w:t>ж</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6"/>
        </w:rPr>
        <w:t>е</w:t>
      </w:r>
      <w:r w:rsidRPr="00980C0D">
        <w:rPr>
          <w:rFonts w:ascii="Times New Roman" w:eastAsia="Times New Roman" w:hAnsi="Times New Roman" w:cs="Times New Roman"/>
          <w:spacing w:val="-8"/>
        </w:rPr>
        <w:t>н</w:t>
      </w:r>
      <w:r w:rsidRPr="00980C0D">
        <w:rPr>
          <w:rFonts w:ascii="Times New Roman" w:eastAsia="Times New Roman" w:hAnsi="Times New Roman" w:cs="Times New Roman"/>
        </w:rPr>
        <w:t>т</w:t>
      </w:r>
    </w:p>
    <w:p w:rsidR="00E7348B" w:rsidRPr="00597FB4" w:rsidRDefault="00E7348B" w:rsidP="00E7348B">
      <w:pPr>
        <w:spacing w:before="18" w:line="220" w:lineRule="exact"/>
        <w:rPr>
          <w:rFonts w:ascii="Times New Roman" w:hAnsi="Times New Roman" w:cs="Times New Roman"/>
        </w:rPr>
      </w:pPr>
    </w:p>
    <w:p w:rsidR="00E7348B" w:rsidRPr="00E7348B" w:rsidRDefault="00E7348B" w:rsidP="00E7348B">
      <w:pPr>
        <w:spacing w:line="271" w:lineRule="exact"/>
        <w:ind w:left="4670" w:right="-20"/>
        <w:rPr>
          <w:rFonts w:ascii="Times New Roman" w:eastAsia="Times New Roman" w:hAnsi="Times New Roman" w:cs="Times New Roman"/>
        </w:rPr>
      </w:pPr>
      <w:r>
        <w:rPr>
          <w:rFonts w:ascii="Times New Roman" w:eastAsia="Times New Roman" w:hAnsi="Times New Roman" w:cs="Times New Roman"/>
          <w:b/>
          <w:bCs/>
          <w:position w:val="-1"/>
        </w:rPr>
        <w:t>БОГДАНОВОЙ Марии Андреевны</w:t>
      </w:r>
    </w:p>
    <w:p w:rsidR="00E7348B" w:rsidRPr="00597FB4" w:rsidRDefault="00E7348B" w:rsidP="00E7348B">
      <w:pPr>
        <w:spacing w:before="7" w:line="120" w:lineRule="exact"/>
        <w:rPr>
          <w:rFonts w:ascii="Times New Roman" w:hAnsi="Times New Roman" w:cs="Times New Roman"/>
          <w:sz w:val="12"/>
          <w:szCs w:val="12"/>
        </w:rPr>
      </w:pPr>
    </w:p>
    <w:p w:rsidR="00E7348B" w:rsidRPr="00597FB4" w:rsidRDefault="00E7348B" w:rsidP="00E7348B">
      <w:pPr>
        <w:spacing w:line="200" w:lineRule="exact"/>
        <w:rPr>
          <w:rFonts w:ascii="Times New Roman" w:hAnsi="Times New Roman" w:cs="Times New Roman"/>
          <w:sz w:val="20"/>
          <w:szCs w:val="20"/>
        </w:rPr>
      </w:pPr>
    </w:p>
    <w:p w:rsidR="00E7348B" w:rsidRPr="00E7348B" w:rsidRDefault="00E7348B" w:rsidP="00E7348B">
      <w:pPr>
        <w:spacing w:before="38"/>
        <w:ind w:right="2111"/>
        <w:jc w:val="right"/>
        <w:rPr>
          <w:rFonts w:ascii="Times New Roman" w:eastAsia="Times New Roman" w:hAnsi="Times New Roman" w:cs="Times New Roman"/>
          <w:sz w:val="16"/>
          <w:szCs w:val="16"/>
        </w:rPr>
      </w:pPr>
      <w:r>
        <w:rPr>
          <w:rFonts w:ascii="Times New Roman" w:hAnsi="Times New Roman" w:cs="Times New Roman"/>
          <w:noProof/>
          <w:lang w:eastAsia="ru-RU"/>
        </w:rPr>
        <mc:AlternateContent>
          <mc:Choice Requires="wpg">
            <w:drawing>
              <wp:anchor distT="0" distB="0" distL="114300" distR="114300" simplePos="0" relativeHeight="251678720" behindDoc="1" locked="0" layoutInCell="1" allowOverlap="1" wp14:anchorId="2FEDE176" wp14:editId="53EF3C30">
                <wp:simplePos x="0" y="0"/>
                <wp:positionH relativeFrom="page">
                  <wp:posOffset>4032250</wp:posOffset>
                </wp:positionH>
                <wp:positionV relativeFrom="paragraph">
                  <wp:posOffset>41910</wp:posOffset>
                </wp:positionV>
                <wp:extent cx="2209165" cy="1270"/>
                <wp:effectExtent l="0" t="0" r="38735" b="17780"/>
                <wp:wrapNone/>
                <wp:docPr id="20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0"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09AA0D" id="Group 4" o:spid="_x0000_s1026" style="position:absolute;margin-left:317.5pt;margin-top:3.3pt;width:173.95pt;height:.1pt;z-index:-251637760;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">
                <v:shape id="Freeform 5"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nvsEA&#10;AADcAAAADwAAAGRycy9kb3ducmV2LnhtbERPS2vCQBC+F/wPywi9iG4UWiS6ilhqK+mlPu5DdkyC&#10;2dmQXU38986h0OPH916ue1erO7Wh8mxgOklAEefeVlwYOB0/x3NQISJbrD2TgQcFWK8GL0tMre/4&#10;l+6HWCgJ4ZCigTLGJtU65CU5DBPfEAt38a3DKLAttG2xk3BX61mSvGuHFUtDiQ1tS8qvh5szMMv0&#10;vPg477L+8ZXl29Ho7afjvTGvw36zABWpj//iP/e3Fd9U5ssZOQJ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sZ77BAAAA3AAAAA8AAAAAAAAAAAAAAAAAmAIAAGRycy9kb3du&#10;cmV2LnhtbFBLBQYAAAAABAAEAPUAAACGAwAAAAA=&#10;" path="m,l3480,e" filled="f" strokeweight=".16931mm">
                  <v:path arrowok="t" o:connecttype="custom" o:connectlocs="0,0;3480,0" o:connectangles="0,0"/>
                </v:shape>
                <w10:wrap anchorx="page"/>
              </v:group>
            </w:pict>
          </mc:Fallback>
        </mc:AlternateContent>
      </w:r>
      <w:r w:rsidRPr="00980C0D">
        <w:rPr>
          <w:rFonts w:ascii="Times New Roman" w:eastAsia="Times New Roman" w:hAnsi="Times New Roman" w:cs="Times New Roman"/>
          <w:i/>
          <w:spacing w:val="-5"/>
          <w:w w:val="98"/>
          <w:sz w:val="16"/>
          <w:szCs w:val="16"/>
        </w:rPr>
        <w:t>(</w:t>
      </w:r>
      <w:r w:rsidRPr="00E7348B">
        <w:rPr>
          <w:rFonts w:ascii="Times New Roman" w:eastAsia="Times New Roman" w:hAnsi="Times New Roman" w:cs="Times New Roman"/>
          <w:i/>
          <w:spacing w:val="2"/>
          <w:w w:val="98"/>
          <w:sz w:val="16"/>
          <w:szCs w:val="16"/>
        </w:rPr>
        <w:t>по</w:t>
      </w:r>
      <w:r w:rsidRPr="00E7348B">
        <w:rPr>
          <w:rFonts w:ascii="Times New Roman" w:eastAsia="Times New Roman" w:hAnsi="Times New Roman" w:cs="Times New Roman"/>
          <w:i/>
          <w:spacing w:val="1"/>
          <w:w w:val="98"/>
          <w:sz w:val="16"/>
          <w:szCs w:val="16"/>
        </w:rPr>
        <w:t>д</w:t>
      </w:r>
      <w:r w:rsidRPr="00E7348B">
        <w:rPr>
          <w:rFonts w:ascii="Times New Roman" w:eastAsia="Times New Roman" w:hAnsi="Times New Roman" w:cs="Times New Roman"/>
          <w:i/>
          <w:spacing w:val="2"/>
          <w:w w:val="98"/>
          <w:sz w:val="16"/>
          <w:szCs w:val="16"/>
        </w:rPr>
        <w:t>пис</w:t>
      </w:r>
      <w:r w:rsidRPr="00E7348B">
        <w:rPr>
          <w:rFonts w:ascii="Times New Roman" w:eastAsia="Times New Roman" w:hAnsi="Times New Roman" w:cs="Times New Roman"/>
          <w:i/>
          <w:w w:val="98"/>
          <w:sz w:val="16"/>
          <w:szCs w:val="16"/>
        </w:rPr>
        <w:t>ь)</w:t>
      </w:r>
    </w:p>
    <w:p w:rsidR="00E7348B" w:rsidRPr="00597FB4" w:rsidRDefault="00E7348B" w:rsidP="00E7348B">
      <w:pPr>
        <w:spacing w:line="200" w:lineRule="exact"/>
        <w:rPr>
          <w:rFonts w:ascii="Times New Roman" w:hAnsi="Times New Roman" w:cs="Times New Roman"/>
          <w:sz w:val="20"/>
          <w:szCs w:val="20"/>
        </w:rPr>
      </w:pPr>
    </w:p>
    <w:p w:rsidR="00E7348B" w:rsidRPr="00597FB4" w:rsidRDefault="00E7348B" w:rsidP="00E7348B">
      <w:pPr>
        <w:spacing w:before="4" w:line="200" w:lineRule="exact"/>
        <w:rPr>
          <w:rFonts w:ascii="Times New Roman" w:hAnsi="Times New Roman" w:cs="Times New Roman"/>
          <w:sz w:val="20"/>
          <w:szCs w:val="20"/>
        </w:rPr>
      </w:pPr>
    </w:p>
    <w:p w:rsidR="00E7348B" w:rsidRPr="00980C0D" w:rsidRDefault="00E7348B" w:rsidP="00E7348B">
      <w:pPr>
        <w:tabs>
          <w:tab w:val="left" w:pos="9072"/>
        </w:tabs>
        <w:ind w:left="4670" w:right="266"/>
        <w:rPr>
          <w:rFonts w:ascii="Times New Roman" w:eastAsia="Times New Roman" w:hAnsi="Times New Roman" w:cs="Times New Roman"/>
        </w:rPr>
      </w:pPr>
      <w:r w:rsidRPr="00980C0D">
        <w:rPr>
          <w:rFonts w:ascii="Times New Roman" w:eastAsia="Times New Roman" w:hAnsi="Times New Roman" w:cs="Times New Roman"/>
        </w:rPr>
        <w:t>Н</w:t>
      </w:r>
      <w:r w:rsidRPr="00980C0D">
        <w:rPr>
          <w:rFonts w:ascii="Times New Roman" w:eastAsia="Times New Roman" w:hAnsi="Times New Roman" w:cs="Times New Roman"/>
          <w:spacing w:val="4"/>
        </w:rPr>
        <w:t>а</w:t>
      </w:r>
      <w:r w:rsidRPr="00980C0D">
        <w:rPr>
          <w:rFonts w:ascii="Times New Roman" w:eastAsia="Times New Roman" w:hAnsi="Times New Roman" w:cs="Times New Roman"/>
          <w:spacing w:val="-9"/>
        </w:rPr>
        <w:t>у</w:t>
      </w:r>
      <w:r w:rsidRPr="00980C0D">
        <w:rPr>
          <w:rFonts w:ascii="Times New Roman" w:eastAsia="Times New Roman" w:hAnsi="Times New Roman" w:cs="Times New Roman"/>
        </w:rPr>
        <w:t>ч</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2"/>
        </w:rPr>
        <w:t>ы</w:t>
      </w:r>
      <w:r w:rsidRPr="00980C0D">
        <w:rPr>
          <w:rFonts w:ascii="Times New Roman" w:eastAsia="Times New Roman" w:hAnsi="Times New Roman" w:cs="Times New Roman"/>
        </w:rPr>
        <w:t>й</w:t>
      </w:r>
      <w:r w:rsidRPr="00980C0D">
        <w:rPr>
          <w:rFonts w:ascii="Times New Roman" w:eastAsia="Times New Roman" w:hAnsi="Times New Roman" w:cs="Times New Roman"/>
          <w:spacing w:val="-5"/>
        </w:rPr>
        <w:t xml:space="preserve"> </w:t>
      </w:r>
      <w:r w:rsidRPr="00980C0D">
        <w:rPr>
          <w:rFonts w:ascii="Times New Roman" w:eastAsia="Times New Roman" w:hAnsi="Times New Roman" w:cs="Times New Roman"/>
          <w:spacing w:val="5"/>
        </w:rPr>
        <w:t>р</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д</w:t>
      </w:r>
      <w:r w:rsidRPr="00980C0D">
        <w:rPr>
          <w:rFonts w:ascii="Times New Roman" w:eastAsia="Times New Roman" w:hAnsi="Times New Roman" w:cs="Times New Roman"/>
          <w:spacing w:val="1"/>
        </w:rPr>
        <w:t>ит</w:t>
      </w:r>
      <w:r w:rsidRPr="00980C0D">
        <w:rPr>
          <w:rFonts w:ascii="Times New Roman" w:eastAsia="Times New Roman" w:hAnsi="Times New Roman" w:cs="Times New Roman"/>
          <w:spacing w:val="-1"/>
        </w:rPr>
        <w:t>е</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ь</w:t>
      </w:r>
      <w:r w:rsidRPr="00980C0D">
        <w:rPr>
          <w:rFonts w:ascii="Times New Roman" w:eastAsia="Times New Roman" w:hAnsi="Times New Roman" w:cs="Times New Roman"/>
        </w:rPr>
        <w:t xml:space="preserve">: </w:t>
      </w:r>
    </w:p>
    <w:p w:rsidR="00E7348B" w:rsidRPr="00980C0D" w:rsidRDefault="00E7348B" w:rsidP="00E7348B">
      <w:pPr>
        <w:tabs>
          <w:tab w:val="left" w:pos="9072"/>
        </w:tabs>
        <w:ind w:left="4670" w:right="408"/>
        <w:rPr>
          <w:rFonts w:ascii="Times New Roman" w:eastAsia="Times New Roman" w:hAnsi="Times New Roman" w:cs="Times New Roman"/>
        </w:rPr>
      </w:pPr>
      <w:r w:rsidRPr="00980C0D">
        <w:rPr>
          <w:rFonts w:ascii="Times New Roman" w:eastAsia="Times New Roman" w:hAnsi="Times New Roman" w:cs="Times New Roman"/>
          <w:spacing w:val="-2"/>
        </w:rPr>
        <w:t>к</w:t>
      </w:r>
      <w:r w:rsidRPr="00980C0D">
        <w:rPr>
          <w:rFonts w:ascii="Times New Roman" w:eastAsia="Times New Roman" w:hAnsi="Times New Roman" w:cs="Times New Roman"/>
          <w:spacing w:val="2"/>
        </w:rPr>
        <w:t>.</w:t>
      </w:r>
      <w:r w:rsidRPr="00980C0D">
        <w:rPr>
          <w:rFonts w:ascii="Times New Roman" w:eastAsia="Times New Roman" w:hAnsi="Times New Roman" w:cs="Times New Roman"/>
          <w:spacing w:val="-2"/>
        </w:rPr>
        <w:t>э</w:t>
      </w:r>
      <w:r w:rsidRPr="00980C0D">
        <w:rPr>
          <w:rFonts w:ascii="Times New Roman" w:eastAsia="Times New Roman" w:hAnsi="Times New Roman" w:cs="Times New Roman"/>
          <w:spacing w:val="2"/>
        </w:rPr>
        <w:t>.</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2"/>
        </w:rPr>
        <w:t>.</w:t>
      </w:r>
      <w:r w:rsidRPr="00980C0D">
        <w:rPr>
          <w:rFonts w:ascii="Times New Roman" w:eastAsia="Times New Roman" w:hAnsi="Times New Roman" w:cs="Times New Roman"/>
        </w:rPr>
        <w:t>,</w:t>
      </w:r>
      <w:r w:rsidRPr="00980C0D">
        <w:rPr>
          <w:rFonts w:ascii="Times New Roman" w:eastAsia="Times New Roman" w:hAnsi="Times New Roman" w:cs="Times New Roman"/>
          <w:spacing w:val="-6"/>
        </w:rPr>
        <w:t xml:space="preserve"> </w:t>
      </w:r>
      <w:r w:rsidRPr="00980C0D">
        <w:rPr>
          <w:rFonts w:ascii="Times New Roman" w:eastAsia="Times New Roman" w:hAnsi="Times New Roman" w:cs="Times New Roman"/>
          <w:spacing w:val="1"/>
        </w:rPr>
        <w:t>ассистент кафедры стратегического и международного менеджмента</w:t>
      </w:r>
      <w:r w:rsidRPr="00980C0D">
        <w:rPr>
          <w:rFonts w:ascii="Times New Roman" w:eastAsia="Times New Roman" w:hAnsi="Times New Roman" w:cs="Times New Roman"/>
        </w:rPr>
        <w:t xml:space="preserve"> </w:t>
      </w:r>
    </w:p>
    <w:p w:rsidR="00E7348B" w:rsidRPr="00822959" w:rsidRDefault="00E7348B" w:rsidP="00E7348B">
      <w:pPr>
        <w:tabs>
          <w:tab w:val="left" w:pos="9072"/>
        </w:tabs>
        <w:ind w:left="4670" w:right="266"/>
        <w:rPr>
          <w:rFonts w:ascii="Times New Roman" w:eastAsia="Times New Roman" w:hAnsi="Times New Roman" w:cs="Times New Roman"/>
          <w:b/>
        </w:rPr>
      </w:pPr>
      <w:r w:rsidRPr="00822959">
        <w:rPr>
          <w:rFonts w:ascii="Times New Roman" w:eastAsia="Times New Roman" w:hAnsi="Times New Roman" w:cs="Times New Roman"/>
          <w:b/>
        </w:rPr>
        <w:t>КНАТЬКО</w:t>
      </w:r>
      <w:r w:rsidRPr="00822959">
        <w:rPr>
          <w:rFonts w:ascii="Times New Roman" w:eastAsia="Times New Roman" w:hAnsi="Times New Roman" w:cs="Times New Roman"/>
          <w:b/>
          <w:spacing w:val="-8"/>
        </w:rPr>
        <w:t xml:space="preserve"> </w:t>
      </w:r>
      <w:r w:rsidRPr="00822959">
        <w:rPr>
          <w:rFonts w:ascii="Times New Roman" w:eastAsia="Times New Roman" w:hAnsi="Times New Roman" w:cs="Times New Roman"/>
          <w:b/>
        </w:rPr>
        <w:t>Дмитрий Михайлович</w:t>
      </w:r>
    </w:p>
    <w:p w:rsidR="00E7348B" w:rsidRPr="00597FB4" w:rsidRDefault="00E7348B" w:rsidP="00E7348B">
      <w:pPr>
        <w:spacing w:line="200" w:lineRule="exact"/>
        <w:rPr>
          <w:rFonts w:ascii="Times New Roman" w:hAnsi="Times New Roman" w:cs="Times New Roman"/>
          <w:sz w:val="20"/>
          <w:szCs w:val="20"/>
        </w:rPr>
      </w:pPr>
    </w:p>
    <w:p w:rsidR="00E7348B" w:rsidRPr="00597FB4" w:rsidRDefault="00E7348B" w:rsidP="00E7348B">
      <w:pPr>
        <w:spacing w:before="2" w:line="240" w:lineRule="exact"/>
        <w:rPr>
          <w:rFonts w:ascii="Times New Roman" w:hAnsi="Times New Roman" w:cs="Times New Roman"/>
        </w:rPr>
      </w:pPr>
    </w:p>
    <w:p w:rsidR="00E7348B" w:rsidRPr="00980C0D" w:rsidRDefault="00E7348B" w:rsidP="00E7348B">
      <w:pPr>
        <w:spacing w:before="38" w:line="180" w:lineRule="exact"/>
        <w:ind w:right="2111"/>
        <w:jc w:val="right"/>
        <w:rPr>
          <w:rFonts w:ascii="Times New Roman" w:eastAsia="Times New Roman" w:hAnsi="Times New Roman" w:cs="Times New Roman"/>
          <w:sz w:val="16"/>
          <w:szCs w:val="16"/>
        </w:rPr>
      </w:pPr>
      <w:r>
        <w:rPr>
          <w:rFonts w:ascii="Times New Roman" w:hAnsi="Times New Roman" w:cs="Times New Roman"/>
          <w:noProof/>
          <w:lang w:eastAsia="ru-RU"/>
        </w:rPr>
        <mc:AlternateContent>
          <mc:Choice Requires="wpg">
            <w:drawing>
              <wp:anchor distT="0" distB="0" distL="114300" distR="114300" simplePos="0" relativeHeight="251679744" behindDoc="1" locked="0" layoutInCell="1" allowOverlap="1" wp14:anchorId="1BE4F2DA" wp14:editId="394560E0">
                <wp:simplePos x="0" y="0"/>
                <wp:positionH relativeFrom="page">
                  <wp:posOffset>4032250</wp:posOffset>
                </wp:positionH>
                <wp:positionV relativeFrom="paragraph">
                  <wp:posOffset>45085</wp:posOffset>
                </wp:positionV>
                <wp:extent cx="2285365" cy="1270"/>
                <wp:effectExtent l="0" t="0" r="38735" b="17780"/>
                <wp:wrapNone/>
                <wp:docPr id="2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212"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52A76A" id="Group 2" o:spid="_x0000_s1026" style="position:absolute;margin-left:317.5pt;margin-top:3.55pt;width:179.95pt;height:.1pt;z-index:-251636736;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fV8MA&#10;AADcAAAADwAAAGRycy9kb3ducmV2LnhtbESPzWrDMBCE74W8g9hALyWR44ApTpQQAjW95ufS22Jt&#10;LBNp5Viq7b59FSj0OMzMN8x2PzkrBupD61nBapmBIK69brlRcL18LN5BhIis0XomBT8UYL+bvWyx&#10;1H7kEw3n2IgE4VCiAhNjV0oZakMOw9J3xMm7+d5hTLJvpO5xTHBnZZ5lhXTYclow2NHRUH0/fzsF&#10;ZEezfqyr8a1yWXWosBi+bKHU63w6bEBEmuJ/+K/9qRXkqxye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qfV8MAAADcAAAADwAAAAAAAAAAAAAAAACYAgAAZHJzL2Rv&#10;d25yZXYueG1sUEsFBgAAAAAEAAQA9QAAAIgDAAAAAA==&#10;" path="m,l3600,e" filled="f" strokeweight=".16931mm">
                  <v:path arrowok="t" o:connecttype="custom" o:connectlocs="0,0;3600,0" o:connectangles="0,0"/>
                </v:shape>
                <w10:wrap anchorx="page"/>
              </v:group>
            </w:pict>
          </mc:Fallback>
        </mc:AlternateContent>
      </w:r>
      <w:r w:rsidRPr="00980C0D">
        <w:rPr>
          <w:rFonts w:ascii="Times New Roman" w:eastAsia="Times New Roman" w:hAnsi="Times New Roman" w:cs="Times New Roman"/>
          <w:i/>
          <w:spacing w:val="-5"/>
          <w:w w:val="98"/>
          <w:position w:val="-1"/>
          <w:sz w:val="16"/>
          <w:szCs w:val="16"/>
        </w:rPr>
        <w:t>(</w:t>
      </w:r>
      <w:r w:rsidRPr="00980C0D">
        <w:rPr>
          <w:rFonts w:ascii="Times New Roman" w:eastAsia="Times New Roman" w:hAnsi="Times New Roman" w:cs="Times New Roman"/>
          <w:i/>
          <w:spacing w:val="2"/>
          <w:w w:val="98"/>
          <w:position w:val="-1"/>
          <w:sz w:val="16"/>
          <w:szCs w:val="16"/>
        </w:rPr>
        <w:t>по</w:t>
      </w:r>
      <w:r w:rsidRPr="00980C0D">
        <w:rPr>
          <w:rFonts w:ascii="Times New Roman" w:eastAsia="Times New Roman" w:hAnsi="Times New Roman" w:cs="Times New Roman"/>
          <w:i/>
          <w:spacing w:val="1"/>
          <w:w w:val="98"/>
          <w:position w:val="-1"/>
          <w:sz w:val="16"/>
          <w:szCs w:val="16"/>
        </w:rPr>
        <w:t>д</w:t>
      </w:r>
      <w:r w:rsidRPr="00980C0D">
        <w:rPr>
          <w:rFonts w:ascii="Times New Roman" w:eastAsia="Times New Roman" w:hAnsi="Times New Roman" w:cs="Times New Roman"/>
          <w:i/>
          <w:spacing w:val="2"/>
          <w:w w:val="98"/>
          <w:position w:val="-1"/>
          <w:sz w:val="16"/>
          <w:szCs w:val="16"/>
        </w:rPr>
        <w:t>пис</w:t>
      </w:r>
      <w:r w:rsidRPr="00980C0D">
        <w:rPr>
          <w:rFonts w:ascii="Times New Roman" w:eastAsia="Times New Roman" w:hAnsi="Times New Roman" w:cs="Times New Roman"/>
          <w:i/>
          <w:w w:val="98"/>
          <w:position w:val="-1"/>
          <w:sz w:val="16"/>
          <w:szCs w:val="16"/>
        </w:rPr>
        <w:t>ь)</w:t>
      </w:r>
    </w:p>
    <w:p w:rsidR="00E7348B" w:rsidRPr="00597FB4" w:rsidRDefault="00E7348B" w:rsidP="00E7348B">
      <w:pPr>
        <w:spacing w:before="6" w:line="160" w:lineRule="exact"/>
        <w:rPr>
          <w:rFonts w:ascii="Times New Roman" w:hAnsi="Times New Roman" w:cs="Times New Roman"/>
          <w:sz w:val="16"/>
          <w:szCs w:val="16"/>
        </w:rPr>
      </w:pPr>
    </w:p>
    <w:p w:rsidR="00E7348B" w:rsidRPr="00597FB4" w:rsidRDefault="00E7348B" w:rsidP="00E7348B">
      <w:pPr>
        <w:spacing w:line="200" w:lineRule="exact"/>
        <w:rPr>
          <w:rFonts w:ascii="Times New Roman" w:hAnsi="Times New Roman" w:cs="Times New Roman"/>
          <w:sz w:val="20"/>
          <w:szCs w:val="20"/>
        </w:rPr>
      </w:pPr>
    </w:p>
    <w:p w:rsidR="00E7348B" w:rsidRPr="00597FB4" w:rsidRDefault="00E7348B" w:rsidP="00E7348B">
      <w:pPr>
        <w:spacing w:line="200" w:lineRule="exact"/>
        <w:rPr>
          <w:rFonts w:ascii="Times New Roman" w:hAnsi="Times New Roman" w:cs="Times New Roman"/>
          <w:sz w:val="20"/>
          <w:szCs w:val="20"/>
        </w:rPr>
      </w:pPr>
    </w:p>
    <w:p w:rsidR="00E7348B" w:rsidRPr="00597FB4" w:rsidRDefault="00E7348B" w:rsidP="00E7348B">
      <w:pPr>
        <w:spacing w:line="200" w:lineRule="exact"/>
        <w:rPr>
          <w:rFonts w:ascii="Times New Roman" w:hAnsi="Times New Roman" w:cs="Times New Roman"/>
          <w:sz w:val="20"/>
          <w:szCs w:val="20"/>
        </w:rPr>
      </w:pPr>
    </w:p>
    <w:p w:rsidR="00E7348B" w:rsidRPr="00980C0D" w:rsidRDefault="00E7348B" w:rsidP="00E7348B">
      <w:pPr>
        <w:spacing w:before="29"/>
        <w:ind w:left="3773" w:right="3846"/>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Санкт-Петербург</w:t>
      </w:r>
    </w:p>
    <w:p w:rsidR="00E7348B" w:rsidRPr="00980C0D" w:rsidRDefault="00E7348B" w:rsidP="00E7348B">
      <w:pPr>
        <w:spacing w:before="2"/>
        <w:ind w:left="4416" w:right="4488"/>
        <w:jc w:val="center"/>
        <w:rPr>
          <w:rFonts w:ascii="Times New Roman" w:eastAsia="Times New Roman" w:hAnsi="Times New Roman" w:cs="Times New Roman"/>
          <w:spacing w:val="2"/>
        </w:rPr>
      </w:pPr>
      <w:r>
        <w:rPr>
          <w:rFonts w:ascii="Times New Roman" w:eastAsia="Times New Roman" w:hAnsi="Times New Roman" w:cs="Times New Roman"/>
          <w:spacing w:val="2"/>
        </w:rPr>
        <w:t>2017</w:t>
      </w:r>
    </w:p>
    <w:p w:rsidR="00E7348B" w:rsidRPr="00E7348B" w:rsidRDefault="00E7348B" w:rsidP="00E7348B">
      <w:pPr>
        <w:jc w:val="center"/>
        <w:rPr>
          <w:rFonts w:ascii="Times New Roman" w:hAnsi="Times New Roman" w:cs="Times New Roman"/>
          <w:sz w:val="24"/>
          <w:szCs w:val="24"/>
        </w:rPr>
      </w:pPr>
      <w:r w:rsidRPr="00E7348B">
        <w:rPr>
          <w:rFonts w:ascii="Times New Roman" w:eastAsia="Times New Roman" w:hAnsi="Times New Roman" w:cs="Times New Roman"/>
          <w:spacing w:val="-1"/>
          <w:sz w:val="24"/>
          <w:szCs w:val="24"/>
        </w:rPr>
        <w:lastRenderedPageBreak/>
        <w:t xml:space="preserve">Заявление </w:t>
      </w:r>
      <w:r w:rsidRPr="00E7348B">
        <w:rPr>
          <w:rFonts w:ascii="Times New Roman" w:eastAsia="Times New Roman" w:hAnsi="Times New Roman" w:cs="Times New Roman"/>
          <w:sz w:val="24"/>
          <w:szCs w:val="24"/>
        </w:rPr>
        <w:t>о</w:t>
      </w:r>
      <w:r w:rsidRPr="00E7348B">
        <w:rPr>
          <w:rFonts w:ascii="Times New Roman" w:eastAsia="Times New Roman" w:hAnsi="Times New Roman" w:cs="Times New Roman"/>
          <w:spacing w:val="1"/>
          <w:sz w:val="24"/>
          <w:szCs w:val="24"/>
        </w:rPr>
        <w:t xml:space="preserve"> </w:t>
      </w:r>
      <w:r w:rsidRPr="00E7348B">
        <w:rPr>
          <w:rFonts w:ascii="Times New Roman" w:eastAsia="Times New Roman" w:hAnsi="Times New Roman" w:cs="Times New Roman"/>
          <w:spacing w:val="-1"/>
          <w:sz w:val="24"/>
          <w:szCs w:val="24"/>
        </w:rPr>
        <w:t>са</w:t>
      </w:r>
      <w:r w:rsidRPr="00E7348B">
        <w:rPr>
          <w:rFonts w:ascii="Times New Roman" w:eastAsia="Times New Roman" w:hAnsi="Times New Roman" w:cs="Times New Roman"/>
          <w:spacing w:val="2"/>
          <w:sz w:val="24"/>
          <w:szCs w:val="24"/>
        </w:rPr>
        <w:t>м</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pacing w:val="-1"/>
          <w:sz w:val="24"/>
          <w:szCs w:val="24"/>
        </w:rPr>
        <w:t>с</w:t>
      </w:r>
      <w:r w:rsidRPr="00E7348B">
        <w:rPr>
          <w:rFonts w:ascii="Times New Roman" w:eastAsia="Times New Roman" w:hAnsi="Times New Roman" w:cs="Times New Roman"/>
          <w:spacing w:val="-4"/>
          <w:sz w:val="24"/>
          <w:szCs w:val="24"/>
        </w:rPr>
        <w:t>т</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pacing w:val="-5"/>
          <w:sz w:val="24"/>
          <w:szCs w:val="24"/>
        </w:rPr>
        <w:t>я</w:t>
      </w:r>
      <w:r w:rsidRPr="00E7348B">
        <w:rPr>
          <w:rFonts w:ascii="Times New Roman" w:eastAsia="Times New Roman" w:hAnsi="Times New Roman" w:cs="Times New Roman"/>
          <w:spacing w:val="1"/>
          <w:sz w:val="24"/>
          <w:szCs w:val="24"/>
        </w:rPr>
        <w:t>т</w:t>
      </w:r>
      <w:r w:rsidRPr="00E7348B">
        <w:rPr>
          <w:rFonts w:ascii="Times New Roman" w:eastAsia="Times New Roman" w:hAnsi="Times New Roman" w:cs="Times New Roman"/>
          <w:spacing w:val="-1"/>
          <w:sz w:val="24"/>
          <w:szCs w:val="24"/>
        </w:rPr>
        <w:t>е</w:t>
      </w:r>
      <w:r w:rsidRPr="00E7348B">
        <w:rPr>
          <w:rFonts w:ascii="Times New Roman" w:eastAsia="Times New Roman" w:hAnsi="Times New Roman" w:cs="Times New Roman"/>
          <w:sz w:val="24"/>
          <w:szCs w:val="24"/>
        </w:rPr>
        <w:t>л</w:t>
      </w:r>
      <w:r w:rsidRPr="00E7348B">
        <w:rPr>
          <w:rFonts w:ascii="Times New Roman" w:eastAsia="Times New Roman" w:hAnsi="Times New Roman" w:cs="Times New Roman"/>
          <w:spacing w:val="1"/>
          <w:sz w:val="24"/>
          <w:szCs w:val="24"/>
        </w:rPr>
        <w:t>ь</w:t>
      </w:r>
      <w:r w:rsidRPr="00E7348B">
        <w:rPr>
          <w:rFonts w:ascii="Times New Roman" w:eastAsia="Times New Roman" w:hAnsi="Times New Roman" w:cs="Times New Roman"/>
          <w:spacing w:val="-3"/>
          <w:sz w:val="24"/>
          <w:szCs w:val="24"/>
        </w:rPr>
        <w:t>н</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z w:val="24"/>
          <w:szCs w:val="24"/>
        </w:rPr>
        <w:t>м</w:t>
      </w:r>
      <w:r w:rsidRPr="00E7348B">
        <w:rPr>
          <w:rFonts w:ascii="Times New Roman" w:eastAsia="Times New Roman" w:hAnsi="Times New Roman" w:cs="Times New Roman"/>
          <w:spacing w:val="-20"/>
          <w:sz w:val="24"/>
          <w:szCs w:val="24"/>
        </w:rPr>
        <w:t xml:space="preserve"> </w:t>
      </w:r>
      <w:r w:rsidRPr="00E7348B">
        <w:rPr>
          <w:rFonts w:ascii="Times New Roman" w:eastAsia="Times New Roman" w:hAnsi="Times New Roman" w:cs="Times New Roman"/>
          <w:spacing w:val="-3"/>
          <w:sz w:val="24"/>
          <w:szCs w:val="24"/>
        </w:rPr>
        <w:t>в</w:t>
      </w:r>
      <w:r w:rsidRPr="00E7348B">
        <w:rPr>
          <w:rFonts w:ascii="Times New Roman" w:eastAsia="Times New Roman" w:hAnsi="Times New Roman" w:cs="Times New Roman"/>
          <w:spacing w:val="2"/>
          <w:sz w:val="24"/>
          <w:szCs w:val="24"/>
        </w:rPr>
        <w:t>ы</w:t>
      </w:r>
      <w:r w:rsidRPr="00E7348B">
        <w:rPr>
          <w:rFonts w:ascii="Times New Roman" w:eastAsia="Times New Roman" w:hAnsi="Times New Roman" w:cs="Times New Roman"/>
          <w:spacing w:val="-3"/>
          <w:sz w:val="24"/>
          <w:szCs w:val="24"/>
        </w:rPr>
        <w:t>п</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z w:val="24"/>
          <w:szCs w:val="24"/>
        </w:rPr>
        <w:t>л</w:t>
      </w:r>
      <w:r w:rsidRPr="00E7348B">
        <w:rPr>
          <w:rFonts w:ascii="Times New Roman" w:eastAsia="Times New Roman" w:hAnsi="Times New Roman" w:cs="Times New Roman"/>
          <w:spacing w:val="1"/>
          <w:sz w:val="24"/>
          <w:szCs w:val="24"/>
        </w:rPr>
        <w:t>н</w:t>
      </w:r>
      <w:r w:rsidRPr="00E7348B">
        <w:rPr>
          <w:rFonts w:ascii="Times New Roman" w:eastAsia="Times New Roman" w:hAnsi="Times New Roman" w:cs="Times New Roman"/>
          <w:spacing w:val="-1"/>
          <w:sz w:val="24"/>
          <w:szCs w:val="24"/>
        </w:rPr>
        <w:t>е</w:t>
      </w:r>
      <w:r w:rsidRPr="00E7348B">
        <w:rPr>
          <w:rFonts w:ascii="Times New Roman" w:eastAsia="Times New Roman" w:hAnsi="Times New Roman" w:cs="Times New Roman"/>
          <w:spacing w:val="1"/>
          <w:sz w:val="24"/>
          <w:szCs w:val="24"/>
        </w:rPr>
        <w:t>н</w:t>
      </w:r>
      <w:r w:rsidRPr="00E7348B">
        <w:rPr>
          <w:rFonts w:ascii="Times New Roman" w:eastAsia="Times New Roman" w:hAnsi="Times New Roman" w:cs="Times New Roman"/>
          <w:spacing w:val="-3"/>
          <w:sz w:val="24"/>
          <w:szCs w:val="24"/>
        </w:rPr>
        <w:t>и</w:t>
      </w:r>
      <w:r w:rsidRPr="00E7348B">
        <w:rPr>
          <w:rFonts w:ascii="Times New Roman" w:eastAsia="Times New Roman" w:hAnsi="Times New Roman" w:cs="Times New Roman"/>
          <w:sz w:val="24"/>
          <w:szCs w:val="24"/>
        </w:rPr>
        <w:t>и</w:t>
      </w:r>
      <w:r w:rsidRPr="00E7348B">
        <w:rPr>
          <w:rFonts w:ascii="Times New Roman" w:eastAsia="Times New Roman" w:hAnsi="Times New Roman" w:cs="Times New Roman"/>
          <w:spacing w:val="-15"/>
          <w:sz w:val="24"/>
          <w:szCs w:val="24"/>
        </w:rPr>
        <w:t xml:space="preserve"> </w:t>
      </w:r>
      <w:r w:rsidRPr="00E7348B">
        <w:rPr>
          <w:rFonts w:ascii="Times New Roman" w:eastAsia="Times New Roman" w:hAnsi="Times New Roman" w:cs="Times New Roman"/>
          <w:spacing w:val="2"/>
          <w:sz w:val="24"/>
          <w:szCs w:val="24"/>
        </w:rPr>
        <w:t>вы</w:t>
      </w:r>
      <w:r w:rsidRPr="00E7348B">
        <w:rPr>
          <w:rFonts w:ascii="Times New Roman" w:eastAsia="Times New Roman" w:hAnsi="Times New Roman" w:cs="Times New Roman"/>
          <w:spacing w:val="1"/>
          <w:sz w:val="24"/>
          <w:szCs w:val="24"/>
        </w:rPr>
        <w:t>п</w:t>
      </w:r>
      <w:r w:rsidRPr="00E7348B">
        <w:rPr>
          <w:rFonts w:ascii="Times New Roman" w:eastAsia="Times New Roman" w:hAnsi="Times New Roman" w:cs="Times New Roman"/>
          <w:spacing w:val="-9"/>
          <w:sz w:val="24"/>
          <w:szCs w:val="24"/>
        </w:rPr>
        <w:t>у</w:t>
      </w:r>
      <w:r w:rsidRPr="00E7348B">
        <w:rPr>
          <w:rFonts w:ascii="Times New Roman" w:eastAsia="Times New Roman" w:hAnsi="Times New Roman" w:cs="Times New Roman"/>
          <w:spacing w:val="-1"/>
          <w:sz w:val="24"/>
          <w:szCs w:val="24"/>
        </w:rPr>
        <w:t>ск</w:t>
      </w:r>
      <w:r w:rsidRPr="00E7348B">
        <w:rPr>
          <w:rFonts w:ascii="Times New Roman" w:eastAsia="Times New Roman" w:hAnsi="Times New Roman" w:cs="Times New Roman"/>
          <w:spacing w:val="1"/>
          <w:sz w:val="24"/>
          <w:szCs w:val="24"/>
        </w:rPr>
        <w:t>н</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z w:val="24"/>
          <w:szCs w:val="24"/>
        </w:rPr>
        <w:t>й</w:t>
      </w:r>
      <w:r w:rsidRPr="00E7348B">
        <w:rPr>
          <w:rFonts w:ascii="Times New Roman" w:eastAsia="Times New Roman" w:hAnsi="Times New Roman" w:cs="Times New Roman"/>
          <w:spacing w:val="-7"/>
          <w:sz w:val="24"/>
          <w:szCs w:val="24"/>
        </w:rPr>
        <w:t xml:space="preserve"> </w:t>
      </w:r>
      <w:r w:rsidRPr="00E7348B">
        <w:rPr>
          <w:rFonts w:ascii="Times New Roman" w:eastAsia="Times New Roman" w:hAnsi="Times New Roman" w:cs="Times New Roman"/>
          <w:spacing w:val="-1"/>
          <w:sz w:val="24"/>
          <w:szCs w:val="24"/>
        </w:rPr>
        <w:t>к</w:t>
      </w:r>
      <w:r w:rsidRPr="00E7348B">
        <w:rPr>
          <w:rFonts w:ascii="Times New Roman" w:eastAsia="Times New Roman" w:hAnsi="Times New Roman" w:cs="Times New Roman"/>
          <w:spacing w:val="2"/>
          <w:sz w:val="24"/>
          <w:szCs w:val="24"/>
        </w:rPr>
        <w:t>в</w:t>
      </w:r>
      <w:r w:rsidRPr="00E7348B">
        <w:rPr>
          <w:rFonts w:ascii="Times New Roman" w:eastAsia="Times New Roman" w:hAnsi="Times New Roman" w:cs="Times New Roman"/>
          <w:spacing w:val="-6"/>
          <w:sz w:val="24"/>
          <w:szCs w:val="24"/>
        </w:rPr>
        <w:t>а</w:t>
      </w:r>
      <w:r w:rsidRPr="00E7348B">
        <w:rPr>
          <w:rFonts w:ascii="Times New Roman" w:eastAsia="Times New Roman" w:hAnsi="Times New Roman" w:cs="Times New Roman"/>
          <w:sz w:val="24"/>
          <w:szCs w:val="24"/>
        </w:rPr>
        <w:t>л</w:t>
      </w:r>
      <w:r w:rsidRPr="00E7348B">
        <w:rPr>
          <w:rFonts w:ascii="Times New Roman" w:eastAsia="Times New Roman" w:hAnsi="Times New Roman" w:cs="Times New Roman"/>
          <w:spacing w:val="1"/>
          <w:sz w:val="24"/>
          <w:szCs w:val="24"/>
        </w:rPr>
        <w:t>и</w:t>
      </w:r>
      <w:r w:rsidRPr="00E7348B">
        <w:rPr>
          <w:rFonts w:ascii="Times New Roman" w:eastAsia="Times New Roman" w:hAnsi="Times New Roman" w:cs="Times New Roman"/>
          <w:spacing w:val="-2"/>
          <w:sz w:val="24"/>
          <w:szCs w:val="24"/>
        </w:rPr>
        <w:t>ф</w:t>
      </w:r>
      <w:r w:rsidRPr="00E7348B">
        <w:rPr>
          <w:rFonts w:ascii="Times New Roman" w:eastAsia="Times New Roman" w:hAnsi="Times New Roman" w:cs="Times New Roman"/>
          <w:spacing w:val="1"/>
          <w:sz w:val="24"/>
          <w:szCs w:val="24"/>
        </w:rPr>
        <w:t>и</w:t>
      </w:r>
      <w:r w:rsidRPr="00E7348B">
        <w:rPr>
          <w:rFonts w:ascii="Times New Roman" w:eastAsia="Times New Roman" w:hAnsi="Times New Roman" w:cs="Times New Roman"/>
          <w:spacing w:val="-1"/>
          <w:sz w:val="24"/>
          <w:szCs w:val="24"/>
        </w:rPr>
        <w:t>ка</w:t>
      </w:r>
      <w:r w:rsidRPr="00E7348B">
        <w:rPr>
          <w:rFonts w:ascii="Times New Roman" w:eastAsia="Times New Roman" w:hAnsi="Times New Roman" w:cs="Times New Roman"/>
          <w:spacing w:val="1"/>
          <w:sz w:val="24"/>
          <w:szCs w:val="24"/>
        </w:rPr>
        <w:t>ци</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pacing w:val="-3"/>
          <w:sz w:val="24"/>
          <w:szCs w:val="24"/>
        </w:rPr>
        <w:t>нн</w:t>
      </w:r>
      <w:r w:rsidRPr="00E7348B">
        <w:rPr>
          <w:rFonts w:ascii="Times New Roman" w:eastAsia="Times New Roman" w:hAnsi="Times New Roman" w:cs="Times New Roman"/>
          <w:spacing w:val="5"/>
          <w:sz w:val="24"/>
          <w:szCs w:val="24"/>
        </w:rPr>
        <w:t>о</w:t>
      </w:r>
      <w:r w:rsidRPr="00E7348B">
        <w:rPr>
          <w:rFonts w:ascii="Times New Roman" w:eastAsia="Times New Roman" w:hAnsi="Times New Roman" w:cs="Times New Roman"/>
          <w:sz w:val="24"/>
          <w:szCs w:val="24"/>
        </w:rPr>
        <w:t>й</w:t>
      </w:r>
      <w:r w:rsidR="003D1FD6">
        <w:rPr>
          <w:rFonts w:ascii="Times New Roman" w:eastAsia="Times New Roman" w:hAnsi="Times New Roman" w:cs="Times New Roman"/>
          <w:spacing w:val="-18"/>
          <w:sz w:val="24"/>
          <w:szCs w:val="24"/>
        </w:rPr>
        <w:t xml:space="preserve"> работы</w:t>
      </w:r>
    </w:p>
    <w:p w:rsidR="00E7348B" w:rsidRPr="00E7348B" w:rsidRDefault="00E7348B" w:rsidP="00E7348B">
      <w:pPr>
        <w:spacing w:before="8" w:line="140" w:lineRule="exact"/>
        <w:rPr>
          <w:rFonts w:ascii="Times New Roman" w:hAnsi="Times New Roman" w:cs="Times New Roman"/>
          <w:sz w:val="24"/>
          <w:szCs w:val="24"/>
        </w:rPr>
      </w:pPr>
    </w:p>
    <w:p w:rsidR="00E7348B" w:rsidRPr="00E7348B" w:rsidRDefault="00E7348B" w:rsidP="00E7348B">
      <w:pPr>
        <w:spacing w:line="360" w:lineRule="auto"/>
        <w:ind w:firstLine="708"/>
        <w:jc w:val="both"/>
        <w:rPr>
          <w:rFonts w:ascii="Times New Roman" w:hAnsi="Times New Roman" w:cs="Times New Roman"/>
          <w:sz w:val="24"/>
          <w:szCs w:val="24"/>
        </w:rPr>
      </w:pPr>
      <w:r w:rsidRPr="00E7348B">
        <w:rPr>
          <w:rFonts w:ascii="Times New Roman" w:hAnsi="Times New Roman" w:cs="Times New Roman"/>
          <w:sz w:val="24"/>
          <w:szCs w:val="24"/>
        </w:rPr>
        <w:t xml:space="preserve">Я, </w:t>
      </w:r>
      <w:r>
        <w:rPr>
          <w:rFonts w:ascii="Times New Roman" w:hAnsi="Times New Roman" w:cs="Times New Roman"/>
          <w:sz w:val="24"/>
          <w:szCs w:val="24"/>
        </w:rPr>
        <w:t>Богданова Мария Андреевна</w:t>
      </w:r>
      <w:r w:rsidRPr="00E7348B">
        <w:rPr>
          <w:rFonts w:ascii="Times New Roman" w:hAnsi="Times New Roman" w:cs="Times New Roman"/>
          <w:sz w:val="24"/>
          <w:szCs w:val="24"/>
        </w:rPr>
        <w:t xml:space="preserve">, студентка 4 курса направления </w:t>
      </w:r>
      <w:r w:rsidR="003F5EE8" w:rsidRPr="003F5EE8">
        <w:rPr>
          <w:rFonts w:ascii="Times New Roman" w:hAnsi="Times New Roman" w:cs="Times New Roman"/>
          <w:sz w:val="24"/>
          <w:szCs w:val="24"/>
        </w:rPr>
        <w:t>38.03.02</w:t>
      </w:r>
      <w:r w:rsidRPr="00E7348B">
        <w:rPr>
          <w:rFonts w:ascii="Times New Roman" w:hAnsi="Times New Roman" w:cs="Times New Roman"/>
          <w:sz w:val="24"/>
          <w:szCs w:val="24"/>
        </w:rPr>
        <w:t xml:space="preserve"> «Менеджмент» (профиль подготовки – Международный менеджмент), заявляю, что в моей выпускной квалификационной работе на тему «</w:t>
      </w:r>
      <w:r w:rsidR="00D45802">
        <w:rPr>
          <w:rFonts w:ascii="Times New Roman" w:hAnsi="Times New Roman" w:cs="Times New Roman"/>
          <w:sz w:val="24"/>
          <w:szCs w:val="24"/>
        </w:rPr>
        <w:t xml:space="preserve">Адаптация </w:t>
      </w:r>
      <w:proofErr w:type="gramStart"/>
      <w:r w:rsidR="00D45802">
        <w:rPr>
          <w:rFonts w:ascii="Times New Roman" w:hAnsi="Times New Roman" w:cs="Times New Roman"/>
          <w:sz w:val="24"/>
          <w:szCs w:val="24"/>
        </w:rPr>
        <w:t>бизнес-модели</w:t>
      </w:r>
      <w:proofErr w:type="gramEnd"/>
      <w:r w:rsidR="00D45802">
        <w:rPr>
          <w:rFonts w:ascii="Times New Roman" w:hAnsi="Times New Roman" w:cs="Times New Roman"/>
          <w:sz w:val="24"/>
          <w:szCs w:val="24"/>
        </w:rPr>
        <w:t xml:space="preserve"> компании «</w:t>
      </w:r>
      <w:proofErr w:type="spellStart"/>
      <w:r w:rsidR="00D45802">
        <w:rPr>
          <w:rFonts w:ascii="Times New Roman" w:hAnsi="Times New Roman" w:cs="Times New Roman"/>
          <w:sz w:val="24"/>
          <w:szCs w:val="24"/>
        </w:rPr>
        <w:t>Менар</w:t>
      </w:r>
      <w:r w:rsidR="0074669A">
        <w:rPr>
          <w:rFonts w:ascii="Times New Roman" w:hAnsi="Times New Roman" w:cs="Times New Roman"/>
          <w:sz w:val="24"/>
          <w:szCs w:val="24"/>
        </w:rPr>
        <w:t>д</w:t>
      </w:r>
      <w:proofErr w:type="spellEnd"/>
      <w:r w:rsidR="00D45802">
        <w:rPr>
          <w:rFonts w:ascii="Times New Roman" w:hAnsi="Times New Roman" w:cs="Times New Roman"/>
          <w:sz w:val="24"/>
          <w:szCs w:val="24"/>
        </w:rPr>
        <w:t>» к российским условиям</w:t>
      </w:r>
      <w:r w:rsidRPr="00E7348B">
        <w:rPr>
          <w:rFonts w:ascii="Times New Roman" w:hAnsi="Times New Roman" w:cs="Times New Roman"/>
          <w:sz w:val="24"/>
          <w:szCs w:val="24"/>
        </w:rPr>
        <w:t xml:space="preserve">», представленной в службу обеспечения программ </w:t>
      </w:r>
      <w:proofErr w:type="spellStart"/>
      <w:r w:rsidRPr="00E7348B">
        <w:rPr>
          <w:rFonts w:ascii="Times New Roman" w:hAnsi="Times New Roman" w:cs="Times New Roman"/>
          <w:sz w:val="24"/>
          <w:szCs w:val="24"/>
        </w:rPr>
        <w:t>бакалавриата</w:t>
      </w:r>
      <w:proofErr w:type="spellEnd"/>
      <w:r w:rsidRPr="00E7348B">
        <w:rPr>
          <w:rFonts w:ascii="Times New Roman" w:hAnsi="Times New Roman" w:cs="Times New Roman"/>
          <w:sz w:val="24"/>
          <w:szCs w:val="24"/>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E7348B" w:rsidRPr="00E7348B" w:rsidRDefault="00E7348B" w:rsidP="00E7348B">
      <w:pPr>
        <w:spacing w:line="360" w:lineRule="auto"/>
        <w:ind w:firstLine="708"/>
        <w:jc w:val="both"/>
        <w:rPr>
          <w:rFonts w:ascii="Times New Roman" w:hAnsi="Times New Roman" w:cs="Times New Roman"/>
          <w:sz w:val="24"/>
          <w:szCs w:val="24"/>
        </w:rPr>
      </w:pPr>
      <w:proofErr w:type="gramStart"/>
      <w:r w:rsidRPr="00E7348B">
        <w:rPr>
          <w:rFonts w:ascii="Times New Roman" w:hAnsi="Times New Roman" w:cs="Times New Roman"/>
          <w:sz w:val="24"/>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w:t>
      </w:r>
      <w:proofErr w:type="gramEnd"/>
      <w:r w:rsidRPr="00E7348B">
        <w:rPr>
          <w:rFonts w:ascii="Times New Roman" w:hAnsi="Times New Roman" w:cs="Times New Roman"/>
          <w:sz w:val="24"/>
          <w:szCs w:val="24"/>
        </w:rPr>
        <w:t xml:space="preserve"> выпускной квалификационной работы, выполненной другим лицом (лицами)».</w:t>
      </w:r>
    </w:p>
    <w:p w:rsidR="00E7348B" w:rsidRPr="00E7348B" w:rsidRDefault="00E7348B" w:rsidP="00E7348B">
      <w:pPr>
        <w:spacing w:line="360" w:lineRule="auto"/>
        <w:ind w:firstLine="708"/>
        <w:jc w:val="both"/>
        <w:rPr>
          <w:rFonts w:ascii="Times New Roman" w:hAnsi="Times New Roman" w:cs="Times New Roman"/>
          <w:sz w:val="24"/>
          <w:szCs w:val="24"/>
        </w:rPr>
      </w:pPr>
    </w:p>
    <w:p w:rsidR="00E7348B" w:rsidRPr="00E7348B" w:rsidRDefault="00E7348B" w:rsidP="00E7348B">
      <w:pPr>
        <w:spacing w:line="360" w:lineRule="auto"/>
        <w:ind w:firstLine="708"/>
        <w:jc w:val="both"/>
        <w:rPr>
          <w:rFonts w:ascii="Times New Roman" w:hAnsi="Times New Roman" w:cs="Times New Roman"/>
          <w:sz w:val="24"/>
          <w:szCs w:val="24"/>
        </w:rPr>
      </w:pPr>
    </w:p>
    <w:p w:rsidR="00E7348B" w:rsidRPr="00E7348B" w:rsidRDefault="00E7348B" w:rsidP="00E7348B">
      <w:pPr>
        <w:spacing w:line="360" w:lineRule="auto"/>
        <w:jc w:val="both"/>
        <w:rPr>
          <w:rFonts w:ascii="Times New Roman" w:hAnsi="Times New Roman" w:cs="Times New Roman"/>
          <w:sz w:val="24"/>
          <w:szCs w:val="24"/>
        </w:rPr>
      </w:pPr>
      <w:r w:rsidRPr="00E7348B">
        <w:rPr>
          <w:rFonts w:ascii="Times New Roman" w:hAnsi="Times New Roman" w:cs="Times New Roman"/>
          <w:sz w:val="24"/>
          <w:szCs w:val="24"/>
        </w:rPr>
        <w:t>____________________________________ (Подпись студента)</w:t>
      </w:r>
    </w:p>
    <w:p w:rsidR="00E7348B" w:rsidRPr="00E7348B" w:rsidRDefault="00E7348B" w:rsidP="00E7348B">
      <w:pPr>
        <w:spacing w:line="360" w:lineRule="auto"/>
        <w:jc w:val="both"/>
        <w:rPr>
          <w:rFonts w:ascii="Times New Roman" w:hAnsi="Times New Roman" w:cs="Times New Roman"/>
          <w:sz w:val="24"/>
          <w:szCs w:val="24"/>
        </w:rPr>
      </w:pPr>
      <w:r w:rsidRPr="00E7348B">
        <w:rPr>
          <w:rFonts w:ascii="Times New Roman" w:hAnsi="Times New Roman" w:cs="Times New Roman"/>
          <w:sz w:val="24"/>
          <w:szCs w:val="24"/>
        </w:rPr>
        <w:t>____________________________________ (Дата)</w:t>
      </w:r>
    </w:p>
    <w:p w:rsidR="00E7348B" w:rsidRPr="00E7348B" w:rsidRDefault="00E7348B" w:rsidP="00E7348B">
      <w:pPr>
        <w:jc w:val="center"/>
        <w:rPr>
          <w:rFonts w:ascii="Times New Roman" w:hAnsi="Times New Roman" w:cs="Times New Roman"/>
          <w:sz w:val="24"/>
          <w:szCs w:val="24"/>
        </w:rPr>
      </w:pPr>
    </w:p>
    <w:p w:rsidR="00E7348B" w:rsidRDefault="00E7348B">
      <w:pPr>
        <w:pStyle w:val="a8"/>
        <w:rPr>
          <w:rFonts w:eastAsia="Times New Roman" w:cs="Times New Roman"/>
          <w:b/>
          <w:spacing w:val="2"/>
          <w:sz w:val="24"/>
          <w:szCs w:val="24"/>
        </w:rPr>
      </w:pPr>
      <w:r w:rsidRPr="00E7348B">
        <w:rPr>
          <w:rFonts w:cs="Times New Roman"/>
          <w:sz w:val="24"/>
          <w:szCs w:val="24"/>
        </w:rPr>
        <w:br w:type="page"/>
      </w:r>
    </w:p>
    <w:sdt>
      <w:sdtPr>
        <w:rPr>
          <w:rFonts w:asciiTheme="minorHAnsi" w:eastAsiaTheme="minorHAnsi" w:hAnsiTheme="minorHAnsi" w:cstheme="minorBidi"/>
          <w:sz w:val="22"/>
          <w:szCs w:val="22"/>
          <w:lang w:eastAsia="en-US"/>
        </w:rPr>
        <w:id w:val="2070066008"/>
        <w:docPartObj>
          <w:docPartGallery w:val="Table of Contents"/>
          <w:docPartUnique/>
        </w:docPartObj>
      </w:sdtPr>
      <w:sdtEndPr>
        <w:rPr>
          <w:rFonts w:ascii="Times New Roman" w:hAnsi="Times New Roman" w:cs="Times New Roman"/>
          <w:bCs/>
        </w:rPr>
      </w:sdtEndPr>
      <w:sdtContent>
        <w:p w:rsidR="00F23B50" w:rsidRPr="00F23B50" w:rsidRDefault="00F23B50" w:rsidP="00F23B50">
          <w:pPr>
            <w:pStyle w:val="a8"/>
            <w:jc w:val="center"/>
            <w:rPr>
              <w:b/>
            </w:rPr>
          </w:pPr>
          <w:r w:rsidRPr="00F23B50">
            <w:rPr>
              <w:b/>
            </w:rPr>
            <w:t>Оглавление</w:t>
          </w:r>
        </w:p>
        <w:p w:rsidR="0076243F" w:rsidRPr="0076243F" w:rsidRDefault="00F23B50">
          <w:pPr>
            <w:pStyle w:val="11"/>
            <w:tabs>
              <w:tab w:val="right" w:leader="dot" w:pos="9485"/>
            </w:tabs>
            <w:rPr>
              <w:rFonts w:ascii="Times New Roman" w:eastAsiaTheme="minorEastAsia" w:hAnsi="Times New Roman" w:cs="Times New Roman"/>
              <w:noProof/>
              <w:lang w:eastAsia="ru-RU"/>
            </w:rPr>
          </w:pPr>
          <w:r w:rsidRPr="0076243F">
            <w:rPr>
              <w:rFonts w:ascii="Times New Roman" w:hAnsi="Times New Roman" w:cs="Times New Roman"/>
            </w:rPr>
            <w:fldChar w:fldCharType="begin"/>
          </w:r>
          <w:r w:rsidRPr="0076243F">
            <w:rPr>
              <w:rFonts w:ascii="Times New Roman" w:hAnsi="Times New Roman" w:cs="Times New Roman"/>
            </w:rPr>
            <w:instrText xml:space="preserve"> TOC \o "1-3" \h \z \u </w:instrText>
          </w:r>
          <w:r w:rsidRPr="0076243F">
            <w:rPr>
              <w:rFonts w:ascii="Times New Roman" w:hAnsi="Times New Roman" w:cs="Times New Roman"/>
            </w:rPr>
            <w:fldChar w:fldCharType="separate"/>
          </w:r>
          <w:hyperlink w:anchor="_Toc483225329" w:history="1">
            <w:r w:rsidR="0076243F" w:rsidRPr="0076243F">
              <w:rPr>
                <w:rStyle w:val="a9"/>
                <w:rFonts w:ascii="Times New Roman" w:hAnsi="Times New Roman" w:cs="Times New Roman"/>
                <w:noProof/>
              </w:rPr>
              <w:t>Введение</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_Toc483225329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sidR="00BE2CD7">
              <w:rPr>
                <w:rFonts w:ascii="Times New Roman" w:hAnsi="Times New Roman" w:cs="Times New Roman"/>
                <w:noProof/>
                <w:webHidden/>
              </w:rPr>
              <w:t>4</w:t>
            </w:r>
            <w:r w:rsidR="0076243F" w:rsidRPr="0076243F">
              <w:rPr>
                <w:rFonts w:ascii="Times New Roman" w:hAnsi="Times New Roman" w:cs="Times New Roman"/>
                <w:noProof/>
                <w:webHidden/>
              </w:rPr>
              <w:fldChar w:fldCharType="end"/>
            </w:r>
          </w:hyperlink>
        </w:p>
        <w:p w:rsidR="0076243F" w:rsidRPr="0076243F" w:rsidRDefault="00BE2CD7">
          <w:pPr>
            <w:pStyle w:val="11"/>
            <w:tabs>
              <w:tab w:val="right" w:leader="dot" w:pos="9485"/>
            </w:tabs>
            <w:rPr>
              <w:rFonts w:ascii="Times New Roman" w:eastAsiaTheme="minorEastAsia" w:hAnsi="Times New Roman" w:cs="Times New Roman"/>
              <w:noProof/>
              <w:lang w:eastAsia="ru-RU"/>
            </w:rPr>
          </w:pPr>
          <w:hyperlink w:anchor="_Toc483225330" w:history="1">
            <w:r w:rsidR="0076243F" w:rsidRPr="0076243F">
              <w:rPr>
                <w:rStyle w:val="a9"/>
                <w:rFonts w:ascii="Times New Roman" w:hAnsi="Times New Roman" w:cs="Times New Roman"/>
                <w:noProof/>
              </w:rPr>
              <w:t>Глава 1 ХАРАКТЕРИСТИКА КОМПАНИИ И ОТРАСЛИ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_Toc483225330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6</w:t>
            </w:r>
            <w:r w:rsidR="0076243F" w:rsidRPr="0076243F">
              <w:rPr>
                <w:rFonts w:ascii="Times New Roman" w:hAnsi="Times New Roman" w:cs="Times New Roman"/>
                <w:noProof/>
                <w:webHidden/>
              </w:rPr>
              <w:fldChar w:fldCharType="end"/>
            </w:r>
          </w:hyperlink>
        </w:p>
        <w:p w:rsidR="0076243F" w:rsidRPr="0076243F" w:rsidRDefault="00BE2CD7">
          <w:pPr>
            <w:pStyle w:val="21"/>
            <w:tabs>
              <w:tab w:val="left" w:pos="880"/>
              <w:tab w:val="right" w:leader="dot" w:pos="9485"/>
            </w:tabs>
            <w:rPr>
              <w:rFonts w:ascii="Times New Roman" w:eastAsiaTheme="minorEastAsia" w:hAnsi="Times New Roman" w:cs="Times New Roman"/>
              <w:noProof/>
              <w:lang w:eastAsia="ru-RU"/>
            </w:rPr>
          </w:pPr>
          <w:hyperlink w:anchor="_Toc483225331" w:history="1">
            <w:r w:rsidR="0076243F" w:rsidRPr="0076243F">
              <w:rPr>
                <w:rStyle w:val="a9"/>
                <w:rFonts w:ascii="Times New Roman" w:hAnsi="Times New Roman" w:cs="Times New Roman"/>
                <w:noProof/>
              </w:rPr>
              <w:t>1.1</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Описание международной компании Менар</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_Toc483225331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6</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2" w:history="1">
            <w:r w:rsidR="0076243F" w:rsidRPr="0076243F">
              <w:rPr>
                <w:rStyle w:val="a9"/>
                <w:rFonts w:ascii="Times New Roman" w:hAnsi="Times New Roman" w:cs="Times New Roman"/>
                <w:noProof/>
              </w:rPr>
              <w:t>1.1.1</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Общая информации об организации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_Toc483225332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6</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3" w:history="1">
            <w:r w:rsidR="0076243F" w:rsidRPr="0076243F">
              <w:rPr>
                <w:rStyle w:val="a9"/>
                <w:rFonts w:ascii="Times New Roman" w:hAnsi="Times New Roman" w:cs="Times New Roman"/>
                <w:noProof/>
              </w:rPr>
              <w:t>1.1.2</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Краткая история компании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_Toc483225333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8</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4" w:history="1">
            <w:r w:rsidR="0076243F" w:rsidRPr="0076243F">
              <w:rPr>
                <w:rStyle w:val="a9"/>
                <w:rFonts w:ascii="Times New Roman" w:hAnsi="Times New Roman" w:cs="Times New Roman"/>
                <w:noProof/>
              </w:rPr>
              <w:t>1.1.3</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Глобальная бизнес-модель Менар</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_Toc483225334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9</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5" w:history="1">
            <w:r w:rsidR="0076243F" w:rsidRPr="0076243F">
              <w:rPr>
                <w:rStyle w:val="a9"/>
                <w:rFonts w:ascii="Times New Roman" w:hAnsi="Times New Roman" w:cs="Times New Roman"/>
                <w:noProof/>
              </w:rPr>
              <w:t>1.1.4</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Глобальные конкуренты компании Менар</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_Toc483225335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11</w:t>
            </w:r>
            <w:r w:rsidR="0076243F" w:rsidRPr="0076243F">
              <w:rPr>
                <w:rFonts w:ascii="Times New Roman" w:hAnsi="Times New Roman" w:cs="Times New Roman"/>
                <w:noProof/>
                <w:webHidden/>
              </w:rPr>
              <w:fldChar w:fldCharType="end"/>
            </w:r>
          </w:hyperlink>
        </w:p>
        <w:p w:rsidR="0076243F" w:rsidRPr="0076243F" w:rsidRDefault="00BE2CD7">
          <w:pPr>
            <w:pStyle w:val="21"/>
            <w:tabs>
              <w:tab w:val="left" w:pos="880"/>
              <w:tab w:val="right" w:leader="dot" w:pos="9485"/>
            </w:tabs>
            <w:rPr>
              <w:rFonts w:ascii="Times New Roman" w:eastAsiaTheme="minorEastAsia" w:hAnsi="Times New Roman" w:cs="Times New Roman"/>
              <w:noProof/>
              <w:lang w:eastAsia="ru-RU"/>
            </w:rPr>
          </w:pPr>
          <w:hyperlink w:anchor="_Toc483225336" w:history="1">
            <w:r w:rsidR="0076243F" w:rsidRPr="0076243F">
              <w:rPr>
                <w:rStyle w:val="a9"/>
                <w:rFonts w:ascii="Times New Roman" w:hAnsi="Times New Roman" w:cs="Times New Roman"/>
                <w:noProof/>
              </w:rPr>
              <w:t>1.2</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Характеристика российской строительной отрасли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_Toc483225336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13</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7" w:history="1">
            <w:r w:rsidR="0076243F" w:rsidRPr="0076243F">
              <w:rPr>
                <w:rStyle w:val="a9"/>
                <w:rFonts w:ascii="Times New Roman" w:hAnsi="Times New Roman" w:cs="Times New Roman"/>
                <w:noProof/>
              </w:rPr>
              <w:t>1.1.2</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Описание отрасли и рассматриваемого сегмента</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_Toc483225337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13</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8" w:history="1">
            <w:r w:rsidR="0076243F" w:rsidRPr="0076243F">
              <w:rPr>
                <w:rStyle w:val="a9"/>
                <w:rFonts w:ascii="Times New Roman" w:hAnsi="Times New Roman" w:cs="Times New Roman"/>
                <w:noProof/>
              </w:rPr>
              <w:t>1.2.2</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Анализ структуры спроса</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_Toc483225338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19</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39" w:history="1">
            <w:r w:rsidR="0076243F" w:rsidRPr="0076243F">
              <w:rPr>
                <w:rStyle w:val="a9"/>
                <w:rFonts w:ascii="Times New Roman" w:hAnsi="Times New Roman" w:cs="Times New Roman"/>
                <w:noProof/>
              </w:rPr>
              <w:t>1.2.3</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Конкурентный анализ</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_Toc483225339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23</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40" w:history="1">
            <w:r w:rsidR="0076243F" w:rsidRPr="0076243F">
              <w:rPr>
                <w:rStyle w:val="a9"/>
                <w:rFonts w:ascii="Times New Roman" w:hAnsi="Times New Roman" w:cs="Times New Roman"/>
                <w:noProof/>
              </w:rPr>
              <w:t>1.2.4</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Анализ внешней среды (</w:t>
            </w:r>
            <w:r w:rsidR="0076243F" w:rsidRPr="0076243F">
              <w:rPr>
                <w:rStyle w:val="a9"/>
                <w:rFonts w:ascii="Times New Roman" w:hAnsi="Times New Roman" w:cs="Times New Roman"/>
                <w:noProof/>
                <w:lang w:val="en-US"/>
              </w:rPr>
              <w:t>PESTEL</w:t>
            </w:r>
            <w:r w:rsidR="0076243F" w:rsidRPr="0076243F">
              <w:rPr>
                <w:rStyle w:val="a9"/>
                <w:rFonts w:ascii="Times New Roman" w:hAnsi="Times New Roman" w:cs="Times New Roman"/>
                <w:noProof/>
              </w:rPr>
              <w:t>)</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_Toc483225340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26</w:t>
            </w:r>
            <w:r w:rsidR="0076243F" w:rsidRPr="0076243F">
              <w:rPr>
                <w:rFonts w:ascii="Times New Roman" w:hAnsi="Times New Roman" w:cs="Times New Roman"/>
                <w:noProof/>
                <w:webHidden/>
              </w:rPr>
              <w:fldChar w:fldCharType="end"/>
            </w:r>
          </w:hyperlink>
        </w:p>
        <w:p w:rsidR="0076243F" w:rsidRPr="0076243F" w:rsidRDefault="00BE2CD7">
          <w:pPr>
            <w:pStyle w:val="21"/>
            <w:tabs>
              <w:tab w:val="left" w:pos="880"/>
              <w:tab w:val="right" w:leader="dot" w:pos="9485"/>
            </w:tabs>
            <w:rPr>
              <w:rFonts w:ascii="Times New Roman" w:eastAsiaTheme="minorEastAsia" w:hAnsi="Times New Roman" w:cs="Times New Roman"/>
              <w:noProof/>
              <w:lang w:eastAsia="ru-RU"/>
            </w:rPr>
          </w:pPr>
          <w:hyperlink w:anchor="_Toc483225341" w:history="1">
            <w:r w:rsidR="0076243F" w:rsidRPr="0076243F">
              <w:rPr>
                <w:rStyle w:val="a9"/>
                <w:rFonts w:ascii="Times New Roman" w:hAnsi="Times New Roman" w:cs="Times New Roman"/>
                <w:noProof/>
              </w:rPr>
              <w:t>1.3</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Компания Менар в России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_Toc483225341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30</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42" w:history="1">
            <w:r w:rsidR="0076243F" w:rsidRPr="0076243F">
              <w:rPr>
                <w:rStyle w:val="a9"/>
                <w:rFonts w:ascii="Times New Roman" w:hAnsi="Times New Roman" w:cs="Times New Roman"/>
                <w:noProof/>
              </w:rPr>
              <w:t>Выводы</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_Toc483225342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31</w:t>
            </w:r>
            <w:r w:rsidR="0076243F" w:rsidRPr="0076243F">
              <w:rPr>
                <w:rFonts w:ascii="Times New Roman" w:hAnsi="Times New Roman" w:cs="Times New Roman"/>
                <w:noProof/>
                <w:webHidden/>
              </w:rPr>
              <w:fldChar w:fldCharType="end"/>
            </w:r>
          </w:hyperlink>
        </w:p>
        <w:p w:rsidR="0076243F" w:rsidRPr="0076243F" w:rsidRDefault="00BE2CD7">
          <w:pPr>
            <w:pStyle w:val="11"/>
            <w:tabs>
              <w:tab w:val="right" w:leader="dot" w:pos="9485"/>
            </w:tabs>
            <w:rPr>
              <w:rFonts w:ascii="Times New Roman" w:eastAsiaTheme="minorEastAsia" w:hAnsi="Times New Roman" w:cs="Times New Roman"/>
              <w:noProof/>
              <w:lang w:eastAsia="ru-RU"/>
            </w:rPr>
          </w:pPr>
          <w:hyperlink w:anchor="_Toc483225343" w:history="1">
            <w:r w:rsidR="0076243F" w:rsidRPr="0076243F">
              <w:rPr>
                <w:rStyle w:val="a9"/>
                <w:rFonts w:ascii="Times New Roman" w:hAnsi="Times New Roman" w:cs="Times New Roman"/>
                <w:noProof/>
              </w:rPr>
              <w:t>Глава 2 ТЕОРЕТИЧЕСКАЯ ОСНОВА ПОДХОДА К АДАПТАЦИИ БИЗНЕС-МОДЕЛИ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_Toc483225343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33</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44" w:history="1">
            <w:r w:rsidR="0076243F" w:rsidRPr="0076243F">
              <w:rPr>
                <w:rStyle w:val="a9"/>
                <w:rFonts w:ascii="Times New Roman" w:hAnsi="Times New Roman" w:cs="Times New Roman"/>
                <w:noProof/>
              </w:rPr>
              <w:t>2.1 Подходы к определению бизнес-модели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_Toc483225344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33</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45" w:history="1">
            <w:r w:rsidR="0076243F" w:rsidRPr="0076243F">
              <w:rPr>
                <w:rStyle w:val="a9"/>
                <w:rFonts w:ascii="Times New Roman" w:hAnsi="Times New Roman" w:cs="Times New Roman"/>
                <w:noProof/>
              </w:rPr>
              <w:t>2.3 Описание методики консалтингового проекта</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_Toc483225345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35</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46" w:history="1">
            <w:r w:rsidR="0076243F" w:rsidRPr="0076243F">
              <w:rPr>
                <w:rStyle w:val="a9"/>
                <w:rFonts w:ascii="Times New Roman" w:hAnsi="Times New Roman" w:cs="Times New Roman"/>
                <w:noProof/>
              </w:rPr>
              <w:t>Выводы</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_Toc483225346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40</w:t>
            </w:r>
            <w:r w:rsidR="0076243F" w:rsidRPr="0076243F">
              <w:rPr>
                <w:rFonts w:ascii="Times New Roman" w:hAnsi="Times New Roman" w:cs="Times New Roman"/>
                <w:noProof/>
                <w:webHidden/>
              </w:rPr>
              <w:fldChar w:fldCharType="end"/>
            </w:r>
          </w:hyperlink>
        </w:p>
        <w:p w:rsidR="0076243F" w:rsidRPr="0076243F" w:rsidRDefault="00BE2CD7">
          <w:pPr>
            <w:pStyle w:val="11"/>
            <w:tabs>
              <w:tab w:val="right" w:leader="dot" w:pos="9485"/>
            </w:tabs>
            <w:rPr>
              <w:rFonts w:ascii="Times New Roman" w:eastAsiaTheme="minorEastAsia" w:hAnsi="Times New Roman" w:cs="Times New Roman"/>
              <w:noProof/>
              <w:lang w:eastAsia="ru-RU"/>
            </w:rPr>
          </w:pPr>
          <w:hyperlink w:anchor="_Toc483225347" w:history="1">
            <w:r w:rsidR="0076243F" w:rsidRPr="0076243F">
              <w:rPr>
                <w:rStyle w:val="a9"/>
                <w:rFonts w:ascii="Times New Roman" w:hAnsi="Times New Roman" w:cs="Times New Roman"/>
                <w:noProof/>
              </w:rPr>
              <w:t>Глава 3 РАЗРАБОТКА РЕКОМЕНДАЦИЙ ПО ИЗМЕНЕНИЮ БИЗНЕС-МОДЕЛИ КОМПАНИИ МЕНАР</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_Toc483225347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41</w:t>
            </w:r>
            <w:r w:rsidR="0076243F" w:rsidRPr="0076243F">
              <w:rPr>
                <w:rFonts w:ascii="Times New Roman" w:hAnsi="Times New Roman" w:cs="Times New Roman"/>
                <w:noProof/>
                <w:webHidden/>
              </w:rPr>
              <w:fldChar w:fldCharType="end"/>
            </w:r>
          </w:hyperlink>
        </w:p>
        <w:p w:rsidR="0076243F" w:rsidRPr="0076243F" w:rsidRDefault="00BE2CD7">
          <w:pPr>
            <w:pStyle w:val="21"/>
            <w:tabs>
              <w:tab w:val="left" w:pos="880"/>
              <w:tab w:val="right" w:leader="dot" w:pos="9485"/>
            </w:tabs>
            <w:rPr>
              <w:rFonts w:ascii="Times New Roman" w:eastAsiaTheme="minorEastAsia" w:hAnsi="Times New Roman" w:cs="Times New Roman"/>
              <w:noProof/>
              <w:lang w:eastAsia="ru-RU"/>
            </w:rPr>
          </w:pPr>
          <w:hyperlink w:anchor="_Toc483225348" w:history="1">
            <w:r w:rsidR="0076243F" w:rsidRPr="0076243F">
              <w:rPr>
                <w:rStyle w:val="a9"/>
                <w:rFonts w:ascii="Times New Roman" w:hAnsi="Times New Roman" w:cs="Times New Roman"/>
                <w:noProof/>
              </w:rPr>
              <w:t>3.1</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Стратегический анализ на основании ресурсной концепции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_Toc483225348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41</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49" w:history="1">
            <w:r w:rsidR="0076243F" w:rsidRPr="0076243F">
              <w:rPr>
                <w:rStyle w:val="a9"/>
                <w:rFonts w:ascii="Times New Roman" w:hAnsi="Times New Roman" w:cs="Times New Roman"/>
                <w:noProof/>
              </w:rPr>
              <w:t>3.1.1</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Выделение основных ресурсов и компетенций компании Менар</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_Toc483225349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41</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50" w:history="1">
            <w:r w:rsidR="0076243F" w:rsidRPr="0076243F">
              <w:rPr>
                <w:rStyle w:val="a9"/>
                <w:rFonts w:ascii="Times New Roman" w:hAnsi="Times New Roman" w:cs="Times New Roman"/>
                <w:noProof/>
              </w:rPr>
              <w:t>3.1.2</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VRIN-анализ</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_Toc483225350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43</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320"/>
              <w:tab w:val="right" w:leader="dot" w:pos="9485"/>
            </w:tabs>
            <w:rPr>
              <w:rFonts w:ascii="Times New Roman" w:eastAsiaTheme="minorEastAsia" w:hAnsi="Times New Roman" w:cs="Times New Roman"/>
              <w:noProof/>
              <w:lang w:eastAsia="ru-RU"/>
            </w:rPr>
          </w:pPr>
          <w:hyperlink w:anchor="_Toc483225351" w:history="1">
            <w:r w:rsidR="0076243F" w:rsidRPr="0076243F">
              <w:rPr>
                <w:rStyle w:val="a9"/>
                <w:rFonts w:ascii="Times New Roman" w:hAnsi="Times New Roman" w:cs="Times New Roman"/>
                <w:noProof/>
              </w:rPr>
              <w:t>3.1.3</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Матрица ресурсов и компетенций</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_Toc483225351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45</w:t>
            </w:r>
            <w:r w:rsidR="0076243F" w:rsidRPr="0076243F">
              <w:rPr>
                <w:rFonts w:ascii="Times New Roman" w:hAnsi="Times New Roman" w:cs="Times New Roman"/>
                <w:noProof/>
                <w:webHidden/>
              </w:rPr>
              <w:fldChar w:fldCharType="end"/>
            </w:r>
          </w:hyperlink>
        </w:p>
        <w:p w:rsidR="0076243F" w:rsidRPr="0076243F" w:rsidRDefault="00BE2CD7">
          <w:pPr>
            <w:pStyle w:val="21"/>
            <w:tabs>
              <w:tab w:val="left" w:pos="880"/>
              <w:tab w:val="right" w:leader="dot" w:pos="9485"/>
            </w:tabs>
            <w:rPr>
              <w:rFonts w:ascii="Times New Roman" w:eastAsiaTheme="minorEastAsia" w:hAnsi="Times New Roman" w:cs="Times New Roman"/>
              <w:noProof/>
              <w:lang w:eastAsia="ru-RU"/>
            </w:rPr>
          </w:pPr>
          <w:hyperlink w:anchor="_Toc483225352" w:history="1">
            <w:r w:rsidR="0076243F" w:rsidRPr="0076243F">
              <w:rPr>
                <w:rStyle w:val="a9"/>
                <w:rFonts w:ascii="Times New Roman" w:hAnsi="Times New Roman" w:cs="Times New Roman"/>
                <w:noProof/>
              </w:rPr>
              <w:t>3.2</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Рекомендации по изменению бизнес-модели</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_Toc483225352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48</w:t>
            </w:r>
            <w:r w:rsidR="0076243F" w:rsidRPr="0076243F">
              <w:rPr>
                <w:rFonts w:ascii="Times New Roman" w:hAnsi="Times New Roman" w:cs="Times New Roman"/>
                <w:noProof/>
                <w:webHidden/>
              </w:rPr>
              <w:fldChar w:fldCharType="end"/>
            </w:r>
          </w:hyperlink>
        </w:p>
        <w:p w:rsidR="0076243F" w:rsidRPr="0076243F" w:rsidRDefault="00BE2CD7">
          <w:pPr>
            <w:pStyle w:val="31"/>
            <w:tabs>
              <w:tab w:val="left" w:pos="1100"/>
              <w:tab w:val="right" w:leader="dot" w:pos="9485"/>
            </w:tabs>
            <w:rPr>
              <w:rFonts w:ascii="Times New Roman" w:eastAsiaTheme="minorEastAsia" w:hAnsi="Times New Roman" w:cs="Times New Roman"/>
              <w:noProof/>
              <w:lang w:eastAsia="ru-RU"/>
            </w:rPr>
          </w:pPr>
          <w:hyperlink w:anchor="_Toc483225353" w:history="1">
            <w:r w:rsidR="0076243F" w:rsidRPr="0076243F">
              <w:rPr>
                <w:rStyle w:val="a9"/>
                <w:rFonts w:ascii="Times New Roman" w:hAnsi="Times New Roman" w:cs="Times New Roman"/>
                <w:noProof/>
              </w:rPr>
              <w:t>3.3</w:t>
            </w:r>
            <w:r w:rsidR="0076243F" w:rsidRPr="0076243F">
              <w:rPr>
                <w:rFonts w:ascii="Times New Roman" w:eastAsiaTheme="minorEastAsia" w:hAnsi="Times New Roman" w:cs="Times New Roman"/>
                <w:noProof/>
                <w:lang w:eastAsia="ru-RU"/>
              </w:rPr>
              <w:tab/>
            </w:r>
            <w:r w:rsidR="0076243F" w:rsidRPr="0076243F">
              <w:rPr>
                <w:rStyle w:val="a9"/>
                <w:rFonts w:ascii="Times New Roman" w:hAnsi="Times New Roman" w:cs="Times New Roman"/>
                <w:noProof/>
              </w:rPr>
              <w:t>Оценка предлагаемых изменений</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_Toc483225353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51</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54" w:history="1">
            <w:r w:rsidR="0076243F" w:rsidRPr="0076243F">
              <w:rPr>
                <w:rStyle w:val="a9"/>
                <w:rFonts w:ascii="Times New Roman" w:hAnsi="Times New Roman" w:cs="Times New Roman"/>
                <w:noProof/>
              </w:rPr>
              <w:t>Выводы</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_Toc483225354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54</w:t>
            </w:r>
            <w:r w:rsidR="0076243F" w:rsidRPr="0076243F">
              <w:rPr>
                <w:rFonts w:ascii="Times New Roman" w:hAnsi="Times New Roman" w:cs="Times New Roman"/>
                <w:noProof/>
                <w:webHidden/>
              </w:rPr>
              <w:fldChar w:fldCharType="end"/>
            </w:r>
          </w:hyperlink>
        </w:p>
        <w:p w:rsidR="0076243F" w:rsidRPr="0076243F" w:rsidRDefault="00BE2CD7">
          <w:pPr>
            <w:pStyle w:val="11"/>
            <w:tabs>
              <w:tab w:val="right" w:leader="dot" w:pos="9485"/>
            </w:tabs>
            <w:rPr>
              <w:rFonts w:ascii="Times New Roman" w:eastAsiaTheme="minorEastAsia" w:hAnsi="Times New Roman" w:cs="Times New Roman"/>
              <w:noProof/>
              <w:lang w:eastAsia="ru-RU"/>
            </w:rPr>
          </w:pPr>
          <w:hyperlink w:anchor="_Toc483225355" w:history="1">
            <w:r w:rsidR="0076243F" w:rsidRPr="0076243F">
              <w:rPr>
                <w:rStyle w:val="a9"/>
                <w:rFonts w:ascii="Times New Roman" w:hAnsi="Times New Roman" w:cs="Times New Roman"/>
                <w:noProof/>
              </w:rPr>
              <w:t>Заключение</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_Toc483225355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55</w:t>
            </w:r>
            <w:r w:rsidR="0076243F" w:rsidRPr="0076243F">
              <w:rPr>
                <w:rFonts w:ascii="Times New Roman" w:hAnsi="Times New Roman" w:cs="Times New Roman"/>
                <w:noProof/>
                <w:webHidden/>
              </w:rPr>
              <w:fldChar w:fldCharType="end"/>
            </w:r>
          </w:hyperlink>
        </w:p>
        <w:p w:rsidR="0076243F" w:rsidRPr="0076243F" w:rsidRDefault="00BE2CD7">
          <w:pPr>
            <w:pStyle w:val="11"/>
            <w:tabs>
              <w:tab w:val="right" w:leader="dot" w:pos="9485"/>
            </w:tabs>
            <w:rPr>
              <w:rFonts w:ascii="Times New Roman" w:eastAsiaTheme="minorEastAsia" w:hAnsi="Times New Roman" w:cs="Times New Roman"/>
              <w:noProof/>
              <w:lang w:eastAsia="ru-RU"/>
            </w:rPr>
          </w:pPr>
          <w:hyperlink w:anchor="_Toc483225356" w:history="1">
            <w:r w:rsidR="0076243F" w:rsidRPr="0076243F">
              <w:rPr>
                <w:rStyle w:val="a9"/>
                <w:rFonts w:ascii="Times New Roman" w:hAnsi="Times New Roman" w:cs="Times New Roman"/>
                <w:noProof/>
              </w:rPr>
              <w:t>Список использованной литературы</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_Toc483225356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56</w:t>
            </w:r>
            <w:r w:rsidR="0076243F" w:rsidRPr="0076243F">
              <w:rPr>
                <w:rFonts w:ascii="Times New Roman" w:hAnsi="Times New Roman" w:cs="Times New Roman"/>
                <w:noProof/>
                <w:webHidden/>
              </w:rPr>
              <w:fldChar w:fldCharType="end"/>
            </w:r>
          </w:hyperlink>
        </w:p>
        <w:p w:rsidR="0076243F" w:rsidRPr="0076243F" w:rsidRDefault="00BE2CD7">
          <w:pPr>
            <w:pStyle w:val="11"/>
            <w:tabs>
              <w:tab w:val="right" w:leader="dot" w:pos="9485"/>
            </w:tabs>
            <w:rPr>
              <w:rFonts w:ascii="Times New Roman" w:eastAsiaTheme="minorEastAsia" w:hAnsi="Times New Roman" w:cs="Times New Roman"/>
              <w:noProof/>
              <w:lang w:eastAsia="ru-RU"/>
            </w:rPr>
          </w:pPr>
          <w:hyperlink w:anchor="_Toc483225357" w:history="1">
            <w:r w:rsidR="0076243F" w:rsidRPr="0076243F">
              <w:rPr>
                <w:rStyle w:val="a9"/>
                <w:rFonts w:ascii="Times New Roman" w:hAnsi="Times New Roman" w:cs="Times New Roman"/>
                <w:noProof/>
              </w:rPr>
              <w:t>ПРИЛОЖЕНИЯ</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_Toc483225357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59</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58" w:history="1">
            <w:r w:rsidR="0076243F" w:rsidRPr="0076243F">
              <w:rPr>
                <w:rStyle w:val="a9"/>
                <w:rFonts w:ascii="Times New Roman" w:hAnsi="Times New Roman" w:cs="Times New Roman"/>
                <w:noProof/>
              </w:rPr>
              <w:t>Приложение 1 Описание технологий компании Менар</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_Toc483225358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59</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ascii="Times New Roman" w:eastAsiaTheme="minorEastAsia" w:hAnsi="Times New Roman" w:cs="Times New Roman"/>
              <w:noProof/>
              <w:lang w:eastAsia="ru-RU"/>
            </w:rPr>
          </w:pPr>
          <w:hyperlink w:anchor="_Toc483225359" w:history="1">
            <w:r w:rsidR="0076243F" w:rsidRPr="0076243F">
              <w:rPr>
                <w:rStyle w:val="a9"/>
                <w:rFonts w:ascii="Times New Roman" w:hAnsi="Times New Roman" w:cs="Times New Roman"/>
                <w:noProof/>
              </w:rPr>
              <w:t>Приложение 2 Сравнительный анализ ресурсов и компетенций*</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_Toc483225359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67</w:t>
            </w:r>
            <w:r w:rsidR="0076243F" w:rsidRPr="0076243F">
              <w:rPr>
                <w:rFonts w:ascii="Times New Roman" w:hAnsi="Times New Roman" w:cs="Times New Roman"/>
                <w:noProof/>
                <w:webHidden/>
              </w:rPr>
              <w:fldChar w:fldCharType="end"/>
            </w:r>
          </w:hyperlink>
        </w:p>
        <w:p w:rsidR="0076243F" w:rsidRPr="0076243F" w:rsidRDefault="00BE2CD7">
          <w:pPr>
            <w:pStyle w:val="21"/>
            <w:tabs>
              <w:tab w:val="right" w:leader="dot" w:pos="9485"/>
            </w:tabs>
            <w:rPr>
              <w:rFonts w:eastAsiaTheme="minorEastAsia"/>
              <w:noProof/>
              <w:lang w:eastAsia="ru-RU"/>
            </w:rPr>
          </w:pPr>
          <w:hyperlink w:anchor="_Toc483225360" w:history="1">
            <w:r w:rsidR="0076243F" w:rsidRPr="0076243F">
              <w:rPr>
                <w:rStyle w:val="a9"/>
                <w:rFonts w:ascii="Times New Roman" w:hAnsi="Times New Roman" w:cs="Times New Roman"/>
                <w:noProof/>
              </w:rPr>
              <w:t>Приложение 3 «ГрК РФ, 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0076243F" w:rsidRPr="0076243F">
              <w:rPr>
                <w:rFonts w:ascii="Times New Roman" w:hAnsi="Times New Roman" w:cs="Times New Roman"/>
                <w:noProof/>
                <w:webHidden/>
              </w:rPr>
              <w:tab/>
            </w:r>
            <w:r w:rsidR="0076243F" w:rsidRPr="0076243F">
              <w:rPr>
                <w:rFonts w:ascii="Times New Roman" w:hAnsi="Times New Roman" w:cs="Times New Roman"/>
                <w:noProof/>
                <w:webHidden/>
              </w:rPr>
              <w:fldChar w:fldCharType="begin"/>
            </w:r>
            <w:r w:rsidR="0076243F" w:rsidRPr="0076243F">
              <w:rPr>
                <w:rFonts w:ascii="Times New Roman" w:hAnsi="Times New Roman" w:cs="Times New Roman"/>
                <w:noProof/>
                <w:webHidden/>
              </w:rPr>
              <w:instrText xml:space="preserve"> PAGEREF _Toc483225360 \h </w:instrText>
            </w:r>
            <w:r w:rsidR="0076243F" w:rsidRPr="0076243F">
              <w:rPr>
                <w:rFonts w:ascii="Times New Roman" w:hAnsi="Times New Roman" w:cs="Times New Roman"/>
                <w:noProof/>
                <w:webHidden/>
              </w:rPr>
            </w:r>
            <w:r w:rsidR="0076243F" w:rsidRPr="0076243F">
              <w:rPr>
                <w:rFonts w:ascii="Times New Roman" w:hAnsi="Times New Roman" w:cs="Times New Roman"/>
                <w:noProof/>
                <w:webHidden/>
              </w:rPr>
              <w:fldChar w:fldCharType="separate"/>
            </w:r>
            <w:r>
              <w:rPr>
                <w:rFonts w:ascii="Times New Roman" w:hAnsi="Times New Roman" w:cs="Times New Roman"/>
                <w:noProof/>
                <w:webHidden/>
              </w:rPr>
              <w:t>68</w:t>
            </w:r>
            <w:r w:rsidR="0076243F" w:rsidRPr="0076243F">
              <w:rPr>
                <w:rFonts w:ascii="Times New Roman" w:hAnsi="Times New Roman" w:cs="Times New Roman"/>
                <w:noProof/>
                <w:webHidden/>
              </w:rPr>
              <w:fldChar w:fldCharType="end"/>
            </w:r>
          </w:hyperlink>
        </w:p>
        <w:p w:rsidR="00F23B50" w:rsidRPr="00620A87" w:rsidRDefault="00F23B50">
          <w:pPr>
            <w:rPr>
              <w:rFonts w:ascii="Times New Roman" w:hAnsi="Times New Roman" w:cs="Times New Roman"/>
            </w:rPr>
          </w:pPr>
          <w:r w:rsidRPr="0076243F">
            <w:rPr>
              <w:rFonts w:ascii="Times New Roman" w:hAnsi="Times New Roman" w:cs="Times New Roman"/>
              <w:bCs/>
            </w:rPr>
            <w:fldChar w:fldCharType="end"/>
          </w:r>
        </w:p>
      </w:sdtContent>
    </w:sdt>
    <w:p w:rsidR="0004482A" w:rsidRPr="00964F04" w:rsidRDefault="0004482A" w:rsidP="0004482A"/>
    <w:p w:rsidR="00916D05" w:rsidRPr="00E7348B" w:rsidRDefault="00087FE1" w:rsidP="00E875FB">
      <w:pPr>
        <w:pStyle w:val="1"/>
      </w:pPr>
      <w:r w:rsidRPr="00964F04">
        <w:br w:type="page"/>
      </w:r>
      <w:bookmarkStart w:id="1" w:name="_Toc483225329"/>
      <w:r w:rsidR="00E7348B" w:rsidRPr="00E875FB">
        <w:rPr>
          <w:b/>
        </w:rPr>
        <w:lastRenderedPageBreak/>
        <w:t>Введение</w:t>
      </w:r>
      <w:bookmarkEnd w:id="1"/>
    </w:p>
    <w:p w:rsidR="0004482A" w:rsidRPr="00554D18" w:rsidRDefault="0004482A"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Строительная отрасль России является неотъемлемой частью производств</w:t>
      </w:r>
      <w:r w:rsidR="00EF6A1D" w:rsidRPr="00554D18">
        <w:rPr>
          <w:rFonts w:ascii="Times New Roman" w:hAnsi="Times New Roman" w:cs="Times New Roman"/>
          <w:sz w:val="24"/>
          <w:szCs w:val="24"/>
        </w:rPr>
        <w:t>енно-хозяйственного комплекса</w:t>
      </w:r>
      <w:r w:rsidR="00881A61">
        <w:rPr>
          <w:rFonts w:ascii="Times New Roman" w:hAnsi="Times New Roman" w:cs="Times New Roman"/>
          <w:sz w:val="24"/>
          <w:szCs w:val="24"/>
        </w:rPr>
        <w:t xml:space="preserve"> страны</w:t>
      </w:r>
      <w:r w:rsidR="00EF6A1D" w:rsidRPr="00554D18">
        <w:rPr>
          <w:rFonts w:ascii="Times New Roman" w:hAnsi="Times New Roman" w:cs="Times New Roman"/>
          <w:sz w:val="24"/>
          <w:szCs w:val="24"/>
        </w:rPr>
        <w:t xml:space="preserve">, </w:t>
      </w:r>
      <w:r w:rsidRPr="00554D18">
        <w:rPr>
          <w:rFonts w:ascii="Times New Roman" w:hAnsi="Times New Roman" w:cs="Times New Roman"/>
          <w:sz w:val="24"/>
          <w:szCs w:val="24"/>
        </w:rPr>
        <w:t xml:space="preserve">занимает </w:t>
      </w:r>
      <w:r w:rsidR="00EF6A1D" w:rsidRPr="00554D18">
        <w:rPr>
          <w:rFonts w:ascii="Times New Roman" w:hAnsi="Times New Roman" w:cs="Times New Roman"/>
          <w:sz w:val="24"/>
          <w:szCs w:val="24"/>
        </w:rPr>
        <w:t>особое место в разв</w:t>
      </w:r>
      <w:r w:rsidRPr="00554D18">
        <w:rPr>
          <w:rFonts w:ascii="Times New Roman" w:hAnsi="Times New Roman" w:cs="Times New Roman"/>
          <w:sz w:val="24"/>
          <w:szCs w:val="24"/>
        </w:rPr>
        <w:t>итии народного хозяйства</w:t>
      </w:r>
      <w:r w:rsidR="00EF6A1D" w:rsidRPr="00554D18">
        <w:rPr>
          <w:rFonts w:ascii="Times New Roman" w:hAnsi="Times New Roman" w:cs="Times New Roman"/>
          <w:sz w:val="24"/>
          <w:szCs w:val="24"/>
        </w:rPr>
        <w:t xml:space="preserve"> и повышении благосостояния общества. Строительство обеспечивает не только производство материальных благ, непосредственно удовлетворяющих потребности общества, но и создает материальную базу </w:t>
      </w:r>
      <w:r w:rsidR="00284D66" w:rsidRPr="00554D18">
        <w:rPr>
          <w:rFonts w:ascii="Times New Roman" w:hAnsi="Times New Roman" w:cs="Times New Roman"/>
          <w:sz w:val="24"/>
          <w:szCs w:val="24"/>
        </w:rPr>
        <w:t xml:space="preserve">в форме основных фондов для </w:t>
      </w:r>
      <w:r w:rsidR="00EF6A1D" w:rsidRPr="00554D18">
        <w:rPr>
          <w:rFonts w:ascii="Times New Roman" w:hAnsi="Times New Roman" w:cs="Times New Roman"/>
          <w:sz w:val="24"/>
          <w:szCs w:val="24"/>
        </w:rPr>
        <w:t>развития и функционирования всех отраслей экономики.</w:t>
      </w:r>
    </w:p>
    <w:p w:rsidR="00EF6A1D" w:rsidRPr="00554D18" w:rsidRDefault="00EF6A1D"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 xml:space="preserve">С развитием общественных потребностей, </w:t>
      </w:r>
      <w:r w:rsidR="00284D66" w:rsidRPr="00554D18">
        <w:rPr>
          <w:rFonts w:ascii="Times New Roman" w:hAnsi="Times New Roman" w:cs="Times New Roman"/>
          <w:sz w:val="24"/>
          <w:szCs w:val="24"/>
        </w:rPr>
        <w:t xml:space="preserve">экономики и науки </w:t>
      </w:r>
      <w:r w:rsidR="00B3769D">
        <w:rPr>
          <w:rFonts w:ascii="Times New Roman" w:hAnsi="Times New Roman" w:cs="Times New Roman"/>
          <w:sz w:val="24"/>
          <w:szCs w:val="24"/>
        </w:rPr>
        <w:t>нужды</w:t>
      </w:r>
      <w:r w:rsidR="00284D66" w:rsidRPr="00554D18">
        <w:rPr>
          <w:rFonts w:ascii="Times New Roman" w:hAnsi="Times New Roman" w:cs="Times New Roman"/>
          <w:sz w:val="24"/>
          <w:szCs w:val="24"/>
        </w:rPr>
        <w:t xml:space="preserve"> многих отраслей стали связаны с возведением сложн</w:t>
      </w:r>
      <w:r w:rsidR="00B3769D">
        <w:rPr>
          <w:rFonts w:ascii="Times New Roman" w:hAnsi="Times New Roman" w:cs="Times New Roman"/>
          <w:sz w:val="24"/>
          <w:szCs w:val="24"/>
        </w:rPr>
        <w:t>ых</w:t>
      </w:r>
      <w:r w:rsidR="00284D66" w:rsidRPr="00554D18">
        <w:rPr>
          <w:rFonts w:ascii="Times New Roman" w:hAnsi="Times New Roman" w:cs="Times New Roman"/>
          <w:sz w:val="24"/>
          <w:szCs w:val="24"/>
        </w:rPr>
        <w:t xml:space="preserve"> крупномасштабных проектов того или иного назначения. К ним относятся, например, объекты гражданского назначения, такие как автомобильные дороги, аэропорты, гидротехнические объекты.  </w:t>
      </w:r>
    </w:p>
    <w:p w:rsidR="00284D66" w:rsidRPr="00554D18" w:rsidRDefault="00284D66"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Строительная деятельность представляет собой сложный многоэтапный процесс, который задействует совокупность работ различной направленности от проектирования и работ нулевого цикла до ввода в эксплуатацию. Успех проекта неразрывно связан с высоким ка</w:t>
      </w:r>
      <w:r w:rsidR="00B3769D">
        <w:rPr>
          <w:rFonts w:ascii="Times New Roman" w:hAnsi="Times New Roman" w:cs="Times New Roman"/>
          <w:sz w:val="24"/>
          <w:szCs w:val="24"/>
        </w:rPr>
        <w:t>чеством работ на всех его этапах</w:t>
      </w:r>
      <w:r w:rsidRPr="00554D18">
        <w:rPr>
          <w:rFonts w:ascii="Times New Roman" w:hAnsi="Times New Roman" w:cs="Times New Roman"/>
          <w:sz w:val="24"/>
          <w:szCs w:val="24"/>
        </w:rPr>
        <w:t>, что обуславливает привлечение большого количества специализированных компаний.</w:t>
      </w:r>
    </w:p>
    <w:p w:rsidR="00284D66" w:rsidRPr="00554D18" w:rsidRDefault="00284D66"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В сфере крупномасшта</w:t>
      </w:r>
      <w:r w:rsidR="00B3769D">
        <w:rPr>
          <w:rFonts w:ascii="Times New Roman" w:hAnsi="Times New Roman" w:cs="Times New Roman"/>
          <w:sz w:val="24"/>
          <w:szCs w:val="24"/>
        </w:rPr>
        <w:t xml:space="preserve">бного строительства существует </w:t>
      </w:r>
      <w:r w:rsidRPr="00554D18">
        <w:rPr>
          <w:rFonts w:ascii="Times New Roman" w:hAnsi="Times New Roman" w:cs="Times New Roman"/>
          <w:sz w:val="24"/>
          <w:szCs w:val="24"/>
        </w:rPr>
        <w:t xml:space="preserve">небольшое количество субподрядчиков, привлекаемых для </w:t>
      </w:r>
      <w:r w:rsidR="00B3769D">
        <w:rPr>
          <w:rFonts w:ascii="Times New Roman" w:hAnsi="Times New Roman" w:cs="Times New Roman"/>
          <w:sz w:val="24"/>
          <w:szCs w:val="24"/>
        </w:rPr>
        <w:t xml:space="preserve">выполнения </w:t>
      </w:r>
      <w:r w:rsidRPr="00554D18">
        <w:rPr>
          <w:rFonts w:ascii="Times New Roman" w:hAnsi="Times New Roman" w:cs="Times New Roman"/>
          <w:sz w:val="24"/>
          <w:szCs w:val="24"/>
        </w:rPr>
        <w:t>дорогостоящих проектов.</w:t>
      </w:r>
    </w:p>
    <w:p w:rsidR="00EF6A1D" w:rsidRPr="00554D18" w:rsidRDefault="00284D66"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 xml:space="preserve">Одной из таких организаций  является французская компания </w:t>
      </w:r>
      <w:proofErr w:type="spellStart"/>
      <w:r w:rsidRPr="00554D18">
        <w:rPr>
          <w:rFonts w:ascii="Times New Roman" w:hAnsi="Times New Roman" w:cs="Times New Roman"/>
          <w:sz w:val="24"/>
          <w:szCs w:val="24"/>
        </w:rPr>
        <w:t>Менар</w:t>
      </w:r>
      <w:proofErr w:type="spellEnd"/>
      <w:r w:rsidRPr="00554D18">
        <w:rPr>
          <w:rFonts w:ascii="Times New Roman" w:hAnsi="Times New Roman" w:cs="Times New Roman"/>
          <w:sz w:val="24"/>
          <w:szCs w:val="24"/>
        </w:rPr>
        <w:t>, осуществляющ</w:t>
      </w:r>
      <w:r w:rsidR="00816CC5" w:rsidRPr="00554D18">
        <w:rPr>
          <w:rFonts w:ascii="Times New Roman" w:hAnsi="Times New Roman" w:cs="Times New Roman"/>
          <w:sz w:val="24"/>
          <w:szCs w:val="24"/>
        </w:rPr>
        <w:t>ая работы в области стабилизации и укрепления грунта. Компания является признанным лидером мирового рынка, на чьем счету более 2000 проектов различной сложности. В основе ее деятельности лежит не только применение собственных уникальных технологий, но и постоянное их совершенствование. На рынке России компания присутствует с 2008 года и уже завершила ряд проектов.</w:t>
      </w:r>
    </w:p>
    <w:p w:rsidR="00816CC5" w:rsidRPr="00554D18" w:rsidRDefault="00816CC5"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 xml:space="preserve">На сегодняшний момент основной целью компании </w:t>
      </w:r>
      <w:proofErr w:type="spellStart"/>
      <w:r w:rsidRPr="00554D18">
        <w:rPr>
          <w:rFonts w:ascii="Times New Roman" w:hAnsi="Times New Roman" w:cs="Times New Roman"/>
          <w:sz w:val="24"/>
          <w:szCs w:val="24"/>
        </w:rPr>
        <w:t>Менар</w:t>
      </w:r>
      <w:proofErr w:type="spellEnd"/>
      <w:r w:rsidRPr="00554D18">
        <w:rPr>
          <w:rFonts w:ascii="Times New Roman" w:hAnsi="Times New Roman" w:cs="Times New Roman"/>
          <w:sz w:val="24"/>
          <w:szCs w:val="24"/>
        </w:rPr>
        <w:t xml:space="preserve"> в России является расширение доли рынка, наращивание объемов деятельности и продвижение своих технологий при сложившейся рыночной конъюнктуре.</w:t>
      </w:r>
      <w:r w:rsidR="00881A61">
        <w:rPr>
          <w:rFonts w:ascii="Times New Roman" w:hAnsi="Times New Roman" w:cs="Times New Roman"/>
          <w:sz w:val="24"/>
          <w:szCs w:val="24"/>
        </w:rPr>
        <w:t xml:space="preserve"> На российском рынке компания применяет сложившуюся бизнес-модель присутствия на региональных рынках, однако она показала свою неэффективность в российских условиях и не обеспечивает достижение компанией желаемых результатов.</w:t>
      </w:r>
    </w:p>
    <w:p w:rsidR="00916D05" w:rsidRDefault="00916D05"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 xml:space="preserve">Целью </w:t>
      </w:r>
      <w:r w:rsidR="00A13775" w:rsidRPr="00554D18">
        <w:rPr>
          <w:rFonts w:ascii="Times New Roman" w:hAnsi="Times New Roman" w:cs="Times New Roman"/>
          <w:sz w:val="24"/>
          <w:szCs w:val="24"/>
        </w:rPr>
        <w:t xml:space="preserve">представленной </w:t>
      </w:r>
      <w:r w:rsidRPr="00554D18">
        <w:rPr>
          <w:rFonts w:ascii="Times New Roman" w:hAnsi="Times New Roman" w:cs="Times New Roman"/>
          <w:sz w:val="24"/>
          <w:szCs w:val="24"/>
        </w:rPr>
        <w:t xml:space="preserve">работы является разработка рекомендаций по </w:t>
      </w:r>
      <w:r w:rsidR="00180421" w:rsidRPr="00180421">
        <w:rPr>
          <w:rFonts w:ascii="Times New Roman" w:hAnsi="Times New Roman" w:cs="Times New Roman"/>
          <w:sz w:val="24"/>
          <w:szCs w:val="24"/>
        </w:rPr>
        <w:t xml:space="preserve">изменению </w:t>
      </w:r>
      <w:proofErr w:type="gramStart"/>
      <w:r w:rsidR="00180421" w:rsidRPr="00180421">
        <w:rPr>
          <w:rFonts w:ascii="Times New Roman" w:hAnsi="Times New Roman" w:cs="Times New Roman"/>
          <w:sz w:val="24"/>
          <w:szCs w:val="24"/>
        </w:rPr>
        <w:t>бизнес-модели</w:t>
      </w:r>
      <w:proofErr w:type="gramEnd"/>
      <w:r w:rsidR="00180421" w:rsidRPr="00180421">
        <w:rPr>
          <w:rFonts w:ascii="Times New Roman" w:hAnsi="Times New Roman" w:cs="Times New Roman"/>
          <w:sz w:val="24"/>
          <w:szCs w:val="24"/>
        </w:rPr>
        <w:t xml:space="preserve"> компании с учетом российских условий</w:t>
      </w:r>
      <w:r w:rsidRPr="00554D18">
        <w:rPr>
          <w:rFonts w:ascii="Times New Roman" w:hAnsi="Times New Roman" w:cs="Times New Roman"/>
          <w:sz w:val="24"/>
          <w:szCs w:val="24"/>
        </w:rPr>
        <w:t>.</w:t>
      </w:r>
    </w:p>
    <w:p w:rsidR="00F124BE" w:rsidRDefault="00F124BE" w:rsidP="00554D18">
      <w:pPr>
        <w:spacing w:after="0" w:line="360" w:lineRule="auto"/>
        <w:ind w:firstLine="709"/>
        <w:contextualSpacing/>
        <w:jc w:val="both"/>
        <w:rPr>
          <w:rFonts w:ascii="Times New Roman" w:hAnsi="Times New Roman" w:cs="Times New Roman"/>
          <w:sz w:val="24"/>
          <w:szCs w:val="24"/>
        </w:rPr>
      </w:pPr>
    </w:p>
    <w:p w:rsidR="00F124BE" w:rsidRPr="00554D18" w:rsidRDefault="00F124BE" w:rsidP="00554D18">
      <w:pPr>
        <w:spacing w:after="0" w:line="360" w:lineRule="auto"/>
        <w:ind w:firstLine="709"/>
        <w:contextualSpacing/>
        <w:jc w:val="both"/>
        <w:rPr>
          <w:rFonts w:ascii="Times New Roman" w:hAnsi="Times New Roman" w:cs="Times New Roman"/>
          <w:sz w:val="24"/>
          <w:szCs w:val="24"/>
        </w:rPr>
      </w:pPr>
    </w:p>
    <w:p w:rsidR="00A13775" w:rsidRPr="00554D18" w:rsidRDefault="00A13775" w:rsidP="00554D18">
      <w:pPr>
        <w:spacing w:after="0"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Для достижения поставленной цели были выделены следующие задачи:</w:t>
      </w:r>
    </w:p>
    <w:p w:rsidR="00816CC5" w:rsidRPr="00554D18" w:rsidRDefault="00087FE1" w:rsidP="00554D18">
      <w:pPr>
        <w:pStyle w:val="a3"/>
        <w:numPr>
          <w:ilvl w:val="0"/>
          <w:numId w:val="21"/>
        </w:numPr>
        <w:spacing w:after="0" w:line="360" w:lineRule="auto"/>
        <w:ind w:firstLine="709"/>
        <w:jc w:val="both"/>
        <w:rPr>
          <w:rFonts w:ascii="Times New Roman" w:hAnsi="Times New Roman" w:cs="Times New Roman"/>
          <w:sz w:val="24"/>
          <w:szCs w:val="24"/>
        </w:rPr>
      </w:pPr>
      <w:r w:rsidRPr="00554D18">
        <w:rPr>
          <w:rFonts w:ascii="Times New Roman" w:hAnsi="Times New Roman" w:cs="Times New Roman"/>
          <w:sz w:val="24"/>
          <w:szCs w:val="24"/>
        </w:rPr>
        <w:t xml:space="preserve">Проанализировать </w:t>
      </w:r>
      <w:r w:rsidR="00816CC5" w:rsidRPr="00554D18">
        <w:rPr>
          <w:rFonts w:ascii="Times New Roman" w:hAnsi="Times New Roman" w:cs="Times New Roman"/>
          <w:sz w:val="24"/>
          <w:szCs w:val="24"/>
        </w:rPr>
        <w:t>строительный рынок России, его основные тенденции и прогнозы развития, а также рассмотре</w:t>
      </w:r>
      <w:r w:rsidR="00C60F44">
        <w:rPr>
          <w:rFonts w:ascii="Times New Roman" w:hAnsi="Times New Roman" w:cs="Times New Roman"/>
          <w:sz w:val="24"/>
          <w:szCs w:val="24"/>
        </w:rPr>
        <w:t>ть различные сегменты строитель</w:t>
      </w:r>
      <w:r w:rsidR="00816CC5" w:rsidRPr="00554D18">
        <w:rPr>
          <w:rFonts w:ascii="Times New Roman" w:hAnsi="Times New Roman" w:cs="Times New Roman"/>
          <w:sz w:val="24"/>
          <w:szCs w:val="24"/>
        </w:rPr>
        <w:t xml:space="preserve">ного рынка </w:t>
      </w:r>
    </w:p>
    <w:p w:rsidR="00816CC5" w:rsidRPr="00554D18" w:rsidRDefault="009E7AC8" w:rsidP="00554D18">
      <w:pPr>
        <w:pStyle w:val="a3"/>
        <w:numPr>
          <w:ilvl w:val="0"/>
          <w:numId w:val="21"/>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Дать характеристику рассматриваемой компании, ее глобальной деятельности, а также присутствие на российском рынке</w:t>
      </w:r>
    </w:p>
    <w:p w:rsidR="00A13775" w:rsidRPr="00554D18" w:rsidRDefault="00180421" w:rsidP="00554D18">
      <w:pPr>
        <w:pStyle w:val="a3"/>
        <w:numPr>
          <w:ilvl w:val="0"/>
          <w:numId w:val="21"/>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Дать определение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выделить методы ее адаптации</w:t>
      </w:r>
    </w:p>
    <w:p w:rsidR="00816CC5" w:rsidRPr="00554D18" w:rsidRDefault="00816CC5" w:rsidP="00554D18">
      <w:pPr>
        <w:pStyle w:val="a3"/>
        <w:numPr>
          <w:ilvl w:val="0"/>
          <w:numId w:val="21"/>
        </w:numPr>
        <w:spacing w:after="0" w:line="360" w:lineRule="auto"/>
        <w:ind w:firstLine="709"/>
        <w:jc w:val="both"/>
        <w:rPr>
          <w:rFonts w:ascii="Times New Roman" w:hAnsi="Times New Roman" w:cs="Times New Roman"/>
          <w:sz w:val="24"/>
          <w:szCs w:val="24"/>
        </w:rPr>
      </w:pPr>
      <w:r w:rsidRPr="00554D18">
        <w:rPr>
          <w:rFonts w:ascii="Times New Roman" w:hAnsi="Times New Roman" w:cs="Times New Roman"/>
          <w:sz w:val="24"/>
          <w:szCs w:val="24"/>
        </w:rPr>
        <w:t xml:space="preserve">Проанализировать компанию и ее </w:t>
      </w:r>
      <w:r w:rsidR="009E7AC8">
        <w:rPr>
          <w:rFonts w:ascii="Times New Roman" w:hAnsi="Times New Roman" w:cs="Times New Roman"/>
          <w:sz w:val="24"/>
          <w:szCs w:val="24"/>
        </w:rPr>
        <w:t>бизнес-модель</w:t>
      </w:r>
      <w:r w:rsidRPr="00554D18">
        <w:rPr>
          <w:rFonts w:ascii="Times New Roman" w:hAnsi="Times New Roman" w:cs="Times New Roman"/>
          <w:sz w:val="24"/>
          <w:szCs w:val="24"/>
        </w:rPr>
        <w:t xml:space="preserve">, </w:t>
      </w:r>
      <w:r w:rsidR="00180421">
        <w:rPr>
          <w:rFonts w:ascii="Times New Roman" w:hAnsi="Times New Roman" w:cs="Times New Roman"/>
          <w:sz w:val="24"/>
          <w:szCs w:val="24"/>
        </w:rPr>
        <w:t xml:space="preserve">разработать рекомендации </w:t>
      </w:r>
      <w:r w:rsidR="009E7AC8">
        <w:rPr>
          <w:rFonts w:ascii="Times New Roman" w:hAnsi="Times New Roman" w:cs="Times New Roman"/>
          <w:sz w:val="24"/>
          <w:szCs w:val="24"/>
        </w:rPr>
        <w:t>для адаптации модели с учетом внешних условий, оценить примерные затраты, связанные с внедрением изменений</w:t>
      </w:r>
    </w:p>
    <w:p w:rsidR="00554D18" w:rsidRPr="00554D18" w:rsidRDefault="00916D05" w:rsidP="00554D18">
      <w:pPr>
        <w:spacing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Объектом</w:t>
      </w:r>
      <w:r w:rsidR="00A13775" w:rsidRPr="00554D18">
        <w:rPr>
          <w:rFonts w:ascii="Times New Roman" w:hAnsi="Times New Roman" w:cs="Times New Roman"/>
          <w:sz w:val="24"/>
          <w:szCs w:val="24"/>
        </w:rPr>
        <w:t xml:space="preserve"> </w:t>
      </w:r>
      <w:r w:rsidR="00816CC5" w:rsidRPr="00554D18">
        <w:rPr>
          <w:rFonts w:ascii="Times New Roman" w:hAnsi="Times New Roman" w:cs="Times New Roman"/>
          <w:sz w:val="24"/>
          <w:szCs w:val="24"/>
        </w:rPr>
        <w:t>данной работы</w:t>
      </w:r>
      <w:r w:rsidR="00A13775" w:rsidRPr="00554D18">
        <w:rPr>
          <w:rFonts w:ascii="Times New Roman" w:hAnsi="Times New Roman" w:cs="Times New Roman"/>
          <w:sz w:val="24"/>
          <w:szCs w:val="24"/>
        </w:rPr>
        <w:t xml:space="preserve"> является международная строительная компания </w:t>
      </w:r>
      <w:proofErr w:type="spellStart"/>
      <w:r w:rsidRPr="00554D18">
        <w:rPr>
          <w:rFonts w:ascii="Times New Roman" w:hAnsi="Times New Roman" w:cs="Times New Roman"/>
          <w:sz w:val="24"/>
          <w:szCs w:val="24"/>
        </w:rPr>
        <w:t>Менар</w:t>
      </w:r>
      <w:proofErr w:type="spellEnd"/>
      <w:r w:rsidR="00A13775" w:rsidRPr="00554D18">
        <w:rPr>
          <w:rFonts w:ascii="Times New Roman" w:hAnsi="Times New Roman" w:cs="Times New Roman"/>
          <w:sz w:val="24"/>
          <w:szCs w:val="24"/>
        </w:rPr>
        <w:t>, осуществляющая свою деятель</w:t>
      </w:r>
      <w:r w:rsidR="0072562E" w:rsidRPr="00554D18">
        <w:rPr>
          <w:rFonts w:ascii="Times New Roman" w:hAnsi="Times New Roman" w:cs="Times New Roman"/>
          <w:sz w:val="24"/>
          <w:szCs w:val="24"/>
        </w:rPr>
        <w:t>н</w:t>
      </w:r>
      <w:r w:rsidR="00A13775" w:rsidRPr="00554D18">
        <w:rPr>
          <w:rFonts w:ascii="Times New Roman" w:hAnsi="Times New Roman" w:cs="Times New Roman"/>
          <w:sz w:val="24"/>
          <w:szCs w:val="24"/>
        </w:rPr>
        <w:t xml:space="preserve">ость на многих </w:t>
      </w:r>
      <w:r w:rsidR="0072562E" w:rsidRPr="00554D18">
        <w:rPr>
          <w:rFonts w:ascii="Times New Roman" w:hAnsi="Times New Roman" w:cs="Times New Roman"/>
          <w:sz w:val="24"/>
          <w:szCs w:val="24"/>
        </w:rPr>
        <w:t>рынках</w:t>
      </w:r>
      <w:r w:rsidR="00A13775" w:rsidRPr="00554D18">
        <w:rPr>
          <w:rFonts w:ascii="Times New Roman" w:hAnsi="Times New Roman" w:cs="Times New Roman"/>
          <w:sz w:val="24"/>
          <w:szCs w:val="24"/>
        </w:rPr>
        <w:t xml:space="preserve">, включая Россию. </w:t>
      </w:r>
      <w:r w:rsidR="00575ABE" w:rsidRPr="00554D18">
        <w:rPr>
          <w:rFonts w:ascii="Times New Roman" w:hAnsi="Times New Roman" w:cs="Times New Roman"/>
          <w:sz w:val="24"/>
          <w:szCs w:val="24"/>
        </w:rPr>
        <w:t xml:space="preserve">Предметом </w:t>
      </w:r>
      <w:r w:rsidR="00A13775" w:rsidRPr="00554D18">
        <w:rPr>
          <w:rFonts w:ascii="Times New Roman" w:hAnsi="Times New Roman" w:cs="Times New Roman"/>
          <w:sz w:val="24"/>
          <w:szCs w:val="24"/>
        </w:rPr>
        <w:t xml:space="preserve">работы </w:t>
      </w:r>
      <w:r w:rsidR="00180421">
        <w:rPr>
          <w:rFonts w:ascii="Times New Roman" w:hAnsi="Times New Roman" w:cs="Times New Roman"/>
          <w:sz w:val="24"/>
          <w:szCs w:val="24"/>
        </w:rPr>
        <w:t>–</w:t>
      </w:r>
      <w:r w:rsidR="00A13775" w:rsidRPr="00554D18">
        <w:rPr>
          <w:rFonts w:ascii="Times New Roman" w:hAnsi="Times New Roman" w:cs="Times New Roman"/>
          <w:sz w:val="24"/>
          <w:szCs w:val="24"/>
        </w:rPr>
        <w:t xml:space="preserve"> </w:t>
      </w:r>
      <w:r w:rsidR="00180421">
        <w:rPr>
          <w:rFonts w:ascii="Times New Roman" w:hAnsi="Times New Roman" w:cs="Times New Roman"/>
          <w:sz w:val="24"/>
          <w:szCs w:val="24"/>
        </w:rPr>
        <w:t>бизнес-модель компании</w:t>
      </w:r>
      <w:r w:rsidR="00A13775" w:rsidRPr="00554D18">
        <w:rPr>
          <w:rFonts w:ascii="Times New Roman" w:hAnsi="Times New Roman" w:cs="Times New Roman"/>
          <w:sz w:val="24"/>
          <w:szCs w:val="24"/>
        </w:rPr>
        <w:t>.</w:t>
      </w:r>
      <w:r w:rsidR="00554D18" w:rsidRPr="00554D18">
        <w:rPr>
          <w:rFonts w:ascii="Times New Roman" w:hAnsi="Times New Roman" w:cs="Times New Roman"/>
          <w:sz w:val="24"/>
          <w:szCs w:val="24"/>
        </w:rPr>
        <w:t xml:space="preserve"> </w:t>
      </w:r>
    </w:p>
    <w:p w:rsidR="00554D18" w:rsidRPr="00554D18" w:rsidRDefault="00554D18" w:rsidP="00554D18">
      <w:pPr>
        <w:spacing w:line="360" w:lineRule="auto"/>
        <w:ind w:firstLine="709"/>
        <w:contextualSpacing/>
        <w:jc w:val="both"/>
        <w:rPr>
          <w:rFonts w:ascii="Times New Roman" w:hAnsi="Times New Roman" w:cs="Times New Roman"/>
          <w:sz w:val="24"/>
          <w:szCs w:val="24"/>
        </w:rPr>
      </w:pPr>
      <w:r w:rsidRPr="00554D18">
        <w:rPr>
          <w:rFonts w:ascii="Times New Roman" w:hAnsi="Times New Roman" w:cs="Times New Roman"/>
          <w:sz w:val="24"/>
          <w:szCs w:val="24"/>
        </w:rPr>
        <w:t xml:space="preserve">Представленная работа состоит из трех глав. В первой главе дана </w:t>
      </w:r>
      <w:r w:rsidR="00F62E9B" w:rsidRPr="00554D18">
        <w:rPr>
          <w:rFonts w:ascii="Times New Roman" w:hAnsi="Times New Roman" w:cs="Times New Roman"/>
          <w:sz w:val="24"/>
          <w:szCs w:val="24"/>
        </w:rPr>
        <w:t>характеристика</w:t>
      </w:r>
      <w:r w:rsidRPr="00554D18">
        <w:rPr>
          <w:rFonts w:ascii="Times New Roman" w:hAnsi="Times New Roman" w:cs="Times New Roman"/>
          <w:sz w:val="24"/>
          <w:szCs w:val="24"/>
        </w:rPr>
        <w:t xml:space="preserve"> компании </w:t>
      </w:r>
      <w:proofErr w:type="spellStart"/>
      <w:r w:rsidRPr="00554D18">
        <w:rPr>
          <w:rFonts w:ascii="Times New Roman" w:hAnsi="Times New Roman" w:cs="Times New Roman"/>
          <w:sz w:val="24"/>
          <w:szCs w:val="24"/>
        </w:rPr>
        <w:t>Менар</w:t>
      </w:r>
      <w:proofErr w:type="spellEnd"/>
      <w:r w:rsidRPr="00554D18">
        <w:rPr>
          <w:rFonts w:ascii="Times New Roman" w:hAnsi="Times New Roman" w:cs="Times New Roman"/>
          <w:sz w:val="24"/>
          <w:szCs w:val="24"/>
        </w:rPr>
        <w:t>, ее услуг и направлений деятельности. Кроме того, проанализирован строительный рынок России и его сегменты. Вторая глава включ</w:t>
      </w:r>
      <w:r w:rsidR="00180421">
        <w:rPr>
          <w:rFonts w:ascii="Times New Roman" w:hAnsi="Times New Roman" w:cs="Times New Roman"/>
          <w:sz w:val="24"/>
          <w:szCs w:val="24"/>
        </w:rPr>
        <w:t xml:space="preserve">ает в себя теоретическую основу понятия </w:t>
      </w:r>
      <w:proofErr w:type="gramStart"/>
      <w:r w:rsidR="00180421">
        <w:rPr>
          <w:rFonts w:ascii="Times New Roman" w:hAnsi="Times New Roman" w:cs="Times New Roman"/>
          <w:sz w:val="24"/>
          <w:szCs w:val="24"/>
        </w:rPr>
        <w:t>бизнес-модели</w:t>
      </w:r>
      <w:proofErr w:type="gramEnd"/>
      <w:r w:rsidR="00180421">
        <w:rPr>
          <w:rFonts w:ascii="Times New Roman" w:hAnsi="Times New Roman" w:cs="Times New Roman"/>
          <w:sz w:val="24"/>
          <w:szCs w:val="24"/>
        </w:rPr>
        <w:t>, ее адаптации</w:t>
      </w:r>
      <w:r w:rsidR="009E7AC8">
        <w:rPr>
          <w:rFonts w:ascii="Times New Roman" w:hAnsi="Times New Roman" w:cs="Times New Roman"/>
          <w:sz w:val="24"/>
          <w:szCs w:val="24"/>
        </w:rPr>
        <w:t>. Также вторая глава посвящена описанию методики проекта</w:t>
      </w:r>
      <w:r w:rsidRPr="00554D18">
        <w:rPr>
          <w:rFonts w:ascii="Times New Roman" w:hAnsi="Times New Roman" w:cs="Times New Roman"/>
          <w:sz w:val="24"/>
          <w:szCs w:val="24"/>
        </w:rPr>
        <w:t xml:space="preserve">. Третья глава </w:t>
      </w:r>
      <w:r w:rsidR="009E7AC8">
        <w:rPr>
          <w:rFonts w:ascii="Times New Roman" w:hAnsi="Times New Roman" w:cs="Times New Roman"/>
          <w:sz w:val="24"/>
          <w:szCs w:val="24"/>
        </w:rPr>
        <w:t xml:space="preserve">включает в себя анализ </w:t>
      </w:r>
      <w:proofErr w:type="gramStart"/>
      <w:r w:rsidR="009E7AC8">
        <w:rPr>
          <w:rFonts w:ascii="Times New Roman" w:hAnsi="Times New Roman" w:cs="Times New Roman"/>
          <w:sz w:val="24"/>
          <w:szCs w:val="24"/>
        </w:rPr>
        <w:t>бизнес-модели</w:t>
      </w:r>
      <w:proofErr w:type="gramEnd"/>
      <w:r w:rsidRPr="00554D18">
        <w:rPr>
          <w:rFonts w:ascii="Times New Roman" w:hAnsi="Times New Roman" w:cs="Times New Roman"/>
          <w:sz w:val="24"/>
          <w:szCs w:val="24"/>
        </w:rPr>
        <w:t xml:space="preserve"> комп</w:t>
      </w:r>
      <w:r w:rsidR="00180421">
        <w:rPr>
          <w:rFonts w:ascii="Times New Roman" w:hAnsi="Times New Roman" w:cs="Times New Roman"/>
          <w:sz w:val="24"/>
          <w:szCs w:val="24"/>
        </w:rPr>
        <w:t>ании, разработке рекомен</w:t>
      </w:r>
      <w:r w:rsidR="009E7AC8">
        <w:rPr>
          <w:rFonts w:ascii="Times New Roman" w:hAnsi="Times New Roman" w:cs="Times New Roman"/>
          <w:sz w:val="24"/>
          <w:szCs w:val="24"/>
        </w:rPr>
        <w:t>даций и их количественной и качественной оценке.</w:t>
      </w:r>
    </w:p>
    <w:p w:rsidR="00A13775" w:rsidRPr="00554D18" w:rsidRDefault="00A13775" w:rsidP="00554D18">
      <w:pPr>
        <w:spacing w:after="0" w:line="360" w:lineRule="auto"/>
        <w:ind w:firstLine="709"/>
        <w:contextualSpacing/>
        <w:jc w:val="both"/>
        <w:rPr>
          <w:rFonts w:ascii="Times New Roman" w:eastAsia="Times New Roman" w:hAnsi="Times New Roman" w:cs="Times New Roman"/>
          <w:sz w:val="24"/>
          <w:szCs w:val="24"/>
        </w:rPr>
      </w:pPr>
      <w:r w:rsidRPr="00554D18">
        <w:rPr>
          <w:rFonts w:ascii="Times New Roman" w:hAnsi="Times New Roman" w:cs="Times New Roman"/>
          <w:sz w:val="24"/>
          <w:szCs w:val="24"/>
        </w:rPr>
        <w:t xml:space="preserve">В качестве источников были использованы </w:t>
      </w:r>
      <w:r w:rsidR="00575ABE" w:rsidRPr="00554D18">
        <w:rPr>
          <w:rFonts w:ascii="Times New Roman" w:hAnsi="Times New Roman" w:cs="Times New Roman"/>
          <w:sz w:val="24"/>
          <w:szCs w:val="24"/>
        </w:rPr>
        <w:t>труды отечественных и зарубежных авторов</w:t>
      </w:r>
      <w:r w:rsidRPr="00554D18">
        <w:rPr>
          <w:rFonts w:ascii="Times New Roman" w:hAnsi="Times New Roman" w:cs="Times New Roman"/>
          <w:sz w:val="24"/>
          <w:szCs w:val="24"/>
        </w:rPr>
        <w:t xml:space="preserve">, посвященные </w:t>
      </w:r>
      <w:r w:rsidR="009E7AC8">
        <w:rPr>
          <w:rFonts w:ascii="Times New Roman" w:hAnsi="Times New Roman" w:cs="Times New Roman"/>
          <w:sz w:val="24"/>
          <w:szCs w:val="24"/>
        </w:rPr>
        <w:t xml:space="preserve">понятию </w:t>
      </w:r>
      <w:proofErr w:type="gramStart"/>
      <w:r w:rsidR="009E7AC8">
        <w:rPr>
          <w:rFonts w:ascii="Times New Roman" w:hAnsi="Times New Roman" w:cs="Times New Roman"/>
          <w:sz w:val="24"/>
          <w:szCs w:val="24"/>
        </w:rPr>
        <w:t>бизнес-модели</w:t>
      </w:r>
      <w:proofErr w:type="gramEnd"/>
      <w:r w:rsidR="009E7AC8">
        <w:rPr>
          <w:rFonts w:ascii="Times New Roman" w:hAnsi="Times New Roman" w:cs="Times New Roman"/>
          <w:sz w:val="24"/>
          <w:szCs w:val="24"/>
        </w:rPr>
        <w:t>, ее адаптации</w:t>
      </w:r>
      <w:r w:rsidR="002D0290" w:rsidRPr="00554D18">
        <w:rPr>
          <w:rFonts w:ascii="Times New Roman" w:hAnsi="Times New Roman" w:cs="Times New Roman"/>
          <w:sz w:val="24"/>
          <w:szCs w:val="24"/>
        </w:rPr>
        <w:t>,</w:t>
      </w:r>
      <w:r w:rsidRPr="00554D18">
        <w:rPr>
          <w:rFonts w:ascii="Times New Roman" w:hAnsi="Times New Roman" w:cs="Times New Roman"/>
          <w:sz w:val="24"/>
          <w:szCs w:val="24"/>
        </w:rPr>
        <w:t xml:space="preserve"> а также различные</w:t>
      </w:r>
      <w:r w:rsidR="002D0290" w:rsidRPr="00554D18">
        <w:rPr>
          <w:rFonts w:ascii="Times New Roman" w:hAnsi="Times New Roman" w:cs="Times New Roman"/>
          <w:sz w:val="24"/>
          <w:szCs w:val="24"/>
        </w:rPr>
        <w:t xml:space="preserve"> </w:t>
      </w:r>
      <w:r w:rsidR="00575ABE" w:rsidRPr="00554D18">
        <w:rPr>
          <w:rFonts w:ascii="Times New Roman" w:eastAsia="Times New Roman" w:hAnsi="Times New Roman" w:cs="Times New Roman"/>
          <w:sz w:val="24"/>
          <w:szCs w:val="24"/>
        </w:rPr>
        <w:t xml:space="preserve">базы данных, отраслевые обзоры </w:t>
      </w:r>
      <w:proofErr w:type="spellStart"/>
      <w:r w:rsidR="00575ABE" w:rsidRPr="00554D18">
        <w:rPr>
          <w:rFonts w:ascii="Times New Roman" w:eastAsia="Times New Roman" w:hAnsi="Times New Roman" w:cs="Times New Roman"/>
          <w:sz w:val="24"/>
          <w:szCs w:val="24"/>
          <w:lang w:val="en-US"/>
        </w:rPr>
        <w:t>MarketLine</w:t>
      </w:r>
      <w:proofErr w:type="spellEnd"/>
      <w:r w:rsidR="00575ABE" w:rsidRPr="00554D18">
        <w:rPr>
          <w:rFonts w:ascii="Times New Roman" w:eastAsia="Times New Roman" w:hAnsi="Times New Roman" w:cs="Times New Roman"/>
          <w:sz w:val="24"/>
          <w:szCs w:val="24"/>
        </w:rPr>
        <w:t>,</w:t>
      </w:r>
      <w:r w:rsidRPr="00554D18">
        <w:rPr>
          <w:rFonts w:ascii="Times New Roman" w:eastAsia="Times New Roman" w:hAnsi="Times New Roman" w:cs="Times New Roman"/>
          <w:sz w:val="24"/>
          <w:szCs w:val="24"/>
        </w:rPr>
        <w:t xml:space="preserve"> официальные данные государственной статистики Росстат.</w:t>
      </w:r>
    </w:p>
    <w:p w:rsidR="00575ABE" w:rsidRPr="00554D18" w:rsidRDefault="00575ABE" w:rsidP="00554D18">
      <w:pPr>
        <w:spacing w:after="0" w:line="360" w:lineRule="auto"/>
        <w:ind w:firstLine="709"/>
        <w:contextualSpacing/>
        <w:jc w:val="both"/>
        <w:rPr>
          <w:rFonts w:ascii="Times New Roman" w:eastAsia="Times New Roman" w:hAnsi="Times New Roman" w:cs="Times New Roman"/>
          <w:sz w:val="24"/>
          <w:szCs w:val="24"/>
        </w:rPr>
      </w:pPr>
      <w:r w:rsidRPr="00554D18">
        <w:rPr>
          <w:rFonts w:ascii="Times New Roman" w:eastAsia="Times New Roman" w:hAnsi="Times New Roman" w:cs="Times New Roman"/>
          <w:sz w:val="24"/>
          <w:szCs w:val="24"/>
        </w:rPr>
        <w:t xml:space="preserve">Для получения первичной информации о компании </w:t>
      </w:r>
      <w:proofErr w:type="spellStart"/>
      <w:r w:rsidRPr="00554D18">
        <w:rPr>
          <w:rFonts w:ascii="Times New Roman" w:eastAsia="Times New Roman" w:hAnsi="Times New Roman" w:cs="Times New Roman"/>
          <w:sz w:val="24"/>
          <w:szCs w:val="24"/>
        </w:rPr>
        <w:t>Менар</w:t>
      </w:r>
      <w:proofErr w:type="spellEnd"/>
      <w:r w:rsidRPr="00554D18">
        <w:rPr>
          <w:rFonts w:ascii="Times New Roman" w:eastAsia="Times New Roman" w:hAnsi="Times New Roman" w:cs="Times New Roman"/>
          <w:sz w:val="24"/>
          <w:szCs w:val="24"/>
        </w:rPr>
        <w:t xml:space="preserve"> был</w:t>
      </w:r>
      <w:r w:rsidR="00881A61">
        <w:rPr>
          <w:rFonts w:ascii="Times New Roman" w:eastAsia="Times New Roman" w:hAnsi="Times New Roman" w:cs="Times New Roman"/>
          <w:sz w:val="24"/>
          <w:szCs w:val="24"/>
        </w:rPr>
        <w:t>а проведена серия неструктурированных</w:t>
      </w:r>
      <w:r w:rsidRPr="00554D18">
        <w:rPr>
          <w:rFonts w:ascii="Times New Roman" w:eastAsia="Times New Roman" w:hAnsi="Times New Roman" w:cs="Times New Roman"/>
          <w:sz w:val="24"/>
          <w:szCs w:val="24"/>
        </w:rPr>
        <w:t xml:space="preserve"> интервью с её представителем</w:t>
      </w:r>
      <w:r w:rsidR="00A13775" w:rsidRPr="00554D18">
        <w:rPr>
          <w:rFonts w:ascii="Times New Roman" w:eastAsia="Times New Roman" w:hAnsi="Times New Roman" w:cs="Times New Roman"/>
          <w:sz w:val="24"/>
          <w:szCs w:val="24"/>
        </w:rPr>
        <w:t xml:space="preserve"> на территории России</w:t>
      </w:r>
      <w:r w:rsidRPr="00554D18">
        <w:rPr>
          <w:rFonts w:ascii="Times New Roman" w:eastAsia="Times New Roman" w:hAnsi="Times New Roman" w:cs="Times New Roman"/>
          <w:sz w:val="24"/>
          <w:szCs w:val="24"/>
        </w:rPr>
        <w:t>, проанализирован сайт компан</w:t>
      </w:r>
      <w:proofErr w:type="gramStart"/>
      <w:r w:rsidRPr="00554D18">
        <w:rPr>
          <w:rFonts w:ascii="Times New Roman" w:eastAsia="Times New Roman" w:hAnsi="Times New Roman" w:cs="Times New Roman"/>
          <w:sz w:val="24"/>
          <w:szCs w:val="24"/>
        </w:rPr>
        <w:t>ии</w:t>
      </w:r>
      <w:r w:rsidR="00B3769D">
        <w:rPr>
          <w:rFonts w:ascii="Times New Roman" w:eastAsia="Times New Roman" w:hAnsi="Times New Roman" w:cs="Times New Roman"/>
          <w:sz w:val="24"/>
          <w:szCs w:val="24"/>
        </w:rPr>
        <w:t xml:space="preserve"> и ее</w:t>
      </w:r>
      <w:proofErr w:type="gramEnd"/>
      <w:r w:rsidR="00B3769D">
        <w:rPr>
          <w:rFonts w:ascii="Times New Roman" w:eastAsia="Times New Roman" w:hAnsi="Times New Roman" w:cs="Times New Roman"/>
          <w:sz w:val="24"/>
          <w:szCs w:val="24"/>
        </w:rPr>
        <w:t xml:space="preserve"> конкурентов,</w:t>
      </w:r>
      <w:r w:rsidRPr="00554D18">
        <w:rPr>
          <w:rFonts w:ascii="Times New Roman" w:eastAsia="Times New Roman" w:hAnsi="Times New Roman" w:cs="Times New Roman"/>
          <w:sz w:val="24"/>
          <w:szCs w:val="24"/>
        </w:rPr>
        <w:t xml:space="preserve"> и дополнительные материалы, предоставленные представителем компании</w:t>
      </w:r>
      <w:r w:rsidR="00A13775" w:rsidRPr="00554D18">
        <w:rPr>
          <w:rFonts w:ascii="Times New Roman" w:eastAsia="Times New Roman" w:hAnsi="Times New Roman" w:cs="Times New Roman"/>
          <w:sz w:val="24"/>
          <w:szCs w:val="24"/>
        </w:rPr>
        <w:t>.</w:t>
      </w:r>
    </w:p>
    <w:p w:rsidR="00FE4CFA" w:rsidRDefault="00FE4CFA" w:rsidP="00554D18">
      <w:pPr>
        <w:spacing w:line="360" w:lineRule="auto"/>
        <w:ind w:firstLine="709"/>
        <w:contextualSpacing/>
        <w:jc w:val="both"/>
      </w:pPr>
      <w:r w:rsidRPr="00554D18">
        <w:rPr>
          <w:rFonts w:ascii="Times New Roman" w:hAnsi="Times New Roman" w:cs="Times New Roman"/>
          <w:sz w:val="24"/>
          <w:szCs w:val="24"/>
        </w:rPr>
        <w:br w:type="page"/>
      </w:r>
    </w:p>
    <w:p w:rsidR="008F1E6F" w:rsidRPr="00E7348B" w:rsidRDefault="008E604E" w:rsidP="00D0255D">
      <w:pPr>
        <w:pStyle w:val="1"/>
        <w:rPr>
          <w:b/>
        </w:rPr>
      </w:pPr>
      <w:bookmarkStart w:id="2" w:name="_Toc483225330"/>
      <w:bookmarkStart w:id="3" w:name="_Toc478671266"/>
      <w:r w:rsidRPr="00E7348B">
        <w:rPr>
          <w:b/>
        </w:rPr>
        <w:lastRenderedPageBreak/>
        <w:t>Г</w:t>
      </w:r>
      <w:r w:rsidR="00E7348B" w:rsidRPr="00E7348B">
        <w:rPr>
          <w:b/>
        </w:rPr>
        <w:t>лава</w:t>
      </w:r>
      <w:r w:rsidRPr="00E7348B">
        <w:rPr>
          <w:b/>
        </w:rPr>
        <w:t xml:space="preserve"> 1 ХАРАКТЕРИСТИКА КОМПАНИИ И ОТРАСЛИ</w:t>
      </w:r>
      <w:bookmarkEnd w:id="2"/>
    </w:p>
    <w:p w:rsidR="00303632" w:rsidRPr="00E7348B" w:rsidRDefault="00B47849" w:rsidP="00E950FD">
      <w:pPr>
        <w:pStyle w:val="2"/>
        <w:numPr>
          <w:ilvl w:val="1"/>
          <w:numId w:val="22"/>
        </w:numPr>
        <w:rPr>
          <w:b/>
        </w:rPr>
      </w:pPr>
      <w:bookmarkStart w:id="4" w:name="_Toc478671267"/>
      <w:bookmarkStart w:id="5" w:name="_Toc483225331"/>
      <w:r w:rsidRPr="00E7348B">
        <w:rPr>
          <w:b/>
        </w:rPr>
        <w:t xml:space="preserve">Описание </w:t>
      </w:r>
      <w:r w:rsidR="00FA4DC6">
        <w:rPr>
          <w:b/>
        </w:rPr>
        <w:t xml:space="preserve">международной </w:t>
      </w:r>
      <w:r w:rsidRPr="00E7348B">
        <w:rPr>
          <w:b/>
        </w:rPr>
        <w:t xml:space="preserve">компании </w:t>
      </w:r>
      <w:proofErr w:type="spellStart"/>
      <w:r w:rsidRPr="00E7348B">
        <w:rPr>
          <w:b/>
        </w:rPr>
        <w:t>Менар</w:t>
      </w:r>
      <w:bookmarkEnd w:id="4"/>
      <w:bookmarkEnd w:id="5"/>
      <w:proofErr w:type="spellEnd"/>
    </w:p>
    <w:p w:rsidR="00D0255D" w:rsidRPr="00D0255D" w:rsidRDefault="00303632" w:rsidP="00F124BE">
      <w:pPr>
        <w:pStyle w:val="3"/>
        <w:numPr>
          <w:ilvl w:val="2"/>
          <w:numId w:val="22"/>
        </w:numPr>
      </w:pPr>
      <w:bookmarkStart w:id="6" w:name="_Toc483225332"/>
      <w:proofErr w:type="gramStart"/>
      <w:r w:rsidRPr="00D0255D">
        <w:rPr>
          <w:b/>
        </w:rPr>
        <w:t>Общая</w:t>
      </w:r>
      <w:proofErr w:type="gramEnd"/>
      <w:r w:rsidRPr="00D0255D">
        <w:rPr>
          <w:b/>
        </w:rPr>
        <w:t xml:space="preserve"> информации об организации</w:t>
      </w:r>
      <w:bookmarkEnd w:id="6"/>
    </w:p>
    <w:p w:rsidR="00B47849" w:rsidRPr="002D0290" w:rsidRDefault="00B47849" w:rsidP="00B47849">
      <w:pPr>
        <w:spacing w:after="0" w:line="360" w:lineRule="auto"/>
        <w:ind w:firstLine="709"/>
        <w:contextualSpacing/>
        <w:jc w:val="both"/>
        <w:rPr>
          <w:rFonts w:ascii="Times New Roman" w:hAnsi="Times New Roman" w:cs="Times New Roman"/>
          <w:sz w:val="24"/>
          <w:szCs w:val="24"/>
        </w:rPr>
      </w:pPr>
      <w:proofErr w:type="spellStart"/>
      <w:r w:rsidRPr="002D0290">
        <w:rPr>
          <w:rFonts w:ascii="Times New Roman" w:hAnsi="Times New Roman" w:cs="Times New Roman"/>
          <w:sz w:val="24"/>
          <w:szCs w:val="24"/>
        </w:rPr>
        <w:t>Менар</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Груп</w:t>
      </w:r>
      <w:proofErr w:type="spellEnd"/>
      <w:r w:rsidR="0074669A">
        <w:rPr>
          <w:rFonts w:ascii="Times New Roman" w:hAnsi="Times New Roman" w:cs="Times New Roman"/>
          <w:sz w:val="24"/>
          <w:szCs w:val="24"/>
        </w:rPr>
        <w:t xml:space="preserve"> (</w:t>
      </w:r>
      <w:proofErr w:type="spellStart"/>
      <w:r w:rsidR="0074669A">
        <w:rPr>
          <w:rFonts w:ascii="Times New Roman" w:hAnsi="Times New Roman" w:cs="Times New Roman"/>
          <w:sz w:val="24"/>
          <w:szCs w:val="24"/>
        </w:rPr>
        <w:t>Менард</w:t>
      </w:r>
      <w:proofErr w:type="spellEnd"/>
      <w:r w:rsidR="0074669A">
        <w:rPr>
          <w:rFonts w:ascii="Times New Roman" w:hAnsi="Times New Roman" w:cs="Times New Roman"/>
          <w:sz w:val="24"/>
          <w:szCs w:val="24"/>
        </w:rPr>
        <w:t>)</w:t>
      </w:r>
      <w:r w:rsidRPr="002D0290">
        <w:rPr>
          <w:rFonts w:ascii="Times New Roman" w:hAnsi="Times New Roman" w:cs="Times New Roman"/>
          <w:sz w:val="24"/>
          <w:szCs w:val="24"/>
        </w:rPr>
        <w:t xml:space="preserve"> – французская строительная компания, занимающаяся работами нулевого цикла, связанными с укреплением и стабилизацией грунтов. На сегодняшний день компания успешно реализовала более 2 000 проектов по укреплению грунтов в 80 странах мира. Штат компании включает в себя 900 сотрудников. Выручка за 2015 год - 257 </w:t>
      </w:r>
      <w:proofErr w:type="gramStart"/>
      <w:r w:rsidRPr="002D0290">
        <w:rPr>
          <w:rFonts w:ascii="Times New Roman" w:hAnsi="Times New Roman" w:cs="Times New Roman"/>
          <w:sz w:val="24"/>
          <w:szCs w:val="24"/>
        </w:rPr>
        <w:t>млн</w:t>
      </w:r>
      <w:proofErr w:type="gramEnd"/>
      <w:r w:rsidRPr="002D0290">
        <w:rPr>
          <w:rFonts w:ascii="Times New Roman" w:hAnsi="Times New Roman" w:cs="Times New Roman"/>
          <w:sz w:val="24"/>
          <w:szCs w:val="24"/>
        </w:rPr>
        <w:t xml:space="preserve"> долларов</w:t>
      </w:r>
      <w:r w:rsidRPr="002D0290">
        <w:rPr>
          <w:rStyle w:val="a6"/>
          <w:rFonts w:ascii="Times New Roman" w:hAnsi="Times New Roman" w:cs="Times New Roman"/>
          <w:sz w:val="24"/>
          <w:szCs w:val="24"/>
        </w:rPr>
        <w:footnoteReference w:id="1"/>
      </w:r>
      <w:r w:rsidRPr="002D0290">
        <w:rPr>
          <w:rFonts w:ascii="Times New Roman" w:hAnsi="Times New Roman" w:cs="Times New Roman"/>
          <w:sz w:val="24"/>
          <w:szCs w:val="24"/>
        </w:rPr>
        <w:t>.</w:t>
      </w:r>
    </w:p>
    <w:p w:rsidR="00B47849" w:rsidRDefault="00B47849" w:rsidP="00B47849">
      <w:pPr>
        <w:spacing w:after="0" w:line="360" w:lineRule="auto"/>
        <w:ind w:firstLine="709"/>
        <w:contextualSpacing/>
        <w:jc w:val="both"/>
        <w:rPr>
          <w:rFonts w:ascii="Times New Roman" w:hAnsi="Times New Roman" w:cs="Times New Roman"/>
          <w:sz w:val="24"/>
          <w:szCs w:val="24"/>
        </w:rPr>
      </w:pPr>
      <w:proofErr w:type="spellStart"/>
      <w:r w:rsidRPr="002D0290">
        <w:rPr>
          <w:rFonts w:ascii="Times New Roman" w:hAnsi="Times New Roman" w:cs="Times New Roman"/>
          <w:sz w:val="24"/>
          <w:szCs w:val="24"/>
        </w:rPr>
        <w:t>Менар</w:t>
      </w:r>
      <w:proofErr w:type="spellEnd"/>
      <w:r w:rsidRPr="002D0290">
        <w:rPr>
          <w:rFonts w:ascii="Times New Roman" w:hAnsi="Times New Roman" w:cs="Times New Roman"/>
          <w:sz w:val="24"/>
          <w:szCs w:val="24"/>
        </w:rPr>
        <w:t xml:space="preserve"> разрабатывает </w:t>
      </w:r>
      <w:r w:rsidR="00881A61">
        <w:rPr>
          <w:rFonts w:ascii="Times New Roman" w:hAnsi="Times New Roman" w:cs="Times New Roman"/>
          <w:sz w:val="24"/>
          <w:szCs w:val="24"/>
        </w:rPr>
        <w:t xml:space="preserve">инженерные </w:t>
      </w:r>
      <w:r w:rsidRPr="002D0290">
        <w:rPr>
          <w:rFonts w:ascii="Times New Roman" w:hAnsi="Times New Roman" w:cs="Times New Roman"/>
          <w:sz w:val="24"/>
          <w:szCs w:val="24"/>
        </w:rPr>
        <w:t>решения</w:t>
      </w:r>
      <w:r w:rsidR="00881A61">
        <w:rPr>
          <w:rFonts w:ascii="Times New Roman" w:hAnsi="Times New Roman" w:cs="Times New Roman"/>
          <w:sz w:val="24"/>
          <w:szCs w:val="24"/>
        </w:rPr>
        <w:t xml:space="preserve"> в строительстве</w:t>
      </w:r>
      <w:r w:rsidRPr="002D0290">
        <w:rPr>
          <w:rFonts w:ascii="Times New Roman" w:hAnsi="Times New Roman" w:cs="Times New Roman"/>
          <w:sz w:val="24"/>
          <w:szCs w:val="24"/>
        </w:rPr>
        <w:t>, основанные на улучшении грунта и использовании новых технологий укрепления.  Применяемые методы устраняют необходимость глубоких фундаментов, традиционно используемых для поддержки поверхностных структур.</w:t>
      </w:r>
      <w:r>
        <w:rPr>
          <w:rFonts w:ascii="Times New Roman" w:hAnsi="Times New Roman" w:cs="Times New Roman"/>
          <w:sz w:val="24"/>
          <w:szCs w:val="24"/>
        </w:rPr>
        <w:t xml:space="preserve"> </w:t>
      </w:r>
      <w:r w:rsidRPr="002D0290">
        <w:rPr>
          <w:rFonts w:ascii="Times New Roman" w:hAnsi="Times New Roman" w:cs="Times New Roman"/>
          <w:sz w:val="24"/>
          <w:szCs w:val="24"/>
        </w:rPr>
        <w:t>В основе деятельности компании лежит не только практическое применение собственных технологий для осуществления крупных проектов, но также и активная инновационная деятельность, направленная на создание новых методов укрепления грунтов.</w:t>
      </w:r>
    </w:p>
    <w:p w:rsidR="00B47849" w:rsidRDefault="00B47849" w:rsidP="00B47849">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Под укреплением грунта понимается целенаправленное улучшение состава, физического состояния и физико-механических свой</w:t>
      </w:r>
      <w:proofErr w:type="gramStart"/>
      <w:r w:rsidRPr="002D0290">
        <w:rPr>
          <w:rFonts w:ascii="Times New Roman" w:hAnsi="Times New Roman" w:cs="Times New Roman"/>
          <w:sz w:val="24"/>
          <w:szCs w:val="24"/>
        </w:rPr>
        <w:t>ств гр</w:t>
      </w:r>
      <w:proofErr w:type="gramEnd"/>
      <w:r w:rsidRPr="002D0290">
        <w:rPr>
          <w:rFonts w:ascii="Times New Roman" w:hAnsi="Times New Roman" w:cs="Times New Roman"/>
          <w:sz w:val="24"/>
          <w:szCs w:val="24"/>
        </w:rPr>
        <w:t>унтов.</w:t>
      </w:r>
      <w:r>
        <w:rPr>
          <w:rFonts w:ascii="Times New Roman" w:hAnsi="Times New Roman" w:cs="Times New Roman"/>
          <w:sz w:val="24"/>
          <w:szCs w:val="24"/>
        </w:rPr>
        <w:t xml:space="preserve"> Компания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применяет следующие технологии:</w:t>
      </w:r>
      <w:r w:rsidR="00E14DD5">
        <w:rPr>
          <w:rStyle w:val="a6"/>
          <w:rFonts w:ascii="Times New Roman" w:hAnsi="Times New Roman" w:cs="Times New Roman"/>
          <w:sz w:val="24"/>
          <w:szCs w:val="24"/>
        </w:rPr>
        <w:footnoteReference w:id="2"/>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Тяжелая трамбовка</w:t>
      </w:r>
      <w:r>
        <w:rPr>
          <w:rFonts w:ascii="Times New Roman" w:hAnsi="Times New Roman" w:cs="Times New Roman"/>
          <w:sz w:val="24"/>
          <w:szCs w:val="24"/>
        </w:rPr>
        <w:t xml:space="preserve"> </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Грунтовые колонны</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Динамическая самоходная трамбовка</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proofErr w:type="spellStart"/>
      <w:r w:rsidRPr="00C40C63">
        <w:rPr>
          <w:rFonts w:ascii="Times New Roman" w:hAnsi="Times New Roman" w:cs="Times New Roman"/>
          <w:sz w:val="24"/>
          <w:szCs w:val="24"/>
        </w:rPr>
        <w:t>Виброфлотация</w:t>
      </w:r>
      <w:proofErr w:type="spellEnd"/>
      <w:r w:rsidRPr="00C40C63">
        <w:rPr>
          <w:rFonts w:ascii="Times New Roman" w:hAnsi="Times New Roman" w:cs="Times New Roman"/>
          <w:sz w:val="24"/>
          <w:szCs w:val="24"/>
        </w:rPr>
        <w:t xml:space="preserve"> – это увеличение плотности грунтов, слагающих площадку строительства с помощью вибрационных воздействий </w:t>
      </w:r>
      <w:proofErr w:type="spellStart"/>
      <w:r w:rsidRPr="00C40C63">
        <w:rPr>
          <w:rFonts w:ascii="Times New Roman" w:hAnsi="Times New Roman" w:cs="Times New Roman"/>
          <w:sz w:val="24"/>
          <w:szCs w:val="24"/>
        </w:rPr>
        <w:t>виброконуса</w:t>
      </w:r>
      <w:proofErr w:type="spellEnd"/>
      <w:r w:rsidRPr="00C40C63">
        <w:rPr>
          <w:rFonts w:ascii="Times New Roman" w:hAnsi="Times New Roman" w:cs="Times New Roman"/>
          <w:sz w:val="24"/>
          <w:szCs w:val="24"/>
        </w:rPr>
        <w:t xml:space="preserve">, </w:t>
      </w:r>
      <w:proofErr w:type="spellStart"/>
      <w:r w:rsidRPr="00C40C63">
        <w:rPr>
          <w:rFonts w:ascii="Times New Roman" w:hAnsi="Times New Roman" w:cs="Times New Roman"/>
          <w:sz w:val="24"/>
          <w:szCs w:val="24"/>
        </w:rPr>
        <w:t>погружаемымого</w:t>
      </w:r>
      <w:proofErr w:type="spellEnd"/>
      <w:r w:rsidRPr="00C40C63">
        <w:rPr>
          <w:rFonts w:ascii="Times New Roman" w:hAnsi="Times New Roman" w:cs="Times New Roman"/>
          <w:sz w:val="24"/>
          <w:szCs w:val="24"/>
        </w:rPr>
        <w:t xml:space="preserve"> в грунт. </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Вакуумное уплотнение </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Колонны заданной прочности – замена свайным фундаментам</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Щебёночные колонны – способ усиления грунтов, основанный на устройстве в слабых грунтах колонн из уплотненного щебня</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Вертикальный дренаж - принцип консолидации глинистых грунтов при помощи вертикальных дрен.</w:t>
      </w:r>
    </w:p>
    <w:p w:rsidR="00B47849" w:rsidRPr="002D0290" w:rsidRDefault="00B47849" w:rsidP="00E950FD">
      <w:pPr>
        <w:pStyle w:val="a3"/>
        <w:numPr>
          <w:ilvl w:val="0"/>
          <w:numId w:val="2"/>
        </w:numPr>
        <w:tabs>
          <w:tab w:val="left" w:pos="1701"/>
        </w:tabs>
        <w:spacing w:line="360" w:lineRule="auto"/>
        <w:ind w:firstLine="709"/>
        <w:jc w:val="both"/>
        <w:rPr>
          <w:rFonts w:ascii="Times New Roman" w:hAnsi="Times New Roman" w:cs="Times New Roman"/>
          <w:sz w:val="24"/>
          <w:szCs w:val="24"/>
        </w:rPr>
      </w:pPr>
      <w:proofErr w:type="spellStart"/>
      <w:r w:rsidRPr="002D0290">
        <w:rPr>
          <w:rFonts w:ascii="Times New Roman" w:hAnsi="Times New Roman" w:cs="Times New Roman"/>
          <w:sz w:val="24"/>
          <w:szCs w:val="24"/>
        </w:rPr>
        <w:lastRenderedPageBreak/>
        <w:t>Грунтосмешение</w:t>
      </w:r>
      <w:proofErr w:type="spellEnd"/>
    </w:p>
    <w:p w:rsidR="00B47849" w:rsidRPr="002D0290" w:rsidRDefault="00B47849" w:rsidP="00E950FD">
      <w:pPr>
        <w:pStyle w:val="a3"/>
        <w:numPr>
          <w:ilvl w:val="0"/>
          <w:numId w:val="2"/>
        </w:numPr>
        <w:tabs>
          <w:tab w:val="left" w:pos="1843"/>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Струйная цементация - метод закрепления грунтов, который основан на одновременном разрушении и перемешивании грунта высоконапорной струей цементного раствора</w:t>
      </w:r>
    </w:p>
    <w:p w:rsidR="00B47849" w:rsidRPr="002D0290" w:rsidRDefault="00B47849" w:rsidP="00E950FD">
      <w:pPr>
        <w:pStyle w:val="a3"/>
        <w:numPr>
          <w:ilvl w:val="0"/>
          <w:numId w:val="2"/>
        </w:numPr>
        <w:tabs>
          <w:tab w:val="left" w:pos="1701"/>
          <w:tab w:val="left" w:pos="1843"/>
        </w:tabs>
        <w:spacing w:line="360" w:lineRule="auto"/>
        <w:ind w:firstLine="709"/>
        <w:jc w:val="both"/>
        <w:rPr>
          <w:rFonts w:ascii="Times New Roman" w:eastAsia="Times New Roman" w:hAnsi="Times New Roman" w:cs="Times New Roman"/>
          <w:sz w:val="24"/>
          <w:szCs w:val="24"/>
          <w:lang w:eastAsia="ru-RU"/>
        </w:rPr>
      </w:pPr>
      <w:r w:rsidRPr="00CF6C5E">
        <w:rPr>
          <w:rFonts w:ascii="Times New Roman" w:hAnsi="Times New Roman" w:cs="Times New Roman"/>
          <w:sz w:val="24"/>
          <w:szCs w:val="24"/>
        </w:rPr>
        <w:t xml:space="preserve">Уплотняющая цементация </w:t>
      </w:r>
      <w:r>
        <w:rPr>
          <w:rFonts w:ascii="Times New Roman" w:hAnsi="Times New Roman" w:cs="Times New Roman"/>
          <w:sz w:val="24"/>
          <w:szCs w:val="24"/>
        </w:rPr>
        <w:t>- о</w:t>
      </w:r>
      <w:r w:rsidRPr="00CF6C5E">
        <w:rPr>
          <w:rFonts w:ascii="Times New Roman" w:hAnsi="Times New Roman" w:cs="Times New Roman"/>
          <w:sz w:val="24"/>
          <w:szCs w:val="24"/>
        </w:rPr>
        <w:t xml:space="preserve">снована на выполнении бетонных колонн различного диаметра с уплотнением окружающего грунтового массива. </w:t>
      </w:r>
    </w:p>
    <w:p w:rsidR="00B47849" w:rsidRDefault="00B47849" w:rsidP="00E950FD">
      <w:pPr>
        <w:pStyle w:val="a3"/>
        <w:numPr>
          <w:ilvl w:val="0"/>
          <w:numId w:val="2"/>
        </w:numPr>
        <w:tabs>
          <w:tab w:val="left" w:pos="1843"/>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Составные колонны - это совокупность колонн заданной прочности в нижней части и щебёночных колонн в верхней части</w:t>
      </w:r>
    </w:p>
    <w:p w:rsidR="00B47849" w:rsidRDefault="00C91443" w:rsidP="00B4784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Более подробно </w:t>
      </w:r>
      <w:r w:rsidR="00FA4DC6">
        <w:rPr>
          <w:rFonts w:ascii="Times New Roman" w:hAnsi="Times New Roman" w:cs="Times New Roman"/>
          <w:sz w:val="24"/>
          <w:szCs w:val="24"/>
        </w:rPr>
        <w:t>все вышеперечисленные технологии</w:t>
      </w:r>
      <w:r>
        <w:rPr>
          <w:rFonts w:ascii="Times New Roman" w:hAnsi="Times New Roman" w:cs="Times New Roman"/>
          <w:sz w:val="24"/>
          <w:szCs w:val="24"/>
        </w:rPr>
        <w:t xml:space="preserve"> </w:t>
      </w:r>
      <w:r w:rsidR="00FA4DC6">
        <w:rPr>
          <w:rFonts w:ascii="Times New Roman" w:hAnsi="Times New Roman" w:cs="Times New Roman"/>
          <w:sz w:val="24"/>
          <w:szCs w:val="24"/>
        </w:rPr>
        <w:t>с кратким описанием их особенностей представлены</w:t>
      </w:r>
      <w:r>
        <w:rPr>
          <w:rFonts w:ascii="Times New Roman" w:hAnsi="Times New Roman" w:cs="Times New Roman"/>
          <w:sz w:val="24"/>
          <w:szCs w:val="24"/>
        </w:rPr>
        <w:t xml:space="preserve"> в Приложении </w:t>
      </w:r>
      <w:r w:rsidR="009E7AC8">
        <w:rPr>
          <w:rFonts w:ascii="Times New Roman" w:hAnsi="Times New Roman" w:cs="Times New Roman"/>
          <w:sz w:val="24"/>
          <w:szCs w:val="24"/>
        </w:rPr>
        <w:t>2</w:t>
      </w:r>
      <w:r>
        <w:rPr>
          <w:rFonts w:ascii="Times New Roman" w:hAnsi="Times New Roman" w:cs="Times New Roman"/>
          <w:sz w:val="24"/>
          <w:szCs w:val="24"/>
        </w:rPr>
        <w:t xml:space="preserve">. </w:t>
      </w:r>
      <w:r w:rsidR="00B47849" w:rsidRPr="00297107">
        <w:rPr>
          <w:rFonts w:ascii="Times New Roman" w:hAnsi="Times New Roman" w:cs="Times New Roman"/>
          <w:sz w:val="24"/>
          <w:szCs w:val="24"/>
        </w:rPr>
        <w:t>Перечень применяемых компанией технологий охватывает разнообразные методики, разработанные компанией и ориентированные на различные типы работ в зависимости от особенностей проекта, геотехнических данных и иных показателей. Спектр услуг компании включает как общеприменимые практики, такие как цементирование, так и уникальные способы укрепления грунта, например, колонные заданной прочности.</w:t>
      </w:r>
    </w:p>
    <w:p w:rsidR="00B47849" w:rsidRPr="00297107" w:rsidRDefault="00B47849" w:rsidP="00B47849">
      <w:pPr>
        <w:spacing w:after="0" w:line="360" w:lineRule="auto"/>
        <w:ind w:firstLine="709"/>
        <w:contextualSpacing/>
        <w:jc w:val="both"/>
        <w:rPr>
          <w:rFonts w:ascii="Times New Roman" w:hAnsi="Times New Roman" w:cs="Times New Roman"/>
          <w:sz w:val="24"/>
          <w:szCs w:val="24"/>
        </w:rPr>
      </w:pPr>
      <w:r w:rsidRPr="007E4854">
        <w:rPr>
          <w:rFonts w:ascii="Times New Roman" w:hAnsi="Times New Roman" w:cs="Times New Roman"/>
          <w:sz w:val="24"/>
          <w:szCs w:val="24"/>
        </w:rPr>
        <w:t xml:space="preserve">С момента своего основания </w:t>
      </w:r>
      <w:proofErr w:type="spellStart"/>
      <w:r w:rsidRPr="007E4854">
        <w:rPr>
          <w:rFonts w:ascii="Times New Roman" w:hAnsi="Times New Roman" w:cs="Times New Roman"/>
          <w:sz w:val="24"/>
          <w:szCs w:val="24"/>
        </w:rPr>
        <w:t>Менар</w:t>
      </w:r>
      <w:proofErr w:type="spellEnd"/>
      <w:r w:rsidRPr="007E4854">
        <w:rPr>
          <w:rFonts w:ascii="Times New Roman" w:hAnsi="Times New Roman" w:cs="Times New Roman"/>
          <w:sz w:val="24"/>
          <w:szCs w:val="24"/>
        </w:rPr>
        <w:t xml:space="preserve"> ведет активную инновационную деятельность</w:t>
      </w:r>
      <w:r w:rsidR="00881A61">
        <w:rPr>
          <w:rFonts w:ascii="Times New Roman" w:hAnsi="Times New Roman" w:cs="Times New Roman"/>
          <w:sz w:val="24"/>
          <w:szCs w:val="24"/>
        </w:rPr>
        <w:t>, которая направлена на создание</w:t>
      </w:r>
      <w:r w:rsidRPr="007E4854">
        <w:rPr>
          <w:rFonts w:ascii="Times New Roman" w:hAnsi="Times New Roman" w:cs="Times New Roman"/>
          <w:sz w:val="24"/>
          <w:szCs w:val="24"/>
        </w:rPr>
        <w:t xml:space="preserve"> новых технологий укрепления грунта и совершенствование уже имеющихся методик. Инновации обеспечивают большое количество патентов, что в свою очередь повышает стоимость компании.</w:t>
      </w:r>
    </w:p>
    <w:p w:rsidR="00B47849" w:rsidRPr="002D0290" w:rsidRDefault="00B47849" w:rsidP="00B47849">
      <w:pPr>
        <w:spacing w:after="0" w:line="360" w:lineRule="auto"/>
        <w:ind w:firstLine="709"/>
        <w:contextualSpacing/>
        <w:jc w:val="both"/>
        <w:rPr>
          <w:rFonts w:ascii="Times New Roman" w:hAnsi="Times New Roman" w:cs="Times New Roman"/>
          <w:sz w:val="24"/>
          <w:szCs w:val="24"/>
        </w:rPr>
      </w:pPr>
      <w:proofErr w:type="gramStart"/>
      <w:r w:rsidRPr="002D0290">
        <w:rPr>
          <w:rFonts w:ascii="Times New Roman" w:hAnsi="Times New Roman" w:cs="Times New Roman"/>
          <w:sz w:val="24"/>
          <w:szCs w:val="24"/>
        </w:rPr>
        <w:t xml:space="preserve">На сегодняшний день </w:t>
      </w:r>
      <w:proofErr w:type="spellStart"/>
      <w:r w:rsidRPr="002D0290">
        <w:rPr>
          <w:rFonts w:ascii="Times New Roman" w:hAnsi="Times New Roman" w:cs="Times New Roman"/>
          <w:sz w:val="24"/>
          <w:szCs w:val="24"/>
        </w:rPr>
        <w:t>Менар</w:t>
      </w:r>
      <w:proofErr w:type="spellEnd"/>
      <w:r w:rsidRPr="002D0290">
        <w:rPr>
          <w:rFonts w:ascii="Times New Roman" w:hAnsi="Times New Roman" w:cs="Times New Roman"/>
          <w:sz w:val="24"/>
          <w:szCs w:val="24"/>
        </w:rPr>
        <w:t xml:space="preserve"> входит в структуру французского холдинга </w:t>
      </w:r>
      <w:proofErr w:type="spellStart"/>
      <w:r w:rsidRPr="002D0290">
        <w:rPr>
          <w:rFonts w:ascii="Times New Roman" w:hAnsi="Times New Roman" w:cs="Times New Roman"/>
          <w:sz w:val="24"/>
          <w:szCs w:val="24"/>
          <w:lang w:val="en-US"/>
        </w:rPr>
        <w:t>Soletanche</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lang w:val="en-US"/>
        </w:rPr>
        <w:t>Freyssinet</w:t>
      </w:r>
      <w:proofErr w:type="spellEnd"/>
      <w:r w:rsidRPr="002D0290">
        <w:rPr>
          <w:rFonts w:ascii="Times New Roman" w:hAnsi="Times New Roman" w:cs="Times New Roman"/>
          <w:sz w:val="24"/>
          <w:szCs w:val="24"/>
        </w:rPr>
        <w:t xml:space="preserve"> </w:t>
      </w:r>
      <w:r w:rsidRPr="002D0290">
        <w:rPr>
          <w:rFonts w:ascii="Times New Roman" w:hAnsi="Times New Roman" w:cs="Times New Roman"/>
          <w:sz w:val="24"/>
          <w:szCs w:val="24"/>
          <w:lang w:val="en-US"/>
        </w:rPr>
        <w:t>Group</w:t>
      </w:r>
      <w:r w:rsidR="00881A61" w:rsidRPr="00881A61">
        <w:rPr>
          <w:rFonts w:ascii="Times New Roman" w:hAnsi="Times New Roman" w:cs="Times New Roman"/>
          <w:sz w:val="24"/>
          <w:szCs w:val="24"/>
        </w:rPr>
        <w:t xml:space="preserve"> (</w:t>
      </w:r>
      <w:r w:rsidR="00881A61">
        <w:rPr>
          <w:rFonts w:ascii="Times New Roman" w:hAnsi="Times New Roman" w:cs="Times New Roman"/>
          <w:sz w:val="24"/>
          <w:szCs w:val="24"/>
          <w:lang w:val="en-US"/>
        </w:rPr>
        <w:t>SFG</w:t>
      </w:r>
      <w:r w:rsidR="00881A61" w:rsidRPr="00881A61">
        <w:rPr>
          <w:rFonts w:ascii="Times New Roman" w:hAnsi="Times New Roman" w:cs="Times New Roman"/>
          <w:sz w:val="24"/>
          <w:szCs w:val="24"/>
        </w:rPr>
        <w:t>)</w:t>
      </w:r>
      <w:r w:rsidRPr="002D0290">
        <w:rPr>
          <w:rFonts w:ascii="Times New Roman" w:hAnsi="Times New Roman" w:cs="Times New Roman"/>
          <w:sz w:val="24"/>
          <w:szCs w:val="24"/>
        </w:rPr>
        <w:t>,</w:t>
      </w:r>
      <w:r w:rsidR="00881A61">
        <w:rPr>
          <w:rFonts w:ascii="Times New Roman" w:hAnsi="Times New Roman" w:cs="Times New Roman"/>
          <w:sz w:val="24"/>
          <w:szCs w:val="24"/>
        </w:rPr>
        <w:t xml:space="preserve"> которые в свою очередь принадлежит </w:t>
      </w:r>
      <w:r w:rsidR="00881A61" w:rsidRPr="00881A61">
        <w:rPr>
          <w:rFonts w:ascii="Times New Roman" w:hAnsi="Times New Roman" w:cs="Times New Roman"/>
          <w:sz w:val="24"/>
          <w:szCs w:val="24"/>
        </w:rPr>
        <w:t xml:space="preserve">крупнейшей в мире строительной компании </w:t>
      </w:r>
      <w:r w:rsidR="00881A61">
        <w:rPr>
          <w:rFonts w:ascii="Times New Roman" w:hAnsi="Times New Roman" w:cs="Times New Roman"/>
          <w:sz w:val="24"/>
          <w:szCs w:val="24"/>
          <w:lang w:val="en-US"/>
        </w:rPr>
        <w:t>Vinci</w:t>
      </w:r>
      <w:r w:rsidR="00881A61">
        <w:rPr>
          <w:rFonts w:ascii="Times New Roman" w:hAnsi="Times New Roman" w:cs="Times New Roman"/>
          <w:sz w:val="24"/>
          <w:szCs w:val="24"/>
        </w:rPr>
        <w:t xml:space="preserve"> SA.</w:t>
      </w:r>
      <w:proofErr w:type="gramEnd"/>
      <w:r w:rsidR="00881A61">
        <w:rPr>
          <w:rFonts w:ascii="Times New Roman" w:hAnsi="Times New Roman" w:cs="Times New Roman"/>
          <w:sz w:val="24"/>
          <w:szCs w:val="24"/>
        </w:rPr>
        <w:t xml:space="preserve"> Холдинг SFG объединяет</w:t>
      </w:r>
      <w:r w:rsidRPr="002D0290">
        <w:rPr>
          <w:rFonts w:ascii="Times New Roman" w:hAnsi="Times New Roman" w:cs="Times New Roman"/>
          <w:sz w:val="24"/>
          <w:szCs w:val="24"/>
        </w:rPr>
        <w:t xml:space="preserve"> такие компании</w:t>
      </w:r>
      <w:r w:rsidR="00881A61">
        <w:rPr>
          <w:rFonts w:ascii="Times New Roman" w:hAnsi="Times New Roman" w:cs="Times New Roman"/>
          <w:sz w:val="24"/>
          <w:szCs w:val="24"/>
        </w:rPr>
        <w:t>,</w:t>
      </w:r>
      <w:r w:rsidRPr="002D0290">
        <w:rPr>
          <w:rFonts w:ascii="Times New Roman" w:hAnsi="Times New Roman" w:cs="Times New Roman"/>
          <w:sz w:val="24"/>
          <w:szCs w:val="24"/>
        </w:rPr>
        <w:t xml:space="preserve"> как </w:t>
      </w:r>
      <w:proofErr w:type="spellStart"/>
      <w:r w:rsidRPr="002D0290">
        <w:rPr>
          <w:rFonts w:ascii="Times New Roman" w:hAnsi="Times New Roman" w:cs="Times New Roman"/>
          <w:sz w:val="24"/>
          <w:szCs w:val="24"/>
          <w:lang w:val="en-US"/>
        </w:rPr>
        <w:t>Soletanche</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lang w:val="en-US"/>
        </w:rPr>
        <w:t>Bachy</w:t>
      </w:r>
      <w:proofErr w:type="spellEnd"/>
      <w:r w:rsidRPr="002D0290">
        <w:rPr>
          <w:rFonts w:ascii="Times New Roman" w:hAnsi="Times New Roman" w:cs="Times New Roman"/>
          <w:sz w:val="24"/>
          <w:szCs w:val="24"/>
        </w:rPr>
        <w:t xml:space="preserve">, </w:t>
      </w:r>
      <w:r w:rsidRPr="002D0290">
        <w:rPr>
          <w:rFonts w:ascii="Times New Roman" w:hAnsi="Times New Roman" w:cs="Times New Roman"/>
          <w:sz w:val="24"/>
          <w:szCs w:val="24"/>
          <w:lang w:val="en-US"/>
        </w:rPr>
        <w:t>Menard</w:t>
      </w:r>
      <w:r w:rsidRPr="002D0290">
        <w:rPr>
          <w:rFonts w:ascii="Times New Roman" w:hAnsi="Times New Roman" w:cs="Times New Roman"/>
          <w:sz w:val="24"/>
          <w:szCs w:val="24"/>
        </w:rPr>
        <w:t xml:space="preserve">, </w:t>
      </w:r>
      <w:r w:rsidRPr="002D0290">
        <w:rPr>
          <w:rFonts w:ascii="Times New Roman" w:hAnsi="Times New Roman" w:cs="Times New Roman"/>
          <w:sz w:val="24"/>
          <w:szCs w:val="24"/>
          <w:lang w:val="en-US"/>
        </w:rPr>
        <w:t>Terre</w:t>
      </w:r>
      <w:r w:rsidRPr="002D0290">
        <w:rPr>
          <w:rFonts w:ascii="Times New Roman" w:hAnsi="Times New Roman" w:cs="Times New Roman"/>
          <w:sz w:val="24"/>
          <w:szCs w:val="24"/>
        </w:rPr>
        <w:t xml:space="preserve"> </w:t>
      </w:r>
      <w:r w:rsidRPr="002D0290">
        <w:rPr>
          <w:rFonts w:ascii="Times New Roman" w:hAnsi="Times New Roman" w:cs="Times New Roman"/>
          <w:sz w:val="24"/>
          <w:szCs w:val="24"/>
          <w:lang w:val="en-US"/>
        </w:rPr>
        <w:t>Arm</w:t>
      </w:r>
      <w:r w:rsidRPr="002D0290">
        <w:rPr>
          <w:rFonts w:ascii="Times New Roman" w:hAnsi="Times New Roman" w:cs="Times New Roman"/>
          <w:sz w:val="24"/>
          <w:szCs w:val="24"/>
        </w:rPr>
        <w:t>é</w:t>
      </w:r>
      <w:r w:rsidRPr="002D0290">
        <w:rPr>
          <w:rFonts w:ascii="Times New Roman" w:hAnsi="Times New Roman" w:cs="Times New Roman"/>
          <w:sz w:val="24"/>
          <w:szCs w:val="24"/>
          <w:lang w:val="en-US"/>
        </w:rPr>
        <w:t>e</w:t>
      </w:r>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lang w:val="en-US"/>
        </w:rPr>
        <w:t>Freyssinet</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lang w:val="en-US"/>
        </w:rPr>
        <w:t>Nuvia</w:t>
      </w:r>
      <w:proofErr w:type="spellEnd"/>
      <w:r w:rsidR="00881A61">
        <w:rPr>
          <w:rFonts w:ascii="Times New Roman" w:hAnsi="Times New Roman" w:cs="Times New Roman"/>
          <w:sz w:val="24"/>
          <w:szCs w:val="24"/>
        </w:rPr>
        <w:t xml:space="preserve">, и </w:t>
      </w:r>
      <w:r w:rsidRPr="002D0290">
        <w:rPr>
          <w:rFonts w:ascii="Times New Roman" w:hAnsi="Times New Roman" w:cs="Times New Roman"/>
          <w:sz w:val="24"/>
          <w:szCs w:val="24"/>
        </w:rPr>
        <w:t>предоставляет услуги по гражданскому и промышленному строительству по всему миру.</w:t>
      </w:r>
    </w:p>
    <w:p w:rsidR="00B47849" w:rsidRPr="002D0290" w:rsidRDefault="00B47849" w:rsidP="00B47849">
      <w:pPr>
        <w:spacing w:line="360" w:lineRule="auto"/>
        <w:ind w:firstLine="709"/>
        <w:contextualSpacing/>
        <w:jc w:val="both"/>
        <w:rPr>
          <w:sz w:val="24"/>
          <w:szCs w:val="24"/>
        </w:rPr>
      </w:pPr>
      <w:r w:rsidRPr="002D0290">
        <w:rPr>
          <w:noProof/>
          <w:sz w:val="24"/>
          <w:szCs w:val="24"/>
          <w:lang w:eastAsia="ru-RU"/>
        </w:rPr>
        <w:drawing>
          <wp:inline distT="0" distB="0" distL="0" distR="0" wp14:anchorId="2B1FEA9B" wp14:editId="02781208">
            <wp:extent cx="2762250" cy="189570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392" cy="1902666"/>
                    </a:xfrm>
                    <a:prstGeom prst="rect">
                      <a:avLst/>
                    </a:prstGeom>
                    <a:noFill/>
                    <a:ln>
                      <a:noFill/>
                    </a:ln>
                  </pic:spPr>
                </pic:pic>
              </a:graphicData>
            </a:graphic>
          </wp:inline>
        </w:drawing>
      </w:r>
    </w:p>
    <w:p w:rsidR="00B47849" w:rsidRPr="00EC34C6" w:rsidRDefault="00B47849" w:rsidP="003A21B2">
      <w:pPr>
        <w:spacing w:line="360" w:lineRule="auto"/>
        <w:ind w:firstLine="709"/>
        <w:contextualSpacing/>
        <w:jc w:val="right"/>
        <w:rPr>
          <w:rFonts w:ascii="Times New Roman" w:hAnsi="Times New Roman" w:cs="Times New Roman"/>
          <w:i/>
          <w:lang w:val="en-US"/>
        </w:rPr>
      </w:pPr>
      <w:r w:rsidRPr="00EC34C6">
        <w:rPr>
          <w:rFonts w:ascii="Times New Roman" w:hAnsi="Times New Roman" w:cs="Times New Roman"/>
          <w:i/>
        </w:rPr>
        <w:t>Рис</w:t>
      </w:r>
      <w:r w:rsidRPr="00EC34C6">
        <w:rPr>
          <w:rFonts w:ascii="Times New Roman" w:hAnsi="Times New Roman" w:cs="Times New Roman"/>
          <w:i/>
          <w:lang w:val="en-US"/>
        </w:rPr>
        <w:t>.</w:t>
      </w:r>
      <w:r w:rsidR="003A21B2" w:rsidRPr="00EC34C6">
        <w:rPr>
          <w:rFonts w:ascii="Times New Roman" w:hAnsi="Times New Roman" w:cs="Times New Roman"/>
          <w:i/>
          <w:lang w:val="en-US"/>
        </w:rPr>
        <w:t xml:space="preserve">1 </w:t>
      </w:r>
      <w:r w:rsidR="003A21B2" w:rsidRPr="00EC34C6">
        <w:rPr>
          <w:rFonts w:ascii="Times New Roman" w:hAnsi="Times New Roman" w:cs="Times New Roman"/>
          <w:i/>
        </w:rPr>
        <w:t>Структура</w:t>
      </w:r>
      <w:r w:rsidR="003A21B2" w:rsidRPr="00EC34C6">
        <w:rPr>
          <w:rFonts w:ascii="Times New Roman" w:hAnsi="Times New Roman" w:cs="Times New Roman"/>
          <w:i/>
          <w:lang w:val="en-US"/>
        </w:rPr>
        <w:t xml:space="preserve"> </w:t>
      </w:r>
      <w:proofErr w:type="spellStart"/>
      <w:r w:rsidR="003A21B2" w:rsidRPr="00EC34C6">
        <w:rPr>
          <w:rFonts w:ascii="Times New Roman" w:hAnsi="Times New Roman" w:cs="Times New Roman"/>
          <w:i/>
          <w:lang w:val="en-US"/>
        </w:rPr>
        <w:t>S</w:t>
      </w:r>
      <w:r w:rsidRPr="00EC34C6">
        <w:rPr>
          <w:rFonts w:ascii="Times New Roman" w:hAnsi="Times New Roman" w:cs="Times New Roman"/>
          <w:i/>
          <w:lang w:val="en-US"/>
        </w:rPr>
        <w:t>oletanche</w:t>
      </w:r>
      <w:proofErr w:type="spellEnd"/>
      <w:r w:rsidR="003A21B2" w:rsidRPr="00EC34C6">
        <w:rPr>
          <w:rFonts w:ascii="Times New Roman" w:hAnsi="Times New Roman" w:cs="Times New Roman"/>
          <w:i/>
          <w:lang w:val="en-US"/>
        </w:rPr>
        <w:t xml:space="preserve"> </w:t>
      </w:r>
      <w:proofErr w:type="spellStart"/>
      <w:r w:rsidR="003A21B2" w:rsidRPr="00EC34C6">
        <w:rPr>
          <w:rFonts w:ascii="Times New Roman" w:hAnsi="Times New Roman" w:cs="Times New Roman"/>
          <w:i/>
          <w:lang w:val="en-US"/>
        </w:rPr>
        <w:t>Freyssinet</w:t>
      </w:r>
      <w:proofErr w:type="spellEnd"/>
      <w:r w:rsidR="003A21B2" w:rsidRPr="00EC34C6">
        <w:rPr>
          <w:rFonts w:ascii="Times New Roman" w:hAnsi="Times New Roman" w:cs="Times New Roman"/>
          <w:i/>
          <w:lang w:val="en-US"/>
        </w:rPr>
        <w:t xml:space="preserve"> Group</w:t>
      </w:r>
      <w:r w:rsidRPr="00EC34C6">
        <w:rPr>
          <w:rStyle w:val="a6"/>
          <w:rFonts w:ascii="Times New Roman" w:hAnsi="Times New Roman" w:cs="Times New Roman"/>
          <w:i/>
        </w:rPr>
        <w:footnoteReference w:id="3"/>
      </w:r>
    </w:p>
    <w:p w:rsidR="00B47849" w:rsidRPr="002D0290" w:rsidRDefault="00B47849" w:rsidP="00B47849">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lastRenderedPageBreak/>
        <w:t xml:space="preserve">Компании активно сотрудничают на различных проектах. Каждая из них специализируется на определенном виде деятельности. Общий штат холдинга объединяет 22 500 сотрудников, годовой доход - 3 172 </w:t>
      </w:r>
      <w:proofErr w:type="gramStart"/>
      <w:r w:rsidRPr="002D0290">
        <w:rPr>
          <w:rFonts w:ascii="Times New Roman" w:hAnsi="Times New Roman" w:cs="Times New Roman"/>
          <w:sz w:val="24"/>
          <w:szCs w:val="24"/>
        </w:rPr>
        <w:t>млн</w:t>
      </w:r>
      <w:proofErr w:type="gramEnd"/>
      <w:r w:rsidRPr="002D0290">
        <w:rPr>
          <w:rFonts w:ascii="Times New Roman" w:hAnsi="Times New Roman" w:cs="Times New Roman"/>
          <w:sz w:val="24"/>
          <w:szCs w:val="24"/>
        </w:rPr>
        <w:t xml:space="preserve"> евро по данным за 2015 год.</w:t>
      </w:r>
      <w:r w:rsidRPr="002D0290">
        <w:rPr>
          <w:rStyle w:val="a6"/>
          <w:rFonts w:ascii="Times New Roman" w:hAnsi="Times New Roman" w:cs="Times New Roman"/>
          <w:sz w:val="24"/>
          <w:szCs w:val="24"/>
        </w:rPr>
        <w:footnoteReference w:id="4"/>
      </w:r>
    </w:p>
    <w:p w:rsidR="00B47849" w:rsidRPr="002D0290" w:rsidRDefault="00B47849" w:rsidP="00B47849">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Холдинг задействован в трех основных сегментах: Почвы, Структуры, Атомная энергетика. </w:t>
      </w:r>
      <w:proofErr w:type="spellStart"/>
      <w:r w:rsidRPr="002D0290">
        <w:rPr>
          <w:rFonts w:ascii="Times New Roman" w:hAnsi="Times New Roman" w:cs="Times New Roman"/>
          <w:sz w:val="24"/>
          <w:szCs w:val="24"/>
        </w:rPr>
        <w:t>Менар</w:t>
      </w:r>
      <w:proofErr w:type="spellEnd"/>
      <w:r w:rsidRPr="002D0290">
        <w:rPr>
          <w:rFonts w:ascii="Times New Roman" w:hAnsi="Times New Roman" w:cs="Times New Roman"/>
          <w:sz w:val="24"/>
          <w:szCs w:val="24"/>
        </w:rPr>
        <w:t xml:space="preserve"> </w:t>
      </w:r>
      <w:proofErr w:type="gramStart"/>
      <w:r w:rsidRPr="002D0290">
        <w:rPr>
          <w:rFonts w:ascii="Times New Roman" w:hAnsi="Times New Roman" w:cs="Times New Roman"/>
          <w:sz w:val="24"/>
          <w:szCs w:val="24"/>
        </w:rPr>
        <w:t>представлен</w:t>
      </w:r>
      <w:proofErr w:type="gramEnd"/>
      <w:r w:rsidRPr="002D0290">
        <w:rPr>
          <w:rFonts w:ascii="Times New Roman" w:hAnsi="Times New Roman" w:cs="Times New Roman"/>
          <w:sz w:val="24"/>
          <w:szCs w:val="24"/>
        </w:rPr>
        <w:t xml:space="preserve"> в сегменте почвы и как часть холдинга осуществляет деятельность</w:t>
      </w:r>
      <w:r w:rsidR="00F872CC">
        <w:rPr>
          <w:rFonts w:ascii="Times New Roman" w:hAnsi="Times New Roman" w:cs="Times New Roman"/>
          <w:sz w:val="24"/>
          <w:szCs w:val="24"/>
        </w:rPr>
        <w:t xml:space="preserve"> по трем основным направлениям:</w:t>
      </w:r>
    </w:p>
    <w:p w:rsidR="00B47849" w:rsidRPr="00BA7104" w:rsidRDefault="00B47849" w:rsidP="007B58A4">
      <w:pPr>
        <w:pStyle w:val="a3"/>
        <w:numPr>
          <w:ilvl w:val="0"/>
          <w:numId w:val="37"/>
        </w:numPr>
        <w:spacing w:line="360" w:lineRule="auto"/>
        <w:jc w:val="both"/>
        <w:rPr>
          <w:rFonts w:ascii="Times New Roman" w:hAnsi="Times New Roman" w:cs="Times New Roman"/>
          <w:sz w:val="24"/>
          <w:szCs w:val="24"/>
        </w:rPr>
      </w:pPr>
      <w:r w:rsidRPr="00BA7104">
        <w:rPr>
          <w:rFonts w:ascii="Times New Roman" w:hAnsi="Times New Roman" w:cs="Times New Roman"/>
          <w:sz w:val="24"/>
          <w:szCs w:val="24"/>
        </w:rPr>
        <w:t xml:space="preserve">Рекультивация загрязненных участков для </w:t>
      </w:r>
      <w:r w:rsidR="003A21B2" w:rsidRPr="00BA7104">
        <w:rPr>
          <w:rFonts w:ascii="Times New Roman" w:hAnsi="Times New Roman" w:cs="Times New Roman"/>
          <w:sz w:val="24"/>
          <w:szCs w:val="24"/>
        </w:rPr>
        <w:t>повторного использования</w:t>
      </w:r>
    </w:p>
    <w:p w:rsidR="00B47849" w:rsidRPr="00BA7104" w:rsidRDefault="00B47849" w:rsidP="007B58A4">
      <w:pPr>
        <w:pStyle w:val="a3"/>
        <w:numPr>
          <w:ilvl w:val="0"/>
          <w:numId w:val="37"/>
        </w:numPr>
        <w:spacing w:line="360" w:lineRule="auto"/>
        <w:jc w:val="both"/>
        <w:rPr>
          <w:rFonts w:ascii="Times New Roman" w:hAnsi="Times New Roman" w:cs="Times New Roman"/>
          <w:sz w:val="24"/>
          <w:szCs w:val="24"/>
        </w:rPr>
      </w:pPr>
      <w:r w:rsidRPr="00BA7104">
        <w:rPr>
          <w:rFonts w:ascii="Times New Roman" w:hAnsi="Times New Roman" w:cs="Times New Roman"/>
          <w:sz w:val="24"/>
          <w:szCs w:val="24"/>
        </w:rPr>
        <w:t>Управление загрязненными стоками в ходе строительных работ</w:t>
      </w:r>
    </w:p>
    <w:p w:rsidR="00B47849" w:rsidRPr="00BA7104" w:rsidRDefault="00B47849" w:rsidP="007B58A4">
      <w:pPr>
        <w:pStyle w:val="a3"/>
        <w:numPr>
          <w:ilvl w:val="0"/>
          <w:numId w:val="37"/>
        </w:numPr>
        <w:spacing w:after="0" w:line="360" w:lineRule="auto"/>
        <w:jc w:val="both"/>
        <w:rPr>
          <w:rFonts w:ascii="Times New Roman" w:hAnsi="Times New Roman" w:cs="Times New Roman"/>
          <w:sz w:val="24"/>
          <w:szCs w:val="24"/>
        </w:rPr>
      </w:pPr>
      <w:r w:rsidRPr="00BA7104">
        <w:rPr>
          <w:rFonts w:ascii="Times New Roman" w:hAnsi="Times New Roman" w:cs="Times New Roman"/>
          <w:sz w:val="24"/>
          <w:szCs w:val="24"/>
        </w:rPr>
        <w:t>Очистка промышленных водоемов и резервуаров на действующих объектах.</w:t>
      </w:r>
    </w:p>
    <w:p w:rsidR="00CA7C34" w:rsidRDefault="00CA7C34" w:rsidP="00CA7C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Глобальные цели компании:</w:t>
      </w:r>
    </w:p>
    <w:p w:rsidR="00CA7C34" w:rsidRPr="00CA7C34" w:rsidRDefault="00CA7C34" w:rsidP="007B58A4">
      <w:pPr>
        <w:pStyle w:val="a3"/>
        <w:numPr>
          <w:ilvl w:val="0"/>
          <w:numId w:val="35"/>
        </w:numPr>
        <w:spacing w:after="0" w:line="360" w:lineRule="auto"/>
        <w:jc w:val="both"/>
        <w:rPr>
          <w:rFonts w:ascii="Times New Roman" w:hAnsi="Times New Roman" w:cs="Times New Roman"/>
          <w:sz w:val="24"/>
          <w:szCs w:val="24"/>
        </w:rPr>
      </w:pPr>
      <w:r w:rsidRPr="00CA7C34">
        <w:rPr>
          <w:rFonts w:ascii="Times New Roman" w:hAnsi="Times New Roman" w:cs="Times New Roman"/>
          <w:sz w:val="24"/>
          <w:szCs w:val="24"/>
        </w:rPr>
        <w:t>Продвижение своих технологий на глобальном уровне</w:t>
      </w:r>
    </w:p>
    <w:p w:rsidR="00CA7C34" w:rsidRPr="00CA7C34" w:rsidRDefault="00CA7C34" w:rsidP="007B58A4">
      <w:pPr>
        <w:pStyle w:val="a3"/>
        <w:numPr>
          <w:ilvl w:val="0"/>
          <w:numId w:val="35"/>
        </w:numPr>
        <w:spacing w:after="0" w:line="360" w:lineRule="auto"/>
        <w:jc w:val="both"/>
        <w:rPr>
          <w:rFonts w:ascii="Times New Roman" w:hAnsi="Times New Roman" w:cs="Times New Roman"/>
          <w:sz w:val="24"/>
          <w:szCs w:val="24"/>
        </w:rPr>
      </w:pPr>
      <w:r w:rsidRPr="00CA7C34">
        <w:rPr>
          <w:rFonts w:ascii="Times New Roman" w:hAnsi="Times New Roman" w:cs="Times New Roman"/>
          <w:sz w:val="24"/>
          <w:szCs w:val="24"/>
        </w:rPr>
        <w:t xml:space="preserve">Инновационная деятельность с целью создания </w:t>
      </w:r>
      <w:proofErr w:type="spellStart"/>
      <w:r w:rsidRPr="00CA7C34">
        <w:rPr>
          <w:rFonts w:ascii="Times New Roman" w:hAnsi="Times New Roman" w:cs="Times New Roman"/>
          <w:sz w:val="24"/>
          <w:szCs w:val="24"/>
        </w:rPr>
        <w:t>экологичных</w:t>
      </w:r>
      <w:proofErr w:type="spellEnd"/>
      <w:r w:rsidRPr="00CA7C34">
        <w:rPr>
          <w:rFonts w:ascii="Times New Roman" w:hAnsi="Times New Roman" w:cs="Times New Roman"/>
          <w:sz w:val="24"/>
          <w:szCs w:val="24"/>
        </w:rPr>
        <w:t xml:space="preserve"> технологий</w:t>
      </w:r>
    </w:p>
    <w:p w:rsidR="00CA7C34" w:rsidRPr="00CA7C34" w:rsidRDefault="00CA7C34" w:rsidP="007B58A4">
      <w:pPr>
        <w:pStyle w:val="a3"/>
        <w:numPr>
          <w:ilvl w:val="0"/>
          <w:numId w:val="35"/>
        </w:numPr>
        <w:spacing w:after="0" w:line="360" w:lineRule="auto"/>
        <w:jc w:val="both"/>
        <w:rPr>
          <w:rFonts w:ascii="Times New Roman" w:hAnsi="Times New Roman" w:cs="Times New Roman"/>
          <w:sz w:val="24"/>
          <w:szCs w:val="24"/>
        </w:rPr>
      </w:pPr>
      <w:r w:rsidRPr="00CA7C34">
        <w:rPr>
          <w:rFonts w:ascii="Times New Roman" w:hAnsi="Times New Roman" w:cs="Times New Roman"/>
          <w:sz w:val="24"/>
          <w:szCs w:val="24"/>
        </w:rPr>
        <w:t>Высокое качество и безопасность на всех этапах производства</w:t>
      </w:r>
    </w:p>
    <w:p w:rsidR="00B47849" w:rsidRPr="003A21B2" w:rsidRDefault="00B47849" w:rsidP="00E950FD">
      <w:pPr>
        <w:pStyle w:val="3"/>
        <w:numPr>
          <w:ilvl w:val="2"/>
          <w:numId w:val="23"/>
        </w:numPr>
        <w:rPr>
          <w:b/>
        </w:rPr>
      </w:pPr>
      <w:bookmarkStart w:id="7" w:name="_Toc478671268"/>
      <w:bookmarkStart w:id="8" w:name="_Toc483225333"/>
      <w:r w:rsidRPr="003A21B2">
        <w:rPr>
          <w:b/>
        </w:rPr>
        <w:t>Краткая история компании</w:t>
      </w:r>
      <w:bookmarkEnd w:id="7"/>
      <w:bookmarkEnd w:id="8"/>
    </w:p>
    <w:p w:rsidR="00B47849" w:rsidRPr="002D0290" w:rsidRDefault="00B47849" w:rsidP="00B47849">
      <w:pPr>
        <w:spacing w:after="0"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Компания </w:t>
      </w:r>
      <w:proofErr w:type="spellStart"/>
      <w:r w:rsidRPr="002D0290">
        <w:rPr>
          <w:rFonts w:ascii="Times New Roman" w:hAnsi="Times New Roman" w:cs="Times New Roman"/>
          <w:sz w:val="24"/>
          <w:szCs w:val="24"/>
        </w:rPr>
        <w:t>Менар</w:t>
      </w:r>
      <w:proofErr w:type="spellEnd"/>
      <w:r w:rsidRPr="002D0290">
        <w:rPr>
          <w:rFonts w:ascii="Times New Roman" w:hAnsi="Times New Roman" w:cs="Times New Roman"/>
          <w:sz w:val="24"/>
          <w:szCs w:val="24"/>
        </w:rPr>
        <w:t xml:space="preserve"> была основана в 50-е годы 20-го века, когд</w:t>
      </w:r>
      <w:r w:rsidR="000610F0">
        <w:rPr>
          <w:rFonts w:ascii="Times New Roman" w:hAnsi="Times New Roman" w:cs="Times New Roman"/>
          <w:sz w:val="24"/>
          <w:szCs w:val="24"/>
        </w:rPr>
        <w:t xml:space="preserve">а Луи </w:t>
      </w:r>
      <w:proofErr w:type="spellStart"/>
      <w:r w:rsidR="000610F0">
        <w:rPr>
          <w:rFonts w:ascii="Times New Roman" w:hAnsi="Times New Roman" w:cs="Times New Roman"/>
          <w:sz w:val="24"/>
          <w:szCs w:val="24"/>
        </w:rPr>
        <w:t>Менар</w:t>
      </w:r>
      <w:proofErr w:type="spellEnd"/>
      <w:r w:rsidR="000610F0">
        <w:rPr>
          <w:rFonts w:ascii="Times New Roman" w:hAnsi="Times New Roman" w:cs="Times New Roman"/>
          <w:sz w:val="24"/>
          <w:szCs w:val="24"/>
        </w:rPr>
        <w:t xml:space="preserve"> изобрел методику </w:t>
      </w:r>
      <w:proofErr w:type="spellStart"/>
      <w:r w:rsidR="000610F0">
        <w:rPr>
          <w:rFonts w:ascii="Times New Roman" w:hAnsi="Times New Roman" w:cs="Times New Roman"/>
          <w:sz w:val="24"/>
          <w:szCs w:val="24"/>
        </w:rPr>
        <w:t>пр</w:t>
      </w:r>
      <w:r w:rsidRPr="002D0290">
        <w:rPr>
          <w:rFonts w:ascii="Times New Roman" w:hAnsi="Times New Roman" w:cs="Times New Roman"/>
          <w:sz w:val="24"/>
          <w:szCs w:val="24"/>
        </w:rPr>
        <w:t>ессиометрии</w:t>
      </w:r>
      <w:proofErr w:type="spellEnd"/>
      <w:r w:rsidRPr="002D0290">
        <w:rPr>
          <w:rStyle w:val="a6"/>
          <w:rFonts w:ascii="Times New Roman" w:hAnsi="Times New Roman" w:cs="Times New Roman"/>
          <w:sz w:val="24"/>
          <w:szCs w:val="24"/>
        </w:rPr>
        <w:footnoteReference w:id="5"/>
      </w:r>
      <w:r w:rsidRPr="002D0290">
        <w:rPr>
          <w:rFonts w:ascii="Times New Roman" w:hAnsi="Times New Roman" w:cs="Times New Roman"/>
          <w:sz w:val="24"/>
          <w:szCs w:val="24"/>
        </w:rPr>
        <w:t>, создав принципиально новую технику проведения геотехнических работ.</w:t>
      </w:r>
    </w:p>
    <w:p w:rsidR="00B47849" w:rsidRPr="002D0290" w:rsidRDefault="00B47849" w:rsidP="00B47849">
      <w:pPr>
        <w:spacing w:after="0"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Официальным годом основания </w:t>
      </w:r>
      <w:r w:rsidRPr="002D0290">
        <w:rPr>
          <w:rFonts w:ascii="Times New Roman" w:hAnsi="Times New Roman" w:cs="Times New Roman"/>
          <w:sz w:val="24"/>
          <w:szCs w:val="24"/>
          <w:lang w:val="en-US"/>
        </w:rPr>
        <w:t>Menard</w:t>
      </w:r>
      <w:r w:rsidRPr="002D0290">
        <w:rPr>
          <w:rFonts w:ascii="Times New Roman" w:hAnsi="Times New Roman" w:cs="Times New Roman"/>
          <w:sz w:val="24"/>
          <w:szCs w:val="24"/>
        </w:rPr>
        <w:t xml:space="preserve"> считается 1957 год, когда была создана организация под названием </w:t>
      </w:r>
      <w:r w:rsidRPr="002D0290">
        <w:rPr>
          <w:rFonts w:ascii="Times New Roman" w:hAnsi="Times New Roman" w:cs="Times New Roman"/>
          <w:sz w:val="24"/>
          <w:szCs w:val="24"/>
          <w:lang w:val="en-US"/>
        </w:rPr>
        <w:t>Les</w:t>
      </w:r>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lang w:val="en-US"/>
        </w:rPr>
        <w:t>pressuremetres</w:t>
      </w:r>
      <w:proofErr w:type="spellEnd"/>
      <w:r w:rsidRPr="002D0290">
        <w:rPr>
          <w:rFonts w:ascii="Times New Roman" w:hAnsi="Times New Roman" w:cs="Times New Roman"/>
          <w:sz w:val="24"/>
          <w:szCs w:val="24"/>
        </w:rPr>
        <w:t xml:space="preserve"> </w:t>
      </w:r>
      <w:r w:rsidRPr="002D0290">
        <w:rPr>
          <w:rFonts w:ascii="Times New Roman" w:hAnsi="Times New Roman" w:cs="Times New Roman"/>
          <w:sz w:val="24"/>
          <w:szCs w:val="24"/>
          <w:lang w:val="en-US"/>
        </w:rPr>
        <w:t>company</w:t>
      </w:r>
      <w:r w:rsidRPr="002D0290">
        <w:rPr>
          <w:rFonts w:ascii="Times New Roman" w:hAnsi="Times New Roman" w:cs="Times New Roman"/>
          <w:sz w:val="24"/>
          <w:szCs w:val="24"/>
        </w:rPr>
        <w:t xml:space="preserve">. Практически сразу компания вышла на международный рынок, экспортируя свои технологии в такие страны как Бельгия, Германия, Швеция, Канада, Бразилия. Также на данном этапе развития компании происходит принципиальное разделение ее на два направления: </w:t>
      </w:r>
      <w:proofErr w:type="spellStart"/>
      <w:r w:rsidRPr="002D0290">
        <w:rPr>
          <w:rFonts w:ascii="Times New Roman" w:hAnsi="Times New Roman" w:cs="Times New Roman"/>
          <w:sz w:val="24"/>
          <w:szCs w:val="24"/>
        </w:rPr>
        <w:t>Louis</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Menard</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technologies</w:t>
      </w:r>
      <w:proofErr w:type="spellEnd"/>
      <w:r w:rsidRPr="002D0290">
        <w:rPr>
          <w:rFonts w:ascii="Times New Roman" w:hAnsi="Times New Roman" w:cs="Times New Roman"/>
          <w:sz w:val="24"/>
          <w:szCs w:val="24"/>
        </w:rPr>
        <w:t xml:space="preserve"> и </w:t>
      </w:r>
      <w:proofErr w:type="spellStart"/>
      <w:r w:rsidRPr="002D0290">
        <w:rPr>
          <w:rFonts w:ascii="Times New Roman" w:hAnsi="Times New Roman" w:cs="Times New Roman"/>
          <w:sz w:val="24"/>
          <w:szCs w:val="24"/>
        </w:rPr>
        <w:t>Louis</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Menard</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pressure</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measuring</w:t>
      </w:r>
      <w:proofErr w:type="spellEnd"/>
      <w:r w:rsidRPr="002D0290">
        <w:rPr>
          <w:rFonts w:ascii="Times New Roman" w:hAnsi="Times New Roman" w:cs="Times New Roman"/>
          <w:sz w:val="24"/>
          <w:szCs w:val="24"/>
        </w:rPr>
        <w:t>. Первая стала специализироваться на инновационной деятельности, вторая – сконцентрировалась на решении практических задач.</w:t>
      </w:r>
    </w:p>
    <w:p w:rsidR="00B47849" w:rsidRPr="002D0290" w:rsidRDefault="00B47849" w:rsidP="00B47849">
      <w:pPr>
        <w:spacing w:after="0"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В 1987 году менеджеры компании выкупили акции и переименовали ее в </w:t>
      </w:r>
      <w:proofErr w:type="spellStart"/>
      <w:r w:rsidRPr="002D0290">
        <w:rPr>
          <w:rFonts w:ascii="Times New Roman" w:hAnsi="Times New Roman" w:cs="Times New Roman"/>
          <w:sz w:val="24"/>
          <w:szCs w:val="24"/>
        </w:rPr>
        <w:t>Menard</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Soltraitment</w:t>
      </w:r>
      <w:proofErr w:type="spellEnd"/>
      <w:r w:rsidRPr="002D0290">
        <w:rPr>
          <w:rFonts w:ascii="Times New Roman" w:hAnsi="Times New Roman" w:cs="Times New Roman"/>
          <w:sz w:val="24"/>
          <w:szCs w:val="24"/>
        </w:rPr>
        <w:t>.</w:t>
      </w:r>
    </w:p>
    <w:p w:rsidR="00F124BE" w:rsidRDefault="00B47849" w:rsidP="00B47849">
      <w:pPr>
        <w:spacing w:after="0"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Самостоятельная зарубежная деятельность компании началась в 1977 со строительством аэропорта </w:t>
      </w:r>
      <w:proofErr w:type="spellStart"/>
      <w:r w:rsidRPr="002D0290">
        <w:rPr>
          <w:rFonts w:ascii="Times New Roman" w:hAnsi="Times New Roman" w:cs="Times New Roman"/>
          <w:sz w:val="24"/>
          <w:szCs w:val="24"/>
        </w:rPr>
        <w:t>Чанги</w:t>
      </w:r>
      <w:proofErr w:type="spellEnd"/>
      <w:r w:rsidRPr="002D0290">
        <w:rPr>
          <w:rFonts w:ascii="Times New Roman" w:hAnsi="Times New Roman" w:cs="Times New Roman"/>
          <w:sz w:val="24"/>
          <w:szCs w:val="24"/>
        </w:rPr>
        <w:t xml:space="preserve"> в Сингапуре.</w:t>
      </w:r>
    </w:p>
    <w:p w:rsidR="00F872CC" w:rsidRPr="002D0290" w:rsidRDefault="00F872CC" w:rsidP="00B47849">
      <w:pPr>
        <w:spacing w:after="0" w:line="360" w:lineRule="auto"/>
        <w:ind w:firstLine="709"/>
        <w:contextualSpacing/>
        <w:jc w:val="both"/>
        <w:rPr>
          <w:rFonts w:ascii="Times New Roman" w:hAnsi="Times New Roman" w:cs="Times New Roman"/>
          <w:sz w:val="24"/>
          <w:szCs w:val="24"/>
        </w:rPr>
      </w:pPr>
    </w:p>
    <w:p w:rsidR="00B47849" w:rsidRPr="002D0290" w:rsidRDefault="00B47849" w:rsidP="00B47849">
      <w:pPr>
        <w:spacing w:after="0" w:line="360" w:lineRule="auto"/>
        <w:ind w:firstLine="709"/>
        <w:contextualSpacing/>
        <w:jc w:val="both"/>
        <w:rPr>
          <w:rFonts w:ascii="Times New Roman" w:hAnsi="Times New Roman" w:cs="Times New Roman"/>
          <w:sz w:val="24"/>
          <w:szCs w:val="24"/>
        </w:rPr>
      </w:pPr>
      <w:proofErr w:type="gramStart"/>
      <w:r w:rsidRPr="002D0290">
        <w:rPr>
          <w:rFonts w:ascii="Times New Roman" w:hAnsi="Times New Roman" w:cs="Times New Roman"/>
          <w:sz w:val="24"/>
          <w:szCs w:val="24"/>
        </w:rPr>
        <w:lastRenderedPageBreak/>
        <w:t>Начиная с 2002 года компании ведет активную экспансию</w:t>
      </w:r>
      <w:proofErr w:type="gramEnd"/>
      <w:r w:rsidRPr="002D0290">
        <w:rPr>
          <w:rFonts w:ascii="Times New Roman" w:hAnsi="Times New Roman" w:cs="Times New Roman"/>
          <w:sz w:val="24"/>
          <w:szCs w:val="24"/>
        </w:rPr>
        <w:t xml:space="preserve"> путем поглощений других строительных компаний:</w:t>
      </w:r>
    </w:p>
    <w:p w:rsidR="00B47849" w:rsidRPr="002D0290" w:rsidRDefault="00B47849" w:rsidP="00E950FD">
      <w:pPr>
        <w:pStyle w:val="a3"/>
        <w:numPr>
          <w:ilvl w:val="0"/>
          <w:numId w:val="1"/>
        </w:numPr>
        <w:tabs>
          <w:tab w:val="left" w:pos="1701"/>
        </w:tabs>
        <w:spacing w:after="0"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2002: DGI (США)</w:t>
      </w:r>
    </w:p>
    <w:p w:rsidR="00B47849" w:rsidRPr="002D0290" w:rsidRDefault="00B47849" w:rsidP="00E950FD">
      <w:pPr>
        <w:pStyle w:val="a3"/>
        <w:numPr>
          <w:ilvl w:val="0"/>
          <w:numId w:val="1"/>
        </w:numPr>
        <w:tabs>
          <w:tab w:val="left" w:pos="1701"/>
        </w:tabs>
        <w:spacing w:after="0"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2007: </w:t>
      </w:r>
      <w:proofErr w:type="spellStart"/>
      <w:r w:rsidRPr="002D0290">
        <w:rPr>
          <w:rFonts w:ascii="Times New Roman" w:hAnsi="Times New Roman" w:cs="Times New Roman"/>
          <w:sz w:val="24"/>
          <w:szCs w:val="24"/>
        </w:rPr>
        <w:t>Geopac</w:t>
      </w:r>
      <w:proofErr w:type="spellEnd"/>
      <w:r w:rsidRPr="002D0290">
        <w:rPr>
          <w:rFonts w:ascii="Times New Roman" w:hAnsi="Times New Roman" w:cs="Times New Roman"/>
          <w:sz w:val="24"/>
          <w:szCs w:val="24"/>
        </w:rPr>
        <w:t xml:space="preserve"> (Канада) </w:t>
      </w:r>
    </w:p>
    <w:p w:rsidR="00B47849" w:rsidRDefault="00B47849" w:rsidP="00E950FD">
      <w:pPr>
        <w:pStyle w:val="a3"/>
        <w:numPr>
          <w:ilvl w:val="0"/>
          <w:numId w:val="1"/>
        </w:numPr>
        <w:tabs>
          <w:tab w:val="left" w:pos="1701"/>
        </w:tabs>
        <w:spacing w:after="0"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2012: </w:t>
      </w:r>
      <w:proofErr w:type="spellStart"/>
      <w:r w:rsidRPr="002D0290">
        <w:rPr>
          <w:rFonts w:ascii="Times New Roman" w:hAnsi="Times New Roman" w:cs="Times New Roman"/>
          <w:sz w:val="24"/>
          <w:szCs w:val="24"/>
        </w:rPr>
        <w:t>Wick</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Drain</w:t>
      </w:r>
      <w:proofErr w:type="spellEnd"/>
      <w:r w:rsidRPr="002D0290">
        <w:rPr>
          <w:rFonts w:ascii="Times New Roman" w:hAnsi="Times New Roman" w:cs="Times New Roman"/>
          <w:sz w:val="24"/>
          <w:szCs w:val="24"/>
        </w:rPr>
        <w:t xml:space="preserve"> (США)</w:t>
      </w:r>
    </w:p>
    <w:p w:rsidR="00CA7C34" w:rsidRDefault="005C08B7" w:rsidP="005C08B7">
      <w:pPr>
        <w:tabs>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Также компания создает дочерние предприятия и открывает офисы по всему миру.</w:t>
      </w:r>
    </w:p>
    <w:p w:rsidR="008044B1" w:rsidRPr="00D0255D" w:rsidRDefault="00AB40BF" w:rsidP="00F124BE">
      <w:pPr>
        <w:pStyle w:val="3"/>
        <w:numPr>
          <w:ilvl w:val="2"/>
          <w:numId w:val="23"/>
        </w:numPr>
        <w:spacing w:after="0" w:line="360" w:lineRule="auto"/>
        <w:jc w:val="both"/>
        <w:rPr>
          <w:rFonts w:cs="Times New Roman"/>
        </w:rPr>
      </w:pPr>
      <w:bookmarkStart w:id="9" w:name="_Toc483225334"/>
      <w:proofErr w:type="gramStart"/>
      <w:r w:rsidRPr="00D0255D">
        <w:rPr>
          <w:b/>
        </w:rPr>
        <w:t>Глобальная</w:t>
      </w:r>
      <w:proofErr w:type="gramEnd"/>
      <w:r w:rsidRPr="00D0255D">
        <w:rPr>
          <w:b/>
        </w:rPr>
        <w:t xml:space="preserve"> бизнес-модель </w:t>
      </w:r>
      <w:proofErr w:type="spellStart"/>
      <w:r w:rsidRPr="00D0255D">
        <w:rPr>
          <w:b/>
        </w:rPr>
        <w:t>Менар</w:t>
      </w:r>
      <w:bookmarkEnd w:id="9"/>
      <w:proofErr w:type="spellEnd"/>
    </w:p>
    <w:p w:rsidR="00F2583B" w:rsidRDefault="008044B1" w:rsidP="008044B1">
      <w:pPr>
        <w:spacing w:after="0" w:line="360" w:lineRule="auto"/>
        <w:ind w:firstLine="708"/>
        <w:jc w:val="both"/>
        <w:rPr>
          <w:rFonts w:ascii="Times New Roman" w:hAnsi="Times New Roman" w:cs="Times New Roman"/>
          <w:sz w:val="24"/>
          <w:szCs w:val="24"/>
        </w:rPr>
      </w:pPr>
      <w:r w:rsidRPr="008044B1">
        <w:rPr>
          <w:rFonts w:ascii="Times New Roman" w:hAnsi="Times New Roman" w:cs="Times New Roman"/>
          <w:sz w:val="24"/>
          <w:szCs w:val="24"/>
        </w:rPr>
        <w:t xml:space="preserve">Помимо деятельности в рамках холдинга </w:t>
      </w:r>
      <w:proofErr w:type="spellStart"/>
      <w:r w:rsidRPr="008044B1">
        <w:rPr>
          <w:rFonts w:ascii="Times New Roman" w:hAnsi="Times New Roman" w:cs="Times New Roman"/>
          <w:sz w:val="24"/>
          <w:szCs w:val="24"/>
        </w:rPr>
        <w:t>Менар</w:t>
      </w:r>
      <w:proofErr w:type="spellEnd"/>
      <w:r w:rsidRPr="008044B1">
        <w:rPr>
          <w:rFonts w:ascii="Times New Roman" w:hAnsi="Times New Roman" w:cs="Times New Roman"/>
          <w:sz w:val="24"/>
          <w:szCs w:val="24"/>
        </w:rPr>
        <w:t xml:space="preserve"> осуществляет собственные проекты на международном рынке. Благодаря активному ведению международной деятельности и большому количеству проектов по всему миру, </w:t>
      </w:r>
      <w:r w:rsidR="00065D58">
        <w:rPr>
          <w:rFonts w:ascii="Times New Roman" w:hAnsi="Times New Roman" w:cs="Times New Roman"/>
          <w:sz w:val="24"/>
          <w:szCs w:val="24"/>
        </w:rPr>
        <w:t>компания</w:t>
      </w:r>
      <w:r w:rsidRPr="008044B1">
        <w:rPr>
          <w:rFonts w:ascii="Times New Roman" w:hAnsi="Times New Roman" w:cs="Times New Roman"/>
          <w:sz w:val="24"/>
          <w:szCs w:val="24"/>
        </w:rPr>
        <w:t xml:space="preserve"> имеет возможность использования накопленных знаний для выхода на новые географические рынки. </w:t>
      </w:r>
    </w:p>
    <w:p w:rsidR="00CA7C34" w:rsidRDefault="00CA7C34" w:rsidP="00CA7C3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Сегодня в</w:t>
      </w:r>
      <w:r w:rsidR="008044B1" w:rsidRPr="008044B1">
        <w:rPr>
          <w:rFonts w:ascii="Times New Roman" w:hAnsi="Times New Roman" w:cs="Times New Roman"/>
          <w:sz w:val="24"/>
          <w:szCs w:val="24"/>
        </w:rPr>
        <w:t xml:space="preserve"> компании существует принятая система взаимодействия с зарубежными представительствами, что обеспечивает эффективность функционирования компании на международной</w:t>
      </w:r>
      <w:r w:rsidR="00FB21E5">
        <w:rPr>
          <w:rFonts w:ascii="Times New Roman" w:hAnsi="Times New Roman" w:cs="Times New Roman"/>
          <w:sz w:val="24"/>
          <w:szCs w:val="24"/>
        </w:rPr>
        <w:t xml:space="preserve"> арене</w:t>
      </w:r>
      <w:r w:rsidR="008044B1" w:rsidRPr="008044B1">
        <w:rPr>
          <w:rFonts w:ascii="Times New Roman" w:hAnsi="Times New Roman" w:cs="Times New Roman"/>
          <w:sz w:val="24"/>
          <w:szCs w:val="24"/>
        </w:rPr>
        <w:t>.</w:t>
      </w:r>
      <w:r w:rsidR="008044B1">
        <w:rPr>
          <w:rFonts w:ascii="Times New Roman" w:hAnsi="Times New Roman" w:cs="Times New Roman"/>
          <w:sz w:val="24"/>
          <w:szCs w:val="24"/>
        </w:rPr>
        <w:t xml:space="preserve"> </w:t>
      </w:r>
      <w:proofErr w:type="spellStart"/>
      <w:r w:rsidRPr="00585017">
        <w:rPr>
          <w:rFonts w:ascii="Times New Roman" w:hAnsi="Times New Roman" w:cs="Times New Roman"/>
          <w:sz w:val="24"/>
          <w:szCs w:val="24"/>
        </w:rPr>
        <w:t>Менар</w:t>
      </w:r>
      <w:proofErr w:type="spellEnd"/>
      <w:r w:rsidRPr="00585017">
        <w:rPr>
          <w:rFonts w:ascii="Times New Roman" w:hAnsi="Times New Roman" w:cs="Times New Roman"/>
          <w:sz w:val="24"/>
          <w:szCs w:val="24"/>
        </w:rPr>
        <w:t xml:space="preserve"> имеет крупные постоянные подразделения в 20 государствах. Вся деятельность делится по географическому признаку на семь основных регионов. Главным принципом международной стратегии компании является локальный подход к каждому региону.</w:t>
      </w:r>
    </w:p>
    <w:p w:rsidR="00CA7C34" w:rsidRDefault="008044B1" w:rsidP="008044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основе функционирования компании на глобальном уровне лежит бизнес-модель, </w:t>
      </w:r>
      <w:r w:rsidR="00872F47">
        <w:rPr>
          <w:rFonts w:ascii="Times New Roman" w:hAnsi="Times New Roman" w:cs="Times New Roman"/>
          <w:sz w:val="24"/>
          <w:szCs w:val="24"/>
        </w:rPr>
        <w:t>в рамках которой действуют вс</w:t>
      </w:r>
      <w:r>
        <w:rPr>
          <w:rFonts w:ascii="Times New Roman" w:hAnsi="Times New Roman" w:cs="Times New Roman"/>
          <w:sz w:val="24"/>
          <w:szCs w:val="24"/>
        </w:rPr>
        <w:t>е региональные подразделения.</w:t>
      </w:r>
    </w:p>
    <w:p w:rsidR="00CA7C34" w:rsidRDefault="00CA7C34">
      <w:pPr>
        <w:rPr>
          <w:rFonts w:ascii="Times New Roman" w:hAnsi="Times New Roman" w:cs="Times New Roman"/>
          <w:sz w:val="24"/>
          <w:szCs w:val="24"/>
        </w:rPr>
      </w:pPr>
      <w:r>
        <w:rPr>
          <w:rFonts w:ascii="Times New Roman" w:hAnsi="Times New Roman" w:cs="Times New Roman"/>
          <w:sz w:val="24"/>
          <w:szCs w:val="24"/>
        </w:rPr>
        <w:br w:type="page"/>
      </w:r>
    </w:p>
    <w:tbl>
      <w:tblPr>
        <w:tblW w:w="9657" w:type="dxa"/>
        <w:tblInd w:w="-431" w:type="dxa"/>
        <w:tblLayout w:type="fixed"/>
        <w:tblLook w:val="04A0" w:firstRow="1" w:lastRow="0" w:firstColumn="1" w:lastColumn="0" w:noHBand="0" w:noVBand="1"/>
      </w:tblPr>
      <w:tblGrid>
        <w:gridCol w:w="1577"/>
        <w:gridCol w:w="1826"/>
        <w:gridCol w:w="1389"/>
        <w:gridCol w:w="754"/>
        <w:gridCol w:w="2126"/>
        <w:gridCol w:w="1985"/>
      </w:tblGrid>
      <w:tr w:rsidR="008F3C76" w:rsidRPr="008F3C76" w:rsidTr="00F124BE">
        <w:trPr>
          <w:trHeight w:val="841"/>
        </w:trPr>
        <w:tc>
          <w:tcPr>
            <w:tcW w:w="15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lastRenderedPageBreak/>
              <w:t>Ключевые партнеры</w:t>
            </w:r>
          </w:p>
        </w:tc>
        <w:tc>
          <w:tcPr>
            <w:tcW w:w="1826"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Ключевые виды деятельности</w:t>
            </w:r>
          </w:p>
        </w:tc>
        <w:tc>
          <w:tcPr>
            <w:tcW w:w="2143" w:type="dxa"/>
            <w:gridSpan w:val="2"/>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Ценностные предложения</w:t>
            </w:r>
          </w:p>
        </w:tc>
        <w:tc>
          <w:tcPr>
            <w:tcW w:w="2126"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Взаимоотношения с клиентами</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Потребительские сегменты</w:t>
            </w:r>
          </w:p>
        </w:tc>
      </w:tr>
      <w:tr w:rsidR="008F3C76" w:rsidRPr="008F3C76" w:rsidTr="00F124BE">
        <w:trPr>
          <w:trHeight w:val="1121"/>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Поставщики оборудования</w:t>
            </w: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Оценка местности (</w:t>
            </w:r>
            <w:proofErr w:type="spellStart"/>
            <w:r w:rsidRPr="008F3C76">
              <w:rPr>
                <w:rFonts w:ascii="Times New Roman" w:eastAsia="Times New Roman" w:hAnsi="Times New Roman" w:cs="Times New Roman"/>
                <w:color w:val="000000"/>
                <w:lang w:eastAsia="ru-RU"/>
              </w:rPr>
              <w:t>прессиометрия</w:t>
            </w:r>
            <w:proofErr w:type="spellEnd"/>
            <w:r w:rsidRPr="008F3C76">
              <w:rPr>
                <w:rFonts w:ascii="Times New Roman" w:eastAsia="Times New Roman" w:hAnsi="Times New Roman" w:cs="Times New Roman"/>
                <w:color w:val="000000"/>
                <w:lang w:eastAsia="ru-RU"/>
              </w:rPr>
              <w:t>)</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Высокое качество работ</w:t>
            </w:r>
          </w:p>
        </w:tc>
        <w:tc>
          <w:tcPr>
            <w:tcW w:w="21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Индивидуальный подход к каждому проекту</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 xml:space="preserve">Нежилое строительство </w:t>
            </w:r>
          </w:p>
        </w:tc>
      </w:tr>
      <w:tr w:rsidR="008F3C76" w:rsidRPr="008F3C76" w:rsidTr="008F3C76">
        <w:trPr>
          <w:trHeight w:val="3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Работы по стабилизации грунта</w:t>
            </w:r>
          </w:p>
        </w:tc>
        <w:tc>
          <w:tcPr>
            <w:tcW w:w="21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Бесплатное предоставление проекта (расчетов)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Удержание клиентов</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F124BE">
        <w:trPr>
          <w:trHeight w:val="376"/>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8F3C76">
        <w:trPr>
          <w:trHeight w:val="30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Поставщики строительных материалов</w:t>
            </w: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Надежность</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Приобретение новых клиентов</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Гражданское строительство</w:t>
            </w:r>
          </w:p>
        </w:tc>
      </w:tr>
      <w:tr w:rsidR="008F3C76" w:rsidRPr="008F3C76" w:rsidTr="008F3C76">
        <w:trPr>
          <w:trHeight w:val="3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43" w:type="dxa"/>
            <w:gridSpan w:val="2"/>
            <w:vMerge/>
            <w:tcBorders>
              <w:top w:val="single" w:sz="4" w:space="0" w:color="auto"/>
              <w:left w:val="single" w:sz="4" w:space="0" w:color="auto"/>
              <w:bottom w:val="single" w:sz="4" w:space="0" w:color="000000"/>
              <w:right w:val="single" w:sz="4" w:space="0" w:color="000000"/>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8F3C76">
        <w:trPr>
          <w:trHeight w:val="855"/>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Ключевые ресурсы</w:t>
            </w:r>
          </w:p>
        </w:tc>
        <w:tc>
          <w:tcPr>
            <w:tcW w:w="21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Уникальные технологии</w:t>
            </w:r>
          </w:p>
        </w:tc>
        <w:tc>
          <w:tcPr>
            <w:tcW w:w="2126" w:type="dxa"/>
            <w:tcBorders>
              <w:top w:val="nil"/>
              <w:left w:val="single" w:sz="4" w:space="0" w:color="auto"/>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Каналы сбыта</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F124BE">
        <w:trPr>
          <w:trHeight w:val="715"/>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Интеллектуальная собственность</w:t>
            </w:r>
          </w:p>
        </w:tc>
        <w:tc>
          <w:tcPr>
            <w:tcW w:w="2143" w:type="dxa"/>
            <w:gridSpan w:val="2"/>
            <w:vMerge/>
            <w:tcBorders>
              <w:top w:val="nil"/>
              <w:left w:val="nil"/>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Проектные бюро</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F124BE">
        <w:trPr>
          <w:trHeight w:val="824"/>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 Компании холдинга</w:t>
            </w: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Материально-техническая база</w:t>
            </w:r>
          </w:p>
        </w:tc>
        <w:tc>
          <w:tcPr>
            <w:tcW w:w="2143" w:type="dxa"/>
            <w:gridSpan w:val="2"/>
            <w:tcBorders>
              <w:top w:val="single" w:sz="4" w:space="0" w:color="auto"/>
              <w:left w:val="nil"/>
              <w:bottom w:val="single" w:sz="4" w:space="0" w:color="auto"/>
              <w:right w:val="single" w:sz="4" w:space="0" w:color="000000"/>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Гарантии банка по проекту</w:t>
            </w: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Частные заказчики</w:t>
            </w:r>
          </w:p>
        </w:tc>
      </w:tr>
      <w:tr w:rsidR="008F3C76" w:rsidRPr="008F3C76" w:rsidTr="00F124BE">
        <w:trPr>
          <w:trHeight w:val="709"/>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Человеческие ресурсы</w:t>
            </w:r>
          </w:p>
        </w:tc>
        <w:tc>
          <w:tcPr>
            <w:tcW w:w="21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Безопасность на всех этапах</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Тендеры</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8F3C76">
        <w:trPr>
          <w:trHeight w:val="6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Репутация</w:t>
            </w:r>
          </w:p>
        </w:tc>
        <w:tc>
          <w:tcPr>
            <w:tcW w:w="2143" w:type="dxa"/>
            <w:gridSpan w:val="2"/>
            <w:vMerge/>
            <w:tcBorders>
              <w:top w:val="nil"/>
              <w:left w:val="nil"/>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8F3C76">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Структура издержек</w:t>
            </w:r>
          </w:p>
        </w:tc>
        <w:tc>
          <w:tcPr>
            <w:tcW w:w="4865" w:type="dxa"/>
            <w:gridSpan w:val="3"/>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8F3C76">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Потоки поступления доходов</w:t>
            </w:r>
          </w:p>
        </w:tc>
      </w:tr>
      <w:tr w:rsidR="008F3C76" w:rsidRPr="008F3C76" w:rsidTr="008F3C76">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Покупка и аренда оборудования</w:t>
            </w:r>
          </w:p>
        </w:tc>
        <w:tc>
          <w:tcPr>
            <w:tcW w:w="48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Оплата деятельности по стабилизации грунта</w:t>
            </w:r>
          </w:p>
        </w:tc>
      </w:tr>
      <w:tr w:rsidR="008F3C76" w:rsidRPr="008F3C76" w:rsidTr="008F3C76">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Персонал</w:t>
            </w:r>
          </w:p>
        </w:tc>
        <w:tc>
          <w:tcPr>
            <w:tcW w:w="4865" w:type="dxa"/>
            <w:gridSpan w:val="3"/>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8F3C76">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Приобретение материалов</w:t>
            </w:r>
          </w:p>
        </w:tc>
        <w:tc>
          <w:tcPr>
            <w:tcW w:w="4865" w:type="dxa"/>
            <w:gridSpan w:val="3"/>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r w:rsidR="008F3C76" w:rsidRPr="008F3C76" w:rsidTr="008F3C76">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Логистические расходы</w:t>
            </w:r>
          </w:p>
        </w:tc>
        <w:tc>
          <w:tcPr>
            <w:tcW w:w="4865" w:type="dxa"/>
            <w:gridSpan w:val="3"/>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8F3C76">
            <w:pPr>
              <w:spacing w:after="0" w:line="240" w:lineRule="auto"/>
              <w:rPr>
                <w:rFonts w:ascii="Times New Roman" w:eastAsia="Times New Roman" w:hAnsi="Times New Roman" w:cs="Times New Roman"/>
                <w:color w:val="000000"/>
                <w:lang w:eastAsia="ru-RU"/>
              </w:rPr>
            </w:pPr>
          </w:p>
        </w:tc>
      </w:tr>
    </w:tbl>
    <w:p w:rsidR="00BC4F44" w:rsidRPr="00EC34C6" w:rsidRDefault="00BC4F44" w:rsidP="00BC4F44">
      <w:pPr>
        <w:jc w:val="right"/>
        <w:rPr>
          <w:rFonts w:ascii="Times New Roman" w:hAnsi="Times New Roman" w:cs="Times New Roman"/>
          <w:i/>
        </w:rPr>
      </w:pPr>
      <w:r w:rsidRPr="00EC34C6">
        <w:rPr>
          <w:rFonts w:ascii="Times New Roman" w:hAnsi="Times New Roman" w:cs="Times New Roman"/>
          <w:i/>
        </w:rPr>
        <w:t xml:space="preserve">Таблица </w:t>
      </w:r>
      <w:r w:rsidR="00F872CC" w:rsidRPr="00EC34C6">
        <w:rPr>
          <w:rFonts w:ascii="Times New Roman" w:hAnsi="Times New Roman" w:cs="Times New Roman"/>
          <w:i/>
        </w:rPr>
        <w:t>1</w:t>
      </w:r>
      <w:r w:rsidRPr="00EC34C6">
        <w:rPr>
          <w:rFonts w:ascii="Times New Roman" w:hAnsi="Times New Roman" w:cs="Times New Roman"/>
          <w:i/>
        </w:rPr>
        <w:t xml:space="preserve"> Текущая бизнес-модель компании </w:t>
      </w:r>
      <w:proofErr w:type="spellStart"/>
      <w:r w:rsidRPr="00EC34C6">
        <w:rPr>
          <w:rFonts w:ascii="Times New Roman" w:hAnsi="Times New Roman" w:cs="Times New Roman"/>
          <w:i/>
        </w:rPr>
        <w:t>Менар</w:t>
      </w:r>
      <w:proofErr w:type="spellEnd"/>
      <w:r w:rsidRPr="00EC34C6">
        <w:rPr>
          <w:rFonts w:ascii="Times New Roman" w:hAnsi="Times New Roman" w:cs="Times New Roman"/>
          <w:i/>
        </w:rPr>
        <w:t xml:space="preserve"> на глобальном уровне</w:t>
      </w:r>
    </w:p>
    <w:p w:rsidR="00F124BE" w:rsidRDefault="00FB21E5" w:rsidP="00FB21E5">
      <w:pPr>
        <w:spacing w:after="0"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Рассматриваемая</w:t>
      </w:r>
      <w:proofErr w:type="gramEnd"/>
      <w:r>
        <w:rPr>
          <w:rFonts w:ascii="Times New Roman" w:hAnsi="Times New Roman" w:cs="Times New Roman"/>
          <w:sz w:val="24"/>
          <w:szCs w:val="24"/>
        </w:rPr>
        <w:t xml:space="preserve"> бизнес-модель подразумевает исключительно регионально</w:t>
      </w:r>
      <w:r w:rsidR="006C347D">
        <w:rPr>
          <w:rFonts w:ascii="Times New Roman" w:hAnsi="Times New Roman" w:cs="Times New Roman"/>
          <w:sz w:val="24"/>
          <w:szCs w:val="24"/>
        </w:rPr>
        <w:t>е присутствие и не учитывает те</w:t>
      </w:r>
      <w:r>
        <w:rPr>
          <w:rFonts w:ascii="Times New Roman" w:hAnsi="Times New Roman" w:cs="Times New Roman"/>
          <w:sz w:val="24"/>
          <w:szCs w:val="24"/>
        </w:rPr>
        <w:t xml:space="preserve"> виды деятельности, которые осуществляются штаб-квартирой. К ним </w:t>
      </w:r>
      <w:proofErr w:type="gramStart"/>
      <w:r>
        <w:rPr>
          <w:rFonts w:ascii="Times New Roman" w:hAnsi="Times New Roman" w:cs="Times New Roman"/>
          <w:sz w:val="24"/>
          <w:szCs w:val="24"/>
        </w:rPr>
        <w:t>относится</w:t>
      </w:r>
      <w:proofErr w:type="gramEnd"/>
      <w:r>
        <w:rPr>
          <w:rFonts w:ascii="Times New Roman" w:hAnsi="Times New Roman" w:cs="Times New Roman"/>
          <w:sz w:val="24"/>
          <w:szCs w:val="24"/>
        </w:rPr>
        <w:t xml:space="preserve"> </w:t>
      </w:r>
      <w:r w:rsidR="006C347D">
        <w:rPr>
          <w:rFonts w:ascii="Times New Roman" w:hAnsi="Times New Roman" w:cs="Times New Roman"/>
          <w:sz w:val="24"/>
          <w:szCs w:val="24"/>
        </w:rPr>
        <w:t xml:space="preserve">прежде всего </w:t>
      </w:r>
      <w:r>
        <w:rPr>
          <w:rFonts w:ascii="Times New Roman" w:hAnsi="Times New Roman" w:cs="Times New Roman"/>
          <w:sz w:val="24"/>
          <w:szCs w:val="24"/>
        </w:rPr>
        <w:t xml:space="preserve">произведение расчетов по проектам. Организационная структура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предполагает высокую зависимость международных подразделений от штаб-квартиры в связи с необходимостью планирования проекта во Франции. Главной целью такой системы является сохранение коммерческой тайны в виде уникальных методик расчетов и технологий. Кроме того, н</w:t>
      </w:r>
      <w:r w:rsidRPr="00FB21E5">
        <w:rPr>
          <w:rFonts w:ascii="Times New Roman" w:hAnsi="Times New Roman" w:cs="Times New Roman"/>
          <w:sz w:val="24"/>
          <w:szCs w:val="24"/>
        </w:rPr>
        <w:t>аучно-исследовательские и опытно-конструкторские работы</w:t>
      </w:r>
      <w:r>
        <w:rPr>
          <w:rFonts w:ascii="Times New Roman" w:hAnsi="Times New Roman" w:cs="Times New Roman"/>
          <w:sz w:val="24"/>
          <w:szCs w:val="24"/>
        </w:rPr>
        <w:t xml:space="preserve"> (НИОКР) также производятся в непосредственной близости к штаб-квартире.</w:t>
      </w:r>
    </w:p>
    <w:p w:rsidR="00FB21E5" w:rsidRDefault="00FB21E5" w:rsidP="00FB21E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создание ценности компании </w:t>
      </w:r>
      <w:proofErr w:type="gramStart"/>
      <w:r>
        <w:rPr>
          <w:rFonts w:ascii="Times New Roman" w:hAnsi="Times New Roman" w:cs="Times New Roman"/>
          <w:sz w:val="24"/>
          <w:szCs w:val="24"/>
        </w:rPr>
        <w:t>заключается</w:t>
      </w:r>
      <w:proofErr w:type="gramEnd"/>
      <w:r>
        <w:rPr>
          <w:rFonts w:ascii="Times New Roman" w:hAnsi="Times New Roman" w:cs="Times New Roman"/>
          <w:sz w:val="24"/>
          <w:szCs w:val="24"/>
        </w:rPr>
        <w:t xml:space="preserve"> прежде всего в высочайшем качестве работ, производимых с использованием уникальных и новейших </w:t>
      </w:r>
      <w:r>
        <w:rPr>
          <w:rFonts w:ascii="Times New Roman" w:hAnsi="Times New Roman" w:cs="Times New Roman"/>
          <w:sz w:val="24"/>
          <w:szCs w:val="24"/>
        </w:rPr>
        <w:lastRenderedPageBreak/>
        <w:t>технологий, а также за счет репутации и оп</w:t>
      </w:r>
      <w:r w:rsidR="00B3769D">
        <w:rPr>
          <w:rFonts w:ascii="Times New Roman" w:hAnsi="Times New Roman" w:cs="Times New Roman"/>
          <w:sz w:val="24"/>
          <w:szCs w:val="24"/>
        </w:rPr>
        <w:t>ыта компании на выбранном рынке п</w:t>
      </w:r>
      <w:r w:rsidR="00B3769D" w:rsidRPr="00B3769D">
        <w:rPr>
          <w:rFonts w:ascii="Times New Roman" w:hAnsi="Times New Roman" w:cs="Times New Roman"/>
          <w:sz w:val="24"/>
          <w:szCs w:val="24"/>
        </w:rPr>
        <w:t>ри существенной опоре на роль штаб-квартиры компании</w:t>
      </w:r>
      <w:r w:rsidR="00B3769D">
        <w:rPr>
          <w:rFonts w:ascii="Times New Roman" w:hAnsi="Times New Roman" w:cs="Times New Roman"/>
          <w:sz w:val="24"/>
          <w:szCs w:val="24"/>
        </w:rPr>
        <w:t>.</w:t>
      </w:r>
    </w:p>
    <w:p w:rsidR="008044B1" w:rsidRPr="009232DD" w:rsidRDefault="008044B1" w:rsidP="008044B1">
      <w:pPr>
        <w:spacing w:after="0" w:line="360" w:lineRule="auto"/>
        <w:ind w:firstLine="709"/>
        <w:contextualSpacing/>
        <w:jc w:val="both"/>
        <w:rPr>
          <w:rFonts w:ascii="Times New Roman" w:hAnsi="Times New Roman" w:cs="Times New Roman"/>
          <w:sz w:val="24"/>
          <w:szCs w:val="24"/>
        </w:rPr>
      </w:pPr>
      <w:r w:rsidRPr="009232DD">
        <w:rPr>
          <w:rFonts w:ascii="Times New Roman" w:hAnsi="Times New Roman" w:cs="Times New Roman"/>
          <w:sz w:val="24"/>
          <w:szCs w:val="24"/>
        </w:rPr>
        <w:t xml:space="preserve">В ходе </w:t>
      </w:r>
      <w:r w:rsidR="00881A61">
        <w:rPr>
          <w:rFonts w:ascii="Times New Roman" w:hAnsi="Times New Roman" w:cs="Times New Roman"/>
          <w:sz w:val="24"/>
          <w:szCs w:val="24"/>
        </w:rPr>
        <w:t xml:space="preserve">истории </w:t>
      </w:r>
      <w:r w:rsidRPr="009232DD">
        <w:rPr>
          <w:rFonts w:ascii="Times New Roman" w:hAnsi="Times New Roman" w:cs="Times New Roman"/>
          <w:sz w:val="24"/>
          <w:szCs w:val="24"/>
        </w:rPr>
        <w:t xml:space="preserve">своего развития компания </w:t>
      </w:r>
      <w:proofErr w:type="spellStart"/>
      <w:r w:rsidRPr="009232DD">
        <w:rPr>
          <w:rFonts w:ascii="Times New Roman" w:hAnsi="Times New Roman" w:cs="Times New Roman"/>
          <w:sz w:val="24"/>
          <w:szCs w:val="24"/>
        </w:rPr>
        <w:t>Менар</w:t>
      </w:r>
      <w:proofErr w:type="spellEnd"/>
      <w:r w:rsidRPr="009232DD">
        <w:rPr>
          <w:rFonts w:ascii="Times New Roman" w:hAnsi="Times New Roman" w:cs="Times New Roman"/>
          <w:sz w:val="24"/>
          <w:szCs w:val="24"/>
        </w:rPr>
        <w:t xml:space="preserve"> ориентировалась на крупн</w:t>
      </w:r>
      <w:r>
        <w:rPr>
          <w:rFonts w:ascii="Times New Roman" w:hAnsi="Times New Roman" w:cs="Times New Roman"/>
          <w:sz w:val="24"/>
          <w:szCs w:val="24"/>
        </w:rPr>
        <w:t>омасштабные проекты</w:t>
      </w:r>
      <w:r w:rsidRPr="009232DD">
        <w:rPr>
          <w:rFonts w:ascii="Times New Roman" w:hAnsi="Times New Roman" w:cs="Times New Roman"/>
          <w:sz w:val="24"/>
          <w:szCs w:val="24"/>
        </w:rPr>
        <w:t xml:space="preserve"> </w:t>
      </w:r>
      <w:r>
        <w:rPr>
          <w:rFonts w:ascii="Times New Roman" w:hAnsi="Times New Roman" w:cs="Times New Roman"/>
          <w:sz w:val="24"/>
          <w:szCs w:val="24"/>
        </w:rPr>
        <w:t xml:space="preserve">различного назначения. </w:t>
      </w:r>
      <w:r w:rsidRPr="009232DD">
        <w:rPr>
          <w:rFonts w:ascii="Times New Roman" w:hAnsi="Times New Roman" w:cs="Times New Roman"/>
          <w:sz w:val="24"/>
          <w:szCs w:val="24"/>
        </w:rPr>
        <w:t xml:space="preserve"> Так, начало международной деятельности </w:t>
      </w:r>
      <w:r>
        <w:rPr>
          <w:rFonts w:ascii="Times New Roman" w:hAnsi="Times New Roman" w:cs="Times New Roman"/>
          <w:sz w:val="24"/>
          <w:szCs w:val="24"/>
        </w:rPr>
        <w:t xml:space="preserve">фирмы </w:t>
      </w:r>
      <w:r w:rsidRPr="009232DD">
        <w:rPr>
          <w:rFonts w:ascii="Times New Roman" w:hAnsi="Times New Roman" w:cs="Times New Roman"/>
          <w:sz w:val="24"/>
          <w:szCs w:val="24"/>
        </w:rPr>
        <w:t>было связано со строительством аэропорта.</w:t>
      </w:r>
    </w:p>
    <w:p w:rsidR="008044B1" w:rsidRPr="009232DD" w:rsidRDefault="008044B1" w:rsidP="008044B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Сегодня о</w:t>
      </w:r>
      <w:r w:rsidRPr="009232DD">
        <w:rPr>
          <w:rFonts w:ascii="Times New Roman" w:hAnsi="Times New Roman" w:cs="Times New Roman"/>
          <w:sz w:val="24"/>
          <w:szCs w:val="24"/>
        </w:rPr>
        <w:t>сновные на</w:t>
      </w:r>
      <w:r>
        <w:rPr>
          <w:rFonts w:ascii="Times New Roman" w:hAnsi="Times New Roman" w:cs="Times New Roman"/>
          <w:sz w:val="24"/>
          <w:szCs w:val="24"/>
        </w:rPr>
        <w:t>правления деятельности компании связаны с работой на  объектах следующего типа:</w:t>
      </w:r>
    </w:p>
    <w:p w:rsidR="008044B1" w:rsidRPr="009232DD" w:rsidRDefault="008044B1" w:rsidP="008044B1">
      <w:pPr>
        <w:pStyle w:val="a3"/>
        <w:numPr>
          <w:ilvl w:val="0"/>
          <w:numId w:val="32"/>
        </w:numPr>
        <w:spacing w:after="0" w:line="360" w:lineRule="auto"/>
        <w:jc w:val="both"/>
        <w:rPr>
          <w:rFonts w:ascii="Times New Roman" w:hAnsi="Times New Roman" w:cs="Times New Roman"/>
          <w:sz w:val="24"/>
          <w:szCs w:val="24"/>
        </w:rPr>
      </w:pPr>
      <w:r w:rsidRPr="009232DD">
        <w:rPr>
          <w:rFonts w:ascii="Times New Roman" w:hAnsi="Times New Roman" w:cs="Times New Roman"/>
          <w:sz w:val="24"/>
          <w:szCs w:val="24"/>
        </w:rPr>
        <w:t>Нефтехранилища, станции очистки сточных вод, тяжелая промышленность</w:t>
      </w:r>
    </w:p>
    <w:p w:rsidR="008044B1" w:rsidRPr="009232DD" w:rsidRDefault="008044B1" w:rsidP="008044B1">
      <w:pPr>
        <w:pStyle w:val="a3"/>
        <w:numPr>
          <w:ilvl w:val="0"/>
          <w:numId w:val="32"/>
        </w:numPr>
        <w:spacing w:after="0" w:line="360" w:lineRule="auto"/>
        <w:jc w:val="both"/>
        <w:rPr>
          <w:rFonts w:ascii="Times New Roman" w:hAnsi="Times New Roman" w:cs="Times New Roman"/>
          <w:sz w:val="24"/>
          <w:szCs w:val="24"/>
        </w:rPr>
      </w:pPr>
      <w:r w:rsidRPr="009232DD">
        <w:rPr>
          <w:rFonts w:ascii="Times New Roman" w:hAnsi="Times New Roman" w:cs="Times New Roman"/>
          <w:sz w:val="24"/>
          <w:szCs w:val="24"/>
        </w:rPr>
        <w:t>Производственно-складские комплексы, коммерческая и жилая недвижимость, торговые центры</w:t>
      </w:r>
    </w:p>
    <w:p w:rsidR="008044B1" w:rsidRPr="009232DD" w:rsidRDefault="008044B1" w:rsidP="008044B1">
      <w:pPr>
        <w:pStyle w:val="a3"/>
        <w:numPr>
          <w:ilvl w:val="0"/>
          <w:numId w:val="32"/>
        </w:numPr>
        <w:spacing w:after="0" w:line="360" w:lineRule="auto"/>
        <w:jc w:val="both"/>
        <w:rPr>
          <w:rFonts w:ascii="Times New Roman" w:hAnsi="Times New Roman" w:cs="Times New Roman"/>
          <w:sz w:val="24"/>
          <w:szCs w:val="24"/>
        </w:rPr>
      </w:pPr>
      <w:r w:rsidRPr="009232DD">
        <w:rPr>
          <w:rFonts w:ascii="Times New Roman" w:hAnsi="Times New Roman" w:cs="Times New Roman"/>
          <w:sz w:val="24"/>
          <w:szCs w:val="24"/>
        </w:rPr>
        <w:t>Автодороги и железные дороги</w:t>
      </w:r>
    </w:p>
    <w:p w:rsidR="008044B1" w:rsidRDefault="008044B1" w:rsidP="008044B1">
      <w:pPr>
        <w:pStyle w:val="a3"/>
        <w:numPr>
          <w:ilvl w:val="0"/>
          <w:numId w:val="32"/>
        </w:numPr>
        <w:spacing w:after="0" w:line="360" w:lineRule="auto"/>
        <w:jc w:val="both"/>
        <w:rPr>
          <w:rFonts w:ascii="Times New Roman" w:hAnsi="Times New Roman" w:cs="Times New Roman"/>
          <w:sz w:val="24"/>
          <w:szCs w:val="24"/>
        </w:rPr>
      </w:pPr>
      <w:r w:rsidRPr="009232DD">
        <w:rPr>
          <w:rFonts w:ascii="Times New Roman" w:hAnsi="Times New Roman" w:cs="Times New Roman"/>
          <w:sz w:val="24"/>
          <w:szCs w:val="24"/>
        </w:rPr>
        <w:t>Портовое и аэропортовое строительство</w:t>
      </w:r>
    </w:p>
    <w:p w:rsidR="008044B1" w:rsidRDefault="008044B1" w:rsidP="008044B1">
      <w:pPr>
        <w:spacing w:after="0" w:line="360" w:lineRule="auto"/>
        <w:ind w:firstLine="709"/>
        <w:contextualSpacing/>
        <w:jc w:val="both"/>
        <w:rPr>
          <w:rFonts w:ascii="Times New Roman" w:hAnsi="Times New Roman" w:cs="Times New Roman"/>
          <w:sz w:val="24"/>
          <w:szCs w:val="24"/>
        </w:rPr>
      </w:pPr>
      <w:r w:rsidRPr="009232DD">
        <w:rPr>
          <w:rFonts w:ascii="Times New Roman" w:hAnsi="Times New Roman" w:cs="Times New Roman"/>
          <w:sz w:val="24"/>
          <w:szCs w:val="24"/>
        </w:rPr>
        <w:t xml:space="preserve">Все вышеперечисленные </w:t>
      </w:r>
      <w:r w:rsidR="00881A61">
        <w:rPr>
          <w:rFonts w:ascii="Times New Roman" w:hAnsi="Times New Roman" w:cs="Times New Roman"/>
          <w:sz w:val="24"/>
          <w:szCs w:val="24"/>
        </w:rPr>
        <w:t>типы объектов</w:t>
      </w:r>
      <w:r w:rsidRPr="009232DD">
        <w:rPr>
          <w:rFonts w:ascii="Times New Roman" w:hAnsi="Times New Roman" w:cs="Times New Roman"/>
          <w:sz w:val="24"/>
          <w:szCs w:val="24"/>
        </w:rPr>
        <w:t xml:space="preserve"> можно отнести к двум сегментам строительства:</w:t>
      </w:r>
      <w:r>
        <w:rPr>
          <w:rFonts w:ascii="Times New Roman" w:hAnsi="Times New Roman" w:cs="Times New Roman"/>
          <w:sz w:val="24"/>
          <w:szCs w:val="24"/>
        </w:rPr>
        <w:t xml:space="preserve"> гражданское и нежилое. Для них характерна высокая стоимость и продолжительность, большое количество субподрядчиков. Кроме того, зачастую они финансируется полностью или частично из средств государственного бюджета.</w:t>
      </w:r>
    </w:p>
    <w:p w:rsidR="008044B1" w:rsidRDefault="008044B1" w:rsidP="008044B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Незначительная доля проектов осуществляется в рамках частных заказов, но их доля крайне мала.</w:t>
      </w:r>
    </w:p>
    <w:p w:rsidR="008044B1" w:rsidRDefault="008044B1" w:rsidP="008044B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Основными критериями выбора проектов является их масштаб и стоимость. Так, все завершенные компанией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проекты характеризуются площадью зоны укрепления грунта от 30 000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етров</w:t>
      </w:r>
      <w:proofErr w:type="spellEnd"/>
      <w:r>
        <w:rPr>
          <w:rFonts w:ascii="Times New Roman" w:hAnsi="Times New Roman" w:cs="Times New Roman"/>
          <w:sz w:val="24"/>
          <w:szCs w:val="24"/>
        </w:rPr>
        <w:t>.</w:t>
      </w:r>
    </w:p>
    <w:p w:rsidR="00B3769D" w:rsidRPr="00B3769D" w:rsidRDefault="00B3769D" w:rsidP="00B3769D">
      <w:pPr>
        <w:pStyle w:val="3"/>
        <w:numPr>
          <w:ilvl w:val="2"/>
          <w:numId w:val="23"/>
        </w:numPr>
        <w:rPr>
          <w:b/>
        </w:rPr>
      </w:pPr>
      <w:bookmarkStart w:id="10" w:name="_Toc483225335"/>
      <w:r w:rsidRPr="00B3769D">
        <w:rPr>
          <w:b/>
        </w:rPr>
        <w:t xml:space="preserve">Глобальные конкуренты компании </w:t>
      </w:r>
      <w:proofErr w:type="spellStart"/>
      <w:r w:rsidRPr="00B3769D">
        <w:rPr>
          <w:b/>
        </w:rPr>
        <w:t>Менар</w:t>
      </w:r>
      <w:bookmarkEnd w:id="10"/>
      <w:proofErr w:type="spellEnd"/>
    </w:p>
    <w:p w:rsidR="008044B1" w:rsidRDefault="005035E6" w:rsidP="008044B1">
      <w:pPr>
        <w:spacing w:after="0" w:line="36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имеет малое количество конкурентов на глобальном рынке. Среди них следует выделить компании </w:t>
      </w:r>
      <w:proofErr w:type="spellStart"/>
      <w:r>
        <w:rPr>
          <w:rFonts w:ascii="Times New Roman" w:hAnsi="Times New Roman" w:cs="Times New Roman"/>
          <w:sz w:val="24"/>
          <w:szCs w:val="24"/>
        </w:rPr>
        <w:t>Келлер</w:t>
      </w:r>
      <w:proofErr w:type="spellEnd"/>
      <w:r>
        <w:rPr>
          <w:rFonts w:ascii="Times New Roman" w:hAnsi="Times New Roman" w:cs="Times New Roman"/>
          <w:sz w:val="24"/>
          <w:szCs w:val="24"/>
        </w:rPr>
        <w:t xml:space="preserve"> и Бауэр.</w:t>
      </w:r>
    </w:p>
    <w:p w:rsidR="00F124BE" w:rsidRDefault="00F124BE" w:rsidP="008044B1">
      <w:pPr>
        <w:spacing w:after="0" w:line="360" w:lineRule="auto"/>
        <w:ind w:firstLine="709"/>
        <w:contextualSpacing/>
        <w:jc w:val="both"/>
        <w:rPr>
          <w:rFonts w:ascii="Times New Roman" w:hAnsi="Times New Roman" w:cs="Times New Roman"/>
          <w:sz w:val="24"/>
          <w:szCs w:val="24"/>
        </w:rPr>
      </w:pPr>
    </w:p>
    <w:p w:rsidR="005035E6" w:rsidRPr="005035E6" w:rsidRDefault="005035E6" w:rsidP="005035E6">
      <w:pPr>
        <w:spacing w:after="0" w:line="360" w:lineRule="auto"/>
        <w:ind w:firstLine="709"/>
        <w:contextualSpacing/>
        <w:rPr>
          <w:rFonts w:ascii="Times New Roman" w:hAnsi="Times New Roman" w:cs="Times New Roman"/>
          <w:b/>
          <w:sz w:val="24"/>
          <w:szCs w:val="24"/>
        </w:rPr>
      </w:pPr>
      <w:r>
        <w:rPr>
          <w:rFonts w:ascii="Times New Roman" w:hAnsi="Times New Roman" w:cs="Times New Roman"/>
          <w:b/>
          <w:sz w:val="24"/>
          <w:szCs w:val="24"/>
          <w:lang w:val="en-US"/>
        </w:rPr>
        <w:t>Keller</w:t>
      </w:r>
      <w:r w:rsidRPr="00180421">
        <w:rPr>
          <w:rFonts w:ascii="Times New Roman" w:hAnsi="Times New Roman" w:cs="Times New Roman"/>
          <w:b/>
          <w:sz w:val="24"/>
          <w:szCs w:val="24"/>
        </w:rPr>
        <w:t xml:space="preserve"> </w:t>
      </w:r>
      <w:r>
        <w:rPr>
          <w:rFonts w:ascii="Times New Roman" w:hAnsi="Times New Roman" w:cs="Times New Roman"/>
          <w:b/>
          <w:sz w:val="24"/>
          <w:szCs w:val="24"/>
          <w:lang w:val="en-US"/>
        </w:rPr>
        <w:t>Group</w:t>
      </w:r>
      <w:r w:rsidRPr="005035E6">
        <w:rPr>
          <w:rStyle w:val="a6"/>
          <w:rFonts w:ascii="Times New Roman" w:hAnsi="Times New Roman" w:cs="Times New Roman"/>
          <w:b/>
          <w:sz w:val="24"/>
          <w:szCs w:val="24"/>
        </w:rPr>
        <w:footnoteReference w:id="6"/>
      </w:r>
    </w:p>
    <w:p w:rsidR="005035E6" w:rsidRPr="005035E6" w:rsidRDefault="005035E6" w:rsidP="005035E6">
      <w:pPr>
        <w:spacing w:after="0" w:line="360" w:lineRule="auto"/>
        <w:ind w:firstLine="709"/>
        <w:contextualSpacing/>
        <w:jc w:val="both"/>
        <w:rPr>
          <w:rFonts w:ascii="Times New Roman" w:hAnsi="Times New Roman" w:cs="Times New Roman"/>
          <w:sz w:val="24"/>
          <w:szCs w:val="24"/>
        </w:rPr>
      </w:pPr>
      <w:proofErr w:type="spellStart"/>
      <w:r w:rsidRPr="005035E6">
        <w:rPr>
          <w:rFonts w:ascii="Times New Roman" w:hAnsi="Times New Roman" w:cs="Times New Roman"/>
          <w:sz w:val="24"/>
          <w:szCs w:val="24"/>
        </w:rPr>
        <w:t>Келлер</w:t>
      </w:r>
      <w:proofErr w:type="spellEnd"/>
      <w:r w:rsidRPr="005035E6">
        <w:rPr>
          <w:rFonts w:ascii="Times New Roman" w:hAnsi="Times New Roman" w:cs="Times New Roman"/>
          <w:sz w:val="24"/>
          <w:szCs w:val="24"/>
        </w:rPr>
        <w:t xml:space="preserve"> – международная строительная компания со штаб-квартирой в Лондоне, задействованная в области геотехники. Является публично торгуемой компанией. Крупнейшая независимая геотехническая организация. Общая выручка компании по итогам </w:t>
      </w:r>
      <w:r w:rsidRPr="005035E6">
        <w:rPr>
          <w:rFonts w:ascii="Times New Roman" w:hAnsi="Times New Roman" w:cs="Times New Roman"/>
          <w:sz w:val="24"/>
          <w:szCs w:val="24"/>
        </w:rPr>
        <w:lastRenderedPageBreak/>
        <w:t>2016 года составила 1780 миллионов фунтов</w:t>
      </w:r>
      <w:r w:rsidRPr="005035E6">
        <w:rPr>
          <w:rStyle w:val="a6"/>
          <w:rFonts w:ascii="Times New Roman" w:hAnsi="Times New Roman" w:cs="Times New Roman"/>
          <w:sz w:val="24"/>
          <w:szCs w:val="24"/>
        </w:rPr>
        <w:footnoteReference w:id="7"/>
      </w:r>
      <w:r w:rsidRPr="005035E6">
        <w:rPr>
          <w:rFonts w:ascii="Times New Roman" w:hAnsi="Times New Roman" w:cs="Times New Roman"/>
          <w:sz w:val="24"/>
          <w:szCs w:val="24"/>
        </w:rPr>
        <w:t xml:space="preserve">, что примерно соответствует 2178,5 миллионов долларов США. </w:t>
      </w:r>
    </w:p>
    <w:p w:rsidR="005035E6" w:rsidRDefault="005035E6" w:rsidP="005035E6">
      <w:pPr>
        <w:spacing w:after="0" w:line="360" w:lineRule="auto"/>
        <w:ind w:firstLine="709"/>
        <w:contextualSpacing/>
        <w:jc w:val="both"/>
        <w:rPr>
          <w:rFonts w:ascii="Times New Roman" w:hAnsi="Times New Roman" w:cs="Times New Roman"/>
          <w:sz w:val="24"/>
          <w:szCs w:val="24"/>
        </w:rPr>
      </w:pPr>
      <w:proofErr w:type="spellStart"/>
      <w:r w:rsidRPr="005035E6">
        <w:rPr>
          <w:rFonts w:ascii="Times New Roman" w:hAnsi="Times New Roman" w:cs="Times New Roman"/>
          <w:sz w:val="24"/>
          <w:szCs w:val="24"/>
        </w:rPr>
        <w:t>Келлер</w:t>
      </w:r>
      <w:proofErr w:type="spellEnd"/>
      <w:r w:rsidRPr="005035E6">
        <w:rPr>
          <w:rFonts w:ascii="Times New Roman" w:hAnsi="Times New Roman" w:cs="Times New Roman"/>
          <w:sz w:val="24"/>
          <w:szCs w:val="24"/>
        </w:rPr>
        <w:t xml:space="preserve"> </w:t>
      </w:r>
      <w:proofErr w:type="gramStart"/>
      <w:r w:rsidRPr="005035E6">
        <w:rPr>
          <w:rFonts w:ascii="Times New Roman" w:hAnsi="Times New Roman" w:cs="Times New Roman"/>
          <w:sz w:val="24"/>
          <w:szCs w:val="24"/>
        </w:rPr>
        <w:t>основана</w:t>
      </w:r>
      <w:proofErr w:type="gramEnd"/>
      <w:r w:rsidRPr="005035E6">
        <w:rPr>
          <w:rFonts w:ascii="Times New Roman" w:hAnsi="Times New Roman" w:cs="Times New Roman"/>
          <w:sz w:val="24"/>
          <w:szCs w:val="24"/>
        </w:rPr>
        <w:t xml:space="preserve"> в 1860 году в Великобритании. Компания имеет 40 офисов в разных странах и работает в Европе, США, Южной Америке, Африке, Азии и Австралии.</w:t>
      </w:r>
    </w:p>
    <w:p w:rsidR="00CB1F94" w:rsidRPr="005035E6" w:rsidRDefault="00CB1F94" w:rsidP="005035E6">
      <w:pPr>
        <w:spacing w:after="0" w:line="360" w:lineRule="auto"/>
        <w:ind w:firstLine="709"/>
        <w:contextualSpacing/>
        <w:jc w:val="both"/>
        <w:rPr>
          <w:rFonts w:ascii="Times New Roman" w:hAnsi="Times New Roman" w:cs="Times New Roman"/>
          <w:sz w:val="24"/>
          <w:szCs w:val="24"/>
        </w:rPr>
      </w:pPr>
    </w:p>
    <w:p w:rsidR="007D52F2" w:rsidRPr="005035E6" w:rsidRDefault="007D52F2" w:rsidP="008044B1">
      <w:pPr>
        <w:spacing w:after="0" w:line="360" w:lineRule="auto"/>
        <w:ind w:firstLine="709"/>
        <w:contextualSpacing/>
        <w:jc w:val="both"/>
        <w:rPr>
          <w:rFonts w:ascii="Times New Roman" w:hAnsi="Times New Roman" w:cs="Times New Roman"/>
          <w:b/>
          <w:sz w:val="24"/>
          <w:szCs w:val="24"/>
        </w:rPr>
      </w:pPr>
      <w:r w:rsidRPr="005035E6">
        <w:rPr>
          <w:rFonts w:ascii="Times New Roman" w:hAnsi="Times New Roman" w:cs="Times New Roman"/>
          <w:b/>
          <w:sz w:val="24"/>
          <w:szCs w:val="24"/>
          <w:lang w:val="en-US"/>
        </w:rPr>
        <w:t>Bauer</w:t>
      </w:r>
      <w:r w:rsidRPr="005035E6">
        <w:rPr>
          <w:rFonts w:ascii="Times New Roman" w:hAnsi="Times New Roman" w:cs="Times New Roman"/>
          <w:b/>
          <w:sz w:val="24"/>
          <w:szCs w:val="24"/>
        </w:rPr>
        <w:t xml:space="preserve"> </w:t>
      </w:r>
      <w:r w:rsidRPr="005035E6">
        <w:rPr>
          <w:rFonts w:ascii="Times New Roman" w:hAnsi="Times New Roman" w:cs="Times New Roman"/>
          <w:b/>
          <w:sz w:val="24"/>
          <w:szCs w:val="24"/>
          <w:lang w:val="en-US"/>
        </w:rPr>
        <w:t>Group</w:t>
      </w:r>
      <w:r w:rsidR="005035E6">
        <w:rPr>
          <w:rStyle w:val="a6"/>
          <w:rFonts w:ascii="Times New Roman" w:hAnsi="Times New Roman" w:cs="Times New Roman"/>
          <w:b/>
          <w:sz w:val="24"/>
          <w:szCs w:val="24"/>
        </w:rPr>
        <w:footnoteReference w:id="8"/>
      </w:r>
    </w:p>
    <w:p w:rsidR="005035E6" w:rsidRPr="005035E6" w:rsidRDefault="005035E6" w:rsidP="005035E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Бауэр (</w:t>
      </w:r>
      <w:r w:rsidRPr="005035E6">
        <w:rPr>
          <w:rFonts w:ascii="Times New Roman" w:hAnsi="Times New Roman" w:cs="Times New Roman"/>
          <w:sz w:val="24"/>
          <w:szCs w:val="24"/>
        </w:rPr>
        <w:t xml:space="preserve">BAUER </w:t>
      </w:r>
      <w:proofErr w:type="spellStart"/>
      <w:r w:rsidRPr="005035E6">
        <w:rPr>
          <w:rFonts w:ascii="Times New Roman" w:hAnsi="Times New Roman" w:cs="Times New Roman"/>
          <w:sz w:val="24"/>
          <w:szCs w:val="24"/>
        </w:rPr>
        <w:t>Aktiengesellschaft</w:t>
      </w:r>
      <w:proofErr w:type="spellEnd"/>
      <w:r w:rsidR="00636A9A">
        <w:rPr>
          <w:rFonts w:ascii="Times New Roman" w:hAnsi="Times New Roman" w:cs="Times New Roman"/>
          <w:sz w:val="24"/>
          <w:szCs w:val="24"/>
        </w:rPr>
        <w:t>)</w:t>
      </w:r>
      <w:r w:rsidRPr="005035E6">
        <w:rPr>
          <w:rFonts w:ascii="Times New Roman" w:hAnsi="Times New Roman" w:cs="Times New Roman"/>
          <w:sz w:val="24"/>
          <w:szCs w:val="24"/>
        </w:rPr>
        <w:t xml:space="preserve"> является акционерным обществом, основанным в </w:t>
      </w:r>
      <w:proofErr w:type="spellStart"/>
      <w:r w:rsidRPr="005035E6">
        <w:rPr>
          <w:rFonts w:ascii="Times New Roman" w:hAnsi="Times New Roman" w:cs="Times New Roman"/>
          <w:sz w:val="24"/>
          <w:szCs w:val="24"/>
        </w:rPr>
        <w:t>Шробенхаузене</w:t>
      </w:r>
      <w:proofErr w:type="spellEnd"/>
      <w:r w:rsidRPr="005035E6">
        <w:rPr>
          <w:rFonts w:ascii="Times New Roman" w:hAnsi="Times New Roman" w:cs="Times New Roman"/>
          <w:sz w:val="24"/>
          <w:szCs w:val="24"/>
        </w:rPr>
        <w:t xml:space="preserve"> в Верхней Баварии, Германия.</w:t>
      </w:r>
    </w:p>
    <w:p w:rsidR="005035E6" w:rsidRDefault="00636A9A" w:rsidP="005035E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Бауэр</w:t>
      </w:r>
      <w:r w:rsidR="005035E6" w:rsidRPr="005035E6">
        <w:rPr>
          <w:rFonts w:ascii="Times New Roman" w:hAnsi="Times New Roman" w:cs="Times New Roman"/>
          <w:sz w:val="24"/>
          <w:szCs w:val="24"/>
        </w:rPr>
        <w:t xml:space="preserve"> является лидером в области выполнения сложных котлованов, фундаментов и уплотнений</w:t>
      </w:r>
      <w:r>
        <w:rPr>
          <w:rFonts w:ascii="Times New Roman" w:hAnsi="Times New Roman" w:cs="Times New Roman"/>
          <w:sz w:val="24"/>
          <w:szCs w:val="24"/>
        </w:rPr>
        <w:t xml:space="preserve"> грунта</w:t>
      </w:r>
      <w:r w:rsidR="005035E6" w:rsidRPr="005035E6">
        <w:rPr>
          <w:rFonts w:ascii="Times New Roman" w:hAnsi="Times New Roman" w:cs="Times New Roman"/>
          <w:sz w:val="24"/>
          <w:szCs w:val="24"/>
        </w:rPr>
        <w:t xml:space="preserve">, а также в разработке и производстве соответствующих машин для этого динамичного рынка. Группа также использует свой опыт в разведке, добыче и охране ценных природных ресурсов. В 2016 году компании группы BAUER наняли около 10 800 человек в 70 странах и достигли общих доходов </w:t>
      </w:r>
      <w:r>
        <w:rPr>
          <w:rFonts w:ascii="Times New Roman" w:hAnsi="Times New Roman" w:cs="Times New Roman"/>
          <w:sz w:val="24"/>
          <w:szCs w:val="24"/>
        </w:rPr>
        <w:t>в 1,6 млрд. е</w:t>
      </w:r>
      <w:r w:rsidR="005035E6" w:rsidRPr="005035E6">
        <w:rPr>
          <w:rFonts w:ascii="Times New Roman" w:hAnsi="Times New Roman" w:cs="Times New Roman"/>
          <w:sz w:val="24"/>
          <w:szCs w:val="24"/>
        </w:rPr>
        <w:t>вро.</w:t>
      </w:r>
    </w:p>
    <w:p w:rsidR="00F2583B" w:rsidRDefault="005035E6" w:rsidP="00F2583B">
      <w:pPr>
        <w:spacing w:after="0" w:line="360" w:lineRule="auto"/>
        <w:ind w:firstLine="709"/>
        <w:contextualSpacing/>
        <w:jc w:val="both"/>
        <w:rPr>
          <w:rFonts w:ascii="Times New Roman" w:hAnsi="Times New Roman" w:cs="Times New Roman"/>
          <w:sz w:val="24"/>
          <w:szCs w:val="24"/>
        </w:rPr>
      </w:pPr>
      <w:r w:rsidRPr="005035E6">
        <w:rPr>
          <w:rFonts w:ascii="Times New Roman" w:hAnsi="Times New Roman" w:cs="Times New Roman"/>
          <w:sz w:val="24"/>
          <w:szCs w:val="24"/>
        </w:rPr>
        <w:t xml:space="preserve">Деятельность Группы разделена на три сегмента: строительство, оборудование и ресурсы. Сегмент строительства выполняет специализированные инженерно-строительные работы по всему миру, разрабатывает фундаментальные и экскаваторные проекты, а также оказывает связанные с ними строительные услуги. В своем сегменте оборудования, в котором он является лидером мирового рынка, </w:t>
      </w:r>
      <w:proofErr w:type="spellStart"/>
      <w:r w:rsidRPr="005035E6">
        <w:rPr>
          <w:rFonts w:ascii="Times New Roman" w:hAnsi="Times New Roman" w:cs="Times New Roman"/>
          <w:sz w:val="24"/>
          <w:szCs w:val="24"/>
        </w:rPr>
        <w:t>Bauer</w:t>
      </w:r>
      <w:proofErr w:type="spellEnd"/>
      <w:r w:rsidRPr="005035E6">
        <w:rPr>
          <w:rFonts w:ascii="Times New Roman" w:hAnsi="Times New Roman" w:cs="Times New Roman"/>
          <w:sz w:val="24"/>
          <w:szCs w:val="24"/>
        </w:rPr>
        <w:t xml:space="preserve"> предлагает широкий спектр машин, оборудования и инструментов для специализированного проектирования фундаментов. Сегмент «Ресурсы» охватывает операции Группы в области добычи и производства сырья, в области экологических технологий, геотермальной энергетики, а также в материалах для бурения и разработки скважин (включая насосы и технологии бурения, сита и оболочки).</w:t>
      </w:r>
      <w:r w:rsidR="00636A9A">
        <w:rPr>
          <w:rFonts w:ascii="Times New Roman" w:hAnsi="Times New Roman" w:cs="Times New Roman"/>
          <w:sz w:val="24"/>
          <w:szCs w:val="24"/>
        </w:rPr>
        <w:t xml:space="preserve"> </w:t>
      </w:r>
      <w:r w:rsidRPr="005035E6">
        <w:rPr>
          <w:rFonts w:ascii="Times New Roman" w:hAnsi="Times New Roman" w:cs="Times New Roman"/>
          <w:sz w:val="24"/>
          <w:szCs w:val="24"/>
        </w:rPr>
        <w:t>Группа имеет многочисленные дочерние компании</w:t>
      </w:r>
      <w:r w:rsidR="00636A9A">
        <w:rPr>
          <w:rFonts w:ascii="Times New Roman" w:hAnsi="Times New Roman" w:cs="Times New Roman"/>
          <w:sz w:val="24"/>
          <w:szCs w:val="24"/>
        </w:rPr>
        <w:t>.</w:t>
      </w:r>
    </w:p>
    <w:p w:rsidR="00CA7C34" w:rsidRDefault="00CA7C34">
      <w:pPr>
        <w:rPr>
          <w:rFonts w:asciiTheme="majorHAnsi" w:eastAsiaTheme="majorEastAsia" w:hAnsiTheme="majorHAnsi" w:cstheme="majorBidi"/>
          <w:b/>
          <w:sz w:val="26"/>
          <w:szCs w:val="26"/>
        </w:rPr>
      </w:pPr>
      <w:r>
        <w:rPr>
          <w:b/>
        </w:rPr>
        <w:br w:type="page"/>
      </w:r>
    </w:p>
    <w:p w:rsidR="008F1E6F" w:rsidRPr="003A21B2" w:rsidRDefault="008F1E6F" w:rsidP="001D1695">
      <w:pPr>
        <w:pStyle w:val="2"/>
        <w:numPr>
          <w:ilvl w:val="1"/>
          <w:numId w:val="23"/>
        </w:numPr>
        <w:rPr>
          <w:b/>
          <w:sz w:val="24"/>
          <w:szCs w:val="24"/>
        </w:rPr>
      </w:pPr>
      <w:bookmarkStart w:id="11" w:name="_Toc483225336"/>
      <w:r w:rsidRPr="003A21B2">
        <w:rPr>
          <w:b/>
        </w:rPr>
        <w:lastRenderedPageBreak/>
        <w:t xml:space="preserve">Характеристика </w:t>
      </w:r>
      <w:r w:rsidR="006A74F9">
        <w:rPr>
          <w:b/>
        </w:rPr>
        <w:t xml:space="preserve">российской строительной </w:t>
      </w:r>
      <w:r w:rsidRPr="003A21B2">
        <w:rPr>
          <w:b/>
        </w:rPr>
        <w:t>отрасли</w:t>
      </w:r>
      <w:bookmarkEnd w:id="11"/>
    </w:p>
    <w:p w:rsidR="008F1E6F" w:rsidRPr="00E03312" w:rsidRDefault="008F1E6F" w:rsidP="00F124BE">
      <w:pPr>
        <w:pStyle w:val="3"/>
        <w:numPr>
          <w:ilvl w:val="2"/>
          <w:numId w:val="24"/>
        </w:numPr>
        <w:rPr>
          <w:b/>
        </w:rPr>
      </w:pPr>
      <w:bookmarkStart w:id="12" w:name="_Toc483225337"/>
      <w:r w:rsidRPr="00E03312">
        <w:rPr>
          <w:b/>
        </w:rPr>
        <w:t>Описание отрасли и рассматриваемого сегмента</w:t>
      </w:r>
      <w:bookmarkEnd w:id="12"/>
    </w:p>
    <w:p w:rsidR="00875501" w:rsidRDefault="00875501" w:rsidP="004F1D2C">
      <w:pPr>
        <w:spacing w:line="360" w:lineRule="auto"/>
        <w:ind w:firstLine="709"/>
        <w:contextualSpacing/>
        <w:jc w:val="both"/>
        <w:rPr>
          <w:rFonts w:ascii="Times New Roman" w:hAnsi="Times New Roman" w:cs="Times New Roman"/>
          <w:sz w:val="24"/>
          <w:szCs w:val="24"/>
        </w:rPr>
      </w:pPr>
      <w:r w:rsidRPr="004F1D2C">
        <w:rPr>
          <w:rFonts w:ascii="Times New Roman" w:hAnsi="Times New Roman" w:cs="Times New Roman"/>
          <w:sz w:val="24"/>
          <w:szCs w:val="24"/>
        </w:rPr>
        <w:t>Строительная отрасль является исторически одной из ведущих в экономике России. В различные периоды</w:t>
      </w:r>
      <w:r w:rsidR="00506586" w:rsidRPr="004F1D2C">
        <w:rPr>
          <w:rFonts w:ascii="Times New Roman" w:hAnsi="Times New Roman" w:cs="Times New Roman"/>
          <w:sz w:val="24"/>
          <w:szCs w:val="24"/>
        </w:rPr>
        <w:t xml:space="preserve"> времени </w:t>
      </w:r>
      <w:r w:rsidRPr="004F1D2C">
        <w:rPr>
          <w:rFonts w:ascii="Times New Roman" w:hAnsi="Times New Roman" w:cs="Times New Roman"/>
          <w:sz w:val="24"/>
          <w:szCs w:val="24"/>
        </w:rPr>
        <w:t>строительная отрасль испытывала подъемы и спады, оставаясь при этом одним из наиболее привлекательных направлений инвестирования.</w:t>
      </w:r>
      <w:r w:rsidR="00506586" w:rsidRPr="004F1D2C">
        <w:rPr>
          <w:rFonts w:ascii="Times New Roman" w:hAnsi="Times New Roman" w:cs="Times New Roman"/>
          <w:sz w:val="24"/>
          <w:szCs w:val="24"/>
        </w:rPr>
        <w:t xml:space="preserve"> Доля строительства в ВВП в последние годы сохранялась на уровне 6-7%.</w:t>
      </w:r>
    </w:p>
    <w:p w:rsidR="008E1C68" w:rsidRPr="004F1D2C" w:rsidRDefault="008E1C68" w:rsidP="004F1D2C">
      <w:pPr>
        <w:spacing w:line="360" w:lineRule="auto"/>
        <w:ind w:firstLine="709"/>
        <w:contextualSpacing/>
        <w:jc w:val="both"/>
        <w:rPr>
          <w:rFonts w:ascii="Times New Roman" w:hAnsi="Times New Roman" w:cs="Times New Roman"/>
          <w:sz w:val="24"/>
          <w:szCs w:val="24"/>
        </w:rPr>
      </w:pPr>
    </w:p>
    <w:p w:rsidR="00875501" w:rsidRPr="004F1D2C" w:rsidRDefault="0015396F" w:rsidP="00EC34C6">
      <w:pPr>
        <w:spacing w:line="360" w:lineRule="auto"/>
        <w:ind w:firstLine="709"/>
        <w:contextualSpacing/>
        <w:jc w:val="center"/>
        <w:rPr>
          <w:rFonts w:ascii="Times New Roman" w:hAnsi="Times New Roman" w:cs="Times New Roman"/>
          <w:i/>
          <w:sz w:val="24"/>
          <w:szCs w:val="24"/>
        </w:rPr>
      </w:pPr>
      <w:r w:rsidRPr="004F1D2C">
        <w:rPr>
          <w:rFonts w:ascii="Times New Roman" w:hAnsi="Times New Roman" w:cs="Times New Roman"/>
          <w:noProof/>
          <w:sz w:val="24"/>
          <w:szCs w:val="24"/>
          <w:lang w:eastAsia="ru-RU"/>
        </w:rPr>
        <w:drawing>
          <wp:inline distT="0" distB="0" distL="0" distR="0" wp14:anchorId="53586897" wp14:editId="01B13EBB">
            <wp:extent cx="3705225" cy="23622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396F" w:rsidRPr="00EC34C6" w:rsidRDefault="0015396F" w:rsidP="003A21B2">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3A21B2" w:rsidRPr="00EC34C6">
        <w:rPr>
          <w:rFonts w:ascii="Times New Roman" w:hAnsi="Times New Roman" w:cs="Times New Roman"/>
          <w:i/>
        </w:rPr>
        <w:t>2 Динамика</w:t>
      </w:r>
      <w:r w:rsidRPr="00EC34C6">
        <w:rPr>
          <w:rFonts w:ascii="Times New Roman" w:hAnsi="Times New Roman" w:cs="Times New Roman"/>
          <w:i/>
        </w:rPr>
        <w:t xml:space="preserve"> доли строительства в общем ВВП России, %</w:t>
      </w:r>
    </w:p>
    <w:p w:rsidR="00F872CC" w:rsidRPr="00EC34C6" w:rsidRDefault="00F872CC" w:rsidP="003A21B2">
      <w:pPr>
        <w:spacing w:line="360" w:lineRule="auto"/>
        <w:ind w:firstLine="709"/>
        <w:contextualSpacing/>
        <w:jc w:val="right"/>
        <w:rPr>
          <w:rFonts w:ascii="Times New Roman" w:hAnsi="Times New Roman" w:cs="Times New Roman"/>
          <w:i/>
        </w:rPr>
      </w:pPr>
      <w:r w:rsidRPr="00B3769D">
        <w:rPr>
          <w:rFonts w:ascii="Times New Roman" w:hAnsi="Times New Roman" w:cs="Times New Roman"/>
          <w:i/>
        </w:rPr>
        <w:t>Составлено по</w:t>
      </w:r>
      <w:r w:rsidRPr="00EC34C6">
        <w:rPr>
          <w:rFonts w:ascii="Times New Roman" w:hAnsi="Times New Roman" w:cs="Times New Roman"/>
          <w:i/>
        </w:rPr>
        <w:t xml:space="preserve"> данным Росстат</w:t>
      </w:r>
      <w:r w:rsidRPr="00EC34C6">
        <w:rPr>
          <w:rStyle w:val="a6"/>
          <w:rFonts w:ascii="Times New Roman" w:hAnsi="Times New Roman" w:cs="Times New Roman"/>
          <w:i/>
        </w:rPr>
        <w:footnoteReference w:id="9"/>
      </w:r>
    </w:p>
    <w:p w:rsidR="00F872CC" w:rsidRDefault="00F872CC" w:rsidP="0000068D">
      <w:pPr>
        <w:spacing w:line="360" w:lineRule="auto"/>
        <w:ind w:firstLine="709"/>
        <w:contextualSpacing/>
        <w:jc w:val="both"/>
        <w:rPr>
          <w:rFonts w:ascii="Times New Roman" w:hAnsi="Times New Roman" w:cs="Times New Roman"/>
          <w:sz w:val="24"/>
          <w:szCs w:val="24"/>
        </w:rPr>
      </w:pPr>
    </w:p>
    <w:p w:rsidR="0000068D" w:rsidRPr="00800229" w:rsidRDefault="00621B66"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 xml:space="preserve">Российская строительная </w:t>
      </w:r>
      <w:proofErr w:type="gramStart"/>
      <w:r w:rsidRPr="00800229">
        <w:rPr>
          <w:rFonts w:ascii="Times New Roman" w:hAnsi="Times New Roman" w:cs="Times New Roman"/>
          <w:sz w:val="24"/>
          <w:szCs w:val="24"/>
        </w:rPr>
        <w:t>отрасль</w:t>
      </w:r>
      <w:proofErr w:type="gramEnd"/>
      <w:r w:rsidRPr="00800229">
        <w:rPr>
          <w:rFonts w:ascii="Times New Roman" w:hAnsi="Times New Roman" w:cs="Times New Roman"/>
          <w:sz w:val="24"/>
          <w:szCs w:val="24"/>
        </w:rPr>
        <w:t xml:space="preserve"> в общем и целом демонстрировала стабильный рост вплоть до 2013 года, когда темпы роста значительно снизились ввиду общей кризисной ситуации в стране. </w:t>
      </w:r>
      <w:r w:rsidR="0000068D" w:rsidRPr="00800229">
        <w:rPr>
          <w:rFonts w:ascii="Times New Roman" w:hAnsi="Times New Roman" w:cs="Times New Roman"/>
          <w:sz w:val="24"/>
          <w:szCs w:val="24"/>
        </w:rPr>
        <w:t>Таким образом, строительство фактически вошло в кризис еще во второй половине 2013 г., судя по стагнации инвестиционных процессов. Так, более половины инвестиций в России приходится на жилищные строения (15% всех инвестиций в 2015 году) и нежилые здания и сооружения (41%), причем доля жилищ устойчиво растет с 2010 года.</w:t>
      </w:r>
      <w:r w:rsidR="0000068D" w:rsidRPr="00800229">
        <w:rPr>
          <w:rStyle w:val="a6"/>
          <w:rFonts w:ascii="Times New Roman" w:hAnsi="Times New Roman" w:cs="Times New Roman"/>
          <w:sz w:val="24"/>
          <w:szCs w:val="24"/>
        </w:rPr>
        <w:footnoteReference w:id="10"/>
      </w:r>
    </w:p>
    <w:p w:rsidR="00621B66" w:rsidRPr="00800229" w:rsidRDefault="00621B66"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В результате наблюдался резкий спад, длившийся до 2016 года. Общий рост отрасли за 2012-2016 составил всего лишь 3%.</w:t>
      </w:r>
    </w:p>
    <w:p w:rsidR="00621B66" w:rsidRPr="00800229" w:rsidRDefault="00621B66" w:rsidP="00800229">
      <w:pPr>
        <w:spacing w:line="360" w:lineRule="auto"/>
        <w:ind w:firstLine="709"/>
        <w:contextualSpacing/>
        <w:jc w:val="both"/>
        <w:rPr>
          <w:rFonts w:ascii="Times New Roman" w:hAnsi="Times New Roman" w:cs="Times New Roman"/>
          <w:sz w:val="24"/>
          <w:szCs w:val="24"/>
        </w:rPr>
      </w:pPr>
    </w:p>
    <w:p w:rsidR="002C257C" w:rsidRPr="00800229" w:rsidRDefault="00EC30F8"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lastRenderedPageBreak/>
        <w:drawing>
          <wp:inline distT="0" distB="0" distL="0" distR="0">
            <wp:extent cx="4098485" cy="2143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401" cy="2151970"/>
                    </a:xfrm>
                    <a:prstGeom prst="rect">
                      <a:avLst/>
                    </a:prstGeom>
                    <a:noFill/>
                    <a:ln>
                      <a:noFill/>
                    </a:ln>
                  </pic:spPr>
                </pic:pic>
              </a:graphicData>
            </a:graphic>
          </wp:inline>
        </w:drawing>
      </w:r>
    </w:p>
    <w:p w:rsidR="002C257C" w:rsidRPr="00EC34C6" w:rsidRDefault="002C257C"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1A26E2" w:rsidRPr="00EC34C6">
        <w:rPr>
          <w:rFonts w:ascii="Times New Roman" w:hAnsi="Times New Roman" w:cs="Times New Roman"/>
          <w:i/>
        </w:rPr>
        <w:t>3</w:t>
      </w:r>
      <w:r w:rsidRPr="00EC34C6">
        <w:rPr>
          <w:rFonts w:ascii="Times New Roman" w:hAnsi="Times New Roman" w:cs="Times New Roman"/>
          <w:i/>
        </w:rPr>
        <w:t xml:space="preserve"> Динамика развития строительной отрасли России</w:t>
      </w:r>
      <w:r w:rsidR="008E1C68" w:rsidRPr="00EC34C6">
        <w:rPr>
          <w:rFonts w:ascii="Times New Roman" w:hAnsi="Times New Roman" w:cs="Times New Roman"/>
          <w:i/>
        </w:rPr>
        <w:t>, 2012-2016 гг.</w:t>
      </w:r>
    </w:p>
    <w:p w:rsidR="00F872CC" w:rsidRPr="00EC34C6" w:rsidRDefault="00F872CC"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 xml:space="preserve">Источник: </w:t>
      </w:r>
      <w:proofErr w:type="spellStart"/>
      <w:r w:rsidRPr="00EC34C6">
        <w:rPr>
          <w:rFonts w:ascii="Times New Roman" w:hAnsi="Times New Roman" w:cs="Times New Roman"/>
          <w:i/>
        </w:rPr>
        <w:t>Marketline</w:t>
      </w:r>
      <w:proofErr w:type="spellEnd"/>
      <w:r w:rsidRPr="00EC34C6">
        <w:rPr>
          <w:rStyle w:val="a6"/>
          <w:rFonts w:ascii="Times New Roman" w:hAnsi="Times New Roman" w:cs="Times New Roman"/>
          <w:i/>
        </w:rPr>
        <w:footnoteReference w:id="11"/>
      </w:r>
    </w:p>
    <w:p w:rsidR="002C257C" w:rsidRPr="00800229" w:rsidRDefault="00621B66"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 xml:space="preserve">По данным </w:t>
      </w:r>
      <w:proofErr w:type="spellStart"/>
      <w:r w:rsidR="007819B7" w:rsidRPr="00800229">
        <w:rPr>
          <w:rFonts w:ascii="Times New Roman" w:hAnsi="Times New Roman" w:cs="Times New Roman"/>
          <w:sz w:val="24"/>
          <w:szCs w:val="24"/>
        </w:rPr>
        <w:t>Marketline</w:t>
      </w:r>
      <w:proofErr w:type="spellEnd"/>
      <w:r w:rsidR="007819B7" w:rsidRPr="00800229">
        <w:rPr>
          <w:rFonts w:ascii="Times New Roman" w:hAnsi="Times New Roman" w:cs="Times New Roman"/>
          <w:sz w:val="24"/>
          <w:szCs w:val="24"/>
        </w:rPr>
        <w:t xml:space="preserve"> </w:t>
      </w:r>
      <w:r w:rsidRPr="00800229">
        <w:rPr>
          <w:rFonts w:ascii="Times New Roman" w:hAnsi="Times New Roman" w:cs="Times New Roman"/>
          <w:sz w:val="24"/>
          <w:szCs w:val="24"/>
        </w:rPr>
        <w:t xml:space="preserve">за 2016 год темпы роста составили около 1,6%, что соответствует 110,6 </w:t>
      </w:r>
      <w:proofErr w:type="gramStart"/>
      <w:r w:rsidRPr="00800229">
        <w:rPr>
          <w:rFonts w:ascii="Times New Roman" w:hAnsi="Times New Roman" w:cs="Times New Roman"/>
          <w:sz w:val="24"/>
          <w:szCs w:val="24"/>
        </w:rPr>
        <w:t>млрд</w:t>
      </w:r>
      <w:proofErr w:type="gramEnd"/>
      <w:r w:rsidRPr="00800229">
        <w:rPr>
          <w:rFonts w:ascii="Times New Roman" w:hAnsi="Times New Roman" w:cs="Times New Roman"/>
          <w:sz w:val="24"/>
          <w:szCs w:val="24"/>
        </w:rPr>
        <w:t xml:space="preserve"> долларов в денежном выражении.</w:t>
      </w:r>
    </w:p>
    <w:p w:rsidR="008F1E6F" w:rsidRPr="00800229" w:rsidRDefault="00621B66"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 xml:space="preserve">На сегодняшний день наблюдается положительный </w:t>
      </w:r>
      <w:proofErr w:type="gramStart"/>
      <w:r w:rsidRPr="00800229">
        <w:rPr>
          <w:rFonts w:ascii="Times New Roman" w:hAnsi="Times New Roman" w:cs="Times New Roman"/>
          <w:sz w:val="24"/>
          <w:szCs w:val="24"/>
        </w:rPr>
        <w:t>тренд</w:t>
      </w:r>
      <w:proofErr w:type="gramEnd"/>
      <w:r w:rsidRPr="00800229">
        <w:rPr>
          <w:rFonts w:ascii="Times New Roman" w:hAnsi="Times New Roman" w:cs="Times New Roman"/>
          <w:sz w:val="24"/>
          <w:szCs w:val="24"/>
        </w:rPr>
        <w:t xml:space="preserve"> и </w:t>
      </w:r>
      <w:r w:rsidR="007819B7" w:rsidRPr="00800229">
        <w:rPr>
          <w:rFonts w:ascii="Times New Roman" w:hAnsi="Times New Roman" w:cs="Times New Roman"/>
          <w:sz w:val="24"/>
          <w:szCs w:val="24"/>
        </w:rPr>
        <w:t>эксперты прогнозируют</w:t>
      </w:r>
      <w:r w:rsidRPr="00800229">
        <w:rPr>
          <w:rFonts w:ascii="Times New Roman" w:hAnsi="Times New Roman" w:cs="Times New Roman"/>
          <w:sz w:val="24"/>
          <w:szCs w:val="24"/>
        </w:rPr>
        <w:t xml:space="preserve"> рост. Так, в</w:t>
      </w:r>
      <w:r w:rsidR="008F1E6F" w:rsidRPr="00800229">
        <w:rPr>
          <w:rFonts w:ascii="Times New Roman" w:hAnsi="Times New Roman" w:cs="Times New Roman"/>
          <w:sz w:val="24"/>
          <w:szCs w:val="24"/>
        </w:rPr>
        <w:t xml:space="preserve"> 2016 – 110,6 </w:t>
      </w:r>
      <w:proofErr w:type="gramStart"/>
      <w:r w:rsidR="008F1E6F" w:rsidRPr="00800229">
        <w:rPr>
          <w:rFonts w:ascii="Times New Roman" w:hAnsi="Times New Roman" w:cs="Times New Roman"/>
          <w:sz w:val="24"/>
          <w:szCs w:val="24"/>
        </w:rPr>
        <w:t>млрд</w:t>
      </w:r>
      <w:proofErr w:type="gramEnd"/>
      <w:r w:rsidR="008F1E6F" w:rsidRPr="00800229">
        <w:rPr>
          <w:rFonts w:ascii="Times New Roman" w:hAnsi="Times New Roman" w:cs="Times New Roman"/>
          <w:sz w:val="24"/>
          <w:szCs w:val="24"/>
        </w:rPr>
        <w:t xml:space="preserve"> долларов, достигнет 140,7 млрд долларов к 2021 году.</w:t>
      </w:r>
    </w:p>
    <w:p w:rsidR="00624A5E" w:rsidRPr="00800229" w:rsidRDefault="00624A5E" w:rsidP="00800229">
      <w:pPr>
        <w:spacing w:line="360" w:lineRule="auto"/>
        <w:ind w:firstLine="709"/>
        <w:contextualSpacing/>
        <w:jc w:val="both"/>
        <w:rPr>
          <w:rFonts w:ascii="Times New Roman" w:hAnsi="Times New Roman" w:cs="Times New Roman"/>
          <w:noProof/>
          <w:sz w:val="24"/>
          <w:szCs w:val="24"/>
          <w:lang w:eastAsia="ru-RU"/>
        </w:rPr>
      </w:pPr>
    </w:p>
    <w:p w:rsidR="008F1E6F" w:rsidRPr="00800229" w:rsidRDefault="00EC30F8"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drawing>
          <wp:inline distT="0" distB="0" distL="0" distR="0">
            <wp:extent cx="3925754" cy="20669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1531" cy="2080497"/>
                    </a:xfrm>
                    <a:prstGeom prst="rect">
                      <a:avLst/>
                    </a:prstGeom>
                    <a:noFill/>
                    <a:ln>
                      <a:noFill/>
                    </a:ln>
                  </pic:spPr>
                </pic:pic>
              </a:graphicData>
            </a:graphic>
          </wp:inline>
        </w:drawing>
      </w:r>
    </w:p>
    <w:p w:rsidR="00480591" w:rsidRPr="00EC34C6" w:rsidRDefault="00480591"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1A26E2" w:rsidRPr="00EC34C6">
        <w:rPr>
          <w:rFonts w:ascii="Times New Roman" w:hAnsi="Times New Roman" w:cs="Times New Roman"/>
          <w:i/>
        </w:rPr>
        <w:t>4</w:t>
      </w:r>
      <w:r w:rsidRPr="00EC34C6">
        <w:rPr>
          <w:rFonts w:ascii="Times New Roman" w:hAnsi="Times New Roman" w:cs="Times New Roman"/>
          <w:i/>
        </w:rPr>
        <w:t xml:space="preserve"> Прогнозируемый темп роста строительной отрасли России</w:t>
      </w:r>
    </w:p>
    <w:p w:rsidR="00F872CC" w:rsidRPr="00EC34C6" w:rsidRDefault="00F872CC" w:rsidP="00800229">
      <w:pPr>
        <w:spacing w:line="360" w:lineRule="auto"/>
        <w:ind w:firstLine="709"/>
        <w:contextualSpacing/>
        <w:jc w:val="right"/>
        <w:rPr>
          <w:rFonts w:ascii="Times New Roman" w:hAnsi="Times New Roman" w:cs="Times New Roman"/>
          <w:i/>
        </w:rPr>
      </w:pPr>
      <w:r w:rsidRPr="0074669A">
        <w:rPr>
          <w:rFonts w:ascii="Times New Roman" w:hAnsi="Times New Roman" w:cs="Times New Roman"/>
          <w:i/>
        </w:rPr>
        <w:t xml:space="preserve">Источник: </w:t>
      </w:r>
      <w:proofErr w:type="spellStart"/>
      <w:r w:rsidRPr="00EC34C6">
        <w:rPr>
          <w:rFonts w:ascii="Times New Roman" w:hAnsi="Times New Roman" w:cs="Times New Roman"/>
          <w:i/>
          <w:lang w:val="en-US"/>
        </w:rPr>
        <w:t>Marketline</w:t>
      </w:r>
      <w:proofErr w:type="spellEnd"/>
    </w:p>
    <w:p w:rsidR="008E1C68" w:rsidRPr="00800229" w:rsidRDefault="00621B66"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Строительная отрасль России составляет  около 6,6% стоимости европейской строит</w:t>
      </w:r>
      <w:r w:rsidR="00E22D58" w:rsidRPr="00800229">
        <w:rPr>
          <w:rFonts w:ascii="Times New Roman" w:hAnsi="Times New Roman" w:cs="Times New Roman"/>
          <w:sz w:val="24"/>
          <w:szCs w:val="24"/>
        </w:rPr>
        <w:t>ельной отрасли</w:t>
      </w:r>
      <w:r w:rsidR="00480591" w:rsidRPr="00800229">
        <w:rPr>
          <w:rFonts w:ascii="Times New Roman" w:hAnsi="Times New Roman" w:cs="Times New Roman"/>
          <w:sz w:val="24"/>
          <w:szCs w:val="24"/>
        </w:rPr>
        <w:t>.</w:t>
      </w:r>
    </w:p>
    <w:p w:rsidR="008E1C68" w:rsidRPr="00800229" w:rsidRDefault="008E1C68"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Что касается глобальной строительной отрасли, то она динамично развивалась в период 2012-2016 гг. без воздействия каких-либо кризисных явлений. Общий рост за рассматриваемый период составил 7,1%, достигнув 8566,5 млрд. долларов по итогам 2016 года.</w:t>
      </w:r>
    </w:p>
    <w:p w:rsidR="00826C99" w:rsidRPr="00800229" w:rsidRDefault="00826C99" w:rsidP="00800229">
      <w:pPr>
        <w:spacing w:line="360" w:lineRule="auto"/>
        <w:ind w:firstLine="709"/>
        <w:contextualSpacing/>
        <w:jc w:val="both"/>
        <w:rPr>
          <w:rFonts w:ascii="Times New Roman" w:hAnsi="Times New Roman" w:cs="Times New Roman"/>
          <w:sz w:val="24"/>
          <w:szCs w:val="24"/>
        </w:rPr>
      </w:pPr>
    </w:p>
    <w:p w:rsidR="008E1C68" w:rsidRPr="00800229" w:rsidRDefault="00EC30F8"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lastRenderedPageBreak/>
        <w:drawing>
          <wp:inline distT="0" distB="0" distL="0" distR="0">
            <wp:extent cx="3908921" cy="2124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4208" cy="2143250"/>
                    </a:xfrm>
                    <a:prstGeom prst="rect">
                      <a:avLst/>
                    </a:prstGeom>
                    <a:noFill/>
                    <a:ln>
                      <a:noFill/>
                    </a:ln>
                  </pic:spPr>
                </pic:pic>
              </a:graphicData>
            </a:graphic>
          </wp:inline>
        </w:drawing>
      </w:r>
    </w:p>
    <w:p w:rsidR="008E1C68" w:rsidRPr="00EC34C6" w:rsidRDefault="001A26E2"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 xml:space="preserve">Рис.5 </w:t>
      </w:r>
      <w:r w:rsidR="008E1C68" w:rsidRPr="00EC34C6">
        <w:rPr>
          <w:rFonts w:ascii="Times New Roman" w:hAnsi="Times New Roman" w:cs="Times New Roman"/>
          <w:i/>
        </w:rPr>
        <w:t>Динамика развития мирового строительства, 2012-2016</w:t>
      </w:r>
    </w:p>
    <w:p w:rsidR="00F872CC" w:rsidRPr="00EC34C6" w:rsidRDefault="00F872CC" w:rsidP="00800229">
      <w:pPr>
        <w:spacing w:line="360" w:lineRule="auto"/>
        <w:ind w:firstLine="709"/>
        <w:contextualSpacing/>
        <w:jc w:val="right"/>
        <w:rPr>
          <w:rFonts w:ascii="Times New Roman" w:hAnsi="Times New Roman" w:cs="Times New Roman"/>
          <w:i/>
          <w:lang w:val="en-US"/>
        </w:rPr>
      </w:pPr>
      <w:proofErr w:type="spellStart"/>
      <w:r w:rsidRPr="00EC34C6">
        <w:rPr>
          <w:rFonts w:ascii="Times New Roman" w:hAnsi="Times New Roman" w:cs="Times New Roman"/>
          <w:i/>
          <w:lang w:val="en-US"/>
        </w:rPr>
        <w:t>Источник</w:t>
      </w:r>
      <w:proofErr w:type="spellEnd"/>
      <w:r w:rsidRPr="00EC34C6">
        <w:rPr>
          <w:rFonts w:ascii="Times New Roman" w:hAnsi="Times New Roman" w:cs="Times New Roman"/>
          <w:i/>
          <w:lang w:val="en-US"/>
        </w:rPr>
        <w:t xml:space="preserve">: </w:t>
      </w:r>
      <w:proofErr w:type="spellStart"/>
      <w:r w:rsidRPr="00EC34C6">
        <w:rPr>
          <w:rFonts w:ascii="Times New Roman" w:hAnsi="Times New Roman" w:cs="Times New Roman"/>
          <w:i/>
          <w:lang w:val="en-US"/>
        </w:rPr>
        <w:t>Marketline</w:t>
      </w:r>
      <w:proofErr w:type="spellEnd"/>
    </w:p>
    <w:p w:rsidR="00F872CC" w:rsidRPr="00800229" w:rsidRDefault="00F872CC" w:rsidP="00800229">
      <w:pPr>
        <w:spacing w:line="360" w:lineRule="auto"/>
        <w:ind w:firstLine="709"/>
        <w:contextualSpacing/>
        <w:jc w:val="right"/>
        <w:rPr>
          <w:rFonts w:ascii="Times New Roman" w:hAnsi="Times New Roman" w:cs="Times New Roman"/>
          <w:i/>
          <w:sz w:val="24"/>
          <w:szCs w:val="24"/>
        </w:rPr>
      </w:pPr>
    </w:p>
    <w:p w:rsidR="008E1C68" w:rsidRPr="00800229" w:rsidRDefault="00EC30F8"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drawing>
          <wp:inline distT="0" distB="0" distL="0" distR="0">
            <wp:extent cx="4103023" cy="20288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8144" cy="2046192"/>
                    </a:xfrm>
                    <a:prstGeom prst="rect">
                      <a:avLst/>
                    </a:prstGeom>
                    <a:noFill/>
                    <a:ln>
                      <a:noFill/>
                    </a:ln>
                  </pic:spPr>
                </pic:pic>
              </a:graphicData>
            </a:graphic>
          </wp:inline>
        </w:drawing>
      </w:r>
    </w:p>
    <w:p w:rsidR="008E1C68" w:rsidRPr="00EC34C6" w:rsidRDefault="008E1C68"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1A26E2" w:rsidRPr="00EC34C6">
        <w:rPr>
          <w:rFonts w:ascii="Times New Roman" w:hAnsi="Times New Roman" w:cs="Times New Roman"/>
          <w:i/>
        </w:rPr>
        <w:t>6</w:t>
      </w:r>
      <w:r w:rsidRPr="00EC34C6">
        <w:rPr>
          <w:rFonts w:ascii="Times New Roman" w:hAnsi="Times New Roman" w:cs="Times New Roman"/>
          <w:i/>
        </w:rPr>
        <w:t xml:space="preserve"> Географическая структура мирового строительства</w:t>
      </w:r>
    </w:p>
    <w:p w:rsidR="00F872CC" w:rsidRPr="00B3769D" w:rsidRDefault="00F872CC"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 xml:space="preserve">Источник: </w:t>
      </w:r>
      <w:proofErr w:type="spellStart"/>
      <w:r w:rsidRPr="00EC34C6">
        <w:rPr>
          <w:rFonts w:ascii="Times New Roman" w:hAnsi="Times New Roman" w:cs="Times New Roman"/>
          <w:i/>
          <w:lang w:val="en-US"/>
        </w:rPr>
        <w:t>Marketline</w:t>
      </w:r>
      <w:proofErr w:type="spellEnd"/>
    </w:p>
    <w:p w:rsidR="00800229" w:rsidRPr="00800229" w:rsidRDefault="00800229" w:rsidP="00800229">
      <w:pPr>
        <w:spacing w:after="0" w:line="360" w:lineRule="auto"/>
        <w:ind w:firstLine="709"/>
        <w:contextualSpacing/>
        <w:jc w:val="right"/>
        <w:rPr>
          <w:rFonts w:ascii="Times New Roman" w:hAnsi="Times New Roman" w:cs="Times New Roman"/>
          <w:sz w:val="24"/>
          <w:szCs w:val="24"/>
        </w:rPr>
      </w:pPr>
    </w:p>
    <w:p w:rsidR="008E1C68" w:rsidRPr="00800229" w:rsidRDefault="008E1C68" w:rsidP="00800229">
      <w:pPr>
        <w:spacing w:after="0"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Географическое распределение мировой строительной отрасли демонстрирует преобладание Азиатско-тихоокеанского региона, обеспечивающего более половины общей стоимости отрасли.</w:t>
      </w:r>
      <w:r w:rsidR="00480591" w:rsidRPr="00800229">
        <w:rPr>
          <w:rFonts w:ascii="Times New Roman" w:hAnsi="Times New Roman" w:cs="Times New Roman"/>
          <w:sz w:val="24"/>
          <w:szCs w:val="24"/>
        </w:rPr>
        <w:t xml:space="preserve"> Далее идет Европа (19,4%) и США (13,6</w:t>
      </w:r>
      <w:r w:rsidR="00D62B28" w:rsidRPr="00800229">
        <w:rPr>
          <w:rFonts w:ascii="Times New Roman" w:hAnsi="Times New Roman" w:cs="Times New Roman"/>
          <w:sz w:val="24"/>
          <w:szCs w:val="24"/>
        </w:rPr>
        <w:t>%</w:t>
      </w:r>
      <w:r w:rsidR="00480591" w:rsidRPr="00800229">
        <w:rPr>
          <w:rFonts w:ascii="Times New Roman" w:hAnsi="Times New Roman" w:cs="Times New Roman"/>
          <w:sz w:val="24"/>
          <w:szCs w:val="24"/>
        </w:rPr>
        <w:t>).</w:t>
      </w:r>
    </w:p>
    <w:p w:rsidR="008E1C68" w:rsidRPr="00800229" w:rsidRDefault="00480591" w:rsidP="00800229">
      <w:pPr>
        <w:spacing w:after="0"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 xml:space="preserve">По прогнозам </w:t>
      </w:r>
      <w:r w:rsidR="007819B7" w:rsidRPr="00800229">
        <w:rPr>
          <w:rFonts w:ascii="Times New Roman" w:hAnsi="Times New Roman" w:cs="Times New Roman"/>
          <w:sz w:val="24"/>
          <w:szCs w:val="24"/>
        </w:rPr>
        <w:t xml:space="preserve">экспертов </w:t>
      </w:r>
      <w:proofErr w:type="spellStart"/>
      <w:r w:rsidR="007819B7" w:rsidRPr="00800229">
        <w:rPr>
          <w:rFonts w:ascii="Times New Roman" w:hAnsi="Times New Roman" w:cs="Times New Roman"/>
          <w:sz w:val="24"/>
          <w:szCs w:val="24"/>
        </w:rPr>
        <w:t>Marketl</w:t>
      </w:r>
      <w:r w:rsidR="007819B7" w:rsidRPr="00800229">
        <w:rPr>
          <w:rFonts w:ascii="Times New Roman" w:hAnsi="Times New Roman" w:cs="Times New Roman"/>
          <w:sz w:val="24"/>
          <w:szCs w:val="24"/>
          <w:lang w:val="en-US"/>
        </w:rPr>
        <w:t>ine</w:t>
      </w:r>
      <w:proofErr w:type="spellEnd"/>
      <w:r w:rsidR="007819B7" w:rsidRPr="00800229">
        <w:rPr>
          <w:rFonts w:ascii="Times New Roman" w:hAnsi="Times New Roman" w:cs="Times New Roman"/>
          <w:sz w:val="24"/>
          <w:szCs w:val="24"/>
        </w:rPr>
        <w:t xml:space="preserve"> </w:t>
      </w:r>
      <w:r w:rsidRPr="00800229">
        <w:rPr>
          <w:rFonts w:ascii="Times New Roman" w:hAnsi="Times New Roman" w:cs="Times New Roman"/>
          <w:sz w:val="24"/>
          <w:szCs w:val="24"/>
        </w:rPr>
        <w:t>дальнейшее развитие отрасли в период 2016-2021 гг. составит около 9,3% и достигнет стоимости в 13358 млрд. долларов к концу рассматриваемого периода.</w:t>
      </w:r>
    </w:p>
    <w:p w:rsidR="00800229" w:rsidRPr="00800229" w:rsidRDefault="00800229" w:rsidP="00800229">
      <w:pPr>
        <w:spacing w:after="0" w:line="360" w:lineRule="auto"/>
        <w:ind w:firstLine="709"/>
        <w:contextualSpacing/>
        <w:jc w:val="both"/>
        <w:rPr>
          <w:rFonts w:ascii="Times New Roman" w:hAnsi="Times New Roman" w:cs="Times New Roman"/>
          <w:sz w:val="24"/>
          <w:szCs w:val="24"/>
        </w:rPr>
      </w:pPr>
    </w:p>
    <w:p w:rsidR="00480591" w:rsidRPr="00800229" w:rsidRDefault="003F015B"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lastRenderedPageBreak/>
        <w:drawing>
          <wp:inline distT="0" distB="0" distL="0" distR="0">
            <wp:extent cx="4049354" cy="2133600"/>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159" cy="2145089"/>
                    </a:xfrm>
                    <a:prstGeom prst="rect">
                      <a:avLst/>
                    </a:prstGeom>
                    <a:noFill/>
                    <a:ln>
                      <a:noFill/>
                    </a:ln>
                  </pic:spPr>
                </pic:pic>
              </a:graphicData>
            </a:graphic>
          </wp:inline>
        </w:drawing>
      </w:r>
    </w:p>
    <w:p w:rsidR="006C67DD" w:rsidRPr="00EC34C6" w:rsidRDefault="00480591"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1A26E2" w:rsidRPr="00EC34C6">
        <w:rPr>
          <w:rFonts w:ascii="Times New Roman" w:hAnsi="Times New Roman" w:cs="Times New Roman"/>
          <w:i/>
        </w:rPr>
        <w:t>7</w:t>
      </w:r>
      <w:r w:rsidRPr="00EC34C6">
        <w:rPr>
          <w:rFonts w:ascii="Times New Roman" w:hAnsi="Times New Roman" w:cs="Times New Roman"/>
          <w:i/>
        </w:rPr>
        <w:t xml:space="preserve"> Прогнозируемый темп роста мировой строительной отрасли</w:t>
      </w:r>
    </w:p>
    <w:p w:rsidR="00800229" w:rsidRPr="00B3769D" w:rsidRDefault="00800229"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 xml:space="preserve">Источник: </w:t>
      </w:r>
      <w:proofErr w:type="spellStart"/>
      <w:r w:rsidRPr="00EC34C6">
        <w:rPr>
          <w:rFonts w:ascii="Times New Roman" w:hAnsi="Times New Roman" w:cs="Times New Roman"/>
          <w:i/>
        </w:rPr>
        <w:t>Marketline</w:t>
      </w:r>
      <w:proofErr w:type="spellEnd"/>
    </w:p>
    <w:p w:rsidR="004F1D2C" w:rsidRPr="00800229" w:rsidRDefault="004F1D2C"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Строительная отрасль представляет собой набор различных направлений деятельности, связанных с возведением зданий и сооружений определенного назначения. Сложность строительного процесса обуславливается широким ассортиментом работ, проводимых по каждому проекту. Это все организационные, изыскательские, проектные, строительно-монтажные и пусконаладочные работы, связанные с созданием, изменением или сносом какого-либо объекта.</w:t>
      </w:r>
    </w:p>
    <w:p w:rsidR="004F1D2C" w:rsidRPr="00800229" w:rsidRDefault="004F1D2C"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На начальном этапе строительства большое значение имеют работы нулевого цикла строительства, с которых начинается любой процесс возведения и эксплуатации объектов.</w:t>
      </w:r>
    </w:p>
    <w:p w:rsidR="00942754" w:rsidRPr="00800229" w:rsidRDefault="00942754"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Нулевой ци</w:t>
      </w:r>
      <w:proofErr w:type="gramStart"/>
      <w:r w:rsidRPr="00800229">
        <w:rPr>
          <w:rFonts w:ascii="Times New Roman" w:hAnsi="Times New Roman" w:cs="Times New Roman"/>
          <w:sz w:val="24"/>
          <w:szCs w:val="24"/>
        </w:rPr>
        <w:t>кл стр</w:t>
      </w:r>
      <w:proofErr w:type="gramEnd"/>
      <w:r w:rsidRPr="00800229">
        <w:rPr>
          <w:rFonts w:ascii="Times New Roman" w:hAnsi="Times New Roman" w:cs="Times New Roman"/>
          <w:sz w:val="24"/>
          <w:szCs w:val="24"/>
        </w:rPr>
        <w:t>оительства представляет собой совокупность подготовительных работ, направленных на подготовку строительного участка, средств для возведения надземной части строения, а также иных объектов, проходящих ниже отметки «0.00». Таким образом, это все работы, от переработки грунта до сооружения необходимых инженерных коммуникаций под землей.</w:t>
      </w:r>
    </w:p>
    <w:p w:rsidR="00942754" w:rsidRPr="00800229" w:rsidRDefault="003E533B"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В перечень работ нулевого цикла входят следующие наименования:</w:t>
      </w:r>
    </w:p>
    <w:p w:rsidR="000657AB" w:rsidRPr="00800229" w:rsidRDefault="000657AB" w:rsidP="00800229">
      <w:pPr>
        <w:pStyle w:val="a3"/>
        <w:numPr>
          <w:ilvl w:val="0"/>
          <w:numId w:val="20"/>
        </w:numPr>
        <w:spacing w:after="0" w:line="360" w:lineRule="auto"/>
        <w:ind w:left="357" w:firstLine="709"/>
        <w:jc w:val="both"/>
        <w:rPr>
          <w:rFonts w:ascii="Times New Roman" w:hAnsi="Times New Roman" w:cs="Times New Roman"/>
          <w:sz w:val="24"/>
          <w:szCs w:val="24"/>
        </w:rPr>
      </w:pPr>
      <w:r w:rsidRPr="00800229">
        <w:rPr>
          <w:rFonts w:ascii="Times New Roman" w:hAnsi="Times New Roman" w:cs="Times New Roman"/>
          <w:sz w:val="24"/>
          <w:szCs w:val="24"/>
        </w:rPr>
        <w:t>о</w:t>
      </w:r>
      <w:r w:rsidR="003E533B" w:rsidRPr="00800229">
        <w:rPr>
          <w:rFonts w:ascii="Times New Roman" w:hAnsi="Times New Roman" w:cs="Times New Roman"/>
          <w:sz w:val="24"/>
          <w:szCs w:val="24"/>
        </w:rPr>
        <w:t>чистка территории от мусора, деревьев и кустарников</w:t>
      </w:r>
    </w:p>
    <w:p w:rsidR="00942754" w:rsidRPr="00800229" w:rsidRDefault="00942754" w:rsidP="00800229">
      <w:pPr>
        <w:pStyle w:val="a3"/>
        <w:numPr>
          <w:ilvl w:val="0"/>
          <w:numId w:val="20"/>
        </w:numPr>
        <w:spacing w:after="0" w:line="360" w:lineRule="auto"/>
        <w:ind w:left="357" w:firstLine="709"/>
        <w:jc w:val="both"/>
        <w:rPr>
          <w:rFonts w:ascii="Times New Roman" w:hAnsi="Times New Roman" w:cs="Times New Roman"/>
          <w:sz w:val="24"/>
          <w:szCs w:val="24"/>
        </w:rPr>
      </w:pPr>
      <w:r w:rsidRPr="00800229">
        <w:rPr>
          <w:rFonts w:ascii="Times New Roman" w:hAnsi="Times New Roman" w:cs="Times New Roman"/>
          <w:sz w:val="24"/>
          <w:szCs w:val="24"/>
        </w:rPr>
        <w:t>земляные работы</w:t>
      </w:r>
    </w:p>
    <w:p w:rsidR="000657AB" w:rsidRPr="00800229" w:rsidRDefault="00942754" w:rsidP="00800229">
      <w:pPr>
        <w:pStyle w:val="a3"/>
        <w:numPr>
          <w:ilvl w:val="0"/>
          <w:numId w:val="20"/>
        </w:numPr>
        <w:spacing w:after="0" w:line="360" w:lineRule="auto"/>
        <w:ind w:left="357" w:firstLine="709"/>
        <w:jc w:val="both"/>
        <w:rPr>
          <w:rFonts w:ascii="Times New Roman" w:hAnsi="Times New Roman" w:cs="Times New Roman"/>
          <w:sz w:val="24"/>
          <w:szCs w:val="24"/>
        </w:rPr>
      </w:pPr>
      <w:r w:rsidRPr="00800229">
        <w:rPr>
          <w:rFonts w:ascii="Times New Roman" w:hAnsi="Times New Roman" w:cs="Times New Roman"/>
          <w:sz w:val="24"/>
          <w:szCs w:val="24"/>
        </w:rPr>
        <w:t>монолитные работы до нулевой отметки</w:t>
      </w:r>
    </w:p>
    <w:p w:rsidR="00942754" w:rsidRPr="00800229" w:rsidRDefault="00942754" w:rsidP="00800229">
      <w:pPr>
        <w:pStyle w:val="a3"/>
        <w:numPr>
          <w:ilvl w:val="0"/>
          <w:numId w:val="20"/>
        </w:numPr>
        <w:spacing w:after="0" w:line="360" w:lineRule="auto"/>
        <w:ind w:left="357" w:firstLine="709"/>
        <w:jc w:val="both"/>
        <w:rPr>
          <w:rFonts w:ascii="Times New Roman" w:hAnsi="Times New Roman" w:cs="Times New Roman"/>
          <w:sz w:val="24"/>
          <w:szCs w:val="24"/>
        </w:rPr>
      </w:pPr>
      <w:r w:rsidRPr="00800229">
        <w:rPr>
          <w:rFonts w:ascii="Times New Roman" w:hAnsi="Times New Roman" w:cs="Times New Roman"/>
          <w:sz w:val="24"/>
          <w:szCs w:val="24"/>
        </w:rPr>
        <w:t>строительство фундамента</w:t>
      </w:r>
    </w:p>
    <w:p w:rsidR="00942754" w:rsidRPr="00800229" w:rsidRDefault="00942754" w:rsidP="00800229">
      <w:pPr>
        <w:pStyle w:val="a3"/>
        <w:numPr>
          <w:ilvl w:val="0"/>
          <w:numId w:val="20"/>
        </w:numPr>
        <w:spacing w:after="0" w:line="360" w:lineRule="auto"/>
        <w:ind w:left="357" w:firstLine="709"/>
        <w:jc w:val="both"/>
        <w:rPr>
          <w:rFonts w:ascii="Times New Roman" w:hAnsi="Times New Roman" w:cs="Times New Roman"/>
          <w:sz w:val="24"/>
          <w:szCs w:val="24"/>
        </w:rPr>
      </w:pPr>
      <w:r w:rsidRPr="00800229">
        <w:rPr>
          <w:rFonts w:ascii="Times New Roman" w:hAnsi="Times New Roman" w:cs="Times New Roman"/>
          <w:sz w:val="24"/>
          <w:szCs w:val="24"/>
        </w:rPr>
        <w:t>гидроизоляция конструкций нулевого цикла</w:t>
      </w:r>
    </w:p>
    <w:p w:rsidR="00942754" w:rsidRPr="00800229" w:rsidRDefault="00942754" w:rsidP="00800229">
      <w:pPr>
        <w:pStyle w:val="a3"/>
        <w:numPr>
          <w:ilvl w:val="0"/>
          <w:numId w:val="20"/>
        </w:numPr>
        <w:spacing w:after="0" w:line="360" w:lineRule="auto"/>
        <w:ind w:left="357" w:firstLine="709"/>
        <w:jc w:val="both"/>
        <w:rPr>
          <w:rFonts w:ascii="Times New Roman" w:hAnsi="Times New Roman" w:cs="Times New Roman"/>
          <w:sz w:val="24"/>
          <w:szCs w:val="24"/>
        </w:rPr>
      </w:pPr>
      <w:r w:rsidRPr="00800229">
        <w:rPr>
          <w:rFonts w:ascii="Times New Roman" w:hAnsi="Times New Roman" w:cs="Times New Roman"/>
          <w:sz w:val="24"/>
          <w:szCs w:val="24"/>
        </w:rPr>
        <w:t>обратная засыпка грунта</w:t>
      </w:r>
    </w:p>
    <w:p w:rsidR="00003C9C" w:rsidRPr="00800229" w:rsidRDefault="00003C9C" w:rsidP="00800229">
      <w:pPr>
        <w:spacing w:after="0" w:line="360" w:lineRule="auto"/>
        <w:ind w:left="357" w:firstLine="709"/>
        <w:contextualSpacing/>
        <w:jc w:val="both"/>
        <w:rPr>
          <w:rFonts w:ascii="Times New Roman" w:hAnsi="Times New Roman" w:cs="Times New Roman"/>
          <w:sz w:val="24"/>
          <w:szCs w:val="24"/>
        </w:rPr>
      </w:pPr>
    </w:p>
    <w:p w:rsidR="001831FA" w:rsidRPr="00800229" w:rsidRDefault="00826C99" w:rsidP="00800229">
      <w:pPr>
        <w:spacing w:after="0"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Нулевой ци</w:t>
      </w:r>
      <w:proofErr w:type="gramStart"/>
      <w:r w:rsidRPr="00800229">
        <w:rPr>
          <w:rFonts w:ascii="Times New Roman" w:hAnsi="Times New Roman" w:cs="Times New Roman"/>
          <w:sz w:val="24"/>
          <w:szCs w:val="24"/>
        </w:rPr>
        <w:t>кл стр</w:t>
      </w:r>
      <w:proofErr w:type="gramEnd"/>
      <w:r w:rsidRPr="00800229">
        <w:rPr>
          <w:rFonts w:ascii="Times New Roman" w:hAnsi="Times New Roman" w:cs="Times New Roman"/>
          <w:sz w:val="24"/>
          <w:szCs w:val="24"/>
        </w:rPr>
        <w:t xml:space="preserve">оительных работ </w:t>
      </w:r>
      <w:r w:rsidR="00DE1F54" w:rsidRPr="00800229">
        <w:rPr>
          <w:rFonts w:ascii="Times New Roman" w:hAnsi="Times New Roman" w:cs="Times New Roman"/>
          <w:sz w:val="24"/>
          <w:szCs w:val="24"/>
        </w:rPr>
        <w:t xml:space="preserve">основывается на технологии разработки земли и установки грунтовых строений разных видов и форм. Данные работы считаются </w:t>
      </w:r>
      <w:r w:rsidRPr="00800229">
        <w:rPr>
          <w:rFonts w:ascii="Times New Roman" w:hAnsi="Times New Roman" w:cs="Times New Roman"/>
          <w:sz w:val="24"/>
          <w:szCs w:val="24"/>
        </w:rPr>
        <w:t xml:space="preserve">полностью </w:t>
      </w:r>
      <w:r w:rsidRPr="00800229">
        <w:rPr>
          <w:rFonts w:ascii="Times New Roman" w:hAnsi="Times New Roman" w:cs="Times New Roman"/>
          <w:sz w:val="24"/>
          <w:szCs w:val="24"/>
        </w:rPr>
        <w:lastRenderedPageBreak/>
        <w:t>законченными,</w:t>
      </w:r>
      <w:r w:rsidR="00DE1F54" w:rsidRPr="00800229">
        <w:rPr>
          <w:rFonts w:ascii="Times New Roman" w:hAnsi="Times New Roman" w:cs="Times New Roman"/>
          <w:sz w:val="24"/>
          <w:szCs w:val="24"/>
        </w:rPr>
        <w:t xml:space="preserve"> когда завершено строительство всех областей нижней части строения со всеми требуемыми вводами в него, которые необходимы для начала использовани</w:t>
      </w:r>
      <w:r w:rsidRPr="00800229">
        <w:rPr>
          <w:rFonts w:ascii="Times New Roman" w:hAnsi="Times New Roman" w:cs="Times New Roman"/>
          <w:sz w:val="24"/>
          <w:szCs w:val="24"/>
        </w:rPr>
        <w:t>я здания</w:t>
      </w:r>
      <w:r w:rsidR="00DE1F54" w:rsidRPr="00800229">
        <w:rPr>
          <w:rFonts w:ascii="Times New Roman" w:hAnsi="Times New Roman" w:cs="Times New Roman"/>
          <w:sz w:val="24"/>
          <w:szCs w:val="24"/>
        </w:rPr>
        <w:t xml:space="preserve"> без дополнительных разрытий.</w:t>
      </w:r>
      <w:r w:rsidR="005A528F" w:rsidRPr="00800229">
        <w:rPr>
          <w:rFonts w:ascii="Times New Roman" w:hAnsi="Times New Roman" w:cs="Times New Roman"/>
          <w:sz w:val="24"/>
          <w:szCs w:val="24"/>
        </w:rPr>
        <w:t xml:space="preserve"> В рамках представленной работы рассматривается конкретный вид работ нулевого цикла, связанный с укреплением и стабилизацией грунта, входящий в раздел «Земляные работы». Его оценка приведена в таблице ниже.</w:t>
      </w:r>
    </w:p>
    <w:p w:rsidR="008B06DA" w:rsidRPr="00800229" w:rsidRDefault="008B06DA" w:rsidP="00A541AD">
      <w:pPr>
        <w:spacing w:line="360" w:lineRule="auto"/>
        <w:contextualSpacing/>
        <w:rPr>
          <w:rFonts w:ascii="Times New Roman" w:hAnsi="Times New Roman" w:cs="Times New Roman"/>
          <w:sz w:val="24"/>
          <w:szCs w:val="24"/>
        </w:rPr>
      </w:pPr>
    </w:p>
    <w:tbl>
      <w:tblPr>
        <w:tblW w:w="8649" w:type="dxa"/>
        <w:jc w:val="center"/>
        <w:tblLook w:val="04A0" w:firstRow="1" w:lastRow="0" w:firstColumn="1" w:lastColumn="0" w:noHBand="0" w:noVBand="1"/>
      </w:tblPr>
      <w:tblGrid>
        <w:gridCol w:w="3849"/>
        <w:gridCol w:w="960"/>
        <w:gridCol w:w="960"/>
        <w:gridCol w:w="960"/>
        <w:gridCol w:w="960"/>
        <w:gridCol w:w="960"/>
      </w:tblGrid>
      <w:tr w:rsidR="00875501" w:rsidRPr="00800229" w:rsidTr="00BA63E1">
        <w:trPr>
          <w:trHeight w:val="300"/>
          <w:jc w:val="center"/>
        </w:trPr>
        <w:tc>
          <w:tcPr>
            <w:tcW w:w="3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2015</w:t>
            </w:r>
          </w:p>
        </w:tc>
      </w:tr>
      <w:tr w:rsidR="00875501" w:rsidRPr="00800229" w:rsidTr="00BA63E1">
        <w:trPr>
          <w:trHeight w:val="1200"/>
          <w:jc w:val="center"/>
        </w:trPr>
        <w:tc>
          <w:tcPr>
            <w:tcW w:w="3849" w:type="dxa"/>
            <w:tcBorders>
              <w:top w:val="nil"/>
              <w:left w:val="single" w:sz="4" w:space="0" w:color="auto"/>
              <w:bottom w:val="single" w:sz="4" w:space="0" w:color="auto"/>
              <w:right w:val="single" w:sz="4" w:space="0" w:color="auto"/>
            </w:tcBorders>
            <w:shd w:val="clear" w:color="auto" w:fill="auto"/>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Общий объем работ, выполненных по виду экономической деятельности "Строительство" (млрд. рублей)</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1754,4</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4454,2</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6019,5</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6125,2</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6148,4</w:t>
            </w:r>
          </w:p>
        </w:tc>
      </w:tr>
      <w:tr w:rsidR="00875501" w:rsidRPr="00800229" w:rsidTr="00BA63E1">
        <w:trPr>
          <w:trHeight w:val="300"/>
          <w:jc w:val="center"/>
        </w:trPr>
        <w:tc>
          <w:tcPr>
            <w:tcW w:w="3849" w:type="dxa"/>
            <w:tcBorders>
              <w:top w:val="nil"/>
              <w:left w:val="single" w:sz="4" w:space="0" w:color="auto"/>
              <w:bottom w:val="single" w:sz="4" w:space="0" w:color="auto"/>
              <w:right w:val="single" w:sz="4" w:space="0" w:color="auto"/>
            </w:tcBorders>
            <w:shd w:val="clear" w:color="auto" w:fill="auto"/>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В процентах к предыдущему году</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113,2</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105%</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97,7</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95,2</w:t>
            </w:r>
            <w:r w:rsidR="00875501" w:rsidRPr="00800229">
              <w:rPr>
                <w:rFonts w:ascii="Times New Roman" w:eastAsia="Times New Roman" w:hAnsi="Times New Roman" w:cs="Times New Roman"/>
                <w:color w:val="000000"/>
                <w:sz w:val="24"/>
                <w:szCs w:val="24"/>
                <w:lang w:eastAsia="ru-RU"/>
              </w:rPr>
              <w:t>%</w:t>
            </w:r>
          </w:p>
        </w:tc>
      </w:tr>
      <w:tr w:rsidR="00875501" w:rsidRPr="00800229" w:rsidTr="00BA63E1">
        <w:trPr>
          <w:trHeight w:val="300"/>
          <w:jc w:val="center"/>
        </w:trPr>
        <w:tc>
          <w:tcPr>
            <w:tcW w:w="3849" w:type="dxa"/>
            <w:tcBorders>
              <w:top w:val="nil"/>
              <w:left w:val="single" w:sz="4" w:space="0" w:color="auto"/>
              <w:bottom w:val="single" w:sz="4" w:space="0" w:color="auto"/>
              <w:right w:val="single" w:sz="4" w:space="0" w:color="auto"/>
            </w:tcBorders>
            <w:shd w:val="clear" w:color="auto" w:fill="auto"/>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Итого (в реальных ценах)</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4458,7</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5881,1</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5831,2</w:t>
            </w:r>
          </w:p>
        </w:tc>
      </w:tr>
      <w:tr w:rsidR="00875501" w:rsidRPr="00800229" w:rsidTr="00BA63E1">
        <w:trPr>
          <w:trHeight w:val="300"/>
          <w:jc w:val="center"/>
        </w:trPr>
        <w:tc>
          <w:tcPr>
            <w:tcW w:w="3849" w:type="dxa"/>
            <w:tcBorders>
              <w:top w:val="nil"/>
              <w:left w:val="single" w:sz="4" w:space="0" w:color="auto"/>
              <w:bottom w:val="single" w:sz="4" w:space="0" w:color="auto"/>
              <w:right w:val="single" w:sz="4" w:space="0" w:color="auto"/>
            </w:tcBorders>
            <w:shd w:val="clear" w:color="auto" w:fill="auto"/>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Доля земляных работ</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875501"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875501" w:rsidRPr="00800229">
              <w:rPr>
                <w:rFonts w:ascii="Times New Roman" w:eastAsia="Times New Roman" w:hAnsi="Times New Roman" w:cs="Times New Roman"/>
                <w:color w:val="000000"/>
                <w:sz w:val="24"/>
                <w:szCs w:val="24"/>
                <w:lang w:eastAsia="ru-RU"/>
              </w:rPr>
              <w:t>%</w:t>
            </w:r>
          </w:p>
        </w:tc>
      </w:tr>
      <w:tr w:rsidR="00875501" w:rsidRPr="00800229" w:rsidTr="00BA63E1">
        <w:trPr>
          <w:trHeight w:val="600"/>
          <w:jc w:val="center"/>
        </w:trPr>
        <w:tc>
          <w:tcPr>
            <w:tcW w:w="3849" w:type="dxa"/>
            <w:tcBorders>
              <w:top w:val="nil"/>
              <w:left w:val="single" w:sz="4" w:space="0" w:color="auto"/>
              <w:bottom w:val="single" w:sz="4" w:space="0" w:color="auto"/>
              <w:right w:val="single" w:sz="4" w:space="0" w:color="auto"/>
            </w:tcBorders>
            <w:shd w:val="clear" w:color="auto" w:fill="auto"/>
            <w:vAlign w:val="bottom"/>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Оценочная стоимость земляных работ</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875501" w:rsidP="00800229">
            <w:pPr>
              <w:spacing w:after="0" w:line="360" w:lineRule="auto"/>
              <w:contextualSpacing/>
              <w:jc w:val="center"/>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252,9</w:t>
            </w:r>
          </w:p>
        </w:tc>
        <w:tc>
          <w:tcPr>
            <w:tcW w:w="960" w:type="dxa"/>
            <w:tcBorders>
              <w:top w:val="nil"/>
              <w:left w:val="nil"/>
              <w:bottom w:val="single" w:sz="4" w:space="0" w:color="auto"/>
              <w:right w:val="single" w:sz="4" w:space="0" w:color="auto"/>
            </w:tcBorders>
            <w:shd w:val="clear" w:color="auto" w:fill="auto"/>
            <w:noWrap/>
            <w:vAlign w:val="center"/>
            <w:hideMark/>
          </w:tcPr>
          <w:p w:rsidR="00875501" w:rsidRPr="00800229" w:rsidRDefault="00A541AD" w:rsidP="00800229">
            <w:pPr>
              <w:spacing w:after="0"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256,6</w:t>
            </w:r>
          </w:p>
        </w:tc>
      </w:tr>
    </w:tbl>
    <w:p w:rsidR="00CC4F25" w:rsidRPr="00EC34C6" w:rsidRDefault="00A66B1E" w:rsidP="00800229">
      <w:pPr>
        <w:spacing w:line="360" w:lineRule="auto"/>
        <w:contextualSpacing/>
        <w:jc w:val="right"/>
        <w:rPr>
          <w:rFonts w:ascii="Times New Roman" w:hAnsi="Times New Roman" w:cs="Times New Roman"/>
          <w:i/>
        </w:rPr>
      </w:pPr>
      <w:r w:rsidRPr="00EC34C6">
        <w:rPr>
          <w:rFonts w:ascii="Times New Roman" w:hAnsi="Times New Roman" w:cs="Times New Roman"/>
          <w:i/>
        </w:rPr>
        <w:t>Таблица</w:t>
      </w:r>
      <w:r w:rsidR="001A26E2" w:rsidRPr="00EC34C6">
        <w:rPr>
          <w:rFonts w:ascii="Times New Roman" w:hAnsi="Times New Roman" w:cs="Times New Roman"/>
          <w:i/>
        </w:rPr>
        <w:t xml:space="preserve"> </w:t>
      </w:r>
      <w:r w:rsidR="00800229" w:rsidRPr="00EC34C6">
        <w:rPr>
          <w:rFonts w:ascii="Times New Roman" w:hAnsi="Times New Roman" w:cs="Times New Roman"/>
          <w:i/>
          <w:lang w:val="en-US"/>
        </w:rPr>
        <w:t>2</w:t>
      </w:r>
      <w:r w:rsidRPr="00EC34C6">
        <w:rPr>
          <w:rFonts w:ascii="Times New Roman" w:hAnsi="Times New Roman" w:cs="Times New Roman"/>
          <w:i/>
        </w:rPr>
        <w:t xml:space="preserve"> Стоимость строительных работ </w:t>
      </w:r>
    </w:p>
    <w:p w:rsidR="00800229" w:rsidRPr="00EC34C6" w:rsidRDefault="00800229" w:rsidP="00800229">
      <w:pPr>
        <w:spacing w:line="360" w:lineRule="auto"/>
        <w:contextualSpacing/>
        <w:jc w:val="right"/>
        <w:rPr>
          <w:rFonts w:ascii="Times New Roman" w:hAnsi="Times New Roman" w:cs="Times New Roman"/>
          <w:i/>
        </w:rPr>
      </w:pPr>
      <w:proofErr w:type="spellStart"/>
      <w:r w:rsidRPr="00EC34C6">
        <w:rPr>
          <w:rFonts w:ascii="Times New Roman" w:hAnsi="Times New Roman" w:cs="Times New Roman"/>
          <w:i/>
          <w:lang w:val="en-US"/>
        </w:rPr>
        <w:t>Составлено</w:t>
      </w:r>
      <w:proofErr w:type="spellEnd"/>
      <w:r w:rsidRPr="00EC34C6">
        <w:rPr>
          <w:rFonts w:ascii="Times New Roman" w:hAnsi="Times New Roman" w:cs="Times New Roman"/>
          <w:i/>
          <w:lang w:val="en-US"/>
        </w:rPr>
        <w:t xml:space="preserve"> </w:t>
      </w:r>
      <w:proofErr w:type="spellStart"/>
      <w:r w:rsidRPr="00EC34C6">
        <w:rPr>
          <w:rFonts w:ascii="Times New Roman" w:hAnsi="Times New Roman" w:cs="Times New Roman"/>
          <w:i/>
          <w:lang w:val="en-US"/>
        </w:rPr>
        <w:t>по</w:t>
      </w:r>
      <w:proofErr w:type="spellEnd"/>
      <w:r w:rsidRPr="00EC34C6">
        <w:rPr>
          <w:rFonts w:ascii="Times New Roman" w:hAnsi="Times New Roman" w:cs="Times New Roman"/>
          <w:i/>
          <w:lang w:val="en-US"/>
        </w:rPr>
        <w:t xml:space="preserve"> </w:t>
      </w:r>
      <w:proofErr w:type="spellStart"/>
      <w:r w:rsidRPr="00EC34C6">
        <w:rPr>
          <w:rFonts w:ascii="Times New Roman" w:hAnsi="Times New Roman" w:cs="Times New Roman"/>
          <w:i/>
          <w:lang w:val="en-US"/>
        </w:rPr>
        <w:t>данным</w:t>
      </w:r>
      <w:proofErr w:type="spellEnd"/>
      <w:r w:rsidRPr="00EC34C6">
        <w:rPr>
          <w:rFonts w:ascii="Times New Roman" w:hAnsi="Times New Roman" w:cs="Times New Roman"/>
          <w:i/>
          <w:lang w:val="en-US"/>
        </w:rPr>
        <w:t xml:space="preserve"> </w:t>
      </w:r>
      <w:proofErr w:type="spellStart"/>
      <w:r w:rsidRPr="00EC34C6">
        <w:rPr>
          <w:rFonts w:ascii="Times New Roman" w:hAnsi="Times New Roman" w:cs="Times New Roman"/>
          <w:i/>
          <w:lang w:val="en-US"/>
        </w:rPr>
        <w:t>Росстат</w:t>
      </w:r>
      <w:proofErr w:type="spellEnd"/>
    </w:p>
    <w:p w:rsidR="00A27385" w:rsidRPr="00800229" w:rsidRDefault="00A27385" w:rsidP="00800229">
      <w:pPr>
        <w:spacing w:line="360" w:lineRule="auto"/>
        <w:ind w:firstLine="709"/>
        <w:contextualSpacing/>
        <w:jc w:val="both"/>
        <w:rPr>
          <w:rFonts w:ascii="Times New Roman" w:hAnsi="Times New Roman" w:cs="Times New Roman"/>
          <w:i/>
          <w:sz w:val="24"/>
          <w:szCs w:val="24"/>
        </w:rPr>
      </w:pPr>
    </w:p>
    <w:p w:rsidR="008B06DA" w:rsidRPr="00800229" w:rsidRDefault="00D62B28"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t xml:space="preserve">Таким </w:t>
      </w:r>
      <w:proofErr w:type="gramStart"/>
      <w:r w:rsidRPr="00800229">
        <w:rPr>
          <w:rFonts w:ascii="Times New Roman" w:hAnsi="Times New Roman" w:cs="Times New Roman"/>
          <w:sz w:val="24"/>
          <w:szCs w:val="24"/>
        </w:rPr>
        <w:t>образом</w:t>
      </w:r>
      <w:proofErr w:type="gramEnd"/>
      <w:r w:rsidRPr="00800229">
        <w:rPr>
          <w:rFonts w:ascii="Times New Roman" w:hAnsi="Times New Roman" w:cs="Times New Roman"/>
          <w:sz w:val="24"/>
          <w:szCs w:val="24"/>
        </w:rPr>
        <w:t xml:space="preserve"> доля земляных работ в общей стоимости проекта составляет в среднем 4%. </w:t>
      </w:r>
      <w:r w:rsidR="008B06DA" w:rsidRPr="00800229">
        <w:rPr>
          <w:rFonts w:ascii="Times New Roman" w:hAnsi="Times New Roman" w:cs="Times New Roman"/>
          <w:sz w:val="24"/>
          <w:szCs w:val="24"/>
        </w:rPr>
        <w:t>Оценочная стоимость отрасли составляет около 256,6 млрд.</w:t>
      </w:r>
      <w:r w:rsidR="007A110F" w:rsidRPr="00800229">
        <w:rPr>
          <w:rFonts w:ascii="Times New Roman" w:hAnsi="Times New Roman" w:cs="Times New Roman"/>
          <w:sz w:val="24"/>
          <w:szCs w:val="24"/>
        </w:rPr>
        <w:t xml:space="preserve"> </w:t>
      </w:r>
      <w:r w:rsidR="008B06DA" w:rsidRPr="00800229">
        <w:rPr>
          <w:rFonts w:ascii="Times New Roman" w:hAnsi="Times New Roman" w:cs="Times New Roman"/>
          <w:sz w:val="24"/>
          <w:szCs w:val="24"/>
        </w:rPr>
        <w:t>рублей по данным за 2015 год. Динамика представлена на графике.</w:t>
      </w:r>
    </w:p>
    <w:p w:rsidR="00C2062F" w:rsidRPr="00800229" w:rsidRDefault="00C2062F" w:rsidP="00800229">
      <w:pPr>
        <w:spacing w:line="360" w:lineRule="auto"/>
        <w:ind w:firstLine="709"/>
        <w:contextualSpacing/>
        <w:jc w:val="both"/>
        <w:rPr>
          <w:rFonts w:ascii="Times New Roman" w:hAnsi="Times New Roman" w:cs="Times New Roman"/>
          <w:sz w:val="24"/>
          <w:szCs w:val="24"/>
        </w:rPr>
      </w:pPr>
    </w:p>
    <w:p w:rsidR="00C2062F" w:rsidRPr="00800229" w:rsidRDefault="00C2062F"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drawing>
          <wp:inline distT="0" distB="0" distL="0" distR="0" wp14:anchorId="3A102C68" wp14:editId="19846C99">
            <wp:extent cx="3790950" cy="20764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062F" w:rsidRPr="00EC34C6" w:rsidRDefault="00C2062F"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Рис.8  Динамика стоимости земляных работ</w:t>
      </w:r>
    </w:p>
    <w:p w:rsidR="00C2062F" w:rsidRPr="00800229" w:rsidRDefault="00C2062F" w:rsidP="00800229">
      <w:pPr>
        <w:spacing w:line="360" w:lineRule="auto"/>
        <w:ind w:firstLine="709"/>
        <w:contextualSpacing/>
        <w:jc w:val="both"/>
        <w:rPr>
          <w:rFonts w:ascii="Times New Roman" w:hAnsi="Times New Roman" w:cs="Times New Roman"/>
          <w:sz w:val="24"/>
          <w:szCs w:val="24"/>
        </w:rPr>
      </w:pPr>
    </w:p>
    <w:p w:rsidR="00A557B2" w:rsidRPr="00800229" w:rsidRDefault="00C2062F" w:rsidP="00800229">
      <w:pPr>
        <w:spacing w:line="360" w:lineRule="auto"/>
        <w:ind w:firstLine="709"/>
        <w:contextualSpacing/>
        <w:jc w:val="both"/>
        <w:rPr>
          <w:rFonts w:ascii="Times New Roman" w:hAnsi="Times New Roman" w:cs="Times New Roman"/>
          <w:sz w:val="24"/>
          <w:szCs w:val="24"/>
        </w:rPr>
      </w:pPr>
      <w:r w:rsidRPr="00800229">
        <w:rPr>
          <w:rFonts w:ascii="Times New Roman" w:hAnsi="Times New Roman" w:cs="Times New Roman"/>
          <w:sz w:val="24"/>
          <w:szCs w:val="24"/>
        </w:rPr>
        <w:lastRenderedPageBreak/>
        <w:t>Имея данные по прогнозам роста строительной отрасли в России и среднюю долю земляных работ, можно оценить прогнозируемое изменение их стоимости.</w:t>
      </w:r>
    </w:p>
    <w:p w:rsidR="00A557B2" w:rsidRPr="00800229" w:rsidRDefault="00A557B2" w:rsidP="00800229">
      <w:pPr>
        <w:spacing w:line="360" w:lineRule="auto"/>
        <w:ind w:firstLine="709"/>
        <w:contextualSpacing/>
        <w:jc w:val="both"/>
        <w:rPr>
          <w:rFonts w:ascii="Times New Roman" w:hAnsi="Times New Roman" w:cs="Times New Roman"/>
          <w:sz w:val="24"/>
          <w:szCs w:val="24"/>
        </w:rPr>
      </w:pPr>
    </w:p>
    <w:tbl>
      <w:tblPr>
        <w:tblW w:w="6620" w:type="dxa"/>
        <w:jc w:val="center"/>
        <w:tblLook w:val="04A0" w:firstRow="1" w:lastRow="0" w:firstColumn="1" w:lastColumn="0" w:noHBand="0" w:noVBand="1"/>
      </w:tblPr>
      <w:tblGrid>
        <w:gridCol w:w="1915"/>
        <w:gridCol w:w="960"/>
        <w:gridCol w:w="960"/>
        <w:gridCol w:w="960"/>
        <w:gridCol w:w="960"/>
        <w:gridCol w:w="960"/>
      </w:tblGrid>
      <w:tr w:rsidR="00A557B2" w:rsidRPr="00800229" w:rsidTr="00BA63E1">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2021</w:t>
            </w:r>
          </w:p>
        </w:tc>
      </w:tr>
      <w:tr w:rsidR="00A557B2" w:rsidRPr="00800229" w:rsidTr="00BA63E1">
        <w:trPr>
          <w:trHeight w:val="85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Прогнозируемая стоимость отрасли</w:t>
            </w:r>
            <w:r w:rsidR="00800229" w:rsidRPr="00800229">
              <w:rPr>
                <w:rFonts w:ascii="Times New Roman" w:eastAsia="Times New Roman" w:hAnsi="Times New Roman" w:cs="Times New Roman"/>
                <w:color w:val="000000"/>
                <w:sz w:val="24"/>
                <w:szCs w:val="24"/>
                <w:lang w:eastAsia="ru-RU"/>
              </w:rPr>
              <w:t xml:space="preserve">, </w:t>
            </w:r>
            <w:proofErr w:type="spellStart"/>
            <w:r w:rsidR="00800229" w:rsidRPr="00800229">
              <w:rPr>
                <w:rFonts w:ascii="Times New Roman" w:eastAsia="Times New Roman" w:hAnsi="Times New Roman" w:cs="Times New Roman"/>
                <w:color w:val="000000"/>
                <w:sz w:val="24"/>
                <w:szCs w:val="24"/>
                <w:lang w:eastAsia="ru-RU"/>
              </w:rPr>
              <w:t>млрд</w:t>
            </w:r>
            <w:proofErr w:type="gramStart"/>
            <w:r w:rsidR="00800229" w:rsidRPr="00800229">
              <w:rPr>
                <w:rFonts w:ascii="Times New Roman" w:eastAsia="Times New Roman" w:hAnsi="Times New Roman" w:cs="Times New Roman"/>
                <w:color w:val="000000"/>
                <w:sz w:val="24"/>
                <w:szCs w:val="24"/>
                <w:lang w:eastAsia="ru-RU"/>
              </w:rPr>
              <w:t>.р</w:t>
            </w:r>
            <w:proofErr w:type="gramEnd"/>
            <w:r w:rsidR="00800229" w:rsidRPr="00800229">
              <w:rPr>
                <w:rFonts w:ascii="Times New Roman" w:eastAsia="Times New Roman" w:hAnsi="Times New Roman" w:cs="Times New Roman"/>
                <w:color w:val="000000"/>
                <w:sz w:val="24"/>
                <w:szCs w:val="24"/>
                <w:lang w:eastAsia="ru-RU"/>
              </w:rPr>
              <w:t>уб</w:t>
            </w:r>
            <w:proofErr w:type="spellEnd"/>
            <w:r w:rsidR="00800229" w:rsidRPr="0080022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6928,3</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7201,4</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7572,7</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8042,3</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8610,1</w:t>
            </w:r>
          </w:p>
        </w:tc>
      </w:tr>
      <w:tr w:rsidR="00A557B2" w:rsidRPr="00800229" w:rsidTr="00BA63E1">
        <w:trPr>
          <w:trHeight w:val="9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A557B2" w:rsidRPr="00800229" w:rsidRDefault="00800229"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Средняя д</w:t>
            </w:r>
            <w:r w:rsidR="00A557B2" w:rsidRPr="00800229">
              <w:rPr>
                <w:rFonts w:ascii="Times New Roman" w:eastAsia="Times New Roman" w:hAnsi="Times New Roman" w:cs="Times New Roman"/>
                <w:color w:val="000000"/>
                <w:sz w:val="24"/>
                <w:szCs w:val="24"/>
                <w:lang w:eastAsia="ru-RU"/>
              </w:rPr>
              <w:t>оля земляных работ</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4%</w:t>
            </w:r>
          </w:p>
        </w:tc>
      </w:tr>
      <w:tr w:rsidR="00A557B2" w:rsidRPr="00800229" w:rsidTr="00BA63E1">
        <w:trPr>
          <w:trHeight w:val="87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Оценочная стоимость земляных работ</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BA63E1" w:rsidP="00800229">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277,1</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BA63E1" w:rsidP="00BA63E1">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A557B2" w:rsidP="00800229">
            <w:pPr>
              <w:spacing w:after="0" w:line="360" w:lineRule="auto"/>
              <w:contextualSpacing/>
              <w:jc w:val="both"/>
              <w:rPr>
                <w:rFonts w:ascii="Times New Roman" w:eastAsia="Times New Roman" w:hAnsi="Times New Roman" w:cs="Times New Roman"/>
                <w:color w:val="000000"/>
                <w:sz w:val="24"/>
                <w:szCs w:val="24"/>
                <w:lang w:eastAsia="ru-RU"/>
              </w:rPr>
            </w:pPr>
            <w:r w:rsidRPr="00800229">
              <w:rPr>
                <w:rFonts w:ascii="Times New Roman" w:eastAsia="Times New Roman" w:hAnsi="Times New Roman" w:cs="Times New Roman"/>
                <w:color w:val="000000"/>
                <w:sz w:val="24"/>
                <w:szCs w:val="24"/>
                <w:lang w:eastAsia="ru-RU"/>
              </w:rPr>
              <w:t>3</w:t>
            </w:r>
            <w:r w:rsidR="00BA63E1">
              <w:rPr>
                <w:rFonts w:ascii="Times New Roman" w:eastAsia="Times New Roman" w:hAnsi="Times New Roman" w:cs="Times New Roman"/>
                <w:color w:val="000000"/>
                <w:sz w:val="24"/>
                <w:szCs w:val="24"/>
                <w:lang w:eastAsia="ru-RU"/>
              </w:rPr>
              <w:t>02,9</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BA63E1" w:rsidP="00800229">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321,7</w:t>
            </w:r>
          </w:p>
        </w:tc>
        <w:tc>
          <w:tcPr>
            <w:tcW w:w="960" w:type="dxa"/>
            <w:tcBorders>
              <w:top w:val="nil"/>
              <w:left w:val="nil"/>
              <w:bottom w:val="single" w:sz="4" w:space="0" w:color="auto"/>
              <w:right w:val="single" w:sz="4" w:space="0" w:color="auto"/>
            </w:tcBorders>
            <w:shd w:val="clear" w:color="auto" w:fill="auto"/>
            <w:noWrap/>
            <w:vAlign w:val="center"/>
            <w:hideMark/>
          </w:tcPr>
          <w:p w:rsidR="00A557B2" w:rsidRPr="00800229" w:rsidRDefault="00BA63E1" w:rsidP="00800229">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344,4</w:t>
            </w:r>
          </w:p>
        </w:tc>
      </w:tr>
    </w:tbl>
    <w:p w:rsidR="00A557B2" w:rsidRPr="00EC34C6" w:rsidRDefault="00C2062F" w:rsidP="00800229">
      <w:pPr>
        <w:spacing w:line="360" w:lineRule="auto"/>
        <w:contextualSpacing/>
        <w:jc w:val="right"/>
        <w:rPr>
          <w:rFonts w:ascii="Times New Roman" w:hAnsi="Times New Roman" w:cs="Times New Roman"/>
          <w:i/>
        </w:rPr>
      </w:pPr>
      <w:r w:rsidRPr="00EC34C6">
        <w:rPr>
          <w:rFonts w:ascii="Times New Roman" w:hAnsi="Times New Roman" w:cs="Times New Roman"/>
          <w:i/>
        </w:rPr>
        <w:t>Таблица</w:t>
      </w:r>
      <w:r w:rsidR="00800229" w:rsidRPr="00EC34C6">
        <w:rPr>
          <w:rFonts w:ascii="Times New Roman" w:hAnsi="Times New Roman" w:cs="Times New Roman"/>
          <w:i/>
        </w:rPr>
        <w:t xml:space="preserve"> 3</w:t>
      </w:r>
      <w:r w:rsidRPr="00EC34C6">
        <w:rPr>
          <w:rFonts w:ascii="Times New Roman" w:hAnsi="Times New Roman" w:cs="Times New Roman"/>
          <w:i/>
        </w:rPr>
        <w:t xml:space="preserve"> Прогнозируемая стоимость земляных работ</w:t>
      </w:r>
    </w:p>
    <w:p w:rsidR="00800229" w:rsidRPr="00EC34C6" w:rsidRDefault="00800229" w:rsidP="00800229">
      <w:pPr>
        <w:spacing w:line="360" w:lineRule="auto"/>
        <w:contextualSpacing/>
        <w:jc w:val="right"/>
        <w:rPr>
          <w:rFonts w:ascii="Times New Roman" w:hAnsi="Times New Roman" w:cs="Times New Roman"/>
          <w:i/>
        </w:rPr>
      </w:pPr>
      <w:r w:rsidRPr="00EC34C6">
        <w:rPr>
          <w:rFonts w:ascii="Times New Roman" w:hAnsi="Times New Roman" w:cs="Times New Roman"/>
          <w:i/>
        </w:rPr>
        <w:t>Составлено по данным Росстат</w:t>
      </w:r>
    </w:p>
    <w:p w:rsidR="00C2062F" w:rsidRPr="00800229" w:rsidRDefault="00C2062F" w:rsidP="00800229">
      <w:pPr>
        <w:spacing w:line="360" w:lineRule="auto"/>
        <w:ind w:firstLine="709"/>
        <w:contextualSpacing/>
        <w:jc w:val="both"/>
        <w:rPr>
          <w:rFonts w:ascii="Times New Roman" w:hAnsi="Times New Roman" w:cs="Times New Roman"/>
          <w:sz w:val="24"/>
          <w:szCs w:val="24"/>
        </w:rPr>
      </w:pPr>
    </w:p>
    <w:p w:rsidR="00C2062F" w:rsidRPr="00800229" w:rsidRDefault="00C2062F" w:rsidP="00EC34C6">
      <w:pPr>
        <w:spacing w:line="360" w:lineRule="auto"/>
        <w:ind w:firstLine="709"/>
        <w:contextualSpacing/>
        <w:jc w:val="center"/>
        <w:rPr>
          <w:rFonts w:ascii="Times New Roman" w:hAnsi="Times New Roman" w:cs="Times New Roman"/>
          <w:sz w:val="24"/>
          <w:szCs w:val="24"/>
        </w:rPr>
      </w:pPr>
      <w:r w:rsidRPr="00800229">
        <w:rPr>
          <w:rFonts w:ascii="Times New Roman" w:hAnsi="Times New Roman" w:cs="Times New Roman"/>
          <w:noProof/>
          <w:sz w:val="24"/>
          <w:szCs w:val="24"/>
          <w:lang w:eastAsia="ru-RU"/>
        </w:rPr>
        <w:drawing>
          <wp:inline distT="0" distB="0" distL="0" distR="0" wp14:anchorId="44BCCB3C" wp14:editId="014F036A">
            <wp:extent cx="4124325" cy="20574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062F" w:rsidRPr="00EC34C6" w:rsidRDefault="00C2062F" w:rsidP="00800229">
      <w:pPr>
        <w:spacing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800229" w:rsidRPr="00EC34C6">
        <w:rPr>
          <w:rFonts w:ascii="Times New Roman" w:hAnsi="Times New Roman" w:cs="Times New Roman"/>
          <w:i/>
        </w:rPr>
        <w:t>9</w:t>
      </w:r>
      <w:r w:rsidRPr="00EC34C6">
        <w:rPr>
          <w:rFonts w:ascii="Times New Roman" w:hAnsi="Times New Roman" w:cs="Times New Roman"/>
          <w:i/>
        </w:rPr>
        <w:t xml:space="preserve"> Прогнозируемая динамика стоимости земляных работ</w:t>
      </w:r>
    </w:p>
    <w:p w:rsidR="00A557B2" w:rsidRPr="00800229" w:rsidRDefault="00A557B2" w:rsidP="00800229">
      <w:pPr>
        <w:spacing w:line="360" w:lineRule="auto"/>
        <w:ind w:firstLine="709"/>
        <w:contextualSpacing/>
        <w:jc w:val="both"/>
        <w:rPr>
          <w:rFonts w:ascii="Times New Roman" w:hAnsi="Times New Roman" w:cs="Times New Roman"/>
          <w:sz w:val="24"/>
          <w:szCs w:val="24"/>
        </w:rPr>
      </w:pPr>
    </w:p>
    <w:p w:rsidR="00A557B2" w:rsidRDefault="00A557B2" w:rsidP="00D62B28">
      <w:pPr>
        <w:spacing w:line="360" w:lineRule="auto"/>
        <w:ind w:firstLine="709"/>
        <w:contextualSpacing/>
        <w:jc w:val="both"/>
        <w:rPr>
          <w:rFonts w:ascii="Times New Roman" w:hAnsi="Times New Roman" w:cs="Times New Roman"/>
          <w:sz w:val="24"/>
          <w:szCs w:val="24"/>
        </w:rPr>
      </w:pPr>
    </w:p>
    <w:p w:rsidR="00A557B2" w:rsidRDefault="00347159" w:rsidP="00D62B2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если рассматривать отдельное направление деятельности – земляные работы, то их объем </w:t>
      </w:r>
      <w:r w:rsidR="00BA63E1">
        <w:rPr>
          <w:rFonts w:ascii="Times New Roman" w:hAnsi="Times New Roman" w:cs="Times New Roman"/>
          <w:sz w:val="24"/>
          <w:szCs w:val="24"/>
        </w:rPr>
        <w:t>будет расти</w:t>
      </w:r>
      <w:r>
        <w:rPr>
          <w:rFonts w:ascii="Times New Roman" w:hAnsi="Times New Roman" w:cs="Times New Roman"/>
          <w:sz w:val="24"/>
          <w:szCs w:val="24"/>
        </w:rPr>
        <w:t xml:space="preserve"> пропорционально развитию строительства в целом.</w:t>
      </w:r>
    </w:p>
    <w:p w:rsidR="00A557B2" w:rsidRDefault="00A557B2" w:rsidP="00D62B28">
      <w:pPr>
        <w:spacing w:line="360" w:lineRule="auto"/>
        <w:ind w:firstLine="709"/>
        <w:contextualSpacing/>
        <w:jc w:val="both"/>
        <w:rPr>
          <w:rFonts w:ascii="Times New Roman" w:hAnsi="Times New Roman" w:cs="Times New Roman"/>
          <w:sz w:val="24"/>
          <w:szCs w:val="24"/>
        </w:rPr>
      </w:pPr>
    </w:p>
    <w:p w:rsidR="00A557B2" w:rsidRDefault="00A557B2" w:rsidP="00D62B28">
      <w:pPr>
        <w:spacing w:line="360" w:lineRule="auto"/>
        <w:ind w:firstLine="709"/>
        <w:contextualSpacing/>
        <w:jc w:val="both"/>
        <w:rPr>
          <w:rFonts w:ascii="Times New Roman" w:hAnsi="Times New Roman" w:cs="Times New Roman"/>
          <w:sz w:val="24"/>
          <w:szCs w:val="24"/>
        </w:rPr>
      </w:pPr>
    </w:p>
    <w:p w:rsidR="00A557B2" w:rsidRDefault="00A557B2" w:rsidP="00D62B28">
      <w:pPr>
        <w:spacing w:line="360" w:lineRule="auto"/>
        <w:ind w:firstLine="709"/>
        <w:contextualSpacing/>
        <w:jc w:val="both"/>
        <w:rPr>
          <w:rFonts w:ascii="Times New Roman" w:hAnsi="Times New Roman" w:cs="Times New Roman"/>
          <w:sz w:val="24"/>
          <w:szCs w:val="24"/>
        </w:rPr>
      </w:pPr>
    </w:p>
    <w:p w:rsidR="00D53684" w:rsidRDefault="00D53684" w:rsidP="00D62B28">
      <w:pPr>
        <w:spacing w:line="360" w:lineRule="auto"/>
        <w:ind w:firstLine="709"/>
        <w:contextualSpacing/>
        <w:jc w:val="both"/>
        <w:rPr>
          <w:rFonts w:ascii="Times New Roman" w:hAnsi="Times New Roman" w:cs="Times New Roman"/>
          <w:sz w:val="24"/>
          <w:szCs w:val="24"/>
        </w:rPr>
      </w:pPr>
    </w:p>
    <w:p w:rsidR="00744B13" w:rsidRPr="008B06DA" w:rsidRDefault="00744B13" w:rsidP="00EE4977">
      <w:pPr>
        <w:spacing w:after="0" w:line="360" w:lineRule="auto"/>
        <w:ind w:firstLine="709"/>
        <w:contextualSpacing/>
        <w:jc w:val="both"/>
        <w:rPr>
          <w:rFonts w:ascii="Times New Roman" w:hAnsi="Times New Roman" w:cs="Times New Roman"/>
          <w:sz w:val="24"/>
          <w:szCs w:val="24"/>
        </w:rPr>
      </w:pPr>
    </w:p>
    <w:p w:rsidR="008F1E6F" w:rsidRPr="009902A4" w:rsidRDefault="008F1E6F" w:rsidP="00E950FD">
      <w:pPr>
        <w:pStyle w:val="3"/>
        <w:numPr>
          <w:ilvl w:val="2"/>
          <w:numId w:val="23"/>
        </w:numPr>
        <w:rPr>
          <w:rFonts w:cs="Times New Roman"/>
          <w:b/>
        </w:rPr>
      </w:pPr>
      <w:r>
        <w:rPr>
          <w:rFonts w:cs="Times New Roman"/>
        </w:rPr>
        <w:br w:type="page"/>
      </w:r>
      <w:bookmarkStart w:id="13" w:name="_Toc483225338"/>
      <w:r w:rsidRPr="009902A4">
        <w:rPr>
          <w:b/>
        </w:rPr>
        <w:lastRenderedPageBreak/>
        <w:t>Анализ структуры спроса</w:t>
      </w:r>
      <w:bookmarkEnd w:id="13"/>
    </w:p>
    <w:p w:rsidR="006C347D" w:rsidRDefault="005A528F" w:rsidP="000E6A01">
      <w:pPr>
        <w:spacing w:after="0" w:line="360" w:lineRule="auto"/>
        <w:ind w:firstLine="709"/>
        <w:contextualSpacing/>
        <w:jc w:val="both"/>
        <w:rPr>
          <w:rFonts w:ascii="Times New Roman" w:hAnsi="Times New Roman" w:cs="Times New Roman"/>
          <w:sz w:val="24"/>
          <w:szCs w:val="24"/>
        </w:rPr>
      </w:pPr>
      <w:r w:rsidRPr="000E6A01">
        <w:rPr>
          <w:rFonts w:ascii="Times New Roman" w:hAnsi="Times New Roman" w:cs="Times New Roman"/>
          <w:sz w:val="24"/>
          <w:szCs w:val="24"/>
        </w:rPr>
        <w:t xml:space="preserve">В предыдущем разделе была дана краткая характеристика строительной отрасли России в целом, а также рассматриваемого в рамках работы сегмента – нулевого цикла. Работы нулевого цикла, в том числе земляные работы, являются неотъемлемой частью возведения любых зданий вне зависимости от назначения и масштаба. </w:t>
      </w:r>
    </w:p>
    <w:p w:rsidR="009840AF" w:rsidRDefault="00115761" w:rsidP="000E6A0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Основным документом, регламентирующим строит</w:t>
      </w:r>
      <w:r w:rsidR="009840AF">
        <w:rPr>
          <w:rFonts w:ascii="Times New Roman" w:hAnsi="Times New Roman" w:cs="Times New Roman"/>
          <w:sz w:val="24"/>
          <w:szCs w:val="24"/>
        </w:rPr>
        <w:t xml:space="preserve">ельную деятельность в России, </w:t>
      </w:r>
      <w:r>
        <w:rPr>
          <w:rFonts w:ascii="Times New Roman" w:hAnsi="Times New Roman" w:cs="Times New Roman"/>
          <w:sz w:val="24"/>
          <w:szCs w:val="24"/>
        </w:rPr>
        <w:t xml:space="preserve">является Градостроительный кодекс РФ. Он </w:t>
      </w:r>
      <w:r w:rsidR="009840AF">
        <w:rPr>
          <w:rFonts w:ascii="Times New Roman" w:hAnsi="Times New Roman" w:cs="Times New Roman"/>
          <w:sz w:val="24"/>
          <w:szCs w:val="24"/>
        </w:rPr>
        <w:t xml:space="preserve">классифицирует </w:t>
      </w:r>
      <w:r>
        <w:rPr>
          <w:rFonts w:ascii="Times New Roman" w:hAnsi="Times New Roman" w:cs="Times New Roman"/>
          <w:sz w:val="24"/>
          <w:szCs w:val="24"/>
        </w:rPr>
        <w:t>возводимые постройки</w:t>
      </w:r>
      <w:r w:rsidR="009840AF">
        <w:rPr>
          <w:rFonts w:ascii="Times New Roman" w:hAnsi="Times New Roman" w:cs="Times New Roman"/>
          <w:sz w:val="24"/>
          <w:szCs w:val="24"/>
        </w:rPr>
        <w:t>, используя следующую терминологию:</w:t>
      </w:r>
      <w:r w:rsidR="009840AF" w:rsidRPr="009840AF">
        <w:rPr>
          <w:rStyle w:val="a6"/>
          <w:rFonts w:ascii="Times New Roman" w:hAnsi="Times New Roman" w:cs="Times New Roman"/>
          <w:sz w:val="24"/>
          <w:szCs w:val="24"/>
        </w:rPr>
        <w:t xml:space="preserve"> </w:t>
      </w:r>
      <w:r w:rsidR="009840AF">
        <w:rPr>
          <w:rStyle w:val="a6"/>
          <w:rFonts w:ascii="Times New Roman" w:hAnsi="Times New Roman" w:cs="Times New Roman"/>
          <w:sz w:val="24"/>
          <w:szCs w:val="24"/>
        </w:rPr>
        <w:footnoteReference w:id="12"/>
      </w:r>
    </w:p>
    <w:p w:rsidR="009840AF" w:rsidRPr="009840AF" w:rsidRDefault="00115761" w:rsidP="009840AF">
      <w:pPr>
        <w:pStyle w:val="a3"/>
        <w:numPr>
          <w:ilvl w:val="0"/>
          <w:numId w:val="40"/>
        </w:numPr>
        <w:spacing w:after="0" w:line="360" w:lineRule="auto"/>
        <w:jc w:val="both"/>
        <w:rPr>
          <w:rFonts w:ascii="Times New Roman" w:hAnsi="Times New Roman" w:cs="Times New Roman"/>
          <w:sz w:val="24"/>
          <w:szCs w:val="24"/>
        </w:rPr>
      </w:pPr>
      <w:r w:rsidRPr="009840AF">
        <w:rPr>
          <w:rFonts w:ascii="Times New Roman" w:hAnsi="Times New Roman" w:cs="Times New Roman"/>
          <w:sz w:val="24"/>
          <w:szCs w:val="24"/>
        </w:rPr>
        <w:t>объ</w:t>
      </w:r>
      <w:r w:rsidR="009840AF" w:rsidRPr="009840AF">
        <w:rPr>
          <w:rFonts w:ascii="Times New Roman" w:hAnsi="Times New Roman" w:cs="Times New Roman"/>
          <w:sz w:val="24"/>
          <w:szCs w:val="24"/>
        </w:rPr>
        <w:t>екты капитального строительства – здания (жилые и нежилые, сооружения, строения, объекты незавершенного строительства)</w:t>
      </w:r>
    </w:p>
    <w:p w:rsidR="009840AF" w:rsidRDefault="009840AF" w:rsidP="00F124BE">
      <w:pPr>
        <w:pStyle w:val="a3"/>
        <w:numPr>
          <w:ilvl w:val="0"/>
          <w:numId w:val="40"/>
        </w:numPr>
        <w:spacing w:after="0" w:line="360" w:lineRule="auto"/>
        <w:jc w:val="both"/>
        <w:rPr>
          <w:rFonts w:ascii="Times New Roman" w:hAnsi="Times New Roman" w:cs="Times New Roman"/>
          <w:sz w:val="24"/>
          <w:szCs w:val="24"/>
        </w:rPr>
      </w:pPr>
      <w:r w:rsidRPr="009840AF">
        <w:rPr>
          <w:rFonts w:ascii="Times New Roman" w:hAnsi="Times New Roman" w:cs="Times New Roman"/>
          <w:sz w:val="24"/>
          <w:szCs w:val="24"/>
        </w:rPr>
        <w:t>объекты, не являющиеся объектами капитального строительства – временные постройки, некапитал</w:t>
      </w:r>
      <w:r w:rsidR="00EC34C6">
        <w:rPr>
          <w:rFonts w:ascii="Times New Roman" w:hAnsi="Times New Roman" w:cs="Times New Roman"/>
          <w:sz w:val="24"/>
          <w:szCs w:val="24"/>
        </w:rPr>
        <w:t>ьные нестационарные сооружения</w:t>
      </w:r>
    </w:p>
    <w:p w:rsidR="00115761" w:rsidRPr="009840AF" w:rsidRDefault="00115761" w:rsidP="00E31F62">
      <w:pPr>
        <w:spacing w:after="0" w:line="360" w:lineRule="auto"/>
        <w:ind w:firstLine="708"/>
        <w:jc w:val="both"/>
        <w:rPr>
          <w:rFonts w:ascii="Times New Roman" w:hAnsi="Times New Roman" w:cs="Times New Roman"/>
          <w:sz w:val="24"/>
          <w:szCs w:val="24"/>
        </w:rPr>
      </w:pPr>
      <w:r w:rsidRPr="009840AF">
        <w:rPr>
          <w:rFonts w:ascii="Times New Roman" w:hAnsi="Times New Roman" w:cs="Times New Roman"/>
          <w:sz w:val="24"/>
          <w:szCs w:val="24"/>
        </w:rPr>
        <w:t>То есть российское законодательство не позволяет сегментировать строительные объекты так, как это необходимо в рамках проекта.</w:t>
      </w:r>
    </w:p>
    <w:p w:rsidR="006C347D" w:rsidRPr="00E31F62" w:rsidRDefault="00115761" w:rsidP="000E6A0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мировой практике с</w:t>
      </w:r>
      <w:r w:rsidR="006C347D">
        <w:rPr>
          <w:rFonts w:ascii="Times New Roman" w:hAnsi="Times New Roman" w:cs="Times New Roman"/>
          <w:sz w:val="24"/>
          <w:szCs w:val="24"/>
        </w:rPr>
        <w:t xml:space="preserve">уществуют несколько способов классификации объектов строительства в зависимости от целей. В рамках данного проекта наиболее целесообразным является использование </w:t>
      </w:r>
      <w:r w:rsidR="00CD08BD">
        <w:rPr>
          <w:rFonts w:ascii="Times New Roman" w:hAnsi="Times New Roman" w:cs="Times New Roman"/>
          <w:sz w:val="24"/>
          <w:szCs w:val="24"/>
        </w:rPr>
        <w:t>классификации, основанной на цели использования построек, то е</w:t>
      </w:r>
      <w:r>
        <w:rPr>
          <w:rFonts w:ascii="Times New Roman" w:hAnsi="Times New Roman" w:cs="Times New Roman"/>
          <w:sz w:val="24"/>
          <w:szCs w:val="24"/>
        </w:rPr>
        <w:t>сть в зависимости от назначения, потому что оно играет роль одного из кри</w:t>
      </w:r>
      <w:r w:rsidR="009840AF">
        <w:rPr>
          <w:rFonts w:ascii="Times New Roman" w:hAnsi="Times New Roman" w:cs="Times New Roman"/>
          <w:sz w:val="24"/>
          <w:szCs w:val="24"/>
        </w:rPr>
        <w:t>териев</w:t>
      </w:r>
      <w:r>
        <w:rPr>
          <w:rFonts w:ascii="Times New Roman" w:hAnsi="Times New Roman" w:cs="Times New Roman"/>
          <w:sz w:val="24"/>
          <w:szCs w:val="24"/>
        </w:rPr>
        <w:t xml:space="preserve"> при определении сегмента компании.</w:t>
      </w:r>
      <w:r w:rsidR="00E31F62">
        <w:rPr>
          <w:rFonts w:ascii="Times New Roman" w:hAnsi="Times New Roman" w:cs="Times New Roman"/>
          <w:sz w:val="24"/>
          <w:szCs w:val="24"/>
        </w:rPr>
        <w:t xml:space="preserve"> </w:t>
      </w:r>
      <w:r w:rsidR="00E31F62" w:rsidRPr="00F124BE">
        <w:rPr>
          <w:rFonts w:ascii="Times New Roman" w:hAnsi="Times New Roman" w:cs="Times New Roman"/>
          <w:sz w:val="24"/>
          <w:szCs w:val="24"/>
        </w:rPr>
        <w:t xml:space="preserve">Источником информации по данной классификации является база данных </w:t>
      </w:r>
      <w:proofErr w:type="spellStart"/>
      <w:r w:rsidR="00E31F62">
        <w:rPr>
          <w:rFonts w:ascii="Times New Roman" w:hAnsi="Times New Roman" w:cs="Times New Roman"/>
          <w:sz w:val="24"/>
          <w:szCs w:val="24"/>
          <w:lang w:val="en-US"/>
        </w:rPr>
        <w:t>Marketline</w:t>
      </w:r>
      <w:proofErr w:type="spellEnd"/>
      <w:r w:rsidR="00E31F62" w:rsidRPr="00F124BE">
        <w:rPr>
          <w:rFonts w:ascii="Times New Roman" w:hAnsi="Times New Roman" w:cs="Times New Roman"/>
          <w:sz w:val="24"/>
          <w:szCs w:val="24"/>
        </w:rPr>
        <w:t>.</w:t>
      </w:r>
    </w:p>
    <w:p w:rsidR="00080DA2" w:rsidRPr="000E6A01" w:rsidRDefault="005A528F" w:rsidP="000E6A01">
      <w:pPr>
        <w:spacing w:after="0" w:line="360" w:lineRule="auto"/>
        <w:ind w:firstLine="709"/>
        <w:contextualSpacing/>
        <w:jc w:val="both"/>
        <w:rPr>
          <w:rFonts w:ascii="Times New Roman" w:hAnsi="Times New Roman" w:cs="Times New Roman"/>
          <w:sz w:val="24"/>
          <w:szCs w:val="24"/>
        </w:rPr>
      </w:pPr>
      <w:r w:rsidRPr="000E6A01">
        <w:rPr>
          <w:rFonts w:ascii="Times New Roman" w:hAnsi="Times New Roman" w:cs="Times New Roman"/>
          <w:sz w:val="24"/>
          <w:szCs w:val="24"/>
        </w:rPr>
        <w:t>По назначению все строящиеся объекты усл</w:t>
      </w:r>
      <w:r w:rsidR="00B017BB" w:rsidRPr="000E6A01">
        <w:rPr>
          <w:rFonts w:ascii="Times New Roman" w:hAnsi="Times New Roman" w:cs="Times New Roman"/>
          <w:sz w:val="24"/>
          <w:szCs w:val="24"/>
        </w:rPr>
        <w:t>овно разделены на три категории: жилая недвижимость, нежилая недвижимо</w:t>
      </w:r>
      <w:r w:rsidR="00E31F62">
        <w:rPr>
          <w:rFonts w:ascii="Times New Roman" w:hAnsi="Times New Roman" w:cs="Times New Roman"/>
          <w:sz w:val="24"/>
          <w:szCs w:val="24"/>
        </w:rPr>
        <w:t>сть и гражданское строительство</w:t>
      </w:r>
      <w:r w:rsidR="00E31F62" w:rsidRPr="00E31F62">
        <w:rPr>
          <w:rFonts w:ascii="Times New Roman" w:hAnsi="Times New Roman" w:cs="Times New Roman"/>
          <w:sz w:val="24"/>
          <w:szCs w:val="24"/>
        </w:rPr>
        <w:t>.</w:t>
      </w:r>
      <w:r w:rsidR="00B017BB" w:rsidRPr="000E6A01">
        <w:rPr>
          <w:rFonts w:ascii="Times New Roman" w:hAnsi="Times New Roman" w:cs="Times New Roman"/>
          <w:sz w:val="24"/>
          <w:szCs w:val="24"/>
        </w:rPr>
        <w:t xml:space="preserve"> Их доля в общем объеме строительства приведена на диаграмме.</w:t>
      </w:r>
      <w:r w:rsidR="00080DA2" w:rsidRPr="000E6A01">
        <w:rPr>
          <w:rFonts w:ascii="Times New Roman" w:hAnsi="Times New Roman" w:cs="Times New Roman"/>
          <w:sz w:val="24"/>
          <w:szCs w:val="24"/>
        </w:rPr>
        <w:t xml:space="preserve"> </w:t>
      </w:r>
    </w:p>
    <w:p w:rsidR="005A528F" w:rsidRPr="000E6A01" w:rsidRDefault="003F015B" w:rsidP="00EC34C6">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19475" cy="185289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2806" cy="1860114"/>
                    </a:xfrm>
                    <a:prstGeom prst="rect">
                      <a:avLst/>
                    </a:prstGeom>
                    <a:noFill/>
                    <a:ln>
                      <a:noFill/>
                    </a:ln>
                  </pic:spPr>
                </pic:pic>
              </a:graphicData>
            </a:graphic>
          </wp:inline>
        </w:drawing>
      </w:r>
    </w:p>
    <w:p w:rsidR="00B017BB" w:rsidRPr="00EC34C6" w:rsidRDefault="00B017BB" w:rsidP="001A26E2">
      <w:pPr>
        <w:spacing w:after="0" w:line="360" w:lineRule="auto"/>
        <w:ind w:firstLine="709"/>
        <w:contextualSpacing/>
        <w:jc w:val="right"/>
        <w:rPr>
          <w:rFonts w:ascii="Times New Roman" w:hAnsi="Times New Roman" w:cs="Times New Roman"/>
          <w:i/>
        </w:rPr>
      </w:pPr>
      <w:r w:rsidRPr="00EC34C6">
        <w:rPr>
          <w:rFonts w:ascii="Times New Roman" w:hAnsi="Times New Roman" w:cs="Times New Roman"/>
          <w:i/>
        </w:rPr>
        <w:t>Рис.</w:t>
      </w:r>
      <w:r w:rsidR="00EC34C6" w:rsidRPr="00B3769D">
        <w:rPr>
          <w:rFonts w:ascii="Times New Roman" w:hAnsi="Times New Roman" w:cs="Times New Roman"/>
          <w:i/>
        </w:rPr>
        <w:t>10</w:t>
      </w:r>
      <w:r w:rsidRPr="00EC34C6">
        <w:rPr>
          <w:rFonts w:ascii="Times New Roman" w:hAnsi="Times New Roman" w:cs="Times New Roman"/>
          <w:i/>
        </w:rPr>
        <w:t xml:space="preserve"> Структура строительства РФ, 2016</w:t>
      </w:r>
    </w:p>
    <w:p w:rsidR="00EC34C6" w:rsidRPr="00EC34C6" w:rsidRDefault="00EC34C6" w:rsidP="001A26E2">
      <w:pPr>
        <w:spacing w:after="0" w:line="360" w:lineRule="auto"/>
        <w:ind w:firstLine="709"/>
        <w:contextualSpacing/>
        <w:jc w:val="right"/>
        <w:rPr>
          <w:rFonts w:ascii="Times New Roman" w:hAnsi="Times New Roman" w:cs="Times New Roman"/>
          <w:i/>
        </w:rPr>
      </w:pPr>
      <w:r w:rsidRPr="00EC34C6">
        <w:rPr>
          <w:rFonts w:ascii="Times New Roman" w:hAnsi="Times New Roman" w:cs="Times New Roman"/>
          <w:i/>
        </w:rPr>
        <w:t xml:space="preserve">Источник: </w:t>
      </w:r>
      <w:proofErr w:type="spellStart"/>
      <w:r w:rsidRPr="00EC34C6">
        <w:rPr>
          <w:rFonts w:ascii="Times New Roman" w:hAnsi="Times New Roman" w:cs="Times New Roman"/>
          <w:i/>
        </w:rPr>
        <w:t>Marketline</w:t>
      </w:r>
      <w:proofErr w:type="spellEnd"/>
    </w:p>
    <w:p w:rsidR="00B017BB" w:rsidRDefault="000E6A01" w:rsidP="000E6A01">
      <w:pPr>
        <w:spacing w:after="0" w:line="360" w:lineRule="auto"/>
        <w:ind w:firstLine="709"/>
        <w:contextualSpacing/>
        <w:jc w:val="both"/>
        <w:rPr>
          <w:rFonts w:ascii="Times New Roman" w:hAnsi="Times New Roman" w:cs="Times New Roman"/>
          <w:sz w:val="24"/>
          <w:szCs w:val="24"/>
        </w:rPr>
      </w:pPr>
      <w:r w:rsidRPr="000E6A01">
        <w:rPr>
          <w:rFonts w:ascii="Times New Roman" w:hAnsi="Times New Roman" w:cs="Times New Roman"/>
          <w:sz w:val="24"/>
          <w:szCs w:val="24"/>
        </w:rPr>
        <w:lastRenderedPageBreak/>
        <w:t>Если сравнивать данную структуру с мировой, то здесь лидирует нежилое строительство с долей в 35,6%, затем следует гражданское строительство (34%) и жилищное строительство (30,4%).</w:t>
      </w:r>
    </w:p>
    <w:p w:rsidR="0006344A" w:rsidRPr="000E6A01" w:rsidRDefault="0006344A" w:rsidP="000E6A01">
      <w:pPr>
        <w:spacing w:after="0" w:line="360" w:lineRule="auto"/>
        <w:ind w:firstLine="709"/>
        <w:contextualSpacing/>
        <w:jc w:val="both"/>
        <w:rPr>
          <w:rFonts w:ascii="Times New Roman" w:hAnsi="Times New Roman" w:cs="Times New Roman"/>
          <w:sz w:val="24"/>
          <w:szCs w:val="24"/>
        </w:rPr>
      </w:pPr>
      <w:r w:rsidRPr="000E6A01">
        <w:rPr>
          <w:rFonts w:ascii="Times New Roman" w:hAnsi="Times New Roman" w:cs="Times New Roman"/>
          <w:sz w:val="24"/>
          <w:szCs w:val="24"/>
        </w:rPr>
        <w:t xml:space="preserve">Жилищное строительство </w:t>
      </w:r>
      <w:r w:rsidR="00692C6E">
        <w:rPr>
          <w:rFonts w:ascii="Times New Roman" w:hAnsi="Times New Roman" w:cs="Times New Roman"/>
          <w:sz w:val="24"/>
          <w:szCs w:val="24"/>
        </w:rPr>
        <w:t xml:space="preserve">в России </w:t>
      </w:r>
      <w:r w:rsidRPr="000E6A01">
        <w:rPr>
          <w:rFonts w:ascii="Times New Roman" w:hAnsi="Times New Roman" w:cs="Times New Roman"/>
          <w:sz w:val="24"/>
          <w:szCs w:val="24"/>
        </w:rPr>
        <w:t>(35,2%)</w:t>
      </w:r>
      <w:r w:rsidR="00F77BCB" w:rsidRPr="000E6A01">
        <w:rPr>
          <w:rFonts w:ascii="Times New Roman" w:hAnsi="Times New Roman" w:cs="Times New Roman"/>
          <w:sz w:val="24"/>
          <w:szCs w:val="24"/>
        </w:rPr>
        <w:t xml:space="preserve"> включает в себя</w:t>
      </w:r>
      <w:r w:rsidR="000657AB" w:rsidRPr="000E6A01">
        <w:rPr>
          <w:rFonts w:ascii="Times New Roman" w:hAnsi="Times New Roman" w:cs="Times New Roman"/>
          <w:sz w:val="24"/>
          <w:szCs w:val="24"/>
        </w:rPr>
        <w:t xml:space="preserve"> возведение домов, частных и многоквартирных, и иных зданий для проживания, за исключением отелей и гостиниц. Данный сегмент включает в себя новостройки с учетом работ нулевого цикла, а также работы по реновации и реконструкции.</w:t>
      </w:r>
    </w:p>
    <w:p w:rsidR="009E113F" w:rsidRDefault="009E113F" w:rsidP="000E6A01">
      <w:pPr>
        <w:spacing w:after="0" w:line="360" w:lineRule="auto"/>
        <w:ind w:firstLine="709"/>
        <w:contextualSpacing/>
        <w:jc w:val="both"/>
        <w:rPr>
          <w:rFonts w:ascii="Times New Roman" w:hAnsi="Times New Roman" w:cs="Times New Roman"/>
          <w:sz w:val="24"/>
          <w:szCs w:val="24"/>
        </w:rPr>
      </w:pPr>
      <w:r w:rsidRPr="000E6A01">
        <w:rPr>
          <w:rFonts w:ascii="Times New Roman" w:hAnsi="Times New Roman" w:cs="Times New Roman"/>
          <w:sz w:val="24"/>
          <w:szCs w:val="24"/>
        </w:rPr>
        <w:t xml:space="preserve">Рынок </w:t>
      </w:r>
      <w:r w:rsidR="00A557B2">
        <w:rPr>
          <w:rFonts w:ascii="Times New Roman" w:hAnsi="Times New Roman" w:cs="Times New Roman"/>
          <w:sz w:val="24"/>
          <w:szCs w:val="24"/>
        </w:rPr>
        <w:t>вы</w:t>
      </w:r>
      <w:r w:rsidRPr="000E6A01">
        <w:rPr>
          <w:rFonts w:ascii="Times New Roman" w:hAnsi="Times New Roman" w:cs="Times New Roman"/>
          <w:sz w:val="24"/>
          <w:szCs w:val="24"/>
        </w:rPr>
        <w:t xml:space="preserve">рос </w:t>
      </w:r>
      <w:r w:rsidR="00A557B2">
        <w:rPr>
          <w:rFonts w:ascii="Times New Roman" w:hAnsi="Times New Roman" w:cs="Times New Roman"/>
          <w:sz w:val="24"/>
          <w:szCs w:val="24"/>
        </w:rPr>
        <w:t>в период 2011-2015 гг.</w:t>
      </w:r>
      <w:r w:rsidRPr="000E6A01">
        <w:rPr>
          <w:rFonts w:ascii="Times New Roman" w:hAnsi="Times New Roman" w:cs="Times New Roman"/>
          <w:sz w:val="24"/>
          <w:szCs w:val="24"/>
        </w:rPr>
        <w:t xml:space="preserve"> </w:t>
      </w:r>
      <w:r w:rsidR="000E6A01">
        <w:rPr>
          <w:rFonts w:ascii="Times New Roman" w:hAnsi="Times New Roman" w:cs="Times New Roman"/>
          <w:sz w:val="24"/>
          <w:szCs w:val="24"/>
        </w:rPr>
        <w:t xml:space="preserve">примерно </w:t>
      </w:r>
      <w:r w:rsidRPr="000E6A01">
        <w:rPr>
          <w:rFonts w:ascii="Times New Roman" w:hAnsi="Times New Roman" w:cs="Times New Roman"/>
          <w:sz w:val="24"/>
          <w:szCs w:val="24"/>
        </w:rPr>
        <w:t xml:space="preserve">на 5,6%. </w:t>
      </w:r>
      <w:r w:rsidR="000E6A01">
        <w:rPr>
          <w:rFonts w:ascii="Times New Roman" w:hAnsi="Times New Roman" w:cs="Times New Roman"/>
          <w:sz w:val="24"/>
          <w:szCs w:val="24"/>
        </w:rPr>
        <w:t>Значительное замедление темпов роста в 2015 году обусла</w:t>
      </w:r>
      <w:r w:rsidR="00D62B28">
        <w:rPr>
          <w:rFonts w:ascii="Times New Roman" w:hAnsi="Times New Roman" w:cs="Times New Roman"/>
          <w:sz w:val="24"/>
          <w:szCs w:val="24"/>
        </w:rPr>
        <w:t>вливается кризисными явлениями, которые в значительной степени повлияли именно на жилищное строительство. Так, ввиду кризисных явлений наблюдались ускоренные темпы роста ввода жилья в эксплуатацию, что объясняет значительную пол</w:t>
      </w:r>
      <w:r w:rsidR="005F73C5">
        <w:rPr>
          <w:rFonts w:ascii="Times New Roman" w:hAnsi="Times New Roman" w:cs="Times New Roman"/>
          <w:sz w:val="24"/>
          <w:szCs w:val="24"/>
        </w:rPr>
        <w:t>ожительную динамику на графике (2014 год).</w:t>
      </w:r>
    </w:p>
    <w:p w:rsidR="00EC34C6" w:rsidRDefault="00EC34C6" w:rsidP="000E6A01">
      <w:pPr>
        <w:spacing w:after="0" w:line="360" w:lineRule="auto"/>
        <w:ind w:firstLine="709"/>
        <w:contextualSpacing/>
        <w:jc w:val="both"/>
        <w:rPr>
          <w:rFonts w:ascii="Times New Roman" w:hAnsi="Times New Roman" w:cs="Times New Roman"/>
          <w:sz w:val="24"/>
          <w:szCs w:val="24"/>
        </w:rPr>
      </w:pPr>
    </w:p>
    <w:p w:rsidR="008D62D3" w:rsidRPr="000E6A01" w:rsidRDefault="00FF06FB" w:rsidP="00EC34C6">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92982" cy="2295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377" cy="2305048"/>
                    </a:xfrm>
                    <a:prstGeom prst="rect">
                      <a:avLst/>
                    </a:prstGeom>
                    <a:noFill/>
                    <a:ln>
                      <a:noFill/>
                    </a:ln>
                  </pic:spPr>
                </pic:pic>
              </a:graphicData>
            </a:graphic>
          </wp:inline>
        </w:drawing>
      </w:r>
    </w:p>
    <w:p w:rsidR="009E113F" w:rsidRDefault="009E113F" w:rsidP="00161F01">
      <w:pPr>
        <w:pStyle w:val="Default"/>
        <w:rPr>
          <w:rFonts w:ascii="Times New Roman" w:hAnsi="Times New Roman" w:cs="Times New Roman"/>
        </w:rPr>
      </w:pPr>
    </w:p>
    <w:p w:rsidR="00692C6E" w:rsidRPr="00EC34C6" w:rsidRDefault="00EC34C6" w:rsidP="001A26E2">
      <w:pPr>
        <w:pStyle w:val="Default"/>
        <w:jc w:val="right"/>
        <w:rPr>
          <w:rFonts w:ascii="Times New Roman" w:hAnsi="Times New Roman" w:cs="Times New Roman"/>
          <w:i/>
          <w:sz w:val="22"/>
          <w:szCs w:val="22"/>
        </w:rPr>
      </w:pPr>
      <w:r w:rsidRPr="00EC34C6">
        <w:rPr>
          <w:rFonts w:ascii="Times New Roman" w:hAnsi="Times New Roman" w:cs="Times New Roman"/>
          <w:i/>
          <w:sz w:val="22"/>
          <w:szCs w:val="22"/>
        </w:rPr>
        <w:t>Рис.11</w:t>
      </w:r>
      <w:r w:rsidR="001A26E2" w:rsidRPr="00EC34C6">
        <w:rPr>
          <w:rFonts w:ascii="Times New Roman" w:hAnsi="Times New Roman" w:cs="Times New Roman"/>
          <w:i/>
          <w:sz w:val="22"/>
          <w:szCs w:val="22"/>
        </w:rPr>
        <w:t xml:space="preserve"> </w:t>
      </w:r>
      <w:r w:rsidR="00692C6E" w:rsidRPr="00EC34C6">
        <w:rPr>
          <w:rFonts w:ascii="Times New Roman" w:hAnsi="Times New Roman" w:cs="Times New Roman"/>
          <w:i/>
          <w:sz w:val="22"/>
          <w:szCs w:val="22"/>
        </w:rPr>
        <w:t>Динамика темпов роста жилищного строительства России, 2011-2015 гг.</w:t>
      </w:r>
    </w:p>
    <w:p w:rsidR="00EC34C6" w:rsidRPr="00EC34C6" w:rsidRDefault="00EC34C6" w:rsidP="001A26E2">
      <w:pPr>
        <w:pStyle w:val="Default"/>
        <w:jc w:val="right"/>
        <w:rPr>
          <w:rFonts w:ascii="Times New Roman" w:hAnsi="Times New Roman" w:cs="Times New Roman"/>
          <w:i/>
          <w:sz w:val="22"/>
          <w:szCs w:val="22"/>
        </w:rPr>
      </w:pPr>
      <w:r w:rsidRPr="00B3769D">
        <w:rPr>
          <w:rFonts w:ascii="Times New Roman" w:hAnsi="Times New Roman" w:cs="Times New Roman"/>
          <w:i/>
          <w:sz w:val="22"/>
          <w:szCs w:val="22"/>
        </w:rPr>
        <w:t xml:space="preserve">Источник: </w:t>
      </w:r>
      <w:proofErr w:type="spellStart"/>
      <w:r w:rsidRPr="00EC34C6">
        <w:rPr>
          <w:rFonts w:ascii="Times New Roman" w:hAnsi="Times New Roman" w:cs="Times New Roman"/>
          <w:i/>
          <w:sz w:val="22"/>
          <w:szCs w:val="22"/>
          <w:lang w:val="en-US"/>
        </w:rPr>
        <w:t>Marketline</w:t>
      </w:r>
      <w:proofErr w:type="spellEnd"/>
    </w:p>
    <w:p w:rsidR="00692C6E" w:rsidRPr="00EC34C6" w:rsidRDefault="00692C6E" w:rsidP="00161F01">
      <w:pPr>
        <w:pStyle w:val="Default"/>
        <w:rPr>
          <w:rFonts w:ascii="Times New Roman" w:hAnsi="Times New Roman" w:cs="Times New Roman"/>
          <w:sz w:val="22"/>
          <w:szCs w:val="22"/>
        </w:rPr>
      </w:pPr>
    </w:p>
    <w:p w:rsidR="000E6A01" w:rsidRPr="00692C6E" w:rsidRDefault="004A4FCD" w:rsidP="00692C6E">
      <w:pPr>
        <w:pStyle w:val="Default"/>
        <w:spacing w:line="360" w:lineRule="auto"/>
        <w:ind w:firstLine="709"/>
        <w:contextualSpacing/>
        <w:jc w:val="both"/>
        <w:rPr>
          <w:rFonts w:ascii="Times New Roman" w:hAnsi="Times New Roman" w:cs="Times New Roman"/>
        </w:rPr>
      </w:pPr>
      <w:r>
        <w:rPr>
          <w:rFonts w:ascii="Times New Roman" w:hAnsi="Times New Roman" w:cs="Times New Roman"/>
        </w:rPr>
        <w:t xml:space="preserve">Такой резкий подъем в 2014 </w:t>
      </w:r>
      <w:r w:rsidR="005F73C5">
        <w:rPr>
          <w:rFonts w:ascii="Times New Roman" w:hAnsi="Times New Roman" w:cs="Times New Roman"/>
        </w:rPr>
        <w:t xml:space="preserve">г. </w:t>
      </w:r>
      <w:r>
        <w:rPr>
          <w:rFonts w:ascii="Times New Roman" w:hAnsi="Times New Roman" w:cs="Times New Roman"/>
        </w:rPr>
        <w:t>и дальнейшее развитие кризиса спровоцировало резкий спад в 2015 году</w:t>
      </w:r>
      <w:r>
        <w:rPr>
          <w:rStyle w:val="a6"/>
          <w:rFonts w:ascii="Times New Roman" w:hAnsi="Times New Roman" w:cs="Times New Roman"/>
        </w:rPr>
        <w:footnoteReference w:id="13"/>
      </w:r>
      <w:r>
        <w:rPr>
          <w:rFonts w:ascii="Times New Roman" w:hAnsi="Times New Roman" w:cs="Times New Roman"/>
        </w:rPr>
        <w:t xml:space="preserve">. Тем не менее, </w:t>
      </w:r>
      <w:r w:rsidR="00A557B2">
        <w:rPr>
          <w:rFonts w:ascii="Times New Roman" w:hAnsi="Times New Roman" w:cs="Times New Roman"/>
        </w:rPr>
        <w:t xml:space="preserve">экспертами </w:t>
      </w:r>
      <w:r>
        <w:rPr>
          <w:rFonts w:ascii="Times New Roman" w:hAnsi="Times New Roman" w:cs="Times New Roman"/>
        </w:rPr>
        <w:t xml:space="preserve">ожидается </w:t>
      </w:r>
      <w:r w:rsidR="000E6A01" w:rsidRPr="00692C6E">
        <w:rPr>
          <w:rFonts w:ascii="Times New Roman" w:hAnsi="Times New Roman" w:cs="Times New Roman"/>
        </w:rPr>
        <w:t xml:space="preserve">рост </w:t>
      </w:r>
      <w:r w:rsidR="005F73C5">
        <w:rPr>
          <w:rFonts w:ascii="Times New Roman" w:hAnsi="Times New Roman" w:cs="Times New Roman"/>
        </w:rPr>
        <w:t xml:space="preserve">сегмента, который </w:t>
      </w:r>
      <w:r w:rsidR="000E6A01" w:rsidRPr="00692C6E">
        <w:rPr>
          <w:rFonts w:ascii="Times New Roman" w:hAnsi="Times New Roman" w:cs="Times New Roman"/>
        </w:rPr>
        <w:t>составит 4,4% к 2020 году</w:t>
      </w:r>
      <w:r w:rsidR="00EE4977">
        <w:rPr>
          <w:rFonts w:ascii="Times New Roman" w:hAnsi="Times New Roman" w:cs="Times New Roman"/>
        </w:rPr>
        <w:t>.</w:t>
      </w:r>
    </w:p>
    <w:p w:rsidR="00EC34C6" w:rsidRDefault="00B017BB" w:rsidP="00692C6E">
      <w:pPr>
        <w:spacing w:line="360" w:lineRule="auto"/>
        <w:ind w:firstLine="709"/>
        <w:contextualSpacing/>
        <w:jc w:val="both"/>
        <w:rPr>
          <w:rFonts w:ascii="Times New Roman" w:hAnsi="Times New Roman" w:cs="Times New Roman"/>
          <w:sz w:val="24"/>
          <w:szCs w:val="24"/>
        </w:rPr>
      </w:pPr>
      <w:r w:rsidRPr="00692C6E">
        <w:rPr>
          <w:rFonts w:ascii="Times New Roman" w:hAnsi="Times New Roman" w:cs="Times New Roman"/>
          <w:sz w:val="24"/>
          <w:szCs w:val="24"/>
        </w:rPr>
        <w:t>Нежилое</w:t>
      </w:r>
      <w:r w:rsidR="0006344A" w:rsidRPr="00692C6E">
        <w:rPr>
          <w:rFonts w:ascii="Times New Roman" w:hAnsi="Times New Roman" w:cs="Times New Roman"/>
          <w:sz w:val="24"/>
          <w:szCs w:val="24"/>
        </w:rPr>
        <w:t xml:space="preserve"> строительство </w:t>
      </w:r>
      <w:r w:rsidR="00D365A6" w:rsidRPr="00692C6E">
        <w:rPr>
          <w:rFonts w:ascii="Times New Roman" w:hAnsi="Times New Roman" w:cs="Times New Roman"/>
          <w:sz w:val="24"/>
          <w:szCs w:val="24"/>
        </w:rPr>
        <w:t>(14,6%) включает в себя различные строения, не предназначенные для проживания. К ним относятся здания для розничных, коммерческих, производственных и образовательных целей.</w:t>
      </w:r>
    </w:p>
    <w:p w:rsidR="007040A5" w:rsidRDefault="008F502C" w:rsidP="00692C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Данный сегмент в</w:t>
      </w:r>
      <w:r w:rsidR="000E6A01" w:rsidRPr="00692C6E">
        <w:rPr>
          <w:rFonts w:ascii="Times New Roman" w:hAnsi="Times New Roman" w:cs="Times New Roman"/>
          <w:sz w:val="24"/>
          <w:szCs w:val="24"/>
        </w:rPr>
        <w:t xml:space="preserve">ырос всего на 0,4% в 2016 и достиг стоимости 16,2 </w:t>
      </w:r>
      <w:proofErr w:type="gramStart"/>
      <w:r w:rsidR="000E6A01" w:rsidRPr="00692C6E">
        <w:rPr>
          <w:rFonts w:ascii="Times New Roman" w:hAnsi="Times New Roman" w:cs="Times New Roman"/>
          <w:sz w:val="24"/>
          <w:szCs w:val="24"/>
        </w:rPr>
        <w:t>млрд</w:t>
      </w:r>
      <w:proofErr w:type="gramEnd"/>
      <w:r w:rsidR="000E6A01" w:rsidRPr="00692C6E">
        <w:rPr>
          <w:rFonts w:ascii="Times New Roman" w:hAnsi="Times New Roman" w:cs="Times New Roman"/>
          <w:sz w:val="24"/>
          <w:szCs w:val="24"/>
        </w:rPr>
        <w:t xml:space="preserve"> долл. Общий рост 2012-2016 составил</w:t>
      </w:r>
      <w:r w:rsidR="00491241" w:rsidRPr="00692C6E">
        <w:rPr>
          <w:rFonts w:ascii="Times New Roman" w:hAnsi="Times New Roman" w:cs="Times New Roman"/>
          <w:sz w:val="24"/>
          <w:szCs w:val="24"/>
        </w:rPr>
        <w:t xml:space="preserve"> 1,9%. Особую роль в высоких показателях 2013 года сыграла подготовка России к Зимним Олимпийским играм, а также подготовка к играм ФИФА 2018.</w:t>
      </w:r>
    </w:p>
    <w:p w:rsidR="00EC34C6" w:rsidRDefault="00EC34C6" w:rsidP="00692C6E">
      <w:pPr>
        <w:spacing w:line="360" w:lineRule="auto"/>
        <w:ind w:firstLine="709"/>
        <w:contextualSpacing/>
        <w:jc w:val="both"/>
        <w:rPr>
          <w:rFonts w:ascii="Times New Roman" w:hAnsi="Times New Roman" w:cs="Times New Roman"/>
          <w:sz w:val="24"/>
          <w:szCs w:val="24"/>
        </w:rPr>
      </w:pPr>
    </w:p>
    <w:p w:rsidR="007040A5" w:rsidRDefault="005F0835" w:rsidP="00EC34C6">
      <w:pPr>
        <w:jc w:val="center"/>
      </w:pPr>
      <w:r>
        <w:rPr>
          <w:noProof/>
          <w:lang w:eastAsia="ru-RU"/>
        </w:rPr>
        <w:drawing>
          <wp:inline distT="0" distB="0" distL="0" distR="0">
            <wp:extent cx="4386377" cy="2276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7336" cy="2287352"/>
                    </a:xfrm>
                    <a:prstGeom prst="rect">
                      <a:avLst/>
                    </a:prstGeom>
                    <a:noFill/>
                    <a:ln>
                      <a:noFill/>
                    </a:ln>
                  </pic:spPr>
                </pic:pic>
              </a:graphicData>
            </a:graphic>
          </wp:inline>
        </w:drawing>
      </w:r>
    </w:p>
    <w:p w:rsidR="001A26E2" w:rsidRDefault="001A26E2" w:rsidP="001A26E2">
      <w:pPr>
        <w:jc w:val="right"/>
        <w:rPr>
          <w:rFonts w:ascii="Times New Roman" w:hAnsi="Times New Roman" w:cs="Times New Roman"/>
          <w:i/>
        </w:rPr>
      </w:pPr>
      <w:r w:rsidRPr="001A26E2">
        <w:rPr>
          <w:rFonts w:ascii="Times New Roman" w:hAnsi="Times New Roman" w:cs="Times New Roman"/>
          <w:i/>
        </w:rPr>
        <w:t>Рис.1</w:t>
      </w:r>
      <w:r w:rsidR="00EC34C6" w:rsidRPr="00EC34C6">
        <w:rPr>
          <w:rFonts w:ascii="Times New Roman" w:hAnsi="Times New Roman" w:cs="Times New Roman"/>
          <w:i/>
        </w:rPr>
        <w:t>2</w:t>
      </w:r>
      <w:r w:rsidRPr="001A26E2">
        <w:rPr>
          <w:rFonts w:ascii="Times New Roman" w:hAnsi="Times New Roman" w:cs="Times New Roman"/>
          <w:i/>
        </w:rPr>
        <w:t xml:space="preserve"> Динамика роста нежилого строительства России, 2012-2016</w:t>
      </w:r>
    </w:p>
    <w:p w:rsidR="00EC34C6" w:rsidRPr="00EC34C6" w:rsidRDefault="00EC34C6" w:rsidP="001A26E2">
      <w:pPr>
        <w:jc w:val="right"/>
        <w:rPr>
          <w:rFonts w:ascii="Times New Roman" w:hAnsi="Times New Roman" w:cs="Times New Roman"/>
          <w:i/>
        </w:rPr>
      </w:pPr>
      <w:r w:rsidRPr="00B3769D">
        <w:rPr>
          <w:rFonts w:ascii="Times New Roman" w:hAnsi="Times New Roman" w:cs="Times New Roman"/>
          <w:i/>
        </w:rPr>
        <w:t xml:space="preserve">Источник: </w:t>
      </w:r>
      <w:proofErr w:type="spellStart"/>
      <w:r>
        <w:rPr>
          <w:rFonts w:ascii="Times New Roman" w:hAnsi="Times New Roman" w:cs="Times New Roman"/>
          <w:i/>
          <w:lang w:val="en-US"/>
        </w:rPr>
        <w:t>Marketline</w:t>
      </w:r>
      <w:proofErr w:type="spellEnd"/>
    </w:p>
    <w:p w:rsidR="00161F01" w:rsidRDefault="000E6A01" w:rsidP="00EE4977">
      <w:pPr>
        <w:spacing w:after="0" w:line="360" w:lineRule="auto"/>
        <w:ind w:firstLine="709"/>
        <w:contextualSpacing/>
        <w:jc w:val="both"/>
        <w:rPr>
          <w:rFonts w:ascii="Times New Roman" w:hAnsi="Times New Roman" w:cs="Times New Roman"/>
          <w:sz w:val="24"/>
          <w:szCs w:val="24"/>
        </w:rPr>
      </w:pPr>
      <w:r w:rsidRPr="00EE4977">
        <w:rPr>
          <w:rFonts w:ascii="Times New Roman" w:hAnsi="Times New Roman" w:cs="Times New Roman"/>
          <w:sz w:val="24"/>
          <w:szCs w:val="24"/>
        </w:rPr>
        <w:t xml:space="preserve">К 2021 году ожидается возрастание стоимости до 18,7 </w:t>
      </w:r>
      <w:proofErr w:type="gramStart"/>
      <w:r w:rsidRPr="00EE4977">
        <w:rPr>
          <w:rFonts w:ascii="Times New Roman" w:hAnsi="Times New Roman" w:cs="Times New Roman"/>
          <w:sz w:val="24"/>
          <w:szCs w:val="24"/>
        </w:rPr>
        <w:t>млрд</w:t>
      </w:r>
      <w:proofErr w:type="gramEnd"/>
      <w:r w:rsidRPr="00EE4977">
        <w:rPr>
          <w:rFonts w:ascii="Times New Roman" w:hAnsi="Times New Roman" w:cs="Times New Roman"/>
          <w:sz w:val="24"/>
          <w:szCs w:val="24"/>
        </w:rPr>
        <w:t xml:space="preserve"> долл. </w:t>
      </w:r>
      <w:r w:rsidR="00491241" w:rsidRPr="00EE4977">
        <w:rPr>
          <w:rFonts w:ascii="Times New Roman" w:hAnsi="Times New Roman" w:cs="Times New Roman"/>
          <w:sz w:val="24"/>
          <w:szCs w:val="24"/>
        </w:rPr>
        <w:t>То есть общее изменение на 2,9%. Позитивное влияние ока</w:t>
      </w:r>
      <w:r w:rsidR="009840AF">
        <w:rPr>
          <w:rFonts w:ascii="Times New Roman" w:hAnsi="Times New Roman" w:cs="Times New Roman"/>
          <w:sz w:val="24"/>
          <w:szCs w:val="24"/>
        </w:rPr>
        <w:t>зало</w:t>
      </w:r>
      <w:r w:rsidR="00491241" w:rsidRPr="00EE4977">
        <w:rPr>
          <w:rFonts w:ascii="Times New Roman" w:hAnsi="Times New Roman" w:cs="Times New Roman"/>
          <w:sz w:val="24"/>
          <w:szCs w:val="24"/>
        </w:rPr>
        <w:t xml:space="preserve"> снижение базовой ставки Центрального банка с 18% (2014) до 11%</w:t>
      </w:r>
      <w:r w:rsidR="00E31F62">
        <w:rPr>
          <w:rFonts w:ascii="Times New Roman" w:hAnsi="Times New Roman" w:cs="Times New Roman"/>
          <w:sz w:val="24"/>
          <w:szCs w:val="24"/>
        </w:rPr>
        <w:t xml:space="preserve"> </w:t>
      </w:r>
      <w:r w:rsidR="00491241" w:rsidRPr="00EE4977">
        <w:rPr>
          <w:rFonts w:ascii="Times New Roman" w:hAnsi="Times New Roman" w:cs="Times New Roman"/>
          <w:sz w:val="24"/>
          <w:szCs w:val="24"/>
        </w:rPr>
        <w:t>(2016).</w:t>
      </w:r>
    </w:p>
    <w:p w:rsidR="00EC34C6" w:rsidRDefault="008F502C" w:rsidP="00EE49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Гражданское строительство </w:t>
      </w:r>
      <w:r w:rsidR="00B35333">
        <w:rPr>
          <w:rFonts w:ascii="Times New Roman" w:hAnsi="Times New Roman" w:cs="Times New Roman"/>
          <w:sz w:val="24"/>
          <w:szCs w:val="24"/>
        </w:rPr>
        <w:t xml:space="preserve">направлено на возведение инфраструктуры в сфере транспорта, энергетики, коммуникаций и т.п. Также данный сегмент учитывает строительство новых </w:t>
      </w:r>
      <w:r w:rsidR="003959CB">
        <w:rPr>
          <w:rFonts w:ascii="Times New Roman" w:hAnsi="Times New Roman" w:cs="Times New Roman"/>
          <w:sz w:val="24"/>
          <w:szCs w:val="24"/>
        </w:rPr>
        <w:t xml:space="preserve">инфраструктурных </w:t>
      </w:r>
      <w:r w:rsidR="00B35333">
        <w:rPr>
          <w:rFonts w:ascii="Times New Roman" w:hAnsi="Times New Roman" w:cs="Times New Roman"/>
          <w:sz w:val="24"/>
          <w:szCs w:val="24"/>
        </w:rPr>
        <w:t xml:space="preserve">объектов и все сопутствующие </w:t>
      </w:r>
      <w:r w:rsidR="003959CB">
        <w:rPr>
          <w:rFonts w:ascii="Times New Roman" w:hAnsi="Times New Roman" w:cs="Times New Roman"/>
          <w:sz w:val="24"/>
          <w:szCs w:val="24"/>
        </w:rPr>
        <w:t xml:space="preserve">строительные </w:t>
      </w:r>
      <w:r w:rsidR="00B35333">
        <w:rPr>
          <w:rFonts w:ascii="Times New Roman" w:hAnsi="Times New Roman" w:cs="Times New Roman"/>
          <w:sz w:val="24"/>
          <w:szCs w:val="24"/>
        </w:rPr>
        <w:t xml:space="preserve">работы, ремонтные работы, обслуживание и реконструкцию. В основном гражданское строительство </w:t>
      </w:r>
      <w:r w:rsidR="00AA3EAB">
        <w:rPr>
          <w:rFonts w:ascii="Times New Roman" w:hAnsi="Times New Roman" w:cs="Times New Roman"/>
          <w:sz w:val="24"/>
          <w:szCs w:val="24"/>
        </w:rPr>
        <w:t>занимается</w:t>
      </w:r>
      <w:r w:rsidR="00B35333">
        <w:rPr>
          <w:rFonts w:ascii="Times New Roman" w:hAnsi="Times New Roman" w:cs="Times New Roman"/>
          <w:sz w:val="24"/>
          <w:szCs w:val="24"/>
        </w:rPr>
        <w:t xml:space="preserve"> возведением крупных объектов.</w:t>
      </w:r>
      <w:r w:rsidR="00EC34C6" w:rsidRPr="00EC34C6">
        <w:rPr>
          <w:rFonts w:ascii="Times New Roman" w:hAnsi="Times New Roman" w:cs="Times New Roman"/>
          <w:sz w:val="24"/>
          <w:szCs w:val="24"/>
        </w:rPr>
        <w:t xml:space="preserve"> </w:t>
      </w:r>
    </w:p>
    <w:p w:rsidR="00B35333" w:rsidRDefault="00B35333" w:rsidP="00EE49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наблюдаемой динамике, сегмент гражданского строительства динамично развивался в последние годы и не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затронут кризисными явлениями по сравнению с другими направлениями. </w:t>
      </w:r>
    </w:p>
    <w:p w:rsidR="00EC34C6" w:rsidRDefault="00EC34C6" w:rsidP="00EE4977">
      <w:pPr>
        <w:spacing w:after="0" w:line="360" w:lineRule="auto"/>
        <w:ind w:firstLine="709"/>
        <w:contextualSpacing/>
        <w:jc w:val="both"/>
        <w:rPr>
          <w:rFonts w:ascii="Times New Roman" w:hAnsi="Times New Roman" w:cs="Times New Roman"/>
          <w:sz w:val="24"/>
          <w:szCs w:val="24"/>
        </w:rPr>
      </w:pPr>
    </w:p>
    <w:p w:rsidR="00B35333" w:rsidRDefault="00EE22F2" w:rsidP="00EC34C6">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977553" cy="2105025"/>
            <wp:effectExtent l="0" t="0" r="444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5546" cy="2114548"/>
                    </a:xfrm>
                    <a:prstGeom prst="rect">
                      <a:avLst/>
                    </a:prstGeom>
                    <a:noFill/>
                    <a:ln>
                      <a:noFill/>
                    </a:ln>
                  </pic:spPr>
                </pic:pic>
              </a:graphicData>
            </a:graphic>
          </wp:inline>
        </w:drawing>
      </w:r>
    </w:p>
    <w:p w:rsidR="001A26E2" w:rsidRDefault="00EC34C6" w:rsidP="001A26E2">
      <w:pPr>
        <w:spacing w:after="0" w:line="360" w:lineRule="auto"/>
        <w:ind w:firstLine="709"/>
        <w:contextualSpacing/>
        <w:jc w:val="right"/>
        <w:rPr>
          <w:rFonts w:ascii="Times New Roman" w:hAnsi="Times New Roman" w:cs="Times New Roman"/>
          <w:i/>
        </w:rPr>
      </w:pPr>
      <w:r w:rsidRPr="00EC34C6">
        <w:rPr>
          <w:rFonts w:ascii="Times New Roman" w:hAnsi="Times New Roman" w:cs="Times New Roman"/>
          <w:i/>
        </w:rPr>
        <w:t>Рис.13</w:t>
      </w:r>
      <w:r w:rsidR="001A26E2" w:rsidRPr="00EC34C6">
        <w:rPr>
          <w:rFonts w:ascii="Times New Roman" w:hAnsi="Times New Roman" w:cs="Times New Roman"/>
          <w:i/>
        </w:rPr>
        <w:t xml:space="preserve"> Динамика роста гражданского строительства России, 2013-2018</w:t>
      </w:r>
    </w:p>
    <w:p w:rsidR="00EC34C6" w:rsidRPr="00EC34C6" w:rsidRDefault="00EC34C6" w:rsidP="001A26E2">
      <w:pPr>
        <w:spacing w:after="0" w:line="360" w:lineRule="auto"/>
        <w:ind w:firstLine="709"/>
        <w:contextualSpacing/>
        <w:jc w:val="right"/>
        <w:rPr>
          <w:rFonts w:ascii="Times New Roman" w:hAnsi="Times New Roman" w:cs="Times New Roman"/>
          <w:i/>
        </w:rPr>
      </w:pPr>
      <w:r w:rsidRPr="00EC34C6">
        <w:rPr>
          <w:rFonts w:ascii="Times New Roman" w:hAnsi="Times New Roman" w:cs="Times New Roman"/>
          <w:i/>
        </w:rPr>
        <w:t xml:space="preserve">Источник: </w:t>
      </w:r>
      <w:proofErr w:type="spellStart"/>
      <w:r>
        <w:rPr>
          <w:rFonts w:ascii="Times New Roman" w:hAnsi="Times New Roman" w:cs="Times New Roman"/>
          <w:i/>
          <w:lang w:val="en-US"/>
        </w:rPr>
        <w:t>Marketline</w:t>
      </w:r>
      <w:proofErr w:type="spellEnd"/>
    </w:p>
    <w:p w:rsidR="00B35333" w:rsidRDefault="00B35333" w:rsidP="00EE49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Общий спад строительной отрасли в значительной степени сглаживается именно за счет гражданского строительства, многие объекты которого являются приоритетными и финансируются за счет государственного бюджета.</w:t>
      </w:r>
      <w:r w:rsidR="004C68A5">
        <w:rPr>
          <w:rFonts w:ascii="Times New Roman" w:hAnsi="Times New Roman" w:cs="Times New Roman"/>
          <w:sz w:val="24"/>
          <w:szCs w:val="24"/>
        </w:rPr>
        <w:t xml:space="preserve"> Наиболее пострадавшим от кризиса сегментом является жилищное строительство.</w:t>
      </w:r>
    </w:p>
    <w:p w:rsidR="00222A29" w:rsidRDefault="00222A29" w:rsidP="00EE49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Наблюдаемая динамика рынка отражается на росте конкретного направления деятельности – земляных работах. Про</w:t>
      </w:r>
      <w:r w:rsidR="00EC34C6">
        <w:rPr>
          <w:rFonts w:ascii="Times New Roman" w:hAnsi="Times New Roman" w:cs="Times New Roman"/>
          <w:sz w:val="24"/>
          <w:szCs w:val="24"/>
        </w:rPr>
        <w:t>г</w:t>
      </w:r>
      <w:r>
        <w:rPr>
          <w:rFonts w:ascii="Times New Roman" w:hAnsi="Times New Roman" w:cs="Times New Roman"/>
          <w:sz w:val="24"/>
          <w:szCs w:val="24"/>
        </w:rPr>
        <w:t>нозируемый ро</w:t>
      </w:r>
      <w:proofErr w:type="gramStart"/>
      <w:r>
        <w:rPr>
          <w:rFonts w:ascii="Times New Roman" w:hAnsi="Times New Roman" w:cs="Times New Roman"/>
          <w:sz w:val="24"/>
          <w:szCs w:val="24"/>
        </w:rPr>
        <w:t>ст стр</w:t>
      </w:r>
      <w:proofErr w:type="gramEnd"/>
      <w:r>
        <w:rPr>
          <w:rFonts w:ascii="Times New Roman" w:hAnsi="Times New Roman" w:cs="Times New Roman"/>
          <w:sz w:val="24"/>
          <w:szCs w:val="24"/>
        </w:rPr>
        <w:t xml:space="preserve">оительства в целом обеспечит </w:t>
      </w:r>
      <w:r w:rsidR="00EC34C6">
        <w:rPr>
          <w:rFonts w:ascii="Times New Roman" w:hAnsi="Times New Roman" w:cs="Times New Roman"/>
          <w:sz w:val="24"/>
          <w:szCs w:val="24"/>
        </w:rPr>
        <w:t>соответствующее</w:t>
      </w:r>
      <w:r>
        <w:rPr>
          <w:rFonts w:ascii="Times New Roman" w:hAnsi="Times New Roman" w:cs="Times New Roman"/>
          <w:sz w:val="24"/>
          <w:szCs w:val="24"/>
        </w:rPr>
        <w:t xml:space="preserve"> увеличение объемов работ нулевого цикла, связанных с укреплением и стабилизацией грунтов. Кроме того, сравнительно высокая доля гражданского и нежилого строительства обеспечит также увеличение доли земляных работ в общей стоимости проектов. </w:t>
      </w:r>
      <w:proofErr w:type="gramStart"/>
      <w:r>
        <w:rPr>
          <w:rFonts w:ascii="Times New Roman" w:hAnsi="Times New Roman" w:cs="Times New Roman"/>
          <w:sz w:val="24"/>
          <w:szCs w:val="24"/>
        </w:rPr>
        <w:t>Это связано с тем, что на сегодняшний день активные проекты и те, которые находятся в стадии планирования</w:t>
      </w:r>
      <w:r w:rsidR="003959CB">
        <w:rPr>
          <w:rFonts w:ascii="Times New Roman" w:hAnsi="Times New Roman" w:cs="Times New Roman"/>
          <w:sz w:val="24"/>
          <w:szCs w:val="24"/>
        </w:rPr>
        <w:t>,</w:t>
      </w:r>
      <w:r>
        <w:rPr>
          <w:rFonts w:ascii="Times New Roman" w:hAnsi="Times New Roman" w:cs="Times New Roman"/>
          <w:sz w:val="24"/>
          <w:szCs w:val="24"/>
        </w:rPr>
        <w:t xml:space="preserve"> являются крупнейшими </w:t>
      </w:r>
      <w:r w:rsidR="003959CB">
        <w:rPr>
          <w:rFonts w:ascii="Times New Roman" w:hAnsi="Times New Roman" w:cs="Times New Roman"/>
          <w:sz w:val="24"/>
          <w:szCs w:val="24"/>
        </w:rPr>
        <w:t>инфраструктурными</w:t>
      </w:r>
      <w:r>
        <w:rPr>
          <w:rFonts w:ascii="Times New Roman" w:hAnsi="Times New Roman" w:cs="Times New Roman"/>
          <w:sz w:val="24"/>
          <w:szCs w:val="24"/>
        </w:rPr>
        <w:t xml:space="preserve"> единицами, осуществление которых требует значительного вклада в нулевой цикл, </w:t>
      </w:r>
      <w:r w:rsidR="003959CB">
        <w:rPr>
          <w:rFonts w:ascii="Times New Roman" w:hAnsi="Times New Roman" w:cs="Times New Roman"/>
          <w:sz w:val="24"/>
          <w:szCs w:val="24"/>
        </w:rPr>
        <w:t xml:space="preserve">и </w:t>
      </w:r>
      <w:r>
        <w:rPr>
          <w:rFonts w:ascii="Times New Roman" w:hAnsi="Times New Roman" w:cs="Times New Roman"/>
          <w:sz w:val="24"/>
          <w:szCs w:val="24"/>
        </w:rPr>
        <w:t>в особенности в земляные работы, которые на</w:t>
      </w:r>
      <w:r w:rsidR="003959CB">
        <w:rPr>
          <w:rFonts w:ascii="Times New Roman" w:hAnsi="Times New Roman" w:cs="Times New Roman"/>
          <w:sz w:val="24"/>
          <w:szCs w:val="24"/>
        </w:rPr>
        <w:t xml:space="preserve"> территории России нуждаются в особом </w:t>
      </w:r>
      <w:r>
        <w:rPr>
          <w:rFonts w:ascii="Times New Roman" w:hAnsi="Times New Roman" w:cs="Times New Roman"/>
          <w:sz w:val="24"/>
          <w:szCs w:val="24"/>
        </w:rPr>
        <w:t>внимании ввиду климатических условий.</w:t>
      </w:r>
      <w:proofErr w:type="gramEnd"/>
    </w:p>
    <w:p w:rsidR="003959CB" w:rsidRDefault="003959CB" w:rsidP="00EE49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Яркими примерами могут быть </w:t>
      </w:r>
      <w:r w:rsidR="005B0872">
        <w:rPr>
          <w:rFonts w:ascii="Times New Roman" w:hAnsi="Times New Roman" w:cs="Times New Roman"/>
          <w:sz w:val="24"/>
          <w:szCs w:val="24"/>
        </w:rPr>
        <w:t xml:space="preserve">Керченский пролив, где одной из применяемых технологий является создание свайного фундамента. Также следует упомянуть проекты </w:t>
      </w:r>
      <w:proofErr w:type="spellStart"/>
      <w:r w:rsidR="005B0872">
        <w:rPr>
          <w:rFonts w:ascii="Times New Roman" w:hAnsi="Times New Roman" w:cs="Times New Roman"/>
          <w:sz w:val="24"/>
          <w:szCs w:val="24"/>
        </w:rPr>
        <w:t>Росавтодор</w:t>
      </w:r>
      <w:proofErr w:type="spellEnd"/>
      <w:r w:rsidR="005B0872">
        <w:rPr>
          <w:rFonts w:ascii="Times New Roman" w:hAnsi="Times New Roman" w:cs="Times New Roman"/>
          <w:sz w:val="24"/>
          <w:szCs w:val="24"/>
        </w:rPr>
        <w:t xml:space="preserve"> (КАД в Санкт-Петербурге, Олимпийские объекты и т.д.) и проекты РЖД.</w:t>
      </w:r>
    </w:p>
    <w:p w:rsidR="009840AF" w:rsidRDefault="005B0872" w:rsidP="00EE49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w:t>
      </w:r>
      <w:proofErr w:type="gramStart"/>
      <w:r>
        <w:rPr>
          <w:rFonts w:ascii="Times New Roman" w:hAnsi="Times New Roman" w:cs="Times New Roman"/>
          <w:sz w:val="24"/>
          <w:szCs w:val="24"/>
        </w:rPr>
        <w:t xml:space="preserve">проектов, планируемых и находящихся в стадии разработки </w:t>
      </w:r>
      <w:r w:rsidR="008718F9">
        <w:rPr>
          <w:rFonts w:ascii="Times New Roman" w:hAnsi="Times New Roman" w:cs="Times New Roman"/>
          <w:sz w:val="24"/>
          <w:szCs w:val="24"/>
        </w:rPr>
        <w:t>следует</w:t>
      </w:r>
      <w:proofErr w:type="gramEnd"/>
      <w:r w:rsidR="008718F9">
        <w:rPr>
          <w:rFonts w:ascii="Times New Roman" w:hAnsi="Times New Roman" w:cs="Times New Roman"/>
          <w:sz w:val="24"/>
          <w:szCs w:val="24"/>
        </w:rPr>
        <w:t xml:space="preserve"> выделить те, которые по </w:t>
      </w:r>
      <w:r w:rsidR="00BA63E1">
        <w:rPr>
          <w:rFonts w:ascii="Times New Roman" w:hAnsi="Times New Roman" w:cs="Times New Roman"/>
          <w:sz w:val="24"/>
          <w:szCs w:val="24"/>
        </w:rPr>
        <w:t>определению</w:t>
      </w:r>
      <w:r w:rsidR="008718F9">
        <w:rPr>
          <w:rFonts w:ascii="Times New Roman" w:hAnsi="Times New Roman" w:cs="Times New Roman"/>
          <w:sz w:val="24"/>
          <w:szCs w:val="24"/>
        </w:rPr>
        <w:t xml:space="preserve"> потребуют значительных инвестиций в нулевой цикл:</w:t>
      </w:r>
    </w:p>
    <w:p w:rsidR="00DB4716" w:rsidRPr="008718F9" w:rsidRDefault="00DB4716" w:rsidP="008718F9">
      <w:pPr>
        <w:pStyle w:val="a3"/>
        <w:numPr>
          <w:ilvl w:val="0"/>
          <w:numId w:val="41"/>
        </w:numPr>
        <w:spacing w:after="0" w:line="360" w:lineRule="auto"/>
        <w:jc w:val="both"/>
        <w:rPr>
          <w:rFonts w:ascii="Times New Roman" w:hAnsi="Times New Roman" w:cs="Times New Roman"/>
          <w:sz w:val="24"/>
          <w:szCs w:val="24"/>
        </w:rPr>
      </w:pPr>
      <w:r w:rsidRPr="008718F9">
        <w:rPr>
          <w:rFonts w:ascii="Times New Roman" w:hAnsi="Times New Roman" w:cs="Times New Roman"/>
          <w:sz w:val="24"/>
          <w:szCs w:val="24"/>
        </w:rPr>
        <w:t xml:space="preserve">Скоростные </w:t>
      </w:r>
      <w:r w:rsidR="008718F9">
        <w:rPr>
          <w:rFonts w:ascii="Times New Roman" w:hAnsi="Times New Roman" w:cs="Times New Roman"/>
          <w:sz w:val="24"/>
          <w:szCs w:val="24"/>
        </w:rPr>
        <w:t>железные дороги</w:t>
      </w:r>
      <w:r w:rsidRPr="008718F9">
        <w:rPr>
          <w:rFonts w:ascii="Times New Roman" w:hAnsi="Times New Roman" w:cs="Times New Roman"/>
          <w:sz w:val="24"/>
          <w:szCs w:val="24"/>
        </w:rPr>
        <w:t xml:space="preserve"> </w:t>
      </w:r>
      <w:r w:rsidR="008718F9" w:rsidRPr="008718F9">
        <w:rPr>
          <w:rFonts w:ascii="Times New Roman" w:hAnsi="Times New Roman" w:cs="Times New Roman"/>
          <w:sz w:val="24"/>
          <w:szCs w:val="24"/>
        </w:rPr>
        <w:t>различных направлений</w:t>
      </w:r>
    </w:p>
    <w:p w:rsidR="008718F9" w:rsidRPr="008718F9" w:rsidRDefault="008718F9" w:rsidP="008718F9">
      <w:pPr>
        <w:pStyle w:val="a3"/>
        <w:numPr>
          <w:ilvl w:val="0"/>
          <w:numId w:val="41"/>
        </w:numPr>
        <w:spacing w:after="0" w:line="360" w:lineRule="auto"/>
        <w:jc w:val="both"/>
        <w:rPr>
          <w:rFonts w:ascii="Times New Roman" w:hAnsi="Times New Roman" w:cs="Times New Roman"/>
          <w:sz w:val="24"/>
          <w:szCs w:val="24"/>
        </w:rPr>
      </w:pPr>
      <w:r w:rsidRPr="008718F9">
        <w:rPr>
          <w:rFonts w:ascii="Times New Roman" w:hAnsi="Times New Roman" w:cs="Times New Roman"/>
          <w:sz w:val="24"/>
          <w:szCs w:val="24"/>
        </w:rPr>
        <w:t>Автомобильные дороги</w:t>
      </w:r>
    </w:p>
    <w:p w:rsidR="008718F9" w:rsidRPr="008718F9" w:rsidRDefault="008718F9" w:rsidP="008718F9">
      <w:pPr>
        <w:pStyle w:val="a3"/>
        <w:numPr>
          <w:ilvl w:val="0"/>
          <w:numId w:val="41"/>
        </w:numPr>
        <w:spacing w:after="0" w:line="360" w:lineRule="auto"/>
        <w:jc w:val="both"/>
        <w:rPr>
          <w:rFonts w:ascii="Times New Roman" w:hAnsi="Times New Roman" w:cs="Times New Roman"/>
          <w:sz w:val="24"/>
          <w:szCs w:val="24"/>
        </w:rPr>
      </w:pPr>
      <w:r w:rsidRPr="008718F9">
        <w:rPr>
          <w:rFonts w:ascii="Times New Roman" w:hAnsi="Times New Roman" w:cs="Times New Roman"/>
          <w:sz w:val="24"/>
          <w:szCs w:val="24"/>
        </w:rPr>
        <w:t xml:space="preserve">Морские </w:t>
      </w:r>
      <w:r>
        <w:rPr>
          <w:rFonts w:ascii="Times New Roman" w:hAnsi="Times New Roman" w:cs="Times New Roman"/>
          <w:sz w:val="24"/>
          <w:szCs w:val="24"/>
        </w:rPr>
        <w:t xml:space="preserve">порты в Приморском крае и </w:t>
      </w:r>
      <w:r w:rsidRPr="008718F9">
        <w:rPr>
          <w:rFonts w:ascii="Times New Roman" w:hAnsi="Times New Roman" w:cs="Times New Roman"/>
          <w:sz w:val="24"/>
          <w:szCs w:val="24"/>
        </w:rPr>
        <w:t>Калининградской области</w:t>
      </w:r>
    </w:p>
    <w:p w:rsidR="008718F9" w:rsidRPr="008718F9" w:rsidRDefault="008718F9" w:rsidP="008718F9">
      <w:pPr>
        <w:pStyle w:val="a3"/>
        <w:numPr>
          <w:ilvl w:val="0"/>
          <w:numId w:val="41"/>
        </w:numPr>
        <w:spacing w:after="0" w:line="360" w:lineRule="auto"/>
        <w:jc w:val="both"/>
        <w:rPr>
          <w:rFonts w:ascii="Times New Roman" w:hAnsi="Times New Roman" w:cs="Times New Roman"/>
          <w:sz w:val="24"/>
          <w:szCs w:val="24"/>
        </w:rPr>
      </w:pPr>
      <w:r w:rsidRPr="008718F9">
        <w:rPr>
          <w:rFonts w:ascii="Times New Roman" w:hAnsi="Times New Roman" w:cs="Times New Roman"/>
          <w:sz w:val="24"/>
          <w:szCs w:val="24"/>
        </w:rPr>
        <w:t xml:space="preserve">Аэропорты, </w:t>
      </w:r>
      <w:r>
        <w:rPr>
          <w:rFonts w:ascii="Times New Roman" w:hAnsi="Times New Roman" w:cs="Times New Roman"/>
          <w:sz w:val="24"/>
          <w:szCs w:val="24"/>
        </w:rPr>
        <w:t xml:space="preserve">как строительство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так </w:t>
      </w:r>
      <w:r w:rsidRPr="008718F9">
        <w:rPr>
          <w:rFonts w:ascii="Times New Roman" w:hAnsi="Times New Roman" w:cs="Times New Roman"/>
          <w:sz w:val="24"/>
          <w:szCs w:val="24"/>
        </w:rPr>
        <w:t xml:space="preserve">и реконструкция </w:t>
      </w:r>
      <w:r>
        <w:rPr>
          <w:rFonts w:ascii="Times New Roman" w:hAnsi="Times New Roman" w:cs="Times New Roman"/>
          <w:sz w:val="24"/>
          <w:szCs w:val="24"/>
        </w:rPr>
        <w:t xml:space="preserve">(например, аэропорт </w:t>
      </w:r>
      <w:r w:rsidRPr="008718F9">
        <w:rPr>
          <w:rFonts w:ascii="Times New Roman" w:hAnsi="Times New Roman" w:cs="Times New Roman"/>
          <w:sz w:val="24"/>
          <w:szCs w:val="24"/>
        </w:rPr>
        <w:t>в Самаре</w:t>
      </w:r>
      <w:r>
        <w:rPr>
          <w:rFonts w:ascii="Times New Roman" w:hAnsi="Times New Roman" w:cs="Times New Roman"/>
          <w:sz w:val="24"/>
          <w:szCs w:val="24"/>
        </w:rPr>
        <w:t>)</w:t>
      </w:r>
    </w:p>
    <w:p w:rsidR="008718F9" w:rsidRPr="008718F9" w:rsidRDefault="008718F9" w:rsidP="008718F9">
      <w:pPr>
        <w:pStyle w:val="a3"/>
        <w:numPr>
          <w:ilvl w:val="0"/>
          <w:numId w:val="41"/>
        </w:numPr>
        <w:spacing w:after="0" w:line="360" w:lineRule="auto"/>
        <w:jc w:val="both"/>
        <w:rPr>
          <w:rFonts w:ascii="Times New Roman" w:hAnsi="Times New Roman" w:cs="Times New Roman"/>
          <w:sz w:val="24"/>
          <w:szCs w:val="24"/>
        </w:rPr>
      </w:pPr>
      <w:r w:rsidRPr="008718F9">
        <w:rPr>
          <w:rFonts w:ascii="Times New Roman" w:hAnsi="Times New Roman" w:cs="Times New Roman"/>
          <w:sz w:val="24"/>
          <w:szCs w:val="24"/>
        </w:rPr>
        <w:lastRenderedPageBreak/>
        <w:t>Объекты транспорта газа</w:t>
      </w:r>
    </w:p>
    <w:p w:rsidR="008718F9" w:rsidRDefault="008718F9" w:rsidP="008718F9">
      <w:pPr>
        <w:pStyle w:val="a3"/>
        <w:numPr>
          <w:ilvl w:val="0"/>
          <w:numId w:val="41"/>
        </w:numPr>
        <w:spacing w:after="0" w:line="360" w:lineRule="auto"/>
        <w:jc w:val="both"/>
        <w:rPr>
          <w:rFonts w:ascii="Times New Roman" w:hAnsi="Times New Roman" w:cs="Times New Roman"/>
          <w:sz w:val="24"/>
          <w:szCs w:val="24"/>
        </w:rPr>
      </w:pPr>
      <w:r w:rsidRPr="008718F9">
        <w:rPr>
          <w:rFonts w:ascii="Times New Roman" w:hAnsi="Times New Roman" w:cs="Times New Roman"/>
          <w:sz w:val="24"/>
          <w:szCs w:val="24"/>
        </w:rPr>
        <w:t>Объекты атомной и тепловой энергетики</w:t>
      </w:r>
    </w:p>
    <w:p w:rsidR="00BA63E1" w:rsidRPr="00BA63E1" w:rsidRDefault="00BA63E1" w:rsidP="00BA63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Возведение таких объектов планируется и финансируется на государственном уровне.</w:t>
      </w:r>
    </w:p>
    <w:p w:rsidR="00055318" w:rsidRPr="00E03312" w:rsidRDefault="00055318" w:rsidP="00F124BE">
      <w:pPr>
        <w:pStyle w:val="3"/>
        <w:numPr>
          <w:ilvl w:val="2"/>
          <w:numId w:val="23"/>
        </w:numPr>
        <w:rPr>
          <w:b/>
        </w:rPr>
      </w:pPr>
      <w:bookmarkStart w:id="14" w:name="_Toc483225339"/>
      <w:r w:rsidRPr="00E03312">
        <w:rPr>
          <w:b/>
        </w:rPr>
        <w:t>Конкурентный анализ</w:t>
      </w:r>
      <w:bookmarkEnd w:id="14"/>
    </w:p>
    <w:p w:rsidR="00055318" w:rsidRDefault="00055318" w:rsidP="002D2D3C">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На сегодняшний день в России функционируют </w:t>
      </w:r>
      <w:r w:rsidRPr="00EE4977">
        <w:rPr>
          <w:rFonts w:ascii="Times New Roman" w:hAnsi="Times New Roman" w:cs="Times New Roman"/>
          <w:sz w:val="24"/>
          <w:szCs w:val="24"/>
        </w:rPr>
        <w:t xml:space="preserve"> 235351 организаций различ</w:t>
      </w:r>
      <w:r>
        <w:rPr>
          <w:rFonts w:ascii="Times New Roman" w:hAnsi="Times New Roman" w:cs="Times New Roman"/>
          <w:sz w:val="24"/>
          <w:szCs w:val="24"/>
        </w:rPr>
        <w:t>ных форм собственности</w:t>
      </w:r>
      <w:r>
        <w:rPr>
          <w:rStyle w:val="a6"/>
          <w:rFonts w:ascii="Times New Roman" w:hAnsi="Times New Roman" w:cs="Times New Roman"/>
          <w:sz w:val="24"/>
          <w:szCs w:val="24"/>
        </w:rPr>
        <w:footnoteReference w:id="14"/>
      </w:r>
      <w:r>
        <w:rPr>
          <w:rFonts w:ascii="Times New Roman" w:hAnsi="Times New Roman" w:cs="Times New Roman"/>
          <w:sz w:val="24"/>
          <w:szCs w:val="24"/>
        </w:rPr>
        <w:t xml:space="preserve">, осуществляющие строительные работы того или иного характера и объема. </w:t>
      </w:r>
    </w:p>
    <w:p w:rsidR="00055318" w:rsidRDefault="00055318" w:rsidP="002D2D3C">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В рамках данной работы акцент делается на компаниях, сконцентрированных в области нежилого и гражданского строительства России, которые задействов</w:t>
      </w:r>
      <w:r w:rsidR="008D62D3">
        <w:rPr>
          <w:rFonts w:ascii="Times New Roman" w:hAnsi="Times New Roman" w:cs="Times New Roman"/>
          <w:sz w:val="24"/>
          <w:szCs w:val="24"/>
        </w:rPr>
        <w:t>аны в крупномасштабных проектах и предлагают услуги в сфере грунтовых работ.</w:t>
      </w:r>
      <w:r w:rsidR="001C2333">
        <w:rPr>
          <w:rFonts w:ascii="Times New Roman" w:hAnsi="Times New Roman" w:cs="Times New Roman"/>
          <w:sz w:val="24"/>
          <w:szCs w:val="24"/>
        </w:rPr>
        <w:t xml:space="preserve"> Ввиду типа проектов, над которыми преимущественно работает компания </w:t>
      </w:r>
      <w:proofErr w:type="spellStart"/>
      <w:r w:rsidR="001C2333">
        <w:rPr>
          <w:rFonts w:ascii="Times New Roman" w:hAnsi="Times New Roman" w:cs="Times New Roman"/>
          <w:sz w:val="24"/>
          <w:szCs w:val="24"/>
        </w:rPr>
        <w:t>Менар</w:t>
      </w:r>
      <w:proofErr w:type="spellEnd"/>
      <w:r w:rsidR="001C2333">
        <w:rPr>
          <w:rFonts w:ascii="Times New Roman" w:hAnsi="Times New Roman" w:cs="Times New Roman"/>
          <w:sz w:val="24"/>
          <w:szCs w:val="24"/>
        </w:rPr>
        <w:t>, у нее достаточно малое количество прямых конкурентов, как российских, так и зарубежных.</w:t>
      </w:r>
    </w:p>
    <w:p w:rsidR="00A810BE" w:rsidRDefault="00A810BE" w:rsidP="002D2D3C">
      <w:pPr>
        <w:spacing w:after="0" w:line="360" w:lineRule="auto"/>
        <w:ind w:firstLine="709"/>
        <w:contextualSpacing/>
        <w:rPr>
          <w:rFonts w:ascii="Times New Roman" w:hAnsi="Times New Roman" w:cs="Times New Roman"/>
          <w:sz w:val="24"/>
          <w:szCs w:val="24"/>
        </w:rPr>
      </w:pPr>
    </w:p>
    <w:p w:rsidR="00046E1E" w:rsidRPr="00BA63E1" w:rsidRDefault="00CA7C34" w:rsidP="002D2D3C">
      <w:pPr>
        <w:spacing w:after="0" w:line="360" w:lineRule="auto"/>
        <w:ind w:firstLine="709"/>
        <w:contextualSpacing/>
        <w:rPr>
          <w:rFonts w:ascii="Times New Roman" w:hAnsi="Times New Roman" w:cs="Times New Roman"/>
          <w:b/>
          <w:sz w:val="24"/>
          <w:szCs w:val="24"/>
        </w:rPr>
      </w:pPr>
      <w:r w:rsidRPr="00A810BE">
        <w:rPr>
          <w:rFonts w:ascii="Times New Roman" w:hAnsi="Times New Roman" w:cs="Times New Roman"/>
          <w:b/>
          <w:sz w:val="24"/>
          <w:szCs w:val="24"/>
          <w:lang w:val="en-US"/>
        </w:rPr>
        <w:t>Keller</w:t>
      </w:r>
      <w:r w:rsidRPr="00A810BE">
        <w:rPr>
          <w:rFonts w:ascii="Times New Roman" w:hAnsi="Times New Roman" w:cs="Times New Roman"/>
          <w:b/>
          <w:sz w:val="24"/>
          <w:szCs w:val="24"/>
        </w:rPr>
        <w:t xml:space="preserve"> </w:t>
      </w:r>
      <w:r w:rsidRPr="00A810BE">
        <w:rPr>
          <w:rFonts w:ascii="Times New Roman" w:hAnsi="Times New Roman" w:cs="Times New Roman"/>
          <w:b/>
          <w:sz w:val="24"/>
          <w:szCs w:val="24"/>
          <w:lang w:val="en-US"/>
        </w:rPr>
        <w:t>Group</w:t>
      </w:r>
      <w:r w:rsidR="00406D93" w:rsidRPr="00A810BE">
        <w:rPr>
          <w:rStyle w:val="a6"/>
          <w:rFonts w:ascii="Times New Roman" w:hAnsi="Times New Roman" w:cs="Times New Roman"/>
          <w:b/>
          <w:sz w:val="24"/>
          <w:szCs w:val="24"/>
        </w:rPr>
        <w:footnoteReference w:id="15"/>
      </w:r>
    </w:p>
    <w:p w:rsidR="00CA7C34" w:rsidRPr="00072167" w:rsidRDefault="00CA7C34" w:rsidP="00CA7C34">
      <w:pPr>
        <w:spacing w:after="0" w:line="360" w:lineRule="auto"/>
        <w:ind w:firstLine="709"/>
        <w:contextualSpacing/>
        <w:jc w:val="both"/>
        <w:rPr>
          <w:rFonts w:ascii="Times New Roman" w:hAnsi="Times New Roman" w:cs="Times New Roman"/>
          <w:sz w:val="24"/>
          <w:szCs w:val="24"/>
        </w:rPr>
      </w:pPr>
      <w:r w:rsidRPr="00CA7C34">
        <w:rPr>
          <w:rFonts w:ascii="Times New Roman" w:hAnsi="Times New Roman" w:cs="Times New Roman"/>
          <w:sz w:val="24"/>
          <w:szCs w:val="24"/>
        </w:rPr>
        <w:t xml:space="preserve">Являясь прямым конкурентом </w:t>
      </w:r>
      <w:proofErr w:type="spellStart"/>
      <w:r w:rsidRPr="00CA7C34">
        <w:rPr>
          <w:rFonts w:ascii="Times New Roman" w:hAnsi="Times New Roman" w:cs="Times New Roman"/>
          <w:sz w:val="24"/>
          <w:szCs w:val="24"/>
        </w:rPr>
        <w:t>Менар</w:t>
      </w:r>
      <w:proofErr w:type="spellEnd"/>
      <w:r w:rsidRPr="00CA7C34">
        <w:rPr>
          <w:rFonts w:ascii="Times New Roman" w:hAnsi="Times New Roman" w:cs="Times New Roman"/>
          <w:sz w:val="24"/>
          <w:szCs w:val="24"/>
        </w:rPr>
        <w:t xml:space="preserve"> на глобальном рынке, компания </w:t>
      </w:r>
      <w:proofErr w:type="spellStart"/>
      <w:r w:rsidRPr="00CA7C34">
        <w:rPr>
          <w:rFonts w:ascii="Times New Roman" w:hAnsi="Times New Roman" w:cs="Times New Roman"/>
          <w:sz w:val="24"/>
          <w:szCs w:val="24"/>
        </w:rPr>
        <w:t>Келлер</w:t>
      </w:r>
      <w:proofErr w:type="spellEnd"/>
      <w:r w:rsidRPr="00CA7C34">
        <w:rPr>
          <w:rFonts w:ascii="Times New Roman" w:hAnsi="Times New Roman" w:cs="Times New Roman"/>
          <w:sz w:val="24"/>
          <w:szCs w:val="24"/>
        </w:rPr>
        <w:t xml:space="preserve"> также присутствует и в России.</w:t>
      </w:r>
      <w:r>
        <w:rPr>
          <w:rFonts w:ascii="Times New Roman" w:hAnsi="Times New Roman" w:cs="Times New Roman"/>
          <w:i/>
          <w:sz w:val="24"/>
          <w:szCs w:val="24"/>
        </w:rPr>
        <w:t xml:space="preserve"> </w:t>
      </w:r>
      <w:r>
        <w:rPr>
          <w:rFonts w:ascii="Times New Roman" w:hAnsi="Times New Roman" w:cs="Times New Roman"/>
          <w:sz w:val="24"/>
          <w:szCs w:val="24"/>
        </w:rPr>
        <w:t>Для компании характерно региональное деление своего присутствия. Существует подразделение Северо-восточной Европы, главный офис которого находится в Польше. Вместе с офисом в Киеве он осуществляет деятельность в России, Литве, Латвии, Эстонии и Белоруссии.</w:t>
      </w:r>
    </w:p>
    <w:p w:rsidR="001C2333" w:rsidRDefault="00B761F1" w:rsidP="001C233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рассматривать географическое направление «Европа, Средний Восток и Африка»,</w:t>
      </w:r>
      <w:r w:rsidR="005B0872">
        <w:rPr>
          <w:rFonts w:ascii="Times New Roman" w:hAnsi="Times New Roman" w:cs="Times New Roman"/>
          <w:sz w:val="24"/>
          <w:szCs w:val="24"/>
        </w:rPr>
        <w:t xml:space="preserve"> куда также входит </w:t>
      </w:r>
      <w:r w:rsidR="000134DE">
        <w:rPr>
          <w:rFonts w:ascii="Times New Roman" w:hAnsi="Times New Roman" w:cs="Times New Roman"/>
          <w:sz w:val="24"/>
          <w:szCs w:val="24"/>
        </w:rPr>
        <w:t xml:space="preserve">деятельность в </w:t>
      </w:r>
      <w:r w:rsidR="005B0872">
        <w:rPr>
          <w:rFonts w:ascii="Times New Roman" w:hAnsi="Times New Roman" w:cs="Times New Roman"/>
          <w:sz w:val="24"/>
          <w:szCs w:val="24"/>
        </w:rPr>
        <w:t>Росси</w:t>
      </w:r>
      <w:r w:rsidR="000134DE">
        <w:rPr>
          <w:rFonts w:ascii="Times New Roman" w:hAnsi="Times New Roman" w:cs="Times New Roman"/>
          <w:sz w:val="24"/>
          <w:szCs w:val="24"/>
        </w:rPr>
        <w:t>и</w:t>
      </w:r>
      <w:r w:rsidR="005B0872">
        <w:rPr>
          <w:rFonts w:ascii="Times New Roman" w:hAnsi="Times New Roman" w:cs="Times New Roman"/>
          <w:sz w:val="24"/>
          <w:szCs w:val="24"/>
        </w:rPr>
        <w:t>,</w:t>
      </w:r>
      <w:r>
        <w:rPr>
          <w:rFonts w:ascii="Times New Roman" w:hAnsi="Times New Roman" w:cs="Times New Roman"/>
          <w:sz w:val="24"/>
          <w:szCs w:val="24"/>
        </w:rPr>
        <w:t xml:space="preserve"> </w:t>
      </w:r>
      <w:r w:rsidR="00CA7C34">
        <w:rPr>
          <w:rFonts w:ascii="Times New Roman" w:hAnsi="Times New Roman" w:cs="Times New Roman"/>
          <w:sz w:val="24"/>
          <w:szCs w:val="24"/>
        </w:rPr>
        <w:t xml:space="preserve">то выручка компании </w:t>
      </w:r>
      <w:r>
        <w:rPr>
          <w:rFonts w:ascii="Times New Roman" w:hAnsi="Times New Roman" w:cs="Times New Roman"/>
          <w:sz w:val="24"/>
          <w:szCs w:val="24"/>
        </w:rPr>
        <w:t>составил</w:t>
      </w:r>
      <w:r w:rsidR="00CA7C34">
        <w:rPr>
          <w:rFonts w:ascii="Times New Roman" w:hAnsi="Times New Roman" w:cs="Times New Roman"/>
          <w:sz w:val="24"/>
          <w:szCs w:val="24"/>
        </w:rPr>
        <w:t>а</w:t>
      </w:r>
      <w:r>
        <w:rPr>
          <w:rFonts w:ascii="Times New Roman" w:hAnsi="Times New Roman" w:cs="Times New Roman"/>
          <w:sz w:val="24"/>
          <w:szCs w:val="24"/>
        </w:rPr>
        <w:t xml:space="preserve"> 552,6 (+25%) миллионов фунтов, что </w:t>
      </w:r>
      <w:r w:rsidR="000134DE">
        <w:rPr>
          <w:rFonts w:ascii="Times New Roman" w:hAnsi="Times New Roman" w:cs="Times New Roman"/>
          <w:sz w:val="24"/>
          <w:szCs w:val="24"/>
        </w:rPr>
        <w:t>соответствует</w:t>
      </w:r>
      <w:r>
        <w:rPr>
          <w:rFonts w:ascii="Times New Roman" w:hAnsi="Times New Roman" w:cs="Times New Roman"/>
          <w:sz w:val="24"/>
          <w:szCs w:val="24"/>
        </w:rPr>
        <w:t xml:space="preserve"> 6765 миллионов долларов США</w:t>
      </w:r>
      <w:r w:rsidR="003D5B6E">
        <w:rPr>
          <w:rStyle w:val="a6"/>
          <w:rFonts w:ascii="Times New Roman" w:hAnsi="Times New Roman" w:cs="Times New Roman"/>
          <w:sz w:val="24"/>
          <w:szCs w:val="24"/>
        </w:rPr>
        <w:footnoteReference w:id="16"/>
      </w:r>
      <w:r>
        <w:rPr>
          <w:rFonts w:ascii="Times New Roman" w:hAnsi="Times New Roman" w:cs="Times New Roman"/>
          <w:sz w:val="24"/>
          <w:szCs w:val="24"/>
        </w:rPr>
        <w:t xml:space="preserve">. </w:t>
      </w:r>
    </w:p>
    <w:p w:rsidR="00F42A4D" w:rsidRPr="00F42A4D" w:rsidRDefault="00F42A4D" w:rsidP="00F42A4D">
      <w:pPr>
        <w:spacing w:after="0" w:line="360" w:lineRule="auto"/>
        <w:ind w:firstLine="709"/>
        <w:contextualSpacing/>
        <w:jc w:val="both"/>
        <w:rPr>
          <w:rFonts w:ascii="Times New Roman" w:hAnsi="Times New Roman" w:cs="Times New Roman"/>
          <w:sz w:val="24"/>
          <w:szCs w:val="24"/>
        </w:rPr>
      </w:pPr>
      <w:r w:rsidRPr="00F42A4D">
        <w:rPr>
          <w:rFonts w:ascii="Times New Roman" w:hAnsi="Times New Roman" w:cs="Times New Roman"/>
          <w:sz w:val="24"/>
          <w:szCs w:val="24"/>
        </w:rPr>
        <w:t xml:space="preserve">Компания </w:t>
      </w:r>
      <w:proofErr w:type="spellStart"/>
      <w:r>
        <w:rPr>
          <w:rFonts w:ascii="Times New Roman" w:hAnsi="Times New Roman" w:cs="Times New Roman"/>
          <w:sz w:val="24"/>
          <w:szCs w:val="24"/>
        </w:rPr>
        <w:t>Келлер</w:t>
      </w:r>
      <w:proofErr w:type="spellEnd"/>
      <w:r w:rsidRPr="00F42A4D">
        <w:rPr>
          <w:rFonts w:ascii="Times New Roman" w:hAnsi="Times New Roman" w:cs="Times New Roman"/>
          <w:sz w:val="24"/>
          <w:szCs w:val="24"/>
        </w:rPr>
        <w:t xml:space="preserve"> является одной из ведущих международных компаний в области п</w:t>
      </w:r>
      <w:r>
        <w:rPr>
          <w:rFonts w:ascii="Times New Roman" w:hAnsi="Times New Roman" w:cs="Times New Roman"/>
          <w:sz w:val="24"/>
          <w:szCs w:val="24"/>
        </w:rPr>
        <w:t>одземного строительства, обладает</w:t>
      </w:r>
      <w:r w:rsidRPr="00F42A4D">
        <w:rPr>
          <w:rFonts w:ascii="Times New Roman" w:hAnsi="Times New Roman" w:cs="Times New Roman"/>
          <w:sz w:val="24"/>
          <w:szCs w:val="24"/>
        </w:rPr>
        <w:t xml:space="preserve"> полным ассортиментом геотехнических технологий.</w:t>
      </w:r>
    </w:p>
    <w:p w:rsidR="00F42A4D" w:rsidRPr="00F42A4D" w:rsidRDefault="00F42A4D" w:rsidP="00F42A4D">
      <w:pPr>
        <w:spacing w:after="0" w:line="360" w:lineRule="auto"/>
        <w:ind w:firstLine="709"/>
        <w:contextualSpacing/>
        <w:jc w:val="both"/>
        <w:rPr>
          <w:rFonts w:ascii="Times New Roman" w:hAnsi="Times New Roman" w:cs="Times New Roman"/>
          <w:sz w:val="24"/>
          <w:szCs w:val="24"/>
        </w:rPr>
      </w:pPr>
      <w:r w:rsidRPr="00F42A4D">
        <w:rPr>
          <w:rFonts w:ascii="Times New Roman" w:hAnsi="Times New Roman" w:cs="Times New Roman"/>
          <w:sz w:val="24"/>
          <w:szCs w:val="24"/>
        </w:rPr>
        <w:t xml:space="preserve">Геотехнические работы производятся </w:t>
      </w:r>
      <w:r w:rsidR="00046E1E">
        <w:rPr>
          <w:rFonts w:ascii="Times New Roman" w:hAnsi="Times New Roman" w:cs="Times New Roman"/>
          <w:sz w:val="24"/>
          <w:szCs w:val="24"/>
        </w:rPr>
        <w:t>на основе</w:t>
      </w:r>
      <w:r w:rsidRPr="00F42A4D">
        <w:rPr>
          <w:rFonts w:ascii="Times New Roman" w:hAnsi="Times New Roman" w:cs="Times New Roman"/>
          <w:sz w:val="24"/>
          <w:szCs w:val="24"/>
        </w:rPr>
        <w:t xml:space="preserve"> собственных проектов и</w:t>
      </w:r>
      <w:r w:rsidR="00046E1E">
        <w:rPr>
          <w:rFonts w:ascii="Times New Roman" w:hAnsi="Times New Roman" w:cs="Times New Roman"/>
          <w:sz w:val="24"/>
          <w:szCs w:val="24"/>
        </w:rPr>
        <w:t>ли проектов заказчика. Компания предлагает следующие технологии:</w:t>
      </w:r>
    </w:p>
    <w:p w:rsidR="00F42A4D" w:rsidRPr="000134DE" w:rsidRDefault="00046E1E" w:rsidP="000A339E">
      <w:pPr>
        <w:pStyle w:val="a3"/>
        <w:numPr>
          <w:ilvl w:val="0"/>
          <w:numId w:val="30"/>
        </w:numPr>
        <w:spacing w:after="0" w:line="360" w:lineRule="auto"/>
        <w:jc w:val="both"/>
        <w:rPr>
          <w:rFonts w:ascii="Times New Roman" w:hAnsi="Times New Roman" w:cs="Times New Roman"/>
          <w:sz w:val="24"/>
          <w:szCs w:val="24"/>
        </w:rPr>
      </w:pPr>
      <w:proofErr w:type="spellStart"/>
      <w:r w:rsidRPr="000134DE">
        <w:rPr>
          <w:rFonts w:ascii="Times New Roman" w:hAnsi="Times New Roman" w:cs="Times New Roman"/>
          <w:sz w:val="24"/>
          <w:szCs w:val="24"/>
        </w:rPr>
        <w:t>Вибротехнологии</w:t>
      </w:r>
      <w:proofErr w:type="spellEnd"/>
    </w:p>
    <w:p w:rsidR="00F42A4D" w:rsidRPr="000134DE" w:rsidRDefault="00F42A4D" w:rsidP="000A339E">
      <w:pPr>
        <w:pStyle w:val="a3"/>
        <w:numPr>
          <w:ilvl w:val="0"/>
          <w:numId w:val="30"/>
        </w:numPr>
        <w:spacing w:after="0" w:line="360" w:lineRule="auto"/>
        <w:jc w:val="both"/>
        <w:rPr>
          <w:rFonts w:ascii="Times New Roman" w:hAnsi="Times New Roman" w:cs="Times New Roman"/>
          <w:sz w:val="24"/>
          <w:szCs w:val="24"/>
        </w:rPr>
      </w:pPr>
      <w:r w:rsidRPr="000134DE">
        <w:rPr>
          <w:rFonts w:ascii="Times New Roman" w:hAnsi="Times New Roman" w:cs="Times New Roman"/>
          <w:sz w:val="24"/>
          <w:szCs w:val="24"/>
        </w:rPr>
        <w:t>Струйная цементация (</w:t>
      </w:r>
      <w:proofErr w:type="spellStart"/>
      <w:r w:rsidRPr="000134DE">
        <w:rPr>
          <w:rFonts w:ascii="Times New Roman" w:hAnsi="Times New Roman" w:cs="Times New Roman"/>
          <w:sz w:val="24"/>
          <w:szCs w:val="24"/>
          <w:lang w:val="en-US"/>
        </w:rPr>
        <w:t>Solicrete</w:t>
      </w:r>
      <w:proofErr w:type="spellEnd"/>
      <w:r w:rsidRPr="000134DE">
        <w:rPr>
          <w:rFonts w:ascii="Times New Roman" w:hAnsi="Times New Roman" w:cs="Times New Roman"/>
          <w:sz w:val="24"/>
          <w:szCs w:val="24"/>
        </w:rPr>
        <w:t>)</w:t>
      </w:r>
    </w:p>
    <w:p w:rsidR="00F42A4D" w:rsidRPr="000134DE" w:rsidRDefault="00F42A4D" w:rsidP="000A339E">
      <w:pPr>
        <w:pStyle w:val="a3"/>
        <w:numPr>
          <w:ilvl w:val="0"/>
          <w:numId w:val="30"/>
        </w:numPr>
        <w:spacing w:after="0" w:line="360" w:lineRule="auto"/>
        <w:jc w:val="both"/>
        <w:rPr>
          <w:rFonts w:ascii="Times New Roman" w:hAnsi="Times New Roman" w:cs="Times New Roman"/>
          <w:sz w:val="24"/>
          <w:szCs w:val="24"/>
        </w:rPr>
      </w:pPr>
      <w:r w:rsidRPr="000134DE">
        <w:rPr>
          <w:rFonts w:ascii="Times New Roman" w:hAnsi="Times New Roman" w:cs="Times New Roman"/>
          <w:sz w:val="24"/>
          <w:szCs w:val="24"/>
        </w:rPr>
        <w:lastRenderedPageBreak/>
        <w:t>Глубинное смешивание грунтов (</w:t>
      </w:r>
      <w:r w:rsidRPr="000134DE">
        <w:rPr>
          <w:rFonts w:ascii="Times New Roman" w:hAnsi="Times New Roman" w:cs="Times New Roman"/>
          <w:sz w:val="24"/>
          <w:szCs w:val="24"/>
          <w:lang w:val="en-US"/>
        </w:rPr>
        <w:t>Deep</w:t>
      </w:r>
      <w:r w:rsidRPr="000134DE">
        <w:rPr>
          <w:rFonts w:ascii="Times New Roman" w:hAnsi="Times New Roman" w:cs="Times New Roman"/>
          <w:sz w:val="24"/>
          <w:szCs w:val="24"/>
        </w:rPr>
        <w:t xml:space="preserve"> </w:t>
      </w:r>
      <w:r w:rsidRPr="000134DE">
        <w:rPr>
          <w:rFonts w:ascii="Times New Roman" w:hAnsi="Times New Roman" w:cs="Times New Roman"/>
          <w:sz w:val="24"/>
          <w:szCs w:val="24"/>
          <w:lang w:val="en-US"/>
        </w:rPr>
        <w:t>soil</w:t>
      </w:r>
      <w:r w:rsidRPr="000134DE">
        <w:rPr>
          <w:rFonts w:ascii="Times New Roman" w:hAnsi="Times New Roman" w:cs="Times New Roman"/>
          <w:sz w:val="24"/>
          <w:szCs w:val="24"/>
        </w:rPr>
        <w:t xml:space="preserve"> </w:t>
      </w:r>
      <w:r w:rsidRPr="000134DE">
        <w:rPr>
          <w:rFonts w:ascii="Times New Roman" w:hAnsi="Times New Roman" w:cs="Times New Roman"/>
          <w:sz w:val="24"/>
          <w:szCs w:val="24"/>
          <w:lang w:val="en-US"/>
        </w:rPr>
        <w:t>mixing</w:t>
      </w:r>
      <w:r w:rsidRPr="000134DE">
        <w:rPr>
          <w:rFonts w:ascii="Times New Roman" w:hAnsi="Times New Roman" w:cs="Times New Roman"/>
          <w:sz w:val="24"/>
          <w:szCs w:val="24"/>
        </w:rPr>
        <w:t>) - (</w:t>
      </w:r>
      <w:r w:rsidRPr="000134DE">
        <w:rPr>
          <w:rFonts w:ascii="Times New Roman" w:hAnsi="Times New Roman" w:cs="Times New Roman"/>
          <w:sz w:val="24"/>
          <w:szCs w:val="24"/>
          <w:lang w:val="en-US"/>
        </w:rPr>
        <w:t>DSM</w:t>
      </w:r>
      <w:r w:rsidRPr="000134DE">
        <w:rPr>
          <w:rFonts w:ascii="Times New Roman" w:hAnsi="Times New Roman" w:cs="Times New Roman"/>
          <w:sz w:val="24"/>
          <w:szCs w:val="24"/>
        </w:rPr>
        <w:t xml:space="preserve"> </w:t>
      </w:r>
      <w:r w:rsidRPr="000134DE">
        <w:rPr>
          <w:rFonts w:ascii="Times New Roman" w:hAnsi="Times New Roman" w:cs="Times New Roman"/>
          <w:sz w:val="24"/>
          <w:szCs w:val="24"/>
          <w:lang w:val="en-US"/>
        </w:rPr>
        <w:t>wet</w:t>
      </w:r>
      <w:r w:rsidRPr="000134DE">
        <w:rPr>
          <w:rFonts w:ascii="Times New Roman" w:hAnsi="Times New Roman" w:cs="Times New Roman"/>
          <w:sz w:val="24"/>
          <w:szCs w:val="24"/>
        </w:rPr>
        <w:t>)</w:t>
      </w:r>
    </w:p>
    <w:p w:rsidR="00046E1E" w:rsidRPr="000134DE" w:rsidRDefault="00046E1E" w:rsidP="000A339E">
      <w:pPr>
        <w:pStyle w:val="a3"/>
        <w:numPr>
          <w:ilvl w:val="0"/>
          <w:numId w:val="30"/>
        </w:numPr>
        <w:spacing w:after="0" w:line="360" w:lineRule="auto"/>
        <w:jc w:val="both"/>
        <w:rPr>
          <w:rFonts w:ascii="Times New Roman" w:hAnsi="Times New Roman" w:cs="Times New Roman"/>
          <w:sz w:val="24"/>
          <w:szCs w:val="24"/>
        </w:rPr>
      </w:pPr>
      <w:r w:rsidRPr="000134DE">
        <w:rPr>
          <w:rFonts w:ascii="Times New Roman" w:hAnsi="Times New Roman" w:cs="Times New Roman"/>
          <w:sz w:val="24"/>
          <w:szCs w:val="24"/>
        </w:rPr>
        <w:t>Динамическое уплотнение;</w:t>
      </w:r>
    </w:p>
    <w:p w:rsidR="00046E1E" w:rsidRPr="000134DE" w:rsidRDefault="00046E1E" w:rsidP="000A339E">
      <w:pPr>
        <w:pStyle w:val="a3"/>
        <w:numPr>
          <w:ilvl w:val="0"/>
          <w:numId w:val="30"/>
        </w:numPr>
        <w:spacing w:after="0" w:line="360" w:lineRule="auto"/>
        <w:jc w:val="both"/>
        <w:rPr>
          <w:rFonts w:ascii="Times New Roman" w:hAnsi="Times New Roman" w:cs="Times New Roman"/>
          <w:sz w:val="24"/>
          <w:szCs w:val="24"/>
          <w:lang w:val="en-US"/>
        </w:rPr>
      </w:pPr>
      <w:proofErr w:type="spellStart"/>
      <w:r w:rsidRPr="000134DE">
        <w:rPr>
          <w:rFonts w:ascii="Times New Roman" w:hAnsi="Times New Roman" w:cs="Times New Roman"/>
          <w:sz w:val="24"/>
          <w:szCs w:val="24"/>
          <w:lang w:val="en-US"/>
        </w:rPr>
        <w:t>Геодрены</w:t>
      </w:r>
      <w:proofErr w:type="spellEnd"/>
    </w:p>
    <w:p w:rsidR="00F42A4D" w:rsidRPr="000134DE" w:rsidRDefault="00F42A4D" w:rsidP="000A339E">
      <w:pPr>
        <w:pStyle w:val="a3"/>
        <w:numPr>
          <w:ilvl w:val="0"/>
          <w:numId w:val="30"/>
        </w:numPr>
        <w:spacing w:after="0" w:line="360" w:lineRule="auto"/>
        <w:jc w:val="both"/>
        <w:rPr>
          <w:rFonts w:ascii="Times New Roman" w:hAnsi="Times New Roman" w:cs="Times New Roman"/>
          <w:sz w:val="24"/>
          <w:szCs w:val="24"/>
        </w:rPr>
      </w:pPr>
      <w:r w:rsidRPr="000134DE">
        <w:rPr>
          <w:rFonts w:ascii="Times New Roman" w:hAnsi="Times New Roman" w:cs="Times New Roman"/>
          <w:sz w:val="24"/>
          <w:szCs w:val="24"/>
        </w:rPr>
        <w:t xml:space="preserve">Буровые сваи </w:t>
      </w:r>
      <w:r w:rsidRPr="000134DE">
        <w:rPr>
          <w:rFonts w:ascii="Times New Roman" w:hAnsi="Times New Roman" w:cs="Times New Roman"/>
          <w:sz w:val="24"/>
          <w:szCs w:val="24"/>
          <w:lang w:val="en-US"/>
        </w:rPr>
        <w:t>CFA</w:t>
      </w:r>
    </w:p>
    <w:p w:rsidR="00F42A4D" w:rsidRPr="00046E1E" w:rsidRDefault="00F42A4D" w:rsidP="000A339E">
      <w:pPr>
        <w:pStyle w:val="a3"/>
        <w:numPr>
          <w:ilvl w:val="0"/>
          <w:numId w:val="30"/>
        </w:numPr>
        <w:spacing w:after="0" w:line="360" w:lineRule="auto"/>
        <w:jc w:val="both"/>
        <w:rPr>
          <w:rFonts w:ascii="Times New Roman" w:hAnsi="Times New Roman" w:cs="Times New Roman"/>
          <w:sz w:val="24"/>
          <w:szCs w:val="24"/>
        </w:rPr>
      </w:pPr>
      <w:r w:rsidRPr="00046E1E">
        <w:rPr>
          <w:rFonts w:ascii="Times New Roman" w:hAnsi="Times New Roman" w:cs="Times New Roman"/>
          <w:sz w:val="24"/>
          <w:szCs w:val="24"/>
        </w:rPr>
        <w:t>Стена в грунте</w:t>
      </w:r>
    </w:p>
    <w:p w:rsidR="00F42A4D" w:rsidRPr="00046E1E" w:rsidRDefault="00F42A4D" w:rsidP="000A339E">
      <w:pPr>
        <w:pStyle w:val="a3"/>
        <w:numPr>
          <w:ilvl w:val="0"/>
          <w:numId w:val="30"/>
        </w:numPr>
        <w:spacing w:after="0" w:line="360" w:lineRule="auto"/>
        <w:jc w:val="both"/>
        <w:rPr>
          <w:rFonts w:ascii="Times New Roman" w:hAnsi="Times New Roman" w:cs="Times New Roman"/>
          <w:sz w:val="24"/>
          <w:szCs w:val="24"/>
        </w:rPr>
      </w:pPr>
      <w:r w:rsidRPr="00046E1E">
        <w:rPr>
          <w:rFonts w:ascii="Times New Roman" w:hAnsi="Times New Roman" w:cs="Times New Roman"/>
          <w:sz w:val="24"/>
          <w:szCs w:val="24"/>
        </w:rPr>
        <w:t>Противофильтрационные экраны (завесы);</w:t>
      </w:r>
    </w:p>
    <w:p w:rsidR="00F42A4D" w:rsidRPr="00046E1E" w:rsidRDefault="00DE3E01" w:rsidP="000A339E">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Уплотняющая цементация</w:t>
      </w:r>
      <w:r w:rsidR="00F42A4D" w:rsidRPr="00046E1E">
        <w:rPr>
          <w:rFonts w:ascii="Times New Roman" w:hAnsi="Times New Roman" w:cs="Times New Roman"/>
          <w:sz w:val="24"/>
          <w:szCs w:val="24"/>
        </w:rPr>
        <w:t xml:space="preserve"> (</w:t>
      </w:r>
      <w:r w:rsidR="00F42A4D" w:rsidRPr="00046E1E">
        <w:rPr>
          <w:rFonts w:ascii="Times New Roman" w:hAnsi="Times New Roman" w:cs="Times New Roman"/>
          <w:sz w:val="24"/>
          <w:szCs w:val="24"/>
          <w:lang w:val="en-US"/>
        </w:rPr>
        <w:t>Compaction</w:t>
      </w:r>
      <w:r w:rsidR="00F42A4D" w:rsidRPr="00046E1E">
        <w:rPr>
          <w:rFonts w:ascii="Times New Roman" w:hAnsi="Times New Roman" w:cs="Times New Roman"/>
          <w:sz w:val="24"/>
          <w:szCs w:val="24"/>
        </w:rPr>
        <w:t xml:space="preserve"> </w:t>
      </w:r>
      <w:r w:rsidR="00F42A4D" w:rsidRPr="00046E1E">
        <w:rPr>
          <w:rFonts w:ascii="Times New Roman" w:hAnsi="Times New Roman" w:cs="Times New Roman"/>
          <w:sz w:val="24"/>
          <w:szCs w:val="24"/>
          <w:lang w:val="en-US"/>
        </w:rPr>
        <w:t>Grouting</w:t>
      </w:r>
      <w:r w:rsidR="00F42A4D" w:rsidRPr="00046E1E">
        <w:rPr>
          <w:rFonts w:ascii="Times New Roman" w:hAnsi="Times New Roman" w:cs="Times New Roman"/>
          <w:sz w:val="24"/>
          <w:szCs w:val="24"/>
        </w:rPr>
        <w:t>);</w:t>
      </w:r>
    </w:p>
    <w:p w:rsidR="00F42A4D" w:rsidRPr="00046E1E" w:rsidRDefault="00DE3E01" w:rsidP="000A339E">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Разрывающая Инъекция</w:t>
      </w:r>
      <w:r w:rsidR="00F42A4D" w:rsidRPr="00046E1E">
        <w:rPr>
          <w:rFonts w:ascii="Times New Roman" w:hAnsi="Times New Roman" w:cs="Times New Roman"/>
          <w:sz w:val="24"/>
          <w:szCs w:val="24"/>
        </w:rPr>
        <w:t xml:space="preserve"> </w:t>
      </w:r>
      <w:proofErr w:type="spellStart"/>
      <w:r w:rsidR="00F42A4D" w:rsidRPr="00046E1E">
        <w:rPr>
          <w:rFonts w:ascii="Times New Roman" w:hAnsi="Times New Roman" w:cs="Times New Roman"/>
          <w:sz w:val="24"/>
          <w:szCs w:val="24"/>
          <w:lang w:val="en-US"/>
        </w:rPr>
        <w:t>Soilfrac</w:t>
      </w:r>
      <w:proofErr w:type="spellEnd"/>
      <w:r w:rsidR="00F42A4D" w:rsidRPr="00046E1E">
        <w:rPr>
          <w:rFonts w:ascii="Times New Roman" w:hAnsi="Times New Roman" w:cs="Times New Roman"/>
          <w:sz w:val="24"/>
          <w:szCs w:val="24"/>
        </w:rPr>
        <w:t>;</w:t>
      </w:r>
    </w:p>
    <w:p w:rsidR="00F42A4D" w:rsidRPr="00046E1E" w:rsidRDefault="00F42A4D" w:rsidP="000A339E">
      <w:pPr>
        <w:pStyle w:val="a3"/>
        <w:numPr>
          <w:ilvl w:val="0"/>
          <w:numId w:val="30"/>
        </w:numPr>
        <w:spacing w:after="0" w:line="360" w:lineRule="auto"/>
        <w:jc w:val="both"/>
        <w:rPr>
          <w:rFonts w:ascii="Times New Roman" w:hAnsi="Times New Roman" w:cs="Times New Roman"/>
          <w:sz w:val="24"/>
          <w:szCs w:val="24"/>
        </w:rPr>
      </w:pPr>
      <w:r w:rsidRPr="00046E1E">
        <w:rPr>
          <w:rFonts w:ascii="Times New Roman" w:hAnsi="Times New Roman" w:cs="Times New Roman"/>
          <w:sz w:val="24"/>
          <w:szCs w:val="24"/>
        </w:rPr>
        <w:t>Грунтовые анкеры;</w:t>
      </w:r>
    </w:p>
    <w:p w:rsidR="00F42A4D" w:rsidRPr="00046E1E" w:rsidRDefault="00F42A4D" w:rsidP="000A339E">
      <w:pPr>
        <w:pStyle w:val="a3"/>
        <w:numPr>
          <w:ilvl w:val="0"/>
          <w:numId w:val="30"/>
        </w:numPr>
        <w:spacing w:after="0" w:line="360" w:lineRule="auto"/>
        <w:jc w:val="both"/>
        <w:rPr>
          <w:rFonts w:ascii="Times New Roman" w:hAnsi="Times New Roman" w:cs="Times New Roman"/>
          <w:sz w:val="24"/>
          <w:szCs w:val="24"/>
        </w:rPr>
      </w:pPr>
      <w:r w:rsidRPr="00046E1E">
        <w:rPr>
          <w:rFonts w:ascii="Times New Roman" w:hAnsi="Times New Roman" w:cs="Times New Roman"/>
          <w:sz w:val="24"/>
          <w:szCs w:val="24"/>
        </w:rPr>
        <w:t>Сваи, выполняемые без выемки грунта;</w:t>
      </w:r>
    </w:p>
    <w:p w:rsidR="00F42A4D" w:rsidRPr="00046E1E" w:rsidRDefault="00F42A4D" w:rsidP="000A339E">
      <w:pPr>
        <w:pStyle w:val="a3"/>
        <w:numPr>
          <w:ilvl w:val="0"/>
          <w:numId w:val="30"/>
        </w:numPr>
        <w:spacing w:after="0" w:line="360" w:lineRule="auto"/>
        <w:jc w:val="both"/>
        <w:rPr>
          <w:rFonts w:ascii="Times New Roman" w:hAnsi="Times New Roman" w:cs="Times New Roman"/>
          <w:sz w:val="24"/>
          <w:szCs w:val="24"/>
          <w:lang w:val="en-US"/>
        </w:rPr>
      </w:pPr>
      <w:proofErr w:type="spellStart"/>
      <w:r w:rsidRPr="00046E1E">
        <w:rPr>
          <w:rFonts w:ascii="Times New Roman" w:hAnsi="Times New Roman" w:cs="Times New Roman"/>
          <w:sz w:val="24"/>
          <w:szCs w:val="24"/>
          <w:lang w:val="en-US"/>
        </w:rPr>
        <w:t>Нагельное</w:t>
      </w:r>
      <w:proofErr w:type="spellEnd"/>
      <w:r w:rsidRPr="00046E1E">
        <w:rPr>
          <w:rFonts w:ascii="Times New Roman" w:hAnsi="Times New Roman" w:cs="Times New Roman"/>
          <w:sz w:val="24"/>
          <w:szCs w:val="24"/>
          <w:lang w:val="en-US"/>
        </w:rPr>
        <w:t xml:space="preserve"> </w:t>
      </w:r>
      <w:proofErr w:type="spellStart"/>
      <w:r w:rsidRPr="00046E1E">
        <w:rPr>
          <w:rFonts w:ascii="Times New Roman" w:hAnsi="Times New Roman" w:cs="Times New Roman"/>
          <w:sz w:val="24"/>
          <w:szCs w:val="24"/>
          <w:lang w:val="en-US"/>
        </w:rPr>
        <w:t>крепление</w:t>
      </w:r>
      <w:proofErr w:type="spellEnd"/>
      <w:r w:rsidRPr="00046E1E">
        <w:rPr>
          <w:rFonts w:ascii="Times New Roman" w:hAnsi="Times New Roman" w:cs="Times New Roman"/>
          <w:sz w:val="24"/>
          <w:szCs w:val="24"/>
          <w:lang w:val="en-US"/>
        </w:rPr>
        <w:t xml:space="preserve"> </w:t>
      </w:r>
      <w:proofErr w:type="spellStart"/>
      <w:r w:rsidRPr="00046E1E">
        <w:rPr>
          <w:rFonts w:ascii="Times New Roman" w:hAnsi="Times New Roman" w:cs="Times New Roman"/>
          <w:sz w:val="24"/>
          <w:szCs w:val="24"/>
          <w:lang w:val="en-US"/>
        </w:rPr>
        <w:t>откосов</w:t>
      </w:r>
      <w:proofErr w:type="spellEnd"/>
      <w:r w:rsidRPr="00046E1E">
        <w:rPr>
          <w:rFonts w:ascii="Times New Roman" w:hAnsi="Times New Roman" w:cs="Times New Roman"/>
          <w:sz w:val="24"/>
          <w:szCs w:val="24"/>
          <w:lang w:val="en-US"/>
        </w:rPr>
        <w:t>;</w:t>
      </w:r>
    </w:p>
    <w:p w:rsidR="001C2333" w:rsidRPr="00046E1E" w:rsidRDefault="00046E1E" w:rsidP="001C233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Конкурирует с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по первым пяти технологиям.</w:t>
      </w:r>
    </w:p>
    <w:p w:rsidR="001C2333" w:rsidRPr="00347159" w:rsidRDefault="00347159" w:rsidP="001C233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Бизнес-модель компании </w:t>
      </w:r>
      <w:proofErr w:type="spellStart"/>
      <w:r>
        <w:rPr>
          <w:rFonts w:ascii="Times New Roman" w:hAnsi="Times New Roman" w:cs="Times New Roman"/>
          <w:sz w:val="24"/>
          <w:szCs w:val="24"/>
        </w:rPr>
        <w:t>Келлер</w:t>
      </w:r>
      <w:proofErr w:type="spellEnd"/>
      <w:r>
        <w:rPr>
          <w:rFonts w:ascii="Times New Roman" w:hAnsi="Times New Roman" w:cs="Times New Roman"/>
          <w:sz w:val="24"/>
          <w:szCs w:val="24"/>
        </w:rPr>
        <w:t xml:space="preserve"> отличается от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w:t>
      </w:r>
      <w:r w:rsidR="00BA63E1">
        <w:rPr>
          <w:rFonts w:ascii="Times New Roman" w:hAnsi="Times New Roman" w:cs="Times New Roman"/>
          <w:sz w:val="24"/>
          <w:szCs w:val="24"/>
        </w:rPr>
        <w:t>С</w:t>
      </w:r>
      <w:r w:rsidRPr="00347159">
        <w:rPr>
          <w:rFonts w:ascii="Times New Roman" w:hAnsi="Times New Roman" w:cs="Times New Roman"/>
          <w:sz w:val="24"/>
          <w:szCs w:val="24"/>
        </w:rPr>
        <w:t xml:space="preserve">ущественным различиям ведения бизнеса в России является тот факт, что у </w:t>
      </w:r>
      <w:proofErr w:type="spellStart"/>
      <w:r w:rsidRPr="00347159">
        <w:rPr>
          <w:rFonts w:ascii="Times New Roman" w:hAnsi="Times New Roman" w:cs="Times New Roman"/>
          <w:sz w:val="24"/>
          <w:szCs w:val="24"/>
        </w:rPr>
        <w:t>Келлер</w:t>
      </w:r>
      <w:proofErr w:type="spellEnd"/>
      <w:r w:rsidRPr="00347159">
        <w:rPr>
          <w:rFonts w:ascii="Times New Roman" w:hAnsi="Times New Roman" w:cs="Times New Roman"/>
          <w:sz w:val="24"/>
          <w:szCs w:val="24"/>
        </w:rPr>
        <w:t xml:space="preserve"> нет дочернего предприятия </w:t>
      </w:r>
      <w:r>
        <w:rPr>
          <w:rFonts w:ascii="Times New Roman" w:hAnsi="Times New Roman" w:cs="Times New Roman"/>
          <w:sz w:val="24"/>
          <w:szCs w:val="24"/>
        </w:rPr>
        <w:t xml:space="preserve">на территории нашей страны, а вся деятельность осуществляется через польский офис. </w:t>
      </w:r>
      <w:r w:rsidR="002E0814">
        <w:rPr>
          <w:rFonts w:ascii="Times New Roman" w:hAnsi="Times New Roman" w:cs="Times New Roman"/>
          <w:sz w:val="24"/>
          <w:szCs w:val="24"/>
        </w:rPr>
        <w:t xml:space="preserve">И наконец, </w:t>
      </w:r>
      <w:proofErr w:type="spellStart"/>
      <w:r w:rsidR="002E0814">
        <w:rPr>
          <w:rFonts w:ascii="Times New Roman" w:hAnsi="Times New Roman" w:cs="Times New Roman"/>
          <w:sz w:val="24"/>
          <w:szCs w:val="24"/>
        </w:rPr>
        <w:t>Келлер</w:t>
      </w:r>
      <w:proofErr w:type="spellEnd"/>
      <w:r w:rsidR="002E0814">
        <w:rPr>
          <w:rFonts w:ascii="Times New Roman" w:hAnsi="Times New Roman" w:cs="Times New Roman"/>
          <w:sz w:val="24"/>
          <w:szCs w:val="24"/>
        </w:rPr>
        <w:t xml:space="preserve"> имеет несколько иной набор применяемых технологий, </w:t>
      </w:r>
      <w:proofErr w:type="gramStart"/>
      <w:r w:rsidR="002E0814">
        <w:rPr>
          <w:rFonts w:ascii="Times New Roman" w:hAnsi="Times New Roman" w:cs="Times New Roman"/>
          <w:sz w:val="24"/>
          <w:szCs w:val="24"/>
        </w:rPr>
        <w:t>но</w:t>
      </w:r>
      <w:proofErr w:type="gramEnd"/>
      <w:r w:rsidR="002E0814">
        <w:rPr>
          <w:rFonts w:ascii="Times New Roman" w:hAnsi="Times New Roman" w:cs="Times New Roman"/>
          <w:sz w:val="24"/>
          <w:szCs w:val="24"/>
        </w:rPr>
        <w:t xml:space="preserve"> тем не менее он наиболее близок к компании </w:t>
      </w:r>
      <w:proofErr w:type="spellStart"/>
      <w:r w:rsidR="002E0814">
        <w:rPr>
          <w:rFonts w:ascii="Times New Roman" w:hAnsi="Times New Roman" w:cs="Times New Roman"/>
          <w:sz w:val="24"/>
          <w:szCs w:val="24"/>
        </w:rPr>
        <w:t>Менар</w:t>
      </w:r>
      <w:proofErr w:type="spellEnd"/>
      <w:r w:rsidR="002E0814">
        <w:rPr>
          <w:rFonts w:ascii="Times New Roman" w:hAnsi="Times New Roman" w:cs="Times New Roman"/>
          <w:sz w:val="24"/>
          <w:szCs w:val="24"/>
        </w:rPr>
        <w:t xml:space="preserve"> по сравнению с другими конкурентами.</w:t>
      </w:r>
    </w:p>
    <w:p w:rsidR="00477B77" w:rsidRDefault="00477B77" w:rsidP="001C2333">
      <w:pPr>
        <w:spacing w:after="0" w:line="360" w:lineRule="auto"/>
        <w:ind w:firstLine="709"/>
        <w:contextualSpacing/>
        <w:jc w:val="both"/>
        <w:rPr>
          <w:rFonts w:ascii="Times New Roman" w:hAnsi="Times New Roman" w:cs="Times New Roman"/>
          <w:b/>
          <w:sz w:val="24"/>
          <w:szCs w:val="24"/>
        </w:rPr>
      </w:pPr>
    </w:p>
    <w:p w:rsidR="001C2333" w:rsidRDefault="00046E1E" w:rsidP="001C2333">
      <w:pPr>
        <w:spacing w:after="0" w:line="360" w:lineRule="auto"/>
        <w:ind w:firstLine="709"/>
        <w:contextualSpacing/>
        <w:jc w:val="both"/>
        <w:rPr>
          <w:rFonts w:ascii="Times New Roman" w:hAnsi="Times New Roman" w:cs="Times New Roman"/>
          <w:b/>
          <w:sz w:val="24"/>
          <w:szCs w:val="24"/>
        </w:rPr>
      </w:pPr>
      <w:r w:rsidRPr="00046E1E">
        <w:rPr>
          <w:rFonts w:ascii="Times New Roman" w:hAnsi="Times New Roman" w:cs="Times New Roman"/>
          <w:b/>
          <w:sz w:val="24"/>
          <w:szCs w:val="24"/>
        </w:rPr>
        <w:t>Группа компаний «</w:t>
      </w:r>
      <w:proofErr w:type="spellStart"/>
      <w:r w:rsidRPr="00046E1E">
        <w:rPr>
          <w:rFonts w:ascii="Times New Roman" w:hAnsi="Times New Roman" w:cs="Times New Roman"/>
          <w:b/>
          <w:sz w:val="24"/>
          <w:szCs w:val="24"/>
        </w:rPr>
        <w:t>Геоизол</w:t>
      </w:r>
      <w:proofErr w:type="spellEnd"/>
      <w:r w:rsidRPr="00046E1E">
        <w:rPr>
          <w:rFonts w:ascii="Times New Roman" w:hAnsi="Times New Roman" w:cs="Times New Roman"/>
          <w:b/>
          <w:sz w:val="24"/>
          <w:szCs w:val="24"/>
        </w:rPr>
        <w:t>»</w:t>
      </w:r>
      <w:r w:rsidR="00700634">
        <w:rPr>
          <w:rStyle w:val="a6"/>
          <w:rFonts w:ascii="Times New Roman" w:hAnsi="Times New Roman" w:cs="Times New Roman"/>
          <w:b/>
          <w:sz w:val="24"/>
          <w:szCs w:val="24"/>
        </w:rPr>
        <w:footnoteReference w:id="17"/>
      </w:r>
    </w:p>
    <w:p w:rsidR="002D1167" w:rsidRPr="004A5462" w:rsidRDefault="00046E1E" w:rsidP="004A5462">
      <w:pPr>
        <w:spacing w:after="0" w:line="360" w:lineRule="auto"/>
        <w:ind w:firstLine="709"/>
        <w:contextualSpacing/>
        <w:jc w:val="both"/>
        <w:rPr>
          <w:rFonts w:ascii="Times New Roman" w:hAnsi="Times New Roman" w:cs="Times New Roman"/>
          <w:sz w:val="24"/>
          <w:szCs w:val="24"/>
        </w:rPr>
      </w:pPr>
      <w:proofErr w:type="spellStart"/>
      <w:r w:rsidRPr="004A5462">
        <w:rPr>
          <w:rFonts w:ascii="Times New Roman" w:hAnsi="Times New Roman" w:cs="Times New Roman"/>
          <w:sz w:val="24"/>
          <w:szCs w:val="24"/>
        </w:rPr>
        <w:t>Ге</w:t>
      </w:r>
      <w:r w:rsidR="002D1167" w:rsidRPr="004A5462">
        <w:rPr>
          <w:rFonts w:ascii="Times New Roman" w:hAnsi="Times New Roman" w:cs="Times New Roman"/>
          <w:sz w:val="24"/>
          <w:szCs w:val="24"/>
        </w:rPr>
        <w:t>оизол</w:t>
      </w:r>
      <w:proofErr w:type="spellEnd"/>
      <w:r w:rsidR="002D1167" w:rsidRPr="004A5462">
        <w:rPr>
          <w:rFonts w:ascii="Times New Roman" w:hAnsi="Times New Roman" w:cs="Times New Roman"/>
          <w:sz w:val="24"/>
          <w:szCs w:val="24"/>
        </w:rPr>
        <w:t xml:space="preserve"> является одной из лидирующих компаний российской строительной отрасли. Компания основана в 1995 году. Группа предлагает комплексные услуги по проектированию, реставрации и строительству подземных сооружений. </w:t>
      </w:r>
    </w:p>
    <w:p w:rsidR="002D1167" w:rsidRPr="004A5462" w:rsidRDefault="002D1167" w:rsidP="004A5462">
      <w:pPr>
        <w:spacing w:after="0" w:line="360" w:lineRule="auto"/>
        <w:ind w:firstLine="709"/>
        <w:contextualSpacing/>
        <w:jc w:val="both"/>
        <w:rPr>
          <w:rFonts w:ascii="Times New Roman" w:hAnsi="Times New Roman" w:cs="Times New Roman"/>
          <w:sz w:val="24"/>
          <w:szCs w:val="24"/>
        </w:rPr>
      </w:pPr>
      <w:r w:rsidRPr="004A5462">
        <w:rPr>
          <w:rFonts w:ascii="Times New Roman" w:hAnsi="Times New Roman" w:cs="Times New Roman"/>
          <w:sz w:val="24"/>
          <w:szCs w:val="24"/>
        </w:rPr>
        <w:t xml:space="preserve">В группу компаний </w:t>
      </w:r>
      <w:proofErr w:type="spellStart"/>
      <w:r w:rsidRPr="004A5462">
        <w:rPr>
          <w:rFonts w:ascii="Times New Roman" w:hAnsi="Times New Roman" w:cs="Times New Roman"/>
          <w:sz w:val="24"/>
          <w:szCs w:val="24"/>
        </w:rPr>
        <w:t>Геоизол</w:t>
      </w:r>
      <w:proofErr w:type="spellEnd"/>
      <w:r w:rsidRPr="004A5462">
        <w:rPr>
          <w:rFonts w:ascii="Times New Roman" w:hAnsi="Times New Roman" w:cs="Times New Roman"/>
          <w:sz w:val="24"/>
          <w:szCs w:val="24"/>
        </w:rPr>
        <w:t xml:space="preserve"> входят следующие организации:</w:t>
      </w:r>
    </w:p>
    <w:p w:rsidR="002D1167" w:rsidRPr="004A5462" w:rsidRDefault="004A5462" w:rsidP="000A339E">
      <w:pPr>
        <w:pStyle w:val="a3"/>
        <w:numPr>
          <w:ilvl w:val="0"/>
          <w:numId w:val="31"/>
        </w:numPr>
        <w:spacing w:after="0" w:line="360" w:lineRule="auto"/>
        <w:jc w:val="both"/>
        <w:rPr>
          <w:rFonts w:ascii="Times New Roman" w:hAnsi="Times New Roman" w:cs="Times New Roman"/>
          <w:sz w:val="24"/>
          <w:szCs w:val="24"/>
        </w:rPr>
      </w:pPr>
      <w:r w:rsidRPr="004A5462">
        <w:rPr>
          <w:rFonts w:ascii="Times New Roman" w:hAnsi="Times New Roman" w:cs="Times New Roman"/>
          <w:sz w:val="24"/>
          <w:szCs w:val="24"/>
        </w:rPr>
        <w:t>строительная компания</w:t>
      </w:r>
      <w:r w:rsidR="00046E1E" w:rsidRPr="004A5462">
        <w:rPr>
          <w:rFonts w:ascii="Times New Roman" w:hAnsi="Times New Roman" w:cs="Times New Roman"/>
          <w:sz w:val="24"/>
          <w:szCs w:val="24"/>
        </w:rPr>
        <w:t xml:space="preserve"> </w:t>
      </w:r>
      <w:r w:rsidRPr="004A5462">
        <w:rPr>
          <w:rFonts w:ascii="Times New Roman" w:hAnsi="Times New Roman" w:cs="Times New Roman"/>
          <w:sz w:val="24"/>
          <w:szCs w:val="24"/>
        </w:rPr>
        <w:t>«</w:t>
      </w:r>
      <w:proofErr w:type="spellStart"/>
      <w:r w:rsidRPr="004A5462">
        <w:rPr>
          <w:rFonts w:ascii="Times New Roman" w:hAnsi="Times New Roman" w:cs="Times New Roman"/>
          <w:sz w:val="24"/>
          <w:szCs w:val="24"/>
        </w:rPr>
        <w:t>Геоизол</w:t>
      </w:r>
      <w:proofErr w:type="spellEnd"/>
      <w:r w:rsidRPr="004A5462">
        <w:rPr>
          <w:rFonts w:ascii="Times New Roman" w:hAnsi="Times New Roman" w:cs="Times New Roman"/>
          <w:sz w:val="24"/>
          <w:szCs w:val="24"/>
        </w:rPr>
        <w:t>»</w:t>
      </w:r>
      <w:r w:rsidR="00046E1E" w:rsidRPr="004A5462">
        <w:rPr>
          <w:rFonts w:ascii="Times New Roman" w:hAnsi="Times New Roman" w:cs="Times New Roman"/>
          <w:sz w:val="24"/>
          <w:szCs w:val="24"/>
        </w:rPr>
        <w:t xml:space="preserve">, </w:t>
      </w:r>
    </w:p>
    <w:p w:rsidR="002D1167" w:rsidRPr="004A5462" w:rsidRDefault="004A5462" w:rsidP="000A339E">
      <w:pPr>
        <w:pStyle w:val="a3"/>
        <w:numPr>
          <w:ilvl w:val="0"/>
          <w:numId w:val="31"/>
        </w:numPr>
        <w:spacing w:after="0" w:line="360" w:lineRule="auto"/>
        <w:jc w:val="both"/>
        <w:rPr>
          <w:rFonts w:ascii="Times New Roman" w:hAnsi="Times New Roman" w:cs="Times New Roman"/>
          <w:sz w:val="24"/>
          <w:szCs w:val="24"/>
        </w:rPr>
      </w:pPr>
      <w:r w:rsidRPr="004A5462">
        <w:rPr>
          <w:rFonts w:ascii="Times New Roman" w:hAnsi="Times New Roman" w:cs="Times New Roman"/>
          <w:sz w:val="24"/>
          <w:szCs w:val="24"/>
        </w:rPr>
        <w:t>проектная компания «</w:t>
      </w:r>
      <w:proofErr w:type="spellStart"/>
      <w:r w:rsidRPr="004A5462">
        <w:rPr>
          <w:rFonts w:ascii="Times New Roman" w:hAnsi="Times New Roman" w:cs="Times New Roman"/>
          <w:sz w:val="24"/>
          <w:szCs w:val="24"/>
        </w:rPr>
        <w:t>Геоизол</w:t>
      </w:r>
      <w:proofErr w:type="spellEnd"/>
      <w:r w:rsidRPr="004A5462">
        <w:rPr>
          <w:rFonts w:ascii="Times New Roman" w:hAnsi="Times New Roman" w:cs="Times New Roman"/>
          <w:sz w:val="24"/>
          <w:szCs w:val="24"/>
        </w:rPr>
        <w:t xml:space="preserve"> Проект»</w:t>
      </w:r>
    </w:p>
    <w:p w:rsidR="002D1167" w:rsidRPr="004A5462" w:rsidRDefault="004A5462" w:rsidP="000A339E">
      <w:pPr>
        <w:pStyle w:val="a3"/>
        <w:numPr>
          <w:ilvl w:val="0"/>
          <w:numId w:val="31"/>
        </w:numPr>
        <w:spacing w:after="0" w:line="360" w:lineRule="auto"/>
        <w:jc w:val="both"/>
        <w:rPr>
          <w:rFonts w:ascii="Times New Roman" w:hAnsi="Times New Roman" w:cs="Times New Roman"/>
          <w:sz w:val="24"/>
          <w:szCs w:val="24"/>
        </w:rPr>
      </w:pPr>
      <w:r w:rsidRPr="004A5462">
        <w:rPr>
          <w:rFonts w:ascii="Times New Roman" w:hAnsi="Times New Roman" w:cs="Times New Roman"/>
          <w:sz w:val="24"/>
          <w:szCs w:val="24"/>
        </w:rPr>
        <w:t>ООО «</w:t>
      </w:r>
      <w:r w:rsidR="00046E1E" w:rsidRPr="004A5462">
        <w:rPr>
          <w:rFonts w:ascii="Times New Roman" w:hAnsi="Times New Roman" w:cs="Times New Roman"/>
          <w:sz w:val="24"/>
          <w:szCs w:val="24"/>
        </w:rPr>
        <w:t>Пушкинский машиностроит</w:t>
      </w:r>
      <w:r w:rsidRPr="004A5462">
        <w:rPr>
          <w:rFonts w:ascii="Times New Roman" w:hAnsi="Times New Roman" w:cs="Times New Roman"/>
          <w:sz w:val="24"/>
          <w:szCs w:val="24"/>
        </w:rPr>
        <w:t>ельный завод»</w:t>
      </w:r>
    </w:p>
    <w:p w:rsidR="00477B77" w:rsidRPr="00477B77" w:rsidRDefault="002D1167" w:rsidP="00477B77">
      <w:pPr>
        <w:pStyle w:val="a3"/>
        <w:numPr>
          <w:ilvl w:val="0"/>
          <w:numId w:val="31"/>
        </w:numPr>
        <w:spacing w:after="0" w:line="360" w:lineRule="auto"/>
        <w:jc w:val="both"/>
        <w:rPr>
          <w:rFonts w:ascii="Times New Roman" w:hAnsi="Times New Roman" w:cs="Times New Roman"/>
          <w:i/>
          <w:sz w:val="24"/>
          <w:szCs w:val="24"/>
        </w:rPr>
      </w:pPr>
      <w:r w:rsidRPr="004A5462">
        <w:rPr>
          <w:rFonts w:ascii="Times New Roman" w:hAnsi="Times New Roman" w:cs="Times New Roman"/>
          <w:sz w:val="24"/>
          <w:szCs w:val="24"/>
        </w:rPr>
        <w:t>ООО</w:t>
      </w:r>
      <w:r w:rsidR="00963EAA">
        <w:rPr>
          <w:rFonts w:ascii="Times New Roman" w:hAnsi="Times New Roman" w:cs="Times New Roman"/>
          <w:sz w:val="24"/>
          <w:szCs w:val="24"/>
        </w:rPr>
        <w:t xml:space="preserve"> </w:t>
      </w:r>
      <w:r w:rsidR="004A5462" w:rsidRPr="004A5462">
        <w:rPr>
          <w:rFonts w:ascii="Times New Roman" w:hAnsi="Times New Roman" w:cs="Times New Roman"/>
          <w:sz w:val="24"/>
          <w:szCs w:val="24"/>
        </w:rPr>
        <w:t>«</w:t>
      </w:r>
      <w:r w:rsidRPr="004A5462">
        <w:rPr>
          <w:rFonts w:ascii="Times New Roman" w:hAnsi="Times New Roman" w:cs="Times New Roman"/>
          <w:sz w:val="24"/>
          <w:szCs w:val="24"/>
        </w:rPr>
        <w:t>УМ</w:t>
      </w:r>
      <w:r w:rsidR="004A5462" w:rsidRPr="004A5462">
        <w:rPr>
          <w:rFonts w:ascii="Times New Roman" w:hAnsi="Times New Roman" w:cs="Times New Roman"/>
          <w:sz w:val="24"/>
          <w:szCs w:val="24"/>
        </w:rPr>
        <w:t>ГЕОИЗОЛ»</w:t>
      </w:r>
    </w:p>
    <w:p w:rsidR="00477B77" w:rsidRDefault="004A5462" w:rsidP="00477B77">
      <w:pPr>
        <w:spacing w:after="0" w:line="360" w:lineRule="auto"/>
        <w:ind w:firstLine="708"/>
        <w:jc w:val="both"/>
        <w:rPr>
          <w:rFonts w:ascii="Times New Roman" w:hAnsi="Times New Roman" w:cs="Times New Roman"/>
          <w:sz w:val="24"/>
          <w:szCs w:val="24"/>
        </w:rPr>
      </w:pPr>
      <w:r w:rsidRPr="00477B77">
        <w:rPr>
          <w:rFonts w:ascii="Times New Roman" w:hAnsi="Times New Roman" w:cs="Times New Roman"/>
          <w:sz w:val="24"/>
          <w:szCs w:val="24"/>
        </w:rPr>
        <w:t>Географический охват компании представлен всеми субъектами и регионами Российской Федерации, а также зарубежными направления</w:t>
      </w:r>
      <w:r w:rsidR="00963EAA" w:rsidRPr="00477B77">
        <w:rPr>
          <w:rFonts w:ascii="Times New Roman" w:hAnsi="Times New Roman" w:cs="Times New Roman"/>
          <w:sz w:val="24"/>
          <w:szCs w:val="24"/>
        </w:rPr>
        <w:t>ми: Таджикистан и Туркменистан.</w:t>
      </w:r>
      <w:r w:rsidR="00477B77">
        <w:rPr>
          <w:rFonts w:ascii="Times New Roman" w:hAnsi="Times New Roman" w:cs="Times New Roman"/>
          <w:sz w:val="24"/>
          <w:szCs w:val="24"/>
        </w:rPr>
        <w:t xml:space="preserve"> </w:t>
      </w:r>
    </w:p>
    <w:p w:rsidR="00046E1E" w:rsidRPr="00477B77" w:rsidRDefault="004A5462" w:rsidP="00477B77">
      <w:pPr>
        <w:spacing w:after="0" w:line="360" w:lineRule="auto"/>
        <w:ind w:firstLine="708"/>
        <w:jc w:val="both"/>
        <w:rPr>
          <w:rFonts w:ascii="Times New Roman" w:hAnsi="Times New Roman" w:cs="Times New Roman"/>
          <w:i/>
          <w:sz w:val="24"/>
          <w:szCs w:val="24"/>
        </w:rPr>
      </w:pPr>
      <w:r w:rsidRPr="0013227B">
        <w:rPr>
          <w:rFonts w:ascii="Times New Roman" w:hAnsi="Times New Roman" w:cs="Times New Roman"/>
          <w:sz w:val="24"/>
          <w:szCs w:val="24"/>
        </w:rPr>
        <w:lastRenderedPageBreak/>
        <w:t>С</w:t>
      </w:r>
      <w:r w:rsidR="00477B77">
        <w:rPr>
          <w:rFonts w:ascii="Times New Roman" w:hAnsi="Times New Roman" w:cs="Times New Roman"/>
          <w:sz w:val="24"/>
          <w:szCs w:val="24"/>
        </w:rPr>
        <w:t xml:space="preserve"> 2012 </w:t>
      </w:r>
      <w:r w:rsidRPr="0013227B">
        <w:rPr>
          <w:rFonts w:ascii="Times New Roman" w:hAnsi="Times New Roman" w:cs="Times New Roman"/>
          <w:sz w:val="24"/>
          <w:szCs w:val="24"/>
        </w:rPr>
        <w:t>года компания начала промышленный выпуск</w:t>
      </w:r>
      <w:r w:rsidR="00046E1E" w:rsidRPr="0013227B">
        <w:rPr>
          <w:rFonts w:ascii="Times New Roman" w:hAnsi="Times New Roman" w:cs="Times New Roman"/>
          <w:sz w:val="24"/>
          <w:szCs w:val="24"/>
        </w:rPr>
        <w:br/>
        <w:t xml:space="preserve">анкерных систем GEOIZOL-MP, </w:t>
      </w:r>
      <w:r w:rsidRPr="0013227B">
        <w:rPr>
          <w:rFonts w:ascii="Times New Roman" w:hAnsi="Times New Roman" w:cs="Times New Roman"/>
          <w:sz w:val="24"/>
          <w:szCs w:val="24"/>
        </w:rPr>
        <w:t>которые используются как основно</w:t>
      </w:r>
      <w:r w:rsidR="0013227B">
        <w:rPr>
          <w:rFonts w:ascii="Times New Roman" w:hAnsi="Times New Roman" w:cs="Times New Roman"/>
          <w:sz w:val="24"/>
          <w:szCs w:val="24"/>
        </w:rPr>
        <w:t>й</w:t>
      </w:r>
      <w:r w:rsidRPr="0013227B">
        <w:rPr>
          <w:rFonts w:ascii="Times New Roman" w:hAnsi="Times New Roman" w:cs="Times New Roman"/>
          <w:sz w:val="24"/>
          <w:szCs w:val="24"/>
        </w:rPr>
        <w:t xml:space="preserve"> несущий элемент </w:t>
      </w:r>
      <w:r w:rsidR="00046E1E" w:rsidRPr="0013227B">
        <w:rPr>
          <w:rFonts w:ascii="Times New Roman" w:hAnsi="Times New Roman" w:cs="Times New Roman"/>
          <w:sz w:val="24"/>
          <w:szCs w:val="24"/>
        </w:rPr>
        <w:t xml:space="preserve">при строительстве высотных домов, железнодорожных и автомобильных дорог (транспортных развязок, эстакад), </w:t>
      </w:r>
      <w:r w:rsidRPr="0013227B">
        <w:rPr>
          <w:rFonts w:ascii="Times New Roman" w:hAnsi="Times New Roman" w:cs="Times New Roman"/>
          <w:sz w:val="24"/>
          <w:szCs w:val="24"/>
        </w:rPr>
        <w:t>а также при</w:t>
      </w:r>
      <w:r w:rsidR="00046E1E" w:rsidRPr="0013227B">
        <w:rPr>
          <w:rFonts w:ascii="Times New Roman" w:hAnsi="Times New Roman" w:cs="Times New Roman"/>
          <w:sz w:val="24"/>
          <w:szCs w:val="24"/>
        </w:rPr>
        <w:t xml:space="preserve"> </w:t>
      </w:r>
      <w:r w:rsidR="0013227B" w:rsidRPr="0013227B">
        <w:rPr>
          <w:rFonts w:ascii="Times New Roman" w:hAnsi="Times New Roman" w:cs="Times New Roman"/>
          <w:sz w:val="24"/>
          <w:szCs w:val="24"/>
        </w:rPr>
        <w:t>возведении мостов и тоннелей.</w:t>
      </w:r>
    </w:p>
    <w:p w:rsidR="008D62D3" w:rsidRPr="0013227B" w:rsidRDefault="008D62D3" w:rsidP="0013227B">
      <w:pPr>
        <w:spacing w:after="0" w:line="360" w:lineRule="auto"/>
        <w:ind w:firstLine="709"/>
        <w:contextualSpacing/>
        <w:jc w:val="both"/>
        <w:rPr>
          <w:rFonts w:ascii="Times New Roman" w:hAnsi="Times New Roman" w:cs="Times New Roman"/>
          <w:sz w:val="24"/>
          <w:szCs w:val="24"/>
        </w:rPr>
      </w:pPr>
    </w:p>
    <w:p w:rsidR="00046E1E" w:rsidRPr="0013227B" w:rsidRDefault="00E5001D" w:rsidP="0013227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Основные технологии компании:</w:t>
      </w:r>
    </w:p>
    <w:p w:rsidR="001C2333" w:rsidRPr="001C2333" w:rsidRDefault="00E5001D" w:rsidP="00E5001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 щебеночные сваи</w:t>
      </w:r>
    </w:p>
    <w:p w:rsidR="001C2333" w:rsidRDefault="00E5001D" w:rsidP="00E5001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1C2333" w:rsidRPr="001C2333">
        <w:rPr>
          <w:rFonts w:ascii="Times New Roman" w:hAnsi="Times New Roman" w:cs="Times New Roman"/>
          <w:sz w:val="24"/>
          <w:szCs w:val="24"/>
        </w:rPr>
        <w:t>геодрены</w:t>
      </w:r>
      <w:proofErr w:type="spellEnd"/>
      <w:r w:rsidR="001C2333" w:rsidRPr="001C2333">
        <w:rPr>
          <w:rFonts w:ascii="Times New Roman" w:hAnsi="Times New Roman" w:cs="Times New Roman"/>
          <w:sz w:val="24"/>
          <w:szCs w:val="24"/>
        </w:rPr>
        <w:t xml:space="preserve"> </w:t>
      </w:r>
    </w:p>
    <w:p w:rsidR="00E5001D" w:rsidRDefault="002A7467" w:rsidP="00D9438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Конкурируют с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по первым двум технологиям. По технологии </w:t>
      </w:r>
      <w:proofErr w:type="spellStart"/>
      <w:r>
        <w:rPr>
          <w:rFonts w:ascii="Times New Roman" w:hAnsi="Times New Roman" w:cs="Times New Roman"/>
          <w:sz w:val="24"/>
          <w:szCs w:val="24"/>
        </w:rPr>
        <w:t>геодрена</w:t>
      </w:r>
      <w:proofErr w:type="spellEnd"/>
      <w:r>
        <w:rPr>
          <w:rFonts w:ascii="Times New Roman" w:hAnsi="Times New Roman" w:cs="Times New Roman"/>
          <w:sz w:val="24"/>
          <w:szCs w:val="24"/>
        </w:rPr>
        <w:t xml:space="preserve"> компания не имеет собственного оборудования.</w:t>
      </w:r>
    </w:p>
    <w:p w:rsidR="00477B77" w:rsidRDefault="00D94383" w:rsidP="00D9438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компании, то она включает в себя несколько видов деятельности, связанной не только с укреплением грунта, но также с проектированием, строительством объектов и производством анкерных систем. Таким образом, если для 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укрепление грунта лежит в основе все производственных процессов, то ГК </w:t>
      </w:r>
      <w:proofErr w:type="spellStart"/>
      <w:r>
        <w:rPr>
          <w:rFonts w:ascii="Times New Roman" w:hAnsi="Times New Roman" w:cs="Times New Roman"/>
          <w:sz w:val="24"/>
          <w:szCs w:val="24"/>
        </w:rPr>
        <w:t>Геоизол</w:t>
      </w:r>
      <w:proofErr w:type="spellEnd"/>
      <w:r>
        <w:rPr>
          <w:rFonts w:ascii="Times New Roman" w:hAnsi="Times New Roman" w:cs="Times New Roman"/>
          <w:sz w:val="24"/>
          <w:szCs w:val="24"/>
        </w:rPr>
        <w:t xml:space="preserve"> более </w:t>
      </w:r>
      <w:proofErr w:type="gramStart"/>
      <w:r>
        <w:rPr>
          <w:rFonts w:ascii="Times New Roman" w:hAnsi="Times New Roman" w:cs="Times New Roman"/>
          <w:sz w:val="24"/>
          <w:szCs w:val="24"/>
        </w:rPr>
        <w:t>диверсифицирована</w:t>
      </w:r>
      <w:proofErr w:type="gramEnd"/>
      <w:r>
        <w:rPr>
          <w:rFonts w:ascii="Times New Roman" w:hAnsi="Times New Roman" w:cs="Times New Roman"/>
          <w:sz w:val="24"/>
          <w:szCs w:val="24"/>
        </w:rPr>
        <w:t>. По этой причине технологии в сфере стабилизации грунта ограничены лишь двумя методиками.</w:t>
      </w:r>
    </w:p>
    <w:p w:rsidR="00E5001D" w:rsidRPr="001C2333" w:rsidRDefault="00E5001D" w:rsidP="00E5001D">
      <w:pPr>
        <w:spacing w:after="0" w:line="360" w:lineRule="auto"/>
        <w:contextualSpacing/>
        <w:jc w:val="both"/>
        <w:rPr>
          <w:rFonts w:ascii="Times New Roman" w:hAnsi="Times New Roman" w:cs="Times New Roman"/>
          <w:sz w:val="24"/>
          <w:szCs w:val="24"/>
        </w:rPr>
      </w:pPr>
    </w:p>
    <w:p w:rsidR="008D62D3" w:rsidRPr="00D53684" w:rsidRDefault="003D5B6E" w:rsidP="003D5B6E">
      <w:pPr>
        <w:spacing w:after="0" w:line="360" w:lineRule="auto"/>
        <w:contextualSpacing/>
        <w:jc w:val="both"/>
        <w:rPr>
          <w:rFonts w:ascii="Times New Roman" w:hAnsi="Times New Roman" w:cs="Times New Roman"/>
          <w:b/>
          <w:sz w:val="24"/>
          <w:szCs w:val="24"/>
        </w:rPr>
      </w:pPr>
      <w:r w:rsidRPr="00D53684">
        <w:rPr>
          <w:rFonts w:ascii="Times New Roman" w:hAnsi="Times New Roman" w:cs="Times New Roman"/>
          <w:b/>
          <w:sz w:val="24"/>
          <w:szCs w:val="24"/>
        </w:rPr>
        <w:t>«</w:t>
      </w:r>
      <w:proofErr w:type="spellStart"/>
      <w:r w:rsidRPr="00D53684">
        <w:rPr>
          <w:rFonts w:ascii="Times New Roman" w:hAnsi="Times New Roman" w:cs="Times New Roman"/>
          <w:b/>
          <w:sz w:val="24"/>
          <w:szCs w:val="24"/>
        </w:rPr>
        <w:t>Гидрострой</w:t>
      </w:r>
      <w:proofErr w:type="spellEnd"/>
      <w:r w:rsidR="00C359BA" w:rsidRPr="00D53684">
        <w:rPr>
          <w:rFonts w:ascii="Times New Roman" w:hAnsi="Times New Roman" w:cs="Times New Roman"/>
          <w:b/>
          <w:sz w:val="24"/>
          <w:szCs w:val="24"/>
        </w:rPr>
        <w:t xml:space="preserve"> Холдинг</w:t>
      </w:r>
      <w:r w:rsidRPr="00D53684">
        <w:rPr>
          <w:rFonts w:ascii="Times New Roman" w:hAnsi="Times New Roman" w:cs="Times New Roman"/>
          <w:b/>
          <w:sz w:val="24"/>
          <w:szCs w:val="24"/>
        </w:rPr>
        <w:t>»</w:t>
      </w:r>
      <w:r w:rsidR="00A66B1E" w:rsidRPr="00D53684">
        <w:rPr>
          <w:rStyle w:val="a6"/>
          <w:rFonts w:ascii="Times New Roman" w:hAnsi="Times New Roman" w:cs="Times New Roman"/>
          <w:b/>
          <w:sz w:val="24"/>
          <w:szCs w:val="24"/>
        </w:rPr>
        <w:footnoteReference w:id="18"/>
      </w:r>
    </w:p>
    <w:p w:rsidR="00761D40" w:rsidRPr="00A66B1E" w:rsidRDefault="00C359BA" w:rsidP="00761D40">
      <w:pPr>
        <w:spacing w:after="0" w:line="36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Гидрострой</w:t>
      </w:r>
      <w:proofErr w:type="spellEnd"/>
      <w:r>
        <w:rPr>
          <w:rFonts w:ascii="Times New Roman" w:hAnsi="Times New Roman" w:cs="Times New Roman"/>
          <w:sz w:val="24"/>
          <w:szCs w:val="24"/>
        </w:rPr>
        <w:t xml:space="preserve"> является крупнейшим в России </w:t>
      </w:r>
      <w:proofErr w:type="spellStart"/>
      <w:r>
        <w:rPr>
          <w:rFonts w:ascii="Times New Roman" w:hAnsi="Times New Roman" w:cs="Times New Roman"/>
          <w:sz w:val="24"/>
          <w:szCs w:val="24"/>
        </w:rPr>
        <w:t>рыбохозяйственным</w:t>
      </w:r>
      <w:proofErr w:type="spellEnd"/>
      <w:r>
        <w:rPr>
          <w:rFonts w:ascii="Times New Roman" w:hAnsi="Times New Roman" w:cs="Times New Roman"/>
          <w:sz w:val="24"/>
          <w:szCs w:val="24"/>
        </w:rPr>
        <w:t xml:space="preserve"> </w:t>
      </w:r>
      <w:r w:rsidR="00A66B1E">
        <w:rPr>
          <w:rFonts w:ascii="Times New Roman" w:hAnsi="Times New Roman" w:cs="Times New Roman"/>
          <w:sz w:val="24"/>
          <w:szCs w:val="24"/>
        </w:rPr>
        <w:t>холдинг</w:t>
      </w:r>
      <w:r>
        <w:rPr>
          <w:rFonts w:ascii="Times New Roman" w:hAnsi="Times New Roman" w:cs="Times New Roman"/>
          <w:sz w:val="24"/>
          <w:szCs w:val="24"/>
        </w:rPr>
        <w:t>ом</w:t>
      </w:r>
      <w:r w:rsidR="00EE2857">
        <w:rPr>
          <w:rFonts w:ascii="Times New Roman" w:hAnsi="Times New Roman" w:cs="Times New Roman"/>
          <w:sz w:val="24"/>
          <w:szCs w:val="24"/>
        </w:rPr>
        <w:t xml:space="preserve"> со штаб-квартирой в г. Южно-Сахалинск. Холдинг </w:t>
      </w:r>
      <w:r>
        <w:rPr>
          <w:rFonts w:ascii="Times New Roman" w:hAnsi="Times New Roman" w:cs="Times New Roman"/>
          <w:sz w:val="24"/>
          <w:szCs w:val="24"/>
        </w:rPr>
        <w:t>включ</w:t>
      </w:r>
      <w:r w:rsidR="00EE2857">
        <w:rPr>
          <w:rFonts w:ascii="Times New Roman" w:hAnsi="Times New Roman" w:cs="Times New Roman"/>
          <w:sz w:val="24"/>
          <w:szCs w:val="24"/>
        </w:rPr>
        <w:t>ает</w:t>
      </w:r>
      <w:r>
        <w:rPr>
          <w:rFonts w:ascii="Times New Roman" w:hAnsi="Times New Roman" w:cs="Times New Roman"/>
          <w:sz w:val="24"/>
          <w:szCs w:val="24"/>
        </w:rPr>
        <w:t xml:space="preserve"> в себя несколько организаций, одна из которых осуществляет </w:t>
      </w:r>
      <w:r w:rsidR="00A66B1E" w:rsidRPr="00A66B1E">
        <w:rPr>
          <w:rFonts w:ascii="Times New Roman" w:hAnsi="Times New Roman" w:cs="Times New Roman"/>
          <w:sz w:val="24"/>
          <w:szCs w:val="24"/>
        </w:rPr>
        <w:t xml:space="preserve">ремонтно-строительные и монтажные работы на </w:t>
      </w:r>
      <w:r w:rsidR="009A5D70">
        <w:rPr>
          <w:rFonts w:ascii="Times New Roman" w:hAnsi="Times New Roman" w:cs="Times New Roman"/>
          <w:sz w:val="24"/>
          <w:szCs w:val="24"/>
        </w:rPr>
        <w:t>муниципальных</w:t>
      </w:r>
      <w:r w:rsidR="00A66B1E" w:rsidRPr="00A66B1E">
        <w:rPr>
          <w:rFonts w:ascii="Times New Roman" w:hAnsi="Times New Roman" w:cs="Times New Roman"/>
          <w:sz w:val="24"/>
          <w:szCs w:val="24"/>
        </w:rPr>
        <w:t xml:space="preserve"> государственных объектах, </w:t>
      </w:r>
      <w:r>
        <w:rPr>
          <w:rFonts w:ascii="Times New Roman" w:hAnsi="Times New Roman" w:cs="Times New Roman"/>
          <w:sz w:val="24"/>
          <w:szCs w:val="24"/>
        </w:rPr>
        <w:t>а также явля</w:t>
      </w:r>
      <w:r w:rsidR="00A66B1E" w:rsidRPr="00A66B1E">
        <w:rPr>
          <w:rFonts w:ascii="Times New Roman" w:hAnsi="Times New Roman" w:cs="Times New Roman"/>
          <w:sz w:val="24"/>
          <w:szCs w:val="24"/>
        </w:rPr>
        <w:t>ется подрядчиком по содержанию, строительству и ремонту</w:t>
      </w:r>
      <w:r>
        <w:rPr>
          <w:rFonts w:ascii="Times New Roman" w:hAnsi="Times New Roman" w:cs="Times New Roman"/>
          <w:sz w:val="24"/>
          <w:szCs w:val="24"/>
        </w:rPr>
        <w:t xml:space="preserve"> автодорог в Курильском районе. </w:t>
      </w:r>
      <w:proofErr w:type="spellStart"/>
      <w:r>
        <w:rPr>
          <w:rFonts w:ascii="Times New Roman" w:hAnsi="Times New Roman" w:cs="Times New Roman"/>
          <w:sz w:val="24"/>
          <w:szCs w:val="24"/>
        </w:rPr>
        <w:t>Гидрострой</w:t>
      </w:r>
      <w:proofErr w:type="spellEnd"/>
      <w:r>
        <w:rPr>
          <w:rFonts w:ascii="Times New Roman" w:hAnsi="Times New Roman" w:cs="Times New Roman"/>
          <w:sz w:val="24"/>
          <w:szCs w:val="24"/>
        </w:rPr>
        <w:t xml:space="preserve"> возводит объекты  для обеспечения собственной деятельности в сфере рыбного промысла</w:t>
      </w:r>
      <w:r w:rsidR="00EE2857">
        <w:rPr>
          <w:rFonts w:ascii="Times New Roman" w:hAnsi="Times New Roman" w:cs="Times New Roman"/>
          <w:sz w:val="24"/>
          <w:szCs w:val="24"/>
        </w:rPr>
        <w:t xml:space="preserve"> и </w:t>
      </w:r>
      <w:r>
        <w:rPr>
          <w:rFonts w:ascii="Times New Roman" w:hAnsi="Times New Roman" w:cs="Times New Roman"/>
          <w:sz w:val="24"/>
          <w:szCs w:val="24"/>
        </w:rPr>
        <w:t>является крупнейшим</w:t>
      </w:r>
      <w:r w:rsidR="00A66B1E" w:rsidRPr="00A66B1E">
        <w:rPr>
          <w:rFonts w:ascii="Times New Roman" w:hAnsi="Times New Roman" w:cs="Times New Roman"/>
          <w:sz w:val="24"/>
          <w:szCs w:val="24"/>
        </w:rPr>
        <w:t xml:space="preserve"> на </w:t>
      </w:r>
      <w:r>
        <w:rPr>
          <w:rFonts w:ascii="Times New Roman" w:hAnsi="Times New Roman" w:cs="Times New Roman"/>
          <w:sz w:val="24"/>
          <w:szCs w:val="24"/>
        </w:rPr>
        <w:t>Курильских островах строительным</w:t>
      </w:r>
      <w:r w:rsidR="00A66B1E" w:rsidRPr="00A66B1E">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A66B1E" w:rsidRPr="00A66B1E">
        <w:rPr>
          <w:rFonts w:ascii="Times New Roman" w:hAnsi="Times New Roman" w:cs="Times New Roman"/>
          <w:sz w:val="24"/>
          <w:szCs w:val="24"/>
        </w:rPr>
        <w:t xml:space="preserve">. </w:t>
      </w:r>
      <w:proofErr w:type="gramStart"/>
      <w:r w:rsidR="00761D40">
        <w:rPr>
          <w:rFonts w:ascii="Times New Roman" w:hAnsi="Times New Roman" w:cs="Times New Roman"/>
          <w:sz w:val="24"/>
          <w:szCs w:val="24"/>
        </w:rPr>
        <w:t>Начиная с 2000 года компания возводит объекты в</w:t>
      </w:r>
      <w:proofErr w:type="gramEnd"/>
      <w:r w:rsidR="00A66B1E" w:rsidRPr="00A66B1E">
        <w:rPr>
          <w:rFonts w:ascii="Times New Roman" w:hAnsi="Times New Roman" w:cs="Times New Roman"/>
          <w:sz w:val="24"/>
          <w:szCs w:val="24"/>
        </w:rPr>
        <w:t xml:space="preserve"> рамках Федеральной целевой программы социально-экономического развития Курильских островов за счет средств федерального бюджет</w:t>
      </w:r>
      <w:r w:rsidR="00761D40">
        <w:rPr>
          <w:rFonts w:ascii="Times New Roman" w:hAnsi="Times New Roman" w:cs="Times New Roman"/>
          <w:sz w:val="24"/>
          <w:szCs w:val="24"/>
        </w:rPr>
        <w:t xml:space="preserve">. </w:t>
      </w:r>
      <w:r w:rsidR="00761D40" w:rsidRPr="00A66B1E">
        <w:rPr>
          <w:rFonts w:ascii="Times New Roman" w:hAnsi="Times New Roman" w:cs="Times New Roman"/>
          <w:sz w:val="24"/>
          <w:szCs w:val="24"/>
        </w:rPr>
        <w:t>Строительное и автотранспортное — важные и активно развивающиеся подразделения холдинга. Сегодня строится рыборазводный завод в п. Китовый, благоустраиваются производственные предприятия и социальная инфраструктура поселков.</w:t>
      </w:r>
    </w:p>
    <w:p w:rsidR="00D94383" w:rsidRDefault="00C359BA" w:rsidP="00D9438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Основной зоной конкуренции с компанией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является технология </w:t>
      </w:r>
      <w:proofErr w:type="spellStart"/>
      <w:r>
        <w:rPr>
          <w:rFonts w:ascii="Times New Roman" w:hAnsi="Times New Roman" w:cs="Times New Roman"/>
          <w:sz w:val="24"/>
          <w:szCs w:val="24"/>
        </w:rPr>
        <w:t>геодренов</w:t>
      </w:r>
      <w:proofErr w:type="spellEnd"/>
      <w:r>
        <w:rPr>
          <w:rFonts w:ascii="Times New Roman" w:hAnsi="Times New Roman" w:cs="Times New Roman"/>
          <w:sz w:val="24"/>
          <w:szCs w:val="24"/>
        </w:rPr>
        <w:t>. Компания применяет голландское оборудование. На сч</w:t>
      </w:r>
      <w:r w:rsidR="00761D40">
        <w:rPr>
          <w:rFonts w:ascii="Times New Roman" w:hAnsi="Times New Roman" w:cs="Times New Roman"/>
          <w:sz w:val="24"/>
          <w:szCs w:val="24"/>
        </w:rPr>
        <w:t xml:space="preserve">ету </w:t>
      </w:r>
      <w:proofErr w:type="spellStart"/>
      <w:r w:rsidR="00761D40">
        <w:rPr>
          <w:rFonts w:ascii="Times New Roman" w:hAnsi="Times New Roman" w:cs="Times New Roman"/>
          <w:sz w:val="24"/>
          <w:szCs w:val="24"/>
        </w:rPr>
        <w:t>Гидростроя</w:t>
      </w:r>
      <w:proofErr w:type="spellEnd"/>
      <w:r w:rsidR="00761D40">
        <w:rPr>
          <w:rFonts w:ascii="Times New Roman" w:hAnsi="Times New Roman" w:cs="Times New Roman"/>
          <w:sz w:val="24"/>
          <w:szCs w:val="24"/>
        </w:rPr>
        <w:t xml:space="preserve"> несколько портов, мосты, автодороги, аэропорт.</w:t>
      </w:r>
    </w:p>
    <w:p w:rsidR="00D94383" w:rsidRDefault="00D94383" w:rsidP="00D9438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всех компаний конкурентов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Гидрострой</w:t>
      </w:r>
      <w:proofErr w:type="spellEnd"/>
      <w:r>
        <w:rPr>
          <w:rFonts w:ascii="Times New Roman" w:hAnsi="Times New Roman" w:cs="Times New Roman"/>
          <w:sz w:val="24"/>
          <w:szCs w:val="24"/>
        </w:rPr>
        <w:t xml:space="preserve"> является наиболее отличным по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Так, </w:t>
      </w:r>
      <w:proofErr w:type="spellStart"/>
      <w:r>
        <w:rPr>
          <w:rFonts w:ascii="Times New Roman" w:hAnsi="Times New Roman" w:cs="Times New Roman"/>
          <w:sz w:val="24"/>
          <w:szCs w:val="24"/>
        </w:rPr>
        <w:t>Гидрострой</w:t>
      </w:r>
      <w:proofErr w:type="spellEnd"/>
      <w:r>
        <w:rPr>
          <w:rFonts w:ascii="Times New Roman" w:hAnsi="Times New Roman" w:cs="Times New Roman"/>
          <w:sz w:val="24"/>
          <w:szCs w:val="24"/>
        </w:rPr>
        <w:t xml:space="preserve"> имеет несколько ключевых видов деятельности, большинство которых связано с </w:t>
      </w:r>
      <w:proofErr w:type="spellStart"/>
      <w:r>
        <w:rPr>
          <w:rFonts w:ascii="Times New Roman" w:hAnsi="Times New Roman" w:cs="Times New Roman"/>
          <w:sz w:val="24"/>
          <w:szCs w:val="24"/>
        </w:rPr>
        <w:t>рыбохозяйственной</w:t>
      </w:r>
      <w:proofErr w:type="spellEnd"/>
      <w:r>
        <w:rPr>
          <w:rFonts w:ascii="Times New Roman" w:hAnsi="Times New Roman" w:cs="Times New Roman"/>
          <w:sz w:val="24"/>
          <w:szCs w:val="24"/>
        </w:rPr>
        <w:t xml:space="preserve"> отраслью. Основной целью строительных мероприятий компании является обеспечение собственной основной деятельности. </w:t>
      </w:r>
      <w:r w:rsidR="008D3FD4">
        <w:rPr>
          <w:rFonts w:ascii="Times New Roman" w:hAnsi="Times New Roman" w:cs="Times New Roman"/>
          <w:sz w:val="24"/>
          <w:szCs w:val="24"/>
        </w:rPr>
        <w:t xml:space="preserve">Тем не менее, интересы </w:t>
      </w:r>
      <w:proofErr w:type="spellStart"/>
      <w:r w:rsidR="008D3FD4">
        <w:rPr>
          <w:rFonts w:ascii="Times New Roman" w:hAnsi="Times New Roman" w:cs="Times New Roman"/>
          <w:sz w:val="24"/>
          <w:szCs w:val="24"/>
        </w:rPr>
        <w:t>Ги</w:t>
      </w:r>
      <w:r w:rsidR="00375D25">
        <w:rPr>
          <w:rFonts w:ascii="Times New Roman" w:hAnsi="Times New Roman" w:cs="Times New Roman"/>
          <w:sz w:val="24"/>
          <w:szCs w:val="24"/>
        </w:rPr>
        <w:t>д</w:t>
      </w:r>
      <w:r w:rsidR="008D3FD4">
        <w:rPr>
          <w:rFonts w:ascii="Times New Roman" w:hAnsi="Times New Roman" w:cs="Times New Roman"/>
          <w:sz w:val="24"/>
          <w:szCs w:val="24"/>
        </w:rPr>
        <w:t>ростроя</w:t>
      </w:r>
      <w:proofErr w:type="spellEnd"/>
      <w:r w:rsidR="008D3FD4">
        <w:rPr>
          <w:rFonts w:ascii="Times New Roman" w:hAnsi="Times New Roman" w:cs="Times New Roman"/>
          <w:sz w:val="24"/>
          <w:szCs w:val="24"/>
        </w:rPr>
        <w:t xml:space="preserve"> и </w:t>
      </w:r>
      <w:proofErr w:type="spellStart"/>
      <w:r w:rsidR="008D3FD4">
        <w:rPr>
          <w:rFonts w:ascii="Times New Roman" w:hAnsi="Times New Roman" w:cs="Times New Roman"/>
          <w:sz w:val="24"/>
          <w:szCs w:val="24"/>
        </w:rPr>
        <w:t>Менар</w:t>
      </w:r>
      <w:proofErr w:type="spellEnd"/>
      <w:r w:rsidR="008D3FD4">
        <w:rPr>
          <w:rFonts w:ascii="Times New Roman" w:hAnsi="Times New Roman" w:cs="Times New Roman"/>
          <w:sz w:val="24"/>
          <w:szCs w:val="24"/>
        </w:rPr>
        <w:t xml:space="preserve"> пересекаются в сфере строительства портов и иных инфраструктурных объектов.</w:t>
      </w:r>
    </w:p>
    <w:p w:rsidR="00E84CDE" w:rsidRDefault="00224D3F" w:rsidP="00E84CD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компания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имеет малое количество конкурентов на российском рынке, главным из которых является компания </w:t>
      </w:r>
      <w:proofErr w:type="spellStart"/>
      <w:r>
        <w:rPr>
          <w:rFonts w:ascii="Times New Roman" w:hAnsi="Times New Roman" w:cs="Times New Roman"/>
          <w:sz w:val="24"/>
          <w:szCs w:val="24"/>
        </w:rPr>
        <w:t>Келлер</w:t>
      </w:r>
      <w:proofErr w:type="spellEnd"/>
      <w:r>
        <w:rPr>
          <w:rFonts w:ascii="Times New Roman" w:hAnsi="Times New Roman" w:cs="Times New Roman"/>
          <w:sz w:val="24"/>
          <w:szCs w:val="24"/>
        </w:rPr>
        <w:t>. Конкуренцию в сегменте можно назвать низкой.</w:t>
      </w:r>
    </w:p>
    <w:p w:rsidR="008F1E6F" w:rsidRDefault="008F1E6F" w:rsidP="00E950FD">
      <w:pPr>
        <w:pStyle w:val="3"/>
        <w:numPr>
          <w:ilvl w:val="2"/>
          <w:numId w:val="23"/>
        </w:numPr>
        <w:rPr>
          <w:b/>
        </w:rPr>
      </w:pPr>
      <w:bookmarkStart w:id="15" w:name="_Toc483225340"/>
      <w:r w:rsidRPr="00D53684">
        <w:rPr>
          <w:b/>
        </w:rPr>
        <w:t>Анализ внешней среды (</w:t>
      </w:r>
      <w:r w:rsidRPr="00D53684">
        <w:rPr>
          <w:b/>
          <w:lang w:val="en-US"/>
        </w:rPr>
        <w:t>PESTEL</w:t>
      </w:r>
      <w:r w:rsidRPr="00D53684">
        <w:rPr>
          <w:b/>
        </w:rPr>
        <w:t>)</w:t>
      </w:r>
      <w:bookmarkEnd w:id="15"/>
    </w:p>
    <w:p w:rsidR="00065C74" w:rsidRPr="0035326A" w:rsidRDefault="00065C74" w:rsidP="0035326A">
      <w:pPr>
        <w:spacing w:after="0" w:line="360" w:lineRule="auto"/>
        <w:ind w:firstLine="709"/>
        <w:contextualSpacing/>
        <w:jc w:val="both"/>
        <w:rPr>
          <w:rFonts w:ascii="Times New Roman" w:hAnsi="Times New Roman" w:cs="Times New Roman"/>
          <w:sz w:val="24"/>
          <w:szCs w:val="24"/>
        </w:rPr>
      </w:pPr>
      <w:r w:rsidRPr="0035326A">
        <w:rPr>
          <w:rFonts w:ascii="Times New Roman" w:hAnsi="Times New Roman" w:cs="Times New Roman"/>
          <w:sz w:val="24"/>
          <w:szCs w:val="24"/>
        </w:rPr>
        <w:t xml:space="preserve">Поскольку целью работы является адаптация </w:t>
      </w:r>
      <w:proofErr w:type="gramStart"/>
      <w:r w:rsidRPr="0035326A">
        <w:rPr>
          <w:rFonts w:ascii="Times New Roman" w:hAnsi="Times New Roman" w:cs="Times New Roman"/>
          <w:sz w:val="24"/>
          <w:szCs w:val="24"/>
        </w:rPr>
        <w:t>бизнес-модели</w:t>
      </w:r>
      <w:proofErr w:type="gramEnd"/>
      <w:r w:rsidRPr="0035326A">
        <w:rPr>
          <w:rFonts w:ascii="Times New Roman" w:hAnsi="Times New Roman" w:cs="Times New Roman"/>
          <w:sz w:val="24"/>
          <w:szCs w:val="24"/>
        </w:rPr>
        <w:t xml:space="preserve"> компании к внешним условиям</w:t>
      </w:r>
      <w:r w:rsidR="0035326A">
        <w:rPr>
          <w:rFonts w:ascii="Times New Roman" w:hAnsi="Times New Roman" w:cs="Times New Roman"/>
          <w:sz w:val="24"/>
          <w:szCs w:val="24"/>
        </w:rPr>
        <w:t>,</w:t>
      </w:r>
      <w:r w:rsidRPr="0035326A">
        <w:rPr>
          <w:rFonts w:ascii="Times New Roman" w:hAnsi="Times New Roman" w:cs="Times New Roman"/>
          <w:sz w:val="24"/>
          <w:szCs w:val="24"/>
        </w:rPr>
        <w:t xml:space="preserve"> необходимо оценить те характеристики внешней среды, которые оказывают непосредственное влияние на строительную отрасль.</w:t>
      </w:r>
    </w:p>
    <w:p w:rsidR="00065C74" w:rsidRPr="0035326A" w:rsidRDefault="00065C74" w:rsidP="0035326A">
      <w:pPr>
        <w:spacing w:after="0" w:line="360" w:lineRule="auto"/>
        <w:ind w:firstLine="709"/>
        <w:contextualSpacing/>
        <w:jc w:val="both"/>
        <w:rPr>
          <w:rFonts w:ascii="Times New Roman" w:hAnsi="Times New Roman" w:cs="Times New Roman"/>
          <w:sz w:val="24"/>
          <w:szCs w:val="24"/>
        </w:rPr>
      </w:pPr>
      <w:r w:rsidRPr="0035326A">
        <w:rPr>
          <w:rFonts w:ascii="Times New Roman" w:hAnsi="Times New Roman" w:cs="Times New Roman"/>
          <w:sz w:val="24"/>
          <w:szCs w:val="24"/>
        </w:rPr>
        <w:t xml:space="preserve">Одним из методов </w:t>
      </w:r>
      <w:r w:rsidR="0035326A" w:rsidRPr="0035326A">
        <w:rPr>
          <w:rFonts w:ascii="Times New Roman" w:hAnsi="Times New Roman" w:cs="Times New Roman"/>
          <w:sz w:val="24"/>
          <w:szCs w:val="24"/>
        </w:rPr>
        <w:t>комплексной</w:t>
      </w:r>
      <w:r w:rsidRPr="0035326A">
        <w:rPr>
          <w:rFonts w:ascii="Times New Roman" w:hAnsi="Times New Roman" w:cs="Times New Roman"/>
          <w:sz w:val="24"/>
          <w:szCs w:val="24"/>
        </w:rPr>
        <w:t xml:space="preserve"> оценки макросреды и ее</w:t>
      </w:r>
      <w:r w:rsidR="0035326A" w:rsidRPr="0035326A">
        <w:rPr>
          <w:rFonts w:ascii="Times New Roman" w:hAnsi="Times New Roman" w:cs="Times New Roman"/>
          <w:sz w:val="24"/>
          <w:szCs w:val="24"/>
        </w:rPr>
        <w:t xml:space="preserve"> ключевых </w:t>
      </w:r>
      <w:r w:rsidR="0035326A">
        <w:rPr>
          <w:rFonts w:ascii="Times New Roman" w:hAnsi="Times New Roman" w:cs="Times New Roman"/>
          <w:sz w:val="24"/>
          <w:szCs w:val="24"/>
        </w:rPr>
        <w:t>факторов</w:t>
      </w:r>
      <w:r w:rsidR="0035326A" w:rsidRPr="0035326A">
        <w:rPr>
          <w:rFonts w:ascii="Times New Roman" w:hAnsi="Times New Roman" w:cs="Times New Roman"/>
          <w:sz w:val="24"/>
          <w:szCs w:val="24"/>
        </w:rPr>
        <w:t xml:space="preserve"> является </w:t>
      </w:r>
      <w:r w:rsidR="0035326A" w:rsidRPr="0035326A">
        <w:rPr>
          <w:rFonts w:ascii="Times New Roman" w:hAnsi="Times New Roman" w:cs="Times New Roman"/>
          <w:sz w:val="24"/>
          <w:szCs w:val="24"/>
          <w:lang w:val="en-US"/>
        </w:rPr>
        <w:t>PESTEL</w:t>
      </w:r>
      <w:r w:rsidR="0035326A" w:rsidRPr="0035326A">
        <w:rPr>
          <w:rFonts w:ascii="Times New Roman" w:hAnsi="Times New Roman" w:cs="Times New Roman"/>
          <w:sz w:val="24"/>
          <w:szCs w:val="24"/>
        </w:rPr>
        <w:t xml:space="preserve">-анализ, </w:t>
      </w:r>
      <w:proofErr w:type="gramStart"/>
      <w:r w:rsidR="0035326A" w:rsidRPr="0035326A">
        <w:rPr>
          <w:rFonts w:ascii="Times New Roman" w:hAnsi="Times New Roman" w:cs="Times New Roman"/>
          <w:sz w:val="24"/>
          <w:szCs w:val="24"/>
        </w:rPr>
        <w:t>позволяющий</w:t>
      </w:r>
      <w:proofErr w:type="gramEnd"/>
      <w:r w:rsidR="0035326A" w:rsidRPr="0035326A">
        <w:rPr>
          <w:rFonts w:ascii="Times New Roman" w:hAnsi="Times New Roman" w:cs="Times New Roman"/>
          <w:sz w:val="24"/>
          <w:szCs w:val="24"/>
        </w:rPr>
        <w:t xml:space="preserve"> рассмотреть различные особенности таких сфер как политическая, экономическая, социальная, технологическая, экологическая и </w:t>
      </w:r>
      <w:r w:rsidR="0035326A">
        <w:rPr>
          <w:rFonts w:ascii="Times New Roman" w:hAnsi="Times New Roman" w:cs="Times New Roman"/>
          <w:sz w:val="24"/>
          <w:szCs w:val="24"/>
        </w:rPr>
        <w:t>правовая</w:t>
      </w:r>
      <w:r w:rsidR="0035326A" w:rsidRPr="0035326A">
        <w:rPr>
          <w:rFonts w:ascii="Times New Roman" w:hAnsi="Times New Roman" w:cs="Times New Roman"/>
          <w:sz w:val="24"/>
          <w:szCs w:val="24"/>
        </w:rPr>
        <w:t>.</w:t>
      </w:r>
    </w:p>
    <w:p w:rsidR="0035326A" w:rsidRPr="0035326A" w:rsidRDefault="0035326A" w:rsidP="0035326A">
      <w:pPr>
        <w:spacing w:after="0" w:line="360" w:lineRule="auto"/>
        <w:ind w:firstLine="709"/>
        <w:contextualSpacing/>
        <w:jc w:val="both"/>
        <w:rPr>
          <w:rFonts w:ascii="Times New Roman" w:hAnsi="Times New Roman" w:cs="Times New Roman"/>
          <w:sz w:val="24"/>
          <w:szCs w:val="24"/>
        </w:rPr>
      </w:pPr>
      <w:r w:rsidRPr="0035326A">
        <w:rPr>
          <w:rFonts w:ascii="Times New Roman" w:hAnsi="Times New Roman" w:cs="Times New Roman"/>
          <w:sz w:val="24"/>
          <w:szCs w:val="24"/>
        </w:rPr>
        <w:t>Выявление основных тенденций и характеристик позволит составить полную картину того, что представляет собой макросреда</w:t>
      </w:r>
      <w:r>
        <w:rPr>
          <w:rFonts w:ascii="Times New Roman" w:hAnsi="Times New Roman" w:cs="Times New Roman"/>
          <w:sz w:val="24"/>
          <w:szCs w:val="24"/>
        </w:rPr>
        <w:t>,</w:t>
      </w:r>
      <w:r w:rsidRPr="0035326A">
        <w:rPr>
          <w:rFonts w:ascii="Times New Roman" w:hAnsi="Times New Roman" w:cs="Times New Roman"/>
          <w:sz w:val="24"/>
          <w:szCs w:val="24"/>
        </w:rPr>
        <w:t xml:space="preserve"> и какие из ее сторон необходимо учитывать при изменении </w:t>
      </w:r>
      <w:proofErr w:type="gramStart"/>
      <w:r w:rsidRPr="0035326A">
        <w:rPr>
          <w:rFonts w:ascii="Times New Roman" w:hAnsi="Times New Roman" w:cs="Times New Roman"/>
          <w:sz w:val="24"/>
          <w:szCs w:val="24"/>
        </w:rPr>
        <w:t>бизнес-модели</w:t>
      </w:r>
      <w:proofErr w:type="gramEnd"/>
      <w:r w:rsidRPr="0035326A">
        <w:rPr>
          <w:rFonts w:ascii="Times New Roman" w:hAnsi="Times New Roman" w:cs="Times New Roman"/>
          <w:sz w:val="24"/>
          <w:szCs w:val="24"/>
        </w:rPr>
        <w:t xml:space="preserve"> компании.</w:t>
      </w:r>
    </w:p>
    <w:p w:rsidR="008F1E6F" w:rsidRPr="001A570B" w:rsidRDefault="008F1E6F" w:rsidP="008F1E6F">
      <w:pPr>
        <w:spacing w:after="0" w:line="360" w:lineRule="auto"/>
        <w:ind w:firstLine="709"/>
        <w:contextualSpacing/>
        <w:jc w:val="both"/>
        <w:rPr>
          <w:rFonts w:ascii="Times New Roman" w:hAnsi="Times New Roman" w:cs="Times New Roman"/>
          <w:b/>
          <w:sz w:val="24"/>
          <w:szCs w:val="24"/>
        </w:rPr>
      </w:pPr>
      <w:r w:rsidRPr="001A570B">
        <w:rPr>
          <w:rFonts w:ascii="Times New Roman" w:hAnsi="Times New Roman" w:cs="Times New Roman"/>
          <w:b/>
          <w:sz w:val="24"/>
          <w:szCs w:val="24"/>
        </w:rPr>
        <w:t>Политические факторы</w:t>
      </w:r>
    </w:p>
    <w:p w:rsidR="008F1E6F" w:rsidRPr="001A570B" w:rsidRDefault="008F1E6F" w:rsidP="008F1E6F">
      <w:pPr>
        <w:spacing w:after="0" w:line="360" w:lineRule="auto"/>
        <w:ind w:firstLine="709"/>
        <w:contextualSpacing/>
        <w:jc w:val="both"/>
        <w:rPr>
          <w:rFonts w:ascii="Times New Roman" w:hAnsi="Times New Roman" w:cs="Times New Roman"/>
          <w:i/>
          <w:sz w:val="24"/>
          <w:szCs w:val="24"/>
        </w:rPr>
      </w:pPr>
      <w:r w:rsidRPr="001A570B">
        <w:rPr>
          <w:rFonts w:ascii="Times New Roman" w:hAnsi="Times New Roman" w:cs="Times New Roman"/>
          <w:i/>
          <w:sz w:val="24"/>
          <w:szCs w:val="24"/>
        </w:rPr>
        <w:t>Напряженность отношений России со странами запада</w:t>
      </w:r>
    </w:p>
    <w:p w:rsidR="008F1E6F" w:rsidRDefault="008F1E6F" w:rsidP="008F1E6F">
      <w:pPr>
        <w:spacing w:after="0" w:line="360" w:lineRule="auto"/>
        <w:ind w:firstLine="709"/>
        <w:contextualSpacing/>
        <w:jc w:val="both"/>
        <w:rPr>
          <w:rFonts w:ascii="Times New Roman" w:hAnsi="Times New Roman" w:cs="Times New Roman"/>
          <w:sz w:val="24"/>
          <w:szCs w:val="24"/>
        </w:rPr>
      </w:pPr>
      <w:r w:rsidRPr="001A570B">
        <w:rPr>
          <w:rFonts w:ascii="Times New Roman" w:hAnsi="Times New Roman" w:cs="Times New Roman"/>
          <w:sz w:val="24"/>
          <w:szCs w:val="24"/>
        </w:rPr>
        <w:t>Неустойчивая политическая и экономическая ситуация, обусловленная внешней политикой России и последующими санкциями, оказывает негативное влияние на инвестиционную привлекательность страны, увеличивает риски и отрицательно влияет на курс российского рубля.</w:t>
      </w:r>
      <w:r>
        <w:rPr>
          <w:rFonts w:ascii="Times New Roman" w:hAnsi="Times New Roman" w:cs="Times New Roman"/>
          <w:sz w:val="24"/>
          <w:szCs w:val="24"/>
        </w:rPr>
        <w:t xml:space="preserve"> </w:t>
      </w:r>
    </w:p>
    <w:p w:rsidR="0035326A" w:rsidRDefault="0038691B" w:rsidP="008F1E6F">
      <w:pPr>
        <w:spacing w:after="0" w:line="360" w:lineRule="auto"/>
        <w:ind w:firstLine="709"/>
        <w:contextualSpacing/>
        <w:jc w:val="both"/>
        <w:rPr>
          <w:rFonts w:ascii="Times New Roman" w:hAnsi="Times New Roman" w:cs="Times New Roman"/>
          <w:i/>
          <w:sz w:val="24"/>
          <w:szCs w:val="24"/>
        </w:rPr>
      </w:pPr>
      <w:r w:rsidRPr="0038691B">
        <w:rPr>
          <w:rFonts w:ascii="Times New Roman" w:hAnsi="Times New Roman" w:cs="Times New Roman"/>
          <w:i/>
          <w:sz w:val="24"/>
          <w:szCs w:val="24"/>
        </w:rPr>
        <w:t>Высокая степень вмешательства государства в рыночные отношения</w:t>
      </w:r>
    </w:p>
    <w:p w:rsidR="0038691B" w:rsidRDefault="0038691B" w:rsidP="008F1E6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Строительная отрасль относится к одному из тех направлений деятельности, которое в значительной степени подвергается регулированию и контролю со стороны государства. Они осуществляются через н</w:t>
      </w:r>
      <w:r w:rsidRPr="0038691B">
        <w:rPr>
          <w:rFonts w:ascii="Times New Roman" w:hAnsi="Times New Roman" w:cs="Times New Roman"/>
          <w:sz w:val="24"/>
          <w:szCs w:val="24"/>
        </w:rPr>
        <w:t>о</w:t>
      </w:r>
      <w:r>
        <w:rPr>
          <w:rFonts w:ascii="Times New Roman" w:hAnsi="Times New Roman" w:cs="Times New Roman"/>
          <w:sz w:val="24"/>
          <w:szCs w:val="24"/>
        </w:rPr>
        <w:t>рмативно-правовое регулирование, г</w:t>
      </w:r>
      <w:r w:rsidRPr="0038691B">
        <w:rPr>
          <w:rFonts w:ascii="Times New Roman" w:hAnsi="Times New Roman" w:cs="Times New Roman"/>
          <w:sz w:val="24"/>
          <w:szCs w:val="24"/>
        </w:rPr>
        <w:t>радостроительное регулирование,</w:t>
      </w:r>
      <w:r>
        <w:rPr>
          <w:rFonts w:ascii="Times New Roman" w:hAnsi="Times New Roman" w:cs="Times New Roman"/>
          <w:sz w:val="24"/>
          <w:szCs w:val="24"/>
        </w:rPr>
        <w:t xml:space="preserve"> т</w:t>
      </w:r>
      <w:r w:rsidRPr="0038691B">
        <w:rPr>
          <w:rFonts w:ascii="Times New Roman" w:hAnsi="Times New Roman" w:cs="Times New Roman"/>
          <w:sz w:val="24"/>
          <w:szCs w:val="24"/>
        </w:rPr>
        <w:t>ехническое регулирование,</w:t>
      </w:r>
      <w:r>
        <w:rPr>
          <w:rFonts w:ascii="Times New Roman" w:hAnsi="Times New Roman" w:cs="Times New Roman"/>
          <w:sz w:val="24"/>
          <w:szCs w:val="24"/>
        </w:rPr>
        <w:t xml:space="preserve"> г</w:t>
      </w:r>
      <w:r w:rsidRPr="0038691B">
        <w:rPr>
          <w:rFonts w:ascii="Times New Roman" w:hAnsi="Times New Roman" w:cs="Times New Roman"/>
          <w:sz w:val="24"/>
          <w:szCs w:val="24"/>
        </w:rPr>
        <w:t xml:space="preserve">осударственный строительный контроль и </w:t>
      </w:r>
      <w:r w:rsidRPr="0038691B">
        <w:rPr>
          <w:rFonts w:ascii="Times New Roman" w:hAnsi="Times New Roman" w:cs="Times New Roman"/>
          <w:sz w:val="24"/>
          <w:szCs w:val="24"/>
        </w:rPr>
        <w:lastRenderedPageBreak/>
        <w:t>надзор.</w:t>
      </w:r>
      <w:r>
        <w:rPr>
          <w:rFonts w:ascii="Times New Roman" w:hAnsi="Times New Roman" w:cs="Times New Roman"/>
          <w:sz w:val="24"/>
          <w:szCs w:val="24"/>
        </w:rPr>
        <w:t xml:space="preserve"> При этом все этапы строительства подвергаются контролю и включают в себя четкие правила и нормы. Строительная деятельность без соответствующих допусков будет считаться незаконной</w:t>
      </w:r>
      <w:r w:rsidR="00DC45B1">
        <w:rPr>
          <w:rFonts w:ascii="Times New Roman" w:hAnsi="Times New Roman" w:cs="Times New Roman"/>
          <w:sz w:val="24"/>
          <w:szCs w:val="24"/>
        </w:rPr>
        <w:t xml:space="preserve">. </w:t>
      </w:r>
      <w:r w:rsidR="00375D25" w:rsidRPr="00375D25">
        <w:rPr>
          <w:rFonts w:ascii="Times New Roman" w:hAnsi="Times New Roman" w:cs="Times New Roman"/>
          <w:sz w:val="24"/>
          <w:szCs w:val="24"/>
        </w:rPr>
        <w:t xml:space="preserve">Однако зачастую получение </w:t>
      </w:r>
      <w:proofErr w:type="gramStart"/>
      <w:r w:rsidR="00375D25" w:rsidRPr="00375D25">
        <w:rPr>
          <w:rFonts w:ascii="Times New Roman" w:hAnsi="Times New Roman" w:cs="Times New Roman"/>
          <w:sz w:val="24"/>
          <w:szCs w:val="24"/>
        </w:rPr>
        <w:t>соответствующий</w:t>
      </w:r>
      <w:proofErr w:type="gramEnd"/>
      <w:r w:rsidR="00375D25" w:rsidRPr="00375D25">
        <w:rPr>
          <w:rFonts w:ascii="Times New Roman" w:hAnsi="Times New Roman" w:cs="Times New Roman"/>
          <w:sz w:val="24"/>
          <w:szCs w:val="24"/>
        </w:rPr>
        <w:t xml:space="preserve"> разрешений занимает значительное количество времени, что ведет к задержкам осуществления проекта.</w:t>
      </w:r>
    </w:p>
    <w:p w:rsidR="00375D25" w:rsidRPr="00375D25" w:rsidRDefault="00375D25" w:rsidP="008F1E6F">
      <w:pPr>
        <w:spacing w:after="0" w:line="360" w:lineRule="auto"/>
        <w:ind w:firstLine="709"/>
        <w:contextualSpacing/>
        <w:jc w:val="both"/>
        <w:rPr>
          <w:rFonts w:ascii="Times New Roman" w:hAnsi="Times New Roman" w:cs="Times New Roman"/>
          <w:sz w:val="24"/>
          <w:szCs w:val="24"/>
        </w:rPr>
      </w:pPr>
    </w:p>
    <w:p w:rsidR="008F1E6F" w:rsidRPr="008F1A0E" w:rsidRDefault="008F1E6F" w:rsidP="008F1E6F">
      <w:pPr>
        <w:spacing w:after="0" w:line="360" w:lineRule="auto"/>
        <w:ind w:firstLine="709"/>
        <w:contextualSpacing/>
        <w:jc w:val="both"/>
        <w:rPr>
          <w:rFonts w:ascii="Times New Roman" w:hAnsi="Times New Roman" w:cs="Times New Roman"/>
          <w:b/>
          <w:sz w:val="24"/>
          <w:szCs w:val="24"/>
        </w:rPr>
      </w:pPr>
      <w:r w:rsidRPr="008F1A0E">
        <w:rPr>
          <w:rFonts w:ascii="Times New Roman" w:hAnsi="Times New Roman" w:cs="Times New Roman"/>
          <w:b/>
          <w:sz w:val="24"/>
          <w:szCs w:val="24"/>
        </w:rPr>
        <w:t>Экономические факторы</w:t>
      </w:r>
    </w:p>
    <w:p w:rsidR="008F1E6F" w:rsidRPr="001A570B" w:rsidRDefault="008F1E6F" w:rsidP="008F1E6F">
      <w:pPr>
        <w:spacing w:after="0" w:line="360" w:lineRule="auto"/>
        <w:ind w:firstLine="709"/>
        <w:contextualSpacing/>
        <w:jc w:val="both"/>
        <w:rPr>
          <w:rFonts w:ascii="Times New Roman" w:hAnsi="Times New Roman" w:cs="Times New Roman"/>
          <w:i/>
          <w:sz w:val="24"/>
          <w:szCs w:val="24"/>
        </w:rPr>
      </w:pPr>
      <w:r w:rsidRPr="001A570B">
        <w:rPr>
          <w:rFonts w:ascii="Times New Roman" w:hAnsi="Times New Roman" w:cs="Times New Roman"/>
          <w:i/>
          <w:sz w:val="24"/>
          <w:szCs w:val="24"/>
        </w:rPr>
        <w:t>Высокий уровень инфляции</w:t>
      </w:r>
    </w:p>
    <w:p w:rsidR="008F1E6F" w:rsidRDefault="008F1E6F" w:rsidP="008F1E6F">
      <w:pPr>
        <w:spacing w:after="0" w:line="360" w:lineRule="auto"/>
        <w:ind w:firstLine="709"/>
        <w:contextualSpacing/>
        <w:jc w:val="both"/>
        <w:rPr>
          <w:rFonts w:ascii="Times New Roman" w:hAnsi="Times New Roman" w:cs="Times New Roman"/>
          <w:sz w:val="24"/>
          <w:szCs w:val="24"/>
        </w:rPr>
      </w:pPr>
      <w:r w:rsidRPr="001A570B">
        <w:rPr>
          <w:rFonts w:ascii="Times New Roman" w:hAnsi="Times New Roman" w:cs="Times New Roman"/>
          <w:sz w:val="24"/>
          <w:szCs w:val="24"/>
        </w:rPr>
        <w:t xml:space="preserve">Падение курса рубля </w:t>
      </w:r>
      <w:r w:rsidR="0053049D">
        <w:rPr>
          <w:rFonts w:ascii="Times New Roman" w:hAnsi="Times New Roman" w:cs="Times New Roman"/>
          <w:sz w:val="24"/>
          <w:szCs w:val="24"/>
        </w:rPr>
        <w:t xml:space="preserve">в связи </w:t>
      </w:r>
      <w:r w:rsidR="00BA63E1">
        <w:rPr>
          <w:rFonts w:ascii="Times New Roman" w:hAnsi="Times New Roman" w:cs="Times New Roman"/>
          <w:sz w:val="24"/>
          <w:szCs w:val="24"/>
        </w:rPr>
        <w:t xml:space="preserve">с </w:t>
      </w:r>
      <w:r w:rsidR="00BA63E1" w:rsidRPr="001A570B">
        <w:rPr>
          <w:rFonts w:ascii="Times New Roman" w:hAnsi="Times New Roman" w:cs="Times New Roman"/>
          <w:sz w:val="24"/>
          <w:szCs w:val="24"/>
        </w:rPr>
        <w:t>оттоком</w:t>
      </w:r>
      <w:r w:rsidRPr="001A570B">
        <w:rPr>
          <w:rFonts w:ascii="Times New Roman" w:hAnsi="Times New Roman" w:cs="Times New Roman"/>
          <w:sz w:val="24"/>
          <w:szCs w:val="24"/>
        </w:rPr>
        <w:t xml:space="preserve"> капитала и </w:t>
      </w:r>
      <w:proofErr w:type="spellStart"/>
      <w:r w:rsidRPr="001A570B">
        <w:rPr>
          <w:rFonts w:ascii="Times New Roman" w:hAnsi="Times New Roman" w:cs="Times New Roman"/>
          <w:sz w:val="24"/>
          <w:szCs w:val="24"/>
        </w:rPr>
        <w:t>контрсанкциями</w:t>
      </w:r>
      <w:proofErr w:type="spellEnd"/>
      <w:r w:rsidRPr="001A570B">
        <w:rPr>
          <w:rFonts w:ascii="Times New Roman" w:hAnsi="Times New Roman" w:cs="Times New Roman"/>
          <w:sz w:val="24"/>
          <w:szCs w:val="24"/>
        </w:rPr>
        <w:t xml:space="preserve">, </w:t>
      </w:r>
      <w:proofErr w:type="gramStart"/>
      <w:r w:rsidRPr="001A570B">
        <w:rPr>
          <w:rFonts w:ascii="Times New Roman" w:hAnsi="Times New Roman" w:cs="Times New Roman"/>
          <w:sz w:val="24"/>
          <w:szCs w:val="24"/>
        </w:rPr>
        <w:t>введенными</w:t>
      </w:r>
      <w:proofErr w:type="gramEnd"/>
      <w:r w:rsidRPr="001A570B">
        <w:rPr>
          <w:rFonts w:ascii="Times New Roman" w:hAnsi="Times New Roman" w:cs="Times New Roman"/>
          <w:sz w:val="24"/>
          <w:szCs w:val="24"/>
        </w:rPr>
        <w:t xml:space="preserve"> в августе 2014 года, спровоцировало повышение инфляции в стране. Тем не менее, курс рубля повысился в 2016 году, так как цены на нефть оправились от рекордно низких показателей, и в краткосрочной перспективе ожидается некоторое сдерживание инфляции. </w:t>
      </w:r>
    </w:p>
    <w:p w:rsidR="000134DE" w:rsidRDefault="00F41E46" w:rsidP="008F1E6F">
      <w:pPr>
        <w:spacing w:after="0" w:line="360" w:lineRule="auto"/>
        <w:ind w:firstLine="709"/>
        <w:contextualSpacing/>
        <w:jc w:val="both"/>
        <w:rPr>
          <w:rFonts w:ascii="Times New Roman" w:hAnsi="Times New Roman" w:cs="Times New Roman"/>
          <w:i/>
          <w:sz w:val="24"/>
          <w:szCs w:val="24"/>
        </w:rPr>
      </w:pPr>
      <w:r w:rsidRPr="00F41E46">
        <w:rPr>
          <w:rFonts w:ascii="Times New Roman" w:hAnsi="Times New Roman" w:cs="Times New Roman"/>
          <w:i/>
          <w:sz w:val="24"/>
          <w:szCs w:val="24"/>
        </w:rPr>
        <w:t>Инфраструктурное отставание</w:t>
      </w:r>
      <w:r>
        <w:rPr>
          <w:rStyle w:val="a6"/>
          <w:rFonts w:ascii="Times New Roman" w:hAnsi="Times New Roman" w:cs="Times New Roman"/>
          <w:i/>
          <w:sz w:val="24"/>
          <w:szCs w:val="24"/>
        </w:rPr>
        <w:footnoteReference w:id="19"/>
      </w:r>
    </w:p>
    <w:p w:rsidR="00F41E46" w:rsidRDefault="009D544F" w:rsidP="008F1E6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Российская экономика характеризуется </w:t>
      </w:r>
      <w:r w:rsidR="00F41E46" w:rsidRPr="00F41E46">
        <w:rPr>
          <w:rFonts w:ascii="Times New Roman" w:hAnsi="Times New Roman" w:cs="Times New Roman"/>
          <w:sz w:val="24"/>
          <w:szCs w:val="24"/>
        </w:rPr>
        <w:t xml:space="preserve">недостаточными вложениями в инфраструктуру. </w:t>
      </w:r>
      <w:r>
        <w:rPr>
          <w:rFonts w:ascii="Times New Roman" w:hAnsi="Times New Roman" w:cs="Times New Roman"/>
          <w:sz w:val="24"/>
          <w:szCs w:val="24"/>
        </w:rPr>
        <w:t>Среднее значение инвестиций составляет примерно</w:t>
      </w:r>
      <w:r w:rsidR="00F41E46" w:rsidRPr="00F41E46">
        <w:rPr>
          <w:rFonts w:ascii="Times New Roman" w:hAnsi="Times New Roman" w:cs="Times New Roman"/>
          <w:sz w:val="24"/>
          <w:szCs w:val="24"/>
        </w:rPr>
        <w:t xml:space="preserve"> 4,5% ВВП, что выше, чем в большинстве развитых стран (2–2,5%). </w:t>
      </w:r>
      <w:r>
        <w:rPr>
          <w:rFonts w:ascii="Times New Roman" w:hAnsi="Times New Roman" w:cs="Times New Roman"/>
          <w:sz w:val="24"/>
          <w:szCs w:val="24"/>
        </w:rPr>
        <w:t>Тем не менее, д</w:t>
      </w:r>
      <w:r w:rsidR="00F41E46" w:rsidRPr="00F41E46">
        <w:rPr>
          <w:rFonts w:ascii="Times New Roman" w:hAnsi="Times New Roman" w:cs="Times New Roman"/>
          <w:sz w:val="24"/>
          <w:szCs w:val="24"/>
        </w:rPr>
        <w:t>аже таких вложений недостаточно</w:t>
      </w:r>
      <w:r>
        <w:rPr>
          <w:rFonts w:ascii="Times New Roman" w:hAnsi="Times New Roman" w:cs="Times New Roman"/>
          <w:sz w:val="24"/>
          <w:szCs w:val="24"/>
        </w:rPr>
        <w:t xml:space="preserve"> для преодоления</w:t>
      </w:r>
      <w:r w:rsidR="00F41E46" w:rsidRPr="00F41E46">
        <w:rPr>
          <w:rFonts w:ascii="Times New Roman" w:hAnsi="Times New Roman" w:cs="Times New Roman"/>
          <w:sz w:val="24"/>
          <w:szCs w:val="24"/>
        </w:rPr>
        <w:t xml:space="preserve"> отставани</w:t>
      </w:r>
      <w:r>
        <w:rPr>
          <w:rFonts w:ascii="Times New Roman" w:hAnsi="Times New Roman" w:cs="Times New Roman"/>
          <w:sz w:val="24"/>
          <w:szCs w:val="24"/>
        </w:rPr>
        <w:t>я, вызванного</w:t>
      </w:r>
      <w:r w:rsidR="00F41E46" w:rsidRPr="00F41E46">
        <w:rPr>
          <w:rFonts w:ascii="Times New Roman" w:hAnsi="Times New Roman" w:cs="Times New Roman"/>
          <w:sz w:val="24"/>
          <w:szCs w:val="24"/>
        </w:rPr>
        <w:t xml:space="preserve"> недофинансированием в 1990-е и </w:t>
      </w:r>
      <w:proofErr w:type="gramStart"/>
      <w:r w:rsidR="00F41E46" w:rsidRPr="00F41E46">
        <w:rPr>
          <w:rFonts w:ascii="Times New Roman" w:hAnsi="Times New Roman" w:cs="Times New Roman"/>
          <w:sz w:val="24"/>
          <w:szCs w:val="24"/>
        </w:rPr>
        <w:t>в начале</w:t>
      </w:r>
      <w:proofErr w:type="gramEnd"/>
      <w:r w:rsidR="00F41E46" w:rsidRPr="00F41E46">
        <w:rPr>
          <w:rFonts w:ascii="Times New Roman" w:hAnsi="Times New Roman" w:cs="Times New Roman"/>
          <w:sz w:val="24"/>
          <w:szCs w:val="24"/>
        </w:rPr>
        <w:t xml:space="preserve"> 2000-х гг. </w:t>
      </w:r>
      <w:r>
        <w:rPr>
          <w:rFonts w:ascii="Times New Roman" w:hAnsi="Times New Roman" w:cs="Times New Roman"/>
          <w:sz w:val="24"/>
          <w:szCs w:val="24"/>
        </w:rPr>
        <w:t>Кроме того, и</w:t>
      </w:r>
      <w:r w:rsidR="00F41E46" w:rsidRPr="00F41E46">
        <w:rPr>
          <w:rFonts w:ascii="Times New Roman" w:hAnsi="Times New Roman" w:cs="Times New Roman"/>
          <w:sz w:val="24"/>
          <w:szCs w:val="24"/>
        </w:rPr>
        <w:t>сточники инфраструктурных инвестиций в последние годы меня</w:t>
      </w:r>
      <w:r>
        <w:rPr>
          <w:rFonts w:ascii="Times New Roman" w:hAnsi="Times New Roman" w:cs="Times New Roman"/>
          <w:sz w:val="24"/>
          <w:szCs w:val="24"/>
        </w:rPr>
        <w:t>ются, что обуславливается сокращением бюджетных вложений</w:t>
      </w:r>
      <w:r w:rsidR="00F41E46" w:rsidRPr="00F41E46">
        <w:rPr>
          <w:rFonts w:ascii="Times New Roman" w:hAnsi="Times New Roman" w:cs="Times New Roman"/>
          <w:sz w:val="24"/>
          <w:szCs w:val="24"/>
        </w:rPr>
        <w:t>; например, бюджетное финансирование ФЦП «Развитие транспортной системы России (2010–2020 гг.)» на 2017–2018 гг. было снижено на 20–25% по сравнению с 2016 г. Доля внебюджетных инвестиций растет в основном за счет сохраненной части пенсии и средств фонда национального благосостояния. Важную роль начинают играть прямые инвестиции со стороны Китая, объем которых в 2014 г. достиг $1,4 млрд.</w:t>
      </w:r>
    </w:p>
    <w:p w:rsidR="00375D25" w:rsidRPr="00F41E46" w:rsidRDefault="00375D25" w:rsidP="008F1E6F">
      <w:pPr>
        <w:spacing w:after="0" w:line="360" w:lineRule="auto"/>
        <w:ind w:firstLine="709"/>
        <w:contextualSpacing/>
        <w:jc w:val="both"/>
        <w:rPr>
          <w:rFonts w:ascii="Times New Roman" w:hAnsi="Times New Roman" w:cs="Times New Roman"/>
          <w:sz w:val="24"/>
          <w:szCs w:val="24"/>
        </w:rPr>
      </w:pPr>
    </w:p>
    <w:p w:rsidR="006C67DD" w:rsidRDefault="006C67DD" w:rsidP="008F1E6F">
      <w:pPr>
        <w:spacing w:after="0" w:line="360" w:lineRule="auto"/>
        <w:ind w:firstLine="709"/>
        <w:contextualSpacing/>
        <w:jc w:val="both"/>
        <w:rPr>
          <w:rFonts w:ascii="Times New Roman" w:hAnsi="Times New Roman" w:cs="Times New Roman"/>
          <w:b/>
          <w:sz w:val="24"/>
          <w:szCs w:val="24"/>
        </w:rPr>
      </w:pPr>
      <w:r w:rsidRPr="006C67DD">
        <w:rPr>
          <w:rFonts w:ascii="Times New Roman" w:hAnsi="Times New Roman" w:cs="Times New Roman"/>
          <w:b/>
          <w:sz w:val="24"/>
          <w:szCs w:val="24"/>
        </w:rPr>
        <w:t>Социальные фак</w:t>
      </w:r>
      <w:r>
        <w:rPr>
          <w:rFonts w:ascii="Times New Roman" w:hAnsi="Times New Roman" w:cs="Times New Roman"/>
          <w:b/>
          <w:sz w:val="24"/>
          <w:szCs w:val="24"/>
        </w:rPr>
        <w:t>т</w:t>
      </w:r>
      <w:r w:rsidRPr="006C67DD">
        <w:rPr>
          <w:rFonts w:ascii="Times New Roman" w:hAnsi="Times New Roman" w:cs="Times New Roman"/>
          <w:b/>
          <w:sz w:val="24"/>
          <w:szCs w:val="24"/>
        </w:rPr>
        <w:t>оры</w:t>
      </w:r>
    </w:p>
    <w:p w:rsidR="006C67DD" w:rsidRPr="006C67DD" w:rsidRDefault="006C67DD" w:rsidP="006C67DD">
      <w:pPr>
        <w:spacing w:after="0" w:line="360" w:lineRule="auto"/>
        <w:ind w:firstLine="709"/>
        <w:contextualSpacing/>
        <w:jc w:val="both"/>
        <w:rPr>
          <w:rFonts w:ascii="Times New Roman" w:hAnsi="Times New Roman" w:cs="Times New Roman"/>
          <w:i/>
          <w:sz w:val="24"/>
          <w:szCs w:val="24"/>
        </w:rPr>
      </w:pPr>
      <w:r w:rsidRPr="006C67DD">
        <w:rPr>
          <w:rFonts w:ascii="Times New Roman" w:hAnsi="Times New Roman" w:cs="Times New Roman"/>
          <w:i/>
          <w:sz w:val="24"/>
          <w:szCs w:val="24"/>
        </w:rPr>
        <w:t xml:space="preserve">Выбор подрядчика по принципу экономии </w:t>
      </w:r>
    </w:p>
    <w:p w:rsidR="006C67DD" w:rsidRDefault="006C67DD" w:rsidP="006C67DD">
      <w:pPr>
        <w:spacing w:after="0" w:line="360" w:lineRule="auto"/>
        <w:ind w:firstLine="709"/>
        <w:contextualSpacing/>
        <w:jc w:val="both"/>
        <w:rPr>
          <w:rFonts w:ascii="Times New Roman" w:hAnsi="Times New Roman" w:cs="Times New Roman"/>
          <w:sz w:val="24"/>
          <w:szCs w:val="24"/>
        </w:rPr>
      </w:pPr>
      <w:r w:rsidRPr="006C67DD">
        <w:rPr>
          <w:rFonts w:ascii="Times New Roman" w:hAnsi="Times New Roman" w:cs="Times New Roman"/>
          <w:sz w:val="24"/>
          <w:szCs w:val="24"/>
        </w:rPr>
        <w:t xml:space="preserve">Выбор исполнителя, запрашивающего наименьшую цену наиболее типично для </w:t>
      </w:r>
      <w:r>
        <w:rPr>
          <w:rFonts w:ascii="Times New Roman" w:hAnsi="Times New Roman" w:cs="Times New Roman"/>
          <w:sz w:val="24"/>
          <w:szCs w:val="24"/>
        </w:rPr>
        <w:t>нулевого цикла и иных строительных работ</w:t>
      </w:r>
      <w:r w:rsidRPr="006C67DD">
        <w:rPr>
          <w:rFonts w:ascii="Times New Roman" w:hAnsi="Times New Roman" w:cs="Times New Roman"/>
          <w:sz w:val="24"/>
          <w:szCs w:val="24"/>
        </w:rPr>
        <w:t>. Несмотря на то, что качественная работа на данном этапе позволяет существенно сэкономить на строительно-монтажных работах, заказчики предпочитают снижать общую стоимость проекта им</w:t>
      </w:r>
      <w:r>
        <w:rPr>
          <w:rFonts w:ascii="Times New Roman" w:hAnsi="Times New Roman" w:cs="Times New Roman"/>
          <w:sz w:val="24"/>
          <w:szCs w:val="24"/>
        </w:rPr>
        <w:t>енно за счет начального этапа.</w:t>
      </w:r>
    </w:p>
    <w:p w:rsidR="00375D25" w:rsidRDefault="00375D25" w:rsidP="006C67DD">
      <w:pPr>
        <w:spacing w:after="0" w:line="360" w:lineRule="auto"/>
        <w:ind w:firstLine="709"/>
        <w:contextualSpacing/>
        <w:jc w:val="both"/>
        <w:rPr>
          <w:rFonts w:ascii="Times New Roman" w:hAnsi="Times New Roman" w:cs="Times New Roman"/>
          <w:sz w:val="24"/>
          <w:szCs w:val="24"/>
        </w:rPr>
      </w:pPr>
    </w:p>
    <w:p w:rsidR="00375D25" w:rsidRDefault="00375D25" w:rsidP="006C67DD">
      <w:pPr>
        <w:spacing w:after="0" w:line="360" w:lineRule="auto"/>
        <w:ind w:firstLine="709"/>
        <w:contextualSpacing/>
        <w:jc w:val="both"/>
        <w:rPr>
          <w:rFonts w:ascii="Times New Roman" w:hAnsi="Times New Roman" w:cs="Times New Roman"/>
          <w:sz w:val="24"/>
          <w:szCs w:val="24"/>
        </w:rPr>
      </w:pPr>
    </w:p>
    <w:p w:rsidR="006C67DD" w:rsidRDefault="000A1732" w:rsidP="006C67DD">
      <w:pPr>
        <w:spacing w:after="0" w:line="360" w:lineRule="auto"/>
        <w:ind w:firstLine="709"/>
        <w:contextualSpacing/>
        <w:jc w:val="both"/>
        <w:rPr>
          <w:rFonts w:ascii="Times New Roman" w:hAnsi="Times New Roman" w:cs="Times New Roman"/>
          <w:i/>
          <w:sz w:val="24"/>
          <w:szCs w:val="24"/>
        </w:rPr>
      </w:pPr>
      <w:r w:rsidRPr="000A1732">
        <w:rPr>
          <w:rFonts w:ascii="Times New Roman" w:hAnsi="Times New Roman" w:cs="Times New Roman"/>
          <w:i/>
          <w:sz w:val="24"/>
          <w:szCs w:val="24"/>
        </w:rPr>
        <w:t>Национальные особенности и практики ведения бизнеса</w:t>
      </w:r>
    </w:p>
    <w:p w:rsidR="000A1732" w:rsidRDefault="000A1732" w:rsidP="006C67D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сегодняшний день российский бизнес, в особенности строительная отрасль, характеризуется низкой степенью прозрачности. Большое значение в успехе компании, ее текущей деятельности и репутации играет не добросовестность ведения бизнеса, а личные связи руководства организации с представителями государственных структур и друг с другом. Так, привлечение той или иной компании в качестве подрядчика или субподрядчика зачастую неразрывно связано со знакомством ее владельца и потенциального заказчика. Это усложняет функционирование компаний и сдерживает развитие отрасли.</w:t>
      </w:r>
    </w:p>
    <w:p w:rsidR="00375D25" w:rsidRPr="000A1732" w:rsidRDefault="00375D25" w:rsidP="006C67DD">
      <w:pPr>
        <w:spacing w:after="0" w:line="360" w:lineRule="auto"/>
        <w:ind w:firstLine="709"/>
        <w:contextualSpacing/>
        <w:jc w:val="both"/>
        <w:rPr>
          <w:rFonts w:ascii="Times New Roman" w:hAnsi="Times New Roman" w:cs="Times New Roman"/>
          <w:sz w:val="24"/>
          <w:szCs w:val="24"/>
        </w:rPr>
      </w:pPr>
    </w:p>
    <w:p w:rsidR="008F1E6F" w:rsidRPr="00942DEC" w:rsidRDefault="008F1E6F" w:rsidP="008F1E6F">
      <w:pPr>
        <w:spacing w:after="0" w:line="360" w:lineRule="auto"/>
        <w:ind w:firstLine="709"/>
        <w:rPr>
          <w:rFonts w:ascii="Times New Roman" w:hAnsi="Times New Roman" w:cs="Times New Roman"/>
          <w:b/>
          <w:sz w:val="24"/>
          <w:szCs w:val="24"/>
        </w:rPr>
      </w:pPr>
      <w:r w:rsidRPr="00942DEC">
        <w:rPr>
          <w:rFonts w:ascii="Times New Roman" w:hAnsi="Times New Roman" w:cs="Times New Roman"/>
          <w:b/>
          <w:sz w:val="24"/>
          <w:szCs w:val="24"/>
        </w:rPr>
        <w:t>Технологически</w:t>
      </w:r>
      <w:r w:rsidR="00E403FA">
        <w:rPr>
          <w:rFonts w:ascii="Times New Roman" w:hAnsi="Times New Roman" w:cs="Times New Roman"/>
          <w:b/>
          <w:sz w:val="24"/>
          <w:szCs w:val="24"/>
        </w:rPr>
        <w:t>е</w:t>
      </w:r>
      <w:r w:rsidRPr="00942DEC">
        <w:rPr>
          <w:rFonts w:ascii="Times New Roman" w:hAnsi="Times New Roman" w:cs="Times New Roman"/>
          <w:b/>
          <w:sz w:val="24"/>
          <w:szCs w:val="24"/>
        </w:rPr>
        <w:t xml:space="preserve"> факторы</w:t>
      </w:r>
    </w:p>
    <w:p w:rsidR="008F1E6F" w:rsidRPr="00942DEC" w:rsidRDefault="008F1E6F" w:rsidP="008F1E6F">
      <w:pPr>
        <w:spacing w:after="0" w:line="360" w:lineRule="auto"/>
        <w:ind w:firstLine="709"/>
        <w:rPr>
          <w:rFonts w:ascii="Times New Roman" w:hAnsi="Times New Roman" w:cs="Times New Roman"/>
          <w:i/>
          <w:sz w:val="24"/>
          <w:szCs w:val="24"/>
        </w:rPr>
      </w:pPr>
      <w:r w:rsidRPr="00942DEC">
        <w:rPr>
          <w:rFonts w:ascii="Times New Roman" w:hAnsi="Times New Roman" w:cs="Times New Roman"/>
          <w:i/>
          <w:sz w:val="24"/>
          <w:szCs w:val="24"/>
        </w:rPr>
        <w:t>Неактивная патентная деятельность</w:t>
      </w:r>
    </w:p>
    <w:p w:rsidR="008F1E6F" w:rsidRDefault="008F1E6F" w:rsidP="008F1E6F">
      <w:pPr>
        <w:spacing w:after="0" w:line="360" w:lineRule="auto"/>
        <w:ind w:firstLine="709"/>
        <w:rPr>
          <w:rFonts w:ascii="Times New Roman" w:hAnsi="Times New Roman" w:cs="Times New Roman"/>
          <w:sz w:val="24"/>
          <w:szCs w:val="24"/>
        </w:rPr>
      </w:pPr>
      <w:r w:rsidRPr="00942DEC">
        <w:rPr>
          <w:rFonts w:ascii="Times New Roman" w:hAnsi="Times New Roman" w:cs="Times New Roman"/>
          <w:sz w:val="24"/>
          <w:szCs w:val="24"/>
        </w:rPr>
        <w:t xml:space="preserve">Для России характерно низкое количество регистрируемых патентов. По данным за 2015 год в стране было официально зарегистрировано только 440 патентов, что </w:t>
      </w:r>
      <w:r w:rsidR="00D51302">
        <w:rPr>
          <w:rFonts w:ascii="Times New Roman" w:hAnsi="Times New Roman" w:cs="Times New Roman"/>
          <w:sz w:val="24"/>
          <w:szCs w:val="24"/>
        </w:rPr>
        <w:t xml:space="preserve">значительно меньше, чем, например, </w:t>
      </w:r>
      <w:r w:rsidRPr="00942DEC">
        <w:rPr>
          <w:rFonts w:ascii="Times New Roman" w:hAnsi="Times New Roman" w:cs="Times New Roman"/>
          <w:sz w:val="24"/>
          <w:szCs w:val="24"/>
        </w:rPr>
        <w:t xml:space="preserve">в США. Доля России в торгуемых мировых патентах также низкая, так как большая часть разработок </w:t>
      </w:r>
      <w:proofErr w:type="gramStart"/>
      <w:r w:rsidRPr="00942DEC">
        <w:rPr>
          <w:rFonts w:ascii="Times New Roman" w:hAnsi="Times New Roman" w:cs="Times New Roman"/>
          <w:sz w:val="24"/>
          <w:szCs w:val="24"/>
        </w:rPr>
        <w:t>сконцентрированы</w:t>
      </w:r>
      <w:proofErr w:type="gramEnd"/>
      <w:r w:rsidRPr="00942DEC">
        <w:rPr>
          <w:rFonts w:ascii="Times New Roman" w:hAnsi="Times New Roman" w:cs="Times New Roman"/>
          <w:sz w:val="24"/>
          <w:szCs w:val="24"/>
        </w:rPr>
        <w:t xml:space="preserve"> в космической и военных отраслях.</w:t>
      </w:r>
    </w:p>
    <w:p w:rsidR="008F1E6F" w:rsidRPr="00942DEC" w:rsidRDefault="008F1E6F" w:rsidP="008F1E6F">
      <w:pPr>
        <w:spacing w:after="0" w:line="360" w:lineRule="auto"/>
        <w:ind w:firstLine="709"/>
        <w:rPr>
          <w:rFonts w:ascii="Times New Roman" w:hAnsi="Times New Roman" w:cs="Times New Roman"/>
          <w:i/>
          <w:sz w:val="24"/>
          <w:szCs w:val="24"/>
        </w:rPr>
      </w:pPr>
      <w:r w:rsidRPr="00942DEC">
        <w:rPr>
          <w:rFonts w:ascii="Times New Roman" w:hAnsi="Times New Roman" w:cs="Times New Roman"/>
          <w:i/>
          <w:sz w:val="24"/>
          <w:szCs w:val="24"/>
        </w:rPr>
        <w:t xml:space="preserve">Пиратство и плохая </w:t>
      </w:r>
      <w:r w:rsidR="00BA63E1">
        <w:rPr>
          <w:rFonts w:ascii="Times New Roman" w:hAnsi="Times New Roman" w:cs="Times New Roman"/>
          <w:i/>
          <w:sz w:val="24"/>
          <w:szCs w:val="24"/>
        </w:rPr>
        <w:t xml:space="preserve">научная </w:t>
      </w:r>
      <w:r w:rsidRPr="00942DEC">
        <w:rPr>
          <w:rFonts w:ascii="Times New Roman" w:hAnsi="Times New Roman" w:cs="Times New Roman"/>
          <w:i/>
          <w:sz w:val="24"/>
          <w:szCs w:val="24"/>
        </w:rPr>
        <w:t>инфраструктура</w:t>
      </w:r>
    </w:p>
    <w:p w:rsidR="008F1E6F" w:rsidRPr="00942DEC" w:rsidRDefault="008F1E6F" w:rsidP="008F1E6F">
      <w:pPr>
        <w:spacing w:after="0" w:line="360" w:lineRule="auto"/>
        <w:ind w:firstLine="709"/>
        <w:rPr>
          <w:rFonts w:ascii="Times New Roman" w:hAnsi="Times New Roman" w:cs="Times New Roman"/>
          <w:sz w:val="24"/>
          <w:szCs w:val="24"/>
        </w:rPr>
      </w:pPr>
      <w:r w:rsidRPr="00942DEC">
        <w:rPr>
          <w:rFonts w:ascii="Times New Roman" w:hAnsi="Times New Roman" w:cs="Times New Roman"/>
          <w:sz w:val="24"/>
          <w:szCs w:val="24"/>
        </w:rPr>
        <w:t xml:space="preserve">Уровень пиратства в России один из самых высоких в мире. Согласно ассоциации </w:t>
      </w:r>
      <w:r w:rsidRPr="00942DEC">
        <w:rPr>
          <w:rFonts w:ascii="Times New Roman" w:hAnsi="Times New Roman" w:cs="Times New Roman"/>
          <w:sz w:val="24"/>
          <w:szCs w:val="24"/>
          <w:lang w:val="en-US"/>
        </w:rPr>
        <w:t>BSA</w:t>
      </w:r>
      <w:r w:rsidRPr="00942DEC">
        <w:rPr>
          <w:rFonts w:ascii="Times New Roman" w:hAnsi="Times New Roman" w:cs="Times New Roman"/>
          <w:sz w:val="24"/>
          <w:szCs w:val="24"/>
        </w:rPr>
        <w:t xml:space="preserve"> (</w:t>
      </w:r>
      <w:r w:rsidRPr="00942DEC">
        <w:rPr>
          <w:rFonts w:ascii="Times New Roman" w:hAnsi="Times New Roman" w:cs="Times New Roman"/>
          <w:sz w:val="24"/>
          <w:szCs w:val="24"/>
          <w:lang w:val="en-US"/>
        </w:rPr>
        <w:t>Business</w:t>
      </w:r>
      <w:r w:rsidRPr="00942DEC">
        <w:rPr>
          <w:rFonts w:ascii="Times New Roman" w:hAnsi="Times New Roman" w:cs="Times New Roman"/>
          <w:sz w:val="24"/>
          <w:szCs w:val="24"/>
        </w:rPr>
        <w:t xml:space="preserve"> </w:t>
      </w:r>
      <w:r w:rsidRPr="00942DEC">
        <w:rPr>
          <w:rFonts w:ascii="Times New Roman" w:hAnsi="Times New Roman" w:cs="Times New Roman"/>
          <w:sz w:val="24"/>
          <w:szCs w:val="24"/>
          <w:lang w:val="en-US"/>
        </w:rPr>
        <w:t>Software</w:t>
      </w:r>
      <w:r w:rsidRPr="00942DEC">
        <w:rPr>
          <w:rFonts w:ascii="Times New Roman" w:hAnsi="Times New Roman" w:cs="Times New Roman"/>
          <w:sz w:val="24"/>
          <w:szCs w:val="24"/>
        </w:rPr>
        <w:t xml:space="preserve"> </w:t>
      </w:r>
      <w:r w:rsidRPr="00942DEC">
        <w:rPr>
          <w:rFonts w:ascii="Times New Roman" w:hAnsi="Times New Roman" w:cs="Times New Roman"/>
          <w:sz w:val="24"/>
          <w:szCs w:val="24"/>
          <w:lang w:val="en-US"/>
        </w:rPr>
        <w:t>Alliance</w:t>
      </w:r>
      <w:r w:rsidRPr="00942DEC">
        <w:rPr>
          <w:rFonts w:ascii="Times New Roman" w:hAnsi="Times New Roman" w:cs="Times New Roman"/>
          <w:sz w:val="24"/>
          <w:szCs w:val="24"/>
        </w:rPr>
        <w:t>) в России в 2015 году наблюдался уровень пир</w:t>
      </w:r>
      <w:r w:rsidR="00D51302">
        <w:rPr>
          <w:rFonts w:ascii="Times New Roman" w:hAnsi="Times New Roman" w:cs="Times New Roman"/>
          <w:sz w:val="24"/>
          <w:szCs w:val="24"/>
        </w:rPr>
        <w:t xml:space="preserve">атства программного обеспечения, равный </w:t>
      </w:r>
      <w:r w:rsidRPr="00942DEC">
        <w:rPr>
          <w:rFonts w:ascii="Times New Roman" w:hAnsi="Times New Roman" w:cs="Times New Roman"/>
          <w:sz w:val="24"/>
          <w:szCs w:val="24"/>
        </w:rPr>
        <w:t xml:space="preserve">64%, что соответствует убыткам в 1,341 миллионов долларов за этот же год. Такие показатели ведут к особому вниманию со стороны </w:t>
      </w:r>
      <w:r w:rsidR="00626639" w:rsidRPr="00942DEC">
        <w:rPr>
          <w:rFonts w:ascii="Times New Roman" w:hAnsi="Times New Roman" w:cs="Times New Roman"/>
          <w:sz w:val="24"/>
          <w:szCs w:val="24"/>
        </w:rPr>
        <w:t>Международного</w:t>
      </w:r>
      <w:r w:rsidRPr="00942DEC">
        <w:rPr>
          <w:rFonts w:ascii="Times New Roman" w:hAnsi="Times New Roman" w:cs="Times New Roman"/>
          <w:sz w:val="24"/>
          <w:szCs w:val="24"/>
        </w:rPr>
        <w:t xml:space="preserve"> альянса интеллектуальной собственности.</w:t>
      </w:r>
    </w:p>
    <w:p w:rsidR="008F1E6F" w:rsidRDefault="008F1E6F" w:rsidP="008F1E6F">
      <w:pPr>
        <w:spacing w:after="0" w:line="360" w:lineRule="auto"/>
        <w:ind w:firstLine="709"/>
        <w:contextualSpacing/>
        <w:jc w:val="both"/>
        <w:rPr>
          <w:rFonts w:ascii="Times New Roman" w:hAnsi="Times New Roman" w:cs="Times New Roman"/>
          <w:sz w:val="24"/>
          <w:szCs w:val="24"/>
        </w:rPr>
      </w:pPr>
      <w:r w:rsidRPr="00942DEC">
        <w:rPr>
          <w:rFonts w:ascii="Times New Roman" w:hAnsi="Times New Roman" w:cs="Times New Roman"/>
          <w:sz w:val="24"/>
          <w:szCs w:val="24"/>
        </w:rPr>
        <w:t>Это мешает иностранным инвесторам создавать эксклюзивные центры НИОКР в России. Судя по всему, правовая система не способствует соблюдению законов об авторском праве. Отсутствие значительных усилий по наращиванию научной инфраструктуры страны, несмотря на экономический рост, является еще одним фактором, препятствующим инвестициям.</w:t>
      </w:r>
      <w:r w:rsidR="00D51302">
        <w:rPr>
          <w:rFonts w:ascii="Times New Roman" w:hAnsi="Times New Roman" w:cs="Times New Roman"/>
          <w:sz w:val="24"/>
          <w:szCs w:val="24"/>
        </w:rPr>
        <w:t xml:space="preserve"> И наконец, по</w:t>
      </w:r>
      <w:r w:rsidRPr="00942DEC">
        <w:rPr>
          <w:rFonts w:ascii="Times New Roman" w:hAnsi="Times New Roman" w:cs="Times New Roman"/>
          <w:sz w:val="24"/>
          <w:szCs w:val="24"/>
        </w:rPr>
        <w:t xml:space="preserve">скольку правительство решило оптимизировать фонды для социального и военного развития, нет никаких признаков того, что модернизация </w:t>
      </w:r>
      <w:r w:rsidRPr="00E52F18">
        <w:rPr>
          <w:rFonts w:ascii="Times New Roman" w:hAnsi="Times New Roman" w:cs="Times New Roman"/>
          <w:sz w:val="24"/>
          <w:szCs w:val="24"/>
        </w:rPr>
        <w:t>научной инфраструктуры и патентного законодательства в России - это будущие приоритеты.</w:t>
      </w:r>
    </w:p>
    <w:p w:rsidR="00375D25" w:rsidRDefault="00375D25" w:rsidP="008F1E6F">
      <w:pPr>
        <w:spacing w:after="0" w:line="360" w:lineRule="auto"/>
        <w:ind w:firstLine="709"/>
        <w:contextualSpacing/>
        <w:jc w:val="both"/>
        <w:rPr>
          <w:rFonts w:ascii="Times New Roman" w:hAnsi="Times New Roman" w:cs="Times New Roman"/>
          <w:sz w:val="24"/>
          <w:szCs w:val="24"/>
        </w:rPr>
      </w:pPr>
    </w:p>
    <w:p w:rsidR="008F1E6F" w:rsidRPr="00E52F18" w:rsidRDefault="008F1E6F" w:rsidP="008F1E6F">
      <w:pPr>
        <w:spacing w:after="0" w:line="360" w:lineRule="auto"/>
        <w:ind w:firstLine="709"/>
        <w:contextualSpacing/>
        <w:jc w:val="both"/>
        <w:rPr>
          <w:rFonts w:ascii="Times New Roman" w:hAnsi="Times New Roman" w:cs="Times New Roman"/>
          <w:b/>
          <w:sz w:val="24"/>
          <w:szCs w:val="24"/>
        </w:rPr>
      </w:pPr>
      <w:r w:rsidRPr="00E52F18">
        <w:rPr>
          <w:rFonts w:ascii="Times New Roman" w:hAnsi="Times New Roman" w:cs="Times New Roman"/>
          <w:b/>
          <w:sz w:val="24"/>
          <w:szCs w:val="24"/>
        </w:rPr>
        <w:t>Экологические факторы</w:t>
      </w:r>
    </w:p>
    <w:p w:rsidR="008F1E6F" w:rsidRPr="00E52F18" w:rsidRDefault="008F1E6F" w:rsidP="008F1E6F">
      <w:pPr>
        <w:spacing w:after="0" w:line="360" w:lineRule="auto"/>
        <w:ind w:firstLine="709"/>
        <w:contextualSpacing/>
        <w:jc w:val="both"/>
        <w:rPr>
          <w:rFonts w:ascii="Times New Roman" w:hAnsi="Times New Roman" w:cs="Times New Roman"/>
          <w:i/>
          <w:sz w:val="24"/>
          <w:szCs w:val="24"/>
        </w:rPr>
      </w:pPr>
      <w:r w:rsidRPr="00E52F18">
        <w:rPr>
          <w:rFonts w:ascii="Times New Roman" w:hAnsi="Times New Roman" w:cs="Times New Roman"/>
          <w:i/>
          <w:sz w:val="24"/>
          <w:szCs w:val="24"/>
        </w:rPr>
        <w:t>Новая политика в сфере экологии</w:t>
      </w:r>
    </w:p>
    <w:p w:rsidR="008F1E6F" w:rsidRDefault="008F1E6F" w:rsidP="008F1E6F">
      <w:pPr>
        <w:spacing w:after="0" w:line="360" w:lineRule="auto"/>
        <w:ind w:firstLine="709"/>
        <w:contextualSpacing/>
        <w:jc w:val="both"/>
        <w:rPr>
          <w:rFonts w:ascii="Times New Roman" w:hAnsi="Times New Roman" w:cs="Times New Roman"/>
          <w:sz w:val="24"/>
          <w:szCs w:val="24"/>
        </w:rPr>
      </w:pPr>
      <w:r w:rsidRPr="00E52F18">
        <w:rPr>
          <w:rFonts w:ascii="Times New Roman" w:hAnsi="Times New Roman" w:cs="Times New Roman"/>
          <w:sz w:val="24"/>
          <w:szCs w:val="24"/>
        </w:rPr>
        <w:lastRenderedPageBreak/>
        <w:t xml:space="preserve">Согласно Индексу экологической эффективности Россия занимает 32 место из 180 стран, включенных в исследование. Страна хорошо зарекомендовала себя в отношении водных ресурсов, воздействия на здоровье, климата, энергетики и рыболовства. На сегодняшний день в России принята новая усовершенствованная политика в сфере экологической безопасности, предусматривающая нормы и основные направления деятельности в данной области до 2030 года. В новом документе подчеркивается необходимость увеличения ответственности за нарушения природоохранного законодательства и применения наказаний за экологические преступления. </w:t>
      </w:r>
    </w:p>
    <w:p w:rsidR="00037183" w:rsidRDefault="00037183" w:rsidP="00626639">
      <w:pPr>
        <w:spacing w:after="0" w:line="360" w:lineRule="auto"/>
        <w:ind w:firstLine="709"/>
        <w:contextualSpacing/>
        <w:jc w:val="both"/>
        <w:rPr>
          <w:rFonts w:ascii="Times New Roman" w:hAnsi="Times New Roman" w:cs="Times New Roman"/>
          <w:b/>
          <w:sz w:val="24"/>
          <w:szCs w:val="24"/>
        </w:rPr>
      </w:pPr>
    </w:p>
    <w:p w:rsidR="00626639" w:rsidRPr="00E52F18" w:rsidRDefault="00626639" w:rsidP="00626639">
      <w:pPr>
        <w:spacing w:after="0" w:line="360" w:lineRule="auto"/>
        <w:ind w:firstLine="709"/>
        <w:contextualSpacing/>
        <w:jc w:val="both"/>
        <w:rPr>
          <w:rFonts w:ascii="Times New Roman" w:hAnsi="Times New Roman" w:cs="Times New Roman"/>
          <w:b/>
          <w:sz w:val="24"/>
          <w:szCs w:val="24"/>
        </w:rPr>
      </w:pPr>
      <w:r w:rsidRPr="00E52F18">
        <w:rPr>
          <w:rFonts w:ascii="Times New Roman" w:hAnsi="Times New Roman" w:cs="Times New Roman"/>
          <w:b/>
          <w:sz w:val="24"/>
          <w:szCs w:val="24"/>
        </w:rPr>
        <w:t>Правовые факторы</w:t>
      </w:r>
    </w:p>
    <w:p w:rsidR="00626639" w:rsidRPr="00E52F18" w:rsidRDefault="00626639" w:rsidP="00626639">
      <w:pPr>
        <w:spacing w:after="0" w:line="360" w:lineRule="auto"/>
        <w:ind w:firstLine="709"/>
        <w:contextualSpacing/>
        <w:jc w:val="both"/>
        <w:rPr>
          <w:rFonts w:ascii="Times New Roman" w:hAnsi="Times New Roman" w:cs="Times New Roman"/>
          <w:i/>
          <w:sz w:val="24"/>
          <w:szCs w:val="24"/>
        </w:rPr>
      </w:pPr>
      <w:r w:rsidRPr="00E52F18">
        <w:rPr>
          <w:rFonts w:ascii="Times New Roman" w:hAnsi="Times New Roman" w:cs="Times New Roman"/>
          <w:i/>
          <w:sz w:val="24"/>
          <w:szCs w:val="24"/>
        </w:rPr>
        <w:t>Неудовлетворительная правовая база прямых иностранных инвестиций</w:t>
      </w:r>
    </w:p>
    <w:p w:rsidR="00626639" w:rsidRPr="00E52F18" w:rsidRDefault="00626639" w:rsidP="00626639">
      <w:pPr>
        <w:spacing w:after="0" w:line="360" w:lineRule="auto"/>
        <w:ind w:firstLine="709"/>
        <w:contextualSpacing/>
        <w:jc w:val="both"/>
        <w:rPr>
          <w:rFonts w:ascii="Times New Roman" w:hAnsi="Times New Roman" w:cs="Times New Roman"/>
          <w:sz w:val="24"/>
          <w:szCs w:val="24"/>
        </w:rPr>
      </w:pPr>
      <w:r w:rsidRPr="00E52F18">
        <w:rPr>
          <w:rFonts w:ascii="Times New Roman" w:hAnsi="Times New Roman" w:cs="Times New Roman"/>
          <w:sz w:val="24"/>
          <w:szCs w:val="24"/>
        </w:rPr>
        <w:t>По данным Организации экономического сотрудничества и развития в России индекс, показывающий степень ограничения иностранных инвестиций (</w:t>
      </w:r>
      <w:r w:rsidRPr="00E52F18">
        <w:rPr>
          <w:rFonts w:ascii="Times New Roman" w:hAnsi="Times New Roman" w:cs="Times New Roman"/>
          <w:sz w:val="24"/>
          <w:szCs w:val="24"/>
          <w:lang w:val="en-US"/>
        </w:rPr>
        <w:t>FDI</w:t>
      </w:r>
      <w:r w:rsidRPr="00E52F18">
        <w:rPr>
          <w:rFonts w:ascii="Times New Roman" w:hAnsi="Times New Roman" w:cs="Times New Roman"/>
          <w:sz w:val="24"/>
          <w:szCs w:val="24"/>
        </w:rPr>
        <w:t xml:space="preserve"> </w:t>
      </w:r>
      <w:r w:rsidRPr="00E52F18">
        <w:rPr>
          <w:rFonts w:ascii="Times New Roman" w:hAnsi="Times New Roman" w:cs="Times New Roman"/>
          <w:sz w:val="24"/>
          <w:szCs w:val="24"/>
          <w:lang w:val="en-US"/>
        </w:rPr>
        <w:t>regulatory</w:t>
      </w:r>
      <w:r w:rsidRPr="00E52F18">
        <w:rPr>
          <w:rFonts w:ascii="Times New Roman" w:hAnsi="Times New Roman" w:cs="Times New Roman"/>
          <w:sz w:val="24"/>
          <w:szCs w:val="24"/>
        </w:rPr>
        <w:t xml:space="preserve"> </w:t>
      </w:r>
      <w:r w:rsidRPr="00E52F18">
        <w:rPr>
          <w:rFonts w:ascii="Times New Roman" w:hAnsi="Times New Roman" w:cs="Times New Roman"/>
          <w:sz w:val="24"/>
          <w:szCs w:val="24"/>
          <w:lang w:val="en-US"/>
        </w:rPr>
        <w:t>restrictiveness</w:t>
      </w:r>
      <w:r w:rsidRPr="00E52F18">
        <w:rPr>
          <w:rFonts w:ascii="Times New Roman" w:hAnsi="Times New Roman" w:cs="Times New Roman"/>
          <w:sz w:val="24"/>
          <w:szCs w:val="24"/>
        </w:rPr>
        <w:t xml:space="preserve"> </w:t>
      </w:r>
      <w:r w:rsidRPr="00E52F18">
        <w:rPr>
          <w:rFonts w:ascii="Times New Roman" w:hAnsi="Times New Roman" w:cs="Times New Roman"/>
          <w:sz w:val="24"/>
          <w:szCs w:val="24"/>
          <w:lang w:val="en-US"/>
        </w:rPr>
        <w:t>index</w:t>
      </w:r>
      <w:r w:rsidRPr="00E52F18">
        <w:rPr>
          <w:rFonts w:ascii="Times New Roman" w:hAnsi="Times New Roman" w:cs="Times New Roman"/>
          <w:sz w:val="24"/>
          <w:szCs w:val="24"/>
        </w:rPr>
        <w:t xml:space="preserve">) составил 0,15, в то время как в других странах он </w:t>
      </w:r>
      <w:r w:rsidR="003A3678">
        <w:rPr>
          <w:rFonts w:ascii="Times New Roman" w:hAnsi="Times New Roman" w:cs="Times New Roman"/>
          <w:sz w:val="24"/>
          <w:szCs w:val="24"/>
        </w:rPr>
        <w:t>соответствует значению</w:t>
      </w:r>
      <w:r w:rsidRPr="00E52F18">
        <w:rPr>
          <w:rFonts w:ascii="Times New Roman" w:hAnsi="Times New Roman" w:cs="Times New Roman"/>
          <w:sz w:val="24"/>
          <w:szCs w:val="24"/>
        </w:rPr>
        <w:t xml:space="preserve"> 0,43 (Китай), 0,32 (Индия) и 0,18 (Бразилия).</w:t>
      </w:r>
      <w:r w:rsidR="00347159">
        <w:rPr>
          <w:rFonts w:ascii="Times New Roman" w:hAnsi="Times New Roman" w:cs="Times New Roman"/>
          <w:sz w:val="24"/>
          <w:szCs w:val="24"/>
        </w:rPr>
        <w:t xml:space="preserve"> </w:t>
      </w:r>
      <w:r w:rsidRPr="00E52F18">
        <w:rPr>
          <w:rFonts w:ascii="Times New Roman" w:hAnsi="Times New Roman" w:cs="Times New Roman"/>
          <w:sz w:val="24"/>
          <w:szCs w:val="24"/>
        </w:rPr>
        <w:t>Отчет Всемирного банка 2017 года поставил Россию на 40-е место по критерию легкости ведения бизнеса.</w:t>
      </w:r>
    </w:p>
    <w:p w:rsidR="00626639" w:rsidRPr="00E52F18" w:rsidRDefault="00626639" w:rsidP="00626639">
      <w:pPr>
        <w:spacing w:after="0" w:line="360" w:lineRule="auto"/>
        <w:ind w:firstLine="709"/>
        <w:contextualSpacing/>
        <w:jc w:val="both"/>
        <w:rPr>
          <w:rFonts w:ascii="Times New Roman" w:hAnsi="Times New Roman" w:cs="Times New Roman"/>
          <w:i/>
          <w:sz w:val="24"/>
          <w:szCs w:val="24"/>
        </w:rPr>
      </w:pPr>
      <w:r w:rsidRPr="00E52F18">
        <w:rPr>
          <w:rFonts w:ascii="Times New Roman" w:hAnsi="Times New Roman" w:cs="Times New Roman"/>
          <w:i/>
          <w:sz w:val="24"/>
          <w:szCs w:val="24"/>
        </w:rPr>
        <w:t>Слабая судебная система</w:t>
      </w:r>
    </w:p>
    <w:p w:rsidR="00037183" w:rsidRDefault="00626639" w:rsidP="008B409B">
      <w:pPr>
        <w:spacing w:after="0" w:line="360" w:lineRule="auto"/>
        <w:ind w:firstLine="709"/>
        <w:contextualSpacing/>
        <w:jc w:val="both"/>
        <w:rPr>
          <w:rFonts w:ascii="Times New Roman" w:hAnsi="Times New Roman" w:cs="Times New Roman"/>
          <w:sz w:val="24"/>
          <w:szCs w:val="24"/>
        </w:rPr>
      </w:pPr>
      <w:r w:rsidRPr="00E52F18">
        <w:rPr>
          <w:rFonts w:ascii="Times New Roman" w:hAnsi="Times New Roman" w:cs="Times New Roman"/>
          <w:sz w:val="24"/>
          <w:szCs w:val="24"/>
        </w:rPr>
        <w:t xml:space="preserve">Судебное регулирование в России относительно слабое и непредсказуемое. Высокий уровень коррупции в правоохранительных органах провоцирует недоверие </w:t>
      </w:r>
      <w:r w:rsidR="003A3678">
        <w:rPr>
          <w:rFonts w:ascii="Times New Roman" w:hAnsi="Times New Roman" w:cs="Times New Roman"/>
          <w:sz w:val="24"/>
          <w:szCs w:val="24"/>
        </w:rPr>
        <w:t xml:space="preserve">к </w:t>
      </w:r>
      <w:r w:rsidRPr="00E52F18">
        <w:rPr>
          <w:rFonts w:ascii="Times New Roman" w:hAnsi="Times New Roman" w:cs="Times New Roman"/>
          <w:sz w:val="24"/>
          <w:szCs w:val="24"/>
        </w:rPr>
        <w:t xml:space="preserve">судебным органам. Кроме того, судебная система имеет множество проблем, связанных с нехваткой персонала, средств и низкой производительностью. </w:t>
      </w:r>
    </w:p>
    <w:p w:rsidR="00037183" w:rsidRDefault="00BA63E1" w:rsidP="008B409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proofErr w:type="gramStart"/>
      <w:r>
        <w:rPr>
          <w:rFonts w:ascii="Times New Roman" w:hAnsi="Times New Roman" w:cs="Times New Roman"/>
          <w:sz w:val="24"/>
          <w:szCs w:val="24"/>
        </w:rPr>
        <w:t xml:space="preserve">подводя главные итоги проведения </w:t>
      </w:r>
      <w:r>
        <w:rPr>
          <w:rFonts w:ascii="Times New Roman" w:hAnsi="Times New Roman" w:cs="Times New Roman"/>
          <w:sz w:val="24"/>
          <w:szCs w:val="24"/>
          <w:lang w:val="en-US"/>
        </w:rPr>
        <w:t>PESTEL</w:t>
      </w:r>
      <w:r w:rsidRPr="00BA63E1">
        <w:rPr>
          <w:rFonts w:ascii="Times New Roman" w:hAnsi="Times New Roman" w:cs="Times New Roman"/>
          <w:sz w:val="24"/>
          <w:szCs w:val="24"/>
        </w:rPr>
        <w:t>-</w:t>
      </w:r>
      <w:r>
        <w:rPr>
          <w:rFonts w:ascii="Times New Roman" w:hAnsi="Times New Roman" w:cs="Times New Roman"/>
          <w:sz w:val="24"/>
          <w:szCs w:val="24"/>
        </w:rPr>
        <w:t>анализа стоит отметить, что</w:t>
      </w:r>
      <w:proofErr w:type="gramEnd"/>
      <w:r>
        <w:rPr>
          <w:rFonts w:ascii="Times New Roman" w:hAnsi="Times New Roman" w:cs="Times New Roman"/>
          <w:sz w:val="24"/>
          <w:szCs w:val="24"/>
        </w:rPr>
        <w:t xml:space="preserve"> российская макросреда в целом не является </w:t>
      </w:r>
      <w:r w:rsidR="008B409B">
        <w:rPr>
          <w:rFonts w:ascii="Times New Roman" w:hAnsi="Times New Roman" w:cs="Times New Roman"/>
          <w:sz w:val="24"/>
          <w:szCs w:val="24"/>
        </w:rPr>
        <w:t>несовместимой с деятельностью международных строительных компаний. Безусловно, существует ряд особенностей в различных сферах, на которые необходимо обратить внимания и корректировать бизнес-модель в соответствие с ними.</w:t>
      </w:r>
      <w:r w:rsidR="00037183">
        <w:rPr>
          <w:rFonts w:ascii="Times New Roman" w:hAnsi="Times New Roman" w:cs="Times New Roman"/>
          <w:sz w:val="24"/>
          <w:szCs w:val="24"/>
        </w:rPr>
        <w:br w:type="page"/>
      </w:r>
    </w:p>
    <w:p w:rsidR="00FA4DC6" w:rsidRDefault="006A74F9" w:rsidP="006A74F9">
      <w:pPr>
        <w:pStyle w:val="2"/>
        <w:numPr>
          <w:ilvl w:val="1"/>
          <w:numId w:val="23"/>
        </w:numPr>
        <w:rPr>
          <w:b/>
        </w:rPr>
      </w:pPr>
      <w:bookmarkStart w:id="16" w:name="_Toc483225341"/>
      <w:r w:rsidRPr="006A74F9">
        <w:rPr>
          <w:b/>
        </w:rPr>
        <w:lastRenderedPageBreak/>
        <w:t xml:space="preserve">Компания </w:t>
      </w:r>
      <w:proofErr w:type="spellStart"/>
      <w:r w:rsidR="00FA4DC6" w:rsidRPr="006A74F9">
        <w:rPr>
          <w:b/>
        </w:rPr>
        <w:t>Менар</w:t>
      </w:r>
      <w:proofErr w:type="spellEnd"/>
      <w:r w:rsidR="00FA4DC6" w:rsidRPr="006A74F9">
        <w:rPr>
          <w:b/>
        </w:rPr>
        <w:t xml:space="preserve"> в России</w:t>
      </w:r>
      <w:bookmarkEnd w:id="16"/>
    </w:p>
    <w:p w:rsidR="00375D25" w:rsidRDefault="003E56BC" w:rsidP="0003718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Деятельность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на территории России началась в 2008 году через образование дочерней компан</w:t>
      </w:r>
      <w:proofErr w:type="gramStart"/>
      <w:r>
        <w:rPr>
          <w:rFonts w:ascii="Times New Roman" w:hAnsi="Times New Roman" w:cs="Times New Roman"/>
          <w:sz w:val="24"/>
          <w:szCs w:val="24"/>
        </w:rPr>
        <w:t>ии ООО</w:t>
      </w:r>
      <w:proofErr w:type="gramEnd"/>
      <w:r>
        <w:rPr>
          <w:rFonts w:ascii="Times New Roman" w:hAnsi="Times New Roman" w:cs="Times New Roman"/>
          <w:sz w:val="24"/>
          <w:szCs w:val="24"/>
        </w:rPr>
        <w:t xml:space="preserve"> </w:t>
      </w:r>
      <w:r w:rsidR="00B74636">
        <w:rPr>
          <w:rFonts w:ascii="Times New Roman" w:hAnsi="Times New Roman" w:cs="Times New Roman"/>
          <w:sz w:val="24"/>
          <w:szCs w:val="24"/>
        </w:rPr>
        <w:t>«</w:t>
      </w:r>
      <w:proofErr w:type="spellStart"/>
      <w:r>
        <w:rPr>
          <w:rFonts w:ascii="Times New Roman" w:hAnsi="Times New Roman" w:cs="Times New Roman"/>
          <w:sz w:val="24"/>
          <w:szCs w:val="24"/>
        </w:rPr>
        <w:t>Фрессине</w:t>
      </w:r>
      <w:proofErr w:type="spellEnd"/>
      <w:r w:rsidR="00B74636">
        <w:rPr>
          <w:rFonts w:ascii="Times New Roman" w:hAnsi="Times New Roman" w:cs="Times New Roman"/>
          <w:sz w:val="24"/>
          <w:szCs w:val="24"/>
        </w:rPr>
        <w:t>»</w:t>
      </w:r>
      <w:r>
        <w:rPr>
          <w:rFonts w:ascii="Times New Roman" w:hAnsi="Times New Roman" w:cs="Times New Roman"/>
          <w:sz w:val="24"/>
          <w:szCs w:val="24"/>
        </w:rPr>
        <w:t>.</w:t>
      </w:r>
      <w:r w:rsidRPr="00821024">
        <w:rPr>
          <w:rFonts w:ascii="Times New Roman" w:hAnsi="Times New Roman" w:cs="Times New Roman"/>
          <w:sz w:val="24"/>
          <w:szCs w:val="24"/>
        </w:rPr>
        <w:t xml:space="preserve"> </w:t>
      </w:r>
      <w:r w:rsidRPr="006A4CD2">
        <w:rPr>
          <w:rFonts w:ascii="Times New Roman" w:hAnsi="Times New Roman" w:cs="Times New Roman"/>
          <w:sz w:val="24"/>
          <w:szCs w:val="24"/>
        </w:rPr>
        <w:t xml:space="preserve">Увеличение количества </w:t>
      </w:r>
      <w:r>
        <w:rPr>
          <w:rFonts w:ascii="Times New Roman" w:hAnsi="Times New Roman" w:cs="Times New Roman"/>
          <w:sz w:val="24"/>
          <w:szCs w:val="24"/>
        </w:rPr>
        <w:t>проектов в России, развитие гражданского и нежилого строительства</w:t>
      </w:r>
      <w:r w:rsidRPr="006A4CD2">
        <w:rPr>
          <w:rFonts w:ascii="Times New Roman" w:hAnsi="Times New Roman" w:cs="Times New Roman"/>
          <w:sz w:val="24"/>
          <w:szCs w:val="24"/>
        </w:rPr>
        <w:t xml:space="preserve"> послужило причиной при</w:t>
      </w:r>
      <w:r>
        <w:rPr>
          <w:rFonts w:ascii="Times New Roman" w:hAnsi="Times New Roman" w:cs="Times New Roman"/>
          <w:sz w:val="24"/>
          <w:szCs w:val="24"/>
        </w:rPr>
        <w:t xml:space="preserve">хода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на </w:t>
      </w:r>
      <w:r w:rsidRPr="00224D4C">
        <w:rPr>
          <w:rFonts w:ascii="Times New Roman" w:hAnsi="Times New Roman" w:cs="Times New Roman"/>
          <w:sz w:val="24"/>
          <w:szCs w:val="24"/>
        </w:rPr>
        <w:t>российский рынок.</w:t>
      </w:r>
      <w:r w:rsidR="00FF68D3" w:rsidRPr="00224D4C">
        <w:rPr>
          <w:rFonts w:ascii="Times New Roman" w:hAnsi="Times New Roman" w:cs="Times New Roman"/>
          <w:sz w:val="24"/>
          <w:szCs w:val="24"/>
        </w:rPr>
        <w:t xml:space="preserve"> </w:t>
      </w:r>
      <w:r w:rsidR="00224D4C" w:rsidRPr="00224D4C">
        <w:rPr>
          <w:rFonts w:ascii="Times New Roman" w:hAnsi="Times New Roman" w:cs="Times New Roman"/>
          <w:sz w:val="24"/>
          <w:szCs w:val="24"/>
        </w:rPr>
        <w:t xml:space="preserve">В России компания </w:t>
      </w:r>
      <w:proofErr w:type="spellStart"/>
      <w:r w:rsidR="00224D4C" w:rsidRPr="00224D4C">
        <w:rPr>
          <w:rFonts w:ascii="Times New Roman" w:hAnsi="Times New Roman" w:cs="Times New Roman"/>
          <w:sz w:val="24"/>
          <w:szCs w:val="24"/>
        </w:rPr>
        <w:t>Менар</w:t>
      </w:r>
      <w:proofErr w:type="spellEnd"/>
      <w:r w:rsidR="00224D4C" w:rsidRPr="00224D4C">
        <w:rPr>
          <w:rFonts w:ascii="Times New Roman" w:hAnsi="Times New Roman" w:cs="Times New Roman"/>
          <w:sz w:val="24"/>
          <w:szCs w:val="24"/>
        </w:rPr>
        <w:t xml:space="preserve"> применяет свою бизнес-модель регионального присутствия с небольшими особенностями ее реализации.</w:t>
      </w:r>
    </w:p>
    <w:tbl>
      <w:tblPr>
        <w:tblW w:w="9657" w:type="dxa"/>
        <w:tblInd w:w="-431" w:type="dxa"/>
        <w:tblLayout w:type="fixed"/>
        <w:tblLook w:val="04A0" w:firstRow="1" w:lastRow="0" w:firstColumn="1" w:lastColumn="0" w:noHBand="0" w:noVBand="1"/>
      </w:tblPr>
      <w:tblGrid>
        <w:gridCol w:w="1577"/>
        <w:gridCol w:w="1826"/>
        <w:gridCol w:w="1389"/>
        <w:gridCol w:w="754"/>
        <w:gridCol w:w="2126"/>
        <w:gridCol w:w="1985"/>
      </w:tblGrid>
      <w:tr w:rsidR="008F3C76" w:rsidRPr="008F3C76" w:rsidTr="00F124BE">
        <w:trPr>
          <w:trHeight w:val="1425"/>
        </w:trPr>
        <w:tc>
          <w:tcPr>
            <w:tcW w:w="15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Ключевые партнеры</w:t>
            </w:r>
          </w:p>
        </w:tc>
        <w:tc>
          <w:tcPr>
            <w:tcW w:w="1826"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Ключевые виды деятельности</w:t>
            </w:r>
          </w:p>
        </w:tc>
        <w:tc>
          <w:tcPr>
            <w:tcW w:w="2143" w:type="dxa"/>
            <w:gridSpan w:val="2"/>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Ценностные предложения</w:t>
            </w:r>
          </w:p>
        </w:tc>
        <w:tc>
          <w:tcPr>
            <w:tcW w:w="2126"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Взаимоотношения с клиентами</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Потребительские сегменты</w:t>
            </w:r>
          </w:p>
        </w:tc>
      </w:tr>
      <w:tr w:rsidR="008F3C76" w:rsidRPr="008F3C76" w:rsidTr="00F124BE">
        <w:trPr>
          <w:trHeight w:val="150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Поставщики оборудования</w:t>
            </w: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Оценка местности (</w:t>
            </w:r>
            <w:proofErr w:type="spellStart"/>
            <w:r w:rsidRPr="008F3C76">
              <w:rPr>
                <w:rFonts w:ascii="Times New Roman" w:eastAsia="Times New Roman" w:hAnsi="Times New Roman" w:cs="Times New Roman"/>
                <w:color w:val="000000"/>
                <w:lang w:eastAsia="ru-RU"/>
              </w:rPr>
              <w:t>прессиометрия</w:t>
            </w:r>
            <w:proofErr w:type="spellEnd"/>
            <w:r w:rsidRPr="008F3C76">
              <w:rPr>
                <w:rFonts w:ascii="Times New Roman" w:eastAsia="Times New Roman" w:hAnsi="Times New Roman" w:cs="Times New Roman"/>
                <w:color w:val="000000"/>
                <w:lang w:eastAsia="ru-RU"/>
              </w:rPr>
              <w:t>)</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Высокое качество работ</w:t>
            </w:r>
          </w:p>
        </w:tc>
        <w:tc>
          <w:tcPr>
            <w:tcW w:w="21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Индивидуальный подход к каждому проекту</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 xml:space="preserve">Нежилое строительство </w:t>
            </w:r>
          </w:p>
        </w:tc>
      </w:tr>
      <w:tr w:rsidR="008F3C76" w:rsidRPr="008F3C76" w:rsidTr="00F124BE">
        <w:trPr>
          <w:trHeight w:val="3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Работы по стабилизации грунта</w:t>
            </w:r>
          </w:p>
        </w:tc>
        <w:tc>
          <w:tcPr>
            <w:tcW w:w="21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Бесплатное предоставление проекта (расчетов)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Удержание клиентов</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3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30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Поставщики строительных материалов</w:t>
            </w: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Надежность</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Приобретение новых клиентов</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Гражданское строительство</w:t>
            </w:r>
          </w:p>
        </w:tc>
      </w:tr>
      <w:tr w:rsidR="008F3C76" w:rsidRPr="008F3C76" w:rsidTr="00F124BE">
        <w:trPr>
          <w:trHeight w:val="3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43" w:type="dxa"/>
            <w:gridSpan w:val="2"/>
            <w:vMerge/>
            <w:tcBorders>
              <w:top w:val="single" w:sz="4" w:space="0" w:color="auto"/>
              <w:left w:val="single" w:sz="4" w:space="0" w:color="auto"/>
              <w:bottom w:val="single" w:sz="4" w:space="0" w:color="000000"/>
              <w:right w:val="single" w:sz="4" w:space="0" w:color="000000"/>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855"/>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Ключевые ресурсы</w:t>
            </w:r>
          </w:p>
        </w:tc>
        <w:tc>
          <w:tcPr>
            <w:tcW w:w="21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Уникальные технологии</w:t>
            </w:r>
          </w:p>
        </w:tc>
        <w:tc>
          <w:tcPr>
            <w:tcW w:w="2126" w:type="dxa"/>
            <w:tcBorders>
              <w:top w:val="nil"/>
              <w:left w:val="single" w:sz="4" w:space="0" w:color="auto"/>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Каналы сбыта</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15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Интеллектуальная собственность</w:t>
            </w:r>
          </w:p>
        </w:tc>
        <w:tc>
          <w:tcPr>
            <w:tcW w:w="2143" w:type="dxa"/>
            <w:gridSpan w:val="2"/>
            <w:vMerge/>
            <w:tcBorders>
              <w:top w:val="nil"/>
              <w:left w:val="nil"/>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Проектные бюро</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347159">
        <w:trPr>
          <w:trHeight w:val="86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8F3C76">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w:t>
            </w: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4E30E8" w:rsidP="00F124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143" w:type="dxa"/>
            <w:gridSpan w:val="2"/>
            <w:tcBorders>
              <w:top w:val="single" w:sz="4" w:space="0" w:color="auto"/>
              <w:left w:val="nil"/>
              <w:bottom w:val="single" w:sz="4" w:space="0" w:color="auto"/>
              <w:right w:val="single" w:sz="4" w:space="0" w:color="000000"/>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Гарантии банка по проекту</w:t>
            </w: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Частные заказчики</w:t>
            </w:r>
          </w:p>
        </w:tc>
      </w:tr>
      <w:tr w:rsidR="008F3C76" w:rsidRPr="008F3C76" w:rsidTr="00F124BE">
        <w:trPr>
          <w:trHeight w:val="9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Человеческие ресурсы</w:t>
            </w:r>
          </w:p>
        </w:tc>
        <w:tc>
          <w:tcPr>
            <w:tcW w:w="21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Безопасность на всех этапах</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Тендеры</w:t>
            </w: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600"/>
        </w:trPr>
        <w:tc>
          <w:tcPr>
            <w:tcW w:w="1577"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826" w:type="dxa"/>
            <w:tcBorders>
              <w:top w:val="nil"/>
              <w:left w:val="nil"/>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Репутация</w:t>
            </w:r>
          </w:p>
        </w:tc>
        <w:tc>
          <w:tcPr>
            <w:tcW w:w="2143" w:type="dxa"/>
            <w:gridSpan w:val="2"/>
            <w:vMerge/>
            <w:tcBorders>
              <w:top w:val="nil"/>
              <w:left w:val="nil"/>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Структура издержек</w:t>
            </w:r>
          </w:p>
        </w:tc>
        <w:tc>
          <w:tcPr>
            <w:tcW w:w="4865" w:type="dxa"/>
            <w:gridSpan w:val="3"/>
            <w:tcBorders>
              <w:top w:val="single" w:sz="4" w:space="0" w:color="auto"/>
              <w:left w:val="nil"/>
              <w:bottom w:val="single" w:sz="4" w:space="0" w:color="auto"/>
              <w:right w:val="single" w:sz="4" w:space="0" w:color="auto"/>
            </w:tcBorders>
            <w:shd w:val="clear" w:color="000000" w:fill="D0CECE"/>
            <w:vAlign w:val="center"/>
            <w:hideMark/>
          </w:tcPr>
          <w:p w:rsidR="008F3C76" w:rsidRPr="008F3C76" w:rsidRDefault="008F3C76" w:rsidP="00F124BE">
            <w:pPr>
              <w:spacing w:after="0" w:line="240" w:lineRule="auto"/>
              <w:jc w:val="center"/>
              <w:rPr>
                <w:rFonts w:ascii="Times New Roman" w:eastAsia="Times New Roman" w:hAnsi="Times New Roman" w:cs="Times New Roman"/>
                <w:b/>
                <w:bCs/>
                <w:color w:val="000000"/>
                <w:lang w:eastAsia="ru-RU"/>
              </w:rPr>
            </w:pPr>
            <w:r w:rsidRPr="008F3C76">
              <w:rPr>
                <w:rFonts w:ascii="Times New Roman" w:eastAsia="Times New Roman" w:hAnsi="Times New Roman" w:cs="Times New Roman"/>
                <w:b/>
                <w:bCs/>
                <w:color w:val="000000"/>
                <w:lang w:eastAsia="ru-RU"/>
              </w:rPr>
              <w:t>Потоки поступления доходов</w:t>
            </w:r>
          </w:p>
        </w:tc>
      </w:tr>
      <w:tr w:rsidR="008F3C76" w:rsidRPr="008F3C76" w:rsidTr="00F124BE">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Покупка и аренда оборудования</w:t>
            </w:r>
          </w:p>
        </w:tc>
        <w:tc>
          <w:tcPr>
            <w:tcW w:w="48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Оплата деятельности по стабилизации грунта</w:t>
            </w:r>
          </w:p>
        </w:tc>
      </w:tr>
      <w:tr w:rsidR="008F3C76" w:rsidRPr="008F3C76" w:rsidTr="00F124BE">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Персонал</w:t>
            </w:r>
          </w:p>
        </w:tc>
        <w:tc>
          <w:tcPr>
            <w:tcW w:w="4865" w:type="dxa"/>
            <w:gridSpan w:val="3"/>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Приобретение материалов</w:t>
            </w:r>
          </w:p>
        </w:tc>
        <w:tc>
          <w:tcPr>
            <w:tcW w:w="4865" w:type="dxa"/>
            <w:gridSpan w:val="3"/>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r w:rsidR="008F3C76" w:rsidRPr="008F3C76" w:rsidTr="00F124BE">
        <w:trPr>
          <w:trHeight w:val="300"/>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C76" w:rsidRPr="008F3C76" w:rsidRDefault="008F3C76" w:rsidP="00F124BE">
            <w:pPr>
              <w:spacing w:after="0" w:line="240" w:lineRule="auto"/>
              <w:jc w:val="center"/>
              <w:rPr>
                <w:rFonts w:ascii="Times New Roman" w:eastAsia="Times New Roman" w:hAnsi="Times New Roman" w:cs="Times New Roman"/>
                <w:color w:val="000000"/>
                <w:lang w:eastAsia="ru-RU"/>
              </w:rPr>
            </w:pPr>
            <w:r w:rsidRPr="008F3C76">
              <w:rPr>
                <w:rFonts w:ascii="Times New Roman" w:eastAsia="Times New Roman" w:hAnsi="Times New Roman" w:cs="Times New Roman"/>
                <w:color w:val="000000"/>
                <w:lang w:eastAsia="ru-RU"/>
              </w:rPr>
              <w:t>Логистические расходы</w:t>
            </w:r>
          </w:p>
        </w:tc>
        <w:tc>
          <w:tcPr>
            <w:tcW w:w="4865" w:type="dxa"/>
            <w:gridSpan w:val="3"/>
            <w:vMerge/>
            <w:tcBorders>
              <w:top w:val="single" w:sz="4" w:space="0" w:color="auto"/>
              <w:left w:val="single" w:sz="4" w:space="0" w:color="auto"/>
              <w:bottom w:val="single" w:sz="4" w:space="0" w:color="auto"/>
              <w:right w:val="single" w:sz="4" w:space="0" w:color="auto"/>
            </w:tcBorders>
            <w:vAlign w:val="center"/>
            <w:hideMark/>
          </w:tcPr>
          <w:p w:rsidR="008F3C76" w:rsidRPr="008F3C76" w:rsidRDefault="008F3C76" w:rsidP="00F124BE">
            <w:pPr>
              <w:spacing w:after="0" w:line="240" w:lineRule="auto"/>
              <w:rPr>
                <w:rFonts w:ascii="Times New Roman" w:eastAsia="Times New Roman" w:hAnsi="Times New Roman" w:cs="Times New Roman"/>
                <w:color w:val="000000"/>
                <w:lang w:eastAsia="ru-RU"/>
              </w:rPr>
            </w:pPr>
          </w:p>
        </w:tc>
      </w:tr>
    </w:tbl>
    <w:p w:rsidR="00B74636" w:rsidRPr="00696C4B" w:rsidRDefault="00696C4B" w:rsidP="00696C4B">
      <w:pPr>
        <w:spacing w:after="0" w:line="360" w:lineRule="auto"/>
        <w:ind w:firstLine="709"/>
        <w:contextualSpacing/>
        <w:jc w:val="right"/>
        <w:rPr>
          <w:rFonts w:ascii="Times New Roman" w:hAnsi="Times New Roman" w:cs="Times New Roman"/>
          <w:i/>
          <w:sz w:val="24"/>
          <w:szCs w:val="24"/>
        </w:rPr>
      </w:pPr>
      <w:r w:rsidRPr="00696C4B">
        <w:rPr>
          <w:rFonts w:ascii="Times New Roman" w:hAnsi="Times New Roman" w:cs="Times New Roman"/>
          <w:i/>
          <w:sz w:val="24"/>
          <w:szCs w:val="24"/>
        </w:rPr>
        <w:t>Таблица</w:t>
      </w:r>
      <w:r w:rsidR="00C20B97">
        <w:rPr>
          <w:rFonts w:ascii="Times New Roman" w:hAnsi="Times New Roman" w:cs="Times New Roman"/>
          <w:i/>
          <w:sz w:val="24"/>
          <w:szCs w:val="24"/>
        </w:rPr>
        <w:t xml:space="preserve"> 4</w:t>
      </w:r>
      <w:r w:rsidRPr="00696C4B">
        <w:rPr>
          <w:rFonts w:ascii="Times New Roman" w:hAnsi="Times New Roman" w:cs="Times New Roman"/>
          <w:i/>
          <w:sz w:val="24"/>
          <w:szCs w:val="24"/>
        </w:rPr>
        <w:t xml:space="preserve"> Бизнес-модель </w:t>
      </w:r>
      <w:proofErr w:type="spellStart"/>
      <w:r w:rsidRPr="00696C4B">
        <w:rPr>
          <w:rFonts w:ascii="Times New Roman" w:hAnsi="Times New Roman" w:cs="Times New Roman"/>
          <w:i/>
          <w:sz w:val="24"/>
          <w:szCs w:val="24"/>
        </w:rPr>
        <w:t>Менар</w:t>
      </w:r>
      <w:proofErr w:type="spellEnd"/>
      <w:r w:rsidRPr="00696C4B">
        <w:rPr>
          <w:rFonts w:ascii="Times New Roman" w:hAnsi="Times New Roman" w:cs="Times New Roman"/>
          <w:i/>
          <w:sz w:val="24"/>
          <w:szCs w:val="24"/>
        </w:rPr>
        <w:t xml:space="preserve"> в России</w:t>
      </w:r>
    </w:p>
    <w:p w:rsidR="00696C4B" w:rsidRDefault="00696C4B" w:rsidP="00696C4B">
      <w:pPr>
        <w:spacing w:after="0" w:line="360" w:lineRule="auto"/>
        <w:ind w:firstLine="709"/>
        <w:contextualSpacing/>
        <w:jc w:val="both"/>
        <w:rPr>
          <w:rFonts w:ascii="Times New Roman" w:hAnsi="Times New Roman" w:cs="Times New Roman"/>
          <w:sz w:val="24"/>
          <w:szCs w:val="24"/>
        </w:rPr>
      </w:pPr>
    </w:p>
    <w:p w:rsidR="00B74636" w:rsidRDefault="00696C4B" w:rsidP="00696C4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Среди основных отличий следует выделить сокращение количества ключевых партнеров ввиду отсутствия других компаний холдинга и совместных с ними проектов</w:t>
      </w:r>
      <w:r w:rsidR="000679D2">
        <w:rPr>
          <w:rFonts w:ascii="Times New Roman" w:hAnsi="Times New Roman" w:cs="Times New Roman"/>
          <w:sz w:val="24"/>
          <w:szCs w:val="24"/>
        </w:rPr>
        <w:t xml:space="preserve"> в России</w:t>
      </w:r>
      <w:r>
        <w:rPr>
          <w:rFonts w:ascii="Times New Roman" w:hAnsi="Times New Roman" w:cs="Times New Roman"/>
          <w:sz w:val="24"/>
          <w:szCs w:val="24"/>
        </w:rPr>
        <w:t xml:space="preserve">. Особо следует выделить </w:t>
      </w:r>
      <w:r w:rsidR="00824A76">
        <w:rPr>
          <w:rFonts w:ascii="Times New Roman" w:hAnsi="Times New Roman" w:cs="Times New Roman"/>
          <w:sz w:val="24"/>
          <w:szCs w:val="24"/>
        </w:rPr>
        <w:t>отсутствие</w:t>
      </w:r>
      <w:r>
        <w:rPr>
          <w:rFonts w:ascii="Times New Roman" w:hAnsi="Times New Roman" w:cs="Times New Roman"/>
          <w:sz w:val="24"/>
          <w:szCs w:val="24"/>
        </w:rPr>
        <w:t xml:space="preserve"> материально-технической базы на территории России, что в свою очередь служит причиной издержек, связанных с </w:t>
      </w:r>
      <w:r w:rsidR="00824A76">
        <w:rPr>
          <w:rFonts w:ascii="Times New Roman" w:hAnsi="Times New Roman" w:cs="Times New Roman"/>
          <w:sz w:val="24"/>
          <w:szCs w:val="24"/>
        </w:rPr>
        <w:t>арендой оборудования и логистикой для перевозки необходимых объектов из Франции.</w:t>
      </w:r>
    </w:p>
    <w:p w:rsidR="00821024" w:rsidRPr="006A4CD2" w:rsidRDefault="00821024" w:rsidP="00821024">
      <w:pPr>
        <w:spacing w:after="0" w:line="360" w:lineRule="auto"/>
        <w:ind w:firstLine="709"/>
        <w:contextualSpacing/>
        <w:jc w:val="both"/>
        <w:rPr>
          <w:rFonts w:ascii="Times New Roman" w:hAnsi="Times New Roman" w:cs="Times New Roman"/>
          <w:sz w:val="24"/>
          <w:szCs w:val="24"/>
        </w:rPr>
      </w:pPr>
      <w:r w:rsidRPr="006A4CD2">
        <w:rPr>
          <w:rFonts w:ascii="Times New Roman" w:hAnsi="Times New Roman" w:cs="Times New Roman"/>
          <w:sz w:val="24"/>
          <w:szCs w:val="24"/>
        </w:rPr>
        <w:t>Основные стратегические цели компании в России:</w:t>
      </w:r>
    </w:p>
    <w:p w:rsidR="00821024" w:rsidRPr="006A4CD2" w:rsidRDefault="00821024" w:rsidP="00821024">
      <w:pPr>
        <w:spacing w:after="0" w:line="360" w:lineRule="auto"/>
        <w:ind w:firstLine="709"/>
        <w:contextualSpacing/>
        <w:jc w:val="both"/>
        <w:rPr>
          <w:rFonts w:ascii="Times New Roman" w:hAnsi="Times New Roman" w:cs="Times New Roman"/>
          <w:sz w:val="24"/>
          <w:szCs w:val="24"/>
        </w:rPr>
      </w:pPr>
      <w:r w:rsidRPr="006A4CD2">
        <w:rPr>
          <w:rFonts w:ascii="Times New Roman" w:hAnsi="Times New Roman" w:cs="Times New Roman"/>
          <w:sz w:val="24"/>
          <w:szCs w:val="24"/>
        </w:rPr>
        <w:t>•</w:t>
      </w:r>
      <w:r w:rsidRPr="006A4CD2">
        <w:rPr>
          <w:rFonts w:ascii="Times New Roman" w:hAnsi="Times New Roman" w:cs="Times New Roman"/>
          <w:sz w:val="24"/>
          <w:szCs w:val="24"/>
        </w:rPr>
        <w:tab/>
        <w:t>Стать лидирующей компанией в сфере укрепления и стабилизации грунта</w:t>
      </w:r>
    </w:p>
    <w:p w:rsidR="00821024" w:rsidRPr="006A4CD2" w:rsidRDefault="00821024" w:rsidP="00821024">
      <w:pPr>
        <w:spacing w:after="0" w:line="360" w:lineRule="auto"/>
        <w:ind w:firstLine="709"/>
        <w:contextualSpacing/>
        <w:jc w:val="both"/>
        <w:rPr>
          <w:rFonts w:ascii="Times New Roman" w:hAnsi="Times New Roman" w:cs="Times New Roman"/>
          <w:sz w:val="24"/>
          <w:szCs w:val="24"/>
        </w:rPr>
      </w:pPr>
      <w:r w:rsidRPr="006A4CD2">
        <w:rPr>
          <w:rFonts w:ascii="Times New Roman" w:hAnsi="Times New Roman" w:cs="Times New Roman"/>
          <w:sz w:val="24"/>
          <w:szCs w:val="24"/>
        </w:rPr>
        <w:t>•</w:t>
      </w:r>
      <w:r w:rsidRPr="006A4CD2">
        <w:rPr>
          <w:rFonts w:ascii="Times New Roman" w:hAnsi="Times New Roman" w:cs="Times New Roman"/>
          <w:sz w:val="24"/>
          <w:szCs w:val="24"/>
        </w:rPr>
        <w:tab/>
        <w:t>Расширить географический охват</w:t>
      </w:r>
    </w:p>
    <w:p w:rsidR="00821024" w:rsidRDefault="00821024" w:rsidP="00821024">
      <w:pPr>
        <w:spacing w:after="0" w:line="360" w:lineRule="auto"/>
        <w:ind w:firstLine="709"/>
        <w:contextualSpacing/>
        <w:jc w:val="both"/>
        <w:rPr>
          <w:rFonts w:ascii="Times New Roman" w:hAnsi="Times New Roman" w:cs="Times New Roman"/>
          <w:sz w:val="24"/>
          <w:szCs w:val="24"/>
        </w:rPr>
      </w:pPr>
      <w:r w:rsidRPr="006A4CD2">
        <w:rPr>
          <w:rFonts w:ascii="Times New Roman" w:hAnsi="Times New Roman" w:cs="Times New Roman"/>
          <w:sz w:val="24"/>
          <w:szCs w:val="24"/>
        </w:rPr>
        <w:t xml:space="preserve">Несмотря на ряд успешно завершенных и готовящихся проектов компания </w:t>
      </w:r>
      <w:proofErr w:type="spellStart"/>
      <w:r w:rsidRPr="006A4CD2">
        <w:rPr>
          <w:rFonts w:ascii="Times New Roman" w:hAnsi="Times New Roman" w:cs="Times New Roman"/>
          <w:sz w:val="24"/>
          <w:szCs w:val="24"/>
        </w:rPr>
        <w:t>Менар</w:t>
      </w:r>
      <w:proofErr w:type="spellEnd"/>
      <w:r w:rsidRPr="006A4CD2">
        <w:rPr>
          <w:rFonts w:ascii="Times New Roman" w:hAnsi="Times New Roman" w:cs="Times New Roman"/>
          <w:sz w:val="24"/>
          <w:szCs w:val="24"/>
        </w:rPr>
        <w:t xml:space="preserve"> пока занимает малую долю рынка, уступая своим основным конкурентам.</w:t>
      </w:r>
      <w:r w:rsidR="008B409B">
        <w:rPr>
          <w:rFonts w:ascii="Times New Roman" w:hAnsi="Times New Roman" w:cs="Times New Roman"/>
          <w:sz w:val="24"/>
          <w:szCs w:val="24"/>
        </w:rPr>
        <w:t xml:space="preserve"> Руководство компании отмечает, что планируемые объемы выполнения работ не соответствуют действительности. Кроме того, многие проекты выходят за первоначальные временные рамки. Вышеперечисленные проблемы свидетельствуют о неэффективности </w:t>
      </w:r>
      <w:proofErr w:type="gramStart"/>
      <w:r w:rsidR="008B409B">
        <w:rPr>
          <w:rFonts w:ascii="Times New Roman" w:hAnsi="Times New Roman" w:cs="Times New Roman"/>
          <w:sz w:val="24"/>
          <w:szCs w:val="24"/>
        </w:rPr>
        <w:t>бизнес-модели</w:t>
      </w:r>
      <w:proofErr w:type="gramEnd"/>
      <w:r w:rsidR="008B409B">
        <w:rPr>
          <w:rFonts w:ascii="Times New Roman" w:hAnsi="Times New Roman" w:cs="Times New Roman"/>
          <w:sz w:val="24"/>
          <w:szCs w:val="24"/>
        </w:rPr>
        <w:t xml:space="preserve"> компании </w:t>
      </w:r>
      <w:proofErr w:type="spellStart"/>
      <w:r w:rsidR="008B409B">
        <w:rPr>
          <w:rFonts w:ascii="Times New Roman" w:hAnsi="Times New Roman" w:cs="Times New Roman"/>
          <w:sz w:val="24"/>
          <w:szCs w:val="24"/>
        </w:rPr>
        <w:t>Менар</w:t>
      </w:r>
      <w:proofErr w:type="spellEnd"/>
      <w:r w:rsidR="008B409B">
        <w:rPr>
          <w:rFonts w:ascii="Times New Roman" w:hAnsi="Times New Roman" w:cs="Times New Roman"/>
          <w:sz w:val="24"/>
          <w:szCs w:val="24"/>
        </w:rPr>
        <w:t xml:space="preserve"> в России и приводят к необходимости ее изменения.</w:t>
      </w:r>
    </w:p>
    <w:p w:rsidR="00D53684" w:rsidRPr="00D53684" w:rsidRDefault="00D53684" w:rsidP="00375D25">
      <w:pPr>
        <w:pStyle w:val="2"/>
      </w:pPr>
      <w:bookmarkStart w:id="17" w:name="_Toc483225342"/>
      <w:r w:rsidRPr="00D53684">
        <w:rPr>
          <w:b/>
        </w:rPr>
        <w:t>Выводы</w:t>
      </w:r>
      <w:bookmarkEnd w:id="17"/>
    </w:p>
    <w:p w:rsidR="000679D2" w:rsidRDefault="00811AC2" w:rsidP="0054001A">
      <w:pPr>
        <w:spacing w:after="0" w:line="360" w:lineRule="auto"/>
        <w:ind w:firstLine="709"/>
        <w:contextualSpacing/>
        <w:jc w:val="both"/>
        <w:rPr>
          <w:rFonts w:ascii="Times New Roman" w:hAnsi="Times New Roman" w:cs="Times New Roman"/>
          <w:sz w:val="24"/>
          <w:szCs w:val="24"/>
        </w:rPr>
      </w:pPr>
      <w:r w:rsidRPr="00811AC2">
        <w:rPr>
          <w:rFonts w:ascii="Times New Roman" w:hAnsi="Times New Roman" w:cs="Times New Roman"/>
          <w:sz w:val="24"/>
          <w:szCs w:val="24"/>
        </w:rPr>
        <w:t xml:space="preserve">Строительный рынок России в настоящее время переживает кризисные явления, затрагивающие все сегменты отрасли. Негативные тенденции </w:t>
      </w:r>
      <w:r>
        <w:rPr>
          <w:rFonts w:ascii="Times New Roman" w:hAnsi="Times New Roman" w:cs="Times New Roman"/>
          <w:sz w:val="24"/>
          <w:szCs w:val="24"/>
        </w:rPr>
        <w:t>наблюдается</w:t>
      </w:r>
      <w:r w:rsidRPr="00811AC2">
        <w:rPr>
          <w:rFonts w:ascii="Times New Roman" w:hAnsi="Times New Roman" w:cs="Times New Roman"/>
          <w:sz w:val="24"/>
          <w:szCs w:val="24"/>
        </w:rPr>
        <w:t xml:space="preserve"> в большей степени </w:t>
      </w:r>
      <w:r>
        <w:rPr>
          <w:rFonts w:ascii="Times New Roman" w:hAnsi="Times New Roman" w:cs="Times New Roman"/>
          <w:sz w:val="24"/>
          <w:szCs w:val="24"/>
        </w:rPr>
        <w:t xml:space="preserve">в сфере </w:t>
      </w:r>
      <w:r w:rsidRPr="00811AC2">
        <w:rPr>
          <w:rFonts w:ascii="Times New Roman" w:hAnsi="Times New Roman" w:cs="Times New Roman"/>
          <w:sz w:val="24"/>
          <w:szCs w:val="24"/>
        </w:rPr>
        <w:t>жил</w:t>
      </w:r>
      <w:r>
        <w:rPr>
          <w:rFonts w:ascii="Times New Roman" w:hAnsi="Times New Roman" w:cs="Times New Roman"/>
          <w:sz w:val="24"/>
          <w:szCs w:val="24"/>
        </w:rPr>
        <w:t>ищного строительства</w:t>
      </w:r>
      <w:r w:rsidRPr="00811AC2">
        <w:rPr>
          <w:rFonts w:ascii="Times New Roman" w:hAnsi="Times New Roman" w:cs="Times New Roman"/>
          <w:sz w:val="24"/>
          <w:szCs w:val="24"/>
        </w:rPr>
        <w:t>, также сокращают</w:t>
      </w:r>
      <w:r>
        <w:rPr>
          <w:rFonts w:ascii="Times New Roman" w:hAnsi="Times New Roman" w:cs="Times New Roman"/>
          <w:sz w:val="24"/>
          <w:szCs w:val="24"/>
        </w:rPr>
        <w:t xml:space="preserve">ся темпы роста нежилого сегмента. Самым устойчивым по итогам последних лет является сегмент гражданского строительства, что связано с государственными и иностранными источниками финансирования. </w:t>
      </w:r>
      <w:r w:rsidR="000679D2">
        <w:rPr>
          <w:rFonts w:ascii="Times New Roman" w:hAnsi="Times New Roman" w:cs="Times New Roman"/>
          <w:sz w:val="24"/>
          <w:szCs w:val="24"/>
        </w:rPr>
        <w:t>Однако согласно прогнозам рынок будет наращивать темпы роста.</w:t>
      </w:r>
    </w:p>
    <w:p w:rsidR="002321E2" w:rsidRPr="00461FC2" w:rsidRDefault="00811AC2" w:rsidP="0054001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Российская внешняя среда характеризуется не совсем благоприятной политической и экономической обстановкой, социальными </w:t>
      </w:r>
      <w:r w:rsidR="0054001A">
        <w:rPr>
          <w:rFonts w:ascii="Times New Roman" w:hAnsi="Times New Roman" w:cs="Times New Roman"/>
          <w:sz w:val="24"/>
          <w:szCs w:val="24"/>
        </w:rPr>
        <w:t xml:space="preserve">и правовыми </w:t>
      </w:r>
      <w:r>
        <w:rPr>
          <w:rFonts w:ascii="Times New Roman" w:hAnsi="Times New Roman" w:cs="Times New Roman"/>
          <w:sz w:val="24"/>
          <w:szCs w:val="24"/>
        </w:rPr>
        <w:t>особенностями, влияющими на строительный рынок и во многом определяющими ос</w:t>
      </w:r>
      <w:r w:rsidR="008B409B">
        <w:rPr>
          <w:rFonts w:ascii="Times New Roman" w:hAnsi="Times New Roman" w:cs="Times New Roman"/>
          <w:sz w:val="24"/>
          <w:szCs w:val="24"/>
        </w:rPr>
        <w:t xml:space="preserve">обенности его функционирования. Однако возрастание количества строящихся инфраструктурных объектов является фактором, привлекающим компанию </w:t>
      </w:r>
      <w:proofErr w:type="spellStart"/>
      <w:r w:rsidR="008B409B">
        <w:rPr>
          <w:rFonts w:ascii="Times New Roman" w:hAnsi="Times New Roman" w:cs="Times New Roman"/>
          <w:sz w:val="24"/>
          <w:szCs w:val="24"/>
        </w:rPr>
        <w:t>Менар</w:t>
      </w:r>
      <w:proofErr w:type="spellEnd"/>
      <w:r w:rsidR="008B409B">
        <w:rPr>
          <w:rFonts w:ascii="Times New Roman" w:hAnsi="Times New Roman" w:cs="Times New Roman"/>
          <w:sz w:val="24"/>
          <w:szCs w:val="24"/>
        </w:rPr>
        <w:t xml:space="preserve"> на российский рынок. </w:t>
      </w:r>
    </w:p>
    <w:p w:rsidR="00811AC2" w:rsidRDefault="000679D2" w:rsidP="0054001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Международная компания </w:t>
      </w:r>
      <w:proofErr w:type="spellStart"/>
      <w:r>
        <w:rPr>
          <w:rFonts w:ascii="Times New Roman" w:hAnsi="Times New Roman" w:cs="Times New Roman"/>
          <w:sz w:val="24"/>
          <w:szCs w:val="24"/>
        </w:rPr>
        <w:t>Менар</w:t>
      </w:r>
      <w:proofErr w:type="spellEnd"/>
      <w:r w:rsidR="00811AC2">
        <w:rPr>
          <w:rFonts w:ascii="Times New Roman" w:hAnsi="Times New Roman" w:cs="Times New Roman"/>
          <w:sz w:val="24"/>
          <w:szCs w:val="24"/>
        </w:rPr>
        <w:t xml:space="preserve">, </w:t>
      </w:r>
      <w:r>
        <w:rPr>
          <w:rFonts w:ascii="Times New Roman" w:hAnsi="Times New Roman" w:cs="Times New Roman"/>
          <w:sz w:val="24"/>
          <w:szCs w:val="24"/>
        </w:rPr>
        <w:t>которая специализируется на укреплении грунта, пришла на российский рынок относительно недавно. К</w:t>
      </w:r>
      <w:r w:rsidR="00811AC2">
        <w:rPr>
          <w:rFonts w:ascii="Times New Roman" w:hAnsi="Times New Roman" w:cs="Times New Roman"/>
          <w:sz w:val="24"/>
          <w:szCs w:val="24"/>
        </w:rPr>
        <w:t>омпания видит главной своей целью расширение присутствия на российском рынке, который является п</w:t>
      </w:r>
      <w:r w:rsidR="00C607AE">
        <w:rPr>
          <w:rFonts w:ascii="Times New Roman" w:hAnsi="Times New Roman" w:cs="Times New Roman"/>
          <w:sz w:val="24"/>
          <w:szCs w:val="24"/>
        </w:rPr>
        <w:t xml:space="preserve">ривлекательным для организации. </w:t>
      </w:r>
      <w:proofErr w:type="gramStart"/>
      <w:r>
        <w:rPr>
          <w:rFonts w:ascii="Times New Roman" w:hAnsi="Times New Roman" w:cs="Times New Roman"/>
          <w:sz w:val="24"/>
          <w:szCs w:val="24"/>
        </w:rPr>
        <w:t xml:space="preserve">Тем не менее, принятая бизнес-модель компании </w:t>
      </w:r>
      <w:r w:rsidR="00510E02">
        <w:rPr>
          <w:rFonts w:ascii="Times New Roman" w:hAnsi="Times New Roman" w:cs="Times New Roman"/>
          <w:sz w:val="24"/>
          <w:szCs w:val="24"/>
        </w:rPr>
        <w:t xml:space="preserve">сегодня </w:t>
      </w:r>
      <w:r>
        <w:rPr>
          <w:rFonts w:ascii="Times New Roman" w:hAnsi="Times New Roman" w:cs="Times New Roman"/>
          <w:sz w:val="24"/>
          <w:szCs w:val="24"/>
        </w:rPr>
        <w:t>показывает свою неэффективность на российском рынке, который подвергается кризисным явлениям и имеет ряд особенностей, которые следует учитывать.</w:t>
      </w:r>
      <w:proofErr w:type="gramEnd"/>
      <w:r w:rsidR="00510E02">
        <w:rPr>
          <w:rFonts w:ascii="Times New Roman" w:hAnsi="Times New Roman" w:cs="Times New Roman"/>
          <w:sz w:val="24"/>
          <w:szCs w:val="24"/>
        </w:rPr>
        <w:t xml:space="preserve"> </w:t>
      </w:r>
      <w:proofErr w:type="gramStart"/>
      <w:r w:rsidR="00510E02">
        <w:rPr>
          <w:rFonts w:ascii="Times New Roman" w:hAnsi="Times New Roman" w:cs="Times New Roman"/>
          <w:sz w:val="24"/>
          <w:szCs w:val="24"/>
        </w:rPr>
        <w:t xml:space="preserve">При прогнозируемом росте в целевых для компаниях сегментах, а также характеристиках внешней среды необходима адаптация </w:t>
      </w:r>
      <w:r w:rsidR="00510E02">
        <w:rPr>
          <w:rFonts w:ascii="Times New Roman" w:hAnsi="Times New Roman" w:cs="Times New Roman"/>
          <w:sz w:val="24"/>
          <w:szCs w:val="24"/>
        </w:rPr>
        <w:lastRenderedPageBreak/>
        <w:t>международной бизнес-модели компании для российского рынка.</w:t>
      </w:r>
      <w:proofErr w:type="gramEnd"/>
      <w:r w:rsidR="00510E02">
        <w:rPr>
          <w:rFonts w:ascii="Times New Roman" w:hAnsi="Times New Roman" w:cs="Times New Roman"/>
          <w:sz w:val="24"/>
          <w:szCs w:val="24"/>
        </w:rPr>
        <w:t xml:space="preserve"> Это позволить достичь поставленных целей </w:t>
      </w:r>
      <w:proofErr w:type="spellStart"/>
      <w:r w:rsidR="00510E02">
        <w:rPr>
          <w:rFonts w:ascii="Times New Roman" w:hAnsi="Times New Roman" w:cs="Times New Roman"/>
          <w:sz w:val="24"/>
          <w:szCs w:val="24"/>
        </w:rPr>
        <w:t>Менар</w:t>
      </w:r>
      <w:proofErr w:type="spellEnd"/>
      <w:r w:rsidR="00510E02">
        <w:rPr>
          <w:rFonts w:ascii="Times New Roman" w:hAnsi="Times New Roman" w:cs="Times New Roman"/>
          <w:sz w:val="24"/>
          <w:szCs w:val="24"/>
        </w:rPr>
        <w:t xml:space="preserve"> в России и обеспечит лучшее функционирование на рынке.</w:t>
      </w:r>
    </w:p>
    <w:p w:rsidR="00811AC2" w:rsidRDefault="00811AC2">
      <w:pPr>
        <w:rPr>
          <w:rFonts w:ascii="Times New Roman" w:hAnsi="Times New Roman" w:cs="Times New Roman"/>
          <w:sz w:val="24"/>
          <w:szCs w:val="24"/>
        </w:rPr>
      </w:pPr>
      <w:r>
        <w:rPr>
          <w:rFonts w:ascii="Times New Roman" w:hAnsi="Times New Roman" w:cs="Times New Roman"/>
          <w:sz w:val="24"/>
          <w:szCs w:val="24"/>
        </w:rPr>
        <w:br w:type="page"/>
      </w:r>
    </w:p>
    <w:p w:rsidR="00EA1166" w:rsidRDefault="00B07AEA" w:rsidP="008E604E">
      <w:pPr>
        <w:pStyle w:val="1"/>
        <w:rPr>
          <w:b/>
        </w:rPr>
      </w:pPr>
      <w:bookmarkStart w:id="18" w:name="_Toc478671276"/>
      <w:bookmarkStart w:id="19" w:name="_Toc483225343"/>
      <w:bookmarkEnd w:id="3"/>
      <w:r w:rsidRPr="00B07AEA">
        <w:rPr>
          <w:b/>
        </w:rPr>
        <w:lastRenderedPageBreak/>
        <w:t>Глава</w:t>
      </w:r>
      <w:r w:rsidR="008E604E" w:rsidRPr="00B07AEA">
        <w:rPr>
          <w:b/>
        </w:rPr>
        <w:t xml:space="preserve"> 2 ТЕОРЕТИЧЕСКАЯ ОСНОВА </w:t>
      </w:r>
      <w:r w:rsidR="006B4637">
        <w:rPr>
          <w:b/>
        </w:rPr>
        <w:t xml:space="preserve">ПОДХОДА К </w:t>
      </w:r>
      <w:bookmarkEnd w:id="18"/>
      <w:r w:rsidR="00A810BE">
        <w:rPr>
          <w:b/>
        </w:rPr>
        <w:t xml:space="preserve">АДАПТАЦИИ </w:t>
      </w:r>
      <w:proofErr w:type="gramStart"/>
      <w:r w:rsidR="00A810BE">
        <w:rPr>
          <w:b/>
        </w:rPr>
        <w:t>БИ</w:t>
      </w:r>
      <w:r w:rsidR="00F914DB">
        <w:rPr>
          <w:b/>
        </w:rPr>
        <w:t>З</w:t>
      </w:r>
      <w:r w:rsidR="00A810BE">
        <w:rPr>
          <w:b/>
        </w:rPr>
        <w:t>НЕС</w:t>
      </w:r>
      <w:r w:rsidR="00F914DB">
        <w:rPr>
          <w:b/>
        </w:rPr>
        <w:t>-</w:t>
      </w:r>
      <w:r w:rsidR="00A810BE">
        <w:rPr>
          <w:b/>
        </w:rPr>
        <w:t>МОДЕЛИ</w:t>
      </w:r>
      <w:bookmarkEnd w:id="19"/>
      <w:proofErr w:type="gramEnd"/>
    </w:p>
    <w:p w:rsidR="00A810BE" w:rsidRDefault="00A810BE" w:rsidP="00FC63CB">
      <w:pPr>
        <w:pStyle w:val="2"/>
        <w:rPr>
          <w:b/>
        </w:rPr>
      </w:pPr>
      <w:bookmarkStart w:id="20" w:name="_Toc483225344"/>
      <w:r w:rsidRPr="00FC63CB">
        <w:rPr>
          <w:b/>
        </w:rPr>
        <w:t xml:space="preserve">2.1 </w:t>
      </w:r>
      <w:r w:rsidR="00FC63CB" w:rsidRPr="00FC63CB">
        <w:rPr>
          <w:b/>
        </w:rPr>
        <w:t xml:space="preserve">Подходы к определению </w:t>
      </w:r>
      <w:proofErr w:type="gramStart"/>
      <w:r w:rsidR="00FC63CB" w:rsidRPr="00FC63CB">
        <w:rPr>
          <w:b/>
        </w:rPr>
        <w:t>бизнес-модели</w:t>
      </w:r>
      <w:bookmarkEnd w:id="20"/>
      <w:proofErr w:type="gramEnd"/>
    </w:p>
    <w:p w:rsidR="00BF0C4F" w:rsidRPr="00347159" w:rsidRDefault="00BF0C4F" w:rsidP="00BF0C4F">
      <w:pPr>
        <w:spacing w:after="0" w:line="360" w:lineRule="auto"/>
        <w:ind w:firstLine="709"/>
        <w:contextualSpacing/>
        <w:jc w:val="both"/>
        <w:rPr>
          <w:rFonts w:ascii="Times New Roman" w:hAnsi="Times New Roman" w:cs="Times New Roman"/>
          <w:sz w:val="24"/>
          <w:szCs w:val="24"/>
        </w:rPr>
      </w:pPr>
      <w:r w:rsidRPr="00347159">
        <w:rPr>
          <w:rFonts w:ascii="Times New Roman" w:hAnsi="Times New Roman" w:cs="Times New Roman"/>
          <w:sz w:val="24"/>
          <w:szCs w:val="24"/>
        </w:rPr>
        <w:t xml:space="preserve">Подходы к определению </w:t>
      </w:r>
      <w:proofErr w:type="gramStart"/>
      <w:r w:rsidRPr="00347159">
        <w:rPr>
          <w:rFonts w:ascii="Times New Roman" w:hAnsi="Times New Roman" w:cs="Times New Roman"/>
          <w:sz w:val="24"/>
          <w:szCs w:val="24"/>
        </w:rPr>
        <w:t>бизнес-модели</w:t>
      </w:r>
      <w:proofErr w:type="gramEnd"/>
      <w:r w:rsidRPr="00347159">
        <w:rPr>
          <w:rFonts w:ascii="Times New Roman" w:hAnsi="Times New Roman" w:cs="Times New Roman"/>
          <w:sz w:val="24"/>
          <w:szCs w:val="24"/>
        </w:rPr>
        <w:t xml:space="preserve"> менялись в ходе исторического развития. С</w:t>
      </w:r>
      <w:r w:rsidR="00AB0EA2" w:rsidRPr="00347159">
        <w:rPr>
          <w:rFonts w:ascii="Times New Roman" w:hAnsi="Times New Roman" w:cs="Times New Roman"/>
          <w:sz w:val="24"/>
          <w:szCs w:val="24"/>
        </w:rPr>
        <w:t xml:space="preserve"> начала 1970-х гг. </w:t>
      </w:r>
      <w:r w:rsidRPr="00347159">
        <w:rPr>
          <w:rFonts w:ascii="Times New Roman" w:hAnsi="Times New Roman" w:cs="Times New Roman"/>
          <w:sz w:val="24"/>
          <w:szCs w:val="24"/>
        </w:rPr>
        <w:t xml:space="preserve">характерен технологический подход, в основе которого лежит бизнес-моделирование для построения системы, системное моделирование и развитие бизнеса в сфере  </w:t>
      </w:r>
      <w:r w:rsidRPr="00347159">
        <w:rPr>
          <w:rFonts w:ascii="Times New Roman" w:hAnsi="Times New Roman" w:cs="Times New Roman"/>
          <w:sz w:val="24"/>
          <w:szCs w:val="24"/>
          <w:lang w:val="en-US"/>
        </w:rPr>
        <w:t>IT</w:t>
      </w:r>
      <w:r w:rsidRPr="00347159">
        <w:rPr>
          <w:rFonts w:ascii="Times New Roman" w:hAnsi="Times New Roman" w:cs="Times New Roman"/>
          <w:sz w:val="24"/>
          <w:szCs w:val="24"/>
        </w:rPr>
        <w:t xml:space="preserve">. </w:t>
      </w:r>
    </w:p>
    <w:p w:rsidR="00BF0C4F" w:rsidRPr="00347159" w:rsidRDefault="00BF0C4F" w:rsidP="00BF0C4F">
      <w:pPr>
        <w:spacing w:after="0" w:line="360" w:lineRule="auto"/>
        <w:ind w:firstLine="709"/>
        <w:contextualSpacing/>
        <w:jc w:val="both"/>
        <w:rPr>
          <w:rFonts w:ascii="Times New Roman" w:hAnsi="Times New Roman" w:cs="Times New Roman"/>
          <w:sz w:val="24"/>
          <w:szCs w:val="24"/>
        </w:rPr>
      </w:pPr>
      <w:proofErr w:type="gramStart"/>
      <w:r w:rsidRPr="00347159">
        <w:rPr>
          <w:rFonts w:ascii="Times New Roman" w:hAnsi="Times New Roman" w:cs="Times New Roman"/>
          <w:sz w:val="24"/>
          <w:szCs w:val="24"/>
          <w:lang w:val="en-US"/>
        </w:rPr>
        <w:t>C</w:t>
      </w:r>
      <w:r w:rsidRPr="00347159">
        <w:rPr>
          <w:rFonts w:ascii="Times New Roman" w:hAnsi="Times New Roman" w:cs="Times New Roman"/>
          <w:sz w:val="24"/>
          <w:szCs w:val="24"/>
        </w:rPr>
        <w:t xml:space="preserve"> 1995 года развивается организационный подход, предполагающий использование бизнес-модели в качестве абстрактного представления архитектуры компании.</w:t>
      </w:r>
      <w:proofErr w:type="gramEnd"/>
      <w:r w:rsidRPr="00347159">
        <w:rPr>
          <w:rFonts w:ascii="Times New Roman" w:hAnsi="Times New Roman" w:cs="Times New Roman"/>
          <w:sz w:val="24"/>
          <w:szCs w:val="24"/>
        </w:rPr>
        <w:t xml:space="preserve"> В 2000-х рассмотрение </w:t>
      </w:r>
      <w:proofErr w:type="gramStart"/>
      <w:r w:rsidRPr="00347159">
        <w:rPr>
          <w:rFonts w:ascii="Times New Roman" w:hAnsi="Times New Roman" w:cs="Times New Roman"/>
          <w:sz w:val="24"/>
          <w:szCs w:val="24"/>
        </w:rPr>
        <w:t>бизнес-модели</w:t>
      </w:r>
      <w:proofErr w:type="gramEnd"/>
      <w:r w:rsidRPr="00347159">
        <w:rPr>
          <w:rFonts w:ascii="Times New Roman" w:hAnsi="Times New Roman" w:cs="Times New Roman"/>
          <w:sz w:val="24"/>
          <w:szCs w:val="24"/>
        </w:rPr>
        <w:t xml:space="preserve"> компании для комплексного описания предпринимательской деятельности. И наконец, в последнее десятилетие появляется </w:t>
      </w:r>
      <w:r w:rsidR="00AB0EA2" w:rsidRPr="00347159">
        <w:rPr>
          <w:rFonts w:ascii="Times New Roman" w:hAnsi="Times New Roman" w:cs="Times New Roman"/>
          <w:sz w:val="24"/>
          <w:szCs w:val="24"/>
        </w:rPr>
        <w:t xml:space="preserve">интегрированная </w:t>
      </w:r>
      <w:r w:rsidRPr="00347159">
        <w:rPr>
          <w:rFonts w:ascii="Times New Roman" w:hAnsi="Times New Roman" w:cs="Times New Roman"/>
          <w:sz w:val="24"/>
          <w:szCs w:val="24"/>
        </w:rPr>
        <w:t xml:space="preserve">система управления </w:t>
      </w:r>
      <w:proofErr w:type="gramStart"/>
      <w:r w:rsidRPr="00347159">
        <w:rPr>
          <w:rFonts w:ascii="Times New Roman" w:hAnsi="Times New Roman" w:cs="Times New Roman"/>
          <w:sz w:val="24"/>
          <w:szCs w:val="24"/>
        </w:rPr>
        <w:t>бизнес-моделью</w:t>
      </w:r>
      <w:proofErr w:type="gramEnd"/>
      <w:r w:rsidRPr="00347159">
        <w:rPr>
          <w:rFonts w:ascii="Times New Roman" w:hAnsi="Times New Roman" w:cs="Times New Roman"/>
          <w:sz w:val="24"/>
          <w:szCs w:val="24"/>
        </w:rPr>
        <w:t xml:space="preserve">. </w:t>
      </w:r>
    </w:p>
    <w:p w:rsidR="007A114F" w:rsidRDefault="00BF0C4F" w:rsidP="0063134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Тем не менее, т</w:t>
      </w:r>
      <w:r w:rsidR="007C5F04">
        <w:rPr>
          <w:rFonts w:ascii="Times New Roman" w:hAnsi="Times New Roman" w:cs="Times New Roman"/>
          <w:sz w:val="24"/>
          <w:szCs w:val="24"/>
        </w:rPr>
        <w:t>екущи</w:t>
      </w:r>
      <w:r w:rsidR="00631349" w:rsidRPr="009821E1">
        <w:rPr>
          <w:rFonts w:ascii="Times New Roman" w:hAnsi="Times New Roman" w:cs="Times New Roman"/>
          <w:sz w:val="24"/>
          <w:szCs w:val="24"/>
        </w:rPr>
        <w:t xml:space="preserve">е </w:t>
      </w:r>
      <w:r w:rsidR="007C5F04">
        <w:rPr>
          <w:rFonts w:ascii="Times New Roman" w:hAnsi="Times New Roman" w:cs="Times New Roman"/>
          <w:sz w:val="24"/>
          <w:szCs w:val="24"/>
        </w:rPr>
        <w:t>исследования</w:t>
      </w:r>
      <w:r w:rsidR="00631349" w:rsidRPr="009821E1">
        <w:rPr>
          <w:rFonts w:ascii="Times New Roman" w:hAnsi="Times New Roman" w:cs="Times New Roman"/>
          <w:sz w:val="24"/>
          <w:szCs w:val="24"/>
        </w:rPr>
        <w:t xml:space="preserve"> </w:t>
      </w:r>
      <w:r w:rsidR="007C5F04">
        <w:rPr>
          <w:rFonts w:ascii="Times New Roman" w:hAnsi="Times New Roman" w:cs="Times New Roman"/>
          <w:sz w:val="24"/>
          <w:szCs w:val="24"/>
        </w:rPr>
        <w:t>в</w:t>
      </w:r>
      <w:r w:rsidR="00631349">
        <w:rPr>
          <w:rFonts w:ascii="Times New Roman" w:hAnsi="Times New Roman" w:cs="Times New Roman"/>
          <w:sz w:val="24"/>
          <w:szCs w:val="24"/>
        </w:rPr>
        <w:t xml:space="preserve"> области </w:t>
      </w:r>
      <w:r w:rsidR="007C5F04">
        <w:rPr>
          <w:rFonts w:ascii="Times New Roman" w:hAnsi="Times New Roman" w:cs="Times New Roman"/>
          <w:sz w:val="24"/>
          <w:szCs w:val="24"/>
        </w:rPr>
        <w:t xml:space="preserve">изучения </w:t>
      </w:r>
      <w:proofErr w:type="gramStart"/>
      <w:r w:rsidR="007C5F04">
        <w:rPr>
          <w:rFonts w:ascii="Times New Roman" w:hAnsi="Times New Roman" w:cs="Times New Roman"/>
          <w:sz w:val="24"/>
          <w:szCs w:val="24"/>
        </w:rPr>
        <w:t>бизнес-модели</w:t>
      </w:r>
      <w:proofErr w:type="gramEnd"/>
      <w:r w:rsidR="007C5F04">
        <w:rPr>
          <w:rFonts w:ascii="Times New Roman" w:hAnsi="Times New Roman" w:cs="Times New Roman"/>
          <w:sz w:val="24"/>
          <w:szCs w:val="24"/>
        </w:rPr>
        <w:t xml:space="preserve"> </w:t>
      </w:r>
      <w:r w:rsidR="00631349" w:rsidRPr="009821E1">
        <w:rPr>
          <w:rFonts w:ascii="Times New Roman" w:hAnsi="Times New Roman" w:cs="Times New Roman"/>
          <w:sz w:val="24"/>
          <w:szCs w:val="24"/>
        </w:rPr>
        <w:t xml:space="preserve">по-прежнему </w:t>
      </w:r>
      <w:r w:rsidR="007C5F04">
        <w:rPr>
          <w:rFonts w:ascii="Times New Roman" w:hAnsi="Times New Roman" w:cs="Times New Roman"/>
          <w:sz w:val="24"/>
          <w:szCs w:val="24"/>
        </w:rPr>
        <w:t>сталкиваются с нехваткой</w:t>
      </w:r>
      <w:r w:rsidR="00631349" w:rsidRPr="009821E1">
        <w:rPr>
          <w:rFonts w:ascii="Times New Roman" w:hAnsi="Times New Roman" w:cs="Times New Roman"/>
          <w:sz w:val="24"/>
          <w:szCs w:val="24"/>
        </w:rPr>
        <w:t xml:space="preserve"> общепринятых определений и</w:t>
      </w:r>
      <w:r w:rsidR="00631349">
        <w:rPr>
          <w:rFonts w:ascii="Times New Roman" w:hAnsi="Times New Roman" w:cs="Times New Roman"/>
          <w:sz w:val="24"/>
          <w:szCs w:val="24"/>
        </w:rPr>
        <w:t xml:space="preserve"> систематики бизнес-модели [</w:t>
      </w:r>
      <w:proofErr w:type="spellStart"/>
      <w:r w:rsidR="000E5C66">
        <w:rPr>
          <w:rFonts w:ascii="Times New Roman" w:hAnsi="Times New Roman" w:cs="Times New Roman"/>
          <w:sz w:val="24"/>
          <w:szCs w:val="24"/>
        </w:rPr>
        <w:t>Остервальдер</w:t>
      </w:r>
      <w:proofErr w:type="spellEnd"/>
      <w:r w:rsidR="000E5C66">
        <w:rPr>
          <w:rFonts w:ascii="Times New Roman" w:hAnsi="Times New Roman" w:cs="Times New Roman"/>
          <w:sz w:val="24"/>
          <w:szCs w:val="24"/>
        </w:rPr>
        <w:t>, 2005; Ламберт</w:t>
      </w:r>
      <w:r w:rsidR="00631349">
        <w:rPr>
          <w:rFonts w:ascii="Times New Roman" w:hAnsi="Times New Roman" w:cs="Times New Roman"/>
          <w:sz w:val="24"/>
          <w:szCs w:val="24"/>
        </w:rPr>
        <w:t>, 2006]</w:t>
      </w:r>
      <w:r w:rsidR="00631349" w:rsidRPr="009821E1">
        <w:rPr>
          <w:rFonts w:ascii="Times New Roman" w:hAnsi="Times New Roman" w:cs="Times New Roman"/>
          <w:sz w:val="24"/>
          <w:szCs w:val="24"/>
        </w:rPr>
        <w:t xml:space="preserve">. </w:t>
      </w:r>
      <w:r w:rsidR="00A873FA">
        <w:rPr>
          <w:rFonts w:ascii="Times New Roman" w:hAnsi="Times New Roman" w:cs="Times New Roman"/>
          <w:sz w:val="24"/>
          <w:szCs w:val="24"/>
        </w:rPr>
        <w:t>Б</w:t>
      </w:r>
      <w:r w:rsidR="00631349" w:rsidRPr="009821E1">
        <w:rPr>
          <w:rFonts w:ascii="Times New Roman" w:hAnsi="Times New Roman" w:cs="Times New Roman"/>
          <w:sz w:val="24"/>
          <w:szCs w:val="24"/>
        </w:rPr>
        <w:t xml:space="preserve">ольшинство определений являются </w:t>
      </w:r>
      <w:r w:rsidR="00631349">
        <w:rPr>
          <w:rFonts w:ascii="Times New Roman" w:hAnsi="Times New Roman" w:cs="Times New Roman"/>
          <w:sz w:val="24"/>
          <w:szCs w:val="24"/>
        </w:rPr>
        <w:t xml:space="preserve">списками </w:t>
      </w:r>
      <w:r w:rsidR="00631349" w:rsidRPr="009821E1">
        <w:rPr>
          <w:rFonts w:ascii="Times New Roman" w:hAnsi="Times New Roman" w:cs="Times New Roman"/>
          <w:sz w:val="24"/>
          <w:szCs w:val="24"/>
        </w:rPr>
        <w:t>элементов, которые могут или</w:t>
      </w:r>
      <w:r w:rsidR="00631349">
        <w:rPr>
          <w:rFonts w:ascii="Times New Roman" w:hAnsi="Times New Roman" w:cs="Times New Roman"/>
          <w:sz w:val="24"/>
          <w:szCs w:val="24"/>
        </w:rPr>
        <w:t xml:space="preserve"> д</w:t>
      </w:r>
      <w:r w:rsidR="00631349" w:rsidRPr="009821E1">
        <w:rPr>
          <w:rFonts w:ascii="Times New Roman" w:hAnsi="Times New Roman" w:cs="Times New Roman"/>
          <w:sz w:val="24"/>
          <w:szCs w:val="24"/>
        </w:rPr>
        <w:t>олжны быть включены в бизнес-модель. При этом существует разумное совпадение</w:t>
      </w:r>
      <w:r w:rsidR="00631349">
        <w:rPr>
          <w:rFonts w:ascii="Times New Roman" w:hAnsi="Times New Roman" w:cs="Times New Roman"/>
          <w:sz w:val="24"/>
          <w:szCs w:val="24"/>
        </w:rPr>
        <w:t xml:space="preserve"> списков</w:t>
      </w:r>
      <w:r w:rsidR="00631349" w:rsidRPr="009821E1">
        <w:rPr>
          <w:rFonts w:ascii="Times New Roman" w:hAnsi="Times New Roman" w:cs="Times New Roman"/>
          <w:sz w:val="24"/>
          <w:szCs w:val="24"/>
        </w:rPr>
        <w:t xml:space="preserve"> компонент</w:t>
      </w:r>
      <w:r w:rsidR="00631349">
        <w:rPr>
          <w:rFonts w:ascii="Times New Roman" w:hAnsi="Times New Roman" w:cs="Times New Roman"/>
          <w:sz w:val="24"/>
          <w:szCs w:val="24"/>
        </w:rPr>
        <w:t>ов [</w:t>
      </w:r>
      <w:proofErr w:type="spellStart"/>
      <w:r w:rsidR="000E5C66">
        <w:rPr>
          <w:rFonts w:ascii="Times New Roman" w:hAnsi="Times New Roman" w:cs="Times New Roman"/>
          <w:sz w:val="24"/>
          <w:szCs w:val="24"/>
        </w:rPr>
        <w:t>Патели</w:t>
      </w:r>
      <w:proofErr w:type="spellEnd"/>
      <w:r w:rsidR="000E5C66">
        <w:rPr>
          <w:rFonts w:ascii="Times New Roman" w:hAnsi="Times New Roman" w:cs="Times New Roman"/>
          <w:sz w:val="24"/>
          <w:szCs w:val="24"/>
        </w:rPr>
        <w:t xml:space="preserve"> и </w:t>
      </w:r>
      <w:proofErr w:type="spellStart"/>
      <w:r w:rsidR="000E5C66">
        <w:rPr>
          <w:rFonts w:ascii="Times New Roman" w:hAnsi="Times New Roman" w:cs="Times New Roman"/>
          <w:sz w:val="24"/>
          <w:szCs w:val="24"/>
        </w:rPr>
        <w:t>Гиаглис</w:t>
      </w:r>
      <w:proofErr w:type="spellEnd"/>
      <w:r w:rsidR="000E5C66">
        <w:rPr>
          <w:rFonts w:ascii="Times New Roman" w:hAnsi="Times New Roman" w:cs="Times New Roman"/>
          <w:sz w:val="24"/>
          <w:szCs w:val="24"/>
        </w:rPr>
        <w:t>,</w:t>
      </w:r>
      <w:r w:rsidR="00631349">
        <w:rPr>
          <w:rFonts w:ascii="Times New Roman" w:hAnsi="Times New Roman" w:cs="Times New Roman"/>
          <w:sz w:val="24"/>
          <w:szCs w:val="24"/>
        </w:rPr>
        <w:t xml:space="preserve"> 2004]</w:t>
      </w:r>
      <w:r w:rsidR="00631349" w:rsidRPr="009821E1">
        <w:rPr>
          <w:rFonts w:ascii="Times New Roman" w:hAnsi="Times New Roman" w:cs="Times New Roman"/>
          <w:sz w:val="24"/>
          <w:szCs w:val="24"/>
        </w:rPr>
        <w:t xml:space="preserve">. </w:t>
      </w:r>
    </w:p>
    <w:p w:rsidR="007A114F" w:rsidRDefault="007A114F" w:rsidP="0063134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Например, </w:t>
      </w:r>
      <w:proofErr w:type="spellStart"/>
      <w:r w:rsidR="000E5C66">
        <w:rPr>
          <w:rFonts w:ascii="Times New Roman" w:hAnsi="Times New Roman" w:cs="Times New Roman"/>
          <w:sz w:val="24"/>
          <w:szCs w:val="24"/>
        </w:rPr>
        <w:t>Хедман</w:t>
      </w:r>
      <w:proofErr w:type="spellEnd"/>
      <w:r w:rsidRPr="007A114F">
        <w:rPr>
          <w:rFonts w:ascii="Times New Roman" w:hAnsi="Times New Roman" w:cs="Times New Roman"/>
          <w:sz w:val="24"/>
          <w:szCs w:val="24"/>
        </w:rPr>
        <w:t xml:space="preserve"> </w:t>
      </w:r>
      <w:r>
        <w:rPr>
          <w:rFonts w:ascii="Times New Roman" w:hAnsi="Times New Roman" w:cs="Times New Roman"/>
          <w:sz w:val="24"/>
          <w:szCs w:val="24"/>
        </w:rPr>
        <w:t>и</w:t>
      </w:r>
      <w:r w:rsidRPr="007A114F">
        <w:rPr>
          <w:rFonts w:ascii="Times New Roman" w:hAnsi="Times New Roman" w:cs="Times New Roman"/>
          <w:sz w:val="24"/>
          <w:szCs w:val="24"/>
        </w:rPr>
        <w:t xml:space="preserve"> </w:t>
      </w:r>
      <w:proofErr w:type="spellStart"/>
      <w:r w:rsidR="000E5C66">
        <w:rPr>
          <w:rFonts w:ascii="Times New Roman" w:hAnsi="Times New Roman" w:cs="Times New Roman"/>
          <w:sz w:val="24"/>
          <w:szCs w:val="24"/>
        </w:rPr>
        <w:t>Каллинг</w:t>
      </w:r>
      <w:proofErr w:type="spellEnd"/>
      <w:r w:rsidR="00EB0F3A">
        <w:rPr>
          <w:rFonts w:ascii="Times New Roman" w:hAnsi="Times New Roman" w:cs="Times New Roman"/>
          <w:sz w:val="24"/>
          <w:szCs w:val="24"/>
        </w:rPr>
        <w:t xml:space="preserve"> </w:t>
      </w:r>
      <w:r w:rsidR="00EB0F3A" w:rsidRPr="00EB0F3A">
        <w:rPr>
          <w:rFonts w:ascii="Times New Roman" w:hAnsi="Times New Roman" w:cs="Times New Roman"/>
          <w:sz w:val="24"/>
          <w:szCs w:val="24"/>
        </w:rPr>
        <w:t>[</w:t>
      </w:r>
      <w:proofErr w:type="spellStart"/>
      <w:r w:rsidR="00EB0F3A">
        <w:rPr>
          <w:rFonts w:ascii="Times New Roman" w:hAnsi="Times New Roman" w:cs="Times New Roman"/>
          <w:sz w:val="24"/>
          <w:szCs w:val="24"/>
        </w:rPr>
        <w:t>Хедман</w:t>
      </w:r>
      <w:proofErr w:type="spellEnd"/>
      <w:r w:rsidR="00EB0F3A">
        <w:rPr>
          <w:rFonts w:ascii="Times New Roman" w:hAnsi="Times New Roman" w:cs="Times New Roman"/>
          <w:sz w:val="24"/>
          <w:szCs w:val="24"/>
        </w:rPr>
        <w:t xml:space="preserve">, </w:t>
      </w:r>
      <w:proofErr w:type="spellStart"/>
      <w:r w:rsidR="00EB0F3A">
        <w:rPr>
          <w:rFonts w:ascii="Times New Roman" w:hAnsi="Times New Roman" w:cs="Times New Roman"/>
          <w:sz w:val="24"/>
          <w:szCs w:val="24"/>
        </w:rPr>
        <w:t>Каллинг</w:t>
      </w:r>
      <w:proofErr w:type="spellEnd"/>
      <w:r w:rsidR="00EB0F3A">
        <w:rPr>
          <w:rFonts w:ascii="Times New Roman" w:hAnsi="Times New Roman" w:cs="Times New Roman"/>
          <w:sz w:val="24"/>
          <w:szCs w:val="24"/>
        </w:rPr>
        <w:t>, 2003</w:t>
      </w:r>
      <w:r w:rsidR="00EB0F3A" w:rsidRPr="00EB0F3A">
        <w:rPr>
          <w:rFonts w:ascii="Times New Roman" w:hAnsi="Times New Roman" w:cs="Times New Roman"/>
          <w:sz w:val="24"/>
          <w:szCs w:val="24"/>
        </w:rPr>
        <w:t>]</w:t>
      </w:r>
      <w:r w:rsidR="00EB0F3A">
        <w:rPr>
          <w:rFonts w:ascii="Times New Roman" w:hAnsi="Times New Roman" w:cs="Times New Roman"/>
          <w:sz w:val="24"/>
          <w:szCs w:val="24"/>
        </w:rPr>
        <w:t xml:space="preserve"> </w:t>
      </w:r>
      <w:r>
        <w:rPr>
          <w:rFonts w:ascii="Times New Roman" w:hAnsi="Times New Roman" w:cs="Times New Roman"/>
          <w:sz w:val="24"/>
          <w:szCs w:val="24"/>
        </w:rPr>
        <w:t>выделяли с</w:t>
      </w:r>
      <w:r w:rsidRPr="007A114F">
        <w:rPr>
          <w:rFonts w:ascii="Times New Roman" w:hAnsi="Times New Roman" w:cs="Times New Roman"/>
          <w:sz w:val="24"/>
          <w:szCs w:val="24"/>
        </w:rPr>
        <w:t xml:space="preserve">ледующие </w:t>
      </w:r>
      <w:r w:rsidR="00C607AE">
        <w:rPr>
          <w:rFonts w:ascii="Times New Roman" w:hAnsi="Times New Roman" w:cs="Times New Roman"/>
          <w:sz w:val="24"/>
          <w:szCs w:val="24"/>
        </w:rPr>
        <w:t>взаим</w:t>
      </w:r>
      <w:r w:rsidR="00C607AE" w:rsidRPr="007A114F">
        <w:rPr>
          <w:rFonts w:ascii="Times New Roman" w:hAnsi="Times New Roman" w:cs="Times New Roman"/>
          <w:sz w:val="24"/>
          <w:szCs w:val="24"/>
        </w:rPr>
        <w:t>освязанные</w:t>
      </w:r>
      <w:r w:rsidRPr="007A114F">
        <w:rPr>
          <w:rFonts w:ascii="Times New Roman" w:hAnsi="Times New Roman" w:cs="Times New Roman"/>
          <w:sz w:val="24"/>
          <w:szCs w:val="24"/>
        </w:rPr>
        <w:t xml:space="preserve"> компоненты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п</w:t>
      </w:r>
      <w:r w:rsidRPr="007A114F">
        <w:rPr>
          <w:rFonts w:ascii="Times New Roman" w:hAnsi="Times New Roman" w:cs="Times New Roman"/>
          <w:sz w:val="24"/>
          <w:szCs w:val="24"/>
        </w:rPr>
        <w:t>отребители</w:t>
      </w:r>
      <w:r>
        <w:rPr>
          <w:rFonts w:ascii="Times New Roman" w:hAnsi="Times New Roman" w:cs="Times New Roman"/>
          <w:sz w:val="24"/>
          <w:szCs w:val="24"/>
        </w:rPr>
        <w:t>, к</w:t>
      </w:r>
      <w:r w:rsidRPr="007A114F">
        <w:rPr>
          <w:rFonts w:ascii="Times New Roman" w:hAnsi="Times New Roman" w:cs="Times New Roman"/>
          <w:sz w:val="24"/>
          <w:szCs w:val="24"/>
        </w:rPr>
        <w:t>онкуренты</w:t>
      </w:r>
      <w:r>
        <w:rPr>
          <w:rFonts w:ascii="Times New Roman" w:hAnsi="Times New Roman" w:cs="Times New Roman"/>
          <w:sz w:val="24"/>
          <w:szCs w:val="24"/>
        </w:rPr>
        <w:t>, пр</w:t>
      </w:r>
      <w:r w:rsidRPr="007A114F">
        <w:rPr>
          <w:rFonts w:ascii="Times New Roman" w:hAnsi="Times New Roman" w:cs="Times New Roman"/>
          <w:sz w:val="24"/>
          <w:szCs w:val="24"/>
        </w:rPr>
        <w:t>едложение</w:t>
      </w:r>
      <w:r>
        <w:rPr>
          <w:rFonts w:ascii="Times New Roman" w:hAnsi="Times New Roman" w:cs="Times New Roman"/>
          <w:sz w:val="24"/>
          <w:szCs w:val="24"/>
        </w:rPr>
        <w:t>, виды деятельности, р</w:t>
      </w:r>
      <w:r w:rsidRPr="007A114F">
        <w:rPr>
          <w:rFonts w:ascii="Times New Roman" w:hAnsi="Times New Roman" w:cs="Times New Roman"/>
          <w:sz w:val="24"/>
          <w:szCs w:val="24"/>
        </w:rPr>
        <w:t>есурсы</w:t>
      </w:r>
      <w:r>
        <w:rPr>
          <w:rFonts w:ascii="Times New Roman" w:hAnsi="Times New Roman" w:cs="Times New Roman"/>
          <w:sz w:val="24"/>
          <w:szCs w:val="24"/>
        </w:rPr>
        <w:t>, п</w:t>
      </w:r>
      <w:r w:rsidRPr="007A114F">
        <w:rPr>
          <w:rFonts w:ascii="Times New Roman" w:hAnsi="Times New Roman" w:cs="Times New Roman"/>
          <w:sz w:val="24"/>
          <w:szCs w:val="24"/>
        </w:rPr>
        <w:t xml:space="preserve">оставщики </w:t>
      </w:r>
      <w:r>
        <w:rPr>
          <w:rFonts w:ascii="Times New Roman" w:hAnsi="Times New Roman" w:cs="Times New Roman"/>
          <w:sz w:val="24"/>
          <w:szCs w:val="24"/>
        </w:rPr>
        <w:t>и у</w:t>
      </w:r>
      <w:r w:rsidRPr="007A114F">
        <w:rPr>
          <w:rFonts w:ascii="Times New Roman" w:hAnsi="Times New Roman" w:cs="Times New Roman"/>
          <w:sz w:val="24"/>
          <w:szCs w:val="24"/>
        </w:rPr>
        <w:t>пр</w:t>
      </w:r>
      <w:r>
        <w:rPr>
          <w:rFonts w:ascii="Times New Roman" w:hAnsi="Times New Roman" w:cs="Times New Roman"/>
          <w:sz w:val="24"/>
          <w:szCs w:val="24"/>
        </w:rPr>
        <w:t>авленческие</w:t>
      </w:r>
      <w:r w:rsidRPr="007A114F">
        <w:rPr>
          <w:rFonts w:ascii="Times New Roman" w:hAnsi="Times New Roman" w:cs="Times New Roman"/>
          <w:sz w:val="24"/>
          <w:szCs w:val="24"/>
        </w:rPr>
        <w:t xml:space="preserve"> процессы</w:t>
      </w:r>
      <w:r>
        <w:rPr>
          <w:rFonts w:ascii="Times New Roman" w:hAnsi="Times New Roman" w:cs="Times New Roman"/>
          <w:sz w:val="24"/>
          <w:szCs w:val="24"/>
        </w:rPr>
        <w:t>.</w:t>
      </w:r>
    </w:p>
    <w:p w:rsidR="00AC3BD9" w:rsidRDefault="00631349" w:rsidP="00AC3BD9">
      <w:pPr>
        <w:spacing w:after="0" w:line="360" w:lineRule="auto"/>
        <w:ind w:firstLine="709"/>
        <w:contextualSpacing/>
        <w:jc w:val="both"/>
        <w:rPr>
          <w:rFonts w:ascii="Times New Roman" w:hAnsi="Times New Roman" w:cs="Times New Roman"/>
          <w:sz w:val="24"/>
          <w:szCs w:val="24"/>
        </w:rPr>
      </w:pPr>
      <w:r w:rsidRPr="009821E1">
        <w:rPr>
          <w:rFonts w:ascii="Times New Roman" w:hAnsi="Times New Roman" w:cs="Times New Roman"/>
          <w:sz w:val="24"/>
          <w:szCs w:val="24"/>
        </w:rPr>
        <w:t>Аналогичным образом, попытки формулировать</w:t>
      </w:r>
      <w:r>
        <w:rPr>
          <w:rFonts w:ascii="Times New Roman" w:hAnsi="Times New Roman" w:cs="Times New Roman"/>
          <w:sz w:val="24"/>
          <w:szCs w:val="24"/>
        </w:rPr>
        <w:t xml:space="preserve"> определение</w:t>
      </w:r>
      <w:r w:rsidRPr="009821E1">
        <w:rPr>
          <w:rFonts w:ascii="Times New Roman" w:hAnsi="Times New Roman" w:cs="Times New Roman"/>
          <w:sz w:val="24"/>
          <w:szCs w:val="24"/>
        </w:rPr>
        <w:t xml:space="preserve"> обычно были </w:t>
      </w:r>
      <w:r>
        <w:rPr>
          <w:rFonts w:ascii="Times New Roman" w:hAnsi="Times New Roman" w:cs="Times New Roman"/>
          <w:sz w:val="24"/>
          <w:szCs w:val="24"/>
        </w:rPr>
        <w:t>отраслевыми или рыночными</w:t>
      </w:r>
      <w:r w:rsidR="007A114F">
        <w:rPr>
          <w:rFonts w:ascii="Times New Roman" w:hAnsi="Times New Roman" w:cs="Times New Roman"/>
          <w:sz w:val="24"/>
          <w:szCs w:val="24"/>
        </w:rPr>
        <w:t>.</w:t>
      </w:r>
      <w:r>
        <w:rPr>
          <w:rFonts w:ascii="Times New Roman" w:hAnsi="Times New Roman" w:cs="Times New Roman"/>
          <w:sz w:val="24"/>
          <w:szCs w:val="24"/>
        </w:rPr>
        <w:t xml:space="preserve"> </w:t>
      </w:r>
      <w:r w:rsidR="00AC3BD9">
        <w:rPr>
          <w:rFonts w:ascii="Times New Roman" w:hAnsi="Times New Roman" w:cs="Times New Roman"/>
          <w:sz w:val="24"/>
          <w:szCs w:val="24"/>
        </w:rPr>
        <w:t xml:space="preserve">Так, </w:t>
      </w:r>
      <w:proofErr w:type="spellStart"/>
      <w:r w:rsidR="00AC3BD9" w:rsidRPr="009821E1">
        <w:rPr>
          <w:rFonts w:ascii="Times New Roman" w:hAnsi="Times New Roman" w:cs="Times New Roman"/>
          <w:sz w:val="24"/>
          <w:szCs w:val="24"/>
        </w:rPr>
        <w:t>Амит</w:t>
      </w:r>
      <w:proofErr w:type="spellEnd"/>
      <w:r w:rsidR="00AC3BD9" w:rsidRPr="009821E1">
        <w:rPr>
          <w:rFonts w:ascii="Times New Roman" w:hAnsi="Times New Roman" w:cs="Times New Roman"/>
          <w:sz w:val="24"/>
          <w:szCs w:val="24"/>
        </w:rPr>
        <w:t xml:space="preserve"> и </w:t>
      </w:r>
      <w:proofErr w:type="spellStart"/>
      <w:r w:rsidR="00AC3BD9" w:rsidRPr="009821E1">
        <w:rPr>
          <w:rFonts w:ascii="Times New Roman" w:hAnsi="Times New Roman" w:cs="Times New Roman"/>
          <w:sz w:val="24"/>
          <w:szCs w:val="24"/>
        </w:rPr>
        <w:t>Зотт</w:t>
      </w:r>
      <w:proofErr w:type="spellEnd"/>
      <w:r w:rsidR="00EB0F3A">
        <w:rPr>
          <w:rFonts w:ascii="Times New Roman" w:hAnsi="Times New Roman" w:cs="Times New Roman"/>
          <w:sz w:val="24"/>
          <w:szCs w:val="24"/>
        </w:rPr>
        <w:t xml:space="preserve"> </w:t>
      </w:r>
      <w:r w:rsidR="00EB0F3A" w:rsidRPr="00EB0F3A">
        <w:rPr>
          <w:rFonts w:ascii="Times New Roman" w:hAnsi="Times New Roman" w:cs="Times New Roman"/>
          <w:sz w:val="24"/>
          <w:szCs w:val="24"/>
        </w:rPr>
        <w:t>[</w:t>
      </w:r>
      <w:proofErr w:type="spellStart"/>
      <w:r w:rsidR="00EB0F3A">
        <w:rPr>
          <w:rFonts w:ascii="Times New Roman" w:hAnsi="Times New Roman" w:cs="Times New Roman"/>
          <w:sz w:val="24"/>
          <w:szCs w:val="24"/>
        </w:rPr>
        <w:t>Амит</w:t>
      </w:r>
      <w:proofErr w:type="spellEnd"/>
      <w:r w:rsidR="00EB0F3A">
        <w:rPr>
          <w:rFonts w:ascii="Times New Roman" w:hAnsi="Times New Roman" w:cs="Times New Roman"/>
          <w:sz w:val="24"/>
          <w:szCs w:val="24"/>
        </w:rPr>
        <w:t xml:space="preserve">, </w:t>
      </w:r>
      <w:proofErr w:type="spellStart"/>
      <w:r w:rsidR="00EB0F3A">
        <w:rPr>
          <w:rFonts w:ascii="Times New Roman" w:hAnsi="Times New Roman" w:cs="Times New Roman"/>
          <w:sz w:val="24"/>
          <w:szCs w:val="24"/>
        </w:rPr>
        <w:t>Зотт</w:t>
      </w:r>
      <w:proofErr w:type="spellEnd"/>
      <w:r w:rsidR="00EB0F3A">
        <w:rPr>
          <w:rFonts w:ascii="Times New Roman" w:hAnsi="Times New Roman" w:cs="Times New Roman"/>
          <w:sz w:val="24"/>
          <w:szCs w:val="24"/>
        </w:rPr>
        <w:t>, 2011</w:t>
      </w:r>
      <w:r w:rsidR="00EB0F3A" w:rsidRPr="00EB0F3A">
        <w:rPr>
          <w:rFonts w:ascii="Times New Roman" w:hAnsi="Times New Roman" w:cs="Times New Roman"/>
          <w:sz w:val="24"/>
          <w:szCs w:val="24"/>
        </w:rPr>
        <w:t>]</w:t>
      </w:r>
      <w:r w:rsidR="000E5C66">
        <w:rPr>
          <w:rFonts w:ascii="Times New Roman" w:hAnsi="Times New Roman" w:cs="Times New Roman"/>
          <w:sz w:val="24"/>
          <w:szCs w:val="24"/>
        </w:rPr>
        <w:t xml:space="preserve"> </w:t>
      </w:r>
      <w:r w:rsidR="00AC3BD9">
        <w:rPr>
          <w:rFonts w:ascii="Times New Roman" w:hAnsi="Times New Roman" w:cs="Times New Roman"/>
          <w:sz w:val="24"/>
          <w:szCs w:val="24"/>
        </w:rPr>
        <w:t>определяли бизнес-модель высокотехнологической компании, через коммерциализацию создаваемых технологий: б</w:t>
      </w:r>
      <w:r w:rsidR="00AC3BD9" w:rsidRPr="009821E1">
        <w:rPr>
          <w:rFonts w:ascii="Times New Roman" w:hAnsi="Times New Roman" w:cs="Times New Roman"/>
          <w:sz w:val="24"/>
          <w:szCs w:val="24"/>
        </w:rPr>
        <w:t>изнес-модель отображает архитектуру внутренних и</w:t>
      </w:r>
      <w:r w:rsidR="00AC3BD9">
        <w:rPr>
          <w:rFonts w:ascii="Times New Roman" w:hAnsi="Times New Roman" w:cs="Times New Roman"/>
          <w:sz w:val="24"/>
          <w:szCs w:val="24"/>
        </w:rPr>
        <w:t xml:space="preserve"> в</w:t>
      </w:r>
      <w:r w:rsidR="00AC3BD9" w:rsidRPr="009821E1">
        <w:rPr>
          <w:rFonts w:ascii="Times New Roman" w:hAnsi="Times New Roman" w:cs="Times New Roman"/>
          <w:sz w:val="24"/>
          <w:szCs w:val="24"/>
        </w:rPr>
        <w:t>нешни</w:t>
      </w:r>
      <w:r w:rsidR="00AC3BD9">
        <w:rPr>
          <w:rFonts w:ascii="Times New Roman" w:hAnsi="Times New Roman" w:cs="Times New Roman"/>
          <w:sz w:val="24"/>
          <w:szCs w:val="24"/>
        </w:rPr>
        <w:t>х отношений</w:t>
      </w:r>
      <w:r w:rsidR="00AC3BD9" w:rsidRPr="009821E1">
        <w:rPr>
          <w:rFonts w:ascii="Times New Roman" w:hAnsi="Times New Roman" w:cs="Times New Roman"/>
          <w:sz w:val="24"/>
          <w:szCs w:val="24"/>
        </w:rPr>
        <w:t xml:space="preserve"> между бизнес-функциями, которые создают и</w:t>
      </w:r>
      <w:r w:rsidR="00AC3BD9">
        <w:rPr>
          <w:rFonts w:ascii="Times New Roman" w:hAnsi="Times New Roman" w:cs="Times New Roman"/>
          <w:sz w:val="24"/>
          <w:szCs w:val="24"/>
        </w:rPr>
        <w:t xml:space="preserve"> удерживают</w:t>
      </w:r>
      <w:r w:rsidR="00AC3BD9" w:rsidRPr="009821E1">
        <w:rPr>
          <w:rFonts w:ascii="Times New Roman" w:hAnsi="Times New Roman" w:cs="Times New Roman"/>
          <w:sz w:val="24"/>
          <w:szCs w:val="24"/>
        </w:rPr>
        <w:t xml:space="preserve"> ценность посредством коммерциализации технологий и</w:t>
      </w:r>
      <w:r w:rsidR="00AC3BD9">
        <w:rPr>
          <w:rFonts w:ascii="Times New Roman" w:hAnsi="Times New Roman" w:cs="Times New Roman"/>
          <w:sz w:val="24"/>
          <w:szCs w:val="24"/>
        </w:rPr>
        <w:t xml:space="preserve"> научных знаний</w:t>
      </w:r>
      <w:r w:rsidR="00AC3BD9" w:rsidRPr="009821E1">
        <w:rPr>
          <w:rFonts w:ascii="Times New Roman" w:hAnsi="Times New Roman" w:cs="Times New Roman"/>
          <w:sz w:val="24"/>
          <w:szCs w:val="24"/>
        </w:rPr>
        <w:t>.</w:t>
      </w:r>
    </w:p>
    <w:p w:rsidR="00A13F1F" w:rsidRDefault="000E5C66" w:rsidP="00AC3BD9">
      <w:pPr>
        <w:spacing w:after="0" w:line="36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Тиммерс</w:t>
      </w:r>
      <w:proofErr w:type="spellEnd"/>
      <w:r w:rsidR="00EB0F3A">
        <w:rPr>
          <w:rFonts w:ascii="Times New Roman" w:hAnsi="Times New Roman" w:cs="Times New Roman"/>
          <w:sz w:val="24"/>
          <w:szCs w:val="24"/>
        </w:rPr>
        <w:t xml:space="preserve"> </w:t>
      </w:r>
      <w:r w:rsidR="00EB0F3A" w:rsidRPr="00EB0F3A">
        <w:rPr>
          <w:rFonts w:ascii="Times New Roman" w:hAnsi="Times New Roman" w:cs="Times New Roman"/>
          <w:sz w:val="24"/>
          <w:szCs w:val="24"/>
        </w:rPr>
        <w:t>[</w:t>
      </w:r>
      <w:proofErr w:type="spellStart"/>
      <w:r w:rsidR="00EB0F3A">
        <w:rPr>
          <w:rFonts w:ascii="Times New Roman" w:hAnsi="Times New Roman" w:cs="Times New Roman"/>
          <w:sz w:val="24"/>
          <w:szCs w:val="24"/>
        </w:rPr>
        <w:t>Тиммерс</w:t>
      </w:r>
      <w:proofErr w:type="spellEnd"/>
      <w:r w:rsidR="00EB0F3A">
        <w:rPr>
          <w:rFonts w:ascii="Times New Roman" w:hAnsi="Times New Roman" w:cs="Times New Roman"/>
          <w:sz w:val="24"/>
          <w:szCs w:val="24"/>
        </w:rPr>
        <w:t>, 1998</w:t>
      </w:r>
      <w:r w:rsidR="00EB0F3A" w:rsidRPr="00EB0F3A">
        <w:rPr>
          <w:rFonts w:ascii="Times New Roman" w:hAnsi="Times New Roman" w:cs="Times New Roman"/>
          <w:sz w:val="24"/>
          <w:szCs w:val="24"/>
        </w:rPr>
        <w:t>]</w:t>
      </w:r>
      <w:r w:rsidR="001C037E" w:rsidRPr="007A114F">
        <w:rPr>
          <w:rFonts w:ascii="Times New Roman" w:hAnsi="Times New Roman" w:cs="Times New Roman"/>
          <w:sz w:val="24"/>
          <w:szCs w:val="24"/>
        </w:rPr>
        <w:t xml:space="preserve"> </w:t>
      </w:r>
      <w:r w:rsidR="007A114F">
        <w:rPr>
          <w:rFonts w:ascii="Times New Roman" w:hAnsi="Times New Roman" w:cs="Times New Roman"/>
          <w:sz w:val="24"/>
          <w:szCs w:val="24"/>
        </w:rPr>
        <w:t xml:space="preserve">определяет бизнес-модель </w:t>
      </w:r>
      <w:r w:rsidR="001C037E" w:rsidRPr="007A114F">
        <w:rPr>
          <w:rFonts w:ascii="Times New Roman" w:hAnsi="Times New Roman" w:cs="Times New Roman"/>
          <w:sz w:val="24"/>
          <w:szCs w:val="24"/>
        </w:rPr>
        <w:t>как</w:t>
      </w:r>
      <w:r w:rsidR="007A114F">
        <w:rPr>
          <w:rFonts w:ascii="Times New Roman" w:hAnsi="Times New Roman" w:cs="Times New Roman"/>
          <w:sz w:val="24"/>
          <w:szCs w:val="24"/>
        </w:rPr>
        <w:t xml:space="preserve"> архитектуру </w:t>
      </w:r>
      <w:r w:rsidR="00A13F1F" w:rsidRPr="00A13F1F">
        <w:rPr>
          <w:rFonts w:ascii="Times New Roman" w:hAnsi="Times New Roman" w:cs="Times New Roman"/>
          <w:sz w:val="24"/>
          <w:szCs w:val="24"/>
        </w:rPr>
        <w:t>продукта</w:t>
      </w:r>
      <w:r w:rsidR="00A13F1F">
        <w:rPr>
          <w:rFonts w:ascii="Times New Roman" w:hAnsi="Times New Roman" w:cs="Times New Roman"/>
          <w:sz w:val="24"/>
          <w:szCs w:val="24"/>
        </w:rPr>
        <w:t>, услуги и информационных потоков, включая описание различных участников бизнеса и их ролей</w:t>
      </w:r>
      <w:r w:rsidR="007A114F">
        <w:rPr>
          <w:rFonts w:ascii="Times New Roman" w:hAnsi="Times New Roman" w:cs="Times New Roman"/>
          <w:sz w:val="24"/>
          <w:szCs w:val="24"/>
        </w:rPr>
        <w:t>. Также э</w:t>
      </w:r>
      <w:r w:rsidR="00A13F1F">
        <w:rPr>
          <w:rFonts w:ascii="Times New Roman" w:hAnsi="Times New Roman" w:cs="Times New Roman"/>
          <w:sz w:val="24"/>
          <w:szCs w:val="24"/>
        </w:rPr>
        <w:t>то описание потенциальных выгод для различных агентов</w:t>
      </w:r>
      <w:r w:rsidR="007A114F">
        <w:rPr>
          <w:rFonts w:ascii="Times New Roman" w:hAnsi="Times New Roman" w:cs="Times New Roman"/>
          <w:sz w:val="24"/>
          <w:szCs w:val="24"/>
        </w:rPr>
        <w:t xml:space="preserve"> и </w:t>
      </w:r>
      <w:r w:rsidR="00A13F1F">
        <w:rPr>
          <w:rFonts w:ascii="Times New Roman" w:hAnsi="Times New Roman" w:cs="Times New Roman"/>
          <w:sz w:val="24"/>
          <w:szCs w:val="24"/>
        </w:rPr>
        <w:t>источников прибыли</w:t>
      </w:r>
      <w:r w:rsidR="007A114F">
        <w:rPr>
          <w:rFonts w:ascii="Times New Roman" w:hAnsi="Times New Roman" w:cs="Times New Roman"/>
          <w:sz w:val="24"/>
          <w:szCs w:val="24"/>
        </w:rPr>
        <w:t>.</w:t>
      </w:r>
    </w:p>
    <w:p w:rsidR="00D057E0" w:rsidRDefault="000E5C66" w:rsidP="00AC3BD9">
      <w:pPr>
        <w:spacing w:after="0" w:line="36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Виртц</w:t>
      </w:r>
      <w:proofErr w:type="spellEnd"/>
      <w:r w:rsidR="00EB0F3A">
        <w:rPr>
          <w:rFonts w:ascii="Times New Roman" w:hAnsi="Times New Roman" w:cs="Times New Roman"/>
          <w:sz w:val="24"/>
          <w:szCs w:val="24"/>
        </w:rPr>
        <w:t xml:space="preserve"> </w:t>
      </w:r>
      <w:r w:rsidR="00EB0F3A" w:rsidRPr="00EB0F3A">
        <w:rPr>
          <w:rFonts w:ascii="Times New Roman" w:hAnsi="Times New Roman" w:cs="Times New Roman"/>
          <w:sz w:val="24"/>
          <w:szCs w:val="24"/>
        </w:rPr>
        <w:t>[</w:t>
      </w:r>
      <w:proofErr w:type="spellStart"/>
      <w:r w:rsidR="00EB0F3A" w:rsidRPr="00EB0F3A">
        <w:rPr>
          <w:rFonts w:ascii="Times New Roman" w:hAnsi="Times New Roman" w:cs="Times New Roman"/>
          <w:sz w:val="24"/>
          <w:szCs w:val="24"/>
        </w:rPr>
        <w:t>Виртц</w:t>
      </w:r>
      <w:proofErr w:type="spellEnd"/>
      <w:r w:rsidR="00EB0F3A">
        <w:rPr>
          <w:rFonts w:ascii="Times New Roman" w:hAnsi="Times New Roman" w:cs="Times New Roman"/>
          <w:sz w:val="24"/>
          <w:szCs w:val="24"/>
        </w:rPr>
        <w:t>, 2011</w:t>
      </w:r>
      <w:r w:rsidR="00EB0F3A" w:rsidRPr="00EB0F3A">
        <w:rPr>
          <w:rFonts w:ascii="Times New Roman" w:hAnsi="Times New Roman" w:cs="Times New Roman"/>
          <w:sz w:val="24"/>
          <w:szCs w:val="24"/>
        </w:rPr>
        <w:t>]</w:t>
      </w:r>
      <w:r>
        <w:rPr>
          <w:rFonts w:ascii="Times New Roman" w:hAnsi="Times New Roman" w:cs="Times New Roman"/>
          <w:sz w:val="24"/>
          <w:szCs w:val="24"/>
        </w:rPr>
        <w:t xml:space="preserve"> </w:t>
      </w:r>
      <w:r w:rsidR="007A114F">
        <w:rPr>
          <w:rFonts w:ascii="Times New Roman" w:hAnsi="Times New Roman" w:cs="Times New Roman"/>
          <w:sz w:val="24"/>
          <w:szCs w:val="24"/>
        </w:rPr>
        <w:t>придерживается мнения, что бизнес-модель - э</w:t>
      </w:r>
      <w:r w:rsidR="00A13F1F" w:rsidRPr="00A13F1F">
        <w:rPr>
          <w:rFonts w:ascii="Times New Roman" w:hAnsi="Times New Roman" w:cs="Times New Roman"/>
          <w:sz w:val="24"/>
          <w:szCs w:val="24"/>
        </w:rPr>
        <w:t xml:space="preserve">то </w:t>
      </w:r>
      <w:r w:rsidR="00A13F1F">
        <w:rPr>
          <w:rFonts w:ascii="Times New Roman" w:hAnsi="Times New Roman" w:cs="Times New Roman"/>
          <w:sz w:val="24"/>
          <w:szCs w:val="24"/>
        </w:rPr>
        <w:t xml:space="preserve">описание внутренних процессов </w:t>
      </w:r>
      <w:r w:rsidR="00A13F1F" w:rsidRPr="00A13F1F">
        <w:rPr>
          <w:rFonts w:ascii="Times New Roman" w:hAnsi="Times New Roman" w:cs="Times New Roman"/>
          <w:sz w:val="24"/>
          <w:szCs w:val="24"/>
        </w:rPr>
        <w:t xml:space="preserve">производства </w:t>
      </w:r>
      <w:r w:rsidR="00A13F1F">
        <w:rPr>
          <w:rFonts w:ascii="Times New Roman" w:hAnsi="Times New Roman" w:cs="Times New Roman"/>
          <w:sz w:val="24"/>
          <w:szCs w:val="24"/>
        </w:rPr>
        <w:t>компании</w:t>
      </w:r>
      <w:r w:rsidR="007A114F">
        <w:rPr>
          <w:rFonts w:ascii="Times New Roman" w:hAnsi="Times New Roman" w:cs="Times New Roman"/>
          <w:sz w:val="24"/>
          <w:szCs w:val="24"/>
        </w:rPr>
        <w:t>.</w:t>
      </w:r>
      <w:r w:rsidR="00A13F1F" w:rsidRPr="00A13F1F">
        <w:rPr>
          <w:rFonts w:ascii="Times New Roman" w:hAnsi="Times New Roman" w:cs="Times New Roman"/>
          <w:sz w:val="24"/>
          <w:szCs w:val="24"/>
        </w:rPr>
        <w:t xml:space="preserve"> Бизнес модель в упрощенном виде показывает и объединяет </w:t>
      </w:r>
      <w:r w:rsidR="00A13F1F">
        <w:rPr>
          <w:rFonts w:ascii="Times New Roman" w:hAnsi="Times New Roman" w:cs="Times New Roman"/>
          <w:sz w:val="24"/>
          <w:szCs w:val="24"/>
        </w:rPr>
        <w:t xml:space="preserve">формы, в которых ресурсы играют роль в компании и как </w:t>
      </w:r>
      <w:r w:rsidR="00A13F1F">
        <w:rPr>
          <w:rFonts w:ascii="Times New Roman" w:hAnsi="Times New Roman" w:cs="Times New Roman"/>
          <w:sz w:val="24"/>
          <w:szCs w:val="24"/>
        </w:rPr>
        <w:lastRenderedPageBreak/>
        <w:t>внутренний процесс производства трансформирует эти ресурсы в информацию, продукты или услуги.</w:t>
      </w:r>
      <w:r w:rsidR="00D057E0">
        <w:rPr>
          <w:rFonts w:ascii="Times New Roman" w:hAnsi="Times New Roman" w:cs="Times New Roman"/>
          <w:sz w:val="24"/>
          <w:szCs w:val="24"/>
        </w:rPr>
        <w:t xml:space="preserve"> </w:t>
      </w:r>
    </w:p>
    <w:p w:rsidR="00631349" w:rsidRDefault="00631349" w:rsidP="00631349">
      <w:pPr>
        <w:spacing w:after="0" w:line="360" w:lineRule="auto"/>
        <w:ind w:firstLine="709"/>
        <w:contextualSpacing/>
        <w:jc w:val="both"/>
        <w:rPr>
          <w:rFonts w:ascii="Times New Roman" w:hAnsi="Times New Roman" w:cs="Times New Roman"/>
          <w:sz w:val="24"/>
          <w:szCs w:val="24"/>
        </w:rPr>
      </w:pPr>
      <w:r w:rsidRPr="009821E1">
        <w:rPr>
          <w:rFonts w:ascii="Times New Roman" w:hAnsi="Times New Roman" w:cs="Times New Roman"/>
          <w:sz w:val="24"/>
          <w:szCs w:val="24"/>
        </w:rPr>
        <w:t xml:space="preserve">Существует несколько возможных причин отсутствия академических исследований </w:t>
      </w:r>
      <w:proofErr w:type="gramStart"/>
      <w:r w:rsidRPr="009821E1">
        <w:rPr>
          <w:rFonts w:ascii="Times New Roman" w:hAnsi="Times New Roman" w:cs="Times New Roman"/>
          <w:sz w:val="24"/>
          <w:szCs w:val="24"/>
        </w:rPr>
        <w:t>бизнес-моделей</w:t>
      </w:r>
      <w:proofErr w:type="gramEnd"/>
      <w:r w:rsidRPr="009821E1">
        <w:rPr>
          <w:rFonts w:ascii="Times New Roman" w:hAnsi="Times New Roman" w:cs="Times New Roman"/>
          <w:sz w:val="24"/>
          <w:szCs w:val="24"/>
        </w:rPr>
        <w:t>.</w:t>
      </w:r>
      <w:r>
        <w:rPr>
          <w:rFonts w:ascii="Times New Roman" w:hAnsi="Times New Roman" w:cs="Times New Roman"/>
          <w:sz w:val="24"/>
          <w:szCs w:val="24"/>
        </w:rPr>
        <w:t xml:space="preserve"> </w:t>
      </w:r>
      <w:r w:rsidRPr="009821E1">
        <w:rPr>
          <w:rFonts w:ascii="Times New Roman" w:hAnsi="Times New Roman" w:cs="Times New Roman"/>
          <w:sz w:val="24"/>
          <w:szCs w:val="24"/>
        </w:rPr>
        <w:t> </w:t>
      </w:r>
      <w:proofErr w:type="spellStart"/>
      <w:r w:rsidRPr="009821E1">
        <w:rPr>
          <w:rFonts w:ascii="Times New Roman" w:hAnsi="Times New Roman" w:cs="Times New Roman"/>
          <w:sz w:val="24"/>
          <w:szCs w:val="24"/>
        </w:rPr>
        <w:t>Чесбро</w:t>
      </w:r>
      <w:proofErr w:type="spellEnd"/>
      <w:r w:rsidRPr="009821E1">
        <w:rPr>
          <w:rFonts w:ascii="Times New Roman" w:hAnsi="Times New Roman" w:cs="Times New Roman"/>
          <w:sz w:val="24"/>
          <w:szCs w:val="24"/>
        </w:rPr>
        <w:t xml:space="preserve"> и </w:t>
      </w:r>
      <w:proofErr w:type="spellStart"/>
      <w:r w:rsidRPr="009821E1">
        <w:rPr>
          <w:rFonts w:ascii="Times New Roman" w:hAnsi="Times New Roman" w:cs="Times New Roman"/>
          <w:sz w:val="24"/>
          <w:szCs w:val="24"/>
        </w:rPr>
        <w:t>Розенблюм</w:t>
      </w:r>
      <w:proofErr w:type="spellEnd"/>
      <w:r w:rsidRPr="009821E1">
        <w:rPr>
          <w:rFonts w:ascii="Times New Roman" w:hAnsi="Times New Roman" w:cs="Times New Roman"/>
          <w:sz w:val="24"/>
          <w:szCs w:val="24"/>
        </w:rPr>
        <w:t xml:space="preserve"> </w:t>
      </w:r>
      <w:r w:rsidR="000E5C66">
        <w:rPr>
          <w:rFonts w:ascii="Times New Roman" w:hAnsi="Times New Roman" w:cs="Times New Roman"/>
          <w:sz w:val="24"/>
          <w:szCs w:val="24"/>
        </w:rPr>
        <w:t>[</w:t>
      </w:r>
      <w:proofErr w:type="spellStart"/>
      <w:r w:rsidR="000E5C66">
        <w:rPr>
          <w:rFonts w:ascii="Times New Roman" w:hAnsi="Times New Roman" w:cs="Times New Roman"/>
          <w:sz w:val="24"/>
          <w:szCs w:val="24"/>
        </w:rPr>
        <w:t>Чесбро</w:t>
      </w:r>
      <w:proofErr w:type="spellEnd"/>
      <w:r w:rsidR="000E5C66">
        <w:rPr>
          <w:rFonts w:ascii="Times New Roman" w:hAnsi="Times New Roman" w:cs="Times New Roman"/>
          <w:sz w:val="24"/>
          <w:szCs w:val="24"/>
        </w:rPr>
        <w:t xml:space="preserve"> и </w:t>
      </w:r>
      <w:proofErr w:type="spellStart"/>
      <w:r w:rsidR="000E5C66">
        <w:rPr>
          <w:rFonts w:ascii="Times New Roman" w:hAnsi="Times New Roman" w:cs="Times New Roman"/>
          <w:sz w:val="24"/>
          <w:szCs w:val="24"/>
        </w:rPr>
        <w:t>Розенблюм</w:t>
      </w:r>
      <w:proofErr w:type="spellEnd"/>
      <w:r w:rsidR="000E5C66">
        <w:rPr>
          <w:rFonts w:ascii="Times New Roman" w:hAnsi="Times New Roman" w:cs="Times New Roman"/>
          <w:sz w:val="24"/>
          <w:szCs w:val="24"/>
        </w:rPr>
        <w:t xml:space="preserve">, </w:t>
      </w:r>
      <w:r w:rsidR="000E5C66" w:rsidRPr="00A657E2">
        <w:rPr>
          <w:rFonts w:ascii="Times New Roman" w:hAnsi="Times New Roman" w:cs="Times New Roman"/>
          <w:sz w:val="24"/>
          <w:szCs w:val="24"/>
        </w:rPr>
        <w:t>2002</w:t>
      </w:r>
      <w:r w:rsidR="000E5C66" w:rsidRPr="000E5C66">
        <w:rPr>
          <w:rFonts w:ascii="Times New Roman" w:hAnsi="Times New Roman" w:cs="Times New Roman"/>
          <w:sz w:val="24"/>
          <w:szCs w:val="24"/>
        </w:rPr>
        <w:t xml:space="preserve">] </w:t>
      </w:r>
      <w:r w:rsidRPr="009821E1">
        <w:rPr>
          <w:rFonts w:ascii="Times New Roman" w:hAnsi="Times New Roman" w:cs="Times New Roman"/>
          <w:sz w:val="24"/>
          <w:szCs w:val="24"/>
        </w:rPr>
        <w:t xml:space="preserve">указывают на то, что </w:t>
      </w:r>
      <w:r>
        <w:rPr>
          <w:rFonts w:ascii="Times New Roman" w:hAnsi="Times New Roman" w:cs="Times New Roman"/>
          <w:sz w:val="24"/>
          <w:szCs w:val="24"/>
        </w:rPr>
        <w:t xml:space="preserve">концепция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w:t>
      </w:r>
      <w:r w:rsidRPr="009821E1">
        <w:rPr>
          <w:rFonts w:ascii="Times New Roman" w:hAnsi="Times New Roman" w:cs="Times New Roman"/>
          <w:sz w:val="24"/>
          <w:szCs w:val="24"/>
        </w:rPr>
        <w:t>объединяет целый ряд академических и функциональных дисциплин. Это также согласуется с тем, что научные исследователи</w:t>
      </w:r>
      <w:r>
        <w:rPr>
          <w:rFonts w:ascii="Times New Roman" w:hAnsi="Times New Roman" w:cs="Times New Roman"/>
          <w:sz w:val="24"/>
          <w:szCs w:val="24"/>
        </w:rPr>
        <w:t xml:space="preserve"> д</w:t>
      </w:r>
      <w:r w:rsidRPr="009821E1">
        <w:rPr>
          <w:rFonts w:ascii="Times New Roman" w:hAnsi="Times New Roman" w:cs="Times New Roman"/>
          <w:sz w:val="24"/>
          <w:szCs w:val="24"/>
        </w:rPr>
        <w:t xml:space="preserve">алеки от </w:t>
      </w:r>
      <w:r>
        <w:rPr>
          <w:rFonts w:ascii="Times New Roman" w:hAnsi="Times New Roman" w:cs="Times New Roman"/>
          <w:sz w:val="24"/>
          <w:szCs w:val="24"/>
        </w:rPr>
        <w:t>управленческой практики [</w:t>
      </w:r>
      <w:proofErr w:type="spellStart"/>
      <w:r w:rsidR="000E5C66">
        <w:rPr>
          <w:rFonts w:ascii="Times New Roman" w:hAnsi="Times New Roman" w:cs="Times New Roman"/>
          <w:sz w:val="24"/>
          <w:szCs w:val="24"/>
        </w:rPr>
        <w:t>Маркидес</w:t>
      </w:r>
      <w:proofErr w:type="spellEnd"/>
      <w:r w:rsidRPr="009821E1">
        <w:rPr>
          <w:rFonts w:ascii="Times New Roman" w:hAnsi="Times New Roman" w:cs="Times New Roman"/>
          <w:sz w:val="24"/>
          <w:szCs w:val="24"/>
        </w:rPr>
        <w:t xml:space="preserve"> 2007; </w:t>
      </w:r>
      <w:r w:rsidR="000E5C66" w:rsidRPr="000E5C66">
        <w:rPr>
          <w:rFonts w:ascii="Times New Roman" w:hAnsi="Times New Roman" w:cs="Times New Roman"/>
          <w:sz w:val="24"/>
          <w:szCs w:val="24"/>
        </w:rPr>
        <w:t>Мак-</w:t>
      </w:r>
      <w:proofErr w:type="spellStart"/>
      <w:r w:rsidR="000E5C66" w:rsidRPr="000E5C66">
        <w:rPr>
          <w:rFonts w:ascii="Times New Roman" w:hAnsi="Times New Roman" w:cs="Times New Roman"/>
          <w:sz w:val="24"/>
          <w:szCs w:val="24"/>
        </w:rPr>
        <w:t>Гахан</w:t>
      </w:r>
      <w:proofErr w:type="spellEnd"/>
      <w:r w:rsidR="000E5C66" w:rsidRPr="000E5C66">
        <w:rPr>
          <w:rFonts w:ascii="Times New Roman" w:hAnsi="Times New Roman" w:cs="Times New Roman"/>
          <w:sz w:val="24"/>
          <w:szCs w:val="24"/>
        </w:rPr>
        <w:t>,</w:t>
      </w:r>
      <w:r w:rsidR="000E5C66">
        <w:rPr>
          <w:rFonts w:ascii="Times New Roman" w:hAnsi="Times New Roman" w:cs="Times New Roman"/>
          <w:sz w:val="24"/>
          <w:szCs w:val="24"/>
        </w:rPr>
        <w:t xml:space="preserve"> </w:t>
      </w:r>
      <w:r w:rsidRPr="009821E1">
        <w:rPr>
          <w:rFonts w:ascii="Times New Roman" w:hAnsi="Times New Roman" w:cs="Times New Roman"/>
          <w:sz w:val="24"/>
          <w:szCs w:val="24"/>
        </w:rPr>
        <w:t>2007</w:t>
      </w:r>
      <w:r w:rsidRPr="00631349">
        <w:rPr>
          <w:rFonts w:ascii="Times New Roman" w:hAnsi="Times New Roman" w:cs="Times New Roman"/>
          <w:sz w:val="24"/>
          <w:szCs w:val="24"/>
        </w:rPr>
        <w:t>]</w:t>
      </w:r>
      <w:r w:rsidRPr="009821E1">
        <w:rPr>
          <w:rFonts w:ascii="Times New Roman" w:hAnsi="Times New Roman" w:cs="Times New Roman"/>
          <w:sz w:val="24"/>
          <w:szCs w:val="24"/>
        </w:rPr>
        <w:t xml:space="preserve">, </w:t>
      </w:r>
      <w:r>
        <w:rPr>
          <w:rFonts w:ascii="Times New Roman" w:hAnsi="Times New Roman" w:cs="Times New Roman"/>
          <w:sz w:val="24"/>
          <w:szCs w:val="24"/>
        </w:rPr>
        <w:t xml:space="preserve">что в </w:t>
      </w:r>
      <w:r w:rsidRPr="009821E1">
        <w:rPr>
          <w:rFonts w:ascii="Times New Roman" w:hAnsi="Times New Roman" w:cs="Times New Roman"/>
          <w:sz w:val="24"/>
          <w:szCs w:val="24"/>
        </w:rPr>
        <w:t>с</w:t>
      </w:r>
      <w:r>
        <w:rPr>
          <w:rFonts w:ascii="Times New Roman" w:hAnsi="Times New Roman" w:cs="Times New Roman"/>
          <w:sz w:val="24"/>
          <w:szCs w:val="24"/>
        </w:rPr>
        <w:t>вою очередь, приводи</w:t>
      </w:r>
      <w:r w:rsidRPr="009821E1">
        <w:rPr>
          <w:rFonts w:ascii="Times New Roman" w:hAnsi="Times New Roman" w:cs="Times New Roman"/>
          <w:sz w:val="24"/>
          <w:szCs w:val="24"/>
        </w:rPr>
        <w:t>т к существенному отставанию между практи</w:t>
      </w:r>
      <w:r>
        <w:rPr>
          <w:rFonts w:ascii="Times New Roman" w:hAnsi="Times New Roman" w:cs="Times New Roman"/>
          <w:sz w:val="24"/>
          <w:szCs w:val="24"/>
        </w:rPr>
        <w:t xml:space="preserve">кой управления и исследованиями. </w:t>
      </w:r>
    </w:p>
    <w:p w:rsidR="007C5F04" w:rsidRDefault="007C5F04" w:rsidP="00631349">
      <w:pPr>
        <w:spacing w:after="0" w:line="36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Остервальдер</w:t>
      </w:r>
      <w:proofErr w:type="spellEnd"/>
      <w:r w:rsidR="00EB0F3A">
        <w:rPr>
          <w:rFonts w:ascii="Times New Roman" w:hAnsi="Times New Roman" w:cs="Times New Roman"/>
          <w:sz w:val="24"/>
          <w:szCs w:val="24"/>
        </w:rPr>
        <w:t xml:space="preserve"> </w:t>
      </w:r>
      <w:r w:rsidR="00EB0F3A" w:rsidRPr="00EB0F3A">
        <w:rPr>
          <w:rFonts w:ascii="Times New Roman" w:hAnsi="Times New Roman" w:cs="Times New Roman"/>
          <w:sz w:val="24"/>
          <w:szCs w:val="24"/>
        </w:rPr>
        <w:t>[</w:t>
      </w:r>
      <w:proofErr w:type="spellStart"/>
      <w:r w:rsidR="00EB0F3A">
        <w:rPr>
          <w:rFonts w:ascii="Times New Roman" w:hAnsi="Times New Roman" w:cs="Times New Roman"/>
          <w:sz w:val="24"/>
          <w:szCs w:val="24"/>
        </w:rPr>
        <w:t>Остервальдер</w:t>
      </w:r>
      <w:proofErr w:type="spellEnd"/>
      <w:r w:rsidR="00EB0F3A">
        <w:rPr>
          <w:rFonts w:ascii="Times New Roman" w:hAnsi="Times New Roman" w:cs="Times New Roman"/>
          <w:sz w:val="24"/>
          <w:szCs w:val="24"/>
        </w:rPr>
        <w:t>, 2012</w:t>
      </w:r>
      <w:r w:rsidR="00EB0F3A" w:rsidRPr="00EB0F3A">
        <w:rPr>
          <w:rFonts w:ascii="Times New Roman" w:hAnsi="Times New Roman" w:cs="Times New Roman"/>
          <w:sz w:val="24"/>
          <w:szCs w:val="24"/>
        </w:rPr>
        <w:t>]</w:t>
      </w:r>
      <w:r>
        <w:rPr>
          <w:rFonts w:ascii="Times New Roman" w:hAnsi="Times New Roman" w:cs="Times New Roman"/>
          <w:sz w:val="24"/>
          <w:szCs w:val="24"/>
        </w:rPr>
        <w:t xml:space="preserve"> дает </w:t>
      </w:r>
      <w:r w:rsidR="00AC3BD9">
        <w:rPr>
          <w:rFonts w:ascii="Times New Roman" w:hAnsi="Times New Roman" w:cs="Times New Roman"/>
          <w:sz w:val="24"/>
          <w:szCs w:val="24"/>
        </w:rPr>
        <w:t>более практическое</w:t>
      </w:r>
      <w:r>
        <w:rPr>
          <w:rFonts w:ascii="Times New Roman" w:hAnsi="Times New Roman" w:cs="Times New Roman"/>
          <w:sz w:val="24"/>
          <w:szCs w:val="24"/>
        </w:rPr>
        <w:t xml:space="preserve"> определение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w:t>
      </w:r>
      <w:r w:rsidRPr="007C5F04">
        <w:rPr>
          <w:rFonts w:ascii="Times New Roman" w:hAnsi="Times New Roman" w:cs="Times New Roman"/>
          <w:sz w:val="24"/>
          <w:szCs w:val="24"/>
        </w:rPr>
        <w:t xml:space="preserve">Под </w:t>
      </w:r>
      <w:proofErr w:type="gramStart"/>
      <w:r w:rsidRPr="007C5F04">
        <w:rPr>
          <w:rFonts w:ascii="Times New Roman" w:hAnsi="Times New Roman" w:cs="Times New Roman"/>
          <w:sz w:val="24"/>
          <w:szCs w:val="24"/>
        </w:rPr>
        <w:t>бизнес-моделью</w:t>
      </w:r>
      <w:proofErr w:type="gramEnd"/>
      <w:r w:rsidRPr="007C5F04">
        <w:rPr>
          <w:rFonts w:ascii="Times New Roman" w:hAnsi="Times New Roman" w:cs="Times New Roman"/>
          <w:sz w:val="24"/>
          <w:szCs w:val="24"/>
        </w:rPr>
        <w:t xml:space="preserve"> понимается схематичное отображение методики ведения бизнеса с целью отображения ключевых факторов успеха компании. Она служит для описания основных методов создания, развития и успешной работы организации.</w:t>
      </w:r>
    </w:p>
    <w:p w:rsidR="007C5F04" w:rsidRPr="007C5F04" w:rsidRDefault="00AC3BD9" w:rsidP="007C5F0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М. Джонсон</w:t>
      </w:r>
      <w:r w:rsidR="00EB0F3A">
        <w:rPr>
          <w:rFonts w:ascii="Times New Roman" w:hAnsi="Times New Roman" w:cs="Times New Roman"/>
          <w:sz w:val="24"/>
          <w:szCs w:val="24"/>
        </w:rPr>
        <w:t xml:space="preserve"> </w:t>
      </w:r>
      <w:r w:rsidR="00EB0F3A" w:rsidRPr="00EB0F3A">
        <w:rPr>
          <w:rFonts w:ascii="Times New Roman" w:hAnsi="Times New Roman" w:cs="Times New Roman"/>
          <w:sz w:val="24"/>
          <w:szCs w:val="24"/>
        </w:rPr>
        <w:t>[</w:t>
      </w:r>
      <w:r w:rsidR="00EB0F3A">
        <w:rPr>
          <w:rFonts w:ascii="Times New Roman" w:hAnsi="Times New Roman" w:cs="Times New Roman"/>
          <w:sz w:val="24"/>
          <w:szCs w:val="24"/>
        </w:rPr>
        <w:t>Джонсон, 2008</w:t>
      </w:r>
      <w:r w:rsidR="00EB0F3A" w:rsidRPr="00EB0F3A">
        <w:rPr>
          <w:rFonts w:ascii="Times New Roman" w:hAnsi="Times New Roman" w:cs="Times New Roman"/>
          <w:sz w:val="24"/>
          <w:szCs w:val="24"/>
        </w:rPr>
        <w:t>]</w:t>
      </w:r>
      <w:r>
        <w:rPr>
          <w:rFonts w:ascii="Times New Roman" w:hAnsi="Times New Roman" w:cs="Times New Roman"/>
          <w:sz w:val="24"/>
          <w:szCs w:val="24"/>
        </w:rPr>
        <w:t xml:space="preserve"> утверждает, что б</w:t>
      </w:r>
      <w:r w:rsidR="007C5F04" w:rsidRPr="007C5F04">
        <w:rPr>
          <w:rFonts w:ascii="Times New Roman" w:hAnsi="Times New Roman" w:cs="Times New Roman"/>
          <w:sz w:val="24"/>
          <w:szCs w:val="24"/>
        </w:rPr>
        <w:t>изнес-модель состоит из четырех взаимосвязанных элементов, которые вместе создают и обеспечивают ценность.</w:t>
      </w:r>
    </w:p>
    <w:p w:rsidR="007C5F04" w:rsidRPr="007C5F04" w:rsidRDefault="007C5F04" w:rsidP="007C5F04">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Ценностное предложение клиенту (CVP) традиционно является наиболее важным. Успешной компанией считается та, которая нашла способ создания ценности для клиентов, т.е. помогает клиентам выполнить важную задачу. При этом под задачей подразумевается фундаментальная проблема, требующая решения. Чем больше важность задачи для клиента, чем ниже степень его удовлетворенности существующим на рынке предложением и чем лучше предложение компании (при условии низкой цены), тем более весомым является ценностное предложение.</w:t>
      </w:r>
    </w:p>
    <w:p w:rsidR="007C5F04" w:rsidRPr="007C5F04" w:rsidRDefault="007C5F04" w:rsidP="007C5F04">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Формула прибыли – это план, определяющий, как компания создает ценность для себя, обеспечивая при этом ценность заказчику. Он состоит из следующего:</w:t>
      </w:r>
    </w:p>
    <w:p w:rsidR="007C5F04" w:rsidRPr="007C5F04" w:rsidRDefault="007C5F04" w:rsidP="007C5F04">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w:t>
      </w:r>
      <w:r w:rsidRPr="007C5F04">
        <w:rPr>
          <w:rFonts w:ascii="Times New Roman" w:hAnsi="Times New Roman" w:cs="Times New Roman"/>
          <w:sz w:val="24"/>
          <w:szCs w:val="24"/>
        </w:rPr>
        <w:tab/>
        <w:t>Модель дохода: цена x объем</w:t>
      </w:r>
    </w:p>
    <w:p w:rsidR="007C5F04" w:rsidRPr="007C5F04" w:rsidRDefault="007C5F04" w:rsidP="007C5F04">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w:t>
      </w:r>
      <w:r w:rsidRPr="007C5F04">
        <w:rPr>
          <w:rFonts w:ascii="Times New Roman" w:hAnsi="Times New Roman" w:cs="Times New Roman"/>
          <w:sz w:val="24"/>
          <w:szCs w:val="24"/>
        </w:rPr>
        <w:tab/>
        <w:t xml:space="preserve">Структура затрат: прямые затраты, косвенные затраты, эффект масштаба. Структура расходов в основном обеспечивается стоимостью ключевых ресурсов, необходимых для </w:t>
      </w:r>
      <w:proofErr w:type="gramStart"/>
      <w:r w:rsidRPr="007C5F04">
        <w:rPr>
          <w:rFonts w:ascii="Times New Roman" w:hAnsi="Times New Roman" w:cs="Times New Roman"/>
          <w:sz w:val="24"/>
          <w:szCs w:val="24"/>
        </w:rPr>
        <w:t>бизнес-модели</w:t>
      </w:r>
      <w:proofErr w:type="gramEnd"/>
      <w:r w:rsidRPr="007C5F04">
        <w:rPr>
          <w:rFonts w:ascii="Times New Roman" w:hAnsi="Times New Roman" w:cs="Times New Roman"/>
          <w:sz w:val="24"/>
          <w:szCs w:val="24"/>
        </w:rPr>
        <w:t>.</w:t>
      </w:r>
    </w:p>
    <w:p w:rsidR="007C5F04" w:rsidRPr="007C5F04" w:rsidRDefault="007C5F04" w:rsidP="007C5F04">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w:t>
      </w:r>
      <w:r w:rsidRPr="007C5F04">
        <w:rPr>
          <w:rFonts w:ascii="Times New Roman" w:hAnsi="Times New Roman" w:cs="Times New Roman"/>
          <w:sz w:val="24"/>
          <w:szCs w:val="24"/>
        </w:rPr>
        <w:tab/>
        <w:t>Маржинальная модель: с учетом ожидаемого объема и структуры расходов, необходимый вклад каждой транзакции для достижения желаемой прибыли</w:t>
      </w:r>
    </w:p>
    <w:p w:rsidR="007C5F04" w:rsidRPr="007C5F04" w:rsidRDefault="007C5F04" w:rsidP="007C5F04">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w:t>
      </w:r>
      <w:r w:rsidRPr="007C5F04">
        <w:rPr>
          <w:rFonts w:ascii="Times New Roman" w:hAnsi="Times New Roman" w:cs="Times New Roman"/>
          <w:sz w:val="24"/>
          <w:szCs w:val="24"/>
        </w:rPr>
        <w:tab/>
        <w:t>Скорость ресурса: необходимая скорость оборота товаров, основных средств и других активов и, в целом, насколько эффективно нужно использовать ресурсы для достижения и поддержания ожидаемого объема прибыли.</w:t>
      </w:r>
    </w:p>
    <w:p w:rsidR="00842A7C" w:rsidRDefault="007C5F04" w:rsidP="00631349">
      <w:pPr>
        <w:spacing w:after="0" w:line="360" w:lineRule="auto"/>
        <w:ind w:firstLine="709"/>
        <w:contextualSpacing/>
        <w:jc w:val="both"/>
        <w:rPr>
          <w:rFonts w:ascii="Times New Roman" w:hAnsi="Times New Roman" w:cs="Times New Roman"/>
          <w:sz w:val="24"/>
          <w:szCs w:val="24"/>
        </w:rPr>
      </w:pPr>
      <w:r w:rsidRPr="007C5F04">
        <w:rPr>
          <w:rFonts w:ascii="Times New Roman" w:hAnsi="Times New Roman" w:cs="Times New Roman"/>
          <w:sz w:val="24"/>
          <w:szCs w:val="24"/>
        </w:rPr>
        <w:t xml:space="preserve">Следует понимать, что формула прибыли является лишь частью </w:t>
      </w:r>
      <w:proofErr w:type="gramStart"/>
      <w:r w:rsidRPr="007C5F04">
        <w:rPr>
          <w:rFonts w:ascii="Times New Roman" w:hAnsi="Times New Roman" w:cs="Times New Roman"/>
          <w:sz w:val="24"/>
          <w:szCs w:val="24"/>
        </w:rPr>
        <w:t>бизнес-модели</w:t>
      </w:r>
      <w:proofErr w:type="gramEnd"/>
      <w:r w:rsidRPr="007C5F04">
        <w:rPr>
          <w:rFonts w:ascii="Times New Roman" w:hAnsi="Times New Roman" w:cs="Times New Roman"/>
          <w:sz w:val="24"/>
          <w:szCs w:val="24"/>
        </w:rPr>
        <w:t>, которая включает в себя и другие элементы.</w:t>
      </w:r>
    </w:p>
    <w:p w:rsidR="00631349" w:rsidRDefault="00631349" w:rsidP="00631349">
      <w:pPr>
        <w:spacing w:after="0" w:line="360" w:lineRule="auto"/>
        <w:ind w:firstLine="709"/>
        <w:contextualSpacing/>
        <w:jc w:val="both"/>
        <w:rPr>
          <w:rFonts w:ascii="Times New Roman" w:hAnsi="Times New Roman" w:cs="Times New Roman"/>
          <w:sz w:val="24"/>
          <w:szCs w:val="24"/>
        </w:rPr>
      </w:pPr>
      <w:r w:rsidRPr="003418E6">
        <w:rPr>
          <w:rFonts w:ascii="Times New Roman" w:hAnsi="Times New Roman" w:cs="Times New Roman"/>
          <w:sz w:val="24"/>
          <w:szCs w:val="24"/>
        </w:rPr>
        <w:lastRenderedPageBreak/>
        <w:t xml:space="preserve">Устойчивое </w:t>
      </w:r>
      <w:r>
        <w:rPr>
          <w:rFonts w:ascii="Times New Roman" w:hAnsi="Times New Roman" w:cs="Times New Roman"/>
          <w:sz w:val="24"/>
          <w:szCs w:val="24"/>
        </w:rPr>
        <w:t>развитие</w:t>
      </w:r>
      <w:r w:rsidRPr="003418E6">
        <w:rPr>
          <w:rFonts w:ascii="Times New Roman" w:hAnsi="Times New Roman" w:cs="Times New Roman"/>
          <w:sz w:val="24"/>
          <w:szCs w:val="24"/>
        </w:rPr>
        <w:t xml:space="preserve"> </w:t>
      </w:r>
      <w:r>
        <w:rPr>
          <w:rFonts w:ascii="Times New Roman" w:hAnsi="Times New Roman" w:cs="Times New Roman"/>
          <w:sz w:val="24"/>
          <w:szCs w:val="24"/>
        </w:rPr>
        <w:t xml:space="preserve">компании </w:t>
      </w:r>
      <w:r w:rsidRPr="003418E6">
        <w:rPr>
          <w:rFonts w:ascii="Times New Roman" w:hAnsi="Times New Roman" w:cs="Times New Roman"/>
          <w:sz w:val="24"/>
          <w:szCs w:val="24"/>
        </w:rPr>
        <w:t>в новых и быстро меняющихся условиях</w:t>
      </w:r>
      <w:r>
        <w:rPr>
          <w:rFonts w:ascii="Times New Roman" w:hAnsi="Times New Roman" w:cs="Times New Roman"/>
          <w:sz w:val="24"/>
          <w:szCs w:val="24"/>
        </w:rPr>
        <w:t xml:space="preserve"> зависит от использования стратегических активов и адаптации их к внешней среде. </w:t>
      </w:r>
      <w:r w:rsidR="00EB0F3A">
        <w:rPr>
          <w:rFonts w:ascii="Times New Roman" w:hAnsi="Times New Roman" w:cs="Times New Roman"/>
          <w:sz w:val="24"/>
          <w:szCs w:val="24"/>
        </w:rPr>
        <w:t>Бизнес-модель компании описывает использование активов компании</w:t>
      </w:r>
      <w:r>
        <w:rPr>
          <w:rFonts w:ascii="Times New Roman" w:hAnsi="Times New Roman" w:cs="Times New Roman"/>
          <w:sz w:val="24"/>
          <w:szCs w:val="24"/>
        </w:rPr>
        <w:t xml:space="preserve">, поэтому ее адаптация должна быть важной </w:t>
      </w:r>
      <w:r w:rsidRPr="003418E6">
        <w:rPr>
          <w:rFonts w:ascii="Times New Roman" w:hAnsi="Times New Roman" w:cs="Times New Roman"/>
          <w:sz w:val="24"/>
          <w:szCs w:val="24"/>
        </w:rPr>
        <w:t>областью практического</w:t>
      </w:r>
      <w:r>
        <w:rPr>
          <w:rFonts w:ascii="Times New Roman" w:hAnsi="Times New Roman" w:cs="Times New Roman"/>
          <w:sz w:val="24"/>
          <w:szCs w:val="24"/>
        </w:rPr>
        <w:t xml:space="preserve"> и</w:t>
      </w:r>
      <w:r w:rsidRPr="00A657E2">
        <w:rPr>
          <w:rFonts w:ascii="Times New Roman" w:hAnsi="Times New Roman" w:cs="Times New Roman"/>
          <w:sz w:val="24"/>
          <w:szCs w:val="24"/>
        </w:rPr>
        <w:t xml:space="preserve"> </w:t>
      </w:r>
      <w:r w:rsidRPr="003418E6">
        <w:rPr>
          <w:rFonts w:ascii="Times New Roman" w:hAnsi="Times New Roman" w:cs="Times New Roman"/>
          <w:sz w:val="24"/>
          <w:szCs w:val="24"/>
        </w:rPr>
        <w:t>научн</w:t>
      </w:r>
      <w:r>
        <w:rPr>
          <w:rFonts w:ascii="Times New Roman" w:hAnsi="Times New Roman" w:cs="Times New Roman"/>
          <w:sz w:val="24"/>
          <w:szCs w:val="24"/>
        </w:rPr>
        <w:t>ого</w:t>
      </w:r>
      <w:r w:rsidRPr="00A657E2">
        <w:rPr>
          <w:rFonts w:ascii="Times New Roman" w:hAnsi="Times New Roman" w:cs="Times New Roman"/>
          <w:sz w:val="24"/>
          <w:szCs w:val="24"/>
        </w:rPr>
        <w:t xml:space="preserve"> </w:t>
      </w:r>
      <w:r w:rsidRPr="003418E6">
        <w:rPr>
          <w:rFonts w:ascii="Times New Roman" w:hAnsi="Times New Roman" w:cs="Times New Roman"/>
          <w:sz w:val="24"/>
          <w:szCs w:val="24"/>
        </w:rPr>
        <w:t>интерес</w:t>
      </w:r>
      <w:r>
        <w:rPr>
          <w:rFonts w:ascii="Times New Roman" w:hAnsi="Times New Roman" w:cs="Times New Roman"/>
          <w:sz w:val="24"/>
          <w:szCs w:val="24"/>
        </w:rPr>
        <w:t>а</w:t>
      </w:r>
      <w:r w:rsidRPr="00A657E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0E5C66">
        <w:rPr>
          <w:rFonts w:ascii="Times New Roman" w:hAnsi="Times New Roman" w:cs="Times New Roman"/>
          <w:sz w:val="24"/>
          <w:szCs w:val="24"/>
        </w:rPr>
        <w:t>Чесбро</w:t>
      </w:r>
      <w:proofErr w:type="spellEnd"/>
      <w:r w:rsidR="000E5C66">
        <w:rPr>
          <w:rFonts w:ascii="Times New Roman" w:hAnsi="Times New Roman" w:cs="Times New Roman"/>
          <w:sz w:val="24"/>
          <w:szCs w:val="24"/>
        </w:rPr>
        <w:t xml:space="preserve"> и </w:t>
      </w:r>
      <w:proofErr w:type="spellStart"/>
      <w:r w:rsidR="000E5C66">
        <w:rPr>
          <w:rFonts w:ascii="Times New Roman" w:hAnsi="Times New Roman" w:cs="Times New Roman"/>
          <w:sz w:val="24"/>
          <w:szCs w:val="24"/>
        </w:rPr>
        <w:t>Розенблюм</w:t>
      </w:r>
      <w:proofErr w:type="spellEnd"/>
      <w:r w:rsidR="000E5C66">
        <w:rPr>
          <w:rFonts w:ascii="Times New Roman" w:hAnsi="Times New Roman" w:cs="Times New Roman"/>
          <w:sz w:val="24"/>
          <w:szCs w:val="24"/>
        </w:rPr>
        <w:t xml:space="preserve">, </w:t>
      </w:r>
      <w:r w:rsidRPr="00A657E2">
        <w:rPr>
          <w:rFonts w:ascii="Times New Roman" w:hAnsi="Times New Roman" w:cs="Times New Roman"/>
          <w:sz w:val="24"/>
          <w:szCs w:val="24"/>
        </w:rPr>
        <w:t xml:space="preserve">2002; </w:t>
      </w:r>
      <w:proofErr w:type="spellStart"/>
      <w:r w:rsidR="000E5C66" w:rsidRPr="000E5C66">
        <w:rPr>
          <w:rFonts w:ascii="Times New Roman" w:hAnsi="Times New Roman" w:cs="Times New Roman"/>
          <w:sz w:val="24"/>
          <w:szCs w:val="24"/>
        </w:rPr>
        <w:t>Патели</w:t>
      </w:r>
      <w:proofErr w:type="spellEnd"/>
      <w:r w:rsidR="000E5C66" w:rsidRPr="000E5C66">
        <w:rPr>
          <w:rFonts w:ascii="Times New Roman" w:hAnsi="Times New Roman" w:cs="Times New Roman"/>
          <w:sz w:val="24"/>
          <w:szCs w:val="24"/>
        </w:rPr>
        <w:t xml:space="preserve"> и </w:t>
      </w:r>
      <w:proofErr w:type="spellStart"/>
      <w:r w:rsidR="000E5C66" w:rsidRPr="000E5C66">
        <w:rPr>
          <w:rFonts w:ascii="Times New Roman" w:hAnsi="Times New Roman" w:cs="Times New Roman"/>
          <w:sz w:val="24"/>
          <w:szCs w:val="24"/>
        </w:rPr>
        <w:t>Гиаглис</w:t>
      </w:r>
      <w:proofErr w:type="spellEnd"/>
      <w:r w:rsidR="000E5C66" w:rsidRPr="000E5C66">
        <w:rPr>
          <w:rFonts w:ascii="Times New Roman" w:hAnsi="Times New Roman" w:cs="Times New Roman"/>
          <w:sz w:val="24"/>
          <w:szCs w:val="24"/>
        </w:rPr>
        <w:t>,</w:t>
      </w:r>
      <w:r w:rsidRPr="00A657E2">
        <w:rPr>
          <w:rFonts w:ascii="Times New Roman" w:hAnsi="Times New Roman" w:cs="Times New Roman"/>
          <w:sz w:val="24"/>
          <w:szCs w:val="24"/>
        </w:rPr>
        <w:t xml:space="preserve"> 2004; </w:t>
      </w:r>
      <w:proofErr w:type="spellStart"/>
      <w:r w:rsidR="000E5C66">
        <w:rPr>
          <w:rFonts w:ascii="Times New Roman" w:hAnsi="Times New Roman" w:cs="Times New Roman"/>
          <w:sz w:val="24"/>
          <w:szCs w:val="24"/>
        </w:rPr>
        <w:t>Зотт</w:t>
      </w:r>
      <w:proofErr w:type="spellEnd"/>
      <w:r w:rsidR="000E5C66">
        <w:rPr>
          <w:rFonts w:ascii="Times New Roman" w:hAnsi="Times New Roman" w:cs="Times New Roman"/>
          <w:sz w:val="24"/>
          <w:szCs w:val="24"/>
        </w:rPr>
        <w:t xml:space="preserve"> и </w:t>
      </w:r>
      <w:proofErr w:type="spellStart"/>
      <w:r w:rsidR="000E5C66">
        <w:rPr>
          <w:rFonts w:ascii="Times New Roman" w:hAnsi="Times New Roman" w:cs="Times New Roman"/>
          <w:sz w:val="24"/>
          <w:szCs w:val="24"/>
        </w:rPr>
        <w:t>Амит</w:t>
      </w:r>
      <w:proofErr w:type="spellEnd"/>
      <w:r w:rsidR="000E5C66">
        <w:rPr>
          <w:rFonts w:ascii="Times New Roman" w:hAnsi="Times New Roman" w:cs="Times New Roman"/>
          <w:sz w:val="24"/>
          <w:szCs w:val="24"/>
        </w:rPr>
        <w:t>,</w:t>
      </w:r>
      <w:r>
        <w:rPr>
          <w:rFonts w:ascii="Times New Roman" w:hAnsi="Times New Roman" w:cs="Times New Roman"/>
          <w:sz w:val="24"/>
          <w:szCs w:val="24"/>
        </w:rPr>
        <w:t xml:space="preserve"> 2007].</w:t>
      </w:r>
    </w:p>
    <w:p w:rsidR="00631349" w:rsidRPr="00AB0EA2" w:rsidRDefault="00AB0EA2" w:rsidP="00AB0EA2">
      <w:pPr>
        <w:pStyle w:val="2"/>
        <w:rPr>
          <w:b/>
        </w:rPr>
      </w:pPr>
      <w:bookmarkStart w:id="21" w:name="_Toc483225345"/>
      <w:r w:rsidRPr="00AB0EA2">
        <w:rPr>
          <w:b/>
        </w:rPr>
        <w:t>2.3 Описание методики консалтингового проекта</w:t>
      </w:r>
      <w:bookmarkEnd w:id="21"/>
    </w:p>
    <w:p w:rsidR="00A873FA" w:rsidRDefault="00EB0F3A" w:rsidP="005F190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Исследование </w:t>
      </w:r>
      <w:r w:rsidR="00A873FA">
        <w:rPr>
          <w:rFonts w:ascii="Times New Roman" w:hAnsi="Times New Roman" w:cs="Times New Roman"/>
          <w:sz w:val="24"/>
          <w:szCs w:val="24"/>
        </w:rPr>
        <w:t xml:space="preserve">адаптации </w:t>
      </w:r>
      <w:proofErr w:type="gramStart"/>
      <w:r w:rsidR="00A873FA">
        <w:rPr>
          <w:rFonts w:ascii="Times New Roman" w:hAnsi="Times New Roman" w:cs="Times New Roman"/>
          <w:sz w:val="24"/>
          <w:szCs w:val="24"/>
        </w:rPr>
        <w:t>бизнес-модели</w:t>
      </w:r>
      <w:proofErr w:type="gramEnd"/>
      <w:r w:rsidR="00A873FA">
        <w:rPr>
          <w:rFonts w:ascii="Times New Roman" w:hAnsi="Times New Roman" w:cs="Times New Roman"/>
          <w:sz w:val="24"/>
          <w:szCs w:val="24"/>
        </w:rPr>
        <w:t xml:space="preserve"> к внешним условиям необходимо начинать </w:t>
      </w:r>
      <w:r w:rsidR="00C607AE">
        <w:rPr>
          <w:rFonts w:ascii="Times New Roman" w:hAnsi="Times New Roman" w:cs="Times New Roman"/>
          <w:sz w:val="24"/>
          <w:szCs w:val="24"/>
        </w:rPr>
        <w:t>с анализа</w:t>
      </w:r>
      <w:r w:rsidR="00A873FA">
        <w:rPr>
          <w:rFonts w:ascii="Times New Roman" w:hAnsi="Times New Roman" w:cs="Times New Roman"/>
          <w:sz w:val="24"/>
          <w:szCs w:val="24"/>
        </w:rPr>
        <w:t xml:space="preserve"> существующей бизнес-модели компании, ее особенностей и основных элементов. </w:t>
      </w:r>
    </w:p>
    <w:p w:rsidR="005F1909" w:rsidRDefault="00A873FA" w:rsidP="005F190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w:t>
      </w:r>
      <w:r w:rsidR="005F1909">
        <w:rPr>
          <w:rFonts w:ascii="Times New Roman" w:hAnsi="Times New Roman" w:cs="Times New Roman"/>
          <w:sz w:val="24"/>
          <w:szCs w:val="24"/>
        </w:rPr>
        <w:t xml:space="preserve">анва </w:t>
      </w:r>
      <w:proofErr w:type="gramStart"/>
      <w:r w:rsidR="005F1909">
        <w:rPr>
          <w:rFonts w:ascii="Times New Roman" w:hAnsi="Times New Roman" w:cs="Times New Roman"/>
          <w:sz w:val="24"/>
          <w:szCs w:val="24"/>
        </w:rPr>
        <w:t>бизнес-модели</w:t>
      </w:r>
      <w:proofErr w:type="gramEnd"/>
      <w:r w:rsidR="005F1909">
        <w:rPr>
          <w:rFonts w:ascii="Times New Roman" w:hAnsi="Times New Roman" w:cs="Times New Roman"/>
          <w:sz w:val="24"/>
          <w:szCs w:val="24"/>
        </w:rPr>
        <w:t xml:space="preserve"> представляет собой </w:t>
      </w:r>
      <w:r w:rsidR="005F1909" w:rsidRPr="00DA2615">
        <w:rPr>
          <w:rFonts w:ascii="Times New Roman" w:hAnsi="Times New Roman" w:cs="Times New Roman"/>
          <w:sz w:val="24"/>
          <w:szCs w:val="24"/>
        </w:rPr>
        <w:t xml:space="preserve">матричный шаблон разработки бизнес-модели, предложенный </w:t>
      </w:r>
      <w:proofErr w:type="spellStart"/>
      <w:r w:rsidR="005F1909" w:rsidRPr="00DA2615">
        <w:rPr>
          <w:rFonts w:ascii="Times New Roman" w:hAnsi="Times New Roman" w:cs="Times New Roman"/>
          <w:sz w:val="24"/>
          <w:szCs w:val="24"/>
        </w:rPr>
        <w:t>А.Остервальдером</w:t>
      </w:r>
      <w:proofErr w:type="spellEnd"/>
      <w:r w:rsidR="005F1909" w:rsidRPr="00DA2615">
        <w:rPr>
          <w:rFonts w:ascii="Times New Roman" w:hAnsi="Times New Roman" w:cs="Times New Roman"/>
          <w:sz w:val="24"/>
          <w:szCs w:val="24"/>
        </w:rPr>
        <w:t xml:space="preserve"> в соавторстве с </w:t>
      </w:r>
      <w:proofErr w:type="spellStart"/>
      <w:r w:rsidR="005F1909" w:rsidRPr="00DA2615">
        <w:rPr>
          <w:rFonts w:ascii="Times New Roman" w:hAnsi="Times New Roman" w:cs="Times New Roman"/>
          <w:sz w:val="24"/>
          <w:szCs w:val="24"/>
        </w:rPr>
        <w:t>И.Пинье</w:t>
      </w:r>
      <w:proofErr w:type="spellEnd"/>
      <w:r w:rsidR="005F1909" w:rsidRPr="00DA2615">
        <w:rPr>
          <w:rFonts w:ascii="Times New Roman" w:hAnsi="Times New Roman" w:cs="Times New Roman"/>
          <w:sz w:val="24"/>
          <w:szCs w:val="24"/>
        </w:rPr>
        <w:t xml:space="preserve">. Данный метод — один из наиболее </w:t>
      </w:r>
      <w:r w:rsidR="005F1909">
        <w:rPr>
          <w:rFonts w:ascii="Times New Roman" w:hAnsi="Times New Roman" w:cs="Times New Roman"/>
          <w:sz w:val="24"/>
          <w:szCs w:val="24"/>
        </w:rPr>
        <w:t>популярных</w:t>
      </w:r>
      <w:r w:rsidR="005F1909" w:rsidRPr="00DA2615">
        <w:rPr>
          <w:rFonts w:ascii="Times New Roman" w:hAnsi="Times New Roman" w:cs="Times New Roman"/>
          <w:sz w:val="24"/>
          <w:szCs w:val="24"/>
        </w:rPr>
        <w:t xml:space="preserve"> на практике шаблонов для описания элементов </w:t>
      </w:r>
      <w:proofErr w:type="gramStart"/>
      <w:r w:rsidR="005F1909" w:rsidRPr="00DA2615">
        <w:rPr>
          <w:rFonts w:ascii="Times New Roman" w:hAnsi="Times New Roman" w:cs="Times New Roman"/>
          <w:sz w:val="24"/>
          <w:szCs w:val="24"/>
        </w:rPr>
        <w:t>бизнес-модели</w:t>
      </w:r>
      <w:proofErr w:type="gramEnd"/>
      <w:r w:rsidR="005F1909" w:rsidRPr="00DA2615">
        <w:rPr>
          <w:rFonts w:ascii="Times New Roman" w:hAnsi="Times New Roman" w:cs="Times New Roman"/>
          <w:sz w:val="24"/>
          <w:szCs w:val="24"/>
        </w:rPr>
        <w:t xml:space="preserve"> в настоящее время. </w:t>
      </w:r>
      <w:r w:rsidR="005F1909">
        <w:rPr>
          <w:rFonts w:ascii="Times New Roman" w:hAnsi="Times New Roman" w:cs="Times New Roman"/>
          <w:sz w:val="24"/>
          <w:szCs w:val="24"/>
        </w:rPr>
        <w:t>Канва включает в себя девять блоков, которые охва</w:t>
      </w:r>
      <w:r w:rsidR="005F1909" w:rsidRPr="00DA2615">
        <w:rPr>
          <w:rFonts w:ascii="Times New Roman" w:hAnsi="Times New Roman" w:cs="Times New Roman"/>
          <w:sz w:val="24"/>
          <w:szCs w:val="24"/>
        </w:rPr>
        <w:t xml:space="preserve">тывают четыре основные сферы бизнеса: </w:t>
      </w:r>
      <w:r w:rsidR="005F1909">
        <w:rPr>
          <w:rFonts w:ascii="Times New Roman" w:hAnsi="Times New Roman" w:cs="Times New Roman"/>
          <w:sz w:val="24"/>
          <w:szCs w:val="24"/>
        </w:rPr>
        <w:t>особенности взаимодействия</w:t>
      </w:r>
      <w:r w:rsidR="005F1909" w:rsidRPr="00DA2615">
        <w:rPr>
          <w:rFonts w:ascii="Times New Roman" w:hAnsi="Times New Roman" w:cs="Times New Roman"/>
          <w:sz w:val="24"/>
          <w:szCs w:val="24"/>
        </w:rPr>
        <w:t xml:space="preserve"> с потребителями, </w:t>
      </w:r>
      <w:r w:rsidR="005F1909">
        <w:rPr>
          <w:rFonts w:ascii="Times New Roman" w:hAnsi="Times New Roman" w:cs="Times New Roman"/>
          <w:sz w:val="24"/>
          <w:szCs w:val="24"/>
        </w:rPr>
        <w:t>ценностное предложение, инфра</w:t>
      </w:r>
      <w:r w:rsidR="005F1909" w:rsidRPr="00DA2615">
        <w:rPr>
          <w:rFonts w:ascii="Times New Roman" w:hAnsi="Times New Roman" w:cs="Times New Roman"/>
          <w:sz w:val="24"/>
          <w:szCs w:val="24"/>
        </w:rPr>
        <w:t>структуру</w:t>
      </w:r>
      <w:r w:rsidR="005F1909">
        <w:rPr>
          <w:rFonts w:ascii="Times New Roman" w:hAnsi="Times New Roman" w:cs="Times New Roman"/>
          <w:sz w:val="24"/>
          <w:szCs w:val="24"/>
        </w:rPr>
        <w:t xml:space="preserve"> компании</w:t>
      </w:r>
      <w:r w:rsidR="005F1909" w:rsidRPr="00DA2615">
        <w:rPr>
          <w:rFonts w:ascii="Times New Roman" w:hAnsi="Times New Roman" w:cs="Times New Roman"/>
          <w:sz w:val="24"/>
          <w:szCs w:val="24"/>
        </w:rPr>
        <w:t xml:space="preserve"> и финансовую эффективность. </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sidRPr="00AB5B05">
        <w:rPr>
          <w:rFonts w:ascii="Times New Roman" w:hAnsi="Times New Roman" w:cs="Times New Roman"/>
          <w:sz w:val="24"/>
          <w:szCs w:val="24"/>
        </w:rPr>
        <w:t>Потребительские сегменты: выделяются основные группы целевых потребителей компании, которых может быть одна или несколько.</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Ценностное</w:t>
      </w:r>
      <w:r w:rsidR="00EB0F3A">
        <w:rPr>
          <w:rFonts w:ascii="Times New Roman" w:hAnsi="Times New Roman" w:cs="Times New Roman"/>
          <w:sz w:val="24"/>
          <w:szCs w:val="24"/>
        </w:rPr>
        <w:t xml:space="preserve"> предложение</w:t>
      </w:r>
      <w:r w:rsidRPr="00AB5B05">
        <w:rPr>
          <w:rFonts w:ascii="Times New Roman" w:hAnsi="Times New Roman" w:cs="Times New Roman"/>
          <w:sz w:val="24"/>
          <w:szCs w:val="24"/>
        </w:rPr>
        <w:t xml:space="preserve"> </w:t>
      </w:r>
      <w:r>
        <w:rPr>
          <w:rFonts w:ascii="Times New Roman" w:hAnsi="Times New Roman" w:cs="Times New Roman"/>
          <w:sz w:val="24"/>
          <w:szCs w:val="24"/>
        </w:rPr>
        <w:t>описывае</w:t>
      </w:r>
      <w:r w:rsidRPr="00AB5B05">
        <w:rPr>
          <w:rFonts w:ascii="Times New Roman" w:hAnsi="Times New Roman" w:cs="Times New Roman"/>
          <w:sz w:val="24"/>
          <w:szCs w:val="24"/>
        </w:rPr>
        <w:t>т</w:t>
      </w:r>
      <w:r>
        <w:rPr>
          <w:rFonts w:ascii="Times New Roman" w:hAnsi="Times New Roman" w:cs="Times New Roman"/>
          <w:sz w:val="24"/>
          <w:szCs w:val="24"/>
        </w:rPr>
        <w:t>,</w:t>
      </w:r>
      <w:r w:rsidRPr="00AB5B05">
        <w:rPr>
          <w:rFonts w:ascii="Times New Roman" w:hAnsi="Times New Roman" w:cs="Times New Roman"/>
          <w:sz w:val="24"/>
          <w:szCs w:val="24"/>
        </w:rPr>
        <w:t xml:space="preserve"> как именно организация стремится удовлетворить по</w:t>
      </w:r>
      <w:r>
        <w:rPr>
          <w:rFonts w:ascii="Times New Roman" w:hAnsi="Times New Roman" w:cs="Times New Roman"/>
          <w:sz w:val="24"/>
          <w:szCs w:val="24"/>
        </w:rPr>
        <w:t>т</w:t>
      </w:r>
      <w:r w:rsidRPr="00AB5B05">
        <w:rPr>
          <w:rFonts w:ascii="Times New Roman" w:hAnsi="Times New Roman" w:cs="Times New Roman"/>
          <w:sz w:val="24"/>
          <w:szCs w:val="24"/>
        </w:rPr>
        <w:t>ребности и решить проблемы своих клиентов</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sidRPr="00AB5B05">
        <w:rPr>
          <w:rFonts w:ascii="Times New Roman" w:hAnsi="Times New Roman" w:cs="Times New Roman"/>
          <w:sz w:val="24"/>
          <w:szCs w:val="24"/>
        </w:rPr>
        <w:t xml:space="preserve">Каналы сбыта отражают способы поступления ценностного предложения от </w:t>
      </w:r>
      <w:r>
        <w:rPr>
          <w:rFonts w:ascii="Times New Roman" w:hAnsi="Times New Roman" w:cs="Times New Roman"/>
          <w:sz w:val="24"/>
          <w:szCs w:val="24"/>
        </w:rPr>
        <w:t>ко</w:t>
      </w:r>
      <w:r w:rsidRPr="00AB5B05">
        <w:rPr>
          <w:rFonts w:ascii="Times New Roman" w:hAnsi="Times New Roman" w:cs="Times New Roman"/>
          <w:sz w:val="24"/>
          <w:szCs w:val="24"/>
        </w:rPr>
        <w:t>мпании к потребителю</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sidRPr="00AB5B05">
        <w:rPr>
          <w:rFonts w:ascii="Times New Roman" w:hAnsi="Times New Roman" w:cs="Times New Roman"/>
          <w:sz w:val="24"/>
          <w:szCs w:val="24"/>
        </w:rPr>
        <w:t xml:space="preserve">Взаимоотношения с </w:t>
      </w:r>
      <w:proofErr w:type="gramStart"/>
      <w:r w:rsidRPr="00AB5B05">
        <w:rPr>
          <w:rFonts w:ascii="Times New Roman" w:hAnsi="Times New Roman" w:cs="Times New Roman"/>
          <w:sz w:val="24"/>
          <w:szCs w:val="24"/>
        </w:rPr>
        <w:t>клиентами</w:t>
      </w:r>
      <w:proofErr w:type="gramEnd"/>
      <w:r>
        <w:rPr>
          <w:rFonts w:ascii="Times New Roman" w:hAnsi="Times New Roman" w:cs="Times New Roman"/>
          <w:sz w:val="24"/>
          <w:szCs w:val="24"/>
        </w:rPr>
        <w:t>: каким образом компания</w:t>
      </w:r>
      <w:r w:rsidRPr="00AB5B05">
        <w:rPr>
          <w:rFonts w:ascii="Times New Roman" w:hAnsi="Times New Roman" w:cs="Times New Roman"/>
          <w:sz w:val="24"/>
          <w:szCs w:val="24"/>
        </w:rPr>
        <w:t xml:space="preserve"> </w:t>
      </w:r>
      <w:r w:rsidR="00EB0F3A">
        <w:rPr>
          <w:rFonts w:ascii="Times New Roman" w:hAnsi="Times New Roman" w:cs="Times New Roman"/>
          <w:sz w:val="24"/>
          <w:szCs w:val="24"/>
        </w:rPr>
        <w:t>у</w:t>
      </w:r>
      <w:r w:rsidR="00EB0F3A" w:rsidRPr="00AB5B05">
        <w:rPr>
          <w:rFonts w:ascii="Times New Roman" w:hAnsi="Times New Roman" w:cs="Times New Roman"/>
          <w:sz w:val="24"/>
          <w:szCs w:val="24"/>
        </w:rPr>
        <w:t>станавлива</w:t>
      </w:r>
      <w:r w:rsidR="00EB0F3A">
        <w:rPr>
          <w:rFonts w:ascii="Times New Roman" w:hAnsi="Times New Roman" w:cs="Times New Roman"/>
          <w:sz w:val="24"/>
          <w:szCs w:val="24"/>
        </w:rPr>
        <w:t>ет</w:t>
      </w:r>
      <w:r w:rsidRPr="00AB5B05">
        <w:rPr>
          <w:rFonts w:ascii="Times New Roman" w:hAnsi="Times New Roman" w:cs="Times New Roman"/>
          <w:sz w:val="24"/>
          <w:szCs w:val="24"/>
        </w:rPr>
        <w:t xml:space="preserve"> </w:t>
      </w:r>
      <w:r>
        <w:rPr>
          <w:rFonts w:ascii="Times New Roman" w:hAnsi="Times New Roman" w:cs="Times New Roman"/>
          <w:sz w:val="24"/>
          <w:szCs w:val="24"/>
        </w:rPr>
        <w:t>и поддерживает взаимодействие с потребителем</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sidRPr="00AB5B05">
        <w:rPr>
          <w:rFonts w:ascii="Times New Roman" w:hAnsi="Times New Roman" w:cs="Times New Roman"/>
          <w:sz w:val="24"/>
          <w:szCs w:val="24"/>
        </w:rPr>
        <w:t>Потоки поступления доходов возникают благодаря</w:t>
      </w:r>
      <w:r>
        <w:rPr>
          <w:rFonts w:ascii="Times New Roman" w:hAnsi="Times New Roman" w:cs="Times New Roman"/>
          <w:sz w:val="24"/>
          <w:szCs w:val="24"/>
        </w:rPr>
        <w:t xml:space="preserve"> успеху ценностных предложений фирмы</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sidRPr="00AB5B05">
        <w:rPr>
          <w:rFonts w:ascii="Times New Roman" w:hAnsi="Times New Roman" w:cs="Times New Roman"/>
          <w:sz w:val="24"/>
          <w:szCs w:val="24"/>
        </w:rPr>
        <w:t>Ключевые ресурсы – средства, необходимые для предложения и доставки ранее описанных элементов</w:t>
      </w:r>
    </w:p>
    <w:p w:rsidR="005F1909" w:rsidRPr="00AB5B05" w:rsidRDefault="005F1909" w:rsidP="007B58A4">
      <w:pPr>
        <w:pStyle w:val="a3"/>
        <w:numPr>
          <w:ilvl w:val="0"/>
          <w:numId w:val="34"/>
        </w:numPr>
        <w:spacing w:after="0" w:line="360" w:lineRule="auto"/>
        <w:jc w:val="both"/>
        <w:rPr>
          <w:rFonts w:ascii="Times New Roman" w:hAnsi="Times New Roman" w:cs="Times New Roman"/>
          <w:sz w:val="24"/>
          <w:szCs w:val="24"/>
        </w:rPr>
      </w:pPr>
      <w:r w:rsidRPr="00AB5B05">
        <w:rPr>
          <w:rFonts w:ascii="Times New Roman" w:hAnsi="Times New Roman" w:cs="Times New Roman"/>
          <w:sz w:val="24"/>
          <w:szCs w:val="24"/>
        </w:rPr>
        <w:t>Ключевые виды деятельности, чем занимается компании для доставки ценности потреби</w:t>
      </w:r>
      <w:r>
        <w:rPr>
          <w:rFonts w:ascii="Times New Roman" w:hAnsi="Times New Roman" w:cs="Times New Roman"/>
          <w:sz w:val="24"/>
          <w:szCs w:val="24"/>
        </w:rPr>
        <w:t>те</w:t>
      </w:r>
      <w:r w:rsidRPr="00AB5B05">
        <w:rPr>
          <w:rFonts w:ascii="Times New Roman" w:hAnsi="Times New Roman" w:cs="Times New Roman"/>
          <w:sz w:val="24"/>
          <w:szCs w:val="24"/>
        </w:rPr>
        <w:t>лю</w:t>
      </w:r>
    </w:p>
    <w:p w:rsidR="005F1909" w:rsidRDefault="005F1909" w:rsidP="007B58A4">
      <w:pPr>
        <w:pStyle w:val="a3"/>
        <w:numPr>
          <w:ilvl w:val="0"/>
          <w:numId w:val="34"/>
        </w:numPr>
        <w:spacing w:after="0" w:line="360" w:lineRule="auto"/>
        <w:jc w:val="both"/>
        <w:rPr>
          <w:rFonts w:ascii="Times New Roman" w:hAnsi="Times New Roman" w:cs="Times New Roman"/>
          <w:sz w:val="24"/>
          <w:szCs w:val="24"/>
        </w:rPr>
      </w:pPr>
      <w:r w:rsidRPr="00AD0A3A">
        <w:rPr>
          <w:rFonts w:ascii="Times New Roman" w:hAnsi="Times New Roman" w:cs="Times New Roman"/>
          <w:sz w:val="24"/>
          <w:szCs w:val="24"/>
        </w:rPr>
        <w:t>Ключевые партнеры - способы привлечения ресурсов и осуществления некоторых видов деятельности</w:t>
      </w:r>
      <w:r>
        <w:rPr>
          <w:rFonts w:ascii="Times New Roman" w:hAnsi="Times New Roman" w:cs="Times New Roman"/>
          <w:sz w:val="24"/>
          <w:szCs w:val="24"/>
        </w:rPr>
        <w:t xml:space="preserve"> (например, аутсорсинг)</w:t>
      </w:r>
    </w:p>
    <w:p w:rsidR="005F1909" w:rsidRDefault="005F1909" w:rsidP="007B58A4">
      <w:pPr>
        <w:pStyle w:val="a3"/>
        <w:numPr>
          <w:ilvl w:val="0"/>
          <w:numId w:val="34"/>
        </w:numPr>
        <w:spacing w:after="0" w:line="360" w:lineRule="auto"/>
        <w:jc w:val="both"/>
        <w:rPr>
          <w:rFonts w:ascii="Times New Roman" w:hAnsi="Times New Roman" w:cs="Times New Roman"/>
          <w:sz w:val="24"/>
          <w:szCs w:val="24"/>
        </w:rPr>
      </w:pPr>
      <w:r w:rsidRPr="00AD0A3A">
        <w:rPr>
          <w:rFonts w:ascii="Times New Roman" w:hAnsi="Times New Roman" w:cs="Times New Roman"/>
          <w:sz w:val="24"/>
          <w:szCs w:val="24"/>
        </w:rPr>
        <w:t xml:space="preserve">Структура издержек – результат взаимодействия всех элементов </w:t>
      </w:r>
      <w:proofErr w:type="gramStart"/>
      <w:r w:rsidRPr="00AD0A3A">
        <w:rPr>
          <w:rFonts w:ascii="Times New Roman" w:hAnsi="Times New Roman" w:cs="Times New Roman"/>
          <w:sz w:val="24"/>
          <w:szCs w:val="24"/>
        </w:rPr>
        <w:t>бизнес-модели</w:t>
      </w:r>
      <w:proofErr w:type="gramEnd"/>
    </w:p>
    <w:p w:rsidR="005F1909" w:rsidRPr="00AD0A3A" w:rsidRDefault="005F1909" w:rsidP="005F1909">
      <w:pPr>
        <w:pStyle w:val="a3"/>
        <w:spacing w:after="0" w:line="360" w:lineRule="auto"/>
        <w:jc w:val="both"/>
        <w:rPr>
          <w:rFonts w:ascii="Times New Roman" w:hAnsi="Times New Roman" w:cs="Times New Roman"/>
          <w:sz w:val="24"/>
          <w:szCs w:val="24"/>
        </w:rPr>
      </w:pPr>
    </w:p>
    <w:p w:rsidR="005F1909" w:rsidRPr="00DA2615" w:rsidRDefault="005F1909" w:rsidP="005F190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данного шаблона позволяет проанализировать стр</w:t>
      </w:r>
      <w:r w:rsidR="00F352AB">
        <w:rPr>
          <w:rFonts w:ascii="Times New Roman" w:hAnsi="Times New Roman" w:cs="Times New Roman"/>
          <w:sz w:val="24"/>
          <w:szCs w:val="24"/>
        </w:rPr>
        <w:t xml:space="preserve">атегию ведения бизнеса компании, создание ею ценности </w:t>
      </w:r>
      <w:r w:rsidRPr="00F352AB">
        <w:rPr>
          <w:rFonts w:ascii="Times New Roman" w:hAnsi="Times New Roman" w:cs="Times New Roman"/>
          <w:sz w:val="24"/>
          <w:szCs w:val="24"/>
        </w:rPr>
        <w:t xml:space="preserve">и </w:t>
      </w:r>
      <w:r w:rsidR="00F352AB">
        <w:rPr>
          <w:rFonts w:ascii="Times New Roman" w:hAnsi="Times New Roman" w:cs="Times New Roman"/>
          <w:sz w:val="24"/>
          <w:szCs w:val="24"/>
        </w:rPr>
        <w:t>выделить элементы, в которых будут осуществлять изменения.</w:t>
      </w:r>
    </w:p>
    <w:p w:rsidR="005F1909" w:rsidRPr="00DA2615" w:rsidRDefault="005F1909" w:rsidP="005F1909">
      <w:pPr>
        <w:spacing w:after="0" w:line="360" w:lineRule="auto"/>
        <w:ind w:firstLine="709"/>
        <w:contextualSpacing/>
        <w:jc w:val="both"/>
        <w:rPr>
          <w:rFonts w:ascii="Times New Roman" w:hAnsi="Times New Roman" w:cs="Times New Roman"/>
          <w:sz w:val="24"/>
          <w:szCs w:val="24"/>
        </w:rPr>
      </w:pPr>
    </w:p>
    <w:p w:rsidR="005F1909" w:rsidRDefault="005F1909" w:rsidP="005F1909">
      <w:r w:rsidRPr="00E0508E">
        <w:rPr>
          <w:noProof/>
          <w:lang w:eastAsia="ru-RU"/>
        </w:rPr>
        <w:drawing>
          <wp:inline distT="0" distB="0" distL="0" distR="0" wp14:anchorId="4F60AEB6" wp14:editId="4B1B51AF">
            <wp:extent cx="5581650" cy="3446669"/>
            <wp:effectExtent l="0" t="0" r="0" b="1905"/>
            <wp:docPr id="12" name="Рисунок 12" descr="Картинки по запросу канва  остервальд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нва  остервальдер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2708" cy="3447322"/>
                    </a:xfrm>
                    <a:prstGeom prst="rect">
                      <a:avLst/>
                    </a:prstGeom>
                    <a:noFill/>
                    <a:ln>
                      <a:noFill/>
                    </a:ln>
                  </pic:spPr>
                </pic:pic>
              </a:graphicData>
            </a:graphic>
          </wp:inline>
        </w:drawing>
      </w:r>
    </w:p>
    <w:p w:rsidR="005F1909" w:rsidRDefault="005F1909" w:rsidP="005F1909">
      <w:pPr>
        <w:jc w:val="right"/>
        <w:rPr>
          <w:rFonts w:ascii="Times New Roman" w:hAnsi="Times New Roman" w:cs="Times New Roman"/>
          <w:i/>
          <w:sz w:val="24"/>
          <w:szCs w:val="24"/>
        </w:rPr>
      </w:pPr>
      <w:r w:rsidRPr="00E0508E">
        <w:rPr>
          <w:rFonts w:ascii="Times New Roman" w:hAnsi="Times New Roman" w:cs="Times New Roman"/>
          <w:i/>
          <w:sz w:val="24"/>
          <w:szCs w:val="24"/>
        </w:rPr>
        <w:t>Рис.</w:t>
      </w:r>
      <w:r>
        <w:rPr>
          <w:rFonts w:ascii="Times New Roman" w:hAnsi="Times New Roman" w:cs="Times New Roman"/>
          <w:i/>
          <w:sz w:val="24"/>
          <w:szCs w:val="24"/>
        </w:rPr>
        <w:t>1</w:t>
      </w:r>
      <w:r w:rsidR="00C20B97">
        <w:rPr>
          <w:rFonts w:ascii="Times New Roman" w:hAnsi="Times New Roman" w:cs="Times New Roman"/>
          <w:i/>
          <w:sz w:val="24"/>
          <w:szCs w:val="24"/>
        </w:rPr>
        <w:t>4</w:t>
      </w:r>
      <w:r w:rsidRPr="00E0508E">
        <w:rPr>
          <w:rFonts w:ascii="Times New Roman" w:hAnsi="Times New Roman" w:cs="Times New Roman"/>
          <w:i/>
          <w:sz w:val="24"/>
          <w:szCs w:val="24"/>
        </w:rPr>
        <w:t xml:space="preserve"> Канва </w:t>
      </w:r>
      <w:proofErr w:type="gramStart"/>
      <w:r w:rsidRPr="00E0508E">
        <w:rPr>
          <w:rFonts w:ascii="Times New Roman" w:hAnsi="Times New Roman" w:cs="Times New Roman"/>
          <w:i/>
          <w:sz w:val="24"/>
          <w:szCs w:val="24"/>
        </w:rPr>
        <w:t>бизнес-модели</w:t>
      </w:r>
      <w:proofErr w:type="gramEnd"/>
    </w:p>
    <w:p w:rsidR="00F352AB" w:rsidRPr="00037183" w:rsidRDefault="00375D25" w:rsidP="00037183">
      <w:pPr>
        <w:jc w:val="right"/>
        <w:rPr>
          <w:rFonts w:ascii="Times New Roman" w:hAnsi="Times New Roman" w:cs="Times New Roman"/>
          <w:i/>
          <w:sz w:val="24"/>
          <w:szCs w:val="24"/>
        </w:rPr>
      </w:pPr>
      <w:r>
        <w:rPr>
          <w:rFonts w:ascii="Times New Roman" w:hAnsi="Times New Roman" w:cs="Times New Roman"/>
          <w:i/>
          <w:sz w:val="24"/>
          <w:szCs w:val="24"/>
        </w:rPr>
        <w:t>Источник:</w:t>
      </w:r>
      <w:r w:rsidR="00037183">
        <w:rPr>
          <w:rFonts w:ascii="Times New Roman" w:hAnsi="Times New Roman" w:cs="Times New Roman"/>
          <w:i/>
          <w:sz w:val="24"/>
          <w:szCs w:val="24"/>
        </w:rPr>
        <w:t xml:space="preserve"> </w:t>
      </w:r>
      <w:proofErr w:type="spellStart"/>
      <w:r w:rsidR="00037183" w:rsidRPr="00037183">
        <w:rPr>
          <w:rFonts w:ascii="Times New Roman" w:hAnsi="Times New Roman" w:cs="Times New Roman"/>
          <w:i/>
          <w:sz w:val="24"/>
          <w:szCs w:val="24"/>
        </w:rPr>
        <w:t>Остервальдер</w:t>
      </w:r>
      <w:proofErr w:type="spellEnd"/>
      <w:r w:rsidR="00037183" w:rsidRPr="00037183">
        <w:rPr>
          <w:rFonts w:ascii="Times New Roman" w:hAnsi="Times New Roman" w:cs="Times New Roman"/>
          <w:i/>
          <w:sz w:val="24"/>
          <w:szCs w:val="24"/>
        </w:rPr>
        <w:t xml:space="preserve"> А. Построение </w:t>
      </w:r>
      <w:proofErr w:type="gramStart"/>
      <w:r w:rsidR="00037183" w:rsidRPr="00037183">
        <w:rPr>
          <w:rFonts w:ascii="Times New Roman" w:hAnsi="Times New Roman" w:cs="Times New Roman"/>
          <w:i/>
          <w:sz w:val="24"/>
          <w:szCs w:val="24"/>
        </w:rPr>
        <w:t>бизнес-моделей</w:t>
      </w:r>
      <w:proofErr w:type="gramEnd"/>
      <w:r w:rsidR="00037183" w:rsidRPr="00037183">
        <w:rPr>
          <w:rFonts w:ascii="Times New Roman" w:hAnsi="Times New Roman" w:cs="Times New Roman"/>
          <w:i/>
          <w:sz w:val="24"/>
          <w:szCs w:val="24"/>
        </w:rPr>
        <w:t xml:space="preserve"> </w:t>
      </w:r>
    </w:p>
    <w:p w:rsidR="00F352AB" w:rsidRDefault="00F352AB" w:rsidP="00F352AB">
      <w:pPr>
        <w:spacing w:after="0" w:line="360" w:lineRule="auto"/>
        <w:ind w:firstLine="709"/>
        <w:contextualSpacing/>
        <w:jc w:val="both"/>
        <w:rPr>
          <w:rFonts w:ascii="Times New Roman" w:hAnsi="Times New Roman" w:cs="Times New Roman"/>
          <w:sz w:val="24"/>
          <w:szCs w:val="24"/>
        </w:rPr>
      </w:pPr>
      <w:r w:rsidRPr="00BF0A4D">
        <w:rPr>
          <w:rFonts w:ascii="Times New Roman" w:hAnsi="Times New Roman" w:cs="Times New Roman"/>
          <w:sz w:val="24"/>
          <w:szCs w:val="24"/>
        </w:rPr>
        <w:t xml:space="preserve">В основе управления бизнесом лежит совокупность методов разработки </w:t>
      </w:r>
      <w:proofErr w:type="gramStart"/>
      <w:r>
        <w:rPr>
          <w:rFonts w:ascii="Times New Roman" w:hAnsi="Times New Roman" w:cs="Times New Roman"/>
          <w:sz w:val="24"/>
          <w:szCs w:val="24"/>
        </w:rPr>
        <w:t>бизнес-модели</w:t>
      </w:r>
      <w:proofErr w:type="gramEnd"/>
      <w:r w:rsidR="00EB0F3A">
        <w:rPr>
          <w:rFonts w:ascii="Times New Roman" w:hAnsi="Times New Roman" w:cs="Times New Roman"/>
          <w:sz w:val="24"/>
          <w:szCs w:val="24"/>
        </w:rPr>
        <w:t>, ее адаптация</w:t>
      </w:r>
      <w:r w:rsidRPr="00BF0A4D">
        <w:rPr>
          <w:rFonts w:ascii="Times New Roman" w:hAnsi="Times New Roman" w:cs="Times New Roman"/>
          <w:sz w:val="24"/>
          <w:szCs w:val="24"/>
        </w:rPr>
        <w:t xml:space="preserve"> под </w:t>
      </w:r>
      <w:r>
        <w:rPr>
          <w:rFonts w:ascii="Times New Roman" w:hAnsi="Times New Roman" w:cs="Times New Roman"/>
          <w:sz w:val="24"/>
          <w:szCs w:val="24"/>
        </w:rPr>
        <w:t>внешние условия</w:t>
      </w:r>
      <w:r w:rsidRPr="00BF0A4D">
        <w:rPr>
          <w:rFonts w:ascii="Times New Roman" w:hAnsi="Times New Roman" w:cs="Times New Roman"/>
          <w:sz w:val="24"/>
          <w:szCs w:val="24"/>
        </w:rPr>
        <w:t xml:space="preserve"> и непосредственно внедрение в деятельность. Процесс разработки </w:t>
      </w:r>
      <w:proofErr w:type="gramStart"/>
      <w:r>
        <w:rPr>
          <w:rFonts w:ascii="Times New Roman" w:hAnsi="Times New Roman" w:cs="Times New Roman"/>
          <w:sz w:val="24"/>
          <w:szCs w:val="24"/>
        </w:rPr>
        <w:t>бизнес-модели</w:t>
      </w:r>
      <w:proofErr w:type="gramEnd"/>
      <w:r w:rsidRPr="00BF0A4D">
        <w:rPr>
          <w:rFonts w:ascii="Times New Roman" w:hAnsi="Times New Roman" w:cs="Times New Roman"/>
          <w:sz w:val="24"/>
          <w:szCs w:val="24"/>
        </w:rPr>
        <w:t xml:space="preserve"> основан на изучении возможных направлений развития компании, выборе пути развития, рынков присутствия, методов конкуренции и практик ведения бизнеса</w:t>
      </w:r>
      <w:r>
        <w:rPr>
          <w:rFonts w:ascii="Times New Roman" w:hAnsi="Times New Roman" w:cs="Times New Roman"/>
          <w:sz w:val="24"/>
          <w:szCs w:val="24"/>
        </w:rPr>
        <w:t>.</w:t>
      </w:r>
    </w:p>
    <w:p w:rsidR="00037183" w:rsidRDefault="00F352AB" w:rsidP="00F352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Применение в качестве инструмента анализа канвы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дает наглядное представление о</w:t>
      </w:r>
      <w:r w:rsidR="00EB0F3A">
        <w:rPr>
          <w:rFonts w:ascii="Times New Roman" w:hAnsi="Times New Roman" w:cs="Times New Roman"/>
          <w:sz w:val="24"/>
          <w:szCs w:val="24"/>
        </w:rPr>
        <w:t>б</w:t>
      </w:r>
      <w:r>
        <w:rPr>
          <w:rFonts w:ascii="Times New Roman" w:hAnsi="Times New Roman" w:cs="Times New Roman"/>
          <w:sz w:val="24"/>
          <w:szCs w:val="24"/>
        </w:rPr>
        <w:t xml:space="preserve"> ее основных элементах, но не позволяет оценить ее эффективность на выбранном рынке. Это связано как с различными </w:t>
      </w:r>
      <w:r w:rsidR="00C607AE">
        <w:rPr>
          <w:rFonts w:ascii="Times New Roman" w:hAnsi="Times New Roman" w:cs="Times New Roman"/>
          <w:sz w:val="24"/>
          <w:szCs w:val="24"/>
        </w:rPr>
        <w:t xml:space="preserve">внешними </w:t>
      </w:r>
      <w:r>
        <w:rPr>
          <w:rFonts w:ascii="Times New Roman" w:hAnsi="Times New Roman" w:cs="Times New Roman"/>
          <w:sz w:val="24"/>
          <w:szCs w:val="24"/>
        </w:rPr>
        <w:t xml:space="preserve">условиями, так и с их постоянным изменением. В основе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лежит создание ценности для потребителя через использование ресурсов компании. Таким образом, чтобы оценить эффективность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на </w:t>
      </w:r>
      <w:r w:rsidR="00EF037F">
        <w:rPr>
          <w:rFonts w:ascii="Times New Roman" w:hAnsi="Times New Roman" w:cs="Times New Roman"/>
          <w:sz w:val="24"/>
          <w:szCs w:val="24"/>
        </w:rPr>
        <w:t>конкретном</w:t>
      </w:r>
      <w:r>
        <w:rPr>
          <w:rFonts w:ascii="Times New Roman" w:hAnsi="Times New Roman" w:cs="Times New Roman"/>
          <w:sz w:val="24"/>
          <w:szCs w:val="24"/>
        </w:rPr>
        <w:t xml:space="preserve"> рынке, следует </w:t>
      </w:r>
      <w:r w:rsidR="00EF037F">
        <w:rPr>
          <w:rFonts w:ascii="Times New Roman" w:hAnsi="Times New Roman" w:cs="Times New Roman"/>
          <w:sz w:val="24"/>
          <w:szCs w:val="24"/>
        </w:rPr>
        <w:t>провести</w:t>
      </w:r>
      <w:r>
        <w:rPr>
          <w:rFonts w:ascii="Times New Roman" w:hAnsi="Times New Roman" w:cs="Times New Roman"/>
          <w:sz w:val="24"/>
          <w:szCs w:val="24"/>
        </w:rPr>
        <w:t xml:space="preserve"> анализ эффективности </w:t>
      </w:r>
      <w:r w:rsidR="00EF037F">
        <w:rPr>
          <w:rFonts w:ascii="Times New Roman" w:hAnsi="Times New Roman" w:cs="Times New Roman"/>
          <w:sz w:val="24"/>
          <w:szCs w:val="24"/>
        </w:rPr>
        <w:t>использования</w:t>
      </w:r>
      <w:r>
        <w:rPr>
          <w:rFonts w:ascii="Times New Roman" w:hAnsi="Times New Roman" w:cs="Times New Roman"/>
          <w:sz w:val="24"/>
          <w:szCs w:val="24"/>
        </w:rPr>
        <w:t xml:space="preserve"> ресурсов и компетенций, что в свою очередь, является предметной областью ресурсного подхода.</w:t>
      </w:r>
    </w:p>
    <w:p w:rsidR="00F352AB" w:rsidRPr="00BF0A4D" w:rsidRDefault="00F352AB" w:rsidP="00F352AB">
      <w:pPr>
        <w:spacing w:after="0" w:line="360" w:lineRule="auto"/>
        <w:ind w:firstLine="709"/>
        <w:contextualSpacing/>
        <w:jc w:val="both"/>
        <w:rPr>
          <w:rFonts w:ascii="Times New Roman" w:hAnsi="Times New Roman" w:cs="Times New Roman"/>
          <w:sz w:val="24"/>
          <w:szCs w:val="24"/>
        </w:rPr>
      </w:pPr>
      <w:r w:rsidRPr="00BF0A4D">
        <w:rPr>
          <w:rFonts w:ascii="Times New Roman" w:hAnsi="Times New Roman" w:cs="Times New Roman"/>
          <w:sz w:val="24"/>
          <w:szCs w:val="24"/>
        </w:rPr>
        <w:lastRenderedPageBreak/>
        <w:t xml:space="preserve">Ресурсный подход рассматривает внутренние ресурсы и способности компании как ключевой источник долгосрочного конкурентного преимущества. </w:t>
      </w:r>
    </w:p>
    <w:p w:rsidR="00F352AB" w:rsidRPr="00BF0A4D" w:rsidRDefault="00F352AB" w:rsidP="00F352AB">
      <w:pPr>
        <w:spacing w:after="0" w:line="360" w:lineRule="auto"/>
        <w:ind w:firstLine="709"/>
        <w:contextualSpacing/>
        <w:jc w:val="both"/>
        <w:rPr>
          <w:rFonts w:ascii="Times New Roman" w:hAnsi="Times New Roman" w:cs="Times New Roman"/>
          <w:sz w:val="24"/>
          <w:szCs w:val="24"/>
        </w:rPr>
      </w:pPr>
      <w:proofErr w:type="spellStart"/>
      <w:r w:rsidRPr="00BF0A4D">
        <w:rPr>
          <w:rFonts w:ascii="Times New Roman" w:hAnsi="Times New Roman" w:cs="Times New Roman"/>
          <w:sz w:val="24"/>
          <w:szCs w:val="24"/>
        </w:rPr>
        <w:t>Р.Грант</w:t>
      </w:r>
      <w:proofErr w:type="spellEnd"/>
      <w:r w:rsidRPr="00BF0A4D">
        <w:rPr>
          <w:rFonts w:ascii="Times New Roman" w:hAnsi="Times New Roman" w:cs="Times New Roman"/>
          <w:sz w:val="24"/>
          <w:szCs w:val="24"/>
        </w:rPr>
        <w:t xml:space="preserve">, </w:t>
      </w:r>
      <w:proofErr w:type="spellStart"/>
      <w:r w:rsidRPr="00BF0A4D">
        <w:rPr>
          <w:rFonts w:ascii="Times New Roman" w:hAnsi="Times New Roman" w:cs="Times New Roman"/>
          <w:sz w:val="24"/>
          <w:szCs w:val="24"/>
        </w:rPr>
        <w:t>Дж</w:t>
      </w:r>
      <w:proofErr w:type="gramStart"/>
      <w:r w:rsidRPr="00BF0A4D">
        <w:rPr>
          <w:rFonts w:ascii="Times New Roman" w:hAnsi="Times New Roman" w:cs="Times New Roman"/>
          <w:sz w:val="24"/>
          <w:szCs w:val="24"/>
        </w:rPr>
        <w:t>.Т</w:t>
      </w:r>
      <w:proofErr w:type="gramEnd"/>
      <w:r w:rsidRPr="00BF0A4D">
        <w:rPr>
          <w:rFonts w:ascii="Times New Roman" w:hAnsi="Times New Roman" w:cs="Times New Roman"/>
          <w:sz w:val="24"/>
          <w:szCs w:val="24"/>
        </w:rPr>
        <w:t>ис</w:t>
      </w:r>
      <w:proofErr w:type="spellEnd"/>
      <w:r w:rsidRPr="00BF0A4D">
        <w:rPr>
          <w:rFonts w:ascii="Times New Roman" w:hAnsi="Times New Roman" w:cs="Times New Roman"/>
          <w:sz w:val="24"/>
          <w:szCs w:val="24"/>
        </w:rPr>
        <w:t xml:space="preserve">, </w:t>
      </w:r>
      <w:proofErr w:type="spellStart"/>
      <w:r w:rsidRPr="00BF0A4D">
        <w:rPr>
          <w:rFonts w:ascii="Times New Roman" w:hAnsi="Times New Roman" w:cs="Times New Roman"/>
          <w:sz w:val="24"/>
          <w:szCs w:val="24"/>
        </w:rPr>
        <w:t>Г.Хэмел</w:t>
      </w:r>
      <w:proofErr w:type="spellEnd"/>
      <w:r w:rsidRPr="00BF0A4D">
        <w:rPr>
          <w:rFonts w:ascii="Times New Roman" w:hAnsi="Times New Roman" w:cs="Times New Roman"/>
          <w:sz w:val="24"/>
          <w:szCs w:val="24"/>
        </w:rPr>
        <w:t xml:space="preserve"> и </w:t>
      </w:r>
      <w:proofErr w:type="spellStart"/>
      <w:r w:rsidRPr="00BF0A4D">
        <w:rPr>
          <w:rFonts w:ascii="Times New Roman" w:hAnsi="Times New Roman" w:cs="Times New Roman"/>
          <w:sz w:val="24"/>
          <w:szCs w:val="24"/>
        </w:rPr>
        <w:t>К.К.Прахалад</w:t>
      </w:r>
      <w:proofErr w:type="spellEnd"/>
      <w:r w:rsidRPr="00BF0A4D">
        <w:rPr>
          <w:rFonts w:ascii="Times New Roman" w:hAnsi="Times New Roman" w:cs="Times New Roman"/>
          <w:sz w:val="24"/>
          <w:szCs w:val="24"/>
        </w:rPr>
        <w:t xml:space="preserve"> и другие исследователи области стратегического управления считали, что постоянное изменение внешней сре</w:t>
      </w:r>
      <w:r w:rsidR="00EB0F3A">
        <w:rPr>
          <w:rFonts w:ascii="Times New Roman" w:hAnsi="Times New Roman" w:cs="Times New Roman"/>
          <w:sz w:val="24"/>
          <w:szCs w:val="24"/>
        </w:rPr>
        <w:t>ды, наблюдаемое в последние годы</w:t>
      </w:r>
      <w:r w:rsidRPr="00BF0A4D">
        <w:rPr>
          <w:rFonts w:ascii="Times New Roman" w:hAnsi="Times New Roman" w:cs="Times New Roman"/>
          <w:sz w:val="24"/>
          <w:szCs w:val="24"/>
        </w:rPr>
        <w:t xml:space="preserve"> на многих рынках ввиду развития экономики и глобализации, специфические ресурсы компании и компетенции </w:t>
      </w:r>
      <w:r>
        <w:rPr>
          <w:rFonts w:ascii="Times New Roman" w:hAnsi="Times New Roman" w:cs="Times New Roman"/>
          <w:sz w:val="24"/>
          <w:szCs w:val="24"/>
        </w:rPr>
        <w:t xml:space="preserve">в совокупности </w:t>
      </w:r>
      <w:r w:rsidRPr="00BF0A4D">
        <w:rPr>
          <w:rFonts w:ascii="Times New Roman" w:hAnsi="Times New Roman" w:cs="Times New Roman"/>
          <w:sz w:val="24"/>
          <w:szCs w:val="24"/>
        </w:rPr>
        <w:t>могут стать стабильной основой для ее самоидентификации. Иными словами, чем большей скоростью изменений и степенью неопределенности обладает внешняя среда компании, тем больше вероятность того, что именно внутренние ресурсы и способности дадут более прочную основу для стратегии, нежели подход к планированию, основанный на желаниях потребителей, которые ком</w:t>
      </w:r>
      <w:r w:rsidR="000E5C66">
        <w:rPr>
          <w:rFonts w:ascii="Times New Roman" w:hAnsi="Times New Roman" w:cs="Times New Roman"/>
          <w:sz w:val="24"/>
          <w:szCs w:val="24"/>
        </w:rPr>
        <w:t xml:space="preserve">пания стремиться удовлетворить </w:t>
      </w:r>
      <w:r w:rsidR="000E5C66" w:rsidRPr="000E5C66">
        <w:rPr>
          <w:rFonts w:ascii="Times New Roman" w:hAnsi="Times New Roman" w:cs="Times New Roman"/>
          <w:sz w:val="24"/>
          <w:szCs w:val="24"/>
        </w:rPr>
        <w:t>[</w:t>
      </w:r>
      <w:r w:rsidRPr="00BF0A4D">
        <w:rPr>
          <w:rFonts w:ascii="Times New Roman" w:hAnsi="Times New Roman" w:cs="Times New Roman"/>
          <w:sz w:val="24"/>
          <w:szCs w:val="24"/>
        </w:rPr>
        <w:t>Грант, 2003, Тис, 2</w:t>
      </w:r>
      <w:r w:rsidR="000E5C66">
        <w:rPr>
          <w:rFonts w:ascii="Times New Roman" w:hAnsi="Times New Roman" w:cs="Times New Roman"/>
          <w:sz w:val="24"/>
          <w:szCs w:val="24"/>
        </w:rPr>
        <w:t>003, Барни, 2006, Винтер, 2003].</w:t>
      </w:r>
    </w:p>
    <w:p w:rsidR="00F352AB" w:rsidRPr="00BF0A4D" w:rsidRDefault="00F352AB" w:rsidP="00F352AB">
      <w:pPr>
        <w:spacing w:after="0" w:line="360" w:lineRule="auto"/>
        <w:ind w:firstLine="709"/>
        <w:contextualSpacing/>
        <w:jc w:val="both"/>
        <w:rPr>
          <w:rFonts w:ascii="Times New Roman" w:hAnsi="Times New Roman" w:cs="Times New Roman"/>
          <w:sz w:val="24"/>
          <w:szCs w:val="24"/>
        </w:rPr>
      </w:pPr>
      <w:r w:rsidRPr="00BF0A4D">
        <w:rPr>
          <w:rFonts w:ascii="Times New Roman" w:hAnsi="Times New Roman" w:cs="Times New Roman"/>
          <w:sz w:val="24"/>
          <w:szCs w:val="24"/>
        </w:rPr>
        <w:t xml:space="preserve">В рамках ресурсного подхода стратегический анализ предполагает рассмотрение ресурсов и компетенций компании с точки зрения их способности создавать устойчивые конкурентные преимущества на различных рынках. Фирма при этом рассматривается как совокупность ресурсов и компетенций, являющихся определяющим фактором ее стратегии. Ресурсный подход имеет модель оценки, которая называется </w:t>
      </w:r>
      <w:r w:rsidR="005B755E">
        <w:rPr>
          <w:rFonts w:ascii="Times New Roman" w:hAnsi="Times New Roman" w:cs="Times New Roman"/>
          <w:sz w:val="24"/>
          <w:szCs w:val="24"/>
        </w:rPr>
        <w:t>«</w:t>
      </w:r>
      <w:r w:rsidRPr="00BF0A4D">
        <w:rPr>
          <w:rFonts w:ascii="Times New Roman" w:hAnsi="Times New Roman" w:cs="Times New Roman"/>
          <w:sz w:val="24"/>
          <w:szCs w:val="24"/>
        </w:rPr>
        <w:t>Анализ ресурсов и компетенций компании</w:t>
      </w:r>
      <w:r w:rsidR="005B755E">
        <w:rPr>
          <w:rFonts w:ascii="Times New Roman" w:hAnsi="Times New Roman" w:cs="Times New Roman"/>
          <w:sz w:val="24"/>
          <w:szCs w:val="24"/>
        </w:rPr>
        <w:t>»</w:t>
      </w:r>
      <w:r w:rsidRPr="00BF0A4D">
        <w:rPr>
          <w:rFonts w:ascii="Times New Roman" w:hAnsi="Times New Roman" w:cs="Times New Roman"/>
          <w:sz w:val="24"/>
          <w:szCs w:val="24"/>
        </w:rPr>
        <w:t>. На начальном этапе данная модель ориентирована на выявление основных ресурсов и способностей организации. Под ресурсами понимаются различные факторы производственного процесса.</w:t>
      </w:r>
    </w:p>
    <w:p w:rsidR="00F352AB" w:rsidRPr="00BF0A4D" w:rsidRDefault="00F352AB" w:rsidP="00F352AB">
      <w:pPr>
        <w:spacing w:after="0" w:line="360" w:lineRule="auto"/>
        <w:ind w:firstLine="709"/>
        <w:contextualSpacing/>
        <w:jc w:val="both"/>
        <w:rPr>
          <w:rFonts w:ascii="Times New Roman" w:hAnsi="Times New Roman" w:cs="Times New Roman"/>
          <w:sz w:val="24"/>
          <w:szCs w:val="24"/>
        </w:rPr>
      </w:pPr>
      <w:r w:rsidRPr="00BF0A4D">
        <w:rPr>
          <w:rFonts w:ascii="Times New Roman" w:hAnsi="Times New Roman" w:cs="Times New Roman"/>
          <w:sz w:val="24"/>
          <w:szCs w:val="24"/>
        </w:rPr>
        <w:t>Материальные ресурсы характеризуются легкостью идентификации и оценивания. Так, финансовые ресурсы и физические активы отражаются в финансовой отчетности компании, но она в свою очередь обладает некоторой склонностью утаивать стратегически важную информацию и недооценивать или переоценивать некоторые активы.</w:t>
      </w:r>
    </w:p>
    <w:p w:rsidR="00F352AB" w:rsidRPr="00BF0A4D" w:rsidRDefault="00F352AB" w:rsidP="00F352AB">
      <w:pPr>
        <w:spacing w:after="0" w:line="360" w:lineRule="auto"/>
        <w:ind w:firstLine="709"/>
        <w:contextualSpacing/>
        <w:jc w:val="both"/>
        <w:rPr>
          <w:rFonts w:ascii="Times New Roman" w:hAnsi="Times New Roman" w:cs="Times New Roman"/>
          <w:sz w:val="24"/>
          <w:szCs w:val="24"/>
        </w:rPr>
      </w:pPr>
      <w:r w:rsidRPr="00BF0A4D">
        <w:rPr>
          <w:rFonts w:ascii="Times New Roman" w:hAnsi="Times New Roman" w:cs="Times New Roman"/>
          <w:sz w:val="24"/>
          <w:szCs w:val="24"/>
        </w:rPr>
        <w:t>В рамках ресурсного анализа целью оценки активов является не примерная характеристика их стоимости, а понимание потенциала для создания конкурентного преимущества. С получением стоимости активов, фирма получает информацию относительно того, возможно ли за счет данных активов создать дополнительную ценность компании. Это требует ответа на два основных вопроса:</w:t>
      </w:r>
    </w:p>
    <w:p w:rsidR="00F352AB" w:rsidRPr="00BF0A4D" w:rsidRDefault="00F352AB" w:rsidP="00F352AB">
      <w:pPr>
        <w:pStyle w:val="a3"/>
        <w:numPr>
          <w:ilvl w:val="0"/>
          <w:numId w:val="26"/>
        </w:numPr>
        <w:spacing w:after="0" w:line="360" w:lineRule="auto"/>
        <w:jc w:val="both"/>
        <w:rPr>
          <w:rFonts w:ascii="Times New Roman" w:hAnsi="Times New Roman" w:cs="Times New Roman"/>
          <w:sz w:val="24"/>
          <w:szCs w:val="24"/>
        </w:rPr>
      </w:pPr>
      <w:r w:rsidRPr="00BF0A4D">
        <w:rPr>
          <w:rFonts w:ascii="Times New Roman" w:hAnsi="Times New Roman" w:cs="Times New Roman"/>
          <w:sz w:val="24"/>
          <w:szCs w:val="24"/>
        </w:rPr>
        <w:t xml:space="preserve">Можно ли сократить использование данного ресурса? То есть является ли возможным использование меньшего количества ресурса при том же объёме производства. </w:t>
      </w:r>
    </w:p>
    <w:p w:rsidR="00F352AB" w:rsidRDefault="00F352AB" w:rsidP="00F352AB">
      <w:pPr>
        <w:pStyle w:val="a3"/>
        <w:numPr>
          <w:ilvl w:val="0"/>
          <w:numId w:val="26"/>
        </w:numPr>
        <w:spacing w:after="0" w:line="360" w:lineRule="auto"/>
        <w:jc w:val="both"/>
        <w:rPr>
          <w:rFonts w:ascii="Times New Roman" w:hAnsi="Times New Roman" w:cs="Times New Roman"/>
          <w:sz w:val="24"/>
          <w:szCs w:val="24"/>
        </w:rPr>
      </w:pPr>
      <w:r w:rsidRPr="00BF0A4D">
        <w:rPr>
          <w:rFonts w:ascii="Times New Roman" w:hAnsi="Times New Roman" w:cs="Times New Roman"/>
          <w:sz w:val="24"/>
          <w:szCs w:val="24"/>
        </w:rPr>
        <w:t xml:space="preserve">Можно ли более эффективно использовать существующие активы? </w:t>
      </w:r>
    </w:p>
    <w:p w:rsidR="00037183" w:rsidRDefault="00037183" w:rsidP="00037183">
      <w:pPr>
        <w:pStyle w:val="a3"/>
        <w:spacing w:after="0" w:line="360" w:lineRule="auto"/>
        <w:ind w:left="1069"/>
        <w:jc w:val="both"/>
        <w:rPr>
          <w:rFonts w:ascii="Times New Roman" w:hAnsi="Times New Roman" w:cs="Times New Roman"/>
          <w:sz w:val="24"/>
          <w:szCs w:val="24"/>
        </w:rPr>
      </w:pPr>
    </w:p>
    <w:p w:rsidR="00037183" w:rsidRPr="00BF0A4D" w:rsidRDefault="00037183" w:rsidP="00037183">
      <w:pPr>
        <w:pStyle w:val="a3"/>
        <w:spacing w:after="0" w:line="360" w:lineRule="auto"/>
        <w:ind w:left="1069"/>
        <w:jc w:val="both"/>
        <w:rPr>
          <w:rFonts w:ascii="Times New Roman" w:hAnsi="Times New Roman" w:cs="Times New Roman"/>
          <w:sz w:val="24"/>
          <w:szCs w:val="24"/>
        </w:rPr>
      </w:pPr>
    </w:p>
    <w:p w:rsidR="00F352AB" w:rsidRPr="00BF0A4D" w:rsidRDefault="00F352AB" w:rsidP="00037183">
      <w:pPr>
        <w:spacing w:after="0" w:line="360" w:lineRule="auto"/>
        <w:ind w:firstLine="708"/>
        <w:jc w:val="both"/>
        <w:rPr>
          <w:rFonts w:ascii="Times New Roman" w:hAnsi="Times New Roman" w:cs="Times New Roman"/>
          <w:sz w:val="24"/>
          <w:szCs w:val="24"/>
        </w:rPr>
      </w:pPr>
      <w:r w:rsidRPr="00BF0A4D">
        <w:rPr>
          <w:rFonts w:ascii="Times New Roman" w:hAnsi="Times New Roman" w:cs="Times New Roman"/>
          <w:sz w:val="24"/>
          <w:szCs w:val="24"/>
        </w:rPr>
        <w:t>К материальным активам относятся:</w:t>
      </w:r>
    </w:p>
    <w:p w:rsidR="00F352AB" w:rsidRPr="00BF0A4D" w:rsidRDefault="00F352AB" w:rsidP="00037183">
      <w:pPr>
        <w:pStyle w:val="a3"/>
        <w:numPr>
          <w:ilvl w:val="0"/>
          <w:numId w:val="27"/>
        </w:numPr>
        <w:spacing w:after="0" w:line="360" w:lineRule="auto"/>
        <w:ind w:hanging="11"/>
        <w:jc w:val="both"/>
        <w:rPr>
          <w:rFonts w:ascii="Times New Roman" w:hAnsi="Times New Roman" w:cs="Times New Roman"/>
          <w:sz w:val="24"/>
          <w:szCs w:val="24"/>
        </w:rPr>
      </w:pPr>
      <w:r w:rsidRPr="00BF0A4D">
        <w:rPr>
          <w:rFonts w:ascii="Times New Roman" w:hAnsi="Times New Roman" w:cs="Times New Roman"/>
          <w:sz w:val="24"/>
          <w:szCs w:val="24"/>
        </w:rPr>
        <w:t>Финансовые ресурсы (кредитоспособность)</w:t>
      </w:r>
    </w:p>
    <w:p w:rsidR="00F352AB" w:rsidRPr="00BF0A4D" w:rsidRDefault="00F352AB" w:rsidP="00037183">
      <w:pPr>
        <w:pStyle w:val="a3"/>
        <w:numPr>
          <w:ilvl w:val="0"/>
          <w:numId w:val="27"/>
        </w:numPr>
        <w:spacing w:after="0" w:line="360" w:lineRule="auto"/>
        <w:ind w:hanging="11"/>
        <w:jc w:val="both"/>
        <w:rPr>
          <w:rFonts w:ascii="Times New Roman" w:hAnsi="Times New Roman" w:cs="Times New Roman"/>
          <w:sz w:val="24"/>
          <w:szCs w:val="24"/>
        </w:rPr>
      </w:pPr>
      <w:r w:rsidRPr="00BF0A4D">
        <w:rPr>
          <w:rFonts w:ascii="Times New Roman" w:hAnsi="Times New Roman" w:cs="Times New Roman"/>
          <w:sz w:val="24"/>
          <w:szCs w:val="24"/>
        </w:rPr>
        <w:t>Материальные ресурсы (запасы сырья, основные средства и т.п.)</w:t>
      </w:r>
    </w:p>
    <w:p w:rsidR="00F352AB" w:rsidRPr="00BF0A4D" w:rsidRDefault="00F352AB" w:rsidP="00037183">
      <w:pPr>
        <w:spacing w:after="0" w:line="360" w:lineRule="auto"/>
        <w:ind w:firstLine="708"/>
        <w:jc w:val="both"/>
        <w:rPr>
          <w:rFonts w:ascii="Times New Roman" w:hAnsi="Times New Roman" w:cs="Times New Roman"/>
          <w:sz w:val="24"/>
          <w:szCs w:val="24"/>
        </w:rPr>
      </w:pPr>
      <w:r w:rsidRPr="00BF0A4D">
        <w:rPr>
          <w:rFonts w:ascii="Times New Roman" w:hAnsi="Times New Roman" w:cs="Times New Roman"/>
          <w:sz w:val="24"/>
          <w:szCs w:val="24"/>
        </w:rPr>
        <w:t>Нематериальные активы для большинства компаний занимают значительную долю в общей стоимости активов. В отличие от материальных активов, нематериальные достаточно сложно измерить, что зачастую приводит к занижению их стоимости. Это является основной причиной различий между балансовой стоимостью и рыночной стоимостью</w:t>
      </w:r>
      <w:r w:rsidR="00613B11">
        <w:rPr>
          <w:rFonts w:ascii="Times New Roman" w:hAnsi="Times New Roman" w:cs="Times New Roman"/>
          <w:sz w:val="24"/>
          <w:szCs w:val="24"/>
        </w:rPr>
        <w:t xml:space="preserve"> активов</w:t>
      </w:r>
      <w:r w:rsidRPr="00BF0A4D">
        <w:rPr>
          <w:rFonts w:ascii="Times New Roman" w:hAnsi="Times New Roman" w:cs="Times New Roman"/>
          <w:sz w:val="24"/>
          <w:szCs w:val="24"/>
        </w:rPr>
        <w:t>.</w:t>
      </w:r>
    </w:p>
    <w:p w:rsidR="00F352AB" w:rsidRPr="00BF0A4D" w:rsidRDefault="00F352AB" w:rsidP="00037183">
      <w:pPr>
        <w:spacing w:after="0" w:line="360" w:lineRule="auto"/>
        <w:ind w:firstLine="708"/>
        <w:jc w:val="both"/>
        <w:rPr>
          <w:rFonts w:ascii="Times New Roman" w:hAnsi="Times New Roman" w:cs="Times New Roman"/>
          <w:sz w:val="24"/>
          <w:szCs w:val="24"/>
        </w:rPr>
      </w:pPr>
      <w:r w:rsidRPr="00BF0A4D">
        <w:rPr>
          <w:rFonts w:ascii="Times New Roman" w:hAnsi="Times New Roman" w:cs="Times New Roman"/>
          <w:sz w:val="24"/>
          <w:szCs w:val="24"/>
        </w:rPr>
        <w:t>К нематериальным активам относятся:</w:t>
      </w:r>
    </w:p>
    <w:p w:rsidR="00F352AB" w:rsidRPr="00BF0A4D" w:rsidRDefault="00F352AB" w:rsidP="00037183">
      <w:pPr>
        <w:pStyle w:val="a3"/>
        <w:numPr>
          <w:ilvl w:val="0"/>
          <w:numId w:val="28"/>
        </w:numPr>
        <w:spacing w:after="0" w:line="360" w:lineRule="auto"/>
        <w:ind w:hanging="11"/>
        <w:jc w:val="both"/>
        <w:rPr>
          <w:rFonts w:ascii="Times New Roman" w:hAnsi="Times New Roman" w:cs="Times New Roman"/>
          <w:sz w:val="24"/>
          <w:szCs w:val="24"/>
        </w:rPr>
      </w:pPr>
      <w:r w:rsidRPr="00BF0A4D">
        <w:rPr>
          <w:rFonts w:ascii="Times New Roman" w:hAnsi="Times New Roman" w:cs="Times New Roman"/>
          <w:sz w:val="24"/>
          <w:szCs w:val="24"/>
        </w:rPr>
        <w:t>Технологические ресурсы (интеллектуальная собственность, НИОКР)</w:t>
      </w:r>
    </w:p>
    <w:p w:rsidR="00F352AB" w:rsidRPr="00BF0A4D" w:rsidRDefault="00F352AB" w:rsidP="00037183">
      <w:pPr>
        <w:pStyle w:val="a3"/>
        <w:numPr>
          <w:ilvl w:val="0"/>
          <w:numId w:val="28"/>
        </w:numPr>
        <w:spacing w:after="0" w:line="360" w:lineRule="auto"/>
        <w:ind w:hanging="11"/>
        <w:jc w:val="both"/>
        <w:rPr>
          <w:rFonts w:ascii="Times New Roman" w:hAnsi="Times New Roman" w:cs="Times New Roman"/>
          <w:sz w:val="24"/>
          <w:szCs w:val="24"/>
        </w:rPr>
      </w:pPr>
      <w:r w:rsidRPr="00BF0A4D">
        <w:rPr>
          <w:rFonts w:ascii="Times New Roman" w:hAnsi="Times New Roman" w:cs="Times New Roman"/>
          <w:sz w:val="24"/>
          <w:szCs w:val="24"/>
        </w:rPr>
        <w:t>Репутация (среди поставщиков, потребителей и др.)</w:t>
      </w:r>
    </w:p>
    <w:p w:rsidR="00F352AB" w:rsidRDefault="00F352AB" w:rsidP="00037183">
      <w:pPr>
        <w:pStyle w:val="a3"/>
        <w:numPr>
          <w:ilvl w:val="0"/>
          <w:numId w:val="28"/>
        </w:numPr>
        <w:spacing w:after="0" w:line="360" w:lineRule="auto"/>
        <w:ind w:hanging="11"/>
        <w:jc w:val="both"/>
        <w:rPr>
          <w:rFonts w:ascii="Times New Roman" w:hAnsi="Times New Roman" w:cs="Times New Roman"/>
          <w:sz w:val="24"/>
          <w:szCs w:val="24"/>
        </w:rPr>
      </w:pPr>
      <w:r w:rsidRPr="00BF0A4D">
        <w:rPr>
          <w:rFonts w:ascii="Times New Roman" w:hAnsi="Times New Roman" w:cs="Times New Roman"/>
          <w:sz w:val="24"/>
          <w:szCs w:val="24"/>
        </w:rPr>
        <w:t>Человеческие ресурсы (квалификация, опыт, способности сотрудников, а также лояльность)</w:t>
      </w:r>
    </w:p>
    <w:p w:rsidR="00037183" w:rsidRPr="00037183" w:rsidRDefault="00037183" w:rsidP="00037183">
      <w:pPr>
        <w:spacing w:after="0" w:line="360" w:lineRule="auto"/>
        <w:jc w:val="both"/>
        <w:rPr>
          <w:rFonts w:ascii="Times New Roman" w:hAnsi="Times New Roman" w:cs="Times New Roman"/>
          <w:sz w:val="24"/>
          <w:szCs w:val="24"/>
        </w:rPr>
      </w:pPr>
    </w:p>
    <w:p w:rsidR="00F352AB" w:rsidRPr="00BF0A4D" w:rsidRDefault="00F352AB" w:rsidP="00F352AB">
      <w:pPr>
        <w:spacing w:after="0" w:line="360" w:lineRule="auto"/>
        <w:ind w:firstLine="709"/>
        <w:contextualSpacing/>
        <w:jc w:val="both"/>
        <w:rPr>
          <w:rFonts w:ascii="Times New Roman" w:hAnsi="Times New Roman" w:cs="Times New Roman"/>
          <w:sz w:val="24"/>
          <w:szCs w:val="24"/>
        </w:rPr>
      </w:pPr>
      <w:r w:rsidRPr="00BF0A4D">
        <w:rPr>
          <w:rFonts w:ascii="Times New Roman" w:hAnsi="Times New Roman" w:cs="Times New Roman"/>
          <w:sz w:val="24"/>
          <w:szCs w:val="24"/>
        </w:rPr>
        <w:t xml:space="preserve">Под компетенциями понимаются способность фирмы осуществлять определенную продуктивную деятельность. </w:t>
      </w:r>
      <w:proofErr w:type="gramStart"/>
      <w:r w:rsidRPr="00BF0A4D">
        <w:rPr>
          <w:rFonts w:ascii="Times New Roman" w:hAnsi="Times New Roman" w:cs="Times New Roman"/>
          <w:sz w:val="24"/>
          <w:szCs w:val="24"/>
        </w:rPr>
        <w:t>Хамел</w:t>
      </w:r>
      <w:proofErr w:type="gramEnd"/>
      <w:r w:rsidRPr="00BF0A4D">
        <w:rPr>
          <w:rFonts w:ascii="Times New Roman" w:hAnsi="Times New Roman" w:cs="Times New Roman"/>
          <w:sz w:val="24"/>
          <w:szCs w:val="24"/>
        </w:rPr>
        <w:t xml:space="preserve"> и </w:t>
      </w:r>
      <w:proofErr w:type="spellStart"/>
      <w:r w:rsidRPr="00BF0A4D">
        <w:rPr>
          <w:rFonts w:ascii="Times New Roman" w:hAnsi="Times New Roman" w:cs="Times New Roman"/>
          <w:sz w:val="24"/>
          <w:szCs w:val="24"/>
        </w:rPr>
        <w:t>Прахалад</w:t>
      </w:r>
      <w:proofErr w:type="spellEnd"/>
      <w:r w:rsidRPr="00BF0A4D">
        <w:rPr>
          <w:rFonts w:ascii="Times New Roman" w:hAnsi="Times New Roman" w:cs="Times New Roman"/>
          <w:sz w:val="24"/>
          <w:szCs w:val="24"/>
        </w:rPr>
        <w:t xml:space="preserve"> сформулировали понятие ключевых компетенций, которые наиболее важны для успеха компании. Существуют различные подходы к идентификации компетенций компании. Функциональный подход предполагает выявление организационных компетенций в соответствии с функциональными подразделениями фирмы. Он выделяет компетенции, связанные с корпоративными функциями, менеджментом информации, операции, маркетингом и продажами.</w:t>
      </w:r>
    </w:p>
    <w:p w:rsidR="00F352AB" w:rsidRPr="00BF0A4D" w:rsidRDefault="00F352AB" w:rsidP="00F352AB">
      <w:pPr>
        <w:spacing w:after="0" w:line="360" w:lineRule="auto"/>
        <w:ind w:firstLine="709"/>
        <w:contextualSpacing/>
        <w:jc w:val="both"/>
        <w:rPr>
          <w:rFonts w:ascii="Times New Roman" w:hAnsi="Times New Roman" w:cs="Times New Roman"/>
          <w:color w:val="000000"/>
          <w:sz w:val="24"/>
          <w:szCs w:val="24"/>
        </w:rPr>
      </w:pPr>
      <w:r w:rsidRPr="00BF0A4D">
        <w:rPr>
          <w:rFonts w:ascii="Times New Roman" w:hAnsi="Times New Roman" w:cs="Times New Roman"/>
          <w:sz w:val="24"/>
          <w:szCs w:val="24"/>
        </w:rPr>
        <w:t>Анализ выявленных ресурсов и компетенций компании с точки зрения потенциала для создания конкурентных преимуще</w:t>
      </w:r>
      <w:proofErr w:type="gramStart"/>
      <w:r w:rsidRPr="00BF0A4D">
        <w:rPr>
          <w:rFonts w:ascii="Times New Roman" w:hAnsi="Times New Roman" w:cs="Times New Roman"/>
          <w:sz w:val="24"/>
          <w:szCs w:val="24"/>
        </w:rPr>
        <w:t>ств пр</w:t>
      </w:r>
      <w:proofErr w:type="gramEnd"/>
      <w:r w:rsidRPr="00BF0A4D">
        <w:rPr>
          <w:rFonts w:ascii="Times New Roman" w:hAnsi="Times New Roman" w:cs="Times New Roman"/>
          <w:sz w:val="24"/>
          <w:szCs w:val="24"/>
        </w:rPr>
        <w:t xml:space="preserve">оводится с помощью </w:t>
      </w:r>
      <w:r w:rsidRPr="00BF0A4D">
        <w:rPr>
          <w:rFonts w:ascii="Times New Roman" w:hAnsi="Times New Roman" w:cs="Times New Roman"/>
          <w:sz w:val="24"/>
          <w:szCs w:val="24"/>
          <w:lang w:val="en-US"/>
        </w:rPr>
        <w:t>VRIN</w:t>
      </w:r>
      <w:r w:rsidRPr="00BF0A4D">
        <w:rPr>
          <w:rFonts w:ascii="Times New Roman" w:hAnsi="Times New Roman" w:cs="Times New Roman"/>
          <w:sz w:val="24"/>
          <w:szCs w:val="24"/>
        </w:rPr>
        <w:t xml:space="preserve">-анализа, который был разработан </w:t>
      </w:r>
      <w:proofErr w:type="spellStart"/>
      <w:r w:rsidRPr="00BF0A4D">
        <w:rPr>
          <w:rFonts w:ascii="Times New Roman" w:hAnsi="Times New Roman" w:cs="Times New Roman"/>
          <w:sz w:val="24"/>
          <w:szCs w:val="24"/>
        </w:rPr>
        <w:t>Джеем</w:t>
      </w:r>
      <w:proofErr w:type="spellEnd"/>
      <w:r w:rsidRPr="00BF0A4D">
        <w:rPr>
          <w:rFonts w:ascii="Times New Roman" w:hAnsi="Times New Roman" w:cs="Times New Roman"/>
          <w:sz w:val="24"/>
          <w:szCs w:val="24"/>
        </w:rPr>
        <w:t xml:space="preserve"> Барни. Его методика </w:t>
      </w:r>
      <w:proofErr w:type="gramStart"/>
      <w:r w:rsidRPr="00BF0A4D">
        <w:rPr>
          <w:rFonts w:ascii="Times New Roman" w:hAnsi="Times New Roman" w:cs="Times New Roman"/>
          <w:sz w:val="24"/>
          <w:szCs w:val="24"/>
        </w:rPr>
        <w:t>основана</w:t>
      </w:r>
      <w:proofErr w:type="gramEnd"/>
      <w:r w:rsidRPr="00BF0A4D">
        <w:rPr>
          <w:rFonts w:ascii="Times New Roman" w:hAnsi="Times New Roman" w:cs="Times New Roman"/>
          <w:sz w:val="24"/>
          <w:szCs w:val="24"/>
        </w:rPr>
        <w:t xml:space="preserve"> прежде всего на исследовании ресурсов и компетенций по четырем критериям: </w:t>
      </w:r>
      <w:r w:rsidRPr="00BF0A4D">
        <w:rPr>
          <w:rFonts w:ascii="Times New Roman" w:hAnsi="Times New Roman" w:cs="Times New Roman"/>
          <w:color w:val="000000"/>
          <w:sz w:val="24"/>
          <w:szCs w:val="24"/>
        </w:rPr>
        <w:t>ценность (</w:t>
      </w:r>
      <w:proofErr w:type="spellStart"/>
      <w:r w:rsidRPr="00BF0A4D">
        <w:rPr>
          <w:rFonts w:ascii="Times New Roman" w:hAnsi="Times New Roman" w:cs="Times New Roman"/>
          <w:color w:val="000000"/>
          <w:sz w:val="24"/>
          <w:szCs w:val="24"/>
        </w:rPr>
        <w:t>value</w:t>
      </w:r>
      <w:proofErr w:type="spellEnd"/>
      <w:r w:rsidRPr="00BF0A4D">
        <w:rPr>
          <w:rFonts w:ascii="Times New Roman" w:hAnsi="Times New Roman" w:cs="Times New Roman"/>
          <w:color w:val="000000"/>
          <w:sz w:val="24"/>
          <w:szCs w:val="24"/>
        </w:rPr>
        <w:t>), редкость (</w:t>
      </w:r>
      <w:proofErr w:type="spellStart"/>
      <w:r w:rsidRPr="00BF0A4D">
        <w:rPr>
          <w:rFonts w:ascii="Times New Roman" w:hAnsi="Times New Roman" w:cs="Times New Roman"/>
          <w:color w:val="000000"/>
          <w:sz w:val="24"/>
          <w:szCs w:val="24"/>
        </w:rPr>
        <w:t>rarity</w:t>
      </w:r>
      <w:proofErr w:type="spellEnd"/>
      <w:r w:rsidRPr="00BF0A4D">
        <w:rPr>
          <w:rFonts w:ascii="Times New Roman" w:hAnsi="Times New Roman" w:cs="Times New Roman"/>
          <w:color w:val="000000"/>
          <w:sz w:val="24"/>
          <w:szCs w:val="24"/>
        </w:rPr>
        <w:t>),  сложность копирования (</w:t>
      </w:r>
      <w:r w:rsidRPr="00BF0A4D">
        <w:rPr>
          <w:rFonts w:ascii="Times New Roman" w:hAnsi="Times New Roman" w:cs="Times New Roman"/>
          <w:color w:val="000000"/>
          <w:sz w:val="24"/>
          <w:szCs w:val="24"/>
          <w:lang w:val="en-US"/>
        </w:rPr>
        <w:t>in</w:t>
      </w:r>
      <w:proofErr w:type="spellStart"/>
      <w:r w:rsidRPr="00BF0A4D">
        <w:rPr>
          <w:rFonts w:ascii="Times New Roman" w:hAnsi="Times New Roman" w:cs="Times New Roman"/>
          <w:color w:val="000000"/>
          <w:sz w:val="24"/>
          <w:szCs w:val="24"/>
        </w:rPr>
        <w:t>imitability</w:t>
      </w:r>
      <w:proofErr w:type="spellEnd"/>
      <w:r w:rsidRPr="00BF0A4D">
        <w:rPr>
          <w:rFonts w:ascii="Times New Roman" w:hAnsi="Times New Roman" w:cs="Times New Roman"/>
          <w:color w:val="000000"/>
          <w:sz w:val="24"/>
          <w:szCs w:val="24"/>
        </w:rPr>
        <w:t>) и незаменимость (</w:t>
      </w:r>
      <w:r w:rsidRPr="00BF0A4D">
        <w:rPr>
          <w:rFonts w:ascii="Times New Roman" w:hAnsi="Times New Roman" w:cs="Times New Roman"/>
          <w:color w:val="000000"/>
          <w:sz w:val="24"/>
          <w:szCs w:val="24"/>
          <w:lang w:val="en-US"/>
        </w:rPr>
        <w:t>non</w:t>
      </w:r>
      <w:r w:rsidRPr="00BF0A4D">
        <w:rPr>
          <w:rFonts w:ascii="Times New Roman" w:hAnsi="Times New Roman" w:cs="Times New Roman"/>
          <w:color w:val="000000"/>
          <w:sz w:val="24"/>
          <w:szCs w:val="24"/>
        </w:rPr>
        <w:t>-</w:t>
      </w:r>
      <w:r w:rsidRPr="00BF0A4D">
        <w:rPr>
          <w:rFonts w:ascii="Times New Roman" w:hAnsi="Times New Roman" w:cs="Times New Roman"/>
          <w:color w:val="000000"/>
          <w:sz w:val="24"/>
          <w:szCs w:val="24"/>
          <w:lang w:val="en-US"/>
        </w:rPr>
        <w:t>substitutability</w:t>
      </w:r>
      <w:r w:rsidRPr="00BF0A4D">
        <w:rPr>
          <w:rFonts w:ascii="Times New Roman" w:hAnsi="Times New Roman" w:cs="Times New Roman"/>
          <w:color w:val="000000"/>
          <w:sz w:val="24"/>
          <w:szCs w:val="24"/>
        </w:rPr>
        <w:t>). Данный анализ позволяет определить, являются ли отдельные ресурсы и компетенции компании стратегической силой или слабостью, а также выявить наиболее важные из них с точки зрения формирования конкурентных преимуществ.</w:t>
      </w:r>
    </w:p>
    <w:p w:rsidR="00F352AB" w:rsidRPr="00BF0A4D" w:rsidRDefault="000105EC" w:rsidP="000105EC">
      <w:pPr>
        <w:spacing w:after="0" w:line="360" w:lineRule="auto"/>
        <w:ind w:firstLine="284"/>
        <w:contextualSpacing/>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209271" cy="27527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9271" cy="2752725"/>
                    </a:xfrm>
                    <a:prstGeom prst="rect">
                      <a:avLst/>
                    </a:prstGeom>
                    <a:noFill/>
                    <a:ln>
                      <a:noFill/>
                    </a:ln>
                  </pic:spPr>
                </pic:pic>
              </a:graphicData>
            </a:graphic>
          </wp:inline>
        </w:drawing>
      </w:r>
    </w:p>
    <w:p w:rsidR="00F352AB" w:rsidRPr="00BF0A4D" w:rsidRDefault="00F352AB" w:rsidP="00F352AB">
      <w:pPr>
        <w:spacing w:after="0" w:line="360" w:lineRule="auto"/>
        <w:ind w:firstLine="709"/>
        <w:contextualSpacing/>
        <w:jc w:val="right"/>
        <w:rPr>
          <w:rFonts w:ascii="Times New Roman" w:hAnsi="Times New Roman" w:cs="Times New Roman"/>
          <w:i/>
          <w:color w:val="000000"/>
          <w:sz w:val="24"/>
          <w:szCs w:val="24"/>
        </w:rPr>
      </w:pPr>
      <w:r w:rsidRPr="00BF0A4D">
        <w:rPr>
          <w:rFonts w:ascii="Times New Roman" w:hAnsi="Times New Roman" w:cs="Times New Roman"/>
          <w:i/>
          <w:color w:val="000000"/>
          <w:sz w:val="24"/>
          <w:szCs w:val="24"/>
        </w:rPr>
        <w:t>Таблица</w:t>
      </w:r>
      <w:r w:rsidR="00C20B97">
        <w:rPr>
          <w:rFonts w:ascii="Times New Roman" w:hAnsi="Times New Roman" w:cs="Times New Roman"/>
          <w:i/>
          <w:color w:val="000000"/>
          <w:sz w:val="24"/>
          <w:szCs w:val="24"/>
        </w:rPr>
        <w:t xml:space="preserve"> 5</w:t>
      </w:r>
      <w:r>
        <w:rPr>
          <w:rFonts w:ascii="Times New Roman" w:hAnsi="Times New Roman" w:cs="Times New Roman"/>
          <w:i/>
          <w:color w:val="000000"/>
          <w:sz w:val="24"/>
          <w:szCs w:val="24"/>
        </w:rPr>
        <w:t xml:space="preserve"> </w:t>
      </w:r>
      <w:r w:rsidRPr="00BF0A4D">
        <w:rPr>
          <w:rFonts w:ascii="Times New Roman" w:hAnsi="Times New Roman" w:cs="Times New Roman"/>
          <w:i/>
          <w:color w:val="000000"/>
          <w:sz w:val="24"/>
          <w:szCs w:val="24"/>
        </w:rPr>
        <w:t xml:space="preserve"> Методика проведения </w:t>
      </w:r>
      <w:r w:rsidRPr="00BF0A4D">
        <w:rPr>
          <w:rFonts w:ascii="Times New Roman" w:hAnsi="Times New Roman" w:cs="Times New Roman"/>
          <w:i/>
          <w:color w:val="000000"/>
          <w:sz w:val="24"/>
          <w:szCs w:val="24"/>
          <w:lang w:val="en-US"/>
        </w:rPr>
        <w:t>VRIN</w:t>
      </w:r>
      <w:r w:rsidRPr="00BF0A4D">
        <w:rPr>
          <w:rFonts w:ascii="Times New Roman" w:hAnsi="Times New Roman" w:cs="Times New Roman"/>
          <w:i/>
          <w:color w:val="000000"/>
          <w:sz w:val="24"/>
          <w:szCs w:val="24"/>
        </w:rPr>
        <w:t>-анализа</w:t>
      </w:r>
    </w:p>
    <w:p w:rsidR="00F352AB" w:rsidRDefault="00F352AB" w:rsidP="00F352AB"/>
    <w:p w:rsidR="00F352AB" w:rsidRDefault="00F352AB" w:rsidP="00F352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в рамках ресурсного подхода возможна оценка ресурсов и компетенций по критериям важности и силы. Под важностью понимается степень значимости ресурса в рамках достижения успеха на рынке. Например, некоторые ресурсы могут иметь большое значение на рынке, но при этом иметь высокую доступность, например, производственные мощности. В то же время, хорошая репутация компании также имеет большое значение, но ее гораздо сложнее получить. Оценка силы предполагает анализ эффективности того или иного ресурса и компетенции, степень его развития и успешности применения относительно конкурентов.</w:t>
      </w:r>
    </w:p>
    <w:p w:rsidR="00F352AB" w:rsidRDefault="00F352AB" w:rsidP="00F352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Сопоставление двух описанных выше критериев позволяет составить матрицу ресурсов и компетенций для выявления ключевых сильных сторон и слабостей. Матрица делит все ресурсы на четыре основные категории: ключевые сильные стороны, ключевые слабости, излишние сильные стороны и недопустимые слабости.</w:t>
      </w:r>
    </w:p>
    <w:p w:rsidR="00F352AB" w:rsidRDefault="00F352AB" w:rsidP="00F352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зависимости от того, в каком квадранте матрицы находится тот или иной ресу</w:t>
      </w:r>
      <w:proofErr w:type="gramStart"/>
      <w:r>
        <w:rPr>
          <w:rFonts w:ascii="Times New Roman" w:hAnsi="Times New Roman" w:cs="Times New Roman"/>
          <w:sz w:val="24"/>
          <w:szCs w:val="24"/>
        </w:rPr>
        <w:t>рс стр</w:t>
      </w:r>
      <w:proofErr w:type="gramEnd"/>
      <w:r>
        <w:rPr>
          <w:rFonts w:ascii="Times New Roman" w:hAnsi="Times New Roman" w:cs="Times New Roman"/>
          <w:sz w:val="24"/>
          <w:szCs w:val="24"/>
        </w:rPr>
        <w:t>атегия его дальнейшего развития может существенно отличаться. Так, согласно модели, для ключевых ресурсов приоритетным направлением использование является наибольшая эффективность. Компания должна быть уверена, что все ключевые ресурсы используется в полном объеме и с полным потенциалом. Стратегия основывается именно на использовании ключевых ресурсов, что в свою очередь объясняет дифференциацию компаний одной отрасли, но с разным набором ключевых ресурсов и способностей.</w:t>
      </w:r>
    </w:p>
    <w:p w:rsidR="00F352AB" w:rsidRDefault="00F352AB" w:rsidP="00F352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ключевых слабостей наилучшей стратегией является заполнение существующих пробелов ресурсной базы, которые приводят к значительному отставанию от конкурентов. </w:t>
      </w:r>
      <w:r>
        <w:rPr>
          <w:rFonts w:ascii="Times New Roman" w:hAnsi="Times New Roman" w:cs="Times New Roman"/>
          <w:sz w:val="24"/>
          <w:szCs w:val="24"/>
        </w:rPr>
        <w:lastRenderedPageBreak/>
        <w:t xml:space="preserve">Одним из вариантов решения данной проблемы является аутсорсинг некоторых ступеней цепочки создания ценности. </w:t>
      </w:r>
    </w:p>
    <w:p w:rsidR="00F352AB" w:rsidRDefault="00F352AB" w:rsidP="00F352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C607AE">
        <w:rPr>
          <w:rFonts w:ascii="Times New Roman" w:hAnsi="Times New Roman" w:cs="Times New Roman"/>
          <w:sz w:val="24"/>
          <w:szCs w:val="24"/>
        </w:rPr>
        <w:t xml:space="preserve">изменение </w:t>
      </w:r>
      <w:proofErr w:type="gramStart"/>
      <w:r w:rsidR="00C607AE">
        <w:rPr>
          <w:rFonts w:ascii="Times New Roman" w:hAnsi="Times New Roman" w:cs="Times New Roman"/>
          <w:sz w:val="24"/>
          <w:szCs w:val="24"/>
        </w:rPr>
        <w:t>бизнес-модели</w:t>
      </w:r>
      <w:proofErr w:type="gramEnd"/>
      <w:r w:rsidR="00C607AE">
        <w:rPr>
          <w:rFonts w:ascii="Times New Roman" w:hAnsi="Times New Roman" w:cs="Times New Roman"/>
          <w:sz w:val="24"/>
          <w:szCs w:val="24"/>
        </w:rPr>
        <w:t xml:space="preserve"> </w:t>
      </w:r>
      <w:r>
        <w:rPr>
          <w:rFonts w:ascii="Times New Roman" w:hAnsi="Times New Roman" w:cs="Times New Roman"/>
          <w:sz w:val="24"/>
          <w:szCs w:val="24"/>
        </w:rPr>
        <w:t xml:space="preserve">фирмы на основании ресурсной концепции предполагает исследование внутренних ресурсов и компетенций компании, их классификацию и анализ относительно конкурентов. Данный подход позволяет </w:t>
      </w:r>
      <w:r w:rsidR="00C607AE">
        <w:rPr>
          <w:rFonts w:ascii="Times New Roman" w:hAnsi="Times New Roman" w:cs="Times New Roman"/>
          <w:sz w:val="24"/>
          <w:szCs w:val="24"/>
        </w:rPr>
        <w:t>выделить необходимые направления изменений с учетом постоянно меняющихся условий</w:t>
      </w:r>
      <w:r>
        <w:rPr>
          <w:rFonts w:ascii="Times New Roman" w:hAnsi="Times New Roman" w:cs="Times New Roman"/>
          <w:sz w:val="24"/>
          <w:szCs w:val="24"/>
        </w:rPr>
        <w:t xml:space="preserve"> и в условиях низкой предсказуемости рынка.</w:t>
      </w:r>
    </w:p>
    <w:p w:rsidR="00FD33FF" w:rsidRDefault="006E2710" w:rsidP="00FD33FF">
      <w:pPr>
        <w:pStyle w:val="2"/>
        <w:rPr>
          <w:b/>
        </w:rPr>
      </w:pPr>
      <w:bookmarkStart w:id="22" w:name="_Toc483225346"/>
      <w:r w:rsidRPr="00FD33FF">
        <w:rPr>
          <w:b/>
        </w:rPr>
        <w:t>Выводы</w:t>
      </w:r>
      <w:bookmarkEnd w:id="22"/>
    </w:p>
    <w:p w:rsidR="00FD33FF" w:rsidRDefault="00FD33FF" w:rsidP="00065880">
      <w:pPr>
        <w:spacing w:after="0" w:line="360" w:lineRule="auto"/>
        <w:ind w:firstLine="709"/>
        <w:contextualSpacing/>
        <w:jc w:val="both"/>
        <w:rPr>
          <w:rFonts w:ascii="Times New Roman" w:hAnsi="Times New Roman" w:cs="Times New Roman"/>
          <w:sz w:val="24"/>
          <w:szCs w:val="24"/>
          <w:lang w:val="en-US"/>
        </w:rPr>
      </w:pPr>
      <w:r w:rsidRPr="00065880">
        <w:rPr>
          <w:rFonts w:ascii="Times New Roman" w:hAnsi="Times New Roman" w:cs="Times New Roman"/>
          <w:sz w:val="24"/>
          <w:szCs w:val="24"/>
        </w:rPr>
        <w:t xml:space="preserve">В данной главе рассмотрен </w:t>
      </w:r>
      <w:r w:rsidR="00C607AE">
        <w:rPr>
          <w:rFonts w:ascii="Times New Roman" w:hAnsi="Times New Roman" w:cs="Times New Roman"/>
          <w:sz w:val="24"/>
          <w:szCs w:val="24"/>
        </w:rPr>
        <w:t xml:space="preserve">теоретический подход к понятию </w:t>
      </w:r>
      <w:proofErr w:type="gramStart"/>
      <w:r w:rsidR="00C607AE">
        <w:rPr>
          <w:rFonts w:ascii="Times New Roman" w:hAnsi="Times New Roman" w:cs="Times New Roman"/>
          <w:sz w:val="24"/>
          <w:szCs w:val="24"/>
        </w:rPr>
        <w:t>бизнес-модели</w:t>
      </w:r>
      <w:proofErr w:type="gramEnd"/>
      <w:r w:rsidR="00C607AE">
        <w:rPr>
          <w:rFonts w:ascii="Times New Roman" w:hAnsi="Times New Roman" w:cs="Times New Roman"/>
          <w:sz w:val="24"/>
          <w:szCs w:val="24"/>
        </w:rPr>
        <w:t>, дана характеристика ее элементов. Также рассмотрена методика проведения консалтингового проекта на основании ресурсного подхода,</w:t>
      </w:r>
      <w:r w:rsidRPr="00065880">
        <w:rPr>
          <w:rFonts w:ascii="Times New Roman" w:hAnsi="Times New Roman" w:cs="Times New Roman"/>
          <w:sz w:val="24"/>
          <w:szCs w:val="24"/>
        </w:rPr>
        <w:t xml:space="preserve"> дано описание методики анализа ресурсов и компетенций организации и их классификации. Кроме того, рассмотрен подход к анализу бизнеса компании на основе схематичного отображения </w:t>
      </w:r>
      <w:proofErr w:type="gramStart"/>
      <w:r w:rsidRPr="00065880">
        <w:rPr>
          <w:rFonts w:ascii="Times New Roman" w:hAnsi="Times New Roman" w:cs="Times New Roman"/>
          <w:sz w:val="24"/>
          <w:szCs w:val="24"/>
        </w:rPr>
        <w:t>бизнес-модели</w:t>
      </w:r>
      <w:proofErr w:type="gramEnd"/>
      <w:r w:rsidRPr="00065880">
        <w:rPr>
          <w:rFonts w:ascii="Times New Roman" w:hAnsi="Times New Roman" w:cs="Times New Roman"/>
          <w:sz w:val="24"/>
          <w:szCs w:val="24"/>
        </w:rPr>
        <w:t xml:space="preserve">, что позволяет оценить </w:t>
      </w:r>
      <w:r w:rsidR="00C607AE">
        <w:rPr>
          <w:rFonts w:ascii="Times New Roman" w:hAnsi="Times New Roman" w:cs="Times New Roman"/>
          <w:sz w:val="24"/>
          <w:szCs w:val="24"/>
        </w:rPr>
        <w:t>текущую бизнес-модель</w:t>
      </w:r>
      <w:r w:rsidRPr="00065880">
        <w:rPr>
          <w:rFonts w:ascii="Times New Roman" w:hAnsi="Times New Roman" w:cs="Times New Roman"/>
          <w:sz w:val="24"/>
          <w:szCs w:val="24"/>
        </w:rPr>
        <w:t xml:space="preserve"> и эффективность использования ресурсов организации</w:t>
      </w:r>
      <w:r w:rsidR="00C607AE">
        <w:rPr>
          <w:rFonts w:ascii="Times New Roman" w:hAnsi="Times New Roman" w:cs="Times New Roman"/>
          <w:sz w:val="24"/>
          <w:szCs w:val="24"/>
        </w:rPr>
        <w:t xml:space="preserve"> в рамках выбранной модели</w:t>
      </w:r>
      <w:r w:rsidRPr="00065880">
        <w:rPr>
          <w:rFonts w:ascii="Times New Roman" w:hAnsi="Times New Roman" w:cs="Times New Roman"/>
          <w:sz w:val="24"/>
          <w:szCs w:val="24"/>
        </w:rPr>
        <w:t>.</w:t>
      </w:r>
      <w:r w:rsidR="001845B3" w:rsidRPr="001845B3">
        <w:rPr>
          <w:rFonts w:ascii="Times New Roman" w:hAnsi="Times New Roman" w:cs="Times New Roman"/>
          <w:sz w:val="24"/>
          <w:szCs w:val="24"/>
        </w:rPr>
        <w:t xml:space="preserve"> </w:t>
      </w:r>
      <w:proofErr w:type="spellStart"/>
      <w:proofErr w:type="gramStart"/>
      <w:r w:rsidR="001845B3">
        <w:rPr>
          <w:rFonts w:ascii="Times New Roman" w:hAnsi="Times New Roman" w:cs="Times New Roman"/>
          <w:sz w:val="24"/>
          <w:szCs w:val="24"/>
          <w:lang w:val="en-US"/>
        </w:rPr>
        <w:t>Пошаговая</w:t>
      </w:r>
      <w:proofErr w:type="spellEnd"/>
      <w:r w:rsidR="001845B3">
        <w:rPr>
          <w:rFonts w:ascii="Times New Roman" w:hAnsi="Times New Roman" w:cs="Times New Roman"/>
          <w:sz w:val="24"/>
          <w:szCs w:val="24"/>
          <w:lang w:val="en-US"/>
        </w:rPr>
        <w:t xml:space="preserve"> </w:t>
      </w:r>
      <w:proofErr w:type="spellStart"/>
      <w:r w:rsidR="001845B3">
        <w:rPr>
          <w:rFonts w:ascii="Times New Roman" w:hAnsi="Times New Roman" w:cs="Times New Roman"/>
          <w:sz w:val="24"/>
          <w:szCs w:val="24"/>
          <w:lang w:val="en-US"/>
        </w:rPr>
        <w:t>методика</w:t>
      </w:r>
      <w:proofErr w:type="spellEnd"/>
      <w:r w:rsidR="001845B3">
        <w:rPr>
          <w:rFonts w:ascii="Times New Roman" w:hAnsi="Times New Roman" w:cs="Times New Roman"/>
          <w:sz w:val="24"/>
          <w:szCs w:val="24"/>
          <w:lang w:val="en-US"/>
        </w:rPr>
        <w:t xml:space="preserve"> </w:t>
      </w:r>
      <w:proofErr w:type="spellStart"/>
      <w:r w:rsidR="001845B3">
        <w:rPr>
          <w:rFonts w:ascii="Times New Roman" w:hAnsi="Times New Roman" w:cs="Times New Roman"/>
          <w:sz w:val="24"/>
          <w:szCs w:val="24"/>
          <w:lang w:val="en-US"/>
        </w:rPr>
        <w:t>проекта</w:t>
      </w:r>
      <w:proofErr w:type="spellEnd"/>
      <w:r w:rsidR="001845B3">
        <w:rPr>
          <w:rFonts w:ascii="Times New Roman" w:hAnsi="Times New Roman" w:cs="Times New Roman"/>
          <w:sz w:val="24"/>
          <w:szCs w:val="24"/>
          <w:lang w:val="en-US"/>
        </w:rPr>
        <w:t xml:space="preserve"> </w:t>
      </w:r>
      <w:proofErr w:type="spellStart"/>
      <w:r w:rsidR="001845B3">
        <w:rPr>
          <w:rFonts w:ascii="Times New Roman" w:hAnsi="Times New Roman" w:cs="Times New Roman"/>
          <w:sz w:val="24"/>
          <w:szCs w:val="24"/>
          <w:lang w:val="en-US"/>
        </w:rPr>
        <w:t>привед</w:t>
      </w:r>
      <w:proofErr w:type="spellEnd"/>
      <w:r w:rsidR="001845B3">
        <w:rPr>
          <w:rFonts w:ascii="Times New Roman" w:hAnsi="Times New Roman" w:cs="Times New Roman"/>
          <w:sz w:val="24"/>
          <w:szCs w:val="24"/>
        </w:rPr>
        <w:t>е</w:t>
      </w:r>
      <w:proofErr w:type="spellStart"/>
      <w:r w:rsidR="001845B3">
        <w:rPr>
          <w:rFonts w:ascii="Times New Roman" w:hAnsi="Times New Roman" w:cs="Times New Roman"/>
          <w:sz w:val="24"/>
          <w:szCs w:val="24"/>
          <w:lang w:val="en-US"/>
        </w:rPr>
        <w:t>на</w:t>
      </w:r>
      <w:proofErr w:type="spellEnd"/>
      <w:r w:rsidR="001845B3">
        <w:rPr>
          <w:rFonts w:ascii="Times New Roman" w:hAnsi="Times New Roman" w:cs="Times New Roman"/>
          <w:sz w:val="24"/>
          <w:szCs w:val="24"/>
          <w:lang w:val="en-US"/>
        </w:rPr>
        <w:t xml:space="preserve"> </w:t>
      </w:r>
      <w:proofErr w:type="spellStart"/>
      <w:r w:rsidR="001845B3">
        <w:rPr>
          <w:rFonts w:ascii="Times New Roman" w:hAnsi="Times New Roman" w:cs="Times New Roman"/>
          <w:sz w:val="24"/>
          <w:szCs w:val="24"/>
          <w:lang w:val="en-US"/>
        </w:rPr>
        <w:t>на</w:t>
      </w:r>
      <w:proofErr w:type="spellEnd"/>
      <w:r w:rsidR="001845B3">
        <w:rPr>
          <w:rFonts w:ascii="Times New Roman" w:hAnsi="Times New Roman" w:cs="Times New Roman"/>
          <w:sz w:val="24"/>
          <w:szCs w:val="24"/>
          <w:lang w:val="en-US"/>
        </w:rPr>
        <w:t xml:space="preserve"> </w:t>
      </w:r>
      <w:proofErr w:type="spellStart"/>
      <w:r w:rsidR="001845B3">
        <w:rPr>
          <w:rFonts w:ascii="Times New Roman" w:hAnsi="Times New Roman" w:cs="Times New Roman"/>
          <w:sz w:val="24"/>
          <w:szCs w:val="24"/>
          <w:lang w:val="en-US"/>
        </w:rPr>
        <w:t>схеме</w:t>
      </w:r>
      <w:proofErr w:type="spellEnd"/>
      <w:r w:rsidR="001845B3">
        <w:rPr>
          <w:rFonts w:ascii="Times New Roman" w:hAnsi="Times New Roman" w:cs="Times New Roman"/>
          <w:sz w:val="24"/>
          <w:szCs w:val="24"/>
          <w:lang w:val="en-US"/>
        </w:rPr>
        <w:t>.</w:t>
      </w:r>
      <w:proofErr w:type="gramEnd"/>
    </w:p>
    <w:p w:rsidR="001845B3" w:rsidRPr="001845B3" w:rsidRDefault="001845B3" w:rsidP="00065880">
      <w:pPr>
        <w:spacing w:after="0" w:line="360" w:lineRule="auto"/>
        <w:ind w:firstLine="709"/>
        <w:contextualSpacing/>
        <w:jc w:val="both"/>
        <w:rPr>
          <w:rFonts w:ascii="Times New Roman" w:hAnsi="Times New Roman" w:cs="Times New Roman"/>
          <w:sz w:val="24"/>
          <w:szCs w:val="24"/>
        </w:rPr>
      </w:pPr>
    </w:p>
    <w:p w:rsidR="001845B3" w:rsidRDefault="001845B3" w:rsidP="00065880">
      <w:pPr>
        <w:spacing w:after="0" w:line="360" w:lineRule="auto"/>
        <w:ind w:firstLine="709"/>
        <w:contextualSpacing/>
        <w:jc w:val="both"/>
        <w:rPr>
          <w:rFonts w:ascii="Times New Roman" w:hAnsi="Times New Roman" w:cs="Times New Roman"/>
          <w:sz w:val="24"/>
          <w:szCs w:val="24"/>
        </w:rPr>
      </w:pPr>
      <w:r>
        <w:rPr>
          <w:noProof/>
          <w:lang w:eastAsia="ru-RU"/>
        </w:rPr>
        <w:drawing>
          <wp:inline distT="0" distB="0" distL="0" distR="0" wp14:anchorId="49594434" wp14:editId="009A6339">
            <wp:extent cx="3952875" cy="2950210"/>
            <wp:effectExtent l="0" t="0" r="28575" b="4064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20B97" w:rsidRPr="00C20B97" w:rsidRDefault="00C20B97" w:rsidP="00C20B97">
      <w:pPr>
        <w:spacing w:after="0" w:line="360" w:lineRule="auto"/>
        <w:ind w:firstLine="709"/>
        <w:contextualSpacing/>
        <w:jc w:val="right"/>
        <w:rPr>
          <w:rFonts w:ascii="Times New Roman" w:hAnsi="Times New Roman" w:cs="Times New Roman"/>
          <w:i/>
        </w:rPr>
      </w:pPr>
      <w:r w:rsidRPr="00C20B97">
        <w:rPr>
          <w:rFonts w:ascii="Times New Roman" w:hAnsi="Times New Roman" w:cs="Times New Roman"/>
          <w:i/>
        </w:rPr>
        <w:t>Рис. 15 Методика проведения консалтингового проекта</w:t>
      </w:r>
    </w:p>
    <w:p w:rsidR="00A873FA" w:rsidRDefault="00C607AE" w:rsidP="0006588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основе проекта лежит изменение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с целью ее </w:t>
      </w:r>
      <w:r w:rsidR="009F16A3" w:rsidRPr="009F16A3">
        <w:rPr>
          <w:rFonts w:ascii="Times New Roman" w:hAnsi="Times New Roman" w:cs="Times New Roman"/>
          <w:sz w:val="24"/>
          <w:szCs w:val="24"/>
        </w:rPr>
        <w:t>а</w:t>
      </w:r>
      <w:r>
        <w:rPr>
          <w:rFonts w:ascii="Times New Roman" w:hAnsi="Times New Roman" w:cs="Times New Roman"/>
          <w:sz w:val="24"/>
          <w:szCs w:val="24"/>
        </w:rPr>
        <w:t xml:space="preserve">даптации к внешним условиям </w:t>
      </w:r>
      <w:r w:rsidR="009F16A3">
        <w:rPr>
          <w:rFonts w:ascii="Times New Roman" w:hAnsi="Times New Roman" w:cs="Times New Roman"/>
          <w:sz w:val="24"/>
          <w:szCs w:val="24"/>
        </w:rPr>
        <w:t xml:space="preserve">для </w:t>
      </w:r>
      <w:r>
        <w:rPr>
          <w:rFonts w:ascii="Times New Roman" w:hAnsi="Times New Roman" w:cs="Times New Roman"/>
          <w:sz w:val="24"/>
          <w:szCs w:val="24"/>
        </w:rPr>
        <w:t>наилучшего использования ресурсов и компетенций.</w:t>
      </w:r>
    </w:p>
    <w:p w:rsidR="00B47849" w:rsidRPr="00E7348B" w:rsidRDefault="00B47849" w:rsidP="008B26EB">
      <w:pPr>
        <w:pStyle w:val="1"/>
        <w:rPr>
          <w:rFonts w:cs="Times New Roman"/>
          <w:b/>
          <w:sz w:val="24"/>
          <w:szCs w:val="24"/>
        </w:rPr>
      </w:pPr>
      <w:bookmarkStart w:id="23" w:name="_Toc483225347"/>
      <w:r w:rsidRPr="00E7348B">
        <w:rPr>
          <w:b/>
        </w:rPr>
        <w:lastRenderedPageBreak/>
        <w:t>Г</w:t>
      </w:r>
      <w:r w:rsidR="00E7348B" w:rsidRPr="00E7348B">
        <w:rPr>
          <w:b/>
        </w:rPr>
        <w:t>лава</w:t>
      </w:r>
      <w:r w:rsidRPr="00E7348B">
        <w:rPr>
          <w:b/>
        </w:rPr>
        <w:t xml:space="preserve"> 3 РАЗРАБОТКА </w:t>
      </w:r>
      <w:r w:rsidR="00C607AE" w:rsidRPr="00C607AE">
        <w:rPr>
          <w:b/>
        </w:rPr>
        <w:t xml:space="preserve">РЕКОМЕНДАЦИЙ ПО ИЗМЕНЕНИЮ </w:t>
      </w:r>
      <w:proofErr w:type="gramStart"/>
      <w:r w:rsidR="00C607AE" w:rsidRPr="00C607AE">
        <w:rPr>
          <w:b/>
        </w:rPr>
        <w:t>БИЗНЕС-МОДЕЛИ</w:t>
      </w:r>
      <w:proofErr w:type="gramEnd"/>
      <w:r w:rsidR="00C607AE">
        <w:rPr>
          <w:b/>
        </w:rPr>
        <w:t xml:space="preserve"> </w:t>
      </w:r>
      <w:r w:rsidRPr="00E7348B">
        <w:rPr>
          <w:b/>
        </w:rPr>
        <w:t>КОМПАНИИ МЕНАР</w:t>
      </w:r>
      <w:bookmarkEnd w:id="23"/>
    </w:p>
    <w:p w:rsidR="00B47849" w:rsidRPr="00E7348B" w:rsidRDefault="00A15B21" w:rsidP="00E950FD">
      <w:pPr>
        <w:pStyle w:val="2"/>
        <w:numPr>
          <w:ilvl w:val="1"/>
          <w:numId w:val="25"/>
        </w:numPr>
        <w:rPr>
          <w:b/>
        </w:rPr>
      </w:pPr>
      <w:bookmarkStart w:id="24" w:name="_Toc483225348"/>
      <w:r w:rsidRPr="00E7348B">
        <w:rPr>
          <w:b/>
        </w:rPr>
        <w:t>Стратегический анализ на основании ресурсной концепции</w:t>
      </w:r>
      <w:bookmarkEnd w:id="24"/>
    </w:p>
    <w:p w:rsidR="00A15B21" w:rsidRPr="00E7348B" w:rsidRDefault="00A15B21" w:rsidP="00E950FD">
      <w:pPr>
        <w:pStyle w:val="3"/>
        <w:numPr>
          <w:ilvl w:val="2"/>
          <w:numId w:val="25"/>
        </w:numPr>
        <w:rPr>
          <w:b/>
        </w:rPr>
      </w:pPr>
      <w:bookmarkStart w:id="25" w:name="_Toc483225349"/>
      <w:r w:rsidRPr="00E7348B">
        <w:rPr>
          <w:b/>
        </w:rPr>
        <w:t xml:space="preserve">Выделение основных ресурсов и компетенций компании </w:t>
      </w:r>
      <w:proofErr w:type="spellStart"/>
      <w:r w:rsidRPr="00E7348B">
        <w:rPr>
          <w:b/>
        </w:rPr>
        <w:t>Менар</w:t>
      </w:r>
      <w:bookmarkEnd w:id="25"/>
      <w:proofErr w:type="spellEnd"/>
    </w:p>
    <w:p w:rsidR="00B47849" w:rsidRDefault="00B47849" w:rsidP="00B47849">
      <w:pPr>
        <w:spacing w:after="0" w:line="360" w:lineRule="auto"/>
        <w:ind w:firstLine="709"/>
        <w:contextualSpacing/>
        <w:rPr>
          <w:rFonts w:ascii="Times New Roman" w:hAnsi="Times New Roman" w:cs="Times New Roman"/>
          <w:sz w:val="24"/>
          <w:szCs w:val="24"/>
        </w:rPr>
      </w:pPr>
      <w:r w:rsidRPr="009222FE">
        <w:rPr>
          <w:rFonts w:ascii="Times New Roman" w:hAnsi="Times New Roman" w:cs="Times New Roman"/>
          <w:sz w:val="24"/>
          <w:szCs w:val="24"/>
        </w:rPr>
        <w:t xml:space="preserve">Для анализа стратегического потенциала </w:t>
      </w:r>
      <w:r w:rsidR="008A710B">
        <w:rPr>
          <w:rFonts w:ascii="Times New Roman" w:hAnsi="Times New Roman" w:cs="Times New Roman"/>
          <w:sz w:val="24"/>
          <w:szCs w:val="24"/>
        </w:rPr>
        <w:t xml:space="preserve">компании на российском рынке </w:t>
      </w:r>
      <w:r w:rsidRPr="009222FE">
        <w:rPr>
          <w:rFonts w:ascii="Times New Roman" w:hAnsi="Times New Roman" w:cs="Times New Roman"/>
          <w:sz w:val="24"/>
          <w:szCs w:val="24"/>
        </w:rPr>
        <w:t>на основе ресурсного подхода были выделены следующие имеющиеся у организации ресурсы и компетенции.</w:t>
      </w:r>
    </w:p>
    <w:p w:rsidR="00B47849" w:rsidRPr="009222FE" w:rsidRDefault="00B47849" w:rsidP="00B47849">
      <w:pPr>
        <w:spacing w:after="0" w:line="360" w:lineRule="auto"/>
        <w:ind w:firstLine="709"/>
        <w:contextualSpacing/>
        <w:rPr>
          <w:rFonts w:ascii="Times New Roman" w:hAnsi="Times New Roman" w:cs="Times New Roman"/>
          <w:sz w:val="24"/>
          <w:szCs w:val="24"/>
        </w:rPr>
      </w:pPr>
    </w:p>
    <w:tbl>
      <w:tblPr>
        <w:tblStyle w:val="a7"/>
        <w:tblW w:w="0" w:type="auto"/>
        <w:tblLook w:val="04A0" w:firstRow="1" w:lastRow="0" w:firstColumn="1" w:lastColumn="0" w:noHBand="0" w:noVBand="1"/>
      </w:tblPr>
      <w:tblGrid>
        <w:gridCol w:w="4672"/>
        <w:gridCol w:w="4673"/>
      </w:tblGrid>
      <w:tr w:rsidR="00B47849" w:rsidRPr="009222FE" w:rsidTr="000F0A6F">
        <w:tc>
          <w:tcPr>
            <w:tcW w:w="4672"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rPr>
              <w:t>Ресурсы</w:t>
            </w:r>
          </w:p>
        </w:tc>
        <w:tc>
          <w:tcPr>
            <w:tcW w:w="4673"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rPr>
              <w:t>Компетенции</w:t>
            </w:r>
          </w:p>
        </w:tc>
      </w:tr>
      <w:tr w:rsidR="00B47849" w:rsidRPr="009222FE" w:rsidTr="000F0A6F">
        <w:tc>
          <w:tcPr>
            <w:tcW w:w="4672" w:type="dxa"/>
          </w:tcPr>
          <w:p w:rsidR="00B47849" w:rsidRPr="009222FE" w:rsidRDefault="00B47849" w:rsidP="000F0A6F">
            <w:pPr>
              <w:rPr>
                <w:rFonts w:ascii="Times New Roman" w:hAnsi="Times New Roman" w:cs="Times New Roman"/>
                <w:sz w:val="24"/>
                <w:szCs w:val="24"/>
                <w:lang w:val="en-US"/>
              </w:rPr>
            </w:pPr>
            <w:r w:rsidRPr="009222FE">
              <w:rPr>
                <w:rFonts w:ascii="Times New Roman" w:hAnsi="Times New Roman" w:cs="Times New Roman"/>
                <w:sz w:val="24"/>
                <w:szCs w:val="24"/>
              </w:rPr>
              <w:t>R1 Интеллектуальная собственность</w:t>
            </w:r>
          </w:p>
        </w:tc>
        <w:tc>
          <w:tcPr>
            <w:tcW w:w="4673"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lang w:val="en-US"/>
              </w:rPr>
              <w:t>C1</w:t>
            </w:r>
            <w:r w:rsidRPr="009222FE">
              <w:rPr>
                <w:rFonts w:ascii="Times New Roman" w:hAnsi="Times New Roman" w:cs="Times New Roman"/>
                <w:sz w:val="24"/>
                <w:szCs w:val="24"/>
              </w:rPr>
              <w:t xml:space="preserve"> Управленческие навыки</w:t>
            </w:r>
          </w:p>
        </w:tc>
      </w:tr>
      <w:tr w:rsidR="00B47849" w:rsidRPr="009222FE" w:rsidTr="000F0A6F">
        <w:tc>
          <w:tcPr>
            <w:tcW w:w="4672"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lang w:val="en-US"/>
              </w:rPr>
              <w:t>R2</w:t>
            </w:r>
            <w:r w:rsidRPr="009222FE">
              <w:rPr>
                <w:rFonts w:ascii="Times New Roman" w:hAnsi="Times New Roman" w:cs="Times New Roman"/>
                <w:sz w:val="24"/>
                <w:szCs w:val="24"/>
              </w:rPr>
              <w:t xml:space="preserve"> Материально-техническое обеспечение</w:t>
            </w:r>
          </w:p>
        </w:tc>
        <w:tc>
          <w:tcPr>
            <w:tcW w:w="4673"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rPr>
              <w:t>С</w:t>
            </w:r>
            <w:proofErr w:type="gramStart"/>
            <w:r w:rsidRPr="009222FE">
              <w:rPr>
                <w:rFonts w:ascii="Times New Roman" w:hAnsi="Times New Roman" w:cs="Times New Roman"/>
                <w:sz w:val="24"/>
                <w:szCs w:val="24"/>
              </w:rPr>
              <w:t>2</w:t>
            </w:r>
            <w:proofErr w:type="gramEnd"/>
            <w:r w:rsidRPr="009222FE">
              <w:rPr>
                <w:rFonts w:ascii="Times New Roman" w:hAnsi="Times New Roman" w:cs="Times New Roman"/>
                <w:sz w:val="24"/>
                <w:szCs w:val="24"/>
              </w:rPr>
              <w:t xml:space="preserve"> Качество работ</w:t>
            </w:r>
          </w:p>
        </w:tc>
      </w:tr>
      <w:tr w:rsidR="00B47849" w:rsidRPr="009222FE" w:rsidTr="000F0A6F">
        <w:tc>
          <w:tcPr>
            <w:tcW w:w="4672"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lang w:val="en-US"/>
              </w:rPr>
              <w:t>R3</w:t>
            </w:r>
            <w:r w:rsidRPr="009222FE">
              <w:rPr>
                <w:rFonts w:ascii="Times New Roman" w:hAnsi="Times New Roman" w:cs="Times New Roman"/>
                <w:sz w:val="24"/>
                <w:szCs w:val="24"/>
              </w:rPr>
              <w:t xml:space="preserve"> Человеческие ресурсы</w:t>
            </w:r>
          </w:p>
        </w:tc>
        <w:tc>
          <w:tcPr>
            <w:tcW w:w="4673"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rPr>
              <w:t>С3 Локальные стратегии</w:t>
            </w:r>
          </w:p>
        </w:tc>
      </w:tr>
      <w:tr w:rsidR="00B47849" w:rsidRPr="009222FE" w:rsidTr="000F0A6F">
        <w:tc>
          <w:tcPr>
            <w:tcW w:w="4672"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lang w:val="en-US"/>
              </w:rPr>
              <w:t>R4</w:t>
            </w:r>
            <w:r w:rsidRPr="009222FE">
              <w:rPr>
                <w:rFonts w:ascii="Times New Roman" w:hAnsi="Times New Roman" w:cs="Times New Roman"/>
                <w:sz w:val="24"/>
                <w:szCs w:val="24"/>
              </w:rPr>
              <w:t xml:space="preserve"> Репутация</w:t>
            </w:r>
          </w:p>
        </w:tc>
        <w:tc>
          <w:tcPr>
            <w:tcW w:w="4673"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rPr>
              <w:t>С</w:t>
            </w:r>
            <w:proofErr w:type="gramStart"/>
            <w:r w:rsidRPr="009222FE">
              <w:rPr>
                <w:rFonts w:ascii="Times New Roman" w:hAnsi="Times New Roman" w:cs="Times New Roman"/>
                <w:sz w:val="24"/>
                <w:szCs w:val="24"/>
              </w:rPr>
              <w:t>4</w:t>
            </w:r>
            <w:proofErr w:type="gramEnd"/>
            <w:r w:rsidRPr="009222FE">
              <w:rPr>
                <w:rFonts w:ascii="Times New Roman" w:hAnsi="Times New Roman" w:cs="Times New Roman"/>
                <w:sz w:val="24"/>
                <w:szCs w:val="24"/>
              </w:rPr>
              <w:t xml:space="preserve"> НИОКР</w:t>
            </w:r>
          </w:p>
        </w:tc>
      </w:tr>
      <w:tr w:rsidR="00B47849" w:rsidRPr="009222FE" w:rsidTr="000F0A6F">
        <w:tc>
          <w:tcPr>
            <w:tcW w:w="4672"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lang w:val="en-US"/>
              </w:rPr>
              <w:t>R5</w:t>
            </w:r>
            <w:r w:rsidRPr="009222FE">
              <w:rPr>
                <w:rFonts w:ascii="Times New Roman" w:hAnsi="Times New Roman" w:cs="Times New Roman"/>
                <w:sz w:val="24"/>
                <w:szCs w:val="24"/>
              </w:rPr>
              <w:t xml:space="preserve"> Организационная структура</w:t>
            </w:r>
          </w:p>
        </w:tc>
        <w:tc>
          <w:tcPr>
            <w:tcW w:w="4673"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rPr>
              <w:t>С5 Поиск новых заказчиков</w:t>
            </w:r>
          </w:p>
        </w:tc>
      </w:tr>
      <w:tr w:rsidR="00B47849" w:rsidRPr="009222FE" w:rsidTr="000F0A6F">
        <w:tc>
          <w:tcPr>
            <w:tcW w:w="4672" w:type="dxa"/>
          </w:tcPr>
          <w:p w:rsidR="00B47849" w:rsidRPr="009222FE" w:rsidRDefault="00B47849" w:rsidP="000F0A6F">
            <w:pPr>
              <w:rPr>
                <w:rFonts w:ascii="Times New Roman" w:hAnsi="Times New Roman" w:cs="Times New Roman"/>
                <w:sz w:val="24"/>
                <w:szCs w:val="24"/>
              </w:rPr>
            </w:pPr>
            <w:r w:rsidRPr="009222FE">
              <w:rPr>
                <w:rFonts w:ascii="Times New Roman" w:hAnsi="Times New Roman" w:cs="Times New Roman"/>
                <w:sz w:val="24"/>
                <w:szCs w:val="24"/>
                <w:lang w:val="en-US"/>
              </w:rPr>
              <w:t>R6</w:t>
            </w:r>
            <w:r w:rsidRPr="009222FE">
              <w:rPr>
                <w:rFonts w:ascii="Times New Roman" w:hAnsi="Times New Roman" w:cs="Times New Roman"/>
                <w:sz w:val="24"/>
                <w:szCs w:val="24"/>
              </w:rPr>
              <w:t xml:space="preserve"> Стратегия ценообразования</w:t>
            </w:r>
          </w:p>
        </w:tc>
        <w:tc>
          <w:tcPr>
            <w:tcW w:w="4673" w:type="dxa"/>
          </w:tcPr>
          <w:p w:rsidR="00B47849" w:rsidRPr="009222FE" w:rsidRDefault="00AC6982" w:rsidP="000F0A6F">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Продвижение на рынке</w:t>
            </w:r>
          </w:p>
        </w:tc>
      </w:tr>
    </w:tbl>
    <w:p w:rsidR="00B47849" w:rsidRPr="009222FE" w:rsidRDefault="001A26E2" w:rsidP="00B47849">
      <w:pPr>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C20B97">
        <w:rPr>
          <w:rFonts w:ascii="Times New Roman" w:hAnsi="Times New Roman" w:cs="Times New Roman"/>
          <w:i/>
          <w:sz w:val="24"/>
          <w:szCs w:val="24"/>
        </w:rPr>
        <w:t>6</w:t>
      </w:r>
      <w:r w:rsidR="00B47849" w:rsidRPr="009222FE">
        <w:rPr>
          <w:rFonts w:ascii="Times New Roman" w:hAnsi="Times New Roman" w:cs="Times New Roman"/>
          <w:i/>
          <w:sz w:val="24"/>
          <w:szCs w:val="24"/>
        </w:rPr>
        <w:t xml:space="preserve"> Ресурсы и компетенции компании </w:t>
      </w:r>
      <w:proofErr w:type="spellStart"/>
      <w:r w:rsidR="00B47849" w:rsidRPr="009222FE">
        <w:rPr>
          <w:rFonts w:ascii="Times New Roman" w:hAnsi="Times New Roman" w:cs="Times New Roman"/>
          <w:i/>
          <w:sz w:val="24"/>
          <w:szCs w:val="24"/>
        </w:rPr>
        <w:t>Менар</w:t>
      </w:r>
      <w:proofErr w:type="spellEnd"/>
    </w:p>
    <w:p w:rsidR="00B47849" w:rsidRPr="00DF2DC1" w:rsidRDefault="00B47849" w:rsidP="00B47849">
      <w:pPr>
        <w:rPr>
          <w:rFonts w:ascii="Times New Roman" w:hAnsi="Times New Roman" w:cs="Times New Roman"/>
          <w:b/>
          <w:sz w:val="24"/>
          <w:szCs w:val="24"/>
        </w:rPr>
      </w:pPr>
      <w:r w:rsidRPr="00DF2DC1">
        <w:rPr>
          <w:rFonts w:ascii="Times New Roman" w:hAnsi="Times New Roman" w:cs="Times New Roman"/>
          <w:b/>
          <w:sz w:val="24"/>
          <w:szCs w:val="24"/>
        </w:rPr>
        <w:t>Ресурсы:</w:t>
      </w:r>
    </w:p>
    <w:p w:rsidR="00B47849" w:rsidRPr="0026508B" w:rsidRDefault="00B47849" w:rsidP="00B47849">
      <w:pPr>
        <w:spacing w:after="0" w:line="360" w:lineRule="auto"/>
        <w:ind w:firstLine="709"/>
        <w:contextualSpacing/>
        <w:jc w:val="both"/>
        <w:rPr>
          <w:rFonts w:ascii="Times New Roman" w:hAnsi="Times New Roman" w:cs="Times New Roman"/>
          <w:i/>
          <w:sz w:val="24"/>
          <w:szCs w:val="24"/>
        </w:rPr>
      </w:pPr>
      <w:r w:rsidRPr="0026508B">
        <w:rPr>
          <w:rFonts w:ascii="Times New Roman" w:hAnsi="Times New Roman" w:cs="Times New Roman"/>
          <w:i/>
          <w:sz w:val="24"/>
          <w:szCs w:val="24"/>
        </w:rPr>
        <w:t>R1 Интеллектуальная собственность</w:t>
      </w:r>
    </w:p>
    <w:p w:rsidR="00B47849" w:rsidRPr="00DB4930" w:rsidRDefault="00B47849" w:rsidP="00B47849">
      <w:pPr>
        <w:spacing w:after="0" w:line="360" w:lineRule="auto"/>
        <w:ind w:firstLine="709"/>
        <w:contextualSpacing/>
        <w:jc w:val="both"/>
        <w:rPr>
          <w:rFonts w:ascii="Times New Roman" w:hAnsi="Times New Roman" w:cs="Times New Roman"/>
          <w:sz w:val="24"/>
          <w:szCs w:val="24"/>
        </w:rPr>
      </w:pPr>
      <w:r w:rsidRPr="00DB4930">
        <w:rPr>
          <w:rFonts w:ascii="Times New Roman" w:hAnsi="Times New Roman" w:cs="Times New Roman"/>
          <w:sz w:val="24"/>
          <w:szCs w:val="24"/>
        </w:rPr>
        <w:t>В основе деятельности компании является применение различных технологий, многие из которых являются собственным изобретением. По этой причине интеллектуальная собственность, которая представляет собой патенты и уникальные расчетные методики является главным ресурсом компании.</w:t>
      </w:r>
    </w:p>
    <w:p w:rsidR="00B47849" w:rsidRPr="0026508B" w:rsidRDefault="00B47849" w:rsidP="00B47849">
      <w:pPr>
        <w:spacing w:after="0" w:line="360" w:lineRule="auto"/>
        <w:ind w:firstLine="709"/>
        <w:contextualSpacing/>
        <w:jc w:val="both"/>
        <w:rPr>
          <w:rFonts w:ascii="Times New Roman" w:hAnsi="Times New Roman" w:cs="Times New Roman"/>
          <w:i/>
          <w:sz w:val="24"/>
          <w:szCs w:val="24"/>
        </w:rPr>
      </w:pPr>
      <w:r w:rsidRPr="0026508B">
        <w:rPr>
          <w:rFonts w:ascii="Times New Roman" w:hAnsi="Times New Roman" w:cs="Times New Roman"/>
          <w:i/>
          <w:sz w:val="24"/>
          <w:szCs w:val="24"/>
        </w:rPr>
        <w:t>R2 Материально-техническое обеспечение</w:t>
      </w:r>
    </w:p>
    <w:p w:rsidR="00B47849" w:rsidRDefault="00B47849" w:rsidP="00B47849">
      <w:pPr>
        <w:spacing w:after="0" w:line="360" w:lineRule="auto"/>
        <w:ind w:firstLine="709"/>
        <w:contextualSpacing/>
        <w:jc w:val="both"/>
        <w:rPr>
          <w:rFonts w:ascii="Times New Roman" w:hAnsi="Times New Roman" w:cs="Times New Roman"/>
          <w:sz w:val="24"/>
          <w:szCs w:val="24"/>
        </w:rPr>
      </w:pPr>
      <w:r w:rsidRPr="00DB4930">
        <w:rPr>
          <w:rFonts w:ascii="Times New Roman" w:hAnsi="Times New Roman" w:cs="Times New Roman"/>
          <w:sz w:val="24"/>
          <w:szCs w:val="24"/>
        </w:rPr>
        <w:t xml:space="preserve">Применение уникальных технологий требует создание соответствующей технической базы, которая условно разделена на основные и вспомогательные инструменты рабочей платформы.  Основные инструменты – составляющие, такие как трамбовочные механизмы, вспомогательные – краны, экскаваторы и т.п. </w:t>
      </w:r>
      <w:r w:rsidR="0069721D">
        <w:rPr>
          <w:rFonts w:ascii="Times New Roman" w:hAnsi="Times New Roman" w:cs="Times New Roman"/>
          <w:sz w:val="24"/>
          <w:szCs w:val="24"/>
        </w:rPr>
        <w:t xml:space="preserve">На международной арене </w:t>
      </w:r>
      <w:proofErr w:type="spellStart"/>
      <w:r w:rsidRPr="00DB4930">
        <w:rPr>
          <w:rFonts w:ascii="Times New Roman" w:hAnsi="Times New Roman" w:cs="Times New Roman"/>
          <w:sz w:val="24"/>
          <w:szCs w:val="24"/>
        </w:rPr>
        <w:t>Менар</w:t>
      </w:r>
      <w:proofErr w:type="spellEnd"/>
      <w:r w:rsidRPr="00DB4930">
        <w:rPr>
          <w:rFonts w:ascii="Times New Roman" w:hAnsi="Times New Roman" w:cs="Times New Roman"/>
          <w:sz w:val="24"/>
          <w:szCs w:val="24"/>
        </w:rPr>
        <w:t xml:space="preserve"> обладает широкой материально-технической базой, что обеспечивает возможность выполнения нескольких масштабных проектов одновременно.</w:t>
      </w:r>
      <w:r w:rsidR="0069721D">
        <w:rPr>
          <w:rFonts w:ascii="Times New Roman" w:hAnsi="Times New Roman" w:cs="Times New Roman"/>
          <w:sz w:val="24"/>
          <w:szCs w:val="24"/>
        </w:rPr>
        <w:t xml:space="preserve"> Однако в России компания не имеет материально-технической базы, что приводит к необходимости аренды или временного ввоза оборудования под каждый конкретный проект.</w:t>
      </w:r>
    </w:p>
    <w:p w:rsidR="00B47849" w:rsidRPr="0026508B" w:rsidRDefault="00B47849" w:rsidP="00B47849">
      <w:pPr>
        <w:spacing w:after="0" w:line="360" w:lineRule="auto"/>
        <w:ind w:firstLine="709"/>
        <w:contextualSpacing/>
        <w:jc w:val="both"/>
        <w:rPr>
          <w:rFonts w:ascii="Times New Roman" w:hAnsi="Times New Roman" w:cs="Times New Roman"/>
          <w:i/>
          <w:sz w:val="24"/>
          <w:szCs w:val="24"/>
        </w:rPr>
      </w:pPr>
      <w:r w:rsidRPr="0026508B">
        <w:rPr>
          <w:rFonts w:ascii="Times New Roman" w:hAnsi="Times New Roman" w:cs="Times New Roman"/>
          <w:i/>
          <w:sz w:val="24"/>
          <w:szCs w:val="24"/>
        </w:rPr>
        <w:t>R3 Человеческие ресурсы</w:t>
      </w:r>
    </w:p>
    <w:p w:rsidR="00B47849" w:rsidRDefault="00B47849" w:rsidP="00B47849">
      <w:pPr>
        <w:spacing w:after="0" w:line="360" w:lineRule="auto"/>
        <w:ind w:firstLine="709"/>
        <w:contextualSpacing/>
        <w:jc w:val="both"/>
        <w:rPr>
          <w:rFonts w:ascii="Times New Roman" w:hAnsi="Times New Roman" w:cs="Times New Roman"/>
          <w:sz w:val="24"/>
          <w:szCs w:val="24"/>
        </w:rPr>
      </w:pPr>
      <w:r w:rsidRPr="00DB4930">
        <w:rPr>
          <w:rFonts w:ascii="Times New Roman" w:hAnsi="Times New Roman" w:cs="Times New Roman"/>
          <w:sz w:val="24"/>
          <w:szCs w:val="24"/>
        </w:rPr>
        <w:t xml:space="preserve">Как и для любой строительной компании, огромное значение в успехе </w:t>
      </w:r>
      <w:proofErr w:type="spellStart"/>
      <w:r w:rsidRPr="00DB4930">
        <w:rPr>
          <w:rFonts w:ascii="Times New Roman" w:hAnsi="Times New Roman" w:cs="Times New Roman"/>
          <w:sz w:val="24"/>
          <w:szCs w:val="24"/>
        </w:rPr>
        <w:t>Менар</w:t>
      </w:r>
      <w:proofErr w:type="spellEnd"/>
      <w:r w:rsidRPr="00DB4930">
        <w:rPr>
          <w:rFonts w:ascii="Times New Roman" w:hAnsi="Times New Roman" w:cs="Times New Roman"/>
          <w:sz w:val="24"/>
          <w:szCs w:val="24"/>
        </w:rPr>
        <w:t xml:space="preserve"> играет наличие высококвалифицированных кадров. Компания привлекает опытных сотрудников </w:t>
      </w:r>
      <w:r w:rsidRPr="00DB4930">
        <w:rPr>
          <w:rFonts w:ascii="Times New Roman" w:hAnsi="Times New Roman" w:cs="Times New Roman"/>
          <w:sz w:val="24"/>
          <w:szCs w:val="24"/>
        </w:rPr>
        <w:lastRenderedPageBreak/>
        <w:t>для своих проектов и распределяет их по различным проектам по всему миру.</w:t>
      </w:r>
      <w:r>
        <w:rPr>
          <w:rFonts w:ascii="Times New Roman" w:hAnsi="Times New Roman" w:cs="Times New Roman"/>
          <w:sz w:val="24"/>
          <w:szCs w:val="24"/>
        </w:rPr>
        <w:t xml:space="preserve"> К ним относятся как разработчики проекта, инженеры, так и </w:t>
      </w:r>
      <w:proofErr w:type="gramStart"/>
      <w:r>
        <w:rPr>
          <w:rFonts w:ascii="Times New Roman" w:hAnsi="Times New Roman" w:cs="Times New Roman"/>
          <w:sz w:val="24"/>
          <w:szCs w:val="24"/>
        </w:rPr>
        <w:t>менеджеры</w:t>
      </w:r>
      <w:proofErr w:type="gramEnd"/>
      <w:r>
        <w:rPr>
          <w:rFonts w:ascii="Times New Roman" w:hAnsi="Times New Roman" w:cs="Times New Roman"/>
          <w:sz w:val="24"/>
          <w:szCs w:val="24"/>
        </w:rPr>
        <w:t xml:space="preserve"> и иные сотрудники.</w:t>
      </w:r>
    </w:p>
    <w:p w:rsidR="00B47849" w:rsidRPr="0026508B" w:rsidRDefault="00B47849" w:rsidP="00B47849">
      <w:pPr>
        <w:spacing w:after="0" w:line="360" w:lineRule="auto"/>
        <w:ind w:firstLine="709"/>
        <w:contextualSpacing/>
        <w:jc w:val="both"/>
        <w:rPr>
          <w:rFonts w:ascii="Times New Roman" w:hAnsi="Times New Roman" w:cs="Times New Roman"/>
          <w:i/>
          <w:sz w:val="24"/>
          <w:szCs w:val="24"/>
        </w:rPr>
      </w:pPr>
      <w:r w:rsidRPr="0026508B">
        <w:rPr>
          <w:rFonts w:ascii="Times New Roman" w:hAnsi="Times New Roman" w:cs="Times New Roman"/>
          <w:i/>
          <w:sz w:val="24"/>
          <w:szCs w:val="24"/>
        </w:rPr>
        <w:t>R4 Репутация</w:t>
      </w:r>
    </w:p>
    <w:p w:rsidR="00B47849" w:rsidRPr="00DB4930" w:rsidRDefault="00B47849" w:rsidP="00B47849">
      <w:pPr>
        <w:spacing w:after="0" w:line="360" w:lineRule="auto"/>
        <w:ind w:firstLine="709"/>
        <w:contextualSpacing/>
        <w:jc w:val="both"/>
        <w:rPr>
          <w:rFonts w:ascii="Times New Roman" w:hAnsi="Times New Roman" w:cs="Times New Roman"/>
          <w:sz w:val="24"/>
          <w:szCs w:val="24"/>
        </w:rPr>
      </w:pPr>
      <w:r w:rsidRPr="00DB4930">
        <w:rPr>
          <w:rFonts w:ascii="Times New Roman" w:hAnsi="Times New Roman" w:cs="Times New Roman"/>
          <w:sz w:val="24"/>
          <w:szCs w:val="24"/>
        </w:rPr>
        <w:t xml:space="preserve">На счету компании более 2000 успешно завершенных проектов в различных странах. </w:t>
      </w:r>
      <w:proofErr w:type="spellStart"/>
      <w:r w:rsidRPr="00DB4930">
        <w:rPr>
          <w:rFonts w:ascii="Times New Roman" w:hAnsi="Times New Roman" w:cs="Times New Roman"/>
          <w:sz w:val="24"/>
          <w:szCs w:val="24"/>
        </w:rPr>
        <w:t>Менар</w:t>
      </w:r>
      <w:proofErr w:type="spellEnd"/>
      <w:r w:rsidRPr="00DB4930">
        <w:rPr>
          <w:rFonts w:ascii="Times New Roman" w:hAnsi="Times New Roman" w:cs="Times New Roman"/>
          <w:sz w:val="24"/>
          <w:szCs w:val="24"/>
        </w:rPr>
        <w:t xml:space="preserve"> заслужило репутацию добросовестной компании с многолетней историей и </w:t>
      </w:r>
      <w:r w:rsidR="0069721D">
        <w:rPr>
          <w:rFonts w:ascii="Times New Roman" w:hAnsi="Times New Roman" w:cs="Times New Roman"/>
          <w:sz w:val="24"/>
          <w:szCs w:val="24"/>
        </w:rPr>
        <w:t xml:space="preserve">эффективной </w:t>
      </w:r>
      <w:r w:rsidRPr="00DB4930">
        <w:rPr>
          <w:rFonts w:ascii="Times New Roman" w:hAnsi="Times New Roman" w:cs="Times New Roman"/>
          <w:sz w:val="24"/>
          <w:szCs w:val="24"/>
        </w:rPr>
        <w:t>политикой в области качества. Кроме того, масштабность и стоимость проектов компании демонстрирует ее ответственность и возможность работы на самом высоком уровне.</w:t>
      </w:r>
    </w:p>
    <w:p w:rsidR="00B47849" w:rsidRPr="0026508B" w:rsidRDefault="00B47849" w:rsidP="00B47849">
      <w:pPr>
        <w:spacing w:after="0" w:line="360" w:lineRule="auto"/>
        <w:ind w:firstLine="709"/>
        <w:contextualSpacing/>
        <w:jc w:val="both"/>
        <w:rPr>
          <w:rFonts w:ascii="Times New Roman" w:hAnsi="Times New Roman" w:cs="Times New Roman"/>
          <w:i/>
          <w:sz w:val="24"/>
          <w:szCs w:val="24"/>
        </w:rPr>
      </w:pPr>
      <w:r w:rsidRPr="0026508B">
        <w:rPr>
          <w:rFonts w:ascii="Times New Roman" w:hAnsi="Times New Roman" w:cs="Times New Roman"/>
          <w:i/>
          <w:sz w:val="24"/>
          <w:szCs w:val="24"/>
        </w:rPr>
        <w:t>R5 Организационная структура</w:t>
      </w:r>
    </w:p>
    <w:p w:rsidR="00B47849" w:rsidRPr="00DB4930" w:rsidRDefault="00B47849" w:rsidP="00B47849">
      <w:pPr>
        <w:spacing w:after="0" w:line="360" w:lineRule="auto"/>
        <w:ind w:firstLine="709"/>
        <w:contextualSpacing/>
        <w:jc w:val="both"/>
        <w:rPr>
          <w:rFonts w:ascii="Times New Roman" w:hAnsi="Times New Roman" w:cs="Times New Roman"/>
          <w:sz w:val="24"/>
          <w:szCs w:val="24"/>
        </w:rPr>
      </w:pPr>
      <w:r w:rsidRPr="00DB4930">
        <w:rPr>
          <w:rFonts w:ascii="Times New Roman" w:hAnsi="Times New Roman" w:cs="Times New Roman"/>
          <w:sz w:val="24"/>
          <w:szCs w:val="24"/>
        </w:rPr>
        <w:t xml:space="preserve">Являясь частью холдинга </w:t>
      </w:r>
      <w:proofErr w:type="spellStart"/>
      <w:r w:rsidRPr="00DB4930">
        <w:rPr>
          <w:rFonts w:ascii="Times New Roman" w:hAnsi="Times New Roman" w:cs="Times New Roman"/>
          <w:sz w:val="24"/>
          <w:szCs w:val="24"/>
        </w:rPr>
        <w:t>Soletanche</w:t>
      </w:r>
      <w:proofErr w:type="spellEnd"/>
      <w:r w:rsidRPr="00DB4930">
        <w:rPr>
          <w:rFonts w:ascii="Times New Roman" w:hAnsi="Times New Roman" w:cs="Times New Roman"/>
          <w:sz w:val="24"/>
          <w:szCs w:val="24"/>
        </w:rPr>
        <w:t xml:space="preserve"> </w:t>
      </w:r>
      <w:proofErr w:type="spellStart"/>
      <w:r w:rsidRPr="00DB4930">
        <w:rPr>
          <w:rFonts w:ascii="Times New Roman" w:hAnsi="Times New Roman" w:cs="Times New Roman"/>
          <w:sz w:val="24"/>
          <w:szCs w:val="24"/>
        </w:rPr>
        <w:t>Freyssinet</w:t>
      </w:r>
      <w:proofErr w:type="spellEnd"/>
      <w:r w:rsidRPr="00DB4930">
        <w:rPr>
          <w:rFonts w:ascii="Times New Roman" w:hAnsi="Times New Roman" w:cs="Times New Roman"/>
          <w:sz w:val="24"/>
          <w:szCs w:val="24"/>
        </w:rPr>
        <w:t xml:space="preserve">, который в свою очередь принадлежит VINCI, </w:t>
      </w:r>
      <w:proofErr w:type="spellStart"/>
      <w:r w:rsidRPr="00DB4930">
        <w:rPr>
          <w:rFonts w:ascii="Times New Roman" w:hAnsi="Times New Roman" w:cs="Times New Roman"/>
          <w:sz w:val="24"/>
          <w:szCs w:val="24"/>
        </w:rPr>
        <w:t>Менар</w:t>
      </w:r>
      <w:proofErr w:type="spellEnd"/>
      <w:r w:rsidRPr="00DB4930">
        <w:rPr>
          <w:rFonts w:ascii="Times New Roman" w:hAnsi="Times New Roman" w:cs="Times New Roman"/>
          <w:sz w:val="24"/>
          <w:szCs w:val="24"/>
        </w:rPr>
        <w:t xml:space="preserve"> находится в устойчивом состоянии, может использовать ресурсы </w:t>
      </w:r>
      <w:proofErr w:type="gramStart"/>
      <w:r w:rsidRPr="00DB4930">
        <w:rPr>
          <w:rFonts w:ascii="Times New Roman" w:hAnsi="Times New Roman" w:cs="Times New Roman"/>
          <w:sz w:val="24"/>
          <w:szCs w:val="24"/>
        </w:rPr>
        <w:t>холдинга</w:t>
      </w:r>
      <w:proofErr w:type="gramEnd"/>
      <w:r w:rsidRPr="00DB4930">
        <w:rPr>
          <w:rFonts w:ascii="Times New Roman" w:hAnsi="Times New Roman" w:cs="Times New Roman"/>
          <w:sz w:val="24"/>
          <w:szCs w:val="24"/>
        </w:rPr>
        <w:t xml:space="preserve"> как для поддержания операционной деятельности, так и как источник инвестиций. Также компания привлекается для совместных проектов холдинга с другими компаниями.</w:t>
      </w:r>
    </w:p>
    <w:p w:rsidR="00B47849" w:rsidRDefault="00B47849" w:rsidP="00B47849">
      <w:pPr>
        <w:spacing w:after="0" w:line="360" w:lineRule="auto"/>
        <w:ind w:firstLine="709"/>
        <w:contextualSpacing/>
        <w:jc w:val="both"/>
        <w:rPr>
          <w:rFonts w:ascii="Times New Roman" w:hAnsi="Times New Roman" w:cs="Times New Roman"/>
          <w:i/>
          <w:sz w:val="24"/>
          <w:szCs w:val="24"/>
        </w:rPr>
      </w:pPr>
      <w:r w:rsidRPr="0026508B">
        <w:rPr>
          <w:rFonts w:ascii="Times New Roman" w:hAnsi="Times New Roman" w:cs="Times New Roman"/>
          <w:i/>
          <w:sz w:val="24"/>
          <w:szCs w:val="24"/>
        </w:rPr>
        <w:t>R6 Стратегия ценообразования</w:t>
      </w:r>
    </w:p>
    <w:p w:rsidR="00B47849" w:rsidRDefault="00B47849" w:rsidP="00B4784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Особенностью ценообразования компании является бесплатное предоставление проекта. То есть все расчеты, составление сметы и иные разработки проекта осуществляются на </w:t>
      </w:r>
      <w:r w:rsidRPr="00D81596">
        <w:rPr>
          <w:rFonts w:ascii="Times New Roman" w:hAnsi="Times New Roman" w:cs="Times New Roman"/>
          <w:sz w:val="24"/>
          <w:szCs w:val="24"/>
        </w:rPr>
        <w:t>безвозмездной основе. Непосредственное осуществление работ происходит по</w:t>
      </w:r>
      <w:r>
        <w:rPr>
          <w:rFonts w:ascii="Times New Roman" w:hAnsi="Times New Roman" w:cs="Times New Roman"/>
          <w:sz w:val="24"/>
          <w:szCs w:val="24"/>
        </w:rPr>
        <w:t xml:space="preserve"> прейскуранту.</w:t>
      </w:r>
    </w:p>
    <w:p w:rsidR="00B47849" w:rsidRPr="00D81596" w:rsidRDefault="00B47849" w:rsidP="00B47849">
      <w:pPr>
        <w:spacing w:after="0" w:line="360" w:lineRule="auto"/>
        <w:ind w:firstLine="709"/>
        <w:contextualSpacing/>
        <w:jc w:val="both"/>
        <w:rPr>
          <w:rFonts w:ascii="Times New Roman" w:hAnsi="Times New Roman" w:cs="Times New Roman"/>
          <w:b/>
          <w:sz w:val="24"/>
          <w:szCs w:val="24"/>
        </w:rPr>
      </w:pPr>
      <w:r w:rsidRPr="00D81596">
        <w:rPr>
          <w:rFonts w:ascii="Times New Roman" w:hAnsi="Times New Roman" w:cs="Times New Roman"/>
          <w:b/>
          <w:sz w:val="24"/>
          <w:szCs w:val="24"/>
        </w:rPr>
        <w:t>Компетенции:</w:t>
      </w:r>
    </w:p>
    <w:p w:rsidR="00B47849" w:rsidRDefault="00B47849" w:rsidP="00B47849">
      <w:pPr>
        <w:spacing w:line="360" w:lineRule="auto"/>
        <w:ind w:firstLine="709"/>
        <w:contextualSpacing/>
        <w:jc w:val="both"/>
        <w:rPr>
          <w:rFonts w:ascii="Times New Roman" w:hAnsi="Times New Roman" w:cs="Times New Roman"/>
          <w:i/>
          <w:sz w:val="24"/>
          <w:szCs w:val="24"/>
        </w:rPr>
      </w:pPr>
      <w:r w:rsidRPr="00D81596">
        <w:rPr>
          <w:rFonts w:ascii="Times New Roman" w:hAnsi="Times New Roman" w:cs="Times New Roman"/>
          <w:i/>
          <w:sz w:val="24"/>
          <w:szCs w:val="24"/>
        </w:rPr>
        <w:t>C1 Управленческие навыки</w:t>
      </w:r>
    </w:p>
    <w:p w:rsidR="00B47849" w:rsidRPr="00D81596" w:rsidRDefault="00B47849" w:rsidP="00B4784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Данная компетенция связана со способностью планирования и координации деятельности компании, распределением ресурсов и выделением приоритетных проектов. В международной компании подобного рода управленческие навыки обеспечивают устойчивость и динамичное развитие организации.</w:t>
      </w:r>
    </w:p>
    <w:p w:rsidR="00B47849" w:rsidRPr="00D81596" w:rsidRDefault="00B47849" w:rsidP="00B47849">
      <w:pPr>
        <w:spacing w:line="360" w:lineRule="auto"/>
        <w:ind w:firstLine="709"/>
        <w:contextualSpacing/>
        <w:jc w:val="both"/>
        <w:rPr>
          <w:rFonts w:ascii="Times New Roman" w:hAnsi="Times New Roman" w:cs="Times New Roman"/>
          <w:i/>
          <w:sz w:val="24"/>
          <w:szCs w:val="24"/>
        </w:rPr>
      </w:pPr>
      <w:r w:rsidRPr="00D81596">
        <w:rPr>
          <w:rFonts w:ascii="Times New Roman" w:hAnsi="Times New Roman" w:cs="Times New Roman"/>
          <w:i/>
          <w:sz w:val="24"/>
          <w:szCs w:val="24"/>
        </w:rPr>
        <w:t>С</w:t>
      </w:r>
      <w:proofErr w:type="gramStart"/>
      <w:r w:rsidRPr="00D81596">
        <w:rPr>
          <w:rFonts w:ascii="Times New Roman" w:hAnsi="Times New Roman" w:cs="Times New Roman"/>
          <w:i/>
          <w:sz w:val="24"/>
          <w:szCs w:val="24"/>
        </w:rPr>
        <w:t>2</w:t>
      </w:r>
      <w:proofErr w:type="gramEnd"/>
      <w:r w:rsidRPr="00D81596">
        <w:rPr>
          <w:rFonts w:ascii="Times New Roman" w:hAnsi="Times New Roman" w:cs="Times New Roman"/>
          <w:i/>
          <w:sz w:val="24"/>
          <w:szCs w:val="24"/>
        </w:rPr>
        <w:t xml:space="preserve"> Качество работ</w:t>
      </w:r>
    </w:p>
    <w:p w:rsidR="00B47849" w:rsidRPr="00D81596" w:rsidRDefault="00B47849" w:rsidP="00B47849">
      <w:pPr>
        <w:spacing w:line="360" w:lineRule="auto"/>
        <w:ind w:firstLine="709"/>
        <w:contextualSpacing/>
        <w:jc w:val="both"/>
        <w:rPr>
          <w:rFonts w:ascii="Times New Roman" w:hAnsi="Times New Roman" w:cs="Times New Roman"/>
          <w:sz w:val="24"/>
          <w:szCs w:val="24"/>
        </w:rPr>
      </w:pPr>
      <w:r w:rsidRPr="00D81596">
        <w:rPr>
          <w:rFonts w:ascii="Times New Roman" w:hAnsi="Times New Roman" w:cs="Times New Roman"/>
          <w:sz w:val="24"/>
          <w:szCs w:val="24"/>
        </w:rPr>
        <w:t>Высокое качество работ компании обеспечивается высококвалифицированными кадрами и контролем качества на всех этапах выполнения проекта. Масштаб и значение выполняемых проектов не допускают низкого качества, поэтому наличие данной компетенции неразрывно связано с возможностью компании работать на выбранном рынке.</w:t>
      </w:r>
    </w:p>
    <w:p w:rsidR="00B47849" w:rsidRPr="00D81596" w:rsidRDefault="00B47849" w:rsidP="00B47849">
      <w:pPr>
        <w:spacing w:line="360" w:lineRule="auto"/>
        <w:ind w:firstLine="709"/>
        <w:contextualSpacing/>
        <w:jc w:val="both"/>
        <w:rPr>
          <w:rFonts w:ascii="Times New Roman" w:hAnsi="Times New Roman" w:cs="Times New Roman"/>
          <w:i/>
          <w:sz w:val="24"/>
          <w:szCs w:val="24"/>
        </w:rPr>
      </w:pPr>
      <w:r w:rsidRPr="00D81596">
        <w:rPr>
          <w:rFonts w:ascii="Times New Roman" w:hAnsi="Times New Roman" w:cs="Times New Roman"/>
          <w:i/>
          <w:sz w:val="24"/>
          <w:szCs w:val="24"/>
        </w:rPr>
        <w:t>С3 Локальные стратегии</w:t>
      </w:r>
    </w:p>
    <w:p w:rsidR="00B47849" w:rsidRPr="00D81596" w:rsidRDefault="00B47849" w:rsidP="00B47849">
      <w:pPr>
        <w:spacing w:line="360" w:lineRule="auto"/>
        <w:ind w:firstLine="709"/>
        <w:contextualSpacing/>
        <w:jc w:val="both"/>
        <w:rPr>
          <w:rFonts w:ascii="Times New Roman" w:hAnsi="Times New Roman" w:cs="Times New Roman"/>
          <w:sz w:val="24"/>
          <w:szCs w:val="24"/>
        </w:rPr>
      </w:pPr>
      <w:r w:rsidRPr="00D81596">
        <w:rPr>
          <w:rFonts w:ascii="Times New Roman" w:hAnsi="Times New Roman" w:cs="Times New Roman"/>
          <w:sz w:val="24"/>
          <w:szCs w:val="24"/>
        </w:rPr>
        <w:t xml:space="preserve">Будучи </w:t>
      </w:r>
      <w:r>
        <w:rPr>
          <w:rFonts w:ascii="Times New Roman" w:hAnsi="Times New Roman" w:cs="Times New Roman"/>
          <w:sz w:val="24"/>
          <w:szCs w:val="24"/>
        </w:rPr>
        <w:t xml:space="preserve">крупной международной компанией,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работает на рынках разных регионах. В своей деятельности компания придерживается локального подхода к региональным рынкам. Так, официальные представительства имеются в 7 различных </w:t>
      </w:r>
      <w:r>
        <w:rPr>
          <w:rFonts w:ascii="Times New Roman" w:hAnsi="Times New Roman" w:cs="Times New Roman"/>
          <w:sz w:val="24"/>
          <w:szCs w:val="24"/>
        </w:rPr>
        <w:lastRenderedPageBreak/>
        <w:t xml:space="preserve">регионах мира, каждый из которых самостоятельно разрабатывает стратегию и утверждает ее с головным офисом. </w:t>
      </w:r>
    </w:p>
    <w:p w:rsidR="00B47849" w:rsidRDefault="00B47849" w:rsidP="00B47849">
      <w:pPr>
        <w:spacing w:line="360" w:lineRule="auto"/>
        <w:ind w:firstLine="709"/>
        <w:contextualSpacing/>
        <w:jc w:val="both"/>
        <w:rPr>
          <w:rFonts w:ascii="Times New Roman" w:hAnsi="Times New Roman" w:cs="Times New Roman"/>
          <w:i/>
          <w:sz w:val="24"/>
          <w:szCs w:val="24"/>
        </w:rPr>
      </w:pPr>
      <w:r w:rsidRPr="00D81596">
        <w:rPr>
          <w:rFonts w:ascii="Times New Roman" w:hAnsi="Times New Roman" w:cs="Times New Roman"/>
          <w:i/>
          <w:sz w:val="24"/>
          <w:szCs w:val="24"/>
        </w:rPr>
        <w:t>С</w:t>
      </w:r>
      <w:proofErr w:type="gramStart"/>
      <w:r w:rsidRPr="00D81596">
        <w:rPr>
          <w:rFonts w:ascii="Times New Roman" w:hAnsi="Times New Roman" w:cs="Times New Roman"/>
          <w:i/>
          <w:sz w:val="24"/>
          <w:szCs w:val="24"/>
        </w:rPr>
        <w:t>4</w:t>
      </w:r>
      <w:proofErr w:type="gramEnd"/>
      <w:r w:rsidRPr="00D81596">
        <w:rPr>
          <w:rFonts w:ascii="Times New Roman" w:hAnsi="Times New Roman" w:cs="Times New Roman"/>
          <w:i/>
          <w:sz w:val="24"/>
          <w:szCs w:val="24"/>
        </w:rPr>
        <w:t xml:space="preserve"> НИОКР</w:t>
      </w:r>
    </w:p>
    <w:p w:rsidR="00B47849" w:rsidRPr="00D81596" w:rsidRDefault="00B47849" w:rsidP="00B4784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 уже отмечалось ранее, одним из направлений деятельности компании является разработка новых технологий стабилизации грунта. Поиск новых решений позволяет компании соответствовать новым условиями, а также снижать стоимость проекта за счет применения инноваций. Кроме того, это способствует позиционированию компании как лидера рынка в технологическом аспекте работ.</w:t>
      </w:r>
    </w:p>
    <w:p w:rsidR="00B47849" w:rsidRDefault="00B47849" w:rsidP="00B47849">
      <w:pPr>
        <w:spacing w:line="360" w:lineRule="auto"/>
        <w:ind w:firstLine="709"/>
        <w:contextualSpacing/>
        <w:jc w:val="both"/>
        <w:rPr>
          <w:rFonts w:ascii="Times New Roman" w:hAnsi="Times New Roman" w:cs="Times New Roman"/>
          <w:i/>
          <w:sz w:val="24"/>
          <w:szCs w:val="24"/>
        </w:rPr>
      </w:pPr>
      <w:r w:rsidRPr="00D81596">
        <w:rPr>
          <w:rFonts w:ascii="Times New Roman" w:hAnsi="Times New Roman" w:cs="Times New Roman"/>
          <w:i/>
          <w:sz w:val="24"/>
          <w:szCs w:val="24"/>
        </w:rPr>
        <w:t>С5 Поиск новых заказчиков</w:t>
      </w:r>
    </w:p>
    <w:p w:rsidR="00BE57C8" w:rsidRDefault="00B47849" w:rsidP="00B4784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Работа в качестве субподрядчика накладывает необходимость поиска заказчика, заинтересованного в услугах компании. Перечень осуществленных проектов говорит о том, что компания умеет выйти на необходимого клиента и построить с ним крепкие долгосрочные отношения.</w:t>
      </w:r>
    </w:p>
    <w:p w:rsidR="00AC6982" w:rsidRDefault="00AC6982" w:rsidP="00B47849">
      <w:pPr>
        <w:spacing w:line="360" w:lineRule="auto"/>
        <w:ind w:firstLine="709"/>
        <w:contextualSpacing/>
        <w:jc w:val="both"/>
        <w:rPr>
          <w:rFonts w:ascii="Times New Roman" w:hAnsi="Times New Roman" w:cs="Times New Roman"/>
          <w:sz w:val="24"/>
          <w:szCs w:val="24"/>
        </w:rPr>
      </w:pPr>
      <w:r w:rsidRPr="00AC6982">
        <w:rPr>
          <w:rFonts w:ascii="Times New Roman" w:hAnsi="Times New Roman" w:cs="Times New Roman"/>
          <w:i/>
          <w:sz w:val="24"/>
          <w:szCs w:val="24"/>
        </w:rPr>
        <w:t>С</w:t>
      </w:r>
      <w:proofErr w:type="gramStart"/>
      <w:r w:rsidRPr="00AC6982">
        <w:rPr>
          <w:rFonts w:ascii="Times New Roman" w:hAnsi="Times New Roman" w:cs="Times New Roman"/>
          <w:i/>
          <w:sz w:val="24"/>
          <w:szCs w:val="24"/>
        </w:rPr>
        <w:t>6</w:t>
      </w:r>
      <w:proofErr w:type="gramEnd"/>
      <w:r w:rsidRPr="00AC6982">
        <w:rPr>
          <w:rFonts w:ascii="Times New Roman" w:hAnsi="Times New Roman" w:cs="Times New Roman"/>
          <w:i/>
          <w:sz w:val="24"/>
          <w:szCs w:val="24"/>
        </w:rPr>
        <w:t xml:space="preserve"> Продвижение на рынке</w:t>
      </w:r>
    </w:p>
    <w:p w:rsidR="00AC6982" w:rsidRPr="00AC6982" w:rsidRDefault="00AC6982" w:rsidP="00B4784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основе продвижения услуг компании на рынке лежит различного рода реклама, а также иные методы информирования клиента.</w:t>
      </w:r>
    </w:p>
    <w:p w:rsidR="00B47849" w:rsidRPr="00E7348B" w:rsidRDefault="00B47849" w:rsidP="00E950FD">
      <w:pPr>
        <w:pStyle w:val="3"/>
        <w:numPr>
          <w:ilvl w:val="2"/>
          <w:numId w:val="25"/>
        </w:numPr>
        <w:rPr>
          <w:b/>
        </w:rPr>
      </w:pPr>
      <w:bookmarkStart w:id="26" w:name="_Toc483225350"/>
      <w:r w:rsidRPr="00E7348B">
        <w:rPr>
          <w:b/>
        </w:rPr>
        <w:t>VRIN-анализ</w:t>
      </w:r>
      <w:bookmarkEnd w:id="26"/>
      <w:r w:rsidRPr="00E7348B">
        <w:rPr>
          <w:b/>
        </w:rPr>
        <w:t xml:space="preserve"> </w:t>
      </w:r>
    </w:p>
    <w:p w:rsidR="009902A4" w:rsidRDefault="00B47849" w:rsidP="00613B11">
      <w:pPr>
        <w:spacing w:after="0" w:line="360" w:lineRule="auto"/>
        <w:ind w:firstLine="709"/>
        <w:contextualSpacing/>
        <w:jc w:val="both"/>
        <w:rPr>
          <w:rFonts w:ascii="Times New Roman" w:hAnsi="Times New Roman" w:cs="Times New Roman"/>
          <w:sz w:val="24"/>
          <w:szCs w:val="24"/>
        </w:rPr>
      </w:pPr>
      <w:r w:rsidRPr="00AE116D">
        <w:rPr>
          <w:rFonts w:ascii="Times New Roman" w:hAnsi="Times New Roman" w:cs="Times New Roman"/>
          <w:sz w:val="24"/>
          <w:szCs w:val="24"/>
          <w:lang w:val="en-US"/>
        </w:rPr>
        <w:t>C</w:t>
      </w:r>
      <w:r w:rsidRPr="00AE116D">
        <w:rPr>
          <w:rFonts w:ascii="Times New Roman" w:hAnsi="Times New Roman" w:cs="Times New Roman"/>
          <w:sz w:val="24"/>
          <w:szCs w:val="24"/>
        </w:rPr>
        <w:t xml:space="preserve"> целью определения выявленных ресурсов и компетенций с точки зрения ценности для конкурентных преимуществ был проведен </w:t>
      </w:r>
      <w:r w:rsidRPr="00AE116D">
        <w:rPr>
          <w:rFonts w:ascii="Times New Roman" w:hAnsi="Times New Roman" w:cs="Times New Roman"/>
          <w:sz w:val="24"/>
          <w:szCs w:val="24"/>
          <w:lang w:val="en-US"/>
        </w:rPr>
        <w:t>VRIN</w:t>
      </w:r>
      <w:r w:rsidRPr="00AE116D">
        <w:rPr>
          <w:rFonts w:ascii="Times New Roman" w:hAnsi="Times New Roman" w:cs="Times New Roman"/>
          <w:sz w:val="24"/>
          <w:szCs w:val="24"/>
        </w:rPr>
        <w:t xml:space="preserve">-анализ, подразумевающий оценку активов по четырем основным критериям: ценность, редкость, сложность копирования и незаменимость. </w:t>
      </w:r>
      <w:r w:rsidR="00B11346">
        <w:rPr>
          <w:rFonts w:ascii="Times New Roman" w:hAnsi="Times New Roman" w:cs="Times New Roman"/>
          <w:sz w:val="24"/>
          <w:szCs w:val="24"/>
        </w:rPr>
        <w:t xml:space="preserve">Поскольку данная методика основана на теории конкурентных преимуществ, в основе анализа лежит сравнение компании </w:t>
      </w:r>
      <w:proofErr w:type="spellStart"/>
      <w:r w:rsidR="00B11346">
        <w:rPr>
          <w:rFonts w:ascii="Times New Roman" w:hAnsi="Times New Roman" w:cs="Times New Roman"/>
          <w:sz w:val="24"/>
          <w:szCs w:val="24"/>
        </w:rPr>
        <w:t>Менар</w:t>
      </w:r>
      <w:proofErr w:type="spellEnd"/>
      <w:r w:rsidR="00B11346">
        <w:rPr>
          <w:rFonts w:ascii="Times New Roman" w:hAnsi="Times New Roman" w:cs="Times New Roman"/>
          <w:sz w:val="24"/>
          <w:szCs w:val="24"/>
        </w:rPr>
        <w:t xml:space="preserve">, ее ресурсов и компетенций относительно конкурентов на российском рынке. </w:t>
      </w:r>
      <w:r w:rsidRPr="00AE116D">
        <w:rPr>
          <w:rFonts w:ascii="Times New Roman" w:hAnsi="Times New Roman" w:cs="Times New Roman"/>
          <w:sz w:val="24"/>
          <w:szCs w:val="24"/>
        </w:rPr>
        <w:t xml:space="preserve">Результаты анализа сведены в таблицу, представленную ниже. </w:t>
      </w:r>
    </w:p>
    <w:p w:rsidR="009902A4" w:rsidRDefault="009902A4">
      <w:pPr>
        <w:rPr>
          <w:rFonts w:ascii="Times New Roman" w:hAnsi="Times New Roman" w:cs="Times New Roman"/>
          <w:sz w:val="24"/>
          <w:szCs w:val="24"/>
        </w:rPr>
      </w:pPr>
      <w:r>
        <w:rPr>
          <w:rFonts w:ascii="Times New Roman" w:hAnsi="Times New Roman" w:cs="Times New Roman"/>
          <w:sz w:val="24"/>
          <w:szCs w:val="24"/>
        </w:rPr>
        <w:br w:type="page"/>
      </w:r>
    </w:p>
    <w:tbl>
      <w:tblPr>
        <w:tblStyle w:val="a7"/>
        <w:tblW w:w="10207" w:type="dxa"/>
        <w:tblInd w:w="-714" w:type="dxa"/>
        <w:tblLayout w:type="fixed"/>
        <w:tblLook w:val="04A0" w:firstRow="1" w:lastRow="0" w:firstColumn="1" w:lastColumn="0" w:noHBand="0" w:noVBand="1"/>
      </w:tblPr>
      <w:tblGrid>
        <w:gridCol w:w="1985"/>
        <w:gridCol w:w="992"/>
        <w:gridCol w:w="993"/>
        <w:gridCol w:w="1275"/>
        <w:gridCol w:w="1701"/>
        <w:gridCol w:w="1843"/>
        <w:gridCol w:w="1418"/>
      </w:tblGrid>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lastRenderedPageBreak/>
              <w:t>Ресурс</w:t>
            </w:r>
            <w:r w:rsidRPr="00AE116D">
              <w:rPr>
                <w:rFonts w:ascii="Times New Roman" w:hAnsi="Times New Roman" w:cs="Times New Roman"/>
                <w:sz w:val="24"/>
                <w:szCs w:val="24"/>
                <w:lang w:val="en-US"/>
              </w:rPr>
              <w:t>/</w:t>
            </w:r>
            <w:r w:rsidRPr="00AE116D">
              <w:rPr>
                <w:rFonts w:ascii="Times New Roman" w:hAnsi="Times New Roman" w:cs="Times New Roman"/>
                <w:sz w:val="24"/>
                <w:szCs w:val="24"/>
              </w:rPr>
              <w:t>компетенция</w:t>
            </w:r>
          </w:p>
        </w:tc>
        <w:tc>
          <w:tcPr>
            <w:tcW w:w="992"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Ценный</w:t>
            </w:r>
          </w:p>
        </w:tc>
        <w:tc>
          <w:tcPr>
            <w:tcW w:w="99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Редкий</w:t>
            </w:r>
          </w:p>
        </w:tc>
        <w:tc>
          <w:tcPr>
            <w:tcW w:w="127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Сложно</w:t>
            </w:r>
          </w:p>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копируемый</w:t>
            </w:r>
          </w:p>
        </w:tc>
        <w:tc>
          <w:tcPr>
            <w:tcW w:w="1701"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Незаменимый</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Конкурентное следствие</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Экономическое следствие</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lang w:val="en-US"/>
              </w:rPr>
            </w:pPr>
            <w:r w:rsidRPr="00AE116D">
              <w:rPr>
                <w:rFonts w:ascii="Times New Roman" w:hAnsi="Times New Roman" w:cs="Times New Roman"/>
                <w:sz w:val="24"/>
                <w:szCs w:val="24"/>
              </w:rPr>
              <w:t>Интеллектуальная собственность</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Устойчивое преимущество</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Материально-техническое обеспечение</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 xml:space="preserve">Устойчивое преимущество </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Человеческие ресурсы</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 xml:space="preserve">Устойчивое преимущество </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Репутация</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Устойчивое преимущество</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Организационная структура</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Паритет</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Среднее</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Стратегия ценообразования</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Преимущество</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Управленческие навыки</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Преимущество</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Качество работ</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Устойчивое преимущество</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Локальные стратегии</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Паритет</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Среднее</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НИОКР</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Устойчивое преимущество</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Выше среднего</w:t>
            </w:r>
          </w:p>
        </w:tc>
      </w:tr>
      <w:tr w:rsidR="00B47849" w:rsidRPr="00AE116D" w:rsidTr="000F0A6F">
        <w:trPr>
          <w:trHeight w:val="806"/>
        </w:trPr>
        <w:tc>
          <w:tcPr>
            <w:tcW w:w="198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Поиск новых заказчиков</w:t>
            </w:r>
          </w:p>
        </w:tc>
        <w:tc>
          <w:tcPr>
            <w:tcW w:w="992"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993"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275"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701" w:type="dxa"/>
          </w:tcPr>
          <w:p w:rsidR="00B47849" w:rsidRPr="00AE116D" w:rsidRDefault="00B47849" w:rsidP="000F0A6F">
            <w:pPr>
              <w:jc w:val="center"/>
              <w:rPr>
                <w:rFonts w:ascii="Times New Roman" w:hAnsi="Times New Roman" w:cs="Times New Roman"/>
                <w:sz w:val="24"/>
                <w:szCs w:val="24"/>
              </w:rPr>
            </w:pPr>
            <w:r w:rsidRPr="00AE116D">
              <w:rPr>
                <w:rFonts w:ascii="Times New Roman" w:hAnsi="Times New Roman" w:cs="Times New Roman"/>
                <w:sz w:val="24"/>
                <w:szCs w:val="24"/>
              </w:rPr>
              <w:t>-</w:t>
            </w:r>
          </w:p>
        </w:tc>
        <w:tc>
          <w:tcPr>
            <w:tcW w:w="1843"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Паритет</w:t>
            </w:r>
          </w:p>
        </w:tc>
        <w:tc>
          <w:tcPr>
            <w:tcW w:w="1418"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Среднее</w:t>
            </w:r>
          </w:p>
        </w:tc>
      </w:tr>
    </w:tbl>
    <w:p w:rsidR="00B47849" w:rsidRPr="001A26E2" w:rsidRDefault="00E7348B" w:rsidP="001A26E2">
      <w:pPr>
        <w:jc w:val="right"/>
        <w:rPr>
          <w:rFonts w:ascii="Times New Roman" w:hAnsi="Times New Roman" w:cs="Times New Roman"/>
          <w:i/>
          <w:sz w:val="24"/>
          <w:szCs w:val="24"/>
        </w:rPr>
      </w:pPr>
      <w:r w:rsidRPr="001A26E2">
        <w:rPr>
          <w:rFonts w:ascii="Times New Roman" w:hAnsi="Times New Roman" w:cs="Times New Roman"/>
          <w:i/>
          <w:sz w:val="24"/>
          <w:szCs w:val="24"/>
        </w:rPr>
        <w:t>Таблица</w:t>
      </w:r>
      <w:r w:rsidR="001A26E2" w:rsidRPr="001A26E2">
        <w:rPr>
          <w:rFonts w:ascii="Times New Roman" w:hAnsi="Times New Roman" w:cs="Times New Roman"/>
          <w:i/>
          <w:sz w:val="24"/>
          <w:szCs w:val="24"/>
        </w:rPr>
        <w:t xml:space="preserve"> </w:t>
      </w:r>
      <w:r w:rsidR="00C20B97">
        <w:rPr>
          <w:rFonts w:ascii="Times New Roman" w:hAnsi="Times New Roman" w:cs="Times New Roman"/>
          <w:i/>
          <w:sz w:val="24"/>
          <w:szCs w:val="24"/>
        </w:rPr>
        <w:t>7</w:t>
      </w:r>
      <w:r w:rsidRPr="001A26E2">
        <w:rPr>
          <w:rFonts w:ascii="Times New Roman" w:hAnsi="Times New Roman" w:cs="Times New Roman"/>
          <w:i/>
          <w:sz w:val="24"/>
          <w:szCs w:val="24"/>
        </w:rPr>
        <w:t xml:space="preserve"> </w:t>
      </w:r>
      <w:r w:rsidRPr="001A26E2">
        <w:rPr>
          <w:rFonts w:ascii="Times New Roman" w:hAnsi="Times New Roman" w:cs="Times New Roman"/>
          <w:i/>
          <w:sz w:val="24"/>
          <w:szCs w:val="24"/>
          <w:lang w:val="en-US"/>
        </w:rPr>
        <w:t>VRIN</w:t>
      </w:r>
      <w:r w:rsidRPr="001A26E2">
        <w:rPr>
          <w:rFonts w:ascii="Times New Roman" w:hAnsi="Times New Roman" w:cs="Times New Roman"/>
          <w:i/>
          <w:sz w:val="24"/>
          <w:szCs w:val="24"/>
        </w:rPr>
        <w:t xml:space="preserve">-анализ компании </w:t>
      </w:r>
      <w:proofErr w:type="spellStart"/>
      <w:r w:rsidRPr="001A26E2">
        <w:rPr>
          <w:rFonts w:ascii="Times New Roman" w:hAnsi="Times New Roman" w:cs="Times New Roman"/>
          <w:i/>
          <w:sz w:val="24"/>
          <w:szCs w:val="24"/>
        </w:rPr>
        <w:t>Менар</w:t>
      </w:r>
      <w:proofErr w:type="spellEnd"/>
    </w:p>
    <w:p w:rsidR="009902A4" w:rsidRDefault="009902A4" w:rsidP="00B47849">
      <w:pPr>
        <w:spacing w:after="0" w:line="360" w:lineRule="auto"/>
        <w:ind w:firstLine="709"/>
        <w:contextualSpacing/>
        <w:rPr>
          <w:rFonts w:ascii="Times New Roman" w:hAnsi="Times New Roman" w:cs="Times New Roman"/>
          <w:sz w:val="24"/>
          <w:szCs w:val="24"/>
        </w:rPr>
      </w:pPr>
    </w:p>
    <w:p w:rsidR="00B47849" w:rsidRPr="00AE116D" w:rsidRDefault="00B47849" w:rsidP="00B47849">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На основании таблицы у</w:t>
      </w:r>
      <w:r w:rsidRPr="00AE116D">
        <w:rPr>
          <w:rFonts w:ascii="Times New Roman" w:hAnsi="Times New Roman" w:cs="Times New Roman"/>
          <w:sz w:val="24"/>
          <w:szCs w:val="24"/>
        </w:rPr>
        <w:t>стойчивое преимущество дают следующие ресурсы и навыки:</w:t>
      </w:r>
    </w:p>
    <w:p w:rsidR="00B47849" w:rsidRPr="00AE116D" w:rsidRDefault="00B47849" w:rsidP="00E950FD">
      <w:pPr>
        <w:pStyle w:val="a3"/>
        <w:numPr>
          <w:ilvl w:val="0"/>
          <w:numId w:val="19"/>
        </w:numPr>
        <w:spacing w:after="0" w:line="360" w:lineRule="auto"/>
        <w:ind w:firstLine="709"/>
        <w:rPr>
          <w:rFonts w:ascii="Times New Roman" w:hAnsi="Times New Roman" w:cs="Times New Roman"/>
          <w:sz w:val="24"/>
          <w:szCs w:val="24"/>
        </w:rPr>
      </w:pPr>
      <w:r w:rsidRPr="00AE116D">
        <w:rPr>
          <w:rFonts w:ascii="Times New Roman" w:hAnsi="Times New Roman" w:cs="Times New Roman"/>
          <w:sz w:val="24"/>
          <w:szCs w:val="24"/>
        </w:rPr>
        <w:t>Интеллектуальная собственность</w:t>
      </w:r>
    </w:p>
    <w:p w:rsidR="00B47849" w:rsidRPr="00AE116D" w:rsidRDefault="00B47849" w:rsidP="00E950FD">
      <w:pPr>
        <w:pStyle w:val="a3"/>
        <w:numPr>
          <w:ilvl w:val="0"/>
          <w:numId w:val="19"/>
        </w:numPr>
        <w:spacing w:after="0" w:line="360" w:lineRule="auto"/>
        <w:ind w:firstLine="709"/>
        <w:rPr>
          <w:rFonts w:ascii="Times New Roman" w:hAnsi="Times New Roman" w:cs="Times New Roman"/>
          <w:sz w:val="24"/>
          <w:szCs w:val="24"/>
        </w:rPr>
      </w:pPr>
      <w:r w:rsidRPr="00AE116D">
        <w:rPr>
          <w:rFonts w:ascii="Times New Roman" w:hAnsi="Times New Roman" w:cs="Times New Roman"/>
          <w:sz w:val="24"/>
          <w:szCs w:val="24"/>
        </w:rPr>
        <w:t>Материально-техническое обеспечение</w:t>
      </w:r>
    </w:p>
    <w:p w:rsidR="00B47849" w:rsidRPr="00AE116D" w:rsidRDefault="00B47849" w:rsidP="00E950FD">
      <w:pPr>
        <w:pStyle w:val="a3"/>
        <w:numPr>
          <w:ilvl w:val="0"/>
          <w:numId w:val="19"/>
        </w:numPr>
        <w:spacing w:after="0" w:line="360" w:lineRule="auto"/>
        <w:ind w:firstLine="709"/>
        <w:rPr>
          <w:rFonts w:ascii="Times New Roman" w:hAnsi="Times New Roman" w:cs="Times New Roman"/>
          <w:sz w:val="24"/>
          <w:szCs w:val="24"/>
        </w:rPr>
      </w:pPr>
      <w:r w:rsidRPr="00AE116D">
        <w:rPr>
          <w:rFonts w:ascii="Times New Roman" w:hAnsi="Times New Roman" w:cs="Times New Roman"/>
          <w:sz w:val="24"/>
          <w:szCs w:val="24"/>
        </w:rPr>
        <w:t>Человеческие ресурсы</w:t>
      </w:r>
    </w:p>
    <w:p w:rsidR="00B47849" w:rsidRPr="00AE116D" w:rsidRDefault="00B47849" w:rsidP="00E950FD">
      <w:pPr>
        <w:pStyle w:val="a3"/>
        <w:numPr>
          <w:ilvl w:val="0"/>
          <w:numId w:val="19"/>
        </w:numPr>
        <w:spacing w:after="0" w:line="360" w:lineRule="auto"/>
        <w:ind w:firstLine="709"/>
        <w:rPr>
          <w:rFonts w:ascii="Times New Roman" w:hAnsi="Times New Roman" w:cs="Times New Roman"/>
          <w:sz w:val="24"/>
          <w:szCs w:val="24"/>
        </w:rPr>
      </w:pPr>
      <w:r w:rsidRPr="00AE116D">
        <w:rPr>
          <w:rFonts w:ascii="Times New Roman" w:hAnsi="Times New Roman" w:cs="Times New Roman"/>
          <w:sz w:val="24"/>
          <w:szCs w:val="24"/>
        </w:rPr>
        <w:t>Репутация</w:t>
      </w:r>
    </w:p>
    <w:p w:rsidR="00B47849" w:rsidRPr="00AE116D" w:rsidRDefault="00B47849" w:rsidP="00E950FD">
      <w:pPr>
        <w:pStyle w:val="a3"/>
        <w:numPr>
          <w:ilvl w:val="0"/>
          <w:numId w:val="19"/>
        </w:numPr>
        <w:spacing w:after="0" w:line="360" w:lineRule="auto"/>
        <w:ind w:firstLine="709"/>
        <w:rPr>
          <w:rFonts w:ascii="Times New Roman" w:hAnsi="Times New Roman" w:cs="Times New Roman"/>
          <w:sz w:val="24"/>
          <w:szCs w:val="24"/>
        </w:rPr>
      </w:pPr>
      <w:r w:rsidRPr="00AE116D">
        <w:rPr>
          <w:rFonts w:ascii="Times New Roman" w:hAnsi="Times New Roman" w:cs="Times New Roman"/>
          <w:sz w:val="24"/>
          <w:szCs w:val="24"/>
        </w:rPr>
        <w:t>Качество работ</w:t>
      </w:r>
    </w:p>
    <w:p w:rsidR="00B47849" w:rsidRDefault="00B47849" w:rsidP="00E950FD">
      <w:pPr>
        <w:pStyle w:val="a3"/>
        <w:numPr>
          <w:ilvl w:val="0"/>
          <w:numId w:val="19"/>
        </w:numPr>
        <w:spacing w:after="0" w:line="360" w:lineRule="auto"/>
        <w:ind w:firstLine="709"/>
        <w:rPr>
          <w:rFonts w:ascii="Times New Roman" w:hAnsi="Times New Roman" w:cs="Times New Roman"/>
          <w:sz w:val="24"/>
          <w:szCs w:val="24"/>
        </w:rPr>
      </w:pPr>
      <w:r w:rsidRPr="00AE116D">
        <w:rPr>
          <w:rFonts w:ascii="Times New Roman" w:hAnsi="Times New Roman" w:cs="Times New Roman"/>
          <w:sz w:val="24"/>
          <w:szCs w:val="24"/>
        </w:rPr>
        <w:t>НИОКР</w:t>
      </w:r>
    </w:p>
    <w:p w:rsidR="00B47849" w:rsidRPr="00E7348B" w:rsidRDefault="00B47849" w:rsidP="00E950FD">
      <w:pPr>
        <w:pStyle w:val="3"/>
        <w:numPr>
          <w:ilvl w:val="2"/>
          <w:numId w:val="25"/>
        </w:numPr>
        <w:rPr>
          <w:b/>
        </w:rPr>
      </w:pPr>
      <w:bookmarkStart w:id="27" w:name="_Toc483225351"/>
      <w:r w:rsidRPr="00E7348B">
        <w:rPr>
          <w:b/>
        </w:rPr>
        <w:lastRenderedPageBreak/>
        <w:t>Матрица ресурсов и компетенций</w:t>
      </w:r>
      <w:bookmarkEnd w:id="27"/>
    </w:p>
    <w:p w:rsidR="00B47849" w:rsidRDefault="00B47849" w:rsidP="008A710B">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Оценка ресурсов и компетенций с точки зрения важности и</w:t>
      </w:r>
      <w:r w:rsidR="0043360D">
        <w:rPr>
          <w:rFonts w:ascii="Times New Roman" w:hAnsi="Times New Roman" w:cs="Times New Roman"/>
          <w:sz w:val="24"/>
          <w:szCs w:val="24"/>
        </w:rPr>
        <w:t xml:space="preserve"> силы позволит создать матрицу, чтобы проиллюстрировать эффективность использования основных ресурсов по сравнению с конкурентами.</w:t>
      </w:r>
      <w:r w:rsidR="00850F5B">
        <w:rPr>
          <w:rFonts w:ascii="Times New Roman" w:hAnsi="Times New Roman" w:cs="Times New Roman"/>
          <w:sz w:val="24"/>
          <w:szCs w:val="24"/>
        </w:rPr>
        <w:t xml:space="preserve"> </w:t>
      </w:r>
      <w:r w:rsidR="0043360D">
        <w:rPr>
          <w:rFonts w:ascii="Times New Roman" w:hAnsi="Times New Roman" w:cs="Times New Roman"/>
          <w:sz w:val="24"/>
          <w:szCs w:val="24"/>
        </w:rPr>
        <w:t>Это позволит выделить те ресурсы и компетенции, применение которых не соответствует рыночным требованиям и тенденциям.</w:t>
      </w:r>
      <w:r w:rsidR="00850F5B">
        <w:rPr>
          <w:rFonts w:ascii="Times New Roman" w:hAnsi="Times New Roman" w:cs="Times New Roman"/>
          <w:sz w:val="24"/>
          <w:szCs w:val="24"/>
        </w:rPr>
        <w:t xml:space="preserve"> Оценивание проводилось по критериям важности и силы.</w:t>
      </w:r>
    </w:p>
    <w:p w:rsidR="00037183" w:rsidRDefault="00037183" w:rsidP="008A710B">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Для оценки важности </w:t>
      </w:r>
      <w:r w:rsidR="000D64C1">
        <w:rPr>
          <w:rFonts w:ascii="Times New Roman" w:hAnsi="Times New Roman" w:cs="Times New Roman"/>
          <w:sz w:val="24"/>
          <w:szCs w:val="24"/>
        </w:rPr>
        <w:t>использовался</w:t>
      </w:r>
      <w:r>
        <w:rPr>
          <w:rFonts w:ascii="Times New Roman" w:hAnsi="Times New Roman" w:cs="Times New Roman"/>
          <w:sz w:val="24"/>
          <w:szCs w:val="24"/>
        </w:rPr>
        <w:t xml:space="preserve"> подход Ключевых факторов успеха. </w:t>
      </w:r>
      <w:proofErr w:type="gramStart"/>
      <w:r>
        <w:rPr>
          <w:rFonts w:ascii="Times New Roman" w:hAnsi="Times New Roman" w:cs="Times New Roman"/>
          <w:sz w:val="24"/>
          <w:szCs w:val="24"/>
        </w:rPr>
        <w:t>Для строительной отрасли в целом и рассматриваемого в рамках работ сегмента можно выделить следующ</w:t>
      </w:r>
      <w:r w:rsidR="00613B11">
        <w:rPr>
          <w:rFonts w:ascii="Times New Roman" w:hAnsi="Times New Roman" w:cs="Times New Roman"/>
          <w:sz w:val="24"/>
          <w:szCs w:val="24"/>
        </w:rPr>
        <w:t>и</w:t>
      </w:r>
      <w:r>
        <w:rPr>
          <w:rFonts w:ascii="Times New Roman" w:hAnsi="Times New Roman" w:cs="Times New Roman"/>
          <w:sz w:val="24"/>
          <w:szCs w:val="24"/>
        </w:rPr>
        <w:t>е основные КФУ:</w:t>
      </w:r>
      <w:proofErr w:type="gramEnd"/>
    </w:p>
    <w:p w:rsidR="00037183" w:rsidRPr="00037183" w:rsidRDefault="00037183" w:rsidP="00037183">
      <w:pPr>
        <w:pStyle w:val="a3"/>
        <w:numPr>
          <w:ilvl w:val="0"/>
          <w:numId w:val="42"/>
        </w:numPr>
        <w:spacing w:after="0" w:line="360" w:lineRule="auto"/>
        <w:rPr>
          <w:rFonts w:ascii="Times New Roman" w:hAnsi="Times New Roman" w:cs="Times New Roman"/>
          <w:sz w:val="24"/>
          <w:szCs w:val="24"/>
        </w:rPr>
      </w:pPr>
      <w:r w:rsidRPr="00037183">
        <w:rPr>
          <w:rFonts w:ascii="Times New Roman" w:hAnsi="Times New Roman" w:cs="Times New Roman"/>
          <w:sz w:val="24"/>
          <w:szCs w:val="24"/>
        </w:rPr>
        <w:t>Высокое качество работ</w:t>
      </w:r>
    </w:p>
    <w:p w:rsidR="00037183" w:rsidRPr="00037183" w:rsidRDefault="00037183" w:rsidP="00037183">
      <w:pPr>
        <w:pStyle w:val="a3"/>
        <w:numPr>
          <w:ilvl w:val="0"/>
          <w:numId w:val="42"/>
        </w:numPr>
        <w:spacing w:after="0" w:line="360" w:lineRule="auto"/>
        <w:rPr>
          <w:rFonts w:ascii="Times New Roman" w:hAnsi="Times New Roman" w:cs="Times New Roman"/>
          <w:sz w:val="24"/>
          <w:szCs w:val="24"/>
        </w:rPr>
      </w:pPr>
      <w:r w:rsidRPr="00037183">
        <w:rPr>
          <w:rFonts w:ascii="Times New Roman" w:hAnsi="Times New Roman" w:cs="Times New Roman"/>
          <w:sz w:val="24"/>
          <w:szCs w:val="24"/>
        </w:rPr>
        <w:t>Квалифицированный персонал</w:t>
      </w:r>
    </w:p>
    <w:p w:rsidR="00037183" w:rsidRPr="00037183" w:rsidRDefault="00037183" w:rsidP="00037183">
      <w:pPr>
        <w:pStyle w:val="a3"/>
        <w:numPr>
          <w:ilvl w:val="0"/>
          <w:numId w:val="42"/>
        </w:numPr>
        <w:spacing w:after="0" w:line="360" w:lineRule="auto"/>
        <w:rPr>
          <w:rFonts w:ascii="Times New Roman" w:hAnsi="Times New Roman" w:cs="Times New Roman"/>
          <w:sz w:val="24"/>
          <w:szCs w:val="24"/>
        </w:rPr>
      </w:pPr>
      <w:r w:rsidRPr="00037183">
        <w:rPr>
          <w:rFonts w:ascii="Times New Roman" w:hAnsi="Times New Roman" w:cs="Times New Roman"/>
          <w:sz w:val="24"/>
          <w:szCs w:val="24"/>
        </w:rPr>
        <w:t>Хорошая репутация</w:t>
      </w:r>
    </w:p>
    <w:p w:rsidR="00037183" w:rsidRPr="00037183" w:rsidRDefault="00037183" w:rsidP="00037183">
      <w:pPr>
        <w:pStyle w:val="a3"/>
        <w:numPr>
          <w:ilvl w:val="0"/>
          <w:numId w:val="42"/>
        </w:numPr>
        <w:spacing w:after="0" w:line="360" w:lineRule="auto"/>
        <w:rPr>
          <w:rFonts w:ascii="Times New Roman" w:hAnsi="Times New Roman" w:cs="Times New Roman"/>
          <w:sz w:val="24"/>
          <w:szCs w:val="24"/>
        </w:rPr>
      </w:pPr>
      <w:proofErr w:type="spellStart"/>
      <w:r w:rsidRPr="00037183">
        <w:rPr>
          <w:rFonts w:ascii="Times New Roman" w:hAnsi="Times New Roman" w:cs="Times New Roman"/>
          <w:sz w:val="24"/>
          <w:szCs w:val="24"/>
        </w:rPr>
        <w:t>Экологичность</w:t>
      </w:r>
      <w:proofErr w:type="spellEnd"/>
      <w:r w:rsidRPr="00037183">
        <w:rPr>
          <w:rFonts w:ascii="Times New Roman" w:hAnsi="Times New Roman" w:cs="Times New Roman"/>
          <w:sz w:val="24"/>
          <w:szCs w:val="24"/>
        </w:rPr>
        <w:t xml:space="preserve"> и </w:t>
      </w:r>
      <w:proofErr w:type="spellStart"/>
      <w:r w:rsidRPr="00037183">
        <w:rPr>
          <w:rFonts w:ascii="Times New Roman" w:hAnsi="Times New Roman" w:cs="Times New Roman"/>
          <w:sz w:val="24"/>
          <w:szCs w:val="24"/>
        </w:rPr>
        <w:t>инновационность</w:t>
      </w:r>
      <w:proofErr w:type="spellEnd"/>
      <w:r w:rsidRPr="00037183">
        <w:rPr>
          <w:rFonts w:ascii="Times New Roman" w:hAnsi="Times New Roman" w:cs="Times New Roman"/>
          <w:sz w:val="24"/>
          <w:szCs w:val="24"/>
        </w:rPr>
        <w:t xml:space="preserve"> применяемых технологий</w:t>
      </w:r>
    </w:p>
    <w:p w:rsidR="00037183" w:rsidRPr="00037183" w:rsidRDefault="00037183" w:rsidP="00037183">
      <w:pPr>
        <w:pStyle w:val="a3"/>
        <w:numPr>
          <w:ilvl w:val="0"/>
          <w:numId w:val="42"/>
        </w:numPr>
        <w:spacing w:after="0" w:line="360" w:lineRule="auto"/>
        <w:rPr>
          <w:rFonts w:ascii="Times New Roman" w:hAnsi="Times New Roman" w:cs="Times New Roman"/>
          <w:sz w:val="24"/>
          <w:szCs w:val="24"/>
        </w:rPr>
      </w:pPr>
      <w:r w:rsidRPr="00037183">
        <w:rPr>
          <w:rFonts w:ascii="Times New Roman" w:hAnsi="Times New Roman" w:cs="Times New Roman"/>
          <w:sz w:val="24"/>
          <w:szCs w:val="24"/>
        </w:rPr>
        <w:t>Соответствие стратегии внешней среде</w:t>
      </w:r>
    </w:p>
    <w:p w:rsidR="00037183" w:rsidRPr="00037183" w:rsidRDefault="00037183" w:rsidP="00037183">
      <w:pPr>
        <w:pStyle w:val="a3"/>
        <w:numPr>
          <w:ilvl w:val="0"/>
          <w:numId w:val="42"/>
        </w:numPr>
        <w:spacing w:after="0" w:line="360" w:lineRule="auto"/>
        <w:rPr>
          <w:rFonts w:ascii="Times New Roman" w:hAnsi="Times New Roman" w:cs="Times New Roman"/>
          <w:sz w:val="24"/>
          <w:szCs w:val="24"/>
        </w:rPr>
      </w:pPr>
      <w:r w:rsidRPr="00037183">
        <w:rPr>
          <w:rFonts w:ascii="Times New Roman" w:hAnsi="Times New Roman" w:cs="Times New Roman"/>
          <w:sz w:val="24"/>
          <w:szCs w:val="24"/>
        </w:rPr>
        <w:t>Способность поиска новых заказчиков и удержания уже имеющихся</w:t>
      </w:r>
    </w:p>
    <w:p w:rsidR="000D64C1" w:rsidRDefault="00037183" w:rsidP="00613B1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КФУ и проведенного ранее </w:t>
      </w:r>
      <w:r>
        <w:rPr>
          <w:rFonts w:ascii="Times New Roman" w:hAnsi="Times New Roman" w:cs="Times New Roman"/>
          <w:sz w:val="24"/>
          <w:szCs w:val="24"/>
          <w:lang w:val="en-US"/>
        </w:rPr>
        <w:t>VRIN</w:t>
      </w:r>
      <w:r w:rsidRPr="00037183">
        <w:rPr>
          <w:rFonts w:ascii="Times New Roman" w:hAnsi="Times New Roman" w:cs="Times New Roman"/>
          <w:sz w:val="24"/>
          <w:szCs w:val="24"/>
        </w:rPr>
        <w:t>-</w:t>
      </w:r>
      <w:r>
        <w:rPr>
          <w:rFonts w:ascii="Times New Roman" w:hAnsi="Times New Roman" w:cs="Times New Roman"/>
          <w:sz w:val="24"/>
          <w:szCs w:val="24"/>
        </w:rPr>
        <w:t xml:space="preserve">анализа была дана характеристика ключевых ресурсов и компетенций 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с точки зрения их важности в создании</w:t>
      </w:r>
      <w:r w:rsidR="000D64C1">
        <w:rPr>
          <w:rFonts w:ascii="Times New Roman" w:hAnsi="Times New Roman" w:cs="Times New Roman"/>
          <w:sz w:val="24"/>
          <w:szCs w:val="24"/>
        </w:rPr>
        <w:t xml:space="preserve"> конкурентных </w:t>
      </w:r>
      <w:r>
        <w:rPr>
          <w:rFonts w:ascii="Times New Roman" w:hAnsi="Times New Roman" w:cs="Times New Roman"/>
          <w:sz w:val="24"/>
          <w:szCs w:val="24"/>
        </w:rPr>
        <w:t xml:space="preserve">преимуществ </w:t>
      </w:r>
      <w:r w:rsidR="000D64C1">
        <w:rPr>
          <w:rFonts w:ascii="Times New Roman" w:hAnsi="Times New Roman" w:cs="Times New Roman"/>
          <w:sz w:val="24"/>
          <w:szCs w:val="24"/>
        </w:rPr>
        <w:t>и возможности способствовать достижению</w:t>
      </w:r>
      <w:r>
        <w:rPr>
          <w:rFonts w:ascii="Times New Roman" w:hAnsi="Times New Roman" w:cs="Times New Roman"/>
          <w:sz w:val="24"/>
          <w:szCs w:val="24"/>
        </w:rPr>
        <w:t xml:space="preserve"> успеха на рынке.</w:t>
      </w:r>
    </w:p>
    <w:tbl>
      <w:tblPr>
        <w:tblStyle w:val="a7"/>
        <w:tblW w:w="0" w:type="auto"/>
        <w:tblLayout w:type="fixed"/>
        <w:tblLook w:val="04A0" w:firstRow="1" w:lastRow="0" w:firstColumn="1" w:lastColumn="0" w:noHBand="0" w:noVBand="1"/>
      </w:tblPr>
      <w:tblGrid>
        <w:gridCol w:w="4815"/>
        <w:gridCol w:w="1417"/>
        <w:gridCol w:w="1418"/>
      </w:tblGrid>
      <w:tr w:rsidR="00B47849" w:rsidRPr="00AE116D" w:rsidTr="000D64C1">
        <w:trPr>
          <w:trHeight w:val="421"/>
        </w:trPr>
        <w:tc>
          <w:tcPr>
            <w:tcW w:w="4815" w:type="dxa"/>
          </w:tcPr>
          <w:p w:rsidR="00B47849" w:rsidRPr="00AE116D" w:rsidRDefault="000D64C1" w:rsidP="000F0A6F">
            <w:pPr>
              <w:rPr>
                <w:rFonts w:ascii="Times New Roman" w:hAnsi="Times New Roman" w:cs="Times New Roman"/>
                <w:sz w:val="24"/>
                <w:szCs w:val="24"/>
              </w:rPr>
            </w:pPr>
            <w:r>
              <w:rPr>
                <w:rFonts w:ascii="Times New Roman" w:hAnsi="Times New Roman" w:cs="Times New Roman"/>
                <w:sz w:val="24"/>
                <w:szCs w:val="24"/>
              </w:rPr>
              <w:br w:type="page"/>
            </w:r>
            <w:r w:rsidR="00B47849" w:rsidRPr="00AE116D">
              <w:rPr>
                <w:rFonts w:ascii="Times New Roman" w:hAnsi="Times New Roman" w:cs="Times New Roman"/>
                <w:sz w:val="24"/>
                <w:szCs w:val="24"/>
              </w:rPr>
              <w:t>Ресурсы</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Важность</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Сила</w:t>
            </w:r>
          </w:p>
        </w:tc>
      </w:tr>
      <w:tr w:rsidR="00B47849" w:rsidRPr="00AE116D" w:rsidTr="000D64C1">
        <w:trPr>
          <w:trHeight w:val="421"/>
        </w:trPr>
        <w:tc>
          <w:tcPr>
            <w:tcW w:w="4815" w:type="dxa"/>
          </w:tcPr>
          <w:p w:rsidR="00B47849" w:rsidRPr="0043360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R1 Интеллектуальная собственность</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9</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8</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lang w:val="en-US"/>
              </w:rPr>
              <w:t>R</w:t>
            </w:r>
            <w:r w:rsidRPr="0043360D">
              <w:rPr>
                <w:rFonts w:ascii="Times New Roman" w:hAnsi="Times New Roman" w:cs="Times New Roman"/>
                <w:sz w:val="24"/>
                <w:szCs w:val="24"/>
              </w:rPr>
              <w:t>2</w:t>
            </w:r>
            <w:r w:rsidRPr="00AE116D">
              <w:rPr>
                <w:rFonts w:ascii="Times New Roman" w:hAnsi="Times New Roman" w:cs="Times New Roman"/>
                <w:sz w:val="24"/>
                <w:szCs w:val="24"/>
              </w:rPr>
              <w:t xml:space="preserve"> Материально-техническое обеспечение</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8</w:t>
            </w:r>
          </w:p>
        </w:tc>
        <w:tc>
          <w:tcPr>
            <w:tcW w:w="1418" w:type="dxa"/>
          </w:tcPr>
          <w:p w:rsidR="00B47849" w:rsidRPr="00AE116D" w:rsidRDefault="0043360D" w:rsidP="009902A4">
            <w:pPr>
              <w:jc w:val="center"/>
              <w:rPr>
                <w:rFonts w:ascii="Times New Roman" w:hAnsi="Times New Roman" w:cs="Times New Roman"/>
                <w:sz w:val="24"/>
                <w:szCs w:val="24"/>
              </w:rPr>
            </w:pPr>
            <w:r>
              <w:rPr>
                <w:rFonts w:ascii="Times New Roman" w:hAnsi="Times New Roman" w:cs="Times New Roman"/>
                <w:sz w:val="24"/>
                <w:szCs w:val="24"/>
              </w:rPr>
              <w:t>3</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lang w:val="en-US"/>
              </w:rPr>
              <w:t>R</w:t>
            </w:r>
            <w:r w:rsidRPr="0043360D">
              <w:rPr>
                <w:rFonts w:ascii="Times New Roman" w:hAnsi="Times New Roman" w:cs="Times New Roman"/>
                <w:sz w:val="24"/>
                <w:szCs w:val="24"/>
              </w:rPr>
              <w:t>3</w:t>
            </w:r>
            <w:r w:rsidRPr="00AE116D">
              <w:rPr>
                <w:rFonts w:ascii="Times New Roman" w:hAnsi="Times New Roman" w:cs="Times New Roman"/>
                <w:sz w:val="24"/>
                <w:szCs w:val="24"/>
              </w:rPr>
              <w:t xml:space="preserve"> Человеческие ресурсы</w:t>
            </w:r>
          </w:p>
        </w:tc>
        <w:tc>
          <w:tcPr>
            <w:tcW w:w="1417" w:type="dxa"/>
          </w:tcPr>
          <w:p w:rsidR="00B47849" w:rsidRPr="00AE116D" w:rsidRDefault="0043360D" w:rsidP="009902A4">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B47849" w:rsidRPr="00AE116D" w:rsidRDefault="0043360D" w:rsidP="009902A4">
            <w:pPr>
              <w:jc w:val="center"/>
              <w:rPr>
                <w:rFonts w:ascii="Times New Roman" w:hAnsi="Times New Roman" w:cs="Times New Roman"/>
                <w:sz w:val="24"/>
                <w:szCs w:val="24"/>
              </w:rPr>
            </w:pPr>
            <w:r>
              <w:rPr>
                <w:rFonts w:ascii="Times New Roman" w:hAnsi="Times New Roman" w:cs="Times New Roman"/>
                <w:sz w:val="24"/>
                <w:szCs w:val="24"/>
              </w:rPr>
              <w:t>4</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lang w:val="en-US"/>
              </w:rPr>
              <w:t>R4</w:t>
            </w:r>
            <w:r w:rsidRPr="00AE116D">
              <w:rPr>
                <w:rFonts w:ascii="Times New Roman" w:hAnsi="Times New Roman" w:cs="Times New Roman"/>
                <w:sz w:val="24"/>
                <w:szCs w:val="24"/>
              </w:rPr>
              <w:t xml:space="preserve"> Репутация</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9</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8</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lang w:val="en-US"/>
              </w:rPr>
              <w:t>R5</w:t>
            </w:r>
            <w:r w:rsidRPr="00AE116D">
              <w:rPr>
                <w:rFonts w:ascii="Times New Roman" w:hAnsi="Times New Roman" w:cs="Times New Roman"/>
                <w:sz w:val="24"/>
                <w:szCs w:val="24"/>
              </w:rPr>
              <w:t xml:space="preserve"> Организационная структура</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6</w:t>
            </w:r>
          </w:p>
        </w:tc>
        <w:tc>
          <w:tcPr>
            <w:tcW w:w="1418" w:type="dxa"/>
          </w:tcPr>
          <w:p w:rsidR="00B47849" w:rsidRPr="00AE116D" w:rsidRDefault="00C763F0" w:rsidP="009902A4">
            <w:pPr>
              <w:jc w:val="center"/>
              <w:rPr>
                <w:rFonts w:ascii="Times New Roman" w:hAnsi="Times New Roman" w:cs="Times New Roman"/>
                <w:sz w:val="24"/>
                <w:szCs w:val="24"/>
              </w:rPr>
            </w:pPr>
            <w:r>
              <w:rPr>
                <w:rFonts w:ascii="Times New Roman" w:hAnsi="Times New Roman" w:cs="Times New Roman"/>
                <w:sz w:val="24"/>
                <w:szCs w:val="24"/>
              </w:rPr>
              <w:t>4</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lang w:val="en-US"/>
              </w:rPr>
              <w:t>R6</w:t>
            </w:r>
            <w:r w:rsidRPr="00AE116D">
              <w:rPr>
                <w:rFonts w:ascii="Times New Roman" w:hAnsi="Times New Roman" w:cs="Times New Roman"/>
                <w:sz w:val="24"/>
                <w:szCs w:val="24"/>
              </w:rPr>
              <w:t xml:space="preserve"> Стратегия ценообразования</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5</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5</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Компетенции</w:t>
            </w:r>
          </w:p>
        </w:tc>
        <w:tc>
          <w:tcPr>
            <w:tcW w:w="1417" w:type="dxa"/>
          </w:tcPr>
          <w:p w:rsidR="00B47849" w:rsidRPr="00AE116D" w:rsidRDefault="00B8785C" w:rsidP="009902A4">
            <w:pPr>
              <w:jc w:val="center"/>
              <w:rPr>
                <w:rFonts w:ascii="Times New Roman" w:hAnsi="Times New Roman" w:cs="Times New Roman"/>
                <w:sz w:val="24"/>
                <w:szCs w:val="24"/>
              </w:rPr>
            </w:pPr>
            <w:r w:rsidRPr="00AE116D">
              <w:rPr>
                <w:rFonts w:ascii="Times New Roman" w:hAnsi="Times New Roman" w:cs="Times New Roman"/>
                <w:sz w:val="24"/>
                <w:szCs w:val="24"/>
              </w:rPr>
              <w:t>Важность</w:t>
            </w:r>
          </w:p>
        </w:tc>
        <w:tc>
          <w:tcPr>
            <w:tcW w:w="1418" w:type="dxa"/>
          </w:tcPr>
          <w:p w:rsidR="00B47849" w:rsidRPr="00AE116D" w:rsidRDefault="00B8785C" w:rsidP="009902A4">
            <w:pPr>
              <w:jc w:val="center"/>
              <w:rPr>
                <w:rFonts w:ascii="Times New Roman" w:hAnsi="Times New Roman" w:cs="Times New Roman"/>
                <w:sz w:val="24"/>
                <w:szCs w:val="24"/>
              </w:rPr>
            </w:pPr>
            <w:r w:rsidRPr="00AE116D">
              <w:rPr>
                <w:rFonts w:ascii="Times New Roman" w:hAnsi="Times New Roman" w:cs="Times New Roman"/>
                <w:sz w:val="24"/>
                <w:szCs w:val="24"/>
              </w:rPr>
              <w:t>Сила</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lang w:val="en-US"/>
              </w:rPr>
              <w:t>C1</w:t>
            </w:r>
            <w:r w:rsidRPr="00AE116D">
              <w:rPr>
                <w:rFonts w:ascii="Times New Roman" w:hAnsi="Times New Roman" w:cs="Times New Roman"/>
                <w:sz w:val="24"/>
                <w:szCs w:val="24"/>
              </w:rPr>
              <w:t xml:space="preserve"> Управленческие навыки</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7</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6</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w:t>
            </w:r>
            <w:proofErr w:type="gramStart"/>
            <w:r w:rsidRPr="00AE116D">
              <w:rPr>
                <w:rFonts w:ascii="Times New Roman" w:hAnsi="Times New Roman" w:cs="Times New Roman"/>
                <w:sz w:val="24"/>
                <w:szCs w:val="24"/>
              </w:rPr>
              <w:t>2</w:t>
            </w:r>
            <w:proofErr w:type="gramEnd"/>
            <w:r w:rsidRPr="00AE116D">
              <w:rPr>
                <w:rFonts w:ascii="Times New Roman" w:hAnsi="Times New Roman" w:cs="Times New Roman"/>
                <w:sz w:val="24"/>
                <w:szCs w:val="24"/>
              </w:rPr>
              <w:t xml:space="preserve"> Качество работ</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9</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9</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С3 Локальные стратегии</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8</w:t>
            </w:r>
          </w:p>
        </w:tc>
        <w:tc>
          <w:tcPr>
            <w:tcW w:w="1418"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7</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w:t>
            </w:r>
            <w:proofErr w:type="gramStart"/>
            <w:r w:rsidRPr="00AE116D">
              <w:rPr>
                <w:rFonts w:ascii="Times New Roman" w:hAnsi="Times New Roman" w:cs="Times New Roman"/>
                <w:sz w:val="24"/>
                <w:szCs w:val="24"/>
              </w:rPr>
              <w:t>4</w:t>
            </w:r>
            <w:proofErr w:type="gramEnd"/>
            <w:r w:rsidRPr="00AE116D">
              <w:rPr>
                <w:rFonts w:ascii="Times New Roman" w:hAnsi="Times New Roman" w:cs="Times New Roman"/>
                <w:sz w:val="24"/>
                <w:szCs w:val="24"/>
              </w:rPr>
              <w:t xml:space="preserve"> НИОКР</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7</w:t>
            </w:r>
          </w:p>
        </w:tc>
        <w:tc>
          <w:tcPr>
            <w:tcW w:w="1418" w:type="dxa"/>
          </w:tcPr>
          <w:p w:rsidR="00B47849" w:rsidRPr="00AE116D" w:rsidRDefault="00A50ABB" w:rsidP="009902A4">
            <w:pPr>
              <w:jc w:val="center"/>
              <w:rPr>
                <w:rFonts w:ascii="Times New Roman" w:hAnsi="Times New Roman" w:cs="Times New Roman"/>
                <w:sz w:val="24"/>
                <w:szCs w:val="24"/>
              </w:rPr>
            </w:pPr>
            <w:r>
              <w:rPr>
                <w:rFonts w:ascii="Times New Roman" w:hAnsi="Times New Roman" w:cs="Times New Roman"/>
                <w:sz w:val="24"/>
                <w:szCs w:val="24"/>
              </w:rPr>
              <w:t>5</w:t>
            </w:r>
          </w:p>
        </w:tc>
      </w:tr>
      <w:tr w:rsidR="00B47849" w:rsidRPr="00AE116D" w:rsidTr="000D64C1">
        <w:trPr>
          <w:trHeight w:val="421"/>
        </w:trPr>
        <w:tc>
          <w:tcPr>
            <w:tcW w:w="4815" w:type="dxa"/>
          </w:tcPr>
          <w:p w:rsidR="00B47849" w:rsidRPr="00AE116D" w:rsidRDefault="00B47849" w:rsidP="000F0A6F">
            <w:pPr>
              <w:rPr>
                <w:rFonts w:ascii="Times New Roman" w:hAnsi="Times New Roman" w:cs="Times New Roman"/>
                <w:sz w:val="24"/>
                <w:szCs w:val="24"/>
              </w:rPr>
            </w:pPr>
            <w:r w:rsidRPr="00AE116D">
              <w:rPr>
                <w:rFonts w:ascii="Times New Roman" w:hAnsi="Times New Roman" w:cs="Times New Roman"/>
                <w:sz w:val="24"/>
                <w:szCs w:val="24"/>
              </w:rPr>
              <w:t>С5 Поиск новых заказчиков</w:t>
            </w:r>
          </w:p>
        </w:tc>
        <w:tc>
          <w:tcPr>
            <w:tcW w:w="1417" w:type="dxa"/>
          </w:tcPr>
          <w:p w:rsidR="00B47849" w:rsidRPr="00AE116D" w:rsidRDefault="00B47849" w:rsidP="009902A4">
            <w:pPr>
              <w:jc w:val="center"/>
              <w:rPr>
                <w:rFonts w:ascii="Times New Roman" w:hAnsi="Times New Roman" w:cs="Times New Roman"/>
                <w:sz w:val="24"/>
                <w:szCs w:val="24"/>
              </w:rPr>
            </w:pPr>
            <w:r w:rsidRPr="00AE116D">
              <w:rPr>
                <w:rFonts w:ascii="Times New Roman" w:hAnsi="Times New Roman" w:cs="Times New Roman"/>
                <w:sz w:val="24"/>
                <w:szCs w:val="24"/>
              </w:rPr>
              <w:t>7</w:t>
            </w:r>
          </w:p>
        </w:tc>
        <w:tc>
          <w:tcPr>
            <w:tcW w:w="1418" w:type="dxa"/>
          </w:tcPr>
          <w:p w:rsidR="00B47849" w:rsidRPr="00AE116D" w:rsidRDefault="00C763F0" w:rsidP="009902A4">
            <w:pPr>
              <w:jc w:val="center"/>
              <w:rPr>
                <w:rFonts w:ascii="Times New Roman" w:hAnsi="Times New Roman" w:cs="Times New Roman"/>
                <w:sz w:val="24"/>
                <w:szCs w:val="24"/>
              </w:rPr>
            </w:pPr>
            <w:r>
              <w:rPr>
                <w:rFonts w:ascii="Times New Roman" w:hAnsi="Times New Roman" w:cs="Times New Roman"/>
                <w:sz w:val="24"/>
                <w:szCs w:val="24"/>
              </w:rPr>
              <w:t>4</w:t>
            </w:r>
          </w:p>
        </w:tc>
      </w:tr>
      <w:tr w:rsidR="0043360D" w:rsidRPr="00AE116D" w:rsidTr="000D64C1">
        <w:trPr>
          <w:trHeight w:val="421"/>
        </w:trPr>
        <w:tc>
          <w:tcPr>
            <w:tcW w:w="4815" w:type="dxa"/>
          </w:tcPr>
          <w:p w:rsidR="0043360D" w:rsidRPr="00AE116D" w:rsidRDefault="0043360D" w:rsidP="000F0A6F">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Продвижение на рынке</w:t>
            </w:r>
          </w:p>
        </w:tc>
        <w:tc>
          <w:tcPr>
            <w:tcW w:w="1417" w:type="dxa"/>
          </w:tcPr>
          <w:p w:rsidR="0043360D" w:rsidRPr="00AE116D" w:rsidRDefault="000A4FBB" w:rsidP="009902A4">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43360D" w:rsidRPr="00AE116D" w:rsidRDefault="00A50ABB" w:rsidP="009902A4">
            <w:pPr>
              <w:jc w:val="center"/>
              <w:rPr>
                <w:rFonts w:ascii="Times New Roman" w:hAnsi="Times New Roman" w:cs="Times New Roman"/>
                <w:sz w:val="24"/>
                <w:szCs w:val="24"/>
              </w:rPr>
            </w:pPr>
            <w:r>
              <w:rPr>
                <w:rFonts w:ascii="Times New Roman" w:hAnsi="Times New Roman" w:cs="Times New Roman"/>
                <w:sz w:val="24"/>
                <w:szCs w:val="24"/>
              </w:rPr>
              <w:t>3</w:t>
            </w:r>
          </w:p>
        </w:tc>
      </w:tr>
    </w:tbl>
    <w:p w:rsidR="00B47849" w:rsidRDefault="00E7348B" w:rsidP="001A26E2">
      <w:pPr>
        <w:jc w:val="right"/>
        <w:rPr>
          <w:rFonts w:ascii="Times New Roman" w:hAnsi="Times New Roman" w:cs="Times New Roman"/>
          <w:i/>
          <w:sz w:val="24"/>
          <w:szCs w:val="24"/>
        </w:rPr>
      </w:pPr>
      <w:r w:rsidRPr="001A26E2">
        <w:rPr>
          <w:rFonts w:ascii="Times New Roman" w:hAnsi="Times New Roman" w:cs="Times New Roman"/>
          <w:i/>
          <w:sz w:val="24"/>
          <w:szCs w:val="24"/>
        </w:rPr>
        <w:t>Таблица</w:t>
      </w:r>
      <w:r w:rsidR="001A26E2" w:rsidRPr="001A26E2">
        <w:rPr>
          <w:rFonts w:ascii="Times New Roman" w:hAnsi="Times New Roman" w:cs="Times New Roman"/>
          <w:i/>
          <w:sz w:val="24"/>
          <w:szCs w:val="24"/>
        </w:rPr>
        <w:t xml:space="preserve"> </w:t>
      </w:r>
      <w:r w:rsidR="00C20B97">
        <w:rPr>
          <w:rFonts w:ascii="Times New Roman" w:hAnsi="Times New Roman" w:cs="Times New Roman"/>
          <w:i/>
          <w:sz w:val="24"/>
          <w:szCs w:val="24"/>
        </w:rPr>
        <w:t>8</w:t>
      </w:r>
      <w:r w:rsidRPr="001A26E2">
        <w:rPr>
          <w:rFonts w:ascii="Times New Roman" w:hAnsi="Times New Roman" w:cs="Times New Roman"/>
          <w:i/>
          <w:sz w:val="24"/>
          <w:szCs w:val="24"/>
        </w:rPr>
        <w:t xml:space="preserve"> Оценка ресурсов и компетенций компании</w:t>
      </w:r>
    </w:p>
    <w:p w:rsidR="000D64C1" w:rsidRPr="000D64C1" w:rsidRDefault="000D64C1" w:rsidP="00613B1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касается оценки силы, то в ее основе лежит сравнение 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с ее основными конкурентами на российском рынке. Более подробная оценка представлена в Приложении 2.</w:t>
      </w:r>
      <w:r w:rsidR="006224D6">
        <w:rPr>
          <w:rFonts w:ascii="Times New Roman" w:hAnsi="Times New Roman" w:cs="Times New Roman"/>
          <w:sz w:val="24"/>
          <w:szCs w:val="24"/>
        </w:rPr>
        <w:t xml:space="preserve"> </w:t>
      </w:r>
      <w:r w:rsidR="00512279">
        <w:rPr>
          <w:rFonts w:ascii="Times New Roman" w:hAnsi="Times New Roman" w:cs="Times New Roman"/>
          <w:sz w:val="24"/>
          <w:szCs w:val="24"/>
        </w:rPr>
        <w:t>Данная оценка основана на имеющейся информации о компаниях-конкурентах, их деятельности на российском рынке.</w:t>
      </w:r>
    </w:p>
    <w:p w:rsidR="00C763F0" w:rsidRDefault="00EC26E3" w:rsidP="00C763F0">
      <w:r>
        <w:rPr>
          <w:noProof/>
          <w:lang w:eastAsia="ru-RU"/>
        </w:rPr>
        <w:drawing>
          <wp:inline distT="0" distB="0" distL="0" distR="0" wp14:anchorId="41CE75D4" wp14:editId="288B1AB0">
            <wp:extent cx="5124976" cy="4781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5674" cy="4782201"/>
                    </a:xfrm>
                    <a:prstGeom prst="rect">
                      <a:avLst/>
                    </a:prstGeom>
                    <a:noFill/>
                    <a:ln>
                      <a:noFill/>
                    </a:ln>
                  </pic:spPr>
                </pic:pic>
              </a:graphicData>
            </a:graphic>
          </wp:inline>
        </w:drawing>
      </w:r>
    </w:p>
    <w:p w:rsidR="00EC26E3" w:rsidRPr="00EC26E3" w:rsidRDefault="00EC26E3" w:rsidP="001A26E2">
      <w:pPr>
        <w:jc w:val="right"/>
        <w:rPr>
          <w:rFonts w:ascii="Times New Roman" w:hAnsi="Times New Roman" w:cs="Times New Roman"/>
          <w:i/>
        </w:rPr>
      </w:pPr>
      <w:r w:rsidRPr="00EC26E3">
        <w:rPr>
          <w:rFonts w:ascii="Times New Roman" w:hAnsi="Times New Roman" w:cs="Times New Roman"/>
          <w:i/>
        </w:rPr>
        <w:t>Рис.</w:t>
      </w:r>
      <w:r w:rsidR="00B8785C">
        <w:rPr>
          <w:rFonts w:ascii="Times New Roman" w:hAnsi="Times New Roman" w:cs="Times New Roman"/>
          <w:i/>
        </w:rPr>
        <w:t>1</w:t>
      </w:r>
      <w:r w:rsidR="00C20B97">
        <w:rPr>
          <w:rFonts w:ascii="Times New Roman" w:hAnsi="Times New Roman" w:cs="Times New Roman"/>
          <w:i/>
        </w:rPr>
        <w:t>6</w:t>
      </w:r>
      <w:r w:rsidRPr="00EC26E3">
        <w:rPr>
          <w:rFonts w:ascii="Times New Roman" w:hAnsi="Times New Roman" w:cs="Times New Roman"/>
          <w:i/>
        </w:rPr>
        <w:t xml:space="preserve"> Матрица ресурсов и компетенций компании </w:t>
      </w:r>
      <w:proofErr w:type="spellStart"/>
      <w:r w:rsidRPr="00EC26E3">
        <w:rPr>
          <w:rFonts w:ascii="Times New Roman" w:hAnsi="Times New Roman" w:cs="Times New Roman"/>
          <w:i/>
        </w:rPr>
        <w:t>Менар</w:t>
      </w:r>
      <w:proofErr w:type="spellEnd"/>
    </w:p>
    <w:p w:rsidR="00EC26E3" w:rsidRDefault="00EC26E3" w:rsidP="00C763F0"/>
    <w:p w:rsidR="00EC26E3" w:rsidRPr="00A87DCD" w:rsidRDefault="00F210F6" w:rsidP="00A87DCD">
      <w:pPr>
        <w:spacing w:after="0" w:line="360" w:lineRule="auto"/>
        <w:ind w:firstLine="709"/>
        <w:contextualSpacing/>
        <w:jc w:val="both"/>
        <w:rPr>
          <w:rFonts w:ascii="Times New Roman" w:hAnsi="Times New Roman" w:cs="Times New Roman"/>
          <w:sz w:val="24"/>
          <w:szCs w:val="24"/>
        </w:rPr>
      </w:pPr>
      <w:r w:rsidRPr="00A87DCD">
        <w:rPr>
          <w:rFonts w:ascii="Times New Roman" w:hAnsi="Times New Roman" w:cs="Times New Roman"/>
          <w:sz w:val="24"/>
          <w:szCs w:val="24"/>
        </w:rPr>
        <w:t xml:space="preserve">По итогам рассмотрения матрицы ресурсов и компетенций компании </w:t>
      </w:r>
      <w:proofErr w:type="spellStart"/>
      <w:r w:rsidRPr="00A87DCD">
        <w:rPr>
          <w:rFonts w:ascii="Times New Roman" w:hAnsi="Times New Roman" w:cs="Times New Roman"/>
          <w:sz w:val="24"/>
          <w:szCs w:val="24"/>
        </w:rPr>
        <w:t>Менар</w:t>
      </w:r>
      <w:proofErr w:type="spellEnd"/>
      <w:r w:rsidRPr="00A87DCD">
        <w:rPr>
          <w:rFonts w:ascii="Times New Roman" w:hAnsi="Times New Roman" w:cs="Times New Roman"/>
          <w:sz w:val="24"/>
          <w:szCs w:val="24"/>
        </w:rPr>
        <w:t xml:space="preserve"> были выделены следующие ресурсы и компетенции, относящиеся к ключевым сильным сторонам: и</w:t>
      </w:r>
      <w:r w:rsidR="00EC26E3" w:rsidRPr="00A87DCD">
        <w:rPr>
          <w:rFonts w:ascii="Times New Roman" w:hAnsi="Times New Roman" w:cs="Times New Roman"/>
          <w:sz w:val="24"/>
          <w:szCs w:val="24"/>
        </w:rPr>
        <w:t>нтеллектуальная собственность</w:t>
      </w:r>
      <w:r w:rsidRPr="00A87DCD">
        <w:rPr>
          <w:rFonts w:ascii="Times New Roman" w:hAnsi="Times New Roman" w:cs="Times New Roman"/>
          <w:sz w:val="24"/>
          <w:szCs w:val="24"/>
        </w:rPr>
        <w:t xml:space="preserve">, </w:t>
      </w:r>
      <w:r w:rsidR="00EC26E3" w:rsidRPr="00A87DCD">
        <w:rPr>
          <w:rFonts w:ascii="Times New Roman" w:hAnsi="Times New Roman" w:cs="Times New Roman"/>
          <w:sz w:val="24"/>
          <w:szCs w:val="24"/>
        </w:rPr>
        <w:t>репутация</w:t>
      </w:r>
      <w:r w:rsidRPr="00A87DCD">
        <w:rPr>
          <w:rFonts w:ascii="Times New Roman" w:hAnsi="Times New Roman" w:cs="Times New Roman"/>
          <w:sz w:val="24"/>
          <w:szCs w:val="24"/>
        </w:rPr>
        <w:t>, к</w:t>
      </w:r>
      <w:r w:rsidR="00EC26E3" w:rsidRPr="00A87DCD">
        <w:rPr>
          <w:rFonts w:ascii="Times New Roman" w:hAnsi="Times New Roman" w:cs="Times New Roman"/>
          <w:sz w:val="24"/>
          <w:szCs w:val="24"/>
        </w:rPr>
        <w:t>ачество работ</w:t>
      </w:r>
      <w:r w:rsidRPr="00A87DCD">
        <w:rPr>
          <w:rFonts w:ascii="Times New Roman" w:hAnsi="Times New Roman" w:cs="Times New Roman"/>
          <w:sz w:val="24"/>
          <w:szCs w:val="24"/>
        </w:rPr>
        <w:t>, у</w:t>
      </w:r>
      <w:r w:rsidR="00EC26E3" w:rsidRPr="00A87DCD">
        <w:rPr>
          <w:rFonts w:ascii="Times New Roman" w:hAnsi="Times New Roman" w:cs="Times New Roman"/>
          <w:sz w:val="24"/>
          <w:szCs w:val="24"/>
        </w:rPr>
        <w:t xml:space="preserve">правленческие </w:t>
      </w:r>
      <w:r w:rsidRPr="00A87DCD">
        <w:rPr>
          <w:rFonts w:ascii="Times New Roman" w:hAnsi="Times New Roman" w:cs="Times New Roman"/>
          <w:sz w:val="24"/>
          <w:szCs w:val="24"/>
        </w:rPr>
        <w:t>навыки. Компания опережает своих конкурентов по количеству применяемых технологий и высокому качеству исполнения работ.</w:t>
      </w:r>
    </w:p>
    <w:p w:rsidR="00F210F6" w:rsidRPr="00A87DCD" w:rsidRDefault="00F210F6" w:rsidP="00A87DCD">
      <w:pPr>
        <w:spacing w:after="0" w:line="360" w:lineRule="auto"/>
        <w:ind w:firstLine="709"/>
        <w:contextualSpacing/>
        <w:jc w:val="both"/>
        <w:rPr>
          <w:rFonts w:ascii="Times New Roman" w:hAnsi="Times New Roman" w:cs="Times New Roman"/>
          <w:sz w:val="24"/>
          <w:szCs w:val="24"/>
        </w:rPr>
      </w:pPr>
      <w:r w:rsidRPr="00A87DCD">
        <w:rPr>
          <w:rFonts w:ascii="Times New Roman" w:hAnsi="Times New Roman" w:cs="Times New Roman"/>
          <w:sz w:val="24"/>
          <w:szCs w:val="24"/>
        </w:rPr>
        <w:t xml:space="preserve">Также были выделены ресурсы и компетенции, находящиеся на границе силы и слабости, а именно стратегия ценообразования и НИОКР. Проведение исследований в области новых технологий играет большую роль в выбранном сегменте. Однако компания не проводит исследования на локальных рынках, в том числе в России. Все </w:t>
      </w:r>
      <w:r w:rsidR="0073370D" w:rsidRPr="00A87DCD">
        <w:rPr>
          <w:rFonts w:ascii="Times New Roman" w:hAnsi="Times New Roman" w:cs="Times New Roman"/>
          <w:sz w:val="24"/>
          <w:szCs w:val="24"/>
        </w:rPr>
        <w:t xml:space="preserve">действия по </w:t>
      </w:r>
      <w:r w:rsidR="0073370D" w:rsidRPr="00A87DCD">
        <w:rPr>
          <w:rFonts w:ascii="Times New Roman" w:hAnsi="Times New Roman" w:cs="Times New Roman"/>
          <w:sz w:val="24"/>
          <w:szCs w:val="24"/>
        </w:rPr>
        <w:lastRenderedPageBreak/>
        <w:t>НИ</w:t>
      </w:r>
      <w:r w:rsidR="00A87DCD">
        <w:rPr>
          <w:rFonts w:ascii="Times New Roman" w:hAnsi="Times New Roman" w:cs="Times New Roman"/>
          <w:sz w:val="24"/>
          <w:szCs w:val="24"/>
        </w:rPr>
        <w:t>ОК</w:t>
      </w:r>
      <w:r w:rsidR="0073370D" w:rsidRPr="00A87DCD">
        <w:rPr>
          <w:rFonts w:ascii="Times New Roman" w:hAnsi="Times New Roman" w:cs="Times New Roman"/>
          <w:sz w:val="24"/>
          <w:szCs w:val="24"/>
        </w:rPr>
        <w:t xml:space="preserve">Р осуществляются специалистами на территории Франции. </w:t>
      </w:r>
      <w:r w:rsidRPr="00A87DCD">
        <w:rPr>
          <w:rFonts w:ascii="Times New Roman" w:hAnsi="Times New Roman" w:cs="Times New Roman"/>
          <w:sz w:val="24"/>
          <w:szCs w:val="24"/>
        </w:rPr>
        <w:t xml:space="preserve">Следовательно, применительно к конкретному рынку данная компетенция компании </w:t>
      </w:r>
      <w:proofErr w:type="spellStart"/>
      <w:r w:rsidRPr="00A87DCD">
        <w:rPr>
          <w:rFonts w:ascii="Times New Roman" w:hAnsi="Times New Roman" w:cs="Times New Roman"/>
          <w:sz w:val="24"/>
          <w:szCs w:val="24"/>
        </w:rPr>
        <w:t>Менар</w:t>
      </w:r>
      <w:proofErr w:type="spellEnd"/>
      <w:r w:rsidRPr="00A87DCD">
        <w:rPr>
          <w:rFonts w:ascii="Times New Roman" w:hAnsi="Times New Roman" w:cs="Times New Roman"/>
          <w:sz w:val="24"/>
          <w:szCs w:val="24"/>
        </w:rPr>
        <w:t xml:space="preserve"> не обладает высокой степенью силы.</w:t>
      </w:r>
      <w:r w:rsidR="0073370D" w:rsidRPr="00A87DCD">
        <w:rPr>
          <w:rFonts w:ascii="Times New Roman" w:hAnsi="Times New Roman" w:cs="Times New Roman"/>
          <w:sz w:val="24"/>
          <w:szCs w:val="24"/>
        </w:rPr>
        <w:t xml:space="preserve"> Стратегия </w:t>
      </w:r>
      <w:proofErr w:type="gramStart"/>
      <w:r w:rsidR="0073370D" w:rsidRPr="00A87DCD">
        <w:rPr>
          <w:rFonts w:ascii="Times New Roman" w:hAnsi="Times New Roman" w:cs="Times New Roman"/>
          <w:sz w:val="24"/>
          <w:szCs w:val="24"/>
        </w:rPr>
        <w:t>ценообразования</w:t>
      </w:r>
      <w:proofErr w:type="gramEnd"/>
      <w:r w:rsidR="0073370D" w:rsidRPr="00A87DCD">
        <w:rPr>
          <w:rFonts w:ascii="Times New Roman" w:hAnsi="Times New Roman" w:cs="Times New Roman"/>
          <w:sz w:val="24"/>
          <w:szCs w:val="24"/>
        </w:rPr>
        <w:t xml:space="preserve"> безусловно важна для формирования конкурентных преимуществ, но не обладает достаточной важностью. В случае компании </w:t>
      </w:r>
      <w:proofErr w:type="spellStart"/>
      <w:r w:rsidR="0073370D" w:rsidRPr="00A87DCD">
        <w:rPr>
          <w:rFonts w:ascii="Times New Roman" w:hAnsi="Times New Roman" w:cs="Times New Roman"/>
          <w:sz w:val="24"/>
          <w:szCs w:val="24"/>
        </w:rPr>
        <w:t>Менар</w:t>
      </w:r>
      <w:proofErr w:type="spellEnd"/>
      <w:r w:rsidR="0073370D" w:rsidRPr="00A87DCD">
        <w:rPr>
          <w:rFonts w:ascii="Times New Roman" w:hAnsi="Times New Roman" w:cs="Times New Roman"/>
          <w:sz w:val="24"/>
          <w:szCs w:val="24"/>
        </w:rPr>
        <w:t>, предусмотрена иная</w:t>
      </w:r>
      <w:r w:rsidR="00A87DCD">
        <w:rPr>
          <w:rFonts w:ascii="Times New Roman" w:hAnsi="Times New Roman" w:cs="Times New Roman"/>
          <w:sz w:val="24"/>
          <w:szCs w:val="24"/>
        </w:rPr>
        <w:t>,</w:t>
      </w:r>
      <w:r w:rsidR="0073370D" w:rsidRPr="00A87DCD">
        <w:rPr>
          <w:rFonts w:ascii="Times New Roman" w:hAnsi="Times New Roman" w:cs="Times New Roman"/>
          <w:sz w:val="24"/>
          <w:szCs w:val="24"/>
        </w:rPr>
        <w:t xml:space="preserve"> нежели общепринятая</w:t>
      </w:r>
      <w:r w:rsidR="00A87DCD">
        <w:rPr>
          <w:rFonts w:ascii="Times New Roman" w:hAnsi="Times New Roman" w:cs="Times New Roman"/>
          <w:sz w:val="24"/>
          <w:szCs w:val="24"/>
        </w:rPr>
        <w:t>,</w:t>
      </w:r>
      <w:r w:rsidR="0073370D" w:rsidRPr="00A87DCD">
        <w:rPr>
          <w:rFonts w:ascii="Times New Roman" w:hAnsi="Times New Roman" w:cs="Times New Roman"/>
          <w:sz w:val="24"/>
          <w:szCs w:val="24"/>
        </w:rPr>
        <w:t xml:space="preserve"> политика ценообразования, но она не может быть ключевой сильной стороной.</w:t>
      </w:r>
    </w:p>
    <w:p w:rsidR="0073370D" w:rsidRDefault="0073370D" w:rsidP="00A87DCD">
      <w:pPr>
        <w:spacing w:after="0" w:line="360" w:lineRule="auto"/>
        <w:ind w:firstLine="709"/>
        <w:contextualSpacing/>
        <w:jc w:val="both"/>
        <w:rPr>
          <w:rFonts w:ascii="Times New Roman" w:hAnsi="Times New Roman" w:cs="Times New Roman"/>
          <w:sz w:val="24"/>
          <w:szCs w:val="24"/>
        </w:rPr>
      </w:pPr>
      <w:r w:rsidRPr="00A87DCD">
        <w:rPr>
          <w:rFonts w:ascii="Times New Roman" w:hAnsi="Times New Roman" w:cs="Times New Roman"/>
          <w:sz w:val="24"/>
          <w:szCs w:val="24"/>
        </w:rPr>
        <w:t>И наконец, были выявлены некоторые ключевые слабые стороны.</w:t>
      </w:r>
      <w:r w:rsidR="00A87DCD">
        <w:rPr>
          <w:rFonts w:ascii="Times New Roman" w:hAnsi="Times New Roman" w:cs="Times New Roman"/>
          <w:sz w:val="24"/>
          <w:szCs w:val="24"/>
        </w:rPr>
        <w:t xml:space="preserve"> Прежде </w:t>
      </w:r>
      <w:proofErr w:type="gramStart"/>
      <w:r w:rsidR="00A87DCD">
        <w:rPr>
          <w:rFonts w:ascii="Times New Roman" w:hAnsi="Times New Roman" w:cs="Times New Roman"/>
          <w:sz w:val="24"/>
          <w:szCs w:val="24"/>
        </w:rPr>
        <w:t>всего</w:t>
      </w:r>
      <w:proofErr w:type="gramEnd"/>
      <w:r w:rsidR="00A87DCD">
        <w:rPr>
          <w:rFonts w:ascii="Times New Roman" w:hAnsi="Times New Roman" w:cs="Times New Roman"/>
          <w:sz w:val="24"/>
          <w:szCs w:val="24"/>
        </w:rPr>
        <w:t xml:space="preserve"> это материально-техническое обеспечение. Как уже отмечалось ранее, компания имеет перечень единиц оборудования, которые необходимы для работы по проектам. Собственное уникальное техническое обеспечение привозится из Франции, где располагаются склады оборудования компании. </w:t>
      </w:r>
      <w:r w:rsidR="00F22F6B">
        <w:rPr>
          <w:rFonts w:ascii="Times New Roman" w:hAnsi="Times New Roman" w:cs="Times New Roman"/>
          <w:sz w:val="24"/>
          <w:szCs w:val="24"/>
        </w:rPr>
        <w:t xml:space="preserve">Малое количество проектов в данный момент делает хранение оборудования на территории России нецелесообразным и излишне затратным. </w:t>
      </w:r>
      <w:r w:rsidR="00A87DCD">
        <w:rPr>
          <w:rFonts w:ascii="Times New Roman" w:hAnsi="Times New Roman" w:cs="Times New Roman"/>
          <w:sz w:val="24"/>
          <w:szCs w:val="24"/>
        </w:rPr>
        <w:t xml:space="preserve">Остальные машины арендуются локально. С точки зрения сравнения с конкурентами, отсутствие какого-либо оборудования в России на постоянной основе предполагает слабость компании. Тем не менее, текущая конъюнктура рынка спецтехники в России характеризуется </w:t>
      </w:r>
      <w:r w:rsidR="00F22F6B">
        <w:rPr>
          <w:rFonts w:ascii="Times New Roman" w:hAnsi="Times New Roman" w:cs="Times New Roman"/>
          <w:sz w:val="24"/>
          <w:szCs w:val="24"/>
        </w:rPr>
        <w:t>долей импортной техники, равной около 60%</w:t>
      </w:r>
      <w:r w:rsidR="00061A34">
        <w:rPr>
          <w:rFonts w:ascii="Times New Roman" w:hAnsi="Times New Roman" w:cs="Times New Roman"/>
          <w:sz w:val="24"/>
          <w:szCs w:val="24"/>
        </w:rPr>
        <w:t xml:space="preserve"> </w:t>
      </w:r>
      <w:r w:rsidR="00F22F6B">
        <w:rPr>
          <w:rFonts w:ascii="Times New Roman" w:hAnsi="Times New Roman" w:cs="Times New Roman"/>
          <w:sz w:val="24"/>
          <w:szCs w:val="24"/>
        </w:rPr>
        <w:t>по данным за 2016 год.</w:t>
      </w:r>
      <w:r w:rsidR="00F22F6B">
        <w:rPr>
          <w:rStyle w:val="a6"/>
          <w:rFonts w:ascii="Times New Roman" w:hAnsi="Times New Roman" w:cs="Times New Roman"/>
          <w:sz w:val="24"/>
          <w:szCs w:val="24"/>
        </w:rPr>
        <w:footnoteReference w:id="20"/>
      </w:r>
      <w:r w:rsidR="00F22F6B">
        <w:rPr>
          <w:rFonts w:ascii="Times New Roman" w:hAnsi="Times New Roman" w:cs="Times New Roman"/>
          <w:sz w:val="24"/>
          <w:szCs w:val="24"/>
        </w:rPr>
        <w:t xml:space="preserve"> Следовательно, аренда техники является наилучшей стратегией на сегодняшний день, в особенности в условиях низкой предсказуемости рынка.</w:t>
      </w:r>
    </w:p>
    <w:p w:rsidR="00F22F6B" w:rsidRDefault="00F22F6B" w:rsidP="00A87DC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Что касается человеческих ресурсов, то компания сталкивается с нехваткой квалифицированных кадров различного уровня. Главные инженеры проекта всегда являются </w:t>
      </w:r>
      <w:proofErr w:type="spellStart"/>
      <w:r>
        <w:rPr>
          <w:rFonts w:ascii="Times New Roman" w:hAnsi="Times New Roman" w:cs="Times New Roman"/>
          <w:sz w:val="24"/>
          <w:szCs w:val="24"/>
        </w:rPr>
        <w:t>экспатами</w:t>
      </w:r>
      <w:proofErr w:type="spellEnd"/>
      <w:r>
        <w:rPr>
          <w:rFonts w:ascii="Times New Roman" w:hAnsi="Times New Roman" w:cs="Times New Roman"/>
          <w:sz w:val="24"/>
          <w:szCs w:val="24"/>
        </w:rPr>
        <w:t xml:space="preserve"> из разных стран, работающими вахтовым методом. Остальные рабочие привлекаются в Москве и Санкт-Петербурге и также направляются на конкретные объекты. Проблема нехватки кадров и постоянные затраты, связанные с их перемещением являются слабой стороной компании и нуждаются в преодолении.</w:t>
      </w:r>
    </w:p>
    <w:p w:rsidR="00F22F6B" w:rsidRDefault="00F22F6B" w:rsidP="00A87DC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Кроме того, организационная структура компании в целом предполагает существенное ограничение автономности зарубежных подразделений. В ее основе лежит коммерческая тайна компании, связанная с методиками расчетов по проектам. Таким образом, все разработки ведутся в штаб-квартире и затем направляются на локации. </w:t>
      </w:r>
    </w:p>
    <w:p w:rsidR="00EC69B2" w:rsidRDefault="00EC69B2" w:rsidP="00A87DC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 наконец, слабая стратегия продвижения компании на рынке и поиска новых заказчиков. Маркетинговые мероприятия компании характеризуются как недостаточные. В строительной отрасли большое значение имеет сотрудничество, участие в различных конференциях и иных профессиональных объединениях. Компания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не имеет </w:t>
      </w:r>
      <w:r>
        <w:rPr>
          <w:rFonts w:ascii="Times New Roman" w:hAnsi="Times New Roman" w:cs="Times New Roman"/>
          <w:sz w:val="24"/>
          <w:szCs w:val="24"/>
        </w:rPr>
        <w:lastRenderedPageBreak/>
        <w:t>политики в данной области, что ведет к низкой узнаваемости и сложности в поиске заказчиков.</w:t>
      </w:r>
    </w:p>
    <w:p w:rsidR="00B47849" w:rsidRPr="00DD1497" w:rsidRDefault="00DD1497" w:rsidP="00DD1497">
      <w:pPr>
        <w:pStyle w:val="2"/>
        <w:numPr>
          <w:ilvl w:val="1"/>
          <w:numId w:val="25"/>
        </w:numPr>
        <w:rPr>
          <w:b/>
        </w:rPr>
      </w:pPr>
      <w:bookmarkStart w:id="28" w:name="_Toc483225352"/>
      <w:r w:rsidRPr="00DD1497">
        <w:rPr>
          <w:b/>
        </w:rPr>
        <w:t>Рекомендации по изменению</w:t>
      </w:r>
      <w:r w:rsidR="00585017" w:rsidRPr="00DD1497">
        <w:rPr>
          <w:b/>
        </w:rPr>
        <w:t xml:space="preserve"> </w:t>
      </w:r>
      <w:proofErr w:type="gramStart"/>
      <w:r w:rsidR="00585017" w:rsidRPr="00DD1497">
        <w:rPr>
          <w:b/>
        </w:rPr>
        <w:t>бизнес-модели</w:t>
      </w:r>
      <w:bookmarkEnd w:id="28"/>
      <w:proofErr w:type="gramEnd"/>
    </w:p>
    <w:p w:rsidR="00865DA4" w:rsidRDefault="00865DA4" w:rsidP="00E84A3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Исходя из проведенного анализа рыка, положения компании на нем и ее целей можно сделать вывод о том, что существующая модель ведения бизнеса в России не является эффективной. </w:t>
      </w:r>
      <w:r w:rsidR="00613B11">
        <w:rPr>
          <w:rFonts w:ascii="Times New Roman" w:hAnsi="Times New Roman" w:cs="Times New Roman"/>
          <w:sz w:val="24"/>
          <w:szCs w:val="24"/>
        </w:rPr>
        <w:t>Основными критериями эффективности в данном случае был планируемый и реализуемый объем работ, доля рынка.</w:t>
      </w:r>
    </w:p>
    <w:p w:rsidR="00E84A31" w:rsidRDefault="00E84A31" w:rsidP="00E84A3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Применение подобной модели было наиболее целесообразно при начальных этапах выхода на рынок в условиях кризиса и низкой степени предсказуемости. Это обеспечивало удовлетворение того спроса, который существовал в предыдущие годы и предоставляло возможность оценить рынок, выявить его особенности и тенденции. На сегодняшний день сегмент присутствия компании, а именно гражданское и жилищное строительство оправляется от кризиса и постепенно наращивает темпы роста. Кроме того, прогнозы на будущее также </w:t>
      </w:r>
      <w:r w:rsidR="007547C9">
        <w:rPr>
          <w:rFonts w:ascii="Times New Roman" w:hAnsi="Times New Roman" w:cs="Times New Roman"/>
          <w:sz w:val="24"/>
          <w:szCs w:val="24"/>
        </w:rPr>
        <w:t>перспективны</w:t>
      </w:r>
      <w:r>
        <w:rPr>
          <w:rFonts w:ascii="Times New Roman" w:hAnsi="Times New Roman" w:cs="Times New Roman"/>
          <w:sz w:val="24"/>
          <w:szCs w:val="24"/>
        </w:rPr>
        <w:t>, как рассматривалось в 1 главе.</w:t>
      </w:r>
    </w:p>
    <w:p w:rsidR="00E84A31" w:rsidRDefault="00E84A31" w:rsidP="00E84A3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имеющихся ресурсах и компетенциях в условиях низкой конкуренции на рыке компания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может занять лидирующее положение на рынке.</w:t>
      </w:r>
    </w:p>
    <w:p w:rsidR="00865DA4" w:rsidRDefault="00865DA4" w:rsidP="00E84A3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E84A31">
        <w:rPr>
          <w:rFonts w:ascii="Times New Roman" w:hAnsi="Times New Roman" w:cs="Times New Roman"/>
          <w:sz w:val="24"/>
          <w:szCs w:val="24"/>
        </w:rPr>
        <w:t xml:space="preserve">ключевых </w:t>
      </w:r>
      <w:r>
        <w:rPr>
          <w:rFonts w:ascii="Times New Roman" w:hAnsi="Times New Roman" w:cs="Times New Roman"/>
          <w:sz w:val="24"/>
          <w:szCs w:val="24"/>
        </w:rPr>
        <w:t>ресурсов и компетенций в полном объеме</w:t>
      </w:r>
      <w:r w:rsidR="00E84A31">
        <w:rPr>
          <w:rFonts w:ascii="Times New Roman" w:hAnsi="Times New Roman" w:cs="Times New Roman"/>
          <w:sz w:val="24"/>
          <w:szCs w:val="24"/>
        </w:rPr>
        <w:t>, а также преобразование слабых сторон в сильные</w:t>
      </w:r>
      <w:r w:rsidR="00E2074E">
        <w:rPr>
          <w:rFonts w:ascii="Times New Roman" w:hAnsi="Times New Roman" w:cs="Times New Roman"/>
          <w:sz w:val="24"/>
          <w:szCs w:val="24"/>
        </w:rPr>
        <w:t xml:space="preserve"> позволит наиболее полно раскрыть потенциал компании на рынке и достичь лучших результатов.</w:t>
      </w:r>
    </w:p>
    <w:p w:rsidR="008546A0" w:rsidRPr="00034AFC" w:rsidRDefault="00CD4115" w:rsidP="00E84A3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анализа рынка и целевых сегментов, а особенностей внешней среды, анализа ресурсов и компетенций компании и выделенных КФУ, были разработаны</w:t>
      </w:r>
      <w:r w:rsidR="008546A0">
        <w:rPr>
          <w:rFonts w:ascii="Times New Roman" w:hAnsi="Times New Roman" w:cs="Times New Roman"/>
          <w:sz w:val="24"/>
          <w:szCs w:val="24"/>
        </w:rPr>
        <w:t xml:space="preserve"> и </w:t>
      </w:r>
      <w:r>
        <w:rPr>
          <w:rFonts w:ascii="Times New Roman" w:hAnsi="Times New Roman" w:cs="Times New Roman"/>
          <w:sz w:val="24"/>
          <w:szCs w:val="24"/>
        </w:rPr>
        <w:t>сформулированы</w:t>
      </w:r>
      <w:r w:rsidR="008546A0">
        <w:rPr>
          <w:rFonts w:ascii="Times New Roman" w:hAnsi="Times New Roman" w:cs="Times New Roman"/>
          <w:sz w:val="24"/>
          <w:szCs w:val="24"/>
        </w:rPr>
        <w:t xml:space="preserve"> некоторые стратегические изменения, описанные далее.</w:t>
      </w:r>
    </w:p>
    <w:p w:rsidR="007547C9" w:rsidRDefault="007547C9" w:rsidP="00E84A3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Одной из целей изменения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является более эффективное использование ресурсов компании. Согласно </w:t>
      </w:r>
      <w:r>
        <w:rPr>
          <w:rFonts w:ascii="Times New Roman" w:hAnsi="Times New Roman" w:cs="Times New Roman"/>
          <w:sz w:val="24"/>
          <w:szCs w:val="24"/>
          <w:lang w:val="en-US"/>
        </w:rPr>
        <w:t>VRIN</w:t>
      </w:r>
      <w:r w:rsidRPr="007547C9">
        <w:rPr>
          <w:rFonts w:ascii="Times New Roman" w:hAnsi="Times New Roman" w:cs="Times New Roman"/>
          <w:sz w:val="24"/>
          <w:szCs w:val="24"/>
        </w:rPr>
        <w:t>-</w:t>
      </w:r>
      <w:r w:rsidR="00613B11">
        <w:rPr>
          <w:rFonts w:ascii="Times New Roman" w:hAnsi="Times New Roman" w:cs="Times New Roman"/>
          <w:sz w:val="24"/>
          <w:szCs w:val="24"/>
        </w:rPr>
        <w:t>анализу и а</w:t>
      </w:r>
      <w:r>
        <w:rPr>
          <w:rFonts w:ascii="Times New Roman" w:hAnsi="Times New Roman" w:cs="Times New Roman"/>
          <w:sz w:val="24"/>
          <w:szCs w:val="24"/>
        </w:rPr>
        <w:t>нализу ресурсов и компетенций акцент необходимо сделать на таких ресурсах и способностях, как интеллектуальная собственность, репутация, высокое качество работ.</w:t>
      </w:r>
      <w:r w:rsidR="00613B11">
        <w:rPr>
          <w:rFonts w:ascii="Times New Roman" w:hAnsi="Times New Roman" w:cs="Times New Roman"/>
          <w:sz w:val="24"/>
          <w:szCs w:val="24"/>
        </w:rPr>
        <w:t xml:space="preserve"> Лучшее использование данных ресурсов возможно путем следующих изменений </w:t>
      </w:r>
      <w:proofErr w:type="gramStart"/>
      <w:r w:rsidR="00613B11">
        <w:rPr>
          <w:rFonts w:ascii="Times New Roman" w:hAnsi="Times New Roman" w:cs="Times New Roman"/>
          <w:sz w:val="24"/>
          <w:szCs w:val="24"/>
        </w:rPr>
        <w:t>бизнес-модели</w:t>
      </w:r>
      <w:proofErr w:type="gramEnd"/>
      <w:r w:rsidR="00613B11">
        <w:rPr>
          <w:rFonts w:ascii="Times New Roman" w:hAnsi="Times New Roman" w:cs="Times New Roman"/>
          <w:sz w:val="24"/>
          <w:szCs w:val="24"/>
        </w:rPr>
        <w:t>:</w:t>
      </w:r>
    </w:p>
    <w:p w:rsidR="0088437E" w:rsidRPr="00613B11" w:rsidRDefault="00613B11" w:rsidP="00613B11">
      <w:pPr>
        <w:pStyle w:val="a3"/>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7547C9" w:rsidRPr="00613B11">
        <w:rPr>
          <w:rFonts w:ascii="Times New Roman" w:hAnsi="Times New Roman" w:cs="Times New Roman"/>
          <w:sz w:val="24"/>
          <w:szCs w:val="24"/>
        </w:rPr>
        <w:t>ифференциаци</w:t>
      </w:r>
      <w:r>
        <w:rPr>
          <w:rFonts w:ascii="Times New Roman" w:hAnsi="Times New Roman" w:cs="Times New Roman"/>
          <w:sz w:val="24"/>
          <w:szCs w:val="24"/>
        </w:rPr>
        <w:t>я</w:t>
      </w:r>
      <w:r w:rsidR="007547C9" w:rsidRPr="00613B11">
        <w:rPr>
          <w:rFonts w:ascii="Times New Roman" w:hAnsi="Times New Roman" w:cs="Times New Roman"/>
          <w:sz w:val="24"/>
          <w:szCs w:val="24"/>
        </w:rPr>
        <w:t xml:space="preserve"> деятельности компании, а именно проведение строительной экспертизы для других компаний. При наличии опыта в своей сфере, высокого ка</w:t>
      </w:r>
      <w:r w:rsidR="00C67861">
        <w:rPr>
          <w:rFonts w:ascii="Times New Roman" w:hAnsi="Times New Roman" w:cs="Times New Roman"/>
          <w:sz w:val="24"/>
          <w:szCs w:val="24"/>
        </w:rPr>
        <w:t>чества работ и хорошей репутации</w:t>
      </w:r>
      <w:r w:rsidR="007547C9" w:rsidRPr="00613B11">
        <w:rPr>
          <w:rFonts w:ascii="Times New Roman" w:hAnsi="Times New Roman" w:cs="Times New Roman"/>
          <w:sz w:val="24"/>
          <w:szCs w:val="24"/>
        </w:rPr>
        <w:t xml:space="preserve"> компания может стать признанным экспертом рынка. </w:t>
      </w:r>
    </w:p>
    <w:p w:rsidR="007547C9" w:rsidRPr="00613B11" w:rsidRDefault="0088437E" w:rsidP="00613B11">
      <w:pPr>
        <w:pStyle w:val="a3"/>
        <w:numPr>
          <w:ilvl w:val="0"/>
          <w:numId w:val="44"/>
        </w:numPr>
        <w:spacing w:after="0" w:line="360" w:lineRule="auto"/>
        <w:jc w:val="both"/>
        <w:rPr>
          <w:rFonts w:ascii="Times New Roman" w:hAnsi="Times New Roman" w:cs="Times New Roman"/>
          <w:sz w:val="24"/>
          <w:szCs w:val="24"/>
        </w:rPr>
      </w:pPr>
      <w:r w:rsidRPr="00613B11">
        <w:rPr>
          <w:rFonts w:ascii="Times New Roman" w:hAnsi="Times New Roman" w:cs="Times New Roman"/>
          <w:sz w:val="24"/>
          <w:szCs w:val="24"/>
        </w:rPr>
        <w:t xml:space="preserve">Также компания может использовать уникальные технологии и методики расчета по ним, предоставляя услуги по расчету проекта. Это подразумевает </w:t>
      </w:r>
      <w:r w:rsidRPr="00613B11">
        <w:rPr>
          <w:rFonts w:ascii="Times New Roman" w:hAnsi="Times New Roman" w:cs="Times New Roman"/>
          <w:sz w:val="24"/>
          <w:szCs w:val="24"/>
        </w:rPr>
        <w:lastRenderedPageBreak/>
        <w:t xml:space="preserve">под собой расчет плана проекта, составление сметы и т.п., то есть все операции начального этапа. Однако </w:t>
      </w:r>
      <w:proofErr w:type="gramStart"/>
      <w:r w:rsidRPr="00613B11">
        <w:rPr>
          <w:rFonts w:ascii="Times New Roman" w:hAnsi="Times New Roman" w:cs="Times New Roman"/>
          <w:sz w:val="24"/>
          <w:szCs w:val="24"/>
        </w:rPr>
        <w:t>само осуществление</w:t>
      </w:r>
      <w:proofErr w:type="gramEnd"/>
      <w:r w:rsidRPr="00613B11">
        <w:rPr>
          <w:rFonts w:ascii="Times New Roman" w:hAnsi="Times New Roman" w:cs="Times New Roman"/>
          <w:sz w:val="24"/>
          <w:szCs w:val="24"/>
        </w:rPr>
        <w:t xml:space="preserve"> проекта будет осуществляться компанией-партнером. </w:t>
      </w:r>
      <w:r w:rsidR="007547C9" w:rsidRPr="00613B11">
        <w:rPr>
          <w:rFonts w:ascii="Times New Roman" w:hAnsi="Times New Roman" w:cs="Times New Roman"/>
          <w:sz w:val="24"/>
          <w:szCs w:val="24"/>
        </w:rPr>
        <w:t>Это позволит в полной мере использовать компетенции компании и повысить стандарты качества на рынке. Кроме того, обеспечит узнаваемость организации в профессиональных кругах.</w:t>
      </w:r>
      <w:r w:rsidR="00613B11">
        <w:rPr>
          <w:rFonts w:ascii="Times New Roman" w:hAnsi="Times New Roman" w:cs="Times New Roman"/>
          <w:sz w:val="24"/>
          <w:szCs w:val="24"/>
        </w:rPr>
        <w:t xml:space="preserve"> Впоследствии распространение уникальных методик расчета возможно через создание </w:t>
      </w:r>
      <w:r w:rsidR="00C67861">
        <w:rPr>
          <w:rFonts w:ascii="Times New Roman" w:hAnsi="Times New Roman" w:cs="Times New Roman"/>
          <w:sz w:val="24"/>
          <w:szCs w:val="24"/>
        </w:rPr>
        <w:t>компьютерных программ. Это откроет новый путь продвижения компании и в тоже время обеспечит сохранность технологий, так как сам принцип расчетов не будет раскрыт.</w:t>
      </w:r>
    </w:p>
    <w:p w:rsidR="00CE496E" w:rsidRDefault="00CE496E" w:rsidP="007547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изменение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учитывает слабые стороны. В данном случае рекомендации преследуют своей целью снизить негативное влияние слабых сторон и рисков, связанных с их наличием. Так, среди них следует выделить </w:t>
      </w:r>
      <w:r w:rsidR="0088437E">
        <w:rPr>
          <w:rFonts w:ascii="Times New Roman" w:hAnsi="Times New Roman" w:cs="Times New Roman"/>
          <w:sz w:val="24"/>
          <w:szCs w:val="24"/>
        </w:rPr>
        <w:t>нехватку квалифицированного персонала, который</w:t>
      </w:r>
      <w:r>
        <w:rPr>
          <w:rFonts w:ascii="Times New Roman" w:hAnsi="Times New Roman" w:cs="Times New Roman"/>
          <w:sz w:val="24"/>
          <w:szCs w:val="24"/>
        </w:rPr>
        <w:t xml:space="preserve"> согласно </w:t>
      </w:r>
      <w:r>
        <w:rPr>
          <w:rFonts w:ascii="Times New Roman" w:hAnsi="Times New Roman" w:cs="Times New Roman"/>
          <w:sz w:val="24"/>
          <w:szCs w:val="24"/>
          <w:lang w:val="en-US"/>
        </w:rPr>
        <w:t>VRIN</w:t>
      </w:r>
      <w:r>
        <w:rPr>
          <w:rFonts w:ascii="Times New Roman" w:hAnsi="Times New Roman" w:cs="Times New Roman"/>
          <w:sz w:val="24"/>
          <w:szCs w:val="24"/>
        </w:rPr>
        <w:t>-анализу может стать источником устойчивых конкурентных преимуществ.</w:t>
      </w:r>
    </w:p>
    <w:p w:rsidR="007547C9" w:rsidRPr="00C67861" w:rsidRDefault="00C67861" w:rsidP="00C67861">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обучение персонала. </w:t>
      </w:r>
      <w:r w:rsidR="00CE496E" w:rsidRPr="00C67861">
        <w:rPr>
          <w:rFonts w:ascii="Times New Roman" w:hAnsi="Times New Roman" w:cs="Times New Roman"/>
          <w:sz w:val="24"/>
          <w:szCs w:val="24"/>
        </w:rPr>
        <w:t>На сегодняшний день компания сталкивается с необходимостью привлекать зарубежных сотрудников для своих проектов. Собственное обучение персонала позволит решить данную проб</w:t>
      </w:r>
      <w:r>
        <w:rPr>
          <w:rFonts w:ascii="Times New Roman" w:hAnsi="Times New Roman" w:cs="Times New Roman"/>
          <w:sz w:val="24"/>
          <w:szCs w:val="24"/>
        </w:rPr>
        <w:t>лему в долгосрочной перспективе, снизит количество ошибок и повысит качество на локальном уровне.</w:t>
      </w:r>
    </w:p>
    <w:p w:rsidR="00CE496E" w:rsidRPr="00C67861" w:rsidRDefault="00C67861" w:rsidP="00C67861">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E2074E" w:rsidRPr="00C67861">
        <w:rPr>
          <w:rFonts w:ascii="Times New Roman" w:hAnsi="Times New Roman" w:cs="Times New Roman"/>
          <w:sz w:val="24"/>
          <w:szCs w:val="24"/>
        </w:rPr>
        <w:t xml:space="preserve">овершенствование маркетинговой стратегии с целью разработки системы продвижения на рынке. Это позволит </w:t>
      </w:r>
      <w:r w:rsidR="00CE496E" w:rsidRPr="00C67861">
        <w:rPr>
          <w:rFonts w:ascii="Times New Roman" w:hAnsi="Times New Roman" w:cs="Times New Roman"/>
          <w:sz w:val="24"/>
          <w:szCs w:val="24"/>
        </w:rPr>
        <w:t xml:space="preserve">значительно понизить </w:t>
      </w:r>
      <w:r w:rsidR="00E2074E" w:rsidRPr="00C67861">
        <w:rPr>
          <w:rFonts w:ascii="Times New Roman" w:hAnsi="Times New Roman" w:cs="Times New Roman"/>
          <w:sz w:val="24"/>
          <w:szCs w:val="24"/>
        </w:rPr>
        <w:t>воздействие соответствующих слабых сторон компании, повысить узнаваемость и спрос на ее услуги</w:t>
      </w:r>
      <w:r w:rsidR="00CE496E" w:rsidRPr="00C67861">
        <w:rPr>
          <w:rFonts w:ascii="Times New Roman" w:hAnsi="Times New Roman" w:cs="Times New Roman"/>
          <w:sz w:val="24"/>
          <w:szCs w:val="24"/>
        </w:rPr>
        <w:t>.</w:t>
      </w:r>
    </w:p>
    <w:p w:rsidR="00C67861" w:rsidRDefault="00CE496E" w:rsidP="00CE49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Что касается иных аспектов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то учитывая особенности российского строительного рынка и взаимодействия компаний на нем, акцент во взаимодействии с клиентами следует делать не т</w:t>
      </w:r>
      <w:r w:rsidR="00C67861">
        <w:rPr>
          <w:rFonts w:ascii="Times New Roman" w:hAnsi="Times New Roman" w:cs="Times New Roman"/>
          <w:sz w:val="24"/>
          <w:szCs w:val="24"/>
        </w:rPr>
        <w:t>олько на поиск новых заказчиков.</w:t>
      </w:r>
    </w:p>
    <w:p w:rsidR="002325C6" w:rsidRPr="00C67861" w:rsidRDefault="00C67861" w:rsidP="00C67861">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CE496E" w:rsidRPr="00C67861">
        <w:rPr>
          <w:rFonts w:ascii="Times New Roman" w:hAnsi="Times New Roman" w:cs="Times New Roman"/>
          <w:sz w:val="24"/>
          <w:szCs w:val="24"/>
        </w:rPr>
        <w:t xml:space="preserve">ыстраивание долгосрочных партнёрских отношений. </w:t>
      </w:r>
      <w:r w:rsidR="00C63254" w:rsidRPr="00C67861">
        <w:rPr>
          <w:rFonts w:ascii="Times New Roman" w:hAnsi="Times New Roman" w:cs="Times New Roman"/>
          <w:sz w:val="24"/>
          <w:szCs w:val="24"/>
        </w:rPr>
        <w:t xml:space="preserve">В сегменте компании </w:t>
      </w:r>
      <w:proofErr w:type="spellStart"/>
      <w:r w:rsidR="00C63254" w:rsidRPr="00C67861">
        <w:rPr>
          <w:rFonts w:ascii="Times New Roman" w:hAnsi="Times New Roman" w:cs="Times New Roman"/>
          <w:sz w:val="24"/>
          <w:szCs w:val="24"/>
        </w:rPr>
        <w:t>Менар</w:t>
      </w:r>
      <w:proofErr w:type="spellEnd"/>
      <w:r w:rsidR="00C63254" w:rsidRPr="00C67861">
        <w:rPr>
          <w:rFonts w:ascii="Times New Roman" w:hAnsi="Times New Roman" w:cs="Times New Roman"/>
          <w:sz w:val="24"/>
          <w:szCs w:val="24"/>
        </w:rPr>
        <w:t xml:space="preserve"> большинство проектов финансируются и выполняются одними и теми же компаниями и заказчиками. По этой причине выстраивание крепких долгосрочных отношений с ними обеспечит привлечение компании и к другим крупным проектам.</w:t>
      </w:r>
    </w:p>
    <w:p w:rsidR="009902A4" w:rsidRDefault="00C63254" w:rsidP="00CE496E">
      <w:pPr>
        <w:spacing w:after="0" w:line="360" w:lineRule="auto"/>
        <w:ind w:firstLine="709"/>
        <w:jc w:val="both"/>
        <w:rPr>
          <w:rFonts w:ascii="Times New Roman" w:hAnsi="Times New Roman" w:cs="Times New Roman"/>
          <w:sz w:val="24"/>
          <w:szCs w:val="24"/>
        </w:rPr>
      </w:pPr>
      <w:r w:rsidRPr="002325C6">
        <w:rPr>
          <w:rFonts w:ascii="Times New Roman" w:hAnsi="Times New Roman" w:cs="Times New Roman"/>
          <w:sz w:val="24"/>
          <w:szCs w:val="24"/>
        </w:rPr>
        <w:t>На основании вышеописанных рекомендаций и возможнос</w:t>
      </w:r>
      <w:r w:rsidR="002325C6" w:rsidRPr="002325C6">
        <w:rPr>
          <w:rFonts w:ascii="Times New Roman" w:hAnsi="Times New Roman" w:cs="Times New Roman"/>
          <w:sz w:val="24"/>
          <w:szCs w:val="24"/>
        </w:rPr>
        <w:t xml:space="preserve">тей развития </w:t>
      </w:r>
      <w:r w:rsidRPr="002325C6">
        <w:rPr>
          <w:rFonts w:ascii="Times New Roman" w:hAnsi="Times New Roman" w:cs="Times New Roman"/>
          <w:sz w:val="24"/>
          <w:szCs w:val="24"/>
        </w:rPr>
        <w:t>была скорректирована бизнес-модель компании в России.</w:t>
      </w:r>
    </w:p>
    <w:tbl>
      <w:tblPr>
        <w:tblW w:w="8257" w:type="dxa"/>
        <w:tblLook w:val="04A0" w:firstRow="1" w:lastRow="0" w:firstColumn="1" w:lastColumn="0" w:noHBand="0" w:noVBand="1"/>
      </w:tblPr>
      <w:tblGrid>
        <w:gridCol w:w="1529"/>
        <w:gridCol w:w="1941"/>
        <w:gridCol w:w="1069"/>
        <w:gridCol w:w="631"/>
        <w:gridCol w:w="2059"/>
        <w:gridCol w:w="1957"/>
      </w:tblGrid>
      <w:tr w:rsidR="000D64C1" w:rsidRPr="000D64C1" w:rsidTr="000D64C1">
        <w:trPr>
          <w:trHeight w:val="1425"/>
        </w:trPr>
        <w:tc>
          <w:tcPr>
            <w:tcW w:w="134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lastRenderedPageBreak/>
              <w:t>Ключевые партнеры</w:t>
            </w:r>
          </w:p>
        </w:tc>
        <w:tc>
          <w:tcPr>
            <w:tcW w:w="1755" w:type="dxa"/>
            <w:tcBorders>
              <w:top w:val="single" w:sz="4" w:space="0" w:color="auto"/>
              <w:left w:val="nil"/>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Ключевые виды деятельности</w:t>
            </w:r>
          </w:p>
        </w:tc>
        <w:tc>
          <w:tcPr>
            <w:tcW w:w="1515" w:type="dxa"/>
            <w:gridSpan w:val="2"/>
            <w:tcBorders>
              <w:top w:val="single" w:sz="4" w:space="0" w:color="auto"/>
              <w:left w:val="nil"/>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Ценностные предложения</w:t>
            </w:r>
          </w:p>
        </w:tc>
        <w:tc>
          <w:tcPr>
            <w:tcW w:w="1873" w:type="dxa"/>
            <w:tcBorders>
              <w:top w:val="single" w:sz="4" w:space="0" w:color="auto"/>
              <w:left w:val="nil"/>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Взаимоотношения с клиентами</w:t>
            </w:r>
          </w:p>
        </w:tc>
        <w:tc>
          <w:tcPr>
            <w:tcW w:w="1771" w:type="dxa"/>
            <w:tcBorders>
              <w:top w:val="single" w:sz="4" w:space="0" w:color="auto"/>
              <w:left w:val="nil"/>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Потребительские сегменты</w:t>
            </w:r>
          </w:p>
        </w:tc>
      </w:tr>
      <w:tr w:rsidR="000D64C1" w:rsidRPr="000D64C1" w:rsidTr="000D64C1">
        <w:trPr>
          <w:trHeight w:val="1500"/>
        </w:trPr>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Поставщики оборудования</w:t>
            </w:r>
          </w:p>
        </w:tc>
        <w:tc>
          <w:tcPr>
            <w:tcW w:w="1755"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Оценка местности (</w:t>
            </w:r>
            <w:proofErr w:type="spellStart"/>
            <w:r w:rsidRPr="000D64C1">
              <w:rPr>
                <w:rFonts w:ascii="Times New Roman" w:eastAsia="Times New Roman" w:hAnsi="Times New Roman" w:cs="Times New Roman"/>
                <w:color w:val="000000"/>
                <w:lang w:eastAsia="ru-RU"/>
              </w:rPr>
              <w:t>прессиометрия</w:t>
            </w:r>
            <w:proofErr w:type="spellEnd"/>
            <w:r w:rsidRPr="000D64C1">
              <w:rPr>
                <w:rFonts w:ascii="Times New Roman" w:eastAsia="Times New Roman" w:hAnsi="Times New Roman" w:cs="Times New Roman"/>
                <w:color w:val="000000"/>
                <w:lang w:eastAsia="ru-RU"/>
              </w:rPr>
              <w:t>)</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Высокое качество работ</w:t>
            </w:r>
          </w:p>
        </w:tc>
        <w:tc>
          <w:tcPr>
            <w:tcW w:w="1873"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Индивидуальный подход к каждому проекту</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 xml:space="preserve">Нежилое строительство </w:t>
            </w:r>
          </w:p>
        </w:tc>
      </w:tr>
      <w:tr w:rsidR="000D64C1" w:rsidRPr="000D64C1" w:rsidTr="000D64C1">
        <w:trPr>
          <w:trHeight w:val="900"/>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B96DBB">
            <w:pPr>
              <w:spacing w:after="0" w:line="240" w:lineRule="auto"/>
              <w:jc w:val="center"/>
              <w:rPr>
                <w:rFonts w:ascii="Times New Roman" w:eastAsia="Times New Roman" w:hAnsi="Times New Roman" w:cs="Times New Roman"/>
                <w:color w:val="000000"/>
                <w:u w:val="single"/>
                <w:lang w:eastAsia="ru-RU"/>
              </w:rPr>
            </w:pPr>
            <w:r w:rsidRPr="000D64C1">
              <w:rPr>
                <w:rFonts w:ascii="Times New Roman" w:eastAsia="Times New Roman" w:hAnsi="Times New Roman" w:cs="Times New Roman"/>
                <w:color w:val="000000"/>
                <w:u w:val="single"/>
                <w:lang w:eastAsia="ru-RU"/>
              </w:rPr>
              <w:t>Предоставление проект</w:t>
            </w:r>
            <w:r w:rsidR="00B96DBB">
              <w:rPr>
                <w:rFonts w:ascii="Times New Roman" w:eastAsia="Times New Roman" w:hAnsi="Times New Roman" w:cs="Times New Roman"/>
                <w:color w:val="000000"/>
                <w:u w:val="single"/>
                <w:lang w:eastAsia="ru-RU"/>
              </w:rPr>
              <w:t>ов</w:t>
            </w:r>
            <w:r w:rsidR="00C67861">
              <w:rPr>
                <w:rFonts w:ascii="Times New Roman" w:eastAsia="Times New Roman" w:hAnsi="Times New Roman" w:cs="Times New Roman"/>
                <w:color w:val="000000"/>
                <w:u w:val="single"/>
                <w:lang w:eastAsia="ru-RU"/>
              </w:rPr>
              <w:t xml:space="preserve"> (</w:t>
            </w:r>
            <w:proofErr w:type="gramStart"/>
            <w:r w:rsidR="00C67861">
              <w:rPr>
                <w:rFonts w:ascii="Times New Roman" w:eastAsia="Times New Roman" w:hAnsi="Times New Roman" w:cs="Times New Roman"/>
                <w:color w:val="000000"/>
                <w:u w:val="single"/>
                <w:lang w:eastAsia="ru-RU"/>
              </w:rPr>
              <w:t>ПО</w:t>
            </w:r>
            <w:proofErr w:type="gramEnd"/>
            <w:r w:rsidR="00C67861">
              <w:rPr>
                <w:rFonts w:ascii="Times New Roman" w:eastAsia="Times New Roman" w:hAnsi="Times New Roman" w:cs="Times New Roman"/>
                <w:color w:val="000000"/>
                <w:u w:val="single"/>
                <w:lang w:eastAsia="ru-RU"/>
              </w:rPr>
              <w:t>)</w:t>
            </w:r>
          </w:p>
        </w:tc>
        <w:tc>
          <w:tcPr>
            <w:tcW w:w="1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Бесплатное предоставление проекта (расчетов)</w:t>
            </w:r>
          </w:p>
        </w:tc>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u w:val="single"/>
                <w:lang w:eastAsia="ru-RU"/>
              </w:rPr>
            </w:pPr>
            <w:r w:rsidRPr="000D64C1">
              <w:rPr>
                <w:rFonts w:ascii="Times New Roman" w:eastAsia="Times New Roman" w:hAnsi="Times New Roman" w:cs="Times New Roman"/>
                <w:color w:val="000000"/>
                <w:u w:val="single"/>
                <w:lang w:eastAsia="ru-RU"/>
              </w:rPr>
              <w:t>Долгосрочные партнёрские отношения</w:t>
            </w: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300"/>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Работы по стабилизации грунта</w:t>
            </w:r>
          </w:p>
        </w:tc>
        <w:tc>
          <w:tcPr>
            <w:tcW w:w="1515" w:type="dxa"/>
            <w:gridSpan w:val="2"/>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87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300"/>
        </w:trPr>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Поставщики строительных материалов</w:t>
            </w:r>
          </w:p>
        </w:tc>
        <w:tc>
          <w:tcPr>
            <w:tcW w:w="1755"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5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Надежность</w:t>
            </w:r>
          </w:p>
        </w:tc>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Приобретение новых клиентов</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Гражданское строительство</w:t>
            </w:r>
          </w:p>
        </w:tc>
      </w:tr>
      <w:tr w:rsidR="000D64C1" w:rsidRPr="000D64C1" w:rsidTr="000D64C1">
        <w:trPr>
          <w:trHeight w:val="300"/>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515" w:type="dxa"/>
            <w:gridSpan w:val="2"/>
            <w:vMerge/>
            <w:tcBorders>
              <w:top w:val="single" w:sz="4" w:space="0" w:color="auto"/>
              <w:left w:val="single" w:sz="4" w:space="0" w:color="auto"/>
              <w:bottom w:val="single" w:sz="4" w:space="0" w:color="000000"/>
              <w:right w:val="single" w:sz="4" w:space="0" w:color="000000"/>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87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855"/>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tcBorders>
              <w:top w:val="nil"/>
              <w:left w:val="nil"/>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Ключевые ресурсы</w:t>
            </w:r>
          </w:p>
        </w:tc>
        <w:tc>
          <w:tcPr>
            <w:tcW w:w="15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Уникальные технологии</w:t>
            </w:r>
          </w:p>
        </w:tc>
        <w:tc>
          <w:tcPr>
            <w:tcW w:w="1873" w:type="dxa"/>
            <w:tcBorders>
              <w:top w:val="nil"/>
              <w:left w:val="single" w:sz="4" w:space="0" w:color="auto"/>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Каналы сбыта</w:t>
            </w: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1500"/>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Интеллектуальная собственность</w:t>
            </w:r>
          </w:p>
        </w:tc>
        <w:tc>
          <w:tcPr>
            <w:tcW w:w="1515" w:type="dxa"/>
            <w:gridSpan w:val="2"/>
            <w:vMerge/>
            <w:tcBorders>
              <w:top w:val="nil"/>
              <w:left w:val="nil"/>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Проектные бюро</w:t>
            </w: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1200"/>
        </w:trPr>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 Компании холдинга</w:t>
            </w:r>
          </w:p>
        </w:tc>
        <w:tc>
          <w:tcPr>
            <w:tcW w:w="1755"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w:t>
            </w:r>
          </w:p>
        </w:tc>
        <w:tc>
          <w:tcPr>
            <w:tcW w:w="1515" w:type="dxa"/>
            <w:gridSpan w:val="2"/>
            <w:tcBorders>
              <w:top w:val="single" w:sz="4" w:space="0" w:color="auto"/>
              <w:left w:val="nil"/>
              <w:bottom w:val="single" w:sz="4" w:space="0" w:color="auto"/>
              <w:right w:val="single" w:sz="4" w:space="0" w:color="000000"/>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Гарантии банка по проекту</w:t>
            </w:r>
          </w:p>
        </w:tc>
        <w:tc>
          <w:tcPr>
            <w:tcW w:w="187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Частные заказчики</w:t>
            </w:r>
          </w:p>
        </w:tc>
      </w:tr>
      <w:tr w:rsidR="000D64C1" w:rsidRPr="000D64C1" w:rsidTr="000D64C1">
        <w:trPr>
          <w:trHeight w:val="900"/>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Человеческие ресурсы</w:t>
            </w:r>
          </w:p>
        </w:tc>
        <w:tc>
          <w:tcPr>
            <w:tcW w:w="15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Безопасность на всех этапах</w:t>
            </w:r>
          </w:p>
        </w:tc>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Тендеры</w:t>
            </w: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600"/>
        </w:trPr>
        <w:tc>
          <w:tcPr>
            <w:tcW w:w="134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55" w:type="dxa"/>
            <w:tcBorders>
              <w:top w:val="nil"/>
              <w:left w:val="nil"/>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Репутация</w:t>
            </w:r>
          </w:p>
        </w:tc>
        <w:tc>
          <w:tcPr>
            <w:tcW w:w="1515" w:type="dxa"/>
            <w:gridSpan w:val="2"/>
            <w:vMerge/>
            <w:tcBorders>
              <w:top w:val="nil"/>
              <w:left w:val="nil"/>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873"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c>
          <w:tcPr>
            <w:tcW w:w="1771" w:type="dxa"/>
            <w:vMerge/>
            <w:tcBorders>
              <w:top w:val="nil"/>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r w:rsidR="000D64C1" w:rsidRPr="000D64C1" w:rsidTr="000D64C1">
        <w:trPr>
          <w:trHeight w:val="300"/>
        </w:trPr>
        <w:tc>
          <w:tcPr>
            <w:tcW w:w="405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Структура издержек</w:t>
            </w:r>
          </w:p>
        </w:tc>
        <w:tc>
          <w:tcPr>
            <w:tcW w:w="4205" w:type="dxa"/>
            <w:gridSpan w:val="3"/>
            <w:tcBorders>
              <w:top w:val="single" w:sz="4" w:space="0" w:color="auto"/>
              <w:left w:val="nil"/>
              <w:bottom w:val="single" w:sz="4" w:space="0" w:color="auto"/>
              <w:right w:val="single" w:sz="4" w:space="0" w:color="auto"/>
            </w:tcBorders>
            <w:shd w:val="clear" w:color="000000" w:fill="D0CECE"/>
            <w:vAlign w:val="center"/>
            <w:hideMark/>
          </w:tcPr>
          <w:p w:rsidR="000D64C1" w:rsidRPr="000D64C1" w:rsidRDefault="000D64C1" w:rsidP="000D64C1">
            <w:pPr>
              <w:spacing w:after="0" w:line="240" w:lineRule="auto"/>
              <w:jc w:val="center"/>
              <w:rPr>
                <w:rFonts w:ascii="Times New Roman" w:eastAsia="Times New Roman" w:hAnsi="Times New Roman" w:cs="Times New Roman"/>
                <w:b/>
                <w:bCs/>
                <w:color w:val="000000"/>
                <w:lang w:eastAsia="ru-RU"/>
              </w:rPr>
            </w:pPr>
            <w:r w:rsidRPr="000D64C1">
              <w:rPr>
                <w:rFonts w:ascii="Times New Roman" w:eastAsia="Times New Roman" w:hAnsi="Times New Roman" w:cs="Times New Roman"/>
                <w:b/>
                <w:bCs/>
                <w:color w:val="000000"/>
                <w:lang w:eastAsia="ru-RU"/>
              </w:rPr>
              <w:t>Потоки поступления доходов</w:t>
            </w:r>
          </w:p>
        </w:tc>
      </w:tr>
      <w:tr w:rsidR="000D64C1" w:rsidRPr="000D64C1" w:rsidTr="000D64C1">
        <w:trPr>
          <w:trHeight w:val="300"/>
        </w:trPr>
        <w:tc>
          <w:tcPr>
            <w:tcW w:w="40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Покупка и аренда оборудования</w:t>
            </w:r>
          </w:p>
        </w:tc>
        <w:tc>
          <w:tcPr>
            <w:tcW w:w="4205" w:type="dxa"/>
            <w:gridSpan w:val="3"/>
            <w:tcBorders>
              <w:top w:val="single" w:sz="4" w:space="0" w:color="auto"/>
              <w:left w:val="nil"/>
              <w:bottom w:val="single" w:sz="4" w:space="0" w:color="auto"/>
              <w:right w:val="single" w:sz="4" w:space="0" w:color="000000"/>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Оплата деятельности по стабилизации грунта</w:t>
            </w:r>
          </w:p>
        </w:tc>
      </w:tr>
      <w:tr w:rsidR="000D64C1" w:rsidRPr="000D64C1" w:rsidTr="000D64C1">
        <w:trPr>
          <w:trHeight w:val="300"/>
        </w:trPr>
        <w:tc>
          <w:tcPr>
            <w:tcW w:w="40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Персонал</w:t>
            </w:r>
          </w:p>
        </w:tc>
        <w:tc>
          <w:tcPr>
            <w:tcW w:w="42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u w:val="single"/>
                <w:lang w:eastAsia="ru-RU"/>
              </w:rPr>
            </w:pPr>
            <w:r w:rsidRPr="000D64C1">
              <w:rPr>
                <w:rFonts w:ascii="Times New Roman" w:eastAsia="Times New Roman" w:hAnsi="Times New Roman" w:cs="Times New Roman"/>
                <w:color w:val="000000"/>
                <w:u w:val="single"/>
                <w:lang w:eastAsia="ru-RU"/>
              </w:rPr>
              <w:t>Услуги по проведению экспертизы</w:t>
            </w:r>
          </w:p>
        </w:tc>
      </w:tr>
      <w:tr w:rsidR="000D64C1" w:rsidRPr="000D64C1" w:rsidTr="000D64C1">
        <w:trPr>
          <w:trHeight w:val="300"/>
        </w:trPr>
        <w:tc>
          <w:tcPr>
            <w:tcW w:w="40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Приобретение материалов</w:t>
            </w:r>
          </w:p>
        </w:tc>
        <w:tc>
          <w:tcPr>
            <w:tcW w:w="4205" w:type="dxa"/>
            <w:gridSpan w:val="3"/>
            <w:vMerge/>
            <w:tcBorders>
              <w:top w:val="single" w:sz="4" w:space="0" w:color="auto"/>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u w:val="single"/>
                <w:lang w:eastAsia="ru-RU"/>
              </w:rPr>
            </w:pPr>
          </w:p>
        </w:tc>
      </w:tr>
      <w:tr w:rsidR="000D64C1" w:rsidRPr="000D64C1" w:rsidTr="000D64C1">
        <w:trPr>
          <w:trHeight w:val="300"/>
        </w:trPr>
        <w:tc>
          <w:tcPr>
            <w:tcW w:w="40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lang w:eastAsia="ru-RU"/>
              </w:rPr>
            </w:pPr>
            <w:r w:rsidRPr="000D64C1">
              <w:rPr>
                <w:rFonts w:ascii="Times New Roman" w:eastAsia="Times New Roman" w:hAnsi="Times New Roman" w:cs="Times New Roman"/>
                <w:color w:val="000000"/>
                <w:lang w:eastAsia="ru-RU"/>
              </w:rPr>
              <w:t>Логистические расходы</w:t>
            </w:r>
          </w:p>
        </w:tc>
        <w:tc>
          <w:tcPr>
            <w:tcW w:w="42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4C1" w:rsidRPr="000D64C1" w:rsidRDefault="000D64C1" w:rsidP="000D64C1">
            <w:pPr>
              <w:spacing w:after="0" w:line="240" w:lineRule="auto"/>
              <w:jc w:val="center"/>
              <w:rPr>
                <w:rFonts w:ascii="Times New Roman" w:eastAsia="Times New Roman" w:hAnsi="Times New Roman" w:cs="Times New Roman"/>
                <w:color w:val="000000"/>
                <w:u w:val="single"/>
                <w:lang w:eastAsia="ru-RU"/>
              </w:rPr>
            </w:pPr>
            <w:r w:rsidRPr="000D64C1">
              <w:rPr>
                <w:rFonts w:ascii="Times New Roman" w:eastAsia="Times New Roman" w:hAnsi="Times New Roman" w:cs="Times New Roman"/>
                <w:color w:val="000000"/>
                <w:u w:val="single"/>
                <w:lang w:eastAsia="ru-RU"/>
              </w:rPr>
              <w:t>Предоставление проекто</w:t>
            </w:r>
            <w:r w:rsidR="00C67861">
              <w:rPr>
                <w:rFonts w:ascii="Times New Roman" w:eastAsia="Times New Roman" w:hAnsi="Times New Roman" w:cs="Times New Roman"/>
                <w:color w:val="000000"/>
                <w:u w:val="single"/>
                <w:lang w:eastAsia="ru-RU"/>
              </w:rPr>
              <w:t>в (</w:t>
            </w:r>
            <w:proofErr w:type="gramStart"/>
            <w:r w:rsidR="00C67861">
              <w:rPr>
                <w:rFonts w:ascii="Times New Roman" w:eastAsia="Times New Roman" w:hAnsi="Times New Roman" w:cs="Times New Roman"/>
                <w:color w:val="000000"/>
                <w:u w:val="single"/>
                <w:lang w:eastAsia="ru-RU"/>
              </w:rPr>
              <w:t>ПО</w:t>
            </w:r>
            <w:proofErr w:type="gramEnd"/>
            <w:r w:rsidR="00C67861">
              <w:rPr>
                <w:rFonts w:ascii="Times New Roman" w:eastAsia="Times New Roman" w:hAnsi="Times New Roman" w:cs="Times New Roman"/>
                <w:color w:val="000000"/>
                <w:u w:val="single"/>
                <w:lang w:eastAsia="ru-RU"/>
              </w:rPr>
              <w:t>)</w:t>
            </w:r>
          </w:p>
        </w:tc>
      </w:tr>
      <w:tr w:rsidR="000D64C1" w:rsidRPr="000D64C1" w:rsidTr="000D64C1">
        <w:trPr>
          <w:trHeight w:val="300"/>
        </w:trPr>
        <w:tc>
          <w:tcPr>
            <w:tcW w:w="40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4C1" w:rsidRPr="000D64C1" w:rsidRDefault="000D64C1" w:rsidP="000D64C1">
            <w:pPr>
              <w:spacing w:after="0" w:line="240" w:lineRule="auto"/>
              <w:jc w:val="center"/>
              <w:rPr>
                <w:rFonts w:ascii="Times New Roman" w:eastAsia="Times New Roman" w:hAnsi="Times New Roman" w:cs="Times New Roman"/>
                <w:color w:val="000000"/>
                <w:u w:val="single"/>
                <w:lang w:eastAsia="ru-RU"/>
              </w:rPr>
            </w:pPr>
            <w:r w:rsidRPr="000D64C1">
              <w:rPr>
                <w:rFonts w:ascii="Times New Roman" w:eastAsia="Times New Roman" w:hAnsi="Times New Roman" w:cs="Times New Roman"/>
                <w:color w:val="000000"/>
                <w:u w:val="single"/>
                <w:lang w:eastAsia="ru-RU"/>
              </w:rPr>
              <w:t>Маркетинг</w:t>
            </w:r>
          </w:p>
        </w:tc>
        <w:tc>
          <w:tcPr>
            <w:tcW w:w="4205" w:type="dxa"/>
            <w:gridSpan w:val="3"/>
            <w:vMerge/>
            <w:tcBorders>
              <w:top w:val="single" w:sz="4" w:space="0" w:color="auto"/>
              <w:left w:val="single" w:sz="4" w:space="0" w:color="auto"/>
              <w:bottom w:val="single" w:sz="4" w:space="0" w:color="auto"/>
              <w:right w:val="single" w:sz="4" w:space="0" w:color="auto"/>
            </w:tcBorders>
            <w:vAlign w:val="center"/>
            <w:hideMark/>
          </w:tcPr>
          <w:p w:rsidR="000D64C1" w:rsidRPr="000D64C1" w:rsidRDefault="000D64C1" w:rsidP="000D64C1">
            <w:pPr>
              <w:spacing w:after="0" w:line="240" w:lineRule="auto"/>
              <w:rPr>
                <w:rFonts w:ascii="Times New Roman" w:eastAsia="Times New Roman" w:hAnsi="Times New Roman" w:cs="Times New Roman"/>
                <w:color w:val="000000"/>
                <w:lang w:eastAsia="ru-RU"/>
              </w:rPr>
            </w:pPr>
          </w:p>
        </w:tc>
      </w:tr>
    </w:tbl>
    <w:p w:rsidR="00585017" w:rsidRPr="00A63360" w:rsidRDefault="00C63254" w:rsidP="00A63360">
      <w:pPr>
        <w:jc w:val="right"/>
        <w:rPr>
          <w:rFonts w:ascii="Times New Roman" w:hAnsi="Times New Roman" w:cs="Times New Roman"/>
          <w:i/>
          <w:sz w:val="24"/>
          <w:szCs w:val="24"/>
        </w:rPr>
      </w:pPr>
      <w:r w:rsidRPr="00A63360">
        <w:rPr>
          <w:rFonts w:ascii="Times New Roman" w:hAnsi="Times New Roman" w:cs="Times New Roman"/>
          <w:i/>
          <w:sz w:val="24"/>
          <w:szCs w:val="24"/>
        </w:rPr>
        <w:t>Таблица</w:t>
      </w:r>
      <w:r w:rsidR="00372BE4">
        <w:rPr>
          <w:rFonts w:ascii="Times New Roman" w:hAnsi="Times New Roman" w:cs="Times New Roman"/>
          <w:i/>
          <w:sz w:val="24"/>
          <w:szCs w:val="24"/>
        </w:rPr>
        <w:t xml:space="preserve"> </w:t>
      </w:r>
      <w:r w:rsidR="00C20B97">
        <w:rPr>
          <w:rFonts w:ascii="Times New Roman" w:hAnsi="Times New Roman" w:cs="Times New Roman"/>
          <w:i/>
          <w:sz w:val="24"/>
          <w:szCs w:val="24"/>
        </w:rPr>
        <w:t>9</w:t>
      </w:r>
      <w:r w:rsidRPr="00A63360">
        <w:rPr>
          <w:rFonts w:ascii="Times New Roman" w:hAnsi="Times New Roman" w:cs="Times New Roman"/>
          <w:i/>
          <w:sz w:val="24"/>
          <w:szCs w:val="24"/>
        </w:rPr>
        <w:t xml:space="preserve"> Новая бизнес-модель компании </w:t>
      </w:r>
      <w:proofErr w:type="spellStart"/>
      <w:r w:rsidRPr="00A63360">
        <w:rPr>
          <w:rFonts w:ascii="Times New Roman" w:hAnsi="Times New Roman" w:cs="Times New Roman"/>
          <w:i/>
          <w:sz w:val="24"/>
          <w:szCs w:val="24"/>
        </w:rPr>
        <w:t>Менар</w:t>
      </w:r>
      <w:proofErr w:type="spellEnd"/>
    </w:p>
    <w:p w:rsidR="008A710B" w:rsidRDefault="008A710B" w:rsidP="00B160BE">
      <w:pPr>
        <w:spacing w:after="0" w:line="360" w:lineRule="auto"/>
        <w:ind w:firstLine="709"/>
        <w:contextualSpacing/>
        <w:jc w:val="both"/>
        <w:rPr>
          <w:rFonts w:ascii="Times New Roman" w:hAnsi="Times New Roman" w:cs="Times New Roman"/>
          <w:sz w:val="24"/>
          <w:szCs w:val="24"/>
        </w:rPr>
      </w:pPr>
    </w:p>
    <w:p w:rsidR="00B160BE" w:rsidRPr="00B160BE" w:rsidRDefault="00B160BE" w:rsidP="00B160BE">
      <w:pPr>
        <w:spacing w:after="0" w:line="360" w:lineRule="auto"/>
        <w:ind w:firstLine="709"/>
        <w:contextualSpacing/>
        <w:jc w:val="both"/>
        <w:rPr>
          <w:rFonts w:ascii="Times New Roman" w:hAnsi="Times New Roman" w:cs="Times New Roman"/>
          <w:sz w:val="24"/>
          <w:szCs w:val="24"/>
        </w:rPr>
      </w:pPr>
      <w:r w:rsidRPr="00B160BE">
        <w:rPr>
          <w:rFonts w:ascii="Times New Roman" w:hAnsi="Times New Roman" w:cs="Times New Roman"/>
          <w:sz w:val="24"/>
          <w:szCs w:val="24"/>
        </w:rPr>
        <w:t>Таким образом</w:t>
      </w:r>
      <w:r w:rsidR="00723219">
        <w:rPr>
          <w:rFonts w:ascii="Times New Roman" w:hAnsi="Times New Roman" w:cs="Times New Roman"/>
          <w:sz w:val="24"/>
          <w:szCs w:val="24"/>
        </w:rPr>
        <w:t>,</w:t>
      </w:r>
      <w:r w:rsidRPr="00B160BE">
        <w:rPr>
          <w:rFonts w:ascii="Times New Roman" w:hAnsi="Times New Roman" w:cs="Times New Roman"/>
          <w:sz w:val="24"/>
          <w:szCs w:val="24"/>
        </w:rPr>
        <w:t xml:space="preserve"> </w:t>
      </w:r>
      <w:proofErr w:type="gramStart"/>
      <w:r w:rsidRPr="00B160BE">
        <w:rPr>
          <w:rFonts w:ascii="Times New Roman" w:hAnsi="Times New Roman" w:cs="Times New Roman"/>
          <w:sz w:val="24"/>
          <w:szCs w:val="24"/>
        </w:rPr>
        <w:t>новая</w:t>
      </w:r>
      <w:proofErr w:type="gramEnd"/>
      <w:r w:rsidRPr="00B160BE">
        <w:rPr>
          <w:rFonts w:ascii="Times New Roman" w:hAnsi="Times New Roman" w:cs="Times New Roman"/>
          <w:sz w:val="24"/>
          <w:szCs w:val="24"/>
        </w:rPr>
        <w:t xml:space="preserve"> бизнес-модель предполагает </w:t>
      </w:r>
      <w:r w:rsidR="008A710B">
        <w:rPr>
          <w:rFonts w:ascii="Times New Roman" w:hAnsi="Times New Roman" w:cs="Times New Roman"/>
          <w:sz w:val="24"/>
          <w:szCs w:val="24"/>
        </w:rPr>
        <w:t>расширение ключевых видов деятельности</w:t>
      </w:r>
      <w:r w:rsidR="000D64C1">
        <w:rPr>
          <w:rFonts w:ascii="Times New Roman" w:hAnsi="Times New Roman" w:cs="Times New Roman"/>
          <w:sz w:val="24"/>
          <w:szCs w:val="24"/>
        </w:rPr>
        <w:t xml:space="preserve"> с добавлением услуг по разработке проекта</w:t>
      </w:r>
      <w:r w:rsidR="008A710B">
        <w:rPr>
          <w:rFonts w:ascii="Times New Roman" w:hAnsi="Times New Roman" w:cs="Times New Roman"/>
          <w:sz w:val="24"/>
          <w:szCs w:val="24"/>
        </w:rPr>
        <w:t xml:space="preserve"> и осуществление экспертной оценки.</w:t>
      </w:r>
    </w:p>
    <w:p w:rsidR="00B160BE" w:rsidRPr="00B160BE" w:rsidRDefault="00B160BE" w:rsidP="00B160BE">
      <w:pPr>
        <w:spacing w:after="0" w:line="360" w:lineRule="auto"/>
        <w:ind w:firstLine="709"/>
        <w:contextualSpacing/>
        <w:jc w:val="both"/>
        <w:rPr>
          <w:rFonts w:ascii="Times New Roman" w:hAnsi="Times New Roman" w:cs="Times New Roman"/>
          <w:sz w:val="24"/>
          <w:szCs w:val="24"/>
        </w:rPr>
      </w:pPr>
      <w:r w:rsidRPr="00B160BE">
        <w:rPr>
          <w:rFonts w:ascii="Times New Roman" w:hAnsi="Times New Roman" w:cs="Times New Roman"/>
          <w:sz w:val="24"/>
          <w:szCs w:val="24"/>
        </w:rPr>
        <w:lastRenderedPageBreak/>
        <w:t xml:space="preserve">Структура издержек пополнится маркетинговыми расходами, без которых невозможно обойтись в условиях низкой осведомленности рынка о компании. </w:t>
      </w:r>
    </w:p>
    <w:p w:rsidR="00DD1497" w:rsidRDefault="00CE496E" w:rsidP="00B160BE">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Необходимым </w:t>
      </w:r>
      <w:r w:rsidR="0088614F">
        <w:rPr>
          <w:rFonts w:ascii="Times New Roman" w:hAnsi="Times New Roman" w:cs="Times New Roman"/>
          <w:sz w:val="24"/>
          <w:szCs w:val="24"/>
        </w:rPr>
        <w:t xml:space="preserve">элементом </w:t>
      </w:r>
      <w:r w:rsidR="0088614F" w:rsidRPr="00B160BE">
        <w:rPr>
          <w:rFonts w:ascii="Times New Roman" w:hAnsi="Times New Roman" w:cs="Times New Roman"/>
          <w:sz w:val="24"/>
          <w:szCs w:val="24"/>
        </w:rPr>
        <w:t>взаимоотношений</w:t>
      </w:r>
      <w:r w:rsidR="00B160BE" w:rsidRPr="00B160BE">
        <w:rPr>
          <w:rFonts w:ascii="Times New Roman" w:hAnsi="Times New Roman" w:cs="Times New Roman"/>
          <w:sz w:val="24"/>
          <w:szCs w:val="24"/>
        </w:rPr>
        <w:t xml:space="preserve"> с клиентами станет выстраивание долгосрочных партнерских отношений.</w:t>
      </w:r>
    </w:p>
    <w:p w:rsidR="0061566B" w:rsidRPr="0061566B" w:rsidRDefault="00E225CA" w:rsidP="0061566B">
      <w:pPr>
        <w:pStyle w:val="3"/>
        <w:numPr>
          <w:ilvl w:val="1"/>
          <w:numId w:val="25"/>
        </w:numPr>
        <w:rPr>
          <w:b/>
          <w:sz w:val="26"/>
          <w:szCs w:val="26"/>
        </w:rPr>
      </w:pPr>
      <w:bookmarkStart w:id="29" w:name="_Toc483225353"/>
      <w:r>
        <w:rPr>
          <w:b/>
        </w:rPr>
        <w:t>О</w:t>
      </w:r>
      <w:r w:rsidR="0061566B" w:rsidRPr="0061566B">
        <w:rPr>
          <w:b/>
        </w:rPr>
        <w:t>ценка предлагаемых изменений</w:t>
      </w:r>
      <w:bookmarkEnd w:id="29"/>
    </w:p>
    <w:p w:rsidR="000141ED" w:rsidRPr="003847CE" w:rsidRDefault="000141ED" w:rsidP="003847CE">
      <w:pPr>
        <w:spacing w:after="0" w:line="360" w:lineRule="auto"/>
        <w:ind w:firstLine="709"/>
        <w:contextualSpacing/>
        <w:jc w:val="both"/>
        <w:rPr>
          <w:rFonts w:ascii="Times New Roman" w:hAnsi="Times New Roman" w:cs="Times New Roman"/>
          <w:i/>
          <w:sz w:val="24"/>
          <w:szCs w:val="24"/>
        </w:rPr>
      </w:pPr>
      <w:r w:rsidRPr="003847CE">
        <w:rPr>
          <w:rFonts w:ascii="Times New Roman" w:hAnsi="Times New Roman" w:cs="Times New Roman"/>
          <w:i/>
          <w:sz w:val="24"/>
          <w:szCs w:val="24"/>
        </w:rPr>
        <w:t>Осуществление экспертной деятельности</w:t>
      </w:r>
    </w:p>
    <w:p w:rsidR="00034AFC" w:rsidRDefault="00034AFC" w:rsidP="003847CE">
      <w:pPr>
        <w:spacing w:after="0" w:line="360" w:lineRule="auto"/>
        <w:ind w:firstLine="709"/>
        <w:contextualSpacing/>
        <w:jc w:val="both"/>
        <w:rPr>
          <w:rFonts w:ascii="Times New Roman" w:hAnsi="Times New Roman" w:cs="Times New Roman"/>
          <w:sz w:val="24"/>
          <w:szCs w:val="24"/>
        </w:rPr>
      </w:pPr>
      <w:r w:rsidRPr="003847CE">
        <w:rPr>
          <w:rFonts w:ascii="Times New Roman" w:hAnsi="Times New Roman" w:cs="Times New Roman"/>
          <w:sz w:val="24"/>
          <w:szCs w:val="24"/>
        </w:rPr>
        <w:t xml:space="preserve">Экспертная оценка в России осуществляется  </w:t>
      </w:r>
      <w:r w:rsidR="003847CE">
        <w:rPr>
          <w:rFonts w:ascii="Times New Roman" w:hAnsi="Times New Roman" w:cs="Times New Roman"/>
          <w:sz w:val="24"/>
          <w:szCs w:val="24"/>
        </w:rPr>
        <w:t>как государственными экспертами, так и частными компаниями. Во втором случае она называется негосударственной экспертизой. Согласно Градостроительному кодексу Российской Федерации для осуществлени</w:t>
      </w:r>
      <w:r w:rsidR="00AD20E5">
        <w:rPr>
          <w:rFonts w:ascii="Times New Roman" w:hAnsi="Times New Roman" w:cs="Times New Roman"/>
          <w:sz w:val="24"/>
          <w:szCs w:val="24"/>
        </w:rPr>
        <w:t>я</w:t>
      </w:r>
      <w:r w:rsidR="003847CE">
        <w:rPr>
          <w:rFonts w:ascii="Times New Roman" w:hAnsi="Times New Roman" w:cs="Times New Roman"/>
          <w:sz w:val="24"/>
          <w:szCs w:val="24"/>
        </w:rPr>
        <w:t xml:space="preserve"> частной компанией строительно-экспертных мероприятий любого рода необходимо получение соответствующей лицензии, или аккредитации. Нормативно-правовая база более подробно описана в Приложении 3. </w:t>
      </w:r>
    </w:p>
    <w:p w:rsidR="003847CE" w:rsidRDefault="003847CE" w:rsidP="003847C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Для получения аккредитации необходима заявка в Федеральный государственный орган, которые устанавливает соответствие компании всем необходимым требованиям:</w:t>
      </w:r>
    </w:p>
    <w:p w:rsidR="003847CE" w:rsidRDefault="003847CE" w:rsidP="007B58A4">
      <w:pPr>
        <w:pStyle w:val="a3"/>
        <w:numPr>
          <w:ilvl w:val="0"/>
          <w:numId w:val="38"/>
        </w:numPr>
        <w:spacing w:after="0" w:line="360" w:lineRule="auto"/>
        <w:jc w:val="both"/>
        <w:rPr>
          <w:rFonts w:ascii="Times New Roman" w:hAnsi="Times New Roman" w:cs="Times New Roman"/>
          <w:sz w:val="24"/>
          <w:szCs w:val="24"/>
        </w:rPr>
      </w:pPr>
      <w:r w:rsidRPr="003847CE">
        <w:rPr>
          <w:rFonts w:ascii="Times New Roman" w:hAnsi="Times New Roman" w:cs="Times New Roman"/>
          <w:sz w:val="24"/>
          <w:szCs w:val="24"/>
        </w:rPr>
        <w:t xml:space="preserve">Наличие как минимум пяти работников, имеющих аттестацию </w:t>
      </w:r>
      <w:r>
        <w:rPr>
          <w:rFonts w:ascii="Times New Roman" w:hAnsi="Times New Roman" w:cs="Times New Roman"/>
          <w:sz w:val="24"/>
          <w:szCs w:val="24"/>
        </w:rPr>
        <w:t>на проведение экспертизы</w:t>
      </w:r>
    </w:p>
    <w:p w:rsidR="003847CE" w:rsidRPr="003847CE" w:rsidRDefault="003847CE" w:rsidP="007B58A4">
      <w:pPr>
        <w:pStyle w:val="a3"/>
        <w:numPr>
          <w:ilvl w:val="0"/>
          <w:numId w:val="38"/>
        </w:numPr>
        <w:spacing w:after="0" w:line="360" w:lineRule="auto"/>
        <w:jc w:val="both"/>
        <w:rPr>
          <w:rFonts w:ascii="Times New Roman" w:hAnsi="Times New Roman" w:cs="Times New Roman"/>
          <w:sz w:val="24"/>
          <w:szCs w:val="24"/>
        </w:rPr>
      </w:pPr>
      <w:r w:rsidRPr="003847CE">
        <w:rPr>
          <w:rFonts w:ascii="Times New Roman" w:hAnsi="Times New Roman" w:cs="Times New Roman"/>
          <w:sz w:val="24"/>
          <w:szCs w:val="24"/>
        </w:rPr>
        <w:t xml:space="preserve">Наличие у юридического лица </w:t>
      </w:r>
      <w:r>
        <w:rPr>
          <w:rFonts w:ascii="Times New Roman" w:hAnsi="Times New Roman" w:cs="Times New Roman"/>
          <w:sz w:val="24"/>
          <w:szCs w:val="24"/>
        </w:rPr>
        <w:t>веб-сайта</w:t>
      </w:r>
    </w:p>
    <w:p w:rsidR="003847CE" w:rsidRPr="003847CE" w:rsidRDefault="003847CE" w:rsidP="007B58A4">
      <w:pPr>
        <w:pStyle w:val="a3"/>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Размещение регламента проведения экспертизы</w:t>
      </w:r>
    </w:p>
    <w:p w:rsidR="00034AFC" w:rsidRPr="003847CE" w:rsidRDefault="00034AFC" w:rsidP="003847CE">
      <w:pPr>
        <w:spacing w:after="0" w:line="360" w:lineRule="auto"/>
        <w:ind w:firstLine="709"/>
        <w:contextualSpacing/>
        <w:jc w:val="both"/>
        <w:rPr>
          <w:rFonts w:ascii="Times New Roman" w:hAnsi="Times New Roman" w:cs="Times New Roman"/>
          <w:sz w:val="24"/>
          <w:szCs w:val="24"/>
        </w:rPr>
      </w:pPr>
    </w:p>
    <w:p w:rsidR="00034AFC" w:rsidRDefault="003847CE" w:rsidP="003847C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эксперта в области инженерных изысканий составляет 60-100 тыс.</w:t>
      </w:r>
      <w:r w:rsidR="00F35BF7">
        <w:rPr>
          <w:rFonts w:ascii="Times New Roman" w:hAnsi="Times New Roman" w:cs="Times New Roman"/>
          <w:sz w:val="24"/>
          <w:szCs w:val="24"/>
        </w:rPr>
        <w:t xml:space="preserve"> </w:t>
      </w:r>
      <w:r>
        <w:rPr>
          <w:rFonts w:ascii="Times New Roman" w:hAnsi="Times New Roman" w:cs="Times New Roman"/>
          <w:sz w:val="24"/>
          <w:szCs w:val="24"/>
        </w:rPr>
        <w:t>рублей.</w:t>
      </w:r>
      <w:r w:rsidR="00F35BF7">
        <w:rPr>
          <w:rFonts w:ascii="Times New Roman" w:hAnsi="Times New Roman" w:cs="Times New Roman"/>
          <w:sz w:val="24"/>
          <w:szCs w:val="24"/>
        </w:rPr>
        <w:t xml:space="preserve"> Следовательно, привлечение пяти </w:t>
      </w:r>
      <w:r w:rsidR="00162B03">
        <w:rPr>
          <w:rFonts w:ascii="Times New Roman" w:hAnsi="Times New Roman" w:cs="Times New Roman"/>
          <w:sz w:val="24"/>
          <w:szCs w:val="24"/>
        </w:rPr>
        <w:t xml:space="preserve">новых </w:t>
      </w:r>
      <w:r w:rsidR="00F35BF7">
        <w:rPr>
          <w:rFonts w:ascii="Times New Roman" w:hAnsi="Times New Roman" w:cs="Times New Roman"/>
          <w:sz w:val="24"/>
          <w:szCs w:val="24"/>
        </w:rPr>
        <w:t xml:space="preserve">специалистов на постоянной основе будет </w:t>
      </w:r>
      <w:r w:rsidR="00D85AB7">
        <w:rPr>
          <w:rFonts w:ascii="Times New Roman" w:hAnsi="Times New Roman" w:cs="Times New Roman"/>
          <w:sz w:val="24"/>
          <w:szCs w:val="24"/>
        </w:rPr>
        <w:t>обходиться</w:t>
      </w:r>
      <w:r w:rsidR="00F35BF7">
        <w:rPr>
          <w:rFonts w:ascii="Times New Roman" w:hAnsi="Times New Roman" w:cs="Times New Roman"/>
          <w:sz w:val="24"/>
          <w:szCs w:val="24"/>
        </w:rPr>
        <w:t xml:space="preserve"> компании примерно в 400 тыс. </w:t>
      </w:r>
      <w:r w:rsidR="00162B03">
        <w:rPr>
          <w:rFonts w:ascii="Times New Roman" w:hAnsi="Times New Roman" w:cs="Times New Roman"/>
          <w:sz w:val="24"/>
          <w:szCs w:val="24"/>
        </w:rPr>
        <w:t xml:space="preserve">в месяц. </w:t>
      </w:r>
      <w:r w:rsidR="006B71EE">
        <w:rPr>
          <w:rFonts w:ascii="Times New Roman" w:hAnsi="Times New Roman" w:cs="Times New Roman"/>
          <w:sz w:val="24"/>
          <w:szCs w:val="24"/>
        </w:rPr>
        <w:t xml:space="preserve">Впоследствии </w:t>
      </w:r>
      <w:proofErr w:type="gramStart"/>
      <w:r w:rsidR="006B71EE">
        <w:rPr>
          <w:rFonts w:ascii="Times New Roman" w:hAnsi="Times New Roman" w:cs="Times New Roman"/>
          <w:sz w:val="24"/>
          <w:szCs w:val="24"/>
        </w:rPr>
        <w:t>возможен</w:t>
      </w:r>
      <w:proofErr w:type="gramEnd"/>
      <w:r w:rsidR="006B71EE">
        <w:rPr>
          <w:rFonts w:ascii="Times New Roman" w:hAnsi="Times New Roman" w:cs="Times New Roman"/>
          <w:sz w:val="24"/>
          <w:szCs w:val="24"/>
        </w:rPr>
        <w:t xml:space="preserve"> </w:t>
      </w:r>
      <w:proofErr w:type="spellStart"/>
      <w:r w:rsidR="006B71EE">
        <w:rPr>
          <w:rFonts w:ascii="Times New Roman" w:hAnsi="Times New Roman" w:cs="Times New Roman"/>
          <w:sz w:val="24"/>
          <w:szCs w:val="24"/>
        </w:rPr>
        <w:t>найм</w:t>
      </w:r>
      <w:proofErr w:type="spellEnd"/>
      <w:r w:rsidR="006B71EE">
        <w:rPr>
          <w:rFonts w:ascii="Times New Roman" w:hAnsi="Times New Roman" w:cs="Times New Roman"/>
          <w:sz w:val="24"/>
          <w:szCs w:val="24"/>
        </w:rPr>
        <w:t xml:space="preserve"> персонала на неполную ставку.</w:t>
      </w:r>
      <w:r w:rsidR="00E225CA">
        <w:rPr>
          <w:rFonts w:ascii="Times New Roman" w:hAnsi="Times New Roman" w:cs="Times New Roman"/>
          <w:sz w:val="24"/>
          <w:szCs w:val="24"/>
        </w:rPr>
        <w:t xml:space="preserve"> Развитие в данной сфере позволит более эффективно использовать имеющиеся ресурсы, обеспечит дифференциацию деятельности компании, а также удовлетворит имеющийся </w:t>
      </w:r>
      <w:proofErr w:type="gramStart"/>
      <w:r w:rsidR="00E225CA">
        <w:rPr>
          <w:rFonts w:ascii="Times New Roman" w:hAnsi="Times New Roman" w:cs="Times New Roman"/>
          <w:sz w:val="24"/>
          <w:szCs w:val="24"/>
        </w:rPr>
        <w:t>спрос</w:t>
      </w:r>
      <w:proofErr w:type="gramEnd"/>
      <w:r w:rsidR="00E225CA">
        <w:rPr>
          <w:rFonts w:ascii="Times New Roman" w:hAnsi="Times New Roman" w:cs="Times New Roman"/>
          <w:sz w:val="24"/>
          <w:szCs w:val="24"/>
        </w:rPr>
        <w:t xml:space="preserve"> поскольку на сегодняшний день, как отмечалось в PESTEL-анализе, получение разрешений занимает большое количество времени и сильно тормозит выполнение проекта. Долгий срок экспертизы обуславливается нехваткой организаций, осуществляющих данный вид деятельности. </w:t>
      </w:r>
    </w:p>
    <w:p w:rsidR="008002C9" w:rsidRDefault="008002C9" w:rsidP="003847CE">
      <w:pPr>
        <w:spacing w:after="0" w:line="360" w:lineRule="auto"/>
        <w:ind w:firstLine="709"/>
        <w:contextualSpacing/>
        <w:jc w:val="both"/>
        <w:rPr>
          <w:rFonts w:ascii="Times New Roman" w:hAnsi="Times New Roman" w:cs="Times New Roman"/>
          <w:sz w:val="24"/>
          <w:szCs w:val="24"/>
        </w:rPr>
      </w:pPr>
    </w:p>
    <w:p w:rsidR="008002C9" w:rsidRDefault="008002C9" w:rsidP="003847CE">
      <w:pPr>
        <w:spacing w:after="0" w:line="360" w:lineRule="auto"/>
        <w:ind w:firstLine="709"/>
        <w:contextualSpacing/>
        <w:jc w:val="both"/>
        <w:rPr>
          <w:rFonts w:ascii="Times New Roman" w:hAnsi="Times New Roman" w:cs="Times New Roman"/>
          <w:sz w:val="24"/>
          <w:szCs w:val="24"/>
        </w:rPr>
      </w:pPr>
    </w:p>
    <w:p w:rsidR="008002C9" w:rsidRPr="008002C9" w:rsidRDefault="008002C9" w:rsidP="003847CE">
      <w:pPr>
        <w:spacing w:after="0" w:line="360" w:lineRule="auto"/>
        <w:ind w:firstLine="709"/>
        <w:contextualSpacing/>
        <w:jc w:val="both"/>
        <w:rPr>
          <w:rFonts w:ascii="Times New Roman" w:hAnsi="Times New Roman" w:cs="Times New Roman"/>
          <w:i/>
          <w:sz w:val="24"/>
          <w:szCs w:val="24"/>
        </w:rPr>
      </w:pPr>
      <w:r w:rsidRPr="008002C9">
        <w:rPr>
          <w:rFonts w:ascii="Times New Roman" w:hAnsi="Times New Roman" w:cs="Times New Roman"/>
          <w:i/>
          <w:sz w:val="24"/>
          <w:szCs w:val="24"/>
        </w:rPr>
        <w:t>Предоставление проектных расчетов</w:t>
      </w:r>
    </w:p>
    <w:p w:rsidR="00E225CA" w:rsidRPr="00E225CA" w:rsidRDefault="008002C9" w:rsidP="00C65336">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Сегодня в России существует малое количество компаний, занимающихся укреплением и стабилизацией грунтов в большом масштабе. Кроме того, для них </w:t>
      </w:r>
      <w:r>
        <w:rPr>
          <w:rFonts w:ascii="Times New Roman" w:hAnsi="Times New Roman" w:cs="Times New Roman"/>
          <w:sz w:val="24"/>
          <w:szCs w:val="24"/>
        </w:rPr>
        <w:lastRenderedPageBreak/>
        <w:t xml:space="preserve">характерно использование малого количества технологий, большинство которых уже являются устаревшими. Компания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w:t>
      </w:r>
      <w:r w:rsidR="000C10FF">
        <w:rPr>
          <w:rFonts w:ascii="Times New Roman" w:hAnsi="Times New Roman" w:cs="Times New Roman"/>
          <w:sz w:val="24"/>
          <w:szCs w:val="24"/>
        </w:rPr>
        <w:t xml:space="preserve"> </w:t>
      </w:r>
      <w:r>
        <w:rPr>
          <w:rFonts w:ascii="Times New Roman" w:hAnsi="Times New Roman" w:cs="Times New Roman"/>
          <w:sz w:val="24"/>
          <w:szCs w:val="24"/>
        </w:rPr>
        <w:t xml:space="preserve">обладающая уникальными </w:t>
      </w:r>
      <w:r w:rsidR="000C10FF">
        <w:rPr>
          <w:rFonts w:ascii="Times New Roman" w:hAnsi="Times New Roman" w:cs="Times New Roman"/>
          <w:sz w:val="24"/>
          <w:szCs w:val="24"/>
        </w:rPr>
        <w:t>методиками</w:t>
      </w:r>
      <w:r>
        <w:rPr>
          <w:rFonts w:ascii="Times New Roman" w:hAnsi="Times New Roman" w:cs="Times New Roman"/>
          <w:sz w:val="24"/>
          <w:szCs w:val="24"/>
        </w:rPr>
        <w:t xml:space="preserve"> может использовать их как дополнительный вид деятельности, осуществляя проектные</w:t>
      </w:r>
      <w:r w:rsidR="000C10FF">
        <w:rPr>
          <w:rFonts w:ascii="Times New Roman" w:hAnsi="Times New Roman" w:cs="Times New Roman"/>
          <w:sz w:val="24"/>
          <w:szCs w:val="24"/>
        </w:rPr>
        <w:t xml:space="preserve"> расчеты для других компаний. Главной особенностью этой рекомендации является одновременное сохранение коммерческой тайны компании, а также продвижение ее технологий в России. Впоследствии возможна разработка особого программного обеспечения, позволяющего ввести основные данные по проекту и получить готовые расчеты. При этом вся технология расчетов остается в тайне.</w:t>
      </w:r>
    </w:p>
    <w:p w:rsidR="00034AFC" w:rsidRPr="003847CE" w:rsidRDefault="00034AFC" w:rsidP="003847CE">
      <w:pPr>
        <w:spacing w:after="0" w:line="360" w:lineRule="auto"/>
        <w:ind w:firstLine="709"/>
        <w:contextualSpacing/>
        <w:jc w:val="both"/>
        <w:rPr>
          <w:rFonts w:ascii="Times New Roman" w:hAnsi="Times New Roman" w:cs="Times New Roman"/>
          <w:sz w:val="24"/>
          <w:szCs w:val="24"/>
        </w:rPr>
      </w:pPr>
    </w:p>
    <w:p w:rsidR="000141ED" w:rsidRDefault="000141ED" w:rsidP="003847CE">
      <w:pPr>
        <w:spacing w:after="0" w:line="360" w:lineRule="auto"/>
        <w:ind w:firstLine="709"/>
        <w:contextualSpacing/>
        <w:jc w:val="both"/>
        <w:rPr>
          <w:rFonts w:ascii="Times New Roman" w:hAnsi="Times New Roman" w:cs="Times New Roman"/>
          <w:i/>
          <w:sz w:val="24"/>
          <w:szCs w:val="24"/>
        </w:rPr>
      </w:pPr>
      <w:r w:rsidRPr="004C0156">
        <w:rPr>
          <w:rFonts w:ascii="Times New Roman" w:hAnsi="Times New Roman" w:cs="Times New Roman"/>
          <w:i/>
          <w:sz w:val="24"/>
          <w:szCs w:val="24"/>
        </w:rPr>
        <w:t xml:space="preserve">Обучение </w:t>
      </w:r>
      <w:r w:rsidR="00365E34">
        <w:rPr>
          <w:rFonts w:ascii="Times New Roman" w:hAnsi="Times New Roman" w:cs="Times New Roman"/>
          <w:i/>
          <w:sz w:val="24"/>
          <w:szCs w:val="24"/>
        </w:rPr>
        <w:t xml:space="preserve">и повышение квалификации </w:t>
      </w:r>
      <w:r w:rsidRPr="004C0156">
        <w:rPr>
          <w:rFonts w:ascii="Times New Roman" w:hAnsi="Times New Roman" w:cs="Times New Roman"/>
          <w:i/>
          <w:sz w:val="24"/>
          <w:szCs w:val="24"/>
        </w:rPr>
        <w:t>персонала</w:t>
      </w:r>
    </w:p>
    <w:p w:rsidR="00FB1CAF" w:rsidRDefault="00FB1CAF" w:rsidP="003847C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контексте работы под обучением и повышением </w:t>
      </w:r>
      <w:r w:rsidR="0016344F">
        <w:rPr>
          <w:rFonts w:ascii="Times New Roman" w:hAnsi="Times New Roman" w:cs="Times New Roman"/>
          <w:sz w:val="24"/>
          <w:szCs w:val="24"/>
        </w:rPr>
        <w:t>квалификации</w:t>
      </w:r>
      <w:r>
        <w:rPr>
          <w:rFonts w:ascii="Times New Roman" w:hAnsi="Times New Roman" w:cs="Times New Roman"/>
          <w:sz w:val="24"/>
          <w:szCs w:val="24"/>
        </w:rPr>
        <w:t xml:space="preserve"> персонала подразумевается, что изначально работники, нанимаемые компанией</w:t>
      </w:r>
      <w:r w:rsidR="00337316">
        <w:rPr>
          <w:rFonts w:ascii="Times New Roman" w:hAnsi="Times New Roman" w:cs="Times New Roman"/>
          <w:sz w:val="24"/>
          <w:szCs w:val="24"/>
        </w:rPr>
        <w:t>,</w:t>
      </w:r>
      <w:r>
        <w:rPr>
          <w:rFonts w:ascii="Times New Roman" w:hAnsi="Times New Roman" w:cs="Times New Roman"/>
          <w:sz w:val="24"/>
          <w:szCs w:val="24"/>
        </w:rPr>
        <w:t xml:space="preserve"> имеют высшее инженерное образование. Обучение при этом направлено на совершенствование их навыков, получение новых знаний и сертификатов. Одним из методов обучения персонала являются различные курсы повышения квалификации, организуемые университетами.</w:t>
      </w:r>
    </w:p>
    <w:p w:rsidR="00FB1CAF" w:rsidRDefault="00FB1CAF" w:rsidP="003847C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Средняя стоимость курса </w:t>
      </w:r>
      <w:r w:rsidR="00442507">
        <w:rPr>
          <w:rFonts w:ascii="Times New Roman" w:hAnsi="Times New Roman" w:cs="Times New Roman"/>
          <w:sz w:val="24"/>
          <w:szCs w:val="24"/>
        </w:rPr>
        <w:t>(</w:t>
      </w:r>
      <w:r w:rsidR="00442507" w:rsidRPr="005271AC">
        <w:rPr>
          <w:rFonts w:ascii="Times New Roman" w:hAnsi="Times New Roman" w:cs="Times New Roman"/>
          <w:sz w:val="24"/>
          <w:szCs w:val="24"/>
        </w:rPr>
        <w:t>Геодезические, подготовительные, земляные работы и устройство фундаментов (С-1)</w:t>
      </w:r>
      <w:r w:rsidR="00442507">
        <w:rPr>
          <w:rFonts w:ascii="Times New Roman" w:hAnsi="Times New Roman" w:cs="Times New Roman"/>
          <w:sz w:val="24"/>
          <w:szCs w:val="24"/>
        </w:rPr>
        <w:t xml:space="preserve">) </w:t>
      </w:r>
      <w:r>
        <w:rPr>
          <w:rFonts w:ascii="Times New Roman" w:hAnsi="Times New Roman" w:cs="Times New Roman"/>
          <w:sz w:val="24"/>
          <w:szCs w:val="24"/>
        </w:rPr>
        <w:t>составляет около 20 тыс. рублей</w:t>
      </w:r>
      <w:r>
        <w:rPr>
          <w:rStyle w:val="a6"/>
          <w:rFonts w:ascii="Times New Roman" w:hAnsi="Times New Roman" w:cs="Times New Roman"/>
          <w:sz w:val="24"/>
          <w:szCs w:val="24"/>
        </w:rPr>
        <w:footnoteReference w:id="21"/>
      </w:r>
      <w:r>
        <w:rPr>
          <w:rFonts w:ascii="Times New Roman" w:hAnsi="Times New Roman" w:cs="Times New Roman"/>
          <w:sz w:val="24"/>
          <w:szCs w:val="24"/>
        </w:rPr>
        <w:t>. Он включает два этапа освоения материала, рассчитанные в общей сложности на 72 часа обучения.</w:t>
      </w:r>
      <w:r w:rsidR="00337316">
        <w:rPr>
          <w:rFonts w:ascii="Times New Roman" w:hAnsi="Times New Roman" w:cs="Times New Roman"/>
          <w:sz w:val="24"/>
          <w:szCs w:val="24"/>
        </w:rPr>
        <w:t xml:space="preserve"> </w:t>
      </w:r>
    </w:p>
    <w:p w:rsidR="00442507" w:rsidRDefault="00442507" w:rsidP="003847CE">
      <w:pPr>
        <w:spacing w:after="0" w:line="360" w:lineRule="auto"/>
        <w:ind w:firstLine="709"/>
        <w:contextualSpacing/>
        <w:jc w:val="both"/>
        <w:rPr>
          <w:rFonts w:ascii="Times New Roman" w:hAnsi="Times New Roman" w:cs="Times New Roman"/>
          <w:sz w:val="24"/>
          <w:szCs w:val="24"/>
        </w:rPr>
      </w:pPr>
    </w:p>
    <w:p w:rsidR="00337316" w:rsidRDefault="000141ED" w:rsidP="004C0156">
      <w:pPr>
        <w:spacing w:after="0" w:line="360" w:lineRule="auto"/>
        <w:ind w:firstLine="709"/>
        <w:contextualSpacing/>
        <w:jc w:val="both"/>
        <w:rPr>
          <w:rFonts w:ascii="Times New Roman" w:hAnsi="Times New Roman" w:cs="Times New Roman"/>
          <w:i/>
          <w:sz w:val="24"/>
          <w:szCs w:val="24"/>
        </w:rPr>
      </w:pPr>
      <w:r w:rsidRPr="004C0156">
        <w:rPr>
          <w:rFonts w:ascii="Times New Roman" w:hAnsi="Times New Roman" w:cs="Times New Roman"/>
          <w:i/>
          <w:sz w:val="24"/>
          <w:szCs w:val="24"/>
        </w:rPr>
        <w:t>Совершенствование маркетинговой стратегии</w:t>
      </w:r>
      <w:r w:rsidR="004C0156">
        <w:rPr>
          <w:rFonts w:ascii="Times New Roman" w:hAnsi="Times New Roman" w:cs="Times New Roman"/>
          <w:i/>
          <w:sz w:val="24"/>
          <w:szCs w:val="24"/>
        </w:rPr>
        <w:t xml:space="preserve"> </w:t>
      </w:r>
    </w:p>
    <w:p w:rsidR="00337316" w:rsidRPr="00301CA3" w:rsidRDefault="00337316" w:rsidP="00301CA3">
      <w:pPr>
        <w:spacing w:after="0" w:line="360" w:lineRule="auto"/>
        <w:ind w:firstLine="709"/>
        <w:contextualSpacing/>
        <w:jc w:val="both"/>
        <w:rPr>
          <w:rFonts w:ascii="Times New Roman" w:hAnsi="Times New Roman" w:cs="Times New Roman"/>
          <w:sz w:val="24"/>
          <w:szCs w:val="24"/>
        </w:rPr>
      </w:pPr>
      <w:r w:rsidRPr="00301CA3">
        <w:rPr>
          <w:rFonts w:ascii="Times New Roman" w:hAnsi="Times New Roman" w:cs="Times New Roman"/>
          <w:sz w:val="24"/>
          <w:szCs w:val="24"/>
        </w:rPr>
        <w:t>Система маркетинга в строительстве развивается медленнее относи</w:t>
      </w:r>
      <w:r w:rsidR="008002C9">
        <w:rPr>
          <w:rFonts w:ascii="Times New Roman" w:hAnsi="Times New Roman" w:cs="Times New Roman"/>
          <w:sz w:val="24"/>
          <w:szCs w:val="24"/>
        </w:rPr>
        <w:t>тельно других отраслей экономики</w:t>
      </w:r>
      <w:r w:rsidRPr="00301CA3">
        <w:rPr>
          <w:rFonts w:ascii="Times New Roman" w:hAnsi="Times New Roman" w:cs="Times New Roman"/>
          <w:sz w:val="24"/>
          <w:szCs w:val="24"/>
        </w:rPr>
        <w:t>. Причинами являются большое количество сложных коммерческих связей между участниками строительной индустрии (заказчики, генподрядчики, субподрядчики, проектировщики</w:t>
      </w:r>
      <w:r w:rsidR="008002C9">
        <w:rPr>
          <w:rFonts w:ascii="Times New Roman" w:hAnsi="Times New Roman" w:cs="Times New Roman"/>
          <w:sz w:val="24"/>
          <w:szCs w:val="24"/>
        </w:rPr>
        <w:t xml:space="preserve">, инвесторы) и </w:t>
      </w:r>
      <w:r w:rsidRPr="00301CA3">
        <w:rPr>
          <w:rFonts w:ascii="Times New Roman" w:hAnsi="Times New Roman" w:cs="Times New Roman"/>
          <w:sz w:val="24"/>
          <w:szCs w:val="24"/>
        </w:rPr>
        <w:t xml:space="preserve">небольшое количество квалифицированных кадров. </w:t>
      </w:r>
    </w:p>
    <w:p w:rsidR="00337316" w:rsidRPr="00301CA3" w:rsidRDefault="00337316" w:rsidP="00301CA3">
      <w:pPr>
        <w:spacing w:after="0" w:line="360" w:lineRule="auto"/>
        <w:ind w:firstLine="709"/>
        <w:contextualSpacing/>
        <w:jc w:val="both"/>
        <w:rPr>
          <w:rFonts w:ascii="Times New Roman" w:hAnsi="Times New Roman" w:cs="Times New Roman"/>
          <w:sz w:val="24"/>
          <w:szCs w:val="24"/>
        </w:rPr>
      </w:pPr>
      <w:r w:rsidRPr="00301CA3">
        <w:rPr>
          <w:rFonts w:ascii="Times New Roman" w:hAnsi="Times New Roman" w:cs="Times New Roman"/>
          <w:sz w:val="24"/>
          <w:szCs w:val="24"/>
        </w:rPr>
        <w:t>В основе маркетинга в строительстве лежит поиск заказчика и повышение осведомленности потенциальных клиентов о компании.</w:t>
      </w:r>
    </w:p>
    <w:p w:rsidR="00337316" w:rsidRPr="00301CA3" w:rsidRDefault="00337316" w:rsidP="00301CA3">
      <w:pPr>
        <w:spacing w:after="0" w:line="360" w:lineRule="auto"/>
        <w:ind w:firstLine="709"/>
        <w:contextualSpacing/>
        <w:jc w:val="both"/>
        <w:rPr>
          <w:rFonts w:ascii="Times New Roman" w:hAnsi="Times New Roman" w:cs="Times New Roman"/>
          <w:sz w:val="24"/>
          <w:szCs w:val="24"/>
        </w:rPr>
      </w:pPr>
      <w:r w:rsidRPr="00301CA3">
        <w:rPr>
          <w:rFonts w:ascii="Times New Roman" w:hAnsi="Times New Roman" w:cs="Times New Roman"/>
          <w:sz w:val="24"/>
          <w:szCs w:val="24"/>
        </w:rPr>
        <w:t xml:space="preserve">Поскольку деятельность компании </w:t>
      </w:r>
      <w:proofErr w:type="spellStart"/>
      <w:r w:rsidRPr="00301CA3">
        <w:rPr>
          <w:rFonts w:ascii="Times New Roman" w:hAnsi="Times New Roman" w:cs="Times New Roman"/>
          <w:sz w:val="24"/>
          <w:szCs w:val="24"/>
        </w:rPr>
        <w:t>Менар</w:t>
      </w:r>
      <w:proofErr w:type="spellEnd"/>
      <w:r w:rsidRPr="00301CA3">
        <w:rPr>
          <w:rFonts w:ascii="Times New Roman" w:hAnsi="Times New Roman" w:cs="Times New Roman"/>
          <w:sz w:val="24"/>
          <w:szCs w:val="24"/>
        </w:rPr>
        <w:t xml:space="preserve"> основана на применении собственных технологий и методик, важную роль для ее продвижения на рынке будет играть вступление в профессиональное сообщество. Это достигается путем членства в </w:t>
      </w:r>
      <w:r w:rsidR="007555A7" w:rsidRPr="00301CA3">
        <w:rPr>
          <w:rFonts w:ascii="Times New Roman" w:hAnsi="Times New Roman" w:cs="Times New Roman"/>
          <w:sz w:val="24"/>
          <w:szCs w:val="24"/>
        </w:rPr>
        <w:t>объединениях</w:t>
      </w:r>
      <w:r w:rsidRPr="00301CA3">
        <w:rPr>
          <w:rFonts w:ascii="Times New Roman" w:hAnsi="Times New Roman" w:cs="Times New Roman"/>
          <w:sz w:val="24"/>
          <w:szCs w:val="24"/>
        </w:rPr>
        <w:t xml:space="preserve">, </w:t>
      </w:r>
      <w:r w:rsidR="00301CA3" w:rsidRPr="00301CA3">
        <w:rPr>
          <w:rFonts w:ascii="Times New Roman" w:hAnsi="Times New Roman" w:cs="Times New Roman"/>
          <w:sz w:val="24"/>
          <w:szCs w:val="24"/>
        </w:rPr>
        <w:t xml:space="preserve">публикации в различных профильных СМИ, </w:t>
      </w:r>
      <w:r w:rsidRPr="00301CA3">
        <w:rPr>
          <w:rFonts w:ascii="Times New Roman" w:hAnsi="Times New Roman" w:cs="Times New Roman"/>
          <w:sz w:val="24"/>
          <w:szCs w:val="24"/>
        </w:rPr>
        <w:t>участии в о</w:t>
      </w:r>
      <w:r w:rsidR="003564FF" w:rsidRPr="00301CA3">
        <w:rPr>
          <w:rFonts w:ascii="Times New Roman" w:hAnsi="Times New Roman" w:cs="Times New Roman"/>
          <w:sz w:val="24"/>
          <w:szCs w:val="24"/>
        </w:rPr>
        <w:t>траслевы</w:t>
      </w:r>
      <w:r w:rsidRPr="00301CA3">
        <w:rPr>
          <w:rFonts w:ascii="Times New Roman" w:hAnsi="Times New Roman" w:cs="Times New Roman"/>
          <w:sz w:val="24"/>
          <w:szCs w:val="24"/>
        </w:rPr>
        <w:t>х</w:t>
      </w:r>
      <w:r w:rsidR="003564FF" w:rsidRPr="00301CA3">
        <w:rPr>
          <w:rFonts w:ascii="Times New Roman" w:hAnsi="Times New Roman" w:cs="Times New Roman"/>
          <w:sz w:val="24"/>
          <w:szCs w:val="24"/>
        </w:rPr>
        <w:t xml:space="preserve"> и профессиональны</w:t>
      </w:r>
      <w:r w:rsidRPr="00301CA3">
        <w:rPr>
          <w:rFonts w:ascii="Times New Roman" w:hAnsi="Times New Roman" w:cs="Times New Roman"/>
          <w:sz w:val="24"/>
          <w:szCs w:val="24"/>
        </w:rPr>
        <w:t>х мероприятиях:</w:t>
      </w:r>
    </w:p>
    <w:p w:rsidR="00337316" w:rsidRPr="00301CA3" w:rsidRDefault="00337316" w:rsidP="007B58A4">
      <w:pPr>
        <w:pStyle w:val="a3"/>
        <w:numPr>
          <w:ilvl w:val="0"/>
          <w:numId w:val="39"/>
        </w:numPr>
        <w:spacing w:after="0" w:line="360" w:lineRule="auto"/>
        <w:jc w:val="both"/>
        <w:rPr>
          <w:rFonts w:ascii="Times New Roman" w:hAnsi="Times New Roman" w:cs="Times New Roman"/>
          <w:sz w:val="24"/>
          <w:szCs w:val="24"/>
        </w:rPr>
      </w:pPr>
      <w:r w:rsidRPr="00301CA3">
        <w:rPr>
          <w:rFonts w:ascii="Times New Roman" w:hAnsi="Times New Roman" w:cs="Times New Roman"/>
          <w:sz w:val="24"/>
          <w:szCs w:val="24"/>
        </w:rPr>
        <w:lastRenderedPageBreak/>
        <w:t>В</w:t>
      </w:r>
      <w:r w:rsidR="00873B31" w:rsidRPr="00301CA3">
        <w:rPr>
          <w:rFonts w:ascii="Times New Roman" w:hAnsi="Times New Roman" w:cs="Times New Roman"/>
          <w:sz w:val="24"/>
          <w:szCs w:val="24"/>
        </w:rPr>
        <w:t>ыставки</w:t>
      </w:r>
    </w:p>
    <w:p w:rsidR="00337316" w:rsidRPr="00301CA3" w:rsidRDefault="00337316" w:rsidP="007B58A4">
      <w:pPr>
        <w:pStyle w:val="a3"/>
        <w:numPr>
          <w:ilvl w:val="0"/>
          <w:numId w:val="39"/>
        </w:numPr>
        <w:spacing w:after="0" w:line="360" w:lineRule="auto"/>
        <w:jc w:val="both"/>
        <w:rPr>
          <w:rFonts w:ascii="Times New Roman" w:hAnsi="Times New Roman" w:cs="Times New Roman"/>
          <w:sz w:val="24"/>
          <w:szCs w:val="24"/>
        </w:rPr>
      </w:pPr>
      <w:r w:rsidRPr="00301CA3">
        <w:rPr>
          <w:rFonts w:ascii="Times New Roman" w:hAnsi="Times New Roman" w:cs="Times New Roman"/>
          <w:sz w:val="24"/>
          <w:szCs w:val="24"/>
        </w:rPr>
        <w:t>С</w:t>
      </w:r>
      <w:r w:rsidR="00873B31" w:rsidRPr="00301CA3">
        <w:rPr>
          <w:rFonts w:ascii="Times New Roman" w:hAnsi="Times New Roman" w:cs="Times New Roman"/>
          <w:sz w:val="24"/>
          <w:szCs w:val="24"/>
        </w:rPr>
        <w:t>еминары</w:t>
      </w:r>
    </w:p>
    <w:p w:rsidR="00301CA3" w:rsidRDefault="00337316" w:rsidP="007B58A4">
      <w:pPr>
        <w:pStyle w:val="a3"/>
        <w:numPr>
          <w:ilvl w:val="0"/>
          <w:numId w:val="39"/>
        </w:numPr>
        <w:spacing w:after="0" w:line="360" w:lineRule="auto"/>
        <w:jc w:val="both"/>
        <w:rPr>
          <w:rFonts w:ascii="Times New Roman" w:hAnsi="Times New Roman" w:cs="Times New Roman"/>
          <w:sz w:val="24"/>
          <w:szCs w:val="24"/>
        </w:rPr>
      </w:pPr>
      <w:r w:rsidRPr="00301CA3">
        <w:rPr>
          <w:rFonts w:ascii="Times New Roman" w:hAnsi="Times New Roman" w:cs="Times New Roman"/>
          <w:sz w:val="24"/>
          <w:szCs w:val="24"/>
        </w:rPr>
        <w:t>К</w:t>
      </w:r>
      <w:r w:rsidR="00873B31" w:rsidRPr="00301CA3">
        <w:rPr>
          <w:rFonts w:ascii="Times New Roman" w:hAnsi="Times New Roman" w:cs="Times New Roman"/>
          <w:sz w:val="24"/>
          <w:szCs w:val="24"/>
        </w:rPr>
        <w:t>онференции</w:t>
      </w:r>
    </w:p>
    <w:p w:rsidR="003A6277" w:rsidRPr="00301CA3" w:rsidRDefault="00337316" w:rsidP="007B58A4">
      <w:pPr>
        <w:pStyle w:val="a3"/>
        <w:numPr>
          <w:ilvl w:val="0"/>
          <w:numId w:val="39"/>
        </w:numPr>
        <w:spacing w:after="0" w:line="360" w:lineRule="auto"/>
        <w:jc w:val="both"/>
        <w:rPr>
          <w:rFonts w:ascii="Times New Roman" w:hAnsi="Times New Roman" w:cs="Times New Roman"/>
          <w:sz w:val="24"/>
          <w:szCs w:val="24"/>
        </w:rPr>
      </w:pPr>
      <w:proofErr w:type="spellStart"/>
      <w:r w:rsidRPr="00301CA3">
        <w:rPr>
          <w:rFonts w:ascii="Times New Roman" w:hAnsi="Times New Roman" w:cs="Times New Roman"/>
          <w:sz w:val="24"/>
          <w:szCs w:val="24"/>
        </w:rPr>
        <w:t>В</w:t>
      </w:r>
      <w:r w:rsidR="00873B31" w:rsidRPr="00301CA3">
        <w:rPr>
          <w:rFonts w:ascii="Times New Roman" w:hAnsi="Times New Roman" w:cs="Times New Roman"/>
          <w:sz w:val="24"/>
          <w:szCs w:val="24"/>
        </w:rPr>
        <w:t>ебинары</w:t>
      </w:r>
      <w:proofErr w:type="spellEnd"/>
      <w:r w:rsidRPr="00301CA3">
        <w:rPr>
          <w:rFonts w:ascii="Times New Roman" w:hAnsi="Times New Roman" w:cs="Times New Roman"/>
          <w:sz w:val="24"/>
          <w:szCs w:val="24"/>
        </w:rPr>
        <w:t xml:space="preserve"> </w:t>
      </w:r>
    </w:p>
    <w:p w:rsidR="008002C9" w:rsidRDefault="008002C9" w:rsidP="008002C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Стоит особо отметить роль позиционирования 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на российском рынке. Особое значение имеет наличие международного опыта, многолетняя история, а также тот факт, что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является признанным лидером мирового строительного рынка в своей сфере деятельности.</w:t>
      </w:r>
    </w:p>
    <w:p w:rsidR="00873B31" w:rsidRDefault="00301CA3" w:rsidP="00301CA3">
      <w:pPr>
        <w:spacing w:line="360" w:lineRule="auto"/>
        <w:ind w:firstLine="709"/>
        <w:contextualSpacing/>
        <w:jc w:val="both"/>
        <w:rPr>
          <w:rFonts w:ascii="Times New Roman" w:hAnsi="Times New Roman" w:cs="Times New Roman"/>
          <w:sz w:val="24"/>
          <w:szCs w:val="24"/>
        </w:rPr>
      </w:pPr>
      <w:r w:rsidRPr="00301CA3">
        <w:rPr>
          <w:rFonts w:ascii="Times New Roman" w:hAnsi="Times New Roman" w:cs="Times New Roman"/>
          <w:sz w:val="24"/>
          <w:szCs w:val="24"/>
        </w:rPr>
        <w:t>Таким образом, основными целями продвижения компании на рынке будут повышение осведомленности игроков рынка о компании и применяемых технологиях, привлечение новых клиентов.</w:t>
      </w:r>
      <w:r>
        <w:rPr>
          <w:rFonts w:ascii="Times New Roman" w:hAnsi="Times New Roman" w:cs="Times New Roman"/>
          <w:sz w:val="24"/>
          <w:szCs w:val="24"/>
        </w:rPr>
        <w:t xml:space="preserve"> Вкупе со стратегией выстраивания долгосрочных партнерских отношений с клиентами это обеспечит достижение целей 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на строительном рынке России.</w:t>
      </w:r>
      <w:r w:rsidR="008002C9">
        <w:rPr>
          <w:rFonts w:ascii="Times New Roman" w:hAnsi="Times New Roman" w:cs="Times New Roman"/>
          <w:sz w:val="24"/>
          <w:szCs w:val="24"/>
        </w:rPr>
        <w:t xml:space="preserve"> Продвижение компании на рынке наиболее целесообразно осуществлять на постоянной основе. Для этого потребуется </w:t>
      </w:r>
      <w:proofErr w:type="spellStart"/>
      <w:r w:rsidR="008002C9">
        <w:rPr>
          <w:rFonts w:ascii="Times New Roman" w:hAnsi="Times New Roman" w:cs="Times New Roman"/>
          <w:sz w:val="24"/>
          <w:szCs w:val="24"/>
        </w:rPr>
        <w:t>найм</w:t>
      </w:r>
      <w:proofErr w:type="spellEnd"/>
      <w:r w:rsidR="008002C9">
        <w:rPr>
          <w:rFonts w:ascii="Times New Roman" w:hAnsi="Times New Roman" w:cs="Times New Roman"/>
          <w:sz w:val="24"/>
          <w:szCs w:val="24"/>
        </w:rPr>
        <w:t xml:space="preserve"> специалиста в этой сфере. Средняя заработная плата специалиста по маркетингу и продвижению составляет коло 70 </w:t>
      </w:r>
      <w:proofErr w:type="spellStart"/>
      <w:r w:rsidR="008002C9">
        <w:rPr>
          <w:rFonts w:ascii="Times New Roman" w:hAnsi="Times New Roman" w:cs="Times New Roman"/>
          <w:sz w:val="24"/>
          <w:szCs w:val="24"/>
        </w:rPr>
        <w:t>тыс</w:t>
      </w:r>
      <w:proofErr w:type="gramStart"/>
      <w:r w:rsidR="008002C9">
        <w:rPr>
          <w:rFonts w:ascii="Times New Roman" w:hAnsi="Times New Roman" w:cs="Times New Roman"/>
          <w:sz w:val="24"/>
          <w:szCs w:val="24"/>
        </w:rPr>
        <w:t>.р</w:t>
      </w:r>
      <w:proofErr w:type="gramEnd"/>
      <w:r w:rsidR="008002C9">
        <w:rPr>
          <w:rFonts w:ascii="Times New Roman" w:hAnsi="Times New Roman" w:cs="Times New Roman"/>
          <w:sz w:val="24"/>
          <w:szCs w:val="24"/>
        </w:rPr>
        <w:t>ублей</w:t>
      </w:r>
      <w:proofErr w:type="spellEnd"/>
      <w:r w:rsidR="008002C9">
        <w:rPr>
          <w:rFonts w:ascii="Times New Roman" w:hAnsi="Times New Roman" w:cs="Times New Roman"/>
          <w:sz w:val="24"/>
          <w:szCs w:val="24"/>
        </w:rPr>
        <w:t xml:space="preserve"> в месяц.</w:t>
      </w:r>
    </w:p>
    <w:p w:rsidR="008002C9" w:rsidRDefault="00794113" w:rsidP="00301CA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Успешное внедрение перечисленных выше изменений обеспечит достижение компанией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поставленных целей путем дифференциации деятельности, продвижения на </w:t>
      </w:r>
      <w:proofErr w:type="gramStart"/>
      <w:r>
        <w:rPr>
          <w:rFonts w:ascii="Times New Roman" w:hAnsi="Times New Roman" w:cs="Times New Roman"/>
          <w:sz w:val="24"/>
          <w:szCs w:val="24"/>
        </w:rPr>
        <w:t>рынке</w:t>
      </w:r>
      <w:proofErr w:type="gramEnd"/>
      <w:r>
        <w:rPr>
          <w:rFonts w:ascii="Times New Roman" w:hAnsi="Times New Roman" w:cs="Times New Roman"/>
          <w:sz w:val="24"/>
          <w:szCs w:val="24"/>
        </w:rPr>
        <w:t xml:space="preserve"> как компании, так и ее технологий. Предложенные изменения учитывают особенности российской макросреды, текущее положение компании на рынке, конкурентные особенности и отраслевые характеристики.</w:t>
      </w:r>
    </w:p>
    <w:p w:rsidR="0088437E" w:rsidRDefault="0088437E">
      <w:pPr>
        <w:rPr>
          <w:rFonts w:ascii="Times New Roman" w:eastAsiaTheme="majorEastAsia" w:hAnsi="Times New Roman" w:cstheme="majorBidi"/>
          <w:b/>
          <w:sz w:val="26"/>
          <w:szCs w:val="26"/>
        </w:rPr>
      </w:pPr>
      <w:r>
        <w:rPr>
          <w:b/>
        </w:rPr>
        <w:br w:type="page"/>
      </w:r>
    </w:p>
    <w:p w:rsidR="00B07AEA" w:rsidRDefault="00DD1497" w:rsidP="00DD1497">
      <w:pPr>
        <w:pStyle w:val="2"/>
        <w:rPr>
          <w:b/>
        </w:rPr>
      </w:pPr>
      <w:bookmarkStart w:id="30" w:name="_Toc483225354"/>
      <w:r w:rsidRPr="00DD1497">
        <w:rPr>
          <w:b/>
        </w:rPr>
        <w:lastRenderedPageBreak/>
        <w:t>Выводы</w:t>
      </w:r>
      <w:bookmarkEnd w:id="30"/>
    </w:p>
    <w:p w:rsidR="007555A7" w:rsidRPr="007555A7" w:rsidRDefault="007555A7" w:rsidP="007555A7">
      <w:pPr>
        <w:spacing w:after="0" w:line="360" w:lineRule="auto"/>
        <w:ind w:firstLine="709"/>
        <w:contextualSpacing/>
        <w:jc w:val="both"/>
        <w:rPr>
          <w:rFonts w:ascii="Times New Roman" w:hAnsi="Times New Roman" w:cs="Times New Roman"/>
          <w:sz w:val="24"/>
          <w:szCs w:val="24"/>
        </w:rPr>
      </w:pPr>
      <w:r w:rsidRPr="007555A7">
        <w:rPr>
          <w:rFonts w:ascii="Times New Roman" w:hAnsi="Times New Roman" w:cs="Times New Roman"/>
          <w:sz w:val="24"/>
          <w:szCs w:val="24"/>
        </w:rPr>
        <w:t xml:space="preserve">В данной главе был проведен анализ </w:t>
      </w:r>
      <w:r>
        <w:rPr>
          <w:rFonts w:ascii="Times New Roman" w:hAnsi="Times New Roman" w:cs="Times New Roman"/>
          <w:sz w:val="24"/>
          <w:szCs w:val="24"/>
        </w:rPr>
        <w:t xml:space="preserve">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относительно конкурентов с точки зрения ресурсного подхода.</w:t>
      </w:r>
      <w:r w:rsidRPr="007555A7">
        <w:rPr>
          <w:rFonts w:ascii="Times New Roman" w:hAnsi="Times New Roman" w:cs="Times New Roman"/>
          <w:sz w:val="24"/>
          <w:szCs w:val="24"/>
        </w:rPr>
        <w:t xml:space="preserve"> При этом были использованы две методики анализа: VRIN и матрица ключевых ресурсов и компетенций. В качестве сильных сторон были выделены интеллектуальная собственность, качество выполнения работ, репутация, управленческие навыки. Также были выделены ресурсы и компетенции, находящиеся на границе силы и слабости, а именно стратегия ценообразования и НИОКР. И наконец, были выявлены некоторые ключевые слабые стороны. Прежде всего</w:t>
      </w:r>
      <w:r>
        <w:rPr>
          <w:rFonts w:ascii="Times New Roman" w:hAnsi="Times New Roman" w:cs="Times New Roman"/>
          <w:sz w:val="24"/>
          <w:szCs w:val="24"/>
        </w:rPr>
        <w:t>,</w:t>
      </w:r>
      <w:r w:rsidRPr="007555A7">
        <w:rPr>
          <w:rFonts w:ascii="Times New Roman" w:hAnsi="Times New Roman" w:cs="Times New Roman"/>
          <w:sz w:val="24"/>
          <w:szCs w:val="24"/>
        </w:rPr>
        <w:t xml:space="preserve"> это материально-техническое обеспечение, человеческие ресурсы, организационная структура и стратегия продвижения.</w:t>
      </w:r>
    </w:p>
    <w:p w:rsidR="00960BD4" w:rsidRDefault="007555A7" w:rsidP="007555A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на основании проведенного анализа, КФУ, характеристик внешней среды и анализа отрасли</w:t>
      </w:r>
      <w:r w:rsidR="00960BD4">
        <w:rPr>
          <w:rFonts w:ascii="Times New Roman" w:hAnsi="Times New Roman" w:cs="Times New Roman"/>
          <w:sz w:val="24"/>
          <w:szCs w:val="24"/>
        </w:rPr>
        <w:t xml:space="preserve"> были разработаны рекомендации по изменению </w:t>
      </w:r>
      <w:proofErr w:type="gramStart"/>
      <w:r w:rsidR="00960BD4">
        <w:rPr>
          <w:rFonts w:ascii="Times New Roman" w:hAnsi="Times New Roman" w:cs="Times New Roman"/>
          <w:sz w:val="24"/>
          <w:szCs w:val="24"/>
        </w:rPr>
        <w:t>бизнес-модели</w:t>
      </w:r>
      <w:proofErr w:type="gramEnd"/>
      <w:r w:rsidR="00960BD4">
        <w:rPr>
          <w:rFonts w:ascii="Times New Roman" w:hAnsi="Times New Roman" w:cs="Times New Roman"/>
          <w:sz w:val="24"/>
          <w:szCs w:val="24"/>
        </w:rPr>
        <w:t xml:space="preserve"> компании. Они </w:t>
      </w:r>
      <w:r w:rsidRPr="007555A7">
        <w:rPr>
          <w:rFonts w:ascii="Times New Roman" w:hAnsi="Times New Roman" w:cs="Times New Roman"/>
          <w:sz w:val="24"/>
          <w:szCs w:val="24"/>
        </w:rPr>
        <w:t xml:space="preserve">позволят более эффективно использовать ресурсы и компетенции компании </w:t>
      </w:r>
      <w:r w:rsidR="00960BD4">
        <w:rPr>
          <w:rFonts w:ascii="Times New Roman" w:hAnsi="Times New Roman" w:cs="Times New Roman"/>
          <w:sz w:val="24"/>
          <w:szCs w:val="24"/>
        </w:rPr>
        <w:t>на российском рынке.</w:t>
      </w:r>
    </w:p>
    <w:p w:rsidR="00960BD4" w:rsidRDefault="00960BD4" w:rsidP="00C6533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данная глава включает в себя оценку внедряемых изменений. </w:t>
      </w:r>
    </w:p>
    <w:p w:rsidR="00B50C9D" w:rsidRDefault="00B50C9D" w:rsidP="00C6533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заключительной главе работы была достигнута поставленная цель, подразумевающая адаптацию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компании </w:t>
      </w:r>
      <w:proofErr w:type="spellStart"/>
      <w:r>
        <w:rPr>
          <w:rFonts w:ascii="Times New Roman" w:hAnsi="Times New Roman" w:cs="Times New Roman"/>
          <w:sz w:val="24"/>
          <w:szCs w:val="24"/>
        </w:rPr>
        <w:t>Менар</w:t>
      </w:r>
      <w:proofErr w:type="spellEnd"/>
      <w:r>
        <w:rPr>
          <w:rFonts w:ascii="Times New Roman" w:hAnsi="Times New Roman" w:cs="Times New Roman"/>
          <w:sz w:val="24"/>
          <w:szCs w:val="24"/>
        </w:rPr>
        <w:t xml:space="preserve"> к российским условиям.</w:t>
      </w:r>
    </w:p>
    <w:p w:rsidR="00960BD4" w:rsidRDefault="00960BD4" w:rsidP="00C65336">
      <w:pPr>
        <w:jc w:val="both"/>
        <w:rPr>
          <w:rFonts w:ascii="Times New Roman" w:hAnsi="Times New Roman" w:cs="Times New Roman"/>
          <w:sz w:val="24"/>
          <w:szCs w:val="24"/>
        </w:rPr>
      </w:pPr>
      <w:r>
        <w:rPr>
          <w:rFonts w:ascii="Times New Roman" w:hAnsi="Times New Roman" w:cs="Times New Roman"/>
          <w:sz w:val="24"/>
          <w:szCs w:val="24"/>
        </w:rPr>
        <w:br w:type="page"/>
      </w:r>
    </w:p>
    <w:p w:rsidR="007555A7" w:rsidRPr="00960BD4" w:rsidRDefault="007555A7" w:rsidP="00960BD4">
      <w:pPr>
        <w:pStyle w:val="1"/>
        <w:rPr>
          <w:b/>
        </w:rPr>
      </w:pPr>
      <w:bookmarkStart w:id="31" w:name="_Toc483225355"/>
      <w:r w:rsidRPr="00960BD4">
        <w:rPr>
          <w:b/>
        </w:rPr>
        <w:lastRenderedPageBreak/>
        <w:t>Заключение</w:t>
      </w:r>
      <w:bookmarkEnd w:id="31"/>
      <w:r w:rsidRPr="00960BD4">
        <w:rPr>
          <w:b/>
        </w:rPr>
        <w:t xml:space="preserve"> </w:t>
      </w:r>
    </w:p>
    <w:p w:rsidR="007555A7" w:rsidRPr="00D3687B" w:rsidRDefault="007555A7" w:rsidP="00D3687B">
      <w:pPr>
        <w:spacing w:after="0" w:line="360" w:lineRule="auto"/>
        <w:ind w:firstLine="709"/>
        <w:contextualSpacing/>
        <w:jc w:val="both"/>
        <w:rPr>
          <w:rFonts w:ascii="Times New Roman" w:hAnsi="Times New Roman" w:cs="Times New Roman"/>
          <w:sz w:val="24"/>
          <w:szCs w:val="24"/>
        </w:rPr>
      </w:pPr>
      <w:r w:rsidRPr="007555A7">
        <w:rPr>
          <w:rFonts w:ascii="Times New Roman" w:hAnsi="Times New Roman" w:cs="Times New Roman"/>
          <w:sz w:val="24"/>
          <w:szCs w:val="24"/>
        </w:rPr>
        <w:t xml:space="preserve">В ходе выполнения данной работы была рассмотрена строительная отрасль России, которая переживает кризисные явления, затрагивающие все сегменты отрасли. Негативные </w:t>
      </w:r>
      <w:r w:rsidRPr="00D3687B">
        <w:rPr>
          <w:rFonts w:ascii="Times New Roman" w:hAnsi="Times New Roman" w:cs="Times New Roman"/>
          <w:sz w:val="24"/>
          <w:szCs w:val="24"/>
        </w:rPr>
        <w:t>тенденции характерны для жилищного строительства, также сокращаются темпы роста нежилого сегмента. Самым устойчивым по итогам последних лет является сегмент гражданского строительства, что связано с государственными и иностранными источниками финансирования.  Несмотря на снижение темпов роста в последние годы, прогнозируется ро</w:t>
      </w:r>
      <w:proofErr w:type="gramStart"/>
      <w:r w:rsidRPr="00D3687B">
        <w:rPr>
          <w:rFonts w:ascii="Times New Roman" w:hAnsi="Times New Roman" w:cs="Times New Roman"/>
          <w:sz w:val="24"/>
          <w:szCs w:val="24"/>
        </w:rPr>
        <w:t>ст стр</w:t>
      </w:r>
      <w:proofErr w:type="gramEnd"/>
      <w:r w:rsidRPr="00D3687B">
        <w:rPr>
          <w:rFonts w:ascii="Times New Roman" w:hAnsi="Times New Roman" w:cs="Times New Roman"/>
          <w:sz w:val="24"/>
          <w:szCs w:val="24"/>
        </w:rPr>
        <w:t>оительства, в особенности гражданского сектора.</w:t>
      </w:r>
    </w:p>
    <w:p w:rsidR="007555A7" w:rsidRPr="00D3687B" w:rsidRDefault="007555A7" w:rsidP="00D3687B">
      <w:pPr>
        <w:spacing w:line="360" w:lineRule="auto"/>
        <w:ind w:firstLine="709"/>
        <w:contextualSpacing/>
        <w:jc w:val="both"/>
        <w:rPr>
          <w:rFonts w:ascii="Times New Roman" w:hAnsi="Times New Roman" w:cs="Times New Roman"/>
          <w:sz w:val="24"/>
          <w:szCs w:val="24"/>
        </w:rPr>
      </w:pPr>
      <w:r w:rsidRPr="00D3687B">
        <w:rPr>
          <w:rFonts w:ascii="Times New Roman" w:hAnsi="Times New Roman" w:cs="Times New Roman"/>
          <w:sz w:val="24"/>
          <w:szCs w:val="24"/>
        </w:rPr>
        <w:t>Для российской внешней среды были определены факторы, оказывающие влияние на строительство: политическая и экономическая обстановка, социальные и правовые особенности, определяющие особенности функционирования компаний.</w:t>
      </w:r>
    </w:p>
    <w:p w:rsidR="00D3687B" w:rsidRDefault="007555A7" w:rsidP="00D3687B">
      <w:pPr>
        <w:spacing w:line="360" w:lineRule="auto"/>
        <w:ind w:firstLine="709"/>
        <w:contextualSpacing/>
        <w:jc w:val="both"/>
        <w:rPr>
          <w:rFonts w:ascii="Times New Roman" w:hAnsi="Times New Roman" w:cs="Times New Roman"/>
          <w:sz w:val="24"/>
          <w:szCs w:val="24"/>
        </w:rPr>
      </w:pPr>
      <w:r w:rsidRPr="00D3687B">
        <w:rPr>
          <w:rFonts w:ascii="Times New Roman" w:hAnsi="Times New Roman" w:cs="Times New Roman"/>
          <w:sz w:val="24"/>
          <w:szCs w:val="24"/>
        </w:rPr>
        <w:t xml:space="preserve">Компания </w:t>
      </w:r>
      <w:proofErr w:type="spellStart"/>
      <w:r w:rsidRPr="00D3687B">
        <w:rPr>
          <w:rFonts w:ascii="Times New Roman" w:hAnsi="Times New Roman" w:cs="Times New Roman"/>
          <w:sz w:val="24"/>
          <w:szCs w:val="24"/>
        </w:rPr>
        <w:t>Менар</w:t>
      </w:r>
      <w:proofErr w:type="spellEnd"/>
      <w:r w:rsidRPr="00D3687B">
        <w:rPr>
          <w:rFonts w:ascii="Times New Roman" w:hAnsi="Times New Roman" w:cs="Times New Roman"/>
          <w:sz w:val="24"/>
          <w:szCs w:val="24"/>
        </w:rPr>
        <w:t xml:space="preserve"> видит главной своей целью </w:t>
      </w:r>
      <w:r w:rsidR="004A6CB6" w:rsidRPr="00D3687B">
        <w:rPr>
          <w:rFonts w:ascii="Times New Roman" w:hAnsi="Times New Roman" w:cs="Times New Roman"/>
          <w:sz w:val="24"/>
          <w:szCs w:val="24"/>
        </w:rPr>
        <w:t>достижение лидирующего положения</w:t>
      </w:r>
      <w:r w:rsidRPr="00D3687B">
        <w:rPr>
          <w:rFonts w:ascii="Times New Roman" w:hAnsi="Times New Roman" w:cs="Times New Roman"/>
          <w:sz w:val="24"/>
          <w:szCs w:val="24"/>
        </w:rPr>
        <w:t xml:space="preserve"> на российском рынке, который является привлекательным для организации, а также продвижение своих технологий. Компания была детально проанализирована с помощью метода анализа ресурсов и компетенций. Были выделены ключевые сильные и слабые стороны относительно конкурентов. В качестве сильных сторон были выделены интеллектуальная собственность, качество выполнения работ, репутация, управленческие навыки. Также были выявлены некоторые ключевые слабые стороны. Прежде всего, это материально-техническое обеспечение, человеческие ресурсы, организационная структура и стратегия продвижения. </w:t>
      </w:r>
      <w:r w:rsidR="00960BD4" w:rsidRPr="00D3687B">
        <w:rPr>
          <w:rFonts w:ascii="Times New Roman" w:hAnsi="Times New Roman" w:cs="Times New Roman"/>
          <w:sz w:val="24"/>
          <w:szCs w:val="24"/>
        </w:rPr>
        <w:t>Кроме того,</w:t>
      </w:r>
      <w:r w:rsidRPr="00D3687B">
        <w:rPr>
          <w:rFonts w:ascii="Times New Roman" w:hAnsi="Times New Roman" w:cs="Times New Roman"/>
          <w:sz w:val="24"/>
          <w:szCs w:val="24"/>
        </w:rPr>
        <w:t xml:space="preserve"> была рассмотрена бизнес-модель компании и предложены изменения для наилучшего использования ресу</w:t>
      </w:r>
      <w:r w:rsidR="00960BD4" w:rsidRPr="00D3687B">
        <w:rPr>
          <w:rFonts w:ascii="Times New Roman" w:hAnsi="Times New Roman" w:cs="Times New Roman"/>
          <w:sz w:val="24"/>
          <w:szCs w:val="24"/>
        </w:rPr>
        <w:t>рсов и компетенций организации. Он</w:t>
      </w:r>
      <w:r w:rsidR="00F95E6D" w:rsidRPr="00D3687B">
        <w:rPr>
          <w:rFonts w:ascii="Times New Roman" w:hAnsi="Times New Roman" w:cs="Times New Roman"/>
          <w:sz w:val="24"/>
          <w:szCs w:val="24"/>
        </w:rPr>
        <w:t>и включают в себя дифференциацию</w:t>
      </w:r>
      <w:r w:rsidR="00960BD4" w:rsidRPr="00D3687B">
        <w:rPr>
          <w:rFonts w:ascii="Times New Roman" w:hAnsi="Times New Roman" w:cs="Times New Roman"/>
          <w:sz w:val="24"/>
          <w:szCs w:val="24"/>
        </w:rPr>
        <w:t xml:space="preserve"> деятельности, совершенствование стратегии продвижения, и выстраивание долгосрочных отношений с клиентами. И наконец, была дана характеристика внедряемых изменений. </w:t>
      </w:r>
      <w:r w:rsidR="004A6CB6" w:rsidRPr="00D3687B">
        <w:rPr>
          <w:rFonts w:ascii="Times New Roman" w:hAnsi="Times New Roman" w:cs="Times New Roman"/>
          <w:sz w:val="24"/>
          <w:szCs w:val="24"/>
        </w:rPr>
        <w:t xml:space="preserve"> Предложенные рекомендации обеспечат достижение компанией поставленных целей на российском рынке, позволят укрепить ее положение и обеспечит наращивание производственной деятельности.</w:t>
      </w:r>
    </w:p>
    <w:p w:rsidR="00D3687B" w:rsidRDefault="00D3687B">
      <w:pPr>
        <w:rPr>
          <w:rFonts w:ascii="Times New Roman" w:hAnsi="Times New Roman" w:cs="Times New Roman"/>
          <w:sz w:val="24"/>
          <w:szCs w:val="24"/>
        </w:rPr>
      </w:pPr>
      <w:r>
        <w:rPr>
          <w:rFonts w:ascii="Times New Roman" w:hAnsi="Times New Roman" w:cs="Times New Roman"/>
          <w:sz w:val="24"/>
          <w:szCs w:val="24"/>
        </w:rPr>
        <w:br w:type="page"/>
      </w:r>
    </w:p>
    <w:p w:rsidR="00C91443" w:rsidRPr="00D3687B" w:rsidRDefault="00D3687B" w:rsidP="00D3687B">
      <w:pPr>
        <w:pStyle w:val="1"/>
        <w:rPr>
          <w:b/>
        </w:rPr>
      </w:pPr>
      <w:r w:rsidRPr="00D3687B">
        <w:rPr>
          <w:b/>
        </w:rPr>
        <w:lastRenderedPageBreak/>
        <w:tab/>
      </w:r>
      <w:bookmarkStart w:id="32" w:name="_Toc483225356"/>
      <w:r w:rsidR="00C91443" w:rsidRPr="00D3687B">
        <w:rPr>
          <w:b/>
        </w:rPr>
        <w:t>Список использованной литературы</w:t>
      </w:r>
      <w:bookmarkEnd w:id="32"/>
    </w:p>
    <w:p w:rsidR="00E14DD5" w:rsidRPr="00E14DD5" w:rsidRDefault="00E14DD5"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E14DD5">
        <w:rPr>
          <w:rFonts w:ascii="Times New Roman" w:hAnsi="Times New Roman" w:cs="Times New Roman"/>
          <w:sz w:val="24"/>
          <w:szCs w:val="24"/>
        </w:rPr>
        <w:t xml:space="preserve">Технологии [Электронный ресурс] // Официальный сайт компании </w:t>
      </w:r>
      <w:proofErr w:type="spellStart"/>
      <w:r w:rsidRPr="00E14DD5">
        <w:rPr>
          <w:rFonts w:ascii="Times New Roman" w:hAnsi="Times New Roman" w:cs="Times New Roman"/>
          <w:sz w:val="24"/>
          <w:szCs w:val="24"/>
        </w:rPr>
        <w:t>Менар</w:t>
      </w:r>
      <w:proofErr w:type="spellEnd"/>
      <w:r w:rsidRPr="00E14DD5">
        <w:rPr>
          <w:rFonts w:ascii="Times New Roman" w:hAnsi="Times New Roman" w:cs="Times New Roman"/>
          <w:sz w:val="24"/>
          <w:szCs w:val="24"/>
        </w:rPr>
        <w:t xml:space="preserve">. – Режим доступа: </w:t>
      </w:r>
      <w:r w:rsidRPr="00E14DD5">
        <w:rPr>
          <w:rFonts w:ascii="Times New Roman" w:hAnsi="Times New Roman" w:cs="Times New Roman"/>
          <w:sz w:val="24"/>
          <w:szCs w:val="24"/>
          <w:lang w:val="en-US"/>
        </w:rPr>
        <w:t>http</w:t>
      </w:r>
      <w:r w:rsidRPr="00E14DD5">
        <w:rPr>
          <w:rFonts w:ascii="Times New Roman" w:hAnsi="Times New Roman" w:cs="Times New Roman"/>
          <w:sz w:val="24"/>
          <w:szCs w:val="24"/>
        </w:rPr>
        <w:t>://</w:t>
      </w:r>
      <w:r w:rsidRPr="00E14DD5">
        <w:rPr>
          <w:rFonts w:ascii="Times New Roman" w:hAnsi="Times New Roman" w:cs="Times New Roman"/>
          <w:sz w:val="24"/>
          <w:szCs w:val="24"/>
          <w:lang w:val="en-US"/>
        </w:rPr>
        <w:t>www</w:t>
      </w:r>
      <w:r w:rsidRPr="00E14DD5">
        <w:rPr>
          <w:rFonts w:ascii="Times New Roman" w:hAnsi="Times New Roman" w:cs="Times New Roman"/>
          <w:sz w:val="24"/>
          <w:szCs w:val="24"/>
        </w:rPr>
        <w:t>.</w:t>
      </w:r>
      <w:proofErr w:type="spellStart"/>
      <w:r w:rsidRPr="00E14DD5">
        <w:rPr>
          <w:rFonts w:ascii="Times New Roman" w:hAnsi="Times New Roman" w:cs="Times New Roman"/>
          <w:sz w:val="24"/>
          <w:szCs w:val="24"/>
          <w:lang w:val="en-US"/>
        </w:rPr>
        <w:t>menard</w:t>
      </w:r>
      <w:proofErr w:type="spellEnd"/>
      <w:r w:rsidRPr="00E14DD5">
        <w:rPr>
          <w:rFonts w:ascii="Times New Roman" w:hAnsi="Times New Roman" w:cs="Times New Roman"/>
          <w:sz w:val="24"/>
          <w:szCs w:val="24"/>
        </w:rPr>
        <w:t>-</w:t>
      </w:r>
      <w:r w:rsidRPr="00E14DD5">
        <w:rPr>
          <w:rFonts w:ascii="Times New Roman" w:hAnsi="Times New Roman" w:cs="Times New Roman"/>
          <w:sz w:val="24"/>
          <w:szCs w:val="24"/>
          <w:lang w:val="en-US"/>
        </w:rPr>
        <w:t>group</w:t>
      </w:r>
      <w:r w:rsidRPr="00E14DD5">
        <w:rPr>
          <w:rFonts w:ascii="Times New Roman" w:hAnsi="Times New Roman" w:cs="Times New Roman"/>
          <w:sz w:val="24"/>
          <w:szCs w:val="24"/>
        </w:rPr>
        <w:t>.</w:t>
      </w:r>
      <w:r w:rsidRPr="00E14DD5">
        <w:rPr>
          <w:rFonts w:ascii="Times New Roman" w:hAnsi="Times New Roman" w:cs="Times New Roman"/>
          <w:sz w:val="24"/>
          <w:szCs w:val="24"/>
          <w:lang w:val="en-US"/>
        </w:rPr>
        <w:t>com</w:t>
      </w:r>
      <w:r w:rsidRPr="00E14DD5">
        <w:rPr>
          <w:rFonts w:ascii="Times New Roman" w:hAnsi="Times New Roman" w:cs="Times New Roman"/>
          <w:sz w:val="24"/>
          <w:szCs w:val="24"/>
        </w:rPr>
        <w:t>/</w:t>
      </w:r>
      <w:proofErr w:type="spellStart"/>
      <w:r w:rsidRPr="00E14DD5">
        <w:rPr>
          <w:rFonts w:ascii="Times New Roman" w:hAnsi="Times New Roman" w:cs="Times New Roman"/>
          <w:sz w:val="24"/>
          <w:szCs w:val="24"/>
          <w:lang w:val="en-US"/>
        </w:rPr>
        <w:t>en</w:t>
      </w:r>
      <w:proofErr w:type="spellEnd"/>
      <w:r w:rsidRPr="00E14DD5">
        <w:rPr>
          <w:rFonts w:ascii="Times New Roman" w:hAnsi="Times New Roman" w:cs="Times New Roman"/>
          <w:sz w:val="24"/>
          <w:szCs w:val="24"/>
        </w:rPr>
        <w:t>/</w:t>
      </w:r>
      <w:r w:rsidRPr="00E14DD5">
        <w:rPr>
          <w:rFonts w:ascii="Times New Roman" w:hAnsi="Times New Roman" w:cs="Times New Roman"/>
          <w:sz w:val="24"/>
          <w:szCs w:val="24"/>
          <w:lang w:val="en-US"/>
        </w:rPr>
        <w:t>our</w:t>
      </w:r>
      <w:r w:rsidRPr="00E14DD5">
        <w:rPr>
          <w:rFonts w:ascii="Times New Roman" w:hAnsi="Times New Roman" w:cs="Times New Roman"/>
          <w:sz w:val="24"/>
          <w:szCs w:val="24"/>
        </w:rPr>
        <w:t>-</w:t>
      </w:r>
      <w:r w:rsidRPr="00E14DD5">
        <w:rPr>
          <w:rFonts w:ascii="Times New Roman" w:hAnsi="Times New Roman" w:cs="Times New Roman"/>
          <w:sz w:val="24"/>
          <w:szCs w:val="24"/>
          <w:lang w:val="en-US"/>
        </w:rPr>
        <w:t>expertise</w:t>
      </w:r>
      <w:r w:rsidRPr="00E14DD5">
        <w:rPr>
          <w:rFonts w:ascii="Times New Roman" w:hAnsi="Times New Roman" w:cs="Times New Roman"/>
          <w:sz w:val="24"/>
          <w:szCs w:val="24"/>
        </w:rPr>
        <w:t>/</w:t>
      </w:r>
      <w:r w:rsidRPr="00E14DD5">
        <w:rPr>
          <w:rFonts w:ascii="Times New Roman" w:hAnsi="Times New Roman" w:cs="Times New Roman"/>
          <w:sz w:val="24"/>
          <w:szCs w:val="24"/>
          <w:lang w:val="en-US"/>
        </w:rPr>
        <w:t>applications</w:t>
      </w:r>
      <w:r w:rsidRPr="00E14DD5">
        <w:rPr>
          <w:rFonts w:ascii="Times New Roman" w:hAnsi="Times New Roman" w:cs="Times New Roman"/>
          <w:sz w:val="24"/>
          <w:szCs w:val="24"/>
        </w:rPr>
        <w:t>/ (дата обращения: 01.03.2017)</w:t>
      </w:r>
    </w:p>
    <w:p w:rsidR="00C91443" w:rsidRPr="003551AE" w:rsidRDefault="00EA56BA"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Федеральная служба</w:t>
      </w:r>
      <w:r w:rsidR="00C91443" w:rsidRPr="003551AE">
        <w:rPr>
          <w:rFonts w:ascii="Times New Roman" w:hAnsi="Times New Roman" w:cs="Times New Roman"/>
          <w:sz w:val="24"/>
          <w:szCs w:val="24"/>
        </w:rPr>
        <w:t xml:space="preserve"> государственной статистики. – Режим доступа: http://www.gks.ru/ (дата обращения: 04.04.2017)</w:t>
      </w:r>
    </w:p>
    <w:p w:rsidR="00C91443" w:rsidRPr="003551AE"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Динамика инвестиционной активности в условиях спада экономики России [Электронный ресурс]// Бюллетень социально-экономического кризиса в России №5. – Режим доступа: http://ac.gov.ru/files/publication/a/6394.pdf (дата обращения: 04. 03. 2017)</w:t>
      </w:r>
    </w:p>
    <w:p w:rsidR="00C91443" w:rsidRPr="003551AE"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Жилищное строительство и рынок недвижимости в период спада [Электронный ресурс]// Бюллетень социально-экономического кризиса в России №5. – Режим доступа: http://ac.gov.ru/files/publication/a/8353.pdf (дата обращения: 04. 03. 2017)</w:t>
      </w:r>
    </w:p>
    <w:p w:rsidR="00C91443" w:rsidRPr="003551AE"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Строительная отрасль России [Электронный ресурс] //  Федеральная служба государственной статистики. – Режим доступа: http://www.gks.ru/ (дата обращения: 04.04.2017)</w:t>
      </w:r>
    </w:p>
    <w:p w:rsidR="00C91443" w:rsidRPr="003551AE"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 xml:space="preserve">Официальный сайт </w:t>
      </w:r>
      <w:proofErr w:type="spellStart"/>
      <w:r w:rsidRPr="003551AE">
        <w:rPr>
          <w:rFonts w:ascii="Times New Roman" w:hAnsi="Times New Roman" w:cs="Times New Roman"/>
          <w:sz w:val="24"/>
          <w:szCs w:val="24"/>
        </w:rPr>
        <w:t>Келлер</w:t>
      </w:r>
      <w:proofErr w:type="spellEnd"/>
      <w:r w:rsidRPr="003551AE">
        <w:rPr>
          <w:rFonts w:ascii="Times New Roman" w:hAnsi="Times New Roman" w:cs="Times New Roman"/>
          <w:sz w:val="24"/>
          <w:szCs w:val="24"/>
        </w:rPr>
        <w:t xml:space="preserve"> </w:t>
      </w:r>
      <w:proofErr w:type="spellStart"/>
      <w:r w:rsidRPr="003551AE">
        <w:rPr>
          <w:rFonts w:ascii="Times New Roman" w:hAnsi="Times New Roman" w:cs="Times New Roman"/>
          <w:sz w:val="24"/>
          <w:szCs w:val="24"/>
        </w:rPr>
        <w:t>Груп</w:t>
      </w:r>
      <w:proofErr w:type="spellEnd"/>
      <w:r w:rsidRPr="003551AE">
        <w:rPr>
          <w:rFonts w:ascii="Times New Roman" w:hAnsi="Times New Roman" w:cs="Times New Roman"/>
          <w:sz w:val="24"/>
          <w:szCs w:val="24"/>
        </w:rPr>
        <w:t xml:space="preserve"> [Электронный ресурс]. –  Режим доступа: http://www.keller.com/ (дата обращения: 10.03.2017)</w:t>
      </w:r>
    </w:p>
    <w:p w:rsidR="00C91443" w:rsidRPr="003551AE"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 xml:space="preserve">Годовой отчет </w:t>
      </w:r>
      <w:proofErr w:type="spellStart"/>
      <w:r w:rsidRPr="003551AE">
        <w:rPr>
          <w:rFonts w:ascii="Times New Roman" w:hAnsi="Times New Roman" w:cs="Times New Roman"/>
          <w:sz w:val="24"/>
          <w:szCs w:val="24"/>
        </w:rPr>
        <w:t>Келлер</w:t>
      </w:r>
      <w:proofErr w:type="spellEnd"/>
      <w:r w:rsidRPr="003551AE">
        <w:rPr>
          <w:rFonts w:ascii="Times New Roman" w:hAnsi="Times New Roman" w:cs="Times New Roman"/>
          <w:sz w:val="24"/>
          <w:szCs w:val="24"/>
        </w:rPr>
        <w:t xml:space="preserve"> </w:t>
      </w:r>
      <w:proofErr w:type="spellStart"/>
      <w:r w:rsidRPr="003551AE">
        <w:rPr>
          <w:rFonts w:ascii="Times New Roman" w:hAnsi="Times New Roman" w:cs="Times New Roman"/>
          <w:sz w:val="24"/>
          <w:szCs w:val="24"/>
        </w:rPr>
        <w:t>Груп</w:t>
      </w:r>
      <w:proofErr w:type="spellEnd"/>
      <w:r w:rsidRPr="003551AE">
        <w:rPr>
          <w:rFonts w:ascii="Times New Roman" w:hAnsi="Times New Roman" w:cs="Times New Roman"/>
          <w:sz w:val="24"/>
          <w:szCs w:val="24"/>
        </w:rPr>
        <w:t xml:space="preserve"> [Электронный ресурс] // Официальный сайт </w:t>
      </w:r>
      <w:proofErr w:type="spellStart"/>
      <w:r w:rsidRPr="003551AE">
        <w:rPr>
          <w:rFonts w:ascii="Times New Roman" w:hAnsi="Times New Roman" w:cs="Times New Roman"/>
          <w:sz w:val="24"/>
          <w:szCs w:val="24"/>
        </w:rPr>
        <w:t>Келлер</w:t>
      </w:r>
      <w:proofErr w:type="spellEnd"/>
      <w:r w:rsidRPr="003551AE">
        <w:rPr>
          <w:rFonts w:ascii="Times New Roman" w:hAnsi="Times New Roman" w:cs="Times New Roman"/>
          <w:sz w:val="24"/>
          <w:szCs w:val="24"/>
        </w:rPr>
        <w:t xml:space="preserve"> </w:t>
      </w:r>
      <w:proofErr w:type="spellStart"/>
      <w:r w:rsidRPr="003551AE">
        <w:rPr>
          <w:rFonts w:ascii="Times New Roman" w:hAnsi="Times New Roman" w:cs="Times New Roman"/>
          <w:sz w:val="24"/>
          <w:szCs w:val="24"/>
        </w:rPr>
        <w:t>Груп</w:t>
      </w:r>
      <w:proofErr w:type="spellEnd"/>
      <w:r w:rsidRPr="003551AE">
        <w:rPr>
          <w:rFonts w:ascii="Times New Roman" w:hAnsi="Times New Roman" w:cs="Times New Roman"/>
          <w:sz w:val="24"/>
          <w:szCs w:val="24"/>
        </w:rPr>
        <w:t>. –  Режим доступа: http://www.keller.com/ (дата обращения: 10.03.2017)</w:t>
      </w:r>
    </w:p>
    <w:p w:rsidR="00C91443" w:rsidRPr="003551AE"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 xml:space="preserve">Официальный сайт Группы компании </w:t>
      </w:r>
      <w:proofErr w:type="spellStart"/>
      <w:r w:rsidRPr="003551AE">
        <w:rPr>
          <w:rFonts w:ascii="Times New Roman" w:hAnsi="Times New Roman" w:cs="Times New Roman"/>
          <w:sz w:val="24"/>
          <w:szCs w:val="24"/>
        </w:rPr>
        <w:t>Геоизол</w:t>
      </w:r>
      <w:proofErr w:type="spellEnd"/>
      <w:r w:rsidRPr="003551AE">
        <w:rPr>
          <w:rFonts w:ascii="Times New Roman" w:hAnsi="Times New Roman" w:cs="Times New Roman"/>
          <w:sz w:val="24"/>
          <w:szCs w:val="24"/>
        </w:rPr>
        <w:t xml:space="preserve"> [Электронный ресурс]. – Режим доступа: </w:t>
      </w:r>
      <w:r w:rsidRPr="003551AE">
        <w:rPr>
          <w:rFonts w:ascii="Times New Roman" w:hAnsi="Times New Roman" w:cs="Times New Roman"/>
          <w:sz w:val="24"/>
          <w:szCs w:val="24"/>
          <w:lang w:val="en-US"/>
        </w:rPr>
        <w:t>http</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www</w:t>
      </w:r>
      <w:r w:rsidRPr="003551AE">
        <w:rPr>
          <w:rFonts w:ascii="Times New Roman" w:hAnsi="Times New Roman" w:cs="Times New Roman"/>
          <w:sz w:val="24"/>
          <w:szCs w:val="24"/>
        </w:rPr>
        <w:t>.</w:t>
      </w:r>
      <w:proofErr w:type="spellStart"/>
      <w:r w:rsidRPr="003551AE">
        <w:rPr>
          <w:rFonts w:ascii="Times New Roman" w:hAnsi="Times New Roman" w:cs="Times New Roman"/>
          <w:sz w:val="24"/>
          <w:szCs w:val="24"/>
          <w:lang w:val="en-US"/>
        </w:rPr>
        <w:t>geoizol</w:t>
      </w:r>
      <w:proofErr w:type="spellEnd"/>
      <w:r w:rsidRPr="003551AE">
        <w:rPr>
          <w:rFonts w:ascii="Times New Roman" w:hAnsi="Times New Roman" w:cs="Times New Roman"/>
          <w:sz w:val="24"/>
          <w:szCs w:val="24"/>
        </w:rPr>
        <w:t>.</w:t>
      </w:r>
      <w:proofErr w:type="spellStart"/>
      <w:r w:rsidRPr="003551AE">
        <w:rPr>
          <w:rFonts w:ascii="Times New Roman" w:hAnsi="Times New Roman" w:cs="Times New Roman"/>
          <w:sz w:val="24"/>
          <w:szCs w:val="24"/>
          <w:lang w:val="en-US"/>
        </w:rPr>
        <w:t>ru</w:t>
      </w:r>
      <w:proofErr w:type="spellEnd"/>
      <w:r w:rsidRPr="003551AE">
        <w:rPr>
          <w:rFonts w:ascii="Times New Roman" w:hAnsi="Times New Roman" w:cs="Times New Roman"/>
          <w:sz w:val="24"/>
          <w:szCs w:val="24"/>
        </w:rPr>
        <w:t xml:space="preserve"> (дата обращения:15.03.2017)</w:t>
      </w:r>
    </w:p>
    <w:p w:rsidR="00C91443"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 xml:space="preserve">Официальный сайт </w:t>
      </w:r>
      <w:proofErr w:type="spellStart"/>
      <w:r w:rsidRPr="003551AE">
        <w:rPr>
          <w:rFonts w:ascii="Times New Roman" w:hAnsi="Times New Roman" w:cs="Times New Roman"/>
          <w:sz w:val="24"/>
          <w:szCs w:val="24"/>
        </w:rPr>
        <w:t>Гидрострой</w:t>
      </w:r>
      <w:proofErr w:type="spellEnd"/>
      <w:r w:rsidRPr="003551AE">
        <w:rPr>
          <w:rFonts w:ascii="Times New Roman" w:hAnsi="Times New Roman" w:cs="Times New Roman"/>
          <w:sz w:val="24"/>
          <w:szCs w:val="24"/>
        </w:rPr>
        <w:t xml:space="preserve"> Холдинг [Электронный ресурс]. – Режим доступа: </w:t>
      </w:r>
      <w:r w:rsidRPr="003551AE">
        <w:rPr>
          <w:rFonts w:ascii="Times New Roman" w:hAnsi="Times New Roman" w:cs="Times New Roman"/>
          <w:sz w:val="24"/>
          <w:szCs w:val="24"/>
          <w:lang w:val="en-US"/>
        </w:rPr>
        <w:t>http</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www</w:t>
      </w:r>
      <w:r w:rsidRPr="003551AE">
        <w:rPr>
          <w:rFonts w:ascii="Times New Roman" w:hAnsi="Times New Roman" w:cs="Times New Roman"/>
          <w:sz w:val="24"/>
          <w:szCs w:val="24"/>
        </w:rPr>
        <w:t>.</w:t>
      </w:r>
      <w:proofErr w:type="spellStart"/>
      <w:r w:rsidRPr="003551AE">
        <w:rPr>
          <w:rFonts w:ascii="Times New Roman" w:hAnsi="Times New Roman" w:cs="Times New Roman"/>
          <w:sz w:val="24"/>
          <w:szCs w:val="24"/>
          <w:lang w:val="en-US"/>
        </w:rPr>
        <w:t>gidrostroy</w:t>
      </w:r>
      <w:proofErr w:type="spellEnd"/>
      <w:r w:rsidRPr="003551AE">
        <w:rPr>
          <w:rFonts w:ascii="Times New Roman" w:hAnsi="Times New Roman" w:cs="Times New Roman"/>
          <w:sz w:val="24"/>
          <w:szCs w:val="24"/>
        </w:rPr>
        <w:t>.</w:t>
      </w:r>
      <w:r w:rsidRPr="003551AE">
        <w:rPr>
          <w:rFonts w:ascii="Times New Roman" w:hAnsi="Times New Roman" w:cs="Times New Roman"/>
          <w:sz w:val="24"/>
          <w:szCs w:val="24"/>
          <w:lang w:val="en-US"/>
        </w:rPr>
        <w:t>com</w:t>
      </w:r>
      <w:r w:rsidRPr="003551AE">
        <w:rPr>
          <w:rFonts w:ascii="Times New Roman" w:hAnsi="Times New Roman" w:cs="Times New Roman"/>
          <w:sz w:val="24"/>
          <w:szCs w:val="24"/>
        </w:rPr>
        <w:t>/ (дата обращения:15.03.2017)</w:t>
      </w:r>
    </w:p>
    <w:p w:rsidR="00F41E46" w:rsidRPr="003551AE" w:rsidRDefault="00F41E46"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F41E46">
        <w:rPr>
          <w:rFonts w:ascii="Times New Roman" w:hAnsi="Times New Roman" w:cs="Times New Roman"/>
          <w:sz w:val="24"/>
          <w:szCs w:val="24"/>
        </w:rPr>
        <w:t>Преодоление инфраструктурного отставания позволит поддержать экономический рост [Электронный ресурс] // Ведомости. – Режим доступа: http://www.vedomosti.ru/economics/blogs/2016/07/01/647655-infrastrukturnogo-otstavaniya-podderzhat-ekonomicheskii</w:t>
      </w:r>
      <w:r>
        <w:rPr>
          <w:rFonts w:ascii="Times New Roman" w:hAnsi="Times New Roman" w:cs="Times New Roman"/>
          <w:sz w:val="24"/>
          <w:szCs w:val="24"/>
        </w:rPr>
        <w:t xml:space="preserve"> </w:t>
      </w:r>
      <w:r w:rsidRPr="00F41E46">
        <w:rPr>
          <w:rFonts w:ascii="Times New Roman" w:hAnsi="Times New Roman" w:cs="Times New Roman"/>
          <w:sz w:val="24"/>
          <w:szCs w:val="24"/>
        </w:rPr>
        <w:t>(дата обращения:15.03.2017)</w:t>
      </w:r>
    </w:p>
    <w:p w:rsidR="00C91443" w:rsidRDefault="00C91443"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rPr>
        <w:t xml:space="preserve">Рынок дорожно-строительной техники </w:t>
      </w:r>
      <w:r w:rsidR="003551AE" w:rsidRPr="003551AE">
        <w:rPr>
          <w:rFonts w:ascii="Times New Roman" w:hAnsi="Times New Roman" w:cs="Times New Roman"/>
          <w:sz w:val="24"/>
          <w:szCs w:val="24"/>
        </w:rPr>
        <w:t>[</w:t>
      </w:r>
      <w:r w:rsidR="003551AE">
        <w:rPr>
          <w:rFonts w:ascii="Times New Roman" w:hAnsi="Times New Roman" w:cs="Times New Roman"/>
          <w:sz w:val="24"/>
          <w:szCs w:val="24"/>
        </w:rPr>
        <w:t>Электронный ресурс</w:t>
      </w:r>
      <w:r w:rsidR="003551AE" w:rsidRPr="003551AE">
        <w:rPr>
          <w:rFonts w:ascii="Times New Roman" w:hAnsi="Times New Roman" w:cs="Times New Roman"/>
          <w:sz w:val="24"/>
          <w:szCs w:val="24"/>
        </w:rPr>
        <w:t>]</w:t>
      </w:r>
      <w:r w:rsidR="003551AE">
        <w:rPr>
          <w:rFonts w:ascii="Times New Roman" w:hAnsi="Times New Roman" w:cs="Times New Roman"/>
          <w:sz w:val="24"/>
          <w:szCs w:val="24"/>
        </w:rPr>
        <w:t xml:space="preserve">. – Режим доступа: </w:t>
      </w:r>
      <w:r w:rsidR="003551AE" w:rsidRPr="003551AE">
        <w:rPr>
          <w:rFonts w:ascii="Times New Roman" w:hAnsi="Times New Roman" w:cs="Times New Roman"/>
          <w:sz w:val="24"/>
          <w:szCs w:val="24"/>
          <w:lang w:val="en-US"/>
        </w:rPr>
        <w:t>www</w:t>
      </w:r>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indexbox</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ruhttp</w:t>
      </w:r>
      <w:proofErr w:type="spellEnd"/>
      <w:r w:rsidR="003551AE" w:rsidRPr="003551AE">
        <w:rPr>
          <w:rFonts w:ascii="Times New Roman" w:hAnsi="Times New Roman" w:cs="Times New Roman"/>
          <w:sz w:val="24"/>
          <w:szCs w:val="24"/>
        </w:rPr>
        <w:t>://</w:t>
      </w:r>
      <w:r w:rsidR="003551AE" w:rsidRPr="003551AE">
        <w:rPr>
          <w:rFonts w:ascii="Times New Roman" w:hAnsi="Times New Roman" w:cs="Times New Roman"/>
          <w:sz w:val="24"/>
          <w:szCs w:val="24"/>
          <w:lang w:val="en-US"/>
        </w:rPr>
        <w:t>www</w:t>
      </w:r>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indexbox</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ru</w:t>
      </w:r>
      <w:proofErr w:type="spellEnd"/>
      <w:r w:rsidR="003551AE" w:rsidRPr="003551AE">
        <w:rPr>
          <w:rFonts w:ascii="Times New Roman" w:hAnsi="Times New Roman" w:cs="Times New Roman"/>
          <w:sz w:val="24"/>
          <w:szCs w:val="24"/>
        </w:rPr>
        <w:t>/</w:t>
      </w:r>
      <w:r w:rsidR="003551AE" w:rsidRPr="003551AE">
        <w:rPr>
          <w:rFonts w:ascii="Times New Roman" w:hAnsi="Times New Roman" w:cs="Times New Roman"/>
          <w:sz w:val="24"/>
          <w:szCs w:val="24"/>
          <w:lang w:val="en-US"/>
        </w:rPr>
        <w:t>news</w:t>
      </w:r>
      <w:r w:rsidR="003551AE" w:rsidRPr="003551AE">
        <w:rPr>
          <w:rFonts w:ascii="Times New Roman" w:hAnsi="Times New Roman" w:cs="Times New Roman"/>
          <w:sz w:val="24"/>
          <w:szCs w:val="24"/>
        </w:rPr>
        <w:t>/</w:t>
      </w:r>
      <w:r w:rsidR="003551AE" w:rsidRPr="003551AE">
        <w:rPr>
          <w:rFonts w:ascii="Times New Roman" w:hAnsi="Times New Roman" w:cs="Times New Roman"/>
          <w:sz w:val="24"/>
          <w:szCs w:val="24"/>
          <w:lang w:val="en-US"/>
        </w:rPr>
        <w:t>v</w:t>
      </w:r>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usloviyah</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krizisa</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proizvoditeli</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spetstehniki</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menyayut</w:t>
      </w:r>
      <w:proofErr w:type="spellEnd"/>
      <w:r w:rsidR="003551AE" w:rsidRPr="003551AE">
        <w:rPr>
          <w:rFonts w:ascii="Times New Roman" w:hAnsi="Times New Roman" w:cs="Times New Roman"/>
          <w:sz w:val="24"/>
          <w:szCs w:val="24"/>
        </w:rPr>
        <w:t>-</w:t>
      </w:r>
      <w:proofErr w:type="spellStart"/>
      <w:r w:rsidR="003551AE" w:rsidRPr="003551AE">
        <w:rPr>
          <w:rFonts w:ascii="Times New Roman" w:hAnsi="Times New Roman" w:cs="Times New Roman"/>
          <w:sz w:val="24"/>
          <w:szCs w:val="24"/>
          <w:lang w:val="en-US"/>
        </w:rPr>
        <w:t>taktiku</w:t>
      </w:r>
      <w:proofErr w:type="spellEnd"/>
      <w:r w:rsidR="003551AE" w:rsidRPr="003551AE">
        <w:rPr>
          <w:rFonts w:ascii="Times New Roman" w:hAnsi="Times New Roman" w:cs="Times New Roman"/>
          <w:sz w:val="24"/>
          <w:szCs w:val="24"/>
        </w:rPr>
        <w:t>/</w:t>
      </w:r>
      <w:r w:rsidR="003551AE">
        <w:rPr>
          <w:rFonts w:ascii="Times New Roman" w:hAnsi="Times New Roman" w:cs="Times New Roman"/>
          <w:sz w:val="24"/>
          <w:szCs w:val="24"/>
        </w:rPr>
        <w:t xml:space="preserve"> (дата обращения: 10.04.2017)</w:t>
      </w:r>
    </w:p>
    <w:p w:rsidR="00E403FA" w:rsidRDefault="00E403FA"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E403FA">
        <w:rPr>
          <w:rFonts w:ascii="Times New Roman" w:hAnsi="Times New Roman" w:cs="Times New Roman"/>
          <w:sz w:val="24"/>
          <w:szCs w:val="24"/>
        </w:rPr>
        <w:t>Грант P.M. Ресурсная теория конкурентных преимуществ: практические выводы для формулирования стратегии. // Вестник СПбГУ. Сер.8 «Менеджмент», 2003, Вып.3, C. 47-75.</w:t>
      </w:r>
    </w:p>
    <w:p w:rsidR="00E403FA" w:rsidRPr="00E403FA" w:rsidRDefault="00E403FA"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E403FA">
        <w:rPr>
          <w:rFonts w:ascii="Times New Roman" w:hAnsi="Times New Roman" w:cs="Times New Roman"/>
          <w:sz w:val="24"/>
          <w:szCs w:val="24"/>
        </w:rPr>
        <w:lastRenderedPageBreak/>
        <w:t xml:space="preserve">Тис Д. Дж., Пизано Г. и </w:t>
      </w:r>
      <w:proofErr w:type="spellStart"/>
      <w:r w:rsidRPr="00E403FA">
        <w:rPr>
          <w:rFonts w:ascii="Times New Roman" w:hAnsi="Times New Roman" w:cs="Times New Roman"/>
          <w:sz w:val="24"/>
          <w:szCs w:val="24"/>
        </w:rPr>
        <w:t>Шуен</w:t>
      </w:r>
      <w:proofErr w:type="spellEnd"/>
      <w:r w:rsidRPr="00E403FA">
        <w:rPr>
          <w:rFonts w:ascii="Times New Roman" w:hAnsi="Times New Roman" w:cs="Times New Roman"/>
          <w:sz w:val="24"/>
          <w:szCs w:val="24"/>
        </w:rPr>
        <w:t xml:space="preserve"> Э. Динамические способности фирмы и стратегическое управление // Вестник СПбГУ. Сер.8 «Менеджмент», 2003, Вып.4 (№32)</w:t>
      </w:r>
    </w:p>
    <w:p w:rsidR="00E403FA" w:rsidRDefault="00E403FA" w:rsidP="00D3687B">
      <w:pPr>
        <w:pStyle w:val="a4"/>
        <w:numPr>
          <w:ilvl w:val="0"/>
          <w:numId w:val="33"/>
        </w:numPr>
        <w:spacing w:line="360" w:lineRule="auto"/>
        <w:ind w:left="0" w:firstLine="709"/>
        <w:contextualSpacing/>
        <w:jc w:val="both"/>
        <w:rPr>
          <w:rFonts w:ascii="Times New Roman" w:hAnsi="Times New Roman" w:cs="Times New Roman"/>
          <w:sz w:val="24"/>
          <w:szCs w:val="24"/>
        </w:rPr>
      </w:pPr>
      <w:proofErr w:type="spellStart"/>
      <w:r w:rsidRPr="00E403FA">
        <w:rPr>
          <w:rFonts w:ascii="Times New Roman" w:hAnsi="Times New Roman" w:cs="Times New Roman"/>
          <w:sz w:val="24"/>
          <w:szCs w:val="24"/>
        </w:rPr>
        <w:t>Хэмел</w:t>
      </w:r>
      <w:proofErr w:type="spellEnd"/>
      <w:r w:rsidRPr="00E403FA">
        <w:rPr>
          <w:rFonts w:ascii="Times New Roman" w:hAnsi="Times New Roman" w:cs="Times New Roman"/>
          <w:sz w:val="24"/>
          <w:szCs w:val="24"/>
        </w:rPr>
        <w:t xml:space="preserve"> Г., </w:t>
      </w:r>
      <w:proofErr w:type="spellStart"/>
      <w:r w:rsidRPr="00E403FA">
        <w:rPr>
          <w:rFonts w:ascii="Times New Roman" w:hAnsi="Times New Roman" w:cs="Times New Roman"/>
          <w:sz w:val="24"/>
          <w:szCs w:val="24"/>
        </w:rPr>
        <w:t>Прахалад</w:t>
      </w:r>
      <w:proofErr w:type="spellEnd"/>
      <w:r w:rsidRPr="00E403FA">
        <w:rPr>
          <w:rFonts w:ascii="Times New Roman" w:hAnsi="Times New Roman" w:cs="Times New Roman"/>
          <w:sz w:val="24"/>
          <w:szCs w:val="24"/>
        </w:rPr>
        <w:t xml:space="preserve"> К.К. Конкурируя за будущее. М.: ЗАО «Олимп-Бизнес», 2002.</w:t>
      </w:r>
    </w:p>
    <w:p w:rsidR="00D3687B" w:rsidRPr="00D3687B" w:rsidRDefault="00D3687B" w:rsidP="00D3687B">
      <w:pPr>
        <w:pStyle w:val="a3"/>
        <w:numPr>
          <w:ilvl w:val="0"/>
          <w:numId w:val="33"/>
        </w:numPr>
        <w:spacing w:line="360" w:lineRule="auto"/>
        <w:ind w:left="0" w:firstLine="709"/>
        <w:jc w:val="both"/>
        <w:rPr>
          <w:rFonts w:ascii="Times New Roman" w:hAnsi="Times New Roman" w:cs="Times New Roman"/>
          <w:sz w:val="24"/>
          <w:szCs w:val="24"/>
        </w:rPr>
      </w:pPr>
      <w:proofErr w:type="spellStart"/>
      <w:r w:rsidRPr="00D3687B">
        <w:rPr>
          <w:rFonts w:ascii="Times New Roman" w:hAnsi="Times New Roman" w:cs="Times New Roman"/>
          <w:sz w:val="24"/>
          <w:szCs w:val="24"/>
        </w:rPr>
        <w:t>Остервальдер</w:t>
      </w:r>
      <w:proofErr w:type="spellEnd"/>
      <w:r w:rsidRPr="00D3687B">
        <w:rPr>
          <w:rFonts w:ascii="Times New Roman" w:hAnsi="Times New Roman" w:cs="Times New Roman"/>
          <w:sz w:val="24"/>
          <w:szCs w:val="24"/>
        </w:rPr>
        <w:t xml:space="preserve"> А. Построение </w:t>
      </w:r>
      <w:proofErr w:type="gramStart"/>
      <w:r w:rsidRPr="00D3687B">
        <w:rPr>
          <w:rFonts w:ascii="Times New Roman" w:hAnsi="Times New Roman" w:cs="Times New Roman"/>
          <w:sz w:val="24"/>
          <w:szCs w:val="24"/>
        </w:rPr>
        <w:t>бизнес-моделей</w:t>
      </w:r>
      <w:proofErr w:type="gramEnd"/>
      <w:r w:rsidRPr="00D3687B">
        <w:rPr>
          <w:rFonts w:ascii="Times New Roman" w:hAnsi="Times New Roman" w:cs="Times New Roman"/>
          <w:sz w:val="24"/>
          <w:szCs w:val="24"/>
        </w:rPr>
        <w:t xml:space="preserve">: Настольная книга стратега и новатора: Пер. с англ. — М.: Альпина </w:t>
      </w:r>
      <w:proofErr w:type="spellStart"/>
      <w:r w:rsidRPr="00D3687B">
        <w:rPr>
          <w:rFonts w:ascii="Times New Roman" w:hAnsi="Times New Roman" w:cs="Times New Roman"/>
          <w:sz w:val="24"/>
          <w:szCs w:val="24"/>
        </w:rPr>
        <w:t>Паблишер</w:t>
      </w:r>
      <w:proofErr w:type="spellEnd"/>
      <w:r w:rsidRPr="00D3687B">
        <w:rPr>
          <w:rFonts w:ascii="Times New Roman" w:hAnsi="Times New Roman" w:cs="Times New Roman"/>
          <w:sz w:val="24"/>
          <w:szCs w:val="24"/>
        </w:rPr>
        <w:t>, 2012. — 288 с.</w:t>
      </w:r>
    </w:p>
    <w:p w:rsidR="00D3687B" w:rsidRDefault="00D3687B"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D3687B">
        <w:rPr>
          <w:rFonts w:ascii="Times New Roman" w:hAnsi="Times New Roman" w:cs="Times New Roman"/>
          <w:sz w:val="24"/>
          <w:szCs w:val="24"/>
        </w:rPr>
        <w:t>Градостроительный кодекс РФ [Электронный ресурс]. – Режим доступа: http://www.consultant.ru/document/cons_doc_LAW_51040/ (дата обращения: 15.05.2017)</w:t>
      </w:r>
    </w:p>
    <w:p w:rsidR="00EA56BA" w:rsidRDefault="00EA56BA"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3551AE">
        <w:rPr>
          <w:rFonts w:ascii="Times New Roman" w:hAnsi="Times New Roman" w:cs="Times New Roman"/>
          <w:sz w:val="24"/>
          <w:szCs w:val="24"/>
          <w:lang w:val="en-US"/>
        </w:rPr>
        <w:t>Activity report [</w:t>
      </w:r>
      <w:r w:rsidRPr="003551AE">
        <w:rPr>
          <w:rFonts w:ascii="Times New Roman" w:hAnsi="Times New Roman" w:cs="Times New Roman"/>
          <w:sz w:val="24"/>
          <w:szCs w:val="24"/>
        </w:rPr>
        <w:t>Электронный</w:t>
      </w:r>
      <w:r w:rsidRPr="003551AE">
        <w:rPr>
          <w:rFonts w:ascii="Times New Roman" w:hAnsi="Times New Roman" w:cs="Times New Roman"/>
          <w:sz w:val="24"/>
          <w:szCs w:val="24"/>
          <w:lang w:val="en-US"/>
        </w:rPr>
        <w:t xml:space="preserve"> </w:t>
      </w:r>
      <w:r w:rsidRPr="003551AE">
        <w:rPr>
          <w:rFonts w:ascii="Times New Roman" w:hAnsi="Times New Roman" w:cs="Times New Roman"/>
          <w:sz w:val="24"/>
          <w:szCs w:val="24"/>
        </w:rPr>
        <w:t>ресурс</w:t>
      </w:r>
      <w:r w:rsidRPr="003551AE">
        <w:rPr>
          <w:rFonts w:ascii="Times New Roman" w:hAnsi="Times New Roman" w:cs="Times New Roman"/>
          <w:sz w:val="24"/>
          <w:szCs w:val="24"/>
          <w:lang w:val="en-US"/>
        </w:rPr>
        <w:t xml:space="preserve">]// </w:t>
      </w:r>
      <w:proofErr w:type="spellStart"/>
      <w:r w:rsidRPr="003551AE">
        <w:rPr>
          <w:rFonts w:ascii="Times New Roman" w:hAnsi="Times New Roman" w:cs="Times New Roman"/>
          <w:sz w:val="24"/>
          <w:szCs w:val="24"/>
          <w:lang w:val="en-US"/>
        </w:rPr>
        <w:t>Soletanche</w:t>
      </w:r>
      <w:proofErr w:type="spellEnd"/>
      <w:r w:rsidRPr="003551AE">
        <w:rPr>
          <w:rFonts w:ascii="Times New Roman" w:hAnsi="Times New Roman" w:cs="Times New Roman"/>
          <w:sz w:val="24"/>
          <w:szCs w:val="24"/>
          <w:lang w:val="en-US"/>
        </w:rPr>
        <w:t xml:space="preserve"> </w:t>
      </w:r>
      <w:proofErr w:type="spellStart"/>
      <w:r w:rsidRPr="003551AE">
        <w:rPr>
          <w:rFonts w:ascii="Times New Roman" w:hAnsi="Times New Roman" w:cs="Times New Roman"/>
          <w:sz w:val="24"/>
          <w:szCs w:val="24"/>
          <w:lang w:val="en-US"/>
        </w:rPr>
        <w:t>Freyssinet</w:t>
      </w:r>
      <w:proofErr w:type="spellEnd"/>
      <w:r w:rsidRPr="003551AE">
        <w:rPr>
          <w:rFonts w:ascii="Times New Roman" w:hAnsi="Times New Roman" w:cs="Times New Roman"/>
          <w:sz w:val="24"/>
          <w:szCs w:val="24"/>
          <w:lang w:val="en-US"/>
        </w:rPr>
        <w:t xml:space="preserve"> Group. </w:t>
      </w:r>
      <w:r>
        <w:rPr>
          <w:rFonts w:ascii="Times New Roman" w:hAnsi="Times New Roman" w:cs="Times New Roman"/>
          <w:sz w:val="24"/>
          <w:szCs w:val="24"/>
          <w:lang w:val="en-US"/>
        </w:rPr>
        <w:t>–</w:t>
      </w:r>
      <w:r w:rsidRPr="003551AE">
        <w:rPr>
          <w:rFonts w:ascii="Times New Roman" w:hAnsi="Times New Roman" w:cs="Times New Roman"/>
          <w:sz w:val="24"/>
          <w:szCs w:val="24"/>
          <w:lang w:val="en-US"/>
        </w:rPr>
        <w:t xml:space="preserve"> 2015</w:t>
      </w:r>
    </w:p>
    <w:p w:rsidR="00EA56BA" w:rsidRPr="003551AE" w:rsidRDefault="00EA56BA"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3551AE">
        <w:rPr>
          <w:rFonts w:ascii="Times New Roman" w:hAnsi="Times New Roman" w:cs="Times New Roman"/>
          <w:sz w:val="24"/>
          <w:szCs w:val="24"/>
          <w:lang w:val="en-US"/>
        </w:rPr>
        <w:t>Soletanche</w:t>
      </w:r>
      <w:proofErr w:type="spellEnd"/>
      <w:r w:rsidRPr="003551AE">
        <w:rPr>
          <w:rFonts w:ascii="Times New Roman" w:hAnsi="Times New Roman" w:cs="Times New Roman"/>
          <w:sz w:val="24"/>
          <w:szCs w:val="24"/>
          <w:lang w:val="en-US"/>
        </w:rPr>
        <w:t xml:space="preserve"> </w:t>
      </w:r>
      <w:proofErr w:type="spellStart"/>
      <w:r w:rsidRPr="003551AE">
        <w:rPr>
          <w:rFonts w:ascii="Times New Roman" w:hAnsi="Times New Roman" w:cs="Times New Roman"/>
          <w:sz w:val="24"/>
          <w:szCs w:val="24"/>
          <w:lang w:val="en-US"/>
        </w:rPr>
        <w:t>Freyssinet</w:t>
      </w:r>
      <w:proofErr w:type="spellEnd"/>
      <w:r w:rsidRPr="003551AE">
        <w:rPr>
          <w:rFonts w:ascii="Times New Roman" w:hAnsi="Times New Roman" w:cs="Times New Roman"/>
          <w:sz w:val="24"/>
          <w:szCs w:val="24"/>
          <w:lang w:val="en-US"/>
        </w:rPr>
        <w:t xml:space="preserve"> Company profile [</w:t>
      </w:r>
      <w:r w:rsidRPr="003551AE">
        <w:rPr>
          <w:rFonts w:ascii="Times New Roman" w:hAnsi="Times New Roman" w:cs="Times New Roman"/>
          <w:sz w:val="24"/>
          <w:szCs w:val="24"/>
        </w:rPr>
        <w:t>Электронный</w:t>
      </w:r>
      <w:r w:rsidRPr="003551AE">
        <w:rPr>
          <w:rFonts w:ascii="Times New Roman" w:hAnsi="Times New Roman" w:cs="Times New Roman"/>
          <w:sz w:val="24"/>
          <w:szCs w:val="24"/>
          <w:lang w:val="en-US"/>
        </w:rPr>
        <w:t xml:space="preserve"> </w:t>
      </w:r>
      <w:r w:rsidRPr="003551AE">
        <w:rPr>
          <w:rFonts w:ascii="Times New Roman" w:hAnsi="Times New Roman" w:cs="Times New Roman"/>
          <w:sz w:val="24"/>
          <w:szCs w:val="24"/>
        </w:rPr>
        <w:t>ресурс</w:t>
      </w:r>
      <w:r w:rsidRPr="003551AE">
        <w:rPr>
          <w:rFonts w:ascii="Times New Roman" w:hAnsi="Times New Roman" w:cs="Times New Roman"/>
          <w:sz w:val="24"/>
          <w:szCs w:val="24"/>
          <w:lang w:val="en-US"/>
        </w:rPr>
        <w:t xml:space="preserve">]// </w:t>
      </w:r>
      <w:proofErr w:type="spellStart"/>
      <w:r w:rsidRPr="003551AE">
        <w:rPr>
          <w:rFonts w:ascii="Times New Roman" w:hAnsi="Times New Roman" w:cs="Times New Roman"/>
          <w:sz w:val="24"/>
          <w:szCs w:val="24"/>
          <w:lang w:val="en-US"/>
        </w:rPr>
        <w:t>Marketline</w:t>
      </w:r>
      <w:proofErr w:type="spellEnd"/>
      <w:r w:rsidRPr="003551AE">
        <w:rPr>
          <w:rFonts w:ascii="Times New Roman" w:hAnsi="Times New Roman" w:cs="Times New Roman"/>
          <w:sz w:val="24"/>
          <w:szCs w:val="24"/>
          <w:lang w:val="en-US"/>
        </w:rPr>
        <w:t>. - 2015</w:t>
      </w:r>
    </w:p>
    <w:p w:rsidR="00EA56BA" w:rsidRPr="003551AE" w:rsidRDefault="00EA56BA"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3551AE">
        <w:rPr>
          <w:rFonts w:ascii="Times New Roman" w:hAnsi="Times New Roman" w:cs="Times New Roman"/>
          <w:sz w:val="24"/>
          <w:szCs w:val="24"/>
          <w:lang w:val="en-US"/>
        </w:rPr>
        <w:t>Construction in Russia [</w:t>
      </w:r>
      <w:r w:rsidRPr="003551AE">
        <w:rPr>
          <w:rFonts w:ascii="Times New Roman" w:hAnsi="Times New Roman" w:cs="Times New Roman"/>
          <w:sz w:val="24"/>
          <w:szCs w:val="24"/>
        </w:rPr>
        <w:t>Электронный</w:t>
      </w:r>
      <w:r w:rsidRPr="003551AE">
        <w:rPr>
          <w:rFonts w:ascii="Times New Roman" w:hAnsi="Times New Roman" w:cs="Times New Roman"/>
          <w:sz w:val="24"/>
          <w:szCs w:val="24"/>
          <w:lang w:val="en-US"/>
        </w:rPr>
        <w:t xml:space="preserve"> </w:t>
      </w:r>
      <w:r w:rsidRPr="003551AE">
        <w:rPr>
          <w:rFonts w:ascii="Times New Roman" w:hAnsi="Times New Roman" w:cs="Times New Roman"/>
          <w:sz w:val="24"/>
          <w:szCs w:val="24"/>
        </w:rPr>
        <w:t>ресурс</w:t>
      </w:r>
      <w:r w:rsidRPr="003551AE">
        <w:rPr>
          <w:rFonts w:ascii="Times New Roman" w:hAnsi="Times New Roman" w:cs="Times New Roman"/>
          <w:sz w:val="24"/>
          <w:szCs w:val="24"/>
          <w:lang w:val="en-US"/>
        </w:rPr>
        <w:t xml:space="preserve">]// </w:t>
      </w:r>
      <w:proofErr w:type="spellStart"/>
      <w:r w:rsidRPr="003551AE">
        <w:rPr>
          <w:rFonts w:ascii="Times New Roman" w:hAnsi="Times New Roman" w:cs="Times New Roman"/>
          <w:sz w:val="24"/>
          <w:szCs w:val="24"/>
          <w:lang w:val="en-US"/>
        </w:rPr>
        <w:t>Marketline</w:t>
      </w:r>
      <w:proofErr w:type="spellEnd"/>
      <w:r w:rsidRPr="003551AE">
        <w:rPr>
          <w:rFonts w:ascii="Times New Roman" w:hAnsi="Times New Roman" w:cs="Times New Roman"/>
          <w:sz w:val="24"/>
          <w:szCs w:val="24"/>
          <w:lang w:val="en-US"/>
        </w:rPr>
        <w:t>. - 2017</w:t>
      </w:r>
    </w:p>
    <w:p w:rsidR="00EA56BA" w:rsidRPr="003551AE" w:rsidRDefault="00EA56BA" w:rsidP="00D3687B">
      <w:pPr>
        <w:pStyle w:val="a4"/>
        <w:numPr>
          <w:ilvl w:val="0"/>
          <w:numId w:val="33"/>
        </w:numPr>
        <w:spacing w:line="360" w:lineRule="auto"/>
        <w:ind w:left="0" w:firstLine="709"/>
        <w:contextualSpacing/>
        <w:jc w:val="both"/>
        <w:rPr>
          <w:rFonts w:ascii="Times New Roman" w:hAnsi="Times New Roman" w:cs="Times New Roman"/>
          <w:sz w:val="24"/>
          <w:szCs w:val="24"/>
        </w:rPr>
      </w:pPr>
      <w:r w:rsidRPr="003551AE">
        <w:rPr>
          <w:rFonts w:ascii="Times New Roman" w:hAnsi="Times New Roman" w:cs="Times New Roman"/>
          <w:sz w:val="24"/>
          <w:szCs w:val="24"/>
          <w:lang w:val="en-US"/>
        </w:rPr>
        <w:t>Euro</w:t>
      </w:r>
      <w:r w:rsidRPr="003551AE">
        <w:rPr>
          <w:rFonts w:ascii="Times New Roman" w:hAnsi="Times New Roman" w:cs="Times New Roman"/>
          <w:sz w:val="24"/>
          <w:szCs w:val="24"/>
        </w:rPr>
        <w:t xml:space="preserve"> </w:t>
      </w:r>
      <w:r w:rsidRPr="003551AE">
        <w:rPr>
          <w:rFonts w:ascii="Times New Roman" w:hAnsi="Times New Roman" w:cs="Times New Roman"/>
          <w:sz w:val="24"/>
          <w:szCs w:val="24"/>
          <w:lang w:val="en-US"/>
        </w:rPr>
        <w:t>per</w:t>
      </w:r>
      <w:r w:rsidRPr="003551AE">
        <w:rPr>
          <w:rFonts w:ascii="Times New Roman" w:hAnsi="Times New Roman" w:cs="Times New Roman"/>
          <w:sz w:val="24"/>
          <w:szCs w:val="24"/>
        </w:rPr>
        <w:t xml:space="preserve"> </w:t>
      </w:r>
      <w:r w:rsidRPr="003551AE">
        <w:rPr>
          <w:rFonts w:ascii="Times New Roman" w:hAnsi="Times New Roman" w:cs="Times New Roman"/>
          <w:sz w:val="24"/>
          <w:szCs w:val="24"/>
          <w:lang w:val="en-US"/>
        </w:rPr>
        <w:t>British</w:t>
      </w:r>
      <w:r w:rsidRPr="003551AE">
        <w:rPr>
          <w:rFonts w:ascii="Times New Roman" w:hAnsi="Times New Roman" w:cs="Times New Roman"/>
          <w:sz w:val="24"/>
          <w:szCs w:val="24"/>
        </w:rPr>
        <w:t xml:space="preserve"> </w:t>
      </w:r>
      <w:r w:rsidRPr="003551AE">
        <w:rPr>
          <w:rFonts w:ascii="Times New Roman" w:hAnsi="Times New Roman" w:cs="Times New Roman"/>
          <w:sz w:val="24"/>
          <w:szCs w:val="24"/>
          <w:lang w:val="en-US"/>
        </w:rPr>
        <w:t>Pound</w:t>
      </w:r>
      <w:r w:rsidRPr="003551AE">
        <w:rPr>
          <w:rFonts w:ascii="Times New Roman" w:hAnsi="Times New Roman" w:cs="Times New Roman"/>
          <w:sz w:val="24"/>
          <w:szCs w:val="24"/>
        </w:rPr>
        <w:t xml:space="preserve"> </w:t>
      </w:r>
      <w:r w:rsidRPr="003551AE">
        <w:rPr>
          <w:rFonts w:ascii="Times New Roman" w:hAnsi="Times New Roman" w:cs="Times New Roman"/>
          <w:sz w:val="24"/>
          <w:szCs w:val="24"/>
          <w:lang w:val="en-US"/>
        </w:rPr>
        <w:t>Monthly</w:t>
      </w:r>
      <w:r w:rsidRPr="003551AE">
        <w:rPr>
          <w:rFonts w:ascii="Times New Roman" w:hAnsi="Times New Roman" w:cs="Times New Roman"/>
          <w:sz w:val="24"/>
          <w:szCs w:val="24"/>
        </w:rPr>
        <w:t xml:space="preserve"> </w:t>
      </w:r>
      <w:r w:rsidRPr="003551AE">
        <w:rPr>
          <w:rFonts w:ascii="Times New Roman" w:hAnsi="Times New Roman" w:cs="Times New Roman"/>
          <w:sz w:val="24"/>
          <w:szCs w:val="24"/>
          <w:lang w:val="en-US"/>
        </w:rPr>
        <w:t>average</w:t>
      </w:r>
      <w:r w:rsidRPr="003551AE">
        <w:rPr>
          <w:rFonts w:ascii="Times New Roman" w:hAnsi="Times New Roman" w:cs="Times New Roman"/>
          <w:sz w:val="24"/>
          <w:szCs w:val="24"/>
        </w:rPr>
        <w:t xml:space="preserve"> [Электронный ресурс]. – Режим доступа: </w:t>
      </w:r>
      <w:r w:rsidRPr="003551AE">
        <w:rPr>
          <w:rFonts w:ascii="Times New Roman" w:hAnsi="Times New Roman" w:cs="Times New Roman"/>
          <w:sz w:val="24"/>
          <w:szCs w:val="24"/>
          <w:lang w:val="en-US"/>
        </w:rPr>
        <w:t>http</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www</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x</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rates</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com</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average</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from</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GBP</w:t>
      </w:r>
      <w:r w:rsidRPr="003551AE">
        <w:rPr>
          <w:rFonts w:ascii="Times New Roman" w:hAnsi="Times New Roman" w:cs="Times New Roman"/>
          <w:sz w:val="24"/>
          <w:szCs w:val="24"/>
        </w:rPr>
        <w:t>&amp;</w:t>
      </w:r>
      <w:r w:rsidRPr="003551AE">
        <w:rPr>
          <w:rFonts w:ascii="Times New Roman" w:hAnsi="Times New Roman" w:cs="Times New Roman"/>
          <w:sz w:val="24"/>
          <w:szCs w:val="24"/>
          <w:lang w:val="en-US"/>
        </w:rPr>
        <w:t>to</w:t>
      </w:r>
      <w:r w:rsidRPr="003551AE">
        <w:rPr>
          <w:rFonts w:ascii="Times New Roman" w:hAnsi="Times New Roman" w:cs="Times New Roman"/>
          <w:sz w:val="24"/>
          <w:szCs w:val="24"/>
        </w:rPr>
        <w:t>=</w:t>
      </w:r>
      <w:r w:rsidRPr="003551AE">
        <w:rPr>
          <w:rFonts w:ascii="Times New Roman" w:hAnsi="Times New Roman" w:cs="Times New Roman"/>
          <w:sz w:val="24"/>
          <w:szCs w:val="24"/>
          <w:lang w:val="en-US"/>
        </w:rPr>
        <w:t>EUR</w:t>
      </w:r>
      <w:r w:rsidRPr="003551AE">
        <w:rPr>
          <w:rFonts w:ascii="Times New Roman" w:hAnsi="Times New Roman" w:cs="Times New Roman"/>
          <w:sz w:val="24"/>
          <w:szCs w:val="24"/>
        </w:rPr>
        <w:t>&amp;</w:t>
      </w:r>
      <w:r w:rsidRPr="003551AE">
        <w:rPr>
          <w:rFonts w:ascii="Times New Roman" w:hAnsi="Times New Roman" w:cs="Times New Roman"/>
          <w:sz w:val="24"/>
          <w:szCs w:val="24"/>
          <w:lang w:val="en-US"/>
        </w:rPr>
        <w:t>amount</w:t>
      </w:r>
      <w:r w:rsidRPr="003551AE">
        <w:rPr>
          <w:rFonts w:ascii="Times New Roman" w:hAnsi="Times New Roman" w:cs="Times New Roman"/>
          <w:sz w:val="24"/>
          <w:szCs w:val="24"/>
        </w:rPr>
        <w:t>=552,6&amp;</w:t>
      </w:r>
      <w:r w:rsidRPr="003551AE">
        <w:rPr>
          <w:rFonts w:ascii="Times New Roman" w:hAnsi="Times New Roman" w:cs="Times New Roman"/>
          <w:sz w:val="24"/>
          <w:szCs w:val="24"/>
          <w:lang w:val="en-US"/>
        </w:rPr>
        <w:t>year</w:t>
      </w:r>
      <w:r w:rsidRPr="003551AE">
        <w:rPr>
          <w:rFonts w:ascii="Times New Roman" w:hAnsi="Times New Roman" w:cs="Times New Roman"/>
          <w:sz w:val="24"/>
          <w:szCs w:val="24"/>
        </w:rPr>
        <w:t>=2016 (дата обращения:13.03.2017)</w:t>
      </w:r>
    </w:p>
    <w:p w:rsidR="00E403FA" w:rsidRPr="00E403FA" w:rsidRDefault="00E403FA"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E403FA">
        <w:rPr>
          <w:rFonts w:ascii="Times New Roman" w:hAnsi="Times New Roman" w:cs="Times New Roman"/>
          <w:sz w:val="24"/>
          <w:szCs w:val="24"/>
          <w:lang w:val="en-US"/>
        </w:rPr>
        <w:t>Penrose E.T. The Theory of the Growth of the Firm. New York: John Wiley &amp; Sons, 1959</w:t>
      </w:r>
    </w:p>
    <w:p w:rsidR="00E403FA" w:rsidRPr="000C5557" w:rsidRDefault="00E403FA"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E403FA">
        <w:rPr>
          <w:rFonts w:ascii="Times New Roman" w:hAnsi="Times New Roman" w:cs="Times New Roman"/>
          <w:sz w:val="24"/>
          <w:szCs w:val="24"/>
          <w:lang w:val="en-US"/>
        </w:rPr>
        <w:t>Barney Jay B. Gaining and sustaining competitive advantage. Pearson Prentice Hall, 2007.</w:t>
      </w:r>
    </w:p>
    <w:p w:rsidR="009F16A3" w:rsidRPr="009F16A3" w:rsidRDefault="00E403FA"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E403FA">
        <w:rPr>
          <w:rFonts w:ascii="Times New Roman" w:hAnsi="Times New Roman" w:cs="Times New Roman"/>
          <w:sz w:val="24"/>
          <w:szCs w:val="24"/>
          <w:lang w:val="en-US"/>
        </w:rPr>
        <w:t xml:space="preserve">Grant Robert M. Contemporary strategy analysis. </w:t>
      </w:r>
      <w:r w:rsidRPr="000C5557">
        <w:rPr>
          <w:rFonts w:ascii="Times New Roman" w:hAnsi="Times New Roman" w:cs="Times New Roman"/>
          <w:sz w:val="24"/>
          <w:szCs w:val="24"/>
          <w:lang w:val="en-US"/>
        </w:rPr>
        <w:t>Blackwell Publishing, 2005.</w:t>
      </w:r>
    </w:p>
    <w:p w:rsidR="009F16A3" w:rsidRPr="009F16A3" w:rsidRDefault="009F16A3"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9F16A3">
        <w:rPr>
          <w:rFonts w:ascii="Times New Roman" w:hAnsi="Times New Roman" w:cs="Times New Roman"/>
          <w:sz w:val="24"/>
          <w:szCs w:val="24"/>
          <w:lang w:val="en-US"/>
        </w:rPr>
        <w:t>Dottore</w:t>
      </w:r>
      <w:proofErr w:type="spellEnd"/>
      <w:r w:rsidRPr="009F16A3">
        <w:rPr>
          <w:rFonts w:ascii="Times New Roman" w:hAnsi="Times New Roman" w:cs="Times New Roman"/>
          <w:sz w:val="24"/>
          <w:szCs w:val="24"/>
          <w:lang w:val="en-US"/>
        </w:rPr>
        <w:t xml:space="preserve"> A. G. Business model adaptation as a dynamic capability: a theoretical lens for observing practitioner </w:t>
      </w:r>
      <w:proofErr w:type="spellStart"/>
      <w:r w:rsidRPr="009F16A3">
        <w:rPr>
          <w:rFonts w:ascii="Times New Roman" w:hAnsi="Times New Roman" w:cs="Times New Roman"/>
          <w:sz w:val="24"/>
          <w:szCs w:val="24"/>
          <w:lang w:val="en-US"/>
        </w:rPr>
        <w:t>behaviour</w:t>
      </w:r>
      <w:proofErr w:type="spellEnd"/>
      <w:r w:rsidRPr="009F16A3">
        <w:rPr>
          <w:rFonts w:ascii="Times New Roman" w:hAnsi="Times New Roman" w:cs="Times New Roman"/>
          <w:sz w:val="24"/>
          <w:szCs w:val="24"/>
          <w:lang w:val="en-US"/>
        </w:rPr>
        <w:t xml:space="preserve"> //BLED 2009 Proceedings. – 2009. – С. 11.</w:t>
      </w:r>
    </w:p>
    <w:p w:rsidR="009F16A3" w:rsidRPr="009F16A3" w:rsidRDefault="009F16A3"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9F16A3">
        <w:rPr>
          <w:rFonts w:ascii="Times New Roman" w:hAnsi="Times New Roman" w:cs="Times New Roman"/>
          <w:sz w:val="24"/>
          <w:szCs w:val="24"/>
          <w:lang w:val="en-US"/>
        </w:rPr>
        <w:t xml:space="preserve">Johnson M. W., Christensen C. M., </w:t>
      </w:r>
      <w:proofErr w:type="spellStart"/>
      <w:r w:rsidRPr="009F16A3">
        <w:rPr>
          <w:rFonts w:ascii="Times New Roman" w:hAnsi="Times New Roman" w:cs="Times New Roman"/>
          <w:sz w:val="24"/>
          <w:szCs w:val="24"/>
          <w:lang w:val="en-US"/>
        </w:rPr>
        <w:t>Kagermann</w:t>
      </w:r>
      <w:proofErr w:type="spellEnd"/>
      <w:r w:rsidRPr="009F16A3">
        <w:rPr>
          <w:rFonts w:ascii="Times New Roman" w:hAnsi="Times New Roman" w:cs="Times New Roman"/>
          <w:sz w:val="24"/>
          <w:szCs w:val="24"/>
          <w:lang w:val="en-US"/>
        </w:rPr>
        <w:t xml:space="preserve"> H. Reinventing your business model //Harvard business review. – 2008. – Т. 86. – №. 12. – С. 57-68.</w:t>
      </w:r>
    </w:p>
    <w:p w:rsidR="009F16A3" w:rsidRPr="009F16A3" w:rsidRDefault="009F16A3"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9F16A3">
        <w:rPr>
          <w:rFonts w:ascii="Times New Roman" w:hAnsi="Times New Roman" w:cs="Times New Roman"/>
          <w:sz w:val="24"/>
          <w:szCs w:val="24"/>
          <w:lang w:val="en-US"/>
        </w:rPr>
        <w:t>Wirtz</w:t>
      </w:r>
      <w:proofErr w:type="spellEnd"/>
      <w:r w:rsidRPr="009F16A3">
        <w:rPr>
          <w:rFonts w:ascii="Times New Roman" w:hAnsi="Times New Roman" w:cs="Times New Roman"/>
          <w:sz w:val="24"/>
          <w:szCs w:val="24"/>
          <w:lang w:val="en-US"/>
        </w:rPr>
        <w:t xml:space="preserve"> B. W. Business model management //Design–</w:t>
      </w:r>
      <w:proofErr w:type="spellStart"/>
      <w:r w:rsidRPr="009F16A3">
        <w:rPr>
          <w:rFonts w:ascii="Times New Roman" w:hAnsi="Times New Roman" w:cs="Times New Roman"/>
          <w:sz w:val="24"/>
          <w:szCs w:val="24"/>
          <w:lang w:val="en-US"/>
        </w:rPr>
        <w:t>Instrumente</w:t>
      </w:r>
      <w:proofErr w:type="spellEnd"/>
      <w:r w:rsidRPr="009F16A3">
        <w:rPr>
          <w:rFonts w:ascii="Times New Roman" w:hAnsi="Times New Roman" w:cs="Times New Roman"/>
          <w:sz w:val="24"/>
          <w:szCs w:val="24"/>
          <w:lang w:val="en-US"/>
        </w:rPr>
        <w:t>–</w:t>
      </w:r>
      <w:proofErr w:type="spellStart"/>
      <w:r w:rsidRPr="009F16A3">
        <w:rPr>
          <w:rFonts w:ascii="Times New Roman" w:hAnsi="Times New Roman" w:cs="Times New Roman"/>
          <w:sz w:val="24"/>
          <w:szCs w:val="24"/>
          <w:lang w:val="en-US"/>
        </w:rPr>
        <w:t>Erfolgsfaktoren</w:t>
      </w:r>
      <w:proofErr w:type="spellEnd"/>
      <w:r w:rsidRPr="009F16A3">
        <w:rPr>
          <w:rFonts w:ascii="Times New Roman" w:hAnsi="Times New Roman" w:cs="Times New Roman"/>
          <w:sz w:val="24"/>
          <w:szCs w:val="24"/>
          <w:lang w:val="en-US"/>
        </w:rPr>
        <w:t xml:space="preserve"> von </w:t>
      </w:r>
      <w:proofErr w:type="spellStart"/>
      <w:r w:rsidRPr="009F16A3">
        <w:rPr>
          <w:rFonts w:ascii="Times New Roman" w:hAnsi="Times New Roman" w:cs="Times New Roman"/>
          <w:sz w:val="24"/>
          <w:szCs w:val="24"/>
          <w:lang w:val="en-US"/>
        </w:rPr>
        <w:t>Geschäftsmodellen</w:t>
      </w:r>
      <w:proofErr w:type="spellEnd"/>
      <w:r w:rsidRPr="009F16A3">
        <w:rPr>
          <w:rFonts w:ascii="Times New Roman" w:hAnsi="Times New Roman" w:cs="Times New Roman"/>
          <w:sz w:val="24"/>
          <w:szCs w:val="24"/>
          <w:lang w:val="en-US"/>
        </w:rPr>
        <w:t>. – 2011. – Т. 2.</w:t>
      </w:r>
    </w:p>
    <w:p w:rsidR="009F16A3" w:rsidRPr="009F16A3" w:rsidRDefault="009F16A3"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9F16A3">
        <w:rPr>
          <w:rFonts w:ascii="Times New Roman" w:hAnsi="Times New Roman" w:cs="Times New Roman"/>
          <w:sz w:val="24"/>
          <w:szCs w:val="24"/>
          <w:lang w:val="en-US"/>
        </w:rPr>
        <w:t>Timmers</w:t>
      </w:r>
      <w:proofErr w:type="spellEnd"/>
      <w:r w:rsidRPr="009F16A3">
        <w:rPr>
          <w:rFonts w:ascii="Times New Roman" w:hAnsi="Times New Roman" w:cs="Times New Roman"/>
          <w:sz w:val="24"/>
          <w:szCs w:val="24"/>
          <w:lang w:val="en-US"/>
        </w:rPr>
        <w:t xml:space="preserve"> P. Business models for electronic markets //Electronic markets. – 1998. – Т. 8. – №. 2. – С. 3-8.</w:t>
      </w:r>
    </w:p>
    <w:p w:rsidR="009F16A3" w:rsidRDefault="009F16A3"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9F16A3">
        <w:rPr>
          <w:rFonts w:ascii="Times New Roman" w:hAnsi="Times New Roman" w:cs="Times New Roman"/>
          <w:sz w:val="24"/>
          <w:szCs w:val="24"/>
          <w:lang w:val="en-US"/>
        </w:rPr>
        <w:t>Hedman</w:t>
      </w:r>
      <w:proofErr w:type="spellEnd"/>
      <w:r w:rsidRPr="009F16A3">
        <w:rPr>
          <w:rFonts w:ascii="Times New Roman" w:hAnsi="Times New Roman" w:cs="Times New Roman"/>
          <w:sz w:val="24"/>
          <w:szCs w:val="24"/>
          <w:lang w:val="en-US"/>
        </w:rPr>
        <w:t xml:space="preserve"> J., </w:t>
      </w:r>
      <w:proofErr w:type="spellStart"/>
      <w:r w:rsidRPr="009F16A3">
        <w:rPr>
          <w:rFonts w:ascii="Times New Roman" w:hAnsi="Times New Roman" w:cs="Times New Roman"/>
          <w:sz w:val="24"/>
          <w:szCs w:val="24"/>
          <w:lang w:val="en-US"/>
        </w:rPr>
        <w:t>Kalling</w:t>
      </w:r>
      <w:proofErr w:type="spellEnd"/>
      <w:r w:rsidRPr="009F16A3">
        <w:rPr>
          <w:rFonts w:ascii="Times New Roman" w:hAnsi="Times New Roman" w:cs="Times New Roman"/>
          <w:sz w:val="24"/>
          <w:szCs w:val="24"/>
          <w:lang w:val="en-US"/>
        </w:rPr>
        <w:t xml:space="preserve"> T. The business model concept: theoretical underpinnings and empirical illustrations //European journal of information systems. – 2003. – Т. 12. – №. 1. – С. 49-59.</w:t>
      </w:r>
    </w:p>
    <w:p w:rsidR="00EF268D" w:rsidRDefault="00EF268D"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EF268D">
        <w:rPr>
          <w:rFonts w:ascii="Times New Roman" w:hAnsi="Times New Roman" w:cs="Times New Roman"/>
          <w:sz w:val="24"/>
          <w:szCs w:val="24"/>
          <w:lang w:val="en-US"/>
        </w:rPr>
        <w:t>Pateli</w:t>
      </w:r>
      <w:proofErr w:type="spellEnd"/>
      <w:r w:rsidRPr="00EF268D">
        <w:rPr>
          <w:rFonts w:ascii="Times New Roman" w:hAnsi="Times New Roman" w:cs="Times New Roman"/>
          <w:sz w:val="24"/>
          <w:szCs w:val="24"/>
          <w:lang w:val="en-US"/>
        </w:rPr>
        <w:t xml:space="preserve"> A. G., </w:t>
      </w:r>
      <w:proofErr w:type="spellStart"/>
      <w:r w:rsidRPr="00EF268D">
        <w:rPr>
          <w:rFonts w:ascii="Times New Roman" w:hAnsi="Times New Roman" w:cs="Times New Roman"/>
          <w:sz w:val="24"/>
          <w:szCs w:val="24"/>
          <w:lang w:val="en-US"/>
        </w:rPr>
        <w:t>Giaglis</w:t>
      </w:r>
      <w:proofErr w:type="spellEnd"/>
      <w:r w:rsidRPr="00EF268D">
        <w:rPr>
          <w:rFonts w:ascii="Times New Roman" w:hAnsi="Times New Roman" w:cs="Times New Roman"/>
          <w:sz w:val="24"/>
          <w:szCs w:val="24"/>
          <w:lang w:val="en-US"/>
        </w:rPr>
        <w:t xml:space="preserve"> G. M. A research framework for </w:t>
      </w:r>
      <w:proofErr w:type="spellStart"/>
      <w:r w:rsidRPr="00EF268D">
        <w:rPr>
          <w:rFonts w:ascii="Times New Roman" w:hAnsi="Times New Roman" w:cs="Times New Roman"/>
          <w:sz w:val="24"/>
          <w:szCs w:val="24"/>
          <w:lang w:val="en-US"/>
        </w:rPr>
        <w:t>analysing</w:t>
      </w:r>
      <w:proofErr w:type="spellEnd"/>
      <w:r w:rsidRPr="00EF268D">
        <w:rPr>
          <w:rFonts w:ascii="Times New Roman" w:hAnsi="Times New Roman" w:cs="Times New Roman"/>
          <w:sz w:val="24"/>
          <w:szCs w:val="24"/>
          <w:lang w:val="en-US"/>
        </w:rPr>
        <w:t xml:space="preserve"> </w:t>
      </w:r>
      <w:proofErr w:type="spellStart"/>
      <w:r w:rsidRPr="00EF268D">
        <w:rPr>
          <w:rFonts w:ascii="Times New Roman" w:hAnsi="Times New Roman" w:cs="Times New Roman"/>
          <w:sz w:val="24"/>
          <w:szCs w:val="24"/>
          <w:lang w:val="en-US"/>
        </w:rPr>
        <w:t>eBusiness</w:t>
      </w:r>
      <w:proofErr w:type="spellEnd"/>
      <w:r w:rsidRPr="00EF268D">
        <w:rPr>
          <w:rFonts w:ascii="Times New Roman" w:hAnsi="Times New Roman" w:cs="Times New Roman"/>
          <w:sz w:val="24"/>
          <w:szCs w:val="24"/>
          <w:lang w:val="en-US"/>
        </w:rPr>
        <w:t xml:space="preserve"> models //European journal of information systems. – 2004. – Т. 13. – №. 4. – С. 302-314.</w:t>
      </w:r>
    </w:p>
    <w:p w:rsidR="00EF268D" w:rsidRDefault="00EF268D"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EF268D">
        <w:rPr>
          <w:rFonts w:ascii="Times New Roman" w:hAnsi="Times New Roman" w:cs="Times New Roman"/>
          <w:sz w:val="24"/>
          <w:szCs w:val="24"/>
          <w:lang w:val="en-US"/>
        </w:rPr>
        <w:lastRenderedPageBreak/>
        <w:t>Lambert S. A business model research schema //BLED 2006 Proceedings. – 2006. – С. 43.</w:t>
      </w:r>
    </w:p>
    <w:p w:rsidR="00EF268D" w:rsidRDefault="00EF268D"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EF268D">
        <w:rPr>
          <w:rFonts w:ascii="Times New Roman" w:hAnsi="Times New Roman" w:cs="Times New Roman"/>
          <w:sz w:val="24"/>
          <w:szCs w:val="24"/>
          <w:lang w:val="en-US"/>
        </w:rPr>
        <w:t>Zott</w:t>
      </w:r>
      <w:proofErr w:type="spellEnd"/>
      <w:r w:rsidRPr="00EF268D">
        <w:rPr>
          <w:rFonts w:ascii="Times New Roman" w:hAnsi="Times New Roman" w:cs="Times New Roman"/>
          <w:sz w:val="24"/>
          <w:szCs w:val="24"/>
          <w:lang w:val="en-US"/>
        </w:rPr>
        <w:t xml:space="preserve"> C., Amit R., Massa L. The business model: recent developments and future research //Journal of management. – 2011. – Т. 37. – №. 4. – С. 1019-1042.</w:t>
      </w:r>
    </w:p>
    <w:p w:rsidR="00EF268D" w:rsidRDefault="00EF268D"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proofErr w:type="spellStart"/>
      <w:r w:rsidRPr="00EF268D">
        <w:rPr>
          <w:rFonts w:ascii="Times New Roman" w:hAnsi="Times New Roman" w:cs="Times New Roman"/>
          <w:sz w:val="24"/>
          <w:szCs w:val="24"/>
          <w:lang w:val="en-US"/>
        </w:rPr>
        <w:t>Chesbrough</w:t>
      </w:r>
      <w:proofErr w:type="spellEnd"/>
      <w:r w:rsidRPr="00EF268D">
        <w:rPr>
          <w:rFonts w:ascii="Times New Roman" w:hAnsi="Times New Roman" w:cs="Times New Roman"/>
          <w:sz w:val="24"/>
          <w:szCs w:val="24"/>
          <w:lang w:val="en-US"/>
        </w:rPr>
        <w:t xml:space="preserve"> H., Rosenbloom R. S. The role of the business model in capturing value from innovation: evidence from Xerox Corporation's technology spin‐off companies //Industrial and corporate change. – 2002. – Т. 11. – №. 3. – С. 529-555.</w:t>
      </w:r>
    </w:p>
    <w:p w:rsidR="00EF268D" w:rsidRDefault="00EF268D"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EF268D">
        <w:rPr>
          <w:rFonts w:ascii="Times New Roman" w:hAnsi="Times New Roman" w:cs="Times New Roman"/>
          <w:sz w:val="24"/>
          <w:szCs w:val="24"/>
          <w:lang w:val="en-US"/>
        </w:rPr>
        <w:t xml:space="preserve">Anderson J., </w:t>
      </w:r>
      <w:proofErr w:type="spellStart"/>
      <w:r w:rsidRPr="00EF268D">
        <w:rPr>
          <w:rFonts w:ascii="Times New Roman" w:hAnsi="Times New Roman" w:cs="Times New Roman"/>
          <w:sz w:val="24"/>
          <w:szCs w:val="24"/>
          <w:lang w:val="en-US"/>
        </w:rPr>
        <w:t>Markides</w:t>
      </w:r>
      <w:proofErr w:type="spellEnd"/>
      <w:r w:rsidRPr="00EF268D">
        <w:rPr>
          <w:rFonts w:ascii="Times New Roman" w:hAnsi="Times New Roman" w:cs="Times New Roman"/>
          <w:sz w:val="24"/>
          <w:szCs w:val="24"/>
          <w:lang w:val="en-US"/>
        </w:rPr>
        <w:t xml:space="preserve"> C. Strategic innovation at the base of the pyramid //MIT Sloan management review. – 2007. – Т. 49. – №. 1. – С. 83.</w:t>
      </w:r>
    </w:p>
    <w:p w:rsidR="00EF268D" w:rsidRDefault="00EF268D" w:rsidP="00D3687B">
      <w:pPr>
        <w:pStyle w:val="a4"/>
        <w:numPr>
          <w:ilvl w:val="0"/>
          <w:numId w:val="33"/>
        </w:numPr>
        <w:spacing w:line="360" w:lineRule="auto"/>
        <w:ind w:left="0" w:firstLine="709"/>
        <w:contextualSpacing/>
        <w:jc w:val="both"/>
        <w:rPr>
          <w:rFonts w:ascii="Times New Roman" w:hAnsi="Times New Roman" w:cs="Times New Roman"/>
          <w:sz w:val="24"/>
          <w:szCs w:val="24"/>
          <w:lang w:val="en-US"/>
        </w:rPr>
      </w:pPr>
      <w:r w:rsidRPr="00EF268D">
        <w:rPr>
          <w:rFonts w:ascii="Times New Roman" w:hAnsi="Times New Roman" w:cs="Times New Roman"/>
          <w:sz w:val="24"/>
          <w:szCs w:val="24"/>
          <w:lang w:val="en-US"/>
        </w:rPr>
        <w:t xml:space="preserve">Gambardella A., </w:t>
      </w:r>
      <w:proofErr w:type="spellStart"/>
      <w:r w:rsidRPr="00EF268D">
        <w:rPr>
          <w:rFonts w:ascii="Times New Roman" w:hAnsi="Times New Roman" w:cs="Times New Roman"/>
          <w:sz w:val="24"/>
          <w:szCs w:val="24"/>
          <w:lang w:val="en-US"/>
        </w:rPr>
        <w:t>McGahan</w:t>
      </w:r>
      <w:proofErr w:type="spellEnd"/>
      <w:r w:rsidRPr="00EF268D">
        <w:rPr>
          <w:rFonts w:ascii="Times New Roman" w:hAnsi="Times New Roman" w:cs="Times New Roman"/>
          <w:sz w:val="24"/>
          <w:szCs w:val="24"/>
          <w:lang w:val="en-US"/>
        </w:rPr>
        <w:t xml:space="preserve"> A. M. Business-model innovation: General purpose technologies and their implications for industry structure //Long range planning. – 2010. – Т. 43. – №. 2. – С. 262-271.</w:t>
      </w:r>
    </w:p>
    <w:p w:rsidR="00EF268D" w:rsidRPr="009F16A3" w:rsidRDefault="00EF268D" w:rsidP="00D3687B">
      <w:pPr>
        <w:pStyle w:val="a4"/>
        <w:spacing w:line="360" w:lineRule="auto"/>
        <w:ind w:firstLine="709"/>
        <w:contextualSpacing/>
        <w:jc w:val="both"/>
        <w:rPr>
          <w:rFonts w:ascii="Times New Roman" w:hAnsi="Times New Roman" w:cs="Times New Roman"/>
          <w:sz w:val="24"/>
          <w:szCs w:val="24"/>
          <w:lang w:val="en-US"/>
        </w:rPr>
      </w:pPr>
    </w:p>
    <w:p w:rsidR="009F16A3" w:rsidRPr="000C5557" w:rsidRDefault="009F16A3" w:rsidP="00D3687B">
      <w:pPr>
        <w:pStyle w:val="a4"/>
        <w:spacing w:line="360" w:lineRule="auto"/>
        <w:ind w:firstLine="709"/>
        <w:contextualSpacing/>
        <w:jc w:val="both"/>
        <w:rPr>
          <w:rFonts w:ascii="Times New Roman" w:hAnsi="Times New Roman" w:cs="Times New Roman"/>
          <w:sz w:val="24"/>
          <w:szCs w:val="24"/>
          <w:lang w:val="en-US"/>
        </w:rPr>
      </w:pPr>
    </w:p>
    <w:p w:rsidR="00C91443" w:rsidRPr="000C5557" w:rsidRDefault="00C91443" w:rsidP="00D3687B">
      <w:pPr>
        <w:pStyle w:val="a3"/>
        <w:numPr>
          <w:ilvl w:val="0"/>
          <w:numId w:val="33"/>
        </w:numPr>
        <w:spacing w:line="360" w:lineRule="auto"/>
        <w:ind w:left="0" w:firstLine="709"/>
        <w:jc w:val="both"/>
        <w:rPr>
          <w:rFonts w:ascii="Times New Roman" w:eastAsiaTheme="majorEastAsia" w:hAnsi="Times New Roman" w:cs="Times New Roman"/>
          <w:color w:val="2E74B5" w:themeColor="accent1" w:themeShade="BF"/>
          <w:sz w:val="24"/>
          <w:szCs w:val="24"/>
          <w:lang w:val="en-US"/>
        </w:rPr>
      </w:pPr>
      <w:r w:rsidRPr="000C5557">
        <w:rPr>
          <w:rFonts w:ascii="Times New Roman" w:hAnsi="Times New Roman" w:cs="Times New Roman"/>
          <w:sz w:val="24"/>
          <w:szCs w:val="24"/>
          <w:lang w:val="en-US"/>
        </w:rPr>
        <w:br w:type="page"/>
      </w:r>
    </w:p>
    <w:p w:rsidR="00EA1166" w:rsidRPr="00C238FA" w:rsidRDefault="003A3678" w:rsidP="00E26FAF">
      <w:pPr>
        <w:pStyle w:val="1"/>
        <w:rPr>
          <w:b/>
        </w:rPr>
      </w:pPr>
      <w:bookmarkStart w:id="33" w:name="_Toc483225357"/>
      <w:r w:rsidRPr="00C238FA">
        <w:rPr>
          <w:b/>
        </w:rPr>
        <w:lastRenderedPageBreak/>
        <w:t>ПРИЛОЖЕНИЯ</w:t>
      </w:r>
      <w:bookmarkEnd w:id="33"/>
    </w:p>
    <w:p w:rsidR="00E26FAF" w:rsidRPr="00C238FA" w:rsidRDefault="00E26FAF" w:rsidP="00E26FAF">
      <w:pPr>
        <w:pStyle w:val="2"/>
        <w:rPr>
          <w:b/>
        </w:rPr>
      </w:pPr>
      <w:bookmarkStart w:id="34" w:name="_Toc483225358"/>
      <w:r w:rsidRPr="00C238FA">
        <w:rPr>
          <w:b/>
        </w:rPr>
        <w:t xml:space="preserve">Приложение 1 Описание технологий компании </w:t>
      </w:r>
      <w:proofErr w:type="spellStart"/>
      <w:r w:rsidRPr="00C238FA">
        <w:rPr>
          <w:b/>
        </w:rPr>
        <w:t>Менар</w:t>
      </w:r>
      <w:bookmarkEnd w:id="34"/>
      <w:proofErr w:type="spellEnd"/>
    </w:p>
    <w:p w:rsidR="003A3678" w:rsidRPr="00E26FAF" w:rsidRDefault="003A3678" w:rsidP="00E950FD">
      <w:pPr>
        <w:pStyle w:val="a3"/>
        <w:numPr>
          <w:ilvl w:val="0"/>
          <w:numId w:val="29"/>
        </w:numPr>
        <w:tabs>
          <w:tab w:val="left" w:pos="1701"/>
        </w:tabs>
        <w:spacing w:line="360" w:lineRule="auto"/>
        <w:jc w:val="both"/>
        <w:rPr>
          <w:rFonts w:ascii="Times New Roman" w:hAnsi="Times New Roman" w:cs="Times New Roman"/>
          <w:sz w:val="24"/>
          <w:szCs w:val="24"/>
        </w:rPr>
      </w:pPr>
      <w:r w:rsidRPr="00E26FAF">
        <w:rPr>
          <w:rFonts w:ascii="Times New Roman" w:hAnsi="Times New Roman" w:cs="Times New Roman"/>
          <w:sz w:val="24"/>
          <w:szCs w:val="24"/>
        </w:rPr>
        <w:t>Тяжелая трамбовка - одна из самых экологически чистых технологий</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roofErr w:type="gramStart"/>
      <w:r w:rsidRPr="002D0290">
        <w:rPr>
          <w:rFonts w:ascii="Times New Roman" w:hAnsi="Times New Roman" w:cs="Times New Roman"/>
          <w:sz w:val="24"/>
          <w:szCs w:val="24"/>
        </w:rPr>
        <w:t>Изобретена</w:t>
      </w:r>
      <w:proofErr w:type="gramEnd"/>
      <w:r w:rsidRPr="002D0290">
        <w:rPr>
          <w:rFonts w:ascii="Times New Roman" w:hAnsi="Times New Roman" w:cs="Times New Roman"/>
          <w:sz w:val="24"/>
          <w:szCs w:val="24"/>
        </w:rPr>
        <w:t xml:space="preserve"> в конце 60-х годов. Успешно применяется компанией для создания уплотненного основания с высокой несущей способностью.</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Позволяет увеличить плотность грунта на заданную глубину. При этом увеличивается несущая способность, уменьшается осадка и устраняется риск разжижения толщи при сейсмических и динамических воздействиях. Технология подходит для песчаных грунтов (сухих и обводнённых), некоторых маловлажных суглинистых грунтов (супеси, суглинки, лёссы) и неоднородных техногенных насыпей. </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Преимущества:</w:t>
      </w:r>
    </w:p>
    <w:p w:rsidR="003A3678" w:rsidRPr="002D0290" w:rsidRDefault="003A3678" w:rsidP="00E950FD">
      <w:pPr>
        <w:pStyle w:val="a3"/>
        <w:numPr>
          <w:ilvl w:val="0"/>
          <w:numId w:val="3"/>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Высокая производительность одной установки (25 000 м</w:t>
      </w:r>
      <w:proofErr w:type="gramStart"/>
      <w:r w:rsidRPr="002D0290">
        <w:rPr>
          <w:rFonts w:ascii="Times New Roman" w:hAnsi="Times New Roman" w:cs="Times New Roman"/>
          <w:sz w:val="24"/>
          <w:szCs w:val="24"/>
        </w:rPr>
        <w:t>2</w:t>
      </w:r>
      <w:proofErr w:type="gramEnd"/>
      <w:r w:rsidRPr="002D0290">
        <w:rPr>
          <w:rFonts w:ascii="Times New Roman" w:hAnsi="Times New Roman" w:cs="Times New Roman"/>
          <w:sz w:val="24"/>
          <w:szCs w:val="24"/>
        </w:rPr>
        <w:t>/месяц) – хорошо для больших проектов</w:t>
      </w:r>
    </w:p>
    <w:p w:rsidR="003A3678" w:rsidRPr="002D0290" w:rsidRDefault="003A3678" w:rsidP="00E950FD">
      <w:pPr>
        <w:pStyle w:val="a3"/>
        <w:numPr>
          <w:ilvl w:val="0"/>
          <w:numId w:val="3"/>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Равномерность утрамбовки грунта в пределах всей площади укрепления, что не требует генерального плана расположения построек, а это сокращает общее время строительства. </w:t>
      </w:r>
    </w:p>
    <w:p w:rsidR="003A3678" w:rsidRPr="002D0290" w:rsidRDefault="003A3678" w:rsidP="003A3678">
      <w:pPr>
        <w:spacing w:line="360" w:lineRule="auto"/>
        <w:ind w:left="360"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Область применения:</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складские помещения</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морские сооружения и аэропорты</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автомобильные и железнодорожные насыпи</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основания нефтехранилищ</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станции очистки воды</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намывные территории</w:t>
      </w:r>
    </w:p>
    <w:p w:rsidR="003A3678" w:rsidRPr="002D0290" w:rsidRDefault="003A3678" w:rsidP="00E950FD">
      <w:pPr>
        <w:pStyle w:val="a3"/>
        <w:numPr>
          <w:ilvl w:val="0"/>
          <w:numId w:val="4"/>
        </w:numPr>
        <w:tabs>
          <w:tab w:val="left" w:pos="1985"/>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насыпи</w:t>
      </w:r>
    </w:p>
    <w:p w:rsidR="003A3678"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В основном применяется для дисперсных грунтов, содержащих не более 30% пылеватых и менее 2% глинистых частиц. Таким </w:t>
      </w:r>
      <w:proofErr w:type="gramStart"/>
      <w:r w:rsidRPr="002D0290">
        <w:rPr>
          <w:rFonts w:ascii="Times New Roman" w:hAnsi="Times New Roman" w:cs="Times New Roman"/>
          <w:sz w:val="24"/>
          <w:szCs w:val="24"/>
        </w:rPr>
        <w:t>образом</w:t>
      </w:r>
      <w:proofErr w:type="gramEnd"/>
      <w:r w:rsidRPr="002D0290">
        <w:rPr>
          <w:rFonts w:ascii="Times New Roman" w:hAnsi="Times New Roman" w:cs="Times New Roman"/>
          <w:sz w:val="24"/>
          <w:szCs w:val="24"/>
        </w:rPr>
        <w:t xml:space="preserve"> она подходит как для техногенных, так и для естественно сложенных грунтов. Более того, Тяжёлая Трамбовка используется для </w:t>
      </w:r>
      <w:proofErr w:type="spellStart"/>
      <w:r w:rsidRPr="002D0290">
        <w:rPr>
          <w:rFonts w:ascii="Times New Roman" w:hAnsi="Times New Roman" w:cs="Times New Roman"/>
          <w:sz w:val="24"/>
          <w:szCs w:val="24"/>
        </w:rPr>
        <w:t>просадочных</w:t>
      </w:r>
      <w:proofErr w:type="spellEnd"/>
      <w:r w:rsidRPr="002D0290">
        <w:rPr>
          <w:rFonts w:ascii="Times New Roman" w:hAnsi="Times New Roman" w:cs="Times New Roman"/>
          <w:sz w:val="24"/>
          <w:szCs w:val="24"/>
        </w:rPr>
        <w:t xml:space="preserve"> грунтов, полигонов ТБО и маловлажных связных грунтов (супеси, суглинки). Сверхтяжелая трамбовка применяется для уплотнения грунтов на глубину более 10-12 метров. </w:t>
      </w:r>
    </w:p>
    <w:p w:rsidR="0070637E" w:rsidRPr="002D0290" w:rsidRDefault="0070637E" w:rsidP="003A3678">
      <w:pPr>
        <w:spacing w:line="360" w:lineRule="auto"/>
        <w:ind w:firstLine="709"/>
        <w:contextualSpacing/>
        <w:jc w:val="both"/>
        <w:rPr>
          <w:rFonts w:ascii="Times New Roman" w:hAnsi="Times New Roman" w:cs="Times New Roman"/>
          <w:sz w:val="24"/>
          <w:szCs w:val="24"/>
        </w:rPr>
      </w:pPr>
    </w:p>
    <w:p w:rsidR="003A3678" w:rsidRPr="00E26FAF" w:rsidRDefault="003A3678" w:rsidP="00E950FD">
      <w:pPr>
        <w:pStyle w:val="a3"/>
        <w:numPr>
          <w:ilvl w:val="0"/>
          <w:numId w:val="29"/>
        </w:numPr>
        <w:tabs>
          <w:tab w:val="left" w:pos="1701"/>
        </w:tabs>
        <w:spacing w:line="360" w:lineRule="auto"/>
        <w:jc w:val="both"/>
        <w:rPr>
          <w:rFonts w:ascii="Times New Roman" w:hAnsi="Times New Roman" w:cs="Times New Roman"/>
          <w:sz w:val="24"/>
          <w:szCs w:val="24"/>
        </w:rPr>
      </w:pPr>
      <w:r w:rsidRPr="00E26FAF">
        <w:rPr>
          <w:rFonts w:ascii="Times New Roman" w:hAnsi="Times New Roman" w:cs="Times New Roman"/>
          <w:sz w:val="24"/>
          <w:szCs w:val="24"/>
        </w:rPr>
        <w:lastRenderedPageBreak/>
        <w:t>Грунтовые колонны</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Суть технологии заключается в помещении колонн большого диаметра, получаемых путем трамбовки либо грунтового материала площадки, либо инертного заполнителя (щебень, гравий, песок), в слабых грунтах основания с целью повышения их деформационных свойств. Технология актуальна в случае площадок средних размеров и для проектов с большой площадью, при наличии неоднородных слабых грунтов.</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Кроме того, колонны применяются для объектов разных размеров – площадью от 5000 м</w:t>
      </w:r>
      <w:proofErr w:type="gramStart"/>
      <w:r w:rsidRPr="002D0290">
        <w:rPr>
          <w:rFonts w:ascii="Times New Roman" w:hAnsi="Times New Roman" w:cs="Times New Roman"/>
          <w:sz w:val="24"/>
          <w:szCs w:val="24"/>
        </w:rPr>
        <w:t>2</w:t>
      </w:r>
      <w:proofErr w:type="gramEnd"/>
      <w:r w:rsidRPr="002D0290">
        <w:rPr>
          <w:rFonts w:ascii="Times New Roman" w:hAnsi="Times New Roman" w:cs="Times New Roman"/>
          <w:sz w:val="24"/>
          <w:szCs w:val="24"/>
        </w:rPr>
        <w:t xml:space="preserve"> до нескольких миллионов м2, при наличии песчаных, супесчаных и лёссовых грунтов, при различных типах фундаментов и видах нагрузок. </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Грунтовые колонны могут выполняться как для общего усиления грунтов, так и непосредственно в месте устройства фундаментов с целью:</w:t>
      </w:r>
    </w:p>
    <w:p w:rsidR="003A3678" w:rsidRPr="002D0290" w:rsidRDefault="003A3678" w:rsidP="00E950FD">
      <w:pPr>
        <w:pStyle w:val="a3"/>
        <w:numPr>
          <w:ilvl w:val="0"/>
          <w:numId w:val="7"/>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Уменьшение величины абсолютных осадок и их неравномерностей</w:t>
      </w:r>
    </w:p>
    <w:p w:rsidR="003A3678" w:rsidRPr="002D0290" w:rsidRDefault="003A3678" w:rsidP="00E950FD">
      <w:pPr>
        <w:pStyle w:val="a3"/>
        <w:numPr>
          <w:ilvl w:val="0"/>
          <w:numId w:val="7"/>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Увеличение несущей способности грунтов основания</w:t>
      </w:r>
    </w:p>
    <w:p w:rsidR="003A3678" w:rsidRPr="002D0290" w:rsidRDefault="003A3678" w:rsidP="00E950FD">
      <w:pPr>
        <w:pStyle w:val="a3"/>
        <w:numPr>
          <w:ilvl w:val="0"/>
          <w:numId w:val="7"/>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Снижение риска разжижения при сейсмических воздействиях</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Преимущества:</w:t>
      </w:r>
    </w:p>
    <w:p w:rsidR="003A3678" w:rsidRPr="002D0290" w:rsidRDefault="003A3678" w:rsidP="00E950FD">
      <w:pPr>
        <w:pStyle w:val="a3"/>
        <w:numPr>
          <w:ilvl w:val="0"/>
          <w:numId w:val="8"/>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Высокая производительность</w:t>
      </w:r>
    </w:p>
    <w:p w:rsidR="003A3678" w:rsidRPr="002D0290" w:rsidRDefault="003A3678" w:rsidP="00E950FD">
      <w:pPr>
        <w:pStyle w:val="a3"/>
        <w:numPr>
          <w:ilvl w:val="0"/>
          <w:numId w:val="8"/>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Низкая стоимость, обуславливает высокую экономическую эффективность</w:t>
      </w:r>
    </w:p>
    <w:p w:rsidR="003A3678" w:rsidRPr="002D0290" w:rsidRDefault="003A3678" w:rsidP="00E950FD">
      <w:pPr>
        <w:pStyle w:val="a3"/>
        <w:numPr>
          <w:ilvl w:val="0"/>
          <w:numId w:val="8"/>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Грунтовые колонны имеют высокие прочностные и деформационные характеристики</w:t>
      </w:r>
    </w:p>
    <w:p w:rsidR="003A3678" w:rsidRPr="002D0290" w:rsidRDefault="003A3678" w:rsidP="003A3678">
      <w:pPr>
        <w:tabs>
          <w:tab w:val="left" w:pos="1560"/>
        </w:tabs>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Применение:</w:t>
      </w:r>
    </w:p>
    <w:p w:rsidR="003A3678" w:rsidRPr="002D0290" w:rsidRDefault="003A3678" w:rsidP="00E950FD">
      <w:pPr>
        <w:pStyle w:val="a3"/>
        <w:numPr>
          <w:ilvl w:val="0"/>
          <w:numId w:val="9"/>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Объекты нефтегазовой отрасли, промышленного строительства и энергетических комплексов</w:t>
      </w:r>
    </w:p>
    <w:p w:rsidR="003A3678" w:rsidRPr="002D0290" w:rsidRDefault="003A3678" w:rsidP="00E950FD">
      <w:pPr>
        <w:pStyle w:val="a3"/>
        <w:numPr>
          <w:ilvl w:val="0"/>
          <w:numId w:val="9"/>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Автомобильные и железные дороги, различные объекты транспортной инфраструктуры</w:t>
      </w:r>
    </w:p>
    <w:p w:rsidR="003A3678" w:rsidRPr="002D0290" w:rsidRDefault="003A3678" w:rsidP="00E950FD">
      <w:pPr>
        <w:pStyle w:val="a3"/>
        <w:numPr>
          <w:ilvl w:val="0"/>
          <w:numId w:val="9"/>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Жилищное строительство и </w:t>
      </w:r>
      <w:proofErr w:type="gramStart"/>
      <w:r w:rsidRPr="002D0290">
        <w:rPr>
          <w:rFonts w:ascii="Times New Roman" w:hAnsi="Times New Roman" w:cs="Times New Roman"/>
          <w:sz w:val="24"/>
          <w:szCs w:val="24"/>
        </w:rPr>
        <w:t>коммерческие</w:t>
      </w:r>
      <w:proofErr w:type="gramEnd"/>
      <w:r w:rsidRPr="002D0290">
        <w:rPr>
          <w:rFonts w:ascii="Times New Roman" w:hAnsi="Times New Roman" w:cs="Times New Roman"/>
          <w:sz w:val="24"/>
          <w:szCs w:val="24"/>
        </w:rPr>
        <w:t xml:space="preserve"> зданий</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
    <w:p w:rsidR="003A3678" w:rsidRPr="002D0290" w:rsidRDefault="003A3678" w:rsidP="00E950FD">
      <w:pPr>
        <w:pStyle w:val="a3"/>
        <w:numPr>
          <w:ilvl w:val="0"/>
          <w:numId w:val="29"/>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Динамическая самоходная трамбовка</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roofErr w:type="gramStart"/>
      <w:r w:rsidRPr="002D0290">
        <w:rPr>
          <w:rFonts w:ascii="Times New Roman" w:hAnsi="Times New Roman" w:cs="Times New Roman"/>
          <w:sz w:val="24"/>
          <w:szCs w:val="24"/>
        </w:rPr>
        <w:t>Разработана</w:t>
      </w:r>
      <w:proofErr w:type="gramEnd"/>
      <w:r w:rsidRPr="002D0290">
        <w:rPr>
          <w:rFonts w:ascii="Times New Roman" w:hAnsi="Times New Roman" w:cs="Times New Roman"/>
          <w:sz w:val="24"/>
          <w:szCs w:val="24"/>
        </w:rPr>
        <w:t xml:space="preserve"> для проектов меньших размеров и в плотной городской застройке. Является безопасной и контролируемой технологией уплотнения грунтов, где энергия удара вызывается падающим молотом с заданной высоты. Это позволяет работать </w:t>
      </w:r>
      <w:r w:rsidRPr="002D0290">
        <w:rPr>
          <w:rFonts w:ascii="Times New Roman" w:hAnsi="Times New Roman" w:cs="Times New Roman"/>
          <w:sz w:val="24"/>
          <w:szCs w:val="24"/>
        </w:rPr>
        <w:lastRenderedPageBreak/>
        <w:t>возможность работать в стеснённых и ограниченных по высоте условиях (например, под ЛЭП или в промышленных зданиях). Динамическая самоходная трамбовка используется в основном для неглубокого уплотнения дорожной насыпи и оснований под фундаментные плиты.</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Эффективная глубина трамбовки варьируется от 4 до 5 метров в зависимости от размера оборудования для динамической самоходной трамбовки, типа и влажности грунта</w:t>
      </w:r>
      <w:proofErr w:type="gramStart"/>
      <w:r w:rsidRPr="002D0290">
        <w:rPr>
          <w:rFonts w:ascii="Times New Roman" w:hAnsi="Times New Roman" w:cs="Times New Roman"/>
          <w:sz w:val="24"/>
          <w:szCs w:val="24"/>
        </w:rPr>
        <w:t xml:space="preserve">,. </w:t>
      </w:r>
      <w:proofErr w:type="gramEnd"/>
      <w:r w:rsidRPr="002D0290">
        <w:rPr>
          <w:rFonts w:ascii="Times New Roman" w:hAnsi="Times New Roman" w:cs="Times New Roman"/>
          <w:sz w:val="24"/>
          <w:szCs w:val="24"/>
        </w:rPr>
        <w:t xml:space="preserve">При некоторых условиях уплотнение достигает 7,5 - 8 метров. </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Преимущества:</w:t>
      </w:r>
    </w:p>
    <w:p w:rsidR="003A3678" w:rsidRPr="002D0290" w:rsidRDefault="003A3678" w:rsidP="00E950FD">
      <w:pPr>
        <w:pStyle w:val="a3"/>
        <w:numPr>
          <w:ilvl w:val="0"/>
          <w:numId w:val="10"/>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Компьютерный контроль и запись параметров уплотнения</w:t>
      </w:r>
    </w:p>
    <w:p w:rsidR="003A3678" w:rsidRPr="002D0290" w:rsidRDefault="003A3678" w:rsidP="00E950FD">
      <w:pPr>
        <w:pStyle w:val="a3"/>
        <w:numPr>
          <w:ilvl w:val="0"/>
          <w:numId w:val="10"/>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Динамическая самоходная трамбовка успешно использовалась для уплотнения гравийных, песчаных и некоторых супесчаных грунтов, а также их </w:t>
      </w:r>
      <w:proofErr w:type="spellStart"/>
      <w:r w:rsidRPr="002D0290">
        <w:rPr>
          <w:rFonts w:ascii="Times New Roman" w:hAnsi="Times New Roman" w:cs="Times New Roman"/>
          <w:sz w:val="24"/>
          <w:szCs w:val="24"/>
        </w:rPr>
        <w:t>переслаивания</w:t>
      </w:r>
      <w:proofErr w:type="spellEnd"/>
      <w:r w:rsidRPr="002D0290">
        <w:rPr>
          <w:rFonts w:ascii="Times New Roman" w:hAnsi="Times New Roman" w:cs="Times New Roman"/>
          <w:sz w:val="24"/>
          <w:szCs w:val="24"/>
        </w:rPr>
        <w:t xml:space="preserve">. А также для рекультивации территорий промышленных зон и </w:t>
      </w:r>
      <w:proofErr w:type="spellStart"/>
      <w:r w:rsidRPr="002D0290">
        <w:rPr>
          <w:rFonts w:ascii="Times New Roman" w:hAnsi="Times New Roman" w:cs="Times New Roman"/>
          <w:sz w:val="24"/>
          <w:szCs w:val="24"/>
        </w:rPr>
        <w:t>хвостохранилищ</w:t>
      </w:r>
      <w:proofErr w:type="spellEnd"/>
      <w:r w:rsidRPr="002D0290">
        <w:rPr>
          <w:rFonts w:ascii="Times New Roman" w:hAnsi="Times New Roman" w:cs="Times New Roman"/>
          <w:sz w:val="24"/>
          <w:szCs w:val="24"/>
        </w:rPr>
        <w:t>.</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
    <w:p w:rsidR="003A3678" w:rsidRPr="00E26FAF" w:rsidRDefault="003A3678" w:rsidP="00E950FD">
      <w:pPr>
        <w:pStyle w:val="a3"/>
        <w:numPr>
          <w:ilvl w:val="0"/>
          <w:numId w:val="28"/>
        </w:numPr>
        <w:tabs>
          <w:tab w:val="left" w:pos="1701"/>
        </w:tabs>
        <w:spacing w:line="360" w:lineRule="auto"/>
        <w:jc w:val="both"/>
        <w:rPr>
          <w:rFonts w:ascii="Times New Roman" w:hAnsi="Times New Roman" w:cs="Times New Roman"/>
          <w:sz w:val="24"/>
          <w:szCs w:val="24"/>
        </w:rPr>
      </w:pPr>
      <w:proofErr w:type="spellStart"/>
      <w:r w:rsidRPr="00E26FAF">
        <w:rPr>
          <w:rFonts w:ascii="Times New Roman" w:hAnsi="Times New Roman" w:cs="Times New Roman"/>
          <w:sz w:val="24"/>
          <w:szCs w:val="24"/>
        </w:rPr>
        <w:t>Виброфлотация</w:t>
      </w:r>
      <w:proofErr w:type="spellEnd"/>
    </w:p>
    <w:p w:rsidR="003A3678" w:rsidRPr="002D0290" w:rsidRDefault="003A3678" w:rsidP="003A3678">
      <w:pPr>
        <w:spacing w:line="360" w:lineRule="auto"/>
        <w:ind w:firstLine="709"/>
        <w:contextualSpacing/>
        <w:jc w:val="both"/>
        <w:rPr>
          <w:rFonts w:ascii="Times New Roman" w:hAnsi="Times New Roman" w:cs="Times New Roman"/>
          <w:sz w:val="24"/>
          <w:szCs w:val="24"/>
        </w:rPr>
      </w:pPr>
      <w:proofErr w:type="spellStart"/>
      <w:r w:rsidRPr="002D0290">
        <w:rPr>
          <w:rFonts w:ascii="Times New Roman" w:hAnsi="Times New Roman" w:cs="Times New Roman"/>
          <w:sz w:val="24"/>
          <w:szCs w:val="24"/>
        </w:rPr>
        <w:t>Виброуплотнение</w:t>
      </w:r>
      <w:proofErr w:type="spellEnd"/>
      <w:r w:rsidRPr="002D0290">
        <w:rPr>
          <w:rFonts w:ascii="Times New Roman" w:hAnsi="Times New Roman" w:cs="Times New Roman"/>
          <w:sz w:val="24"/>
          <w:szCs w:val="24"/>
        </w:rPr>
        <w:t xml:space="preserve"> – это увеличение плотности грунтов, слагающих площадку строительства с помощью вибрационных воздействий </w:t>
      </w:r>
      <w:proofErr w:type="spellStart"/>
      <w:r w:rsidRPr="002D0290">
        <w:rPr>
          <w:rFonts w:ascii="Times New Roman" w:hAnsi="Times New Roman" w:cs="Times New Roman"/>
          <w:sz w:val="24"/>
          <w:szCs w:val="24"/>
        </w:rPr>
        <w:t>виброконуса</w:t>
      </w:r>
      <w:proofErr w:type="spellEnd"/>
      <w:r w:rsidRPr="002D0290">
        <w:rPr>
          <w:rFonts w:ascii="Times New Roman" w:hAnsi="Times New Roman" w:cs="Times New Roman"/>
          <w:sz w:val="24"/>
          <w:szCs w:val="24"/>
        </w:rPr>
        <w:t xml:space="preserve">, </w:t>
      </w:r>
      <w:proofErr w:type="spellStart"/>
      <w:r w:rsidRPr="002D0290">
        <w:rPr>
          <w:rFonts w:ascii="Times New Roman" w:hAnsi="Times New Roman" w:cs="Times New Roman"/>
          <w:sz w:val="24"/>
          <w:szCs w:val="24"/>
        </w:rPr>
        <w:t>погружаемымого</w:t>
      </w:r>
      <w:proofErr w:type="spellEnd"/>
      <w:r w:rsidRPr="002D0290">
        <w:rPr>
          <w:rFonts w:ascii="Times New Roman" w:hAnsi="Times New Roman" w:cs="Times New Roman"/>
          <w:sz w:val="24"/>
          <w:szCs w:val="24"/>
        </w:rPr>
        <w:t xml:space="preserve"> в грунт. Обычно используется для уплотнения природных или намытых песков на глубину до 70-ти метров.</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roofErr w:type="spellStart"/>
      <w:r w:rsidRPr="002D0290">
        <w:rPr>
          <w:rFonts w:ascii="Times New Roman" w:hAnsi="Times New Roman" w:cs="Times New Roman"/>
          <w:sz w:val="24"/>
          <w:szCs w:val="24"/>
        </w:rPr>
        <w:t>Виброуплотнение</w:t>
      </w:r>
      <w:proofErr w:type="spellEnd"/>
      <w:r w:rsidRPr="002D0290">
        <w:rPr>
          <w:rFonts w:ascii="Times New Roman" w:hAnsi="Times New Roman" w:cs="Times New Roman"/>
          <w:sz w:val="24"/>
          <w:szCs w:val="24"/>
        </w:rPr>
        <w:t xml:space="preserve"> применяется для увеличения несущей способности, улучшения строительных свойств, уменьшения разжижения грунтов при возможных сейсмических и динамических воздействиях на грунты основания.</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roofErr w:type="spellStart"/>
      <w:r w:rsidRPr="002D0290">
        <w:rPr>
          <w:rFonts w:ascii="Times New Roman" w:hAnsi="Times New Roman" w:cs="Times New Roman"/>
          <w:sz w:val="24"/>
          <w:szCs w:val="24"/>
        </w:rPr>
        <w:t>Виброуплотнение</w:t>
      </w:r>
      <w:proofErr w:type="spellEnd"/>
      <w:r w:rsidRPr="002D0290">
        <w:rPr>
          <w:rFonts w:ascii="Times New Roman" w:hAnsi="Times New Roman" w:cs="Times New Roman"/>
          <w:sz w:val="24"/>
          <w:szCs w:val="24"/>
        </w:rPr>
        <w:t xml:space="preserve"> применимо для проектов любых размеров с большой толщей песчаных грунтов. </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Технология применяется для улучшения строительных свойств намывных территорий мощностью более 10-ти метров: искусственные острова, терминалы морских и аэропортов, а также массивов песков в их природном залегании.</w:t>
      </w:r>
    </w:p>
    <w:p w:rsidR="003A3678" w:rsidRPr="002D0290" w:rsidRDefault="003A3678" w:rsidP="00E950FD">
      <w:pPr>
        <w:pStyle w:val="a3"/>
        <w:numPr>
          <w:ilvl w:val="0"/>
          <w:numId w:val="28"/>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Вакуумное уплотнение </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Технология основана на воздействии на толщу уплотняемого грунта давления, значительно ниже атмосферного. Технология Вакуумного уплотнения, разработанная компанией «</w:t>
      </w:r>
      <w:proofErr w:type="spellStart"/>
      <w:r w:rsidRPr="002D0290">
        <w:rPr>
          <w:rFonts w:ascii="Times New Roman" w:hAnsi="Times New Roman" w:cs="Times New Roman"/>
          <w:sz w:val="24"/>
          <w:szCs w:val="24"/>
        </w:rPr>
        <w:t>Менар</w:t>
      </w:r>
      <w:proofErr w:type="spellEnd"/>
      <w:r w:rsidRPr="002D0290">
        <w:rPr>
          <w:rFonts w:ascii="Times New Roman" w:hAnsi="Times New Roman" w:cs="Times New Roman"/>
          <w:sz w:val="24"/>
          <w:szCs w:val="24"/>
        </w:rPr>
        <w:t>» в конце 80-х годов.</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lastRenderedPageBreak/>
        <w:t xml:space="preserve">Применяется для уплотнения всех типов </w:t>
      </w:r>
      <w:proofErr w:type="spellStart"/>
      <w:r w:rsidRPr="002D0290">
        <w:rPr>
          <w:rFonts w:ascii="Times New Roman" w:hAnsi="Times New Roman" w:cs="Times New Roman"/>
          <w:sz w:val="24"/>
          <w:szCs w:val="24"/>
        </w:rPr>
        <w:t>сильносжимаемых</w:t>
      </w:r>
      <w:proofErr w:type="spellEnd"/>
      <w:r w:rsidRPr="002D0290">
        <w:rPr>
          <w:rFonts w:ascii="Times New Roman" w:hAnsi="Times New Roman" w:cs="Times New Roman"/>
          <w:sz w:val="24"/>
          <w:szCs w:val="24"/>
        </w:rPr>
        <w:t xml:space="preserve"> связных грунтов. Также классическим примером применения могут служить намытые территории или насыпи автомобильных и железных дорог, возводимых на слабых глинистых грунтах.</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Преимущества: </w:t>
      </w:r>
    </w:p>
    <w:p w:rsidR="003A3678" w:rsidRPr="002D0290" w:rsidRDefault="003A3678" w:rsidP="00E950FD">
      <w:pPr>
        <w:pStyle w:val="a3"/>
        <w:numPr>
          <w:ilvl w:val="0"/>
          <w:numId w:val="11"/>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существенное сокращение периода работ (относительно устройства обычных </w:t>
      </w:r>
      <w:proofErr w:type="spellStart"/>
      <w:r w:rsidRPr="002D0290">
        <w:rPr>
          <w:rFonts w:ascii="Times New Roman" w:hAnsi="Times New Roman" w:cs="Times New Roman"/>
          <w:sz w:val="24"/>
          <w:szCs w:val="24"/>
        </w:rPr>
        <w:t>пригрузочных</w:t>
      </w:r>
      <w:proofErr w:type="spellEnd"/>
      <w:r w:rsidRPr="002D0290">
        <w:rPr>
          <w:rFonts w:ascii="Times New Roman" w:hAnsi="Times New Roman" w:cs="Times New Roman"/>
          <w:sz w:val="24"/>
          <w:szCs w:val="24"/>
        </w:rPr>
        <w:t xml:space="preserve"> насыпей и вертикальных дрен)</w:t>
      </w:r>
    </w:p>
    <w:p w:rsidR="003A3678" w:rsidRPr="002D0290" w:rsidRDefault="003A3678" w:rsidP="00E950FD">
      <w:pPr>
        <w:pStyle w:val="a3"/>
        <w:numPr>
          <w:ilvl w:val="0"/>
          <w:numId w:val="11"/>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значительное снижение потребности в материалах </w:t>
      </w:r>
      <w:proofErr w:type="spellStart"/>
      <w:r w:rsidRPr="002D0290">
        <w:rPr>
          <w:rFonts w:ascii="Times New Roman" w:hAnsi="Times New Roman" w:cs="Times New Roman"/>
          <w:sz w:val="24"/>
          <w:szCs w:val="24"/>
        </w:rPr>
        <w:t>пригрузочной</w:t>
      </w:r>
      <w:proofErr w:type="spellEnd"/>
      <w:r w:rsidRPr="002D0290">
        <w:rPr>
          <w:rFonts w:ascii="Times New Roman" w:hAnsi="Times New Roman" w:cs="Times New Roman"/>
          <w:sz w:val="24"/>
          <w:szCs w:val="24"/>
        </w:rPr>
        <w:t xml:space="preserve"> насыпи</w:t>
      </w:r>
    </w:p>
    <w:p w:rsidR="003A3678" w:rsidRPr="002D0290" w:rsidRDefault="003A3678" w:rsidP="00E950FD">
      <w:pPr>
        <w:pStyle w:val="a3"/>
        <w:numPr>
          <w:ilvl w:val="0"/>
          <w:numId w:val="11"/>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уменьшение риска сдвиговых деформаций</w:t>
      </w:r>
    </w:p>
    <w:p w:rsidR="003A3678" w:rsidRPr="002D0290" w:rsidRDefault="003A3678" w:rsidP="003A3678">
      <w:pPr>
        <w:pStyle w:val="a3"/>
        <w:spacing w:line="360" w:lineRule="auto"/>
        <w:ind w:firstLine="709"/>
        <w:jc w:val="both"/>
        <w:rPr>
          <w:rFonts w:ascii="Times New Roman" w:hAnsi="Times New Roman" w:cs="Times New Roman"/>
          <w:sz w:val="24"/>
          <w:szCs w:val="24"/>
        </w:rPr>
      </w:pPr>
    </w:p>
    <w:p w:rsidR="003A3678" w:rsidRPr="002D0290" w:rsidRDefault="003A3678" w:rsidP="00E950FD">
      <w:pPr>
        <w:pStyle w:val="a3"/>
        <w:numPr>
          <w:ilvl w:val="0"/>
          <w:numId w:val="28"/>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Колонны заданной прочности – замена свайным фундаментам</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Технология представляет собой распределение нагрузки совместно на грунт и колонны заданной прочности, что уменьшает длину и диаметр колонн, сокращает время работ и закладывает недорогие варианты фундаментов. При этом сохраняется аналогичная сваям несущая способность.</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Преимущества:</w:t>
      </w:r>
    </w:p>
    <w:p w:rsidR="003A3678" w:rsidRPr="002D0290" w:rsidRDefault="003A3678" w:rsidP="00E950FD">
      <w:pPr>
        <w:pStyle w:val="a3"/>
        <w:numPr>
          <w:ilvl w:val="0"/>
          <w:numId w:val="12"/>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 xml:space="preserve">Быстрое производство (3-8 минут на одну колонну) </w:t>
      </w:r>
    </w:p>
    <w:p w:rsidR="003A3678" w:rsidRPr="002D0290" w:rsidRDefault="003A3678" w:rsidP="00E950FD">
      <w:pPr>
        <w:pStyle w:val="a3"/>
        <w:numPr>
          <w:ilvl w:val="0"/>
          <w:numId w:val="12"/>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Высокая несущая способность (на 40% выше, чес у свай)</w:t>
      </w:r>
    </w:p>
    <w:p w:rsidR="003A3678" w:rsidRPr="002D0290" w:rsidRDefault="003A3678" w:rsidP="00E950FD">
      <w:pPr>
        <w:pStyle w:val="a3"/>
        <w:numPr>
          <w:ilvl w:val="0"/>
          <w:numId w:val="12"/>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Возможно применение на любых связных грунтах</w:t>
      </w:r>
    </w:p>
    <w:p w:rsidR="003A3678" w:rsidRPr="002D0290" w:rsidRDefault="003A3678" w:rsidP="00E950FD">
      <w:pPr>
        <w:pStyle w:val="a3"/>
        <w:numPr>
          <w:ilvl w:val="0"/>
          <w:numId w:val="12"/>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Бесшумность и отсутствие вибрации</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
    <w:p w:rsidR="003A3678" w:rsidRPr="002D0290" w:rsidRDefault="003A3678" w:rsidP="00E950FD">
      <w:pPr>
        <w:pStyle w:val="a3"/>
        <w:numPr>
          <w:ilvl w:val="0"/>
          <w:numId w:val="28"/>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Щебёночные колонны – способ усиления грунтов, основанный на устройстве в слабых грунтах колонн из уплотненного щебня</w:t>
      </w:r>
    </w:p>
    <w:p w:rsidR="003A3678"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Технология заключается в формировании колонны из щебня или гравия, имеющую высокую жесткость, сопротивление сдвигу, а также хорошие дренажные свойства, позволяющая увеличить несущую способность, уменьшить абсолютные осадки и их неравномерности, снизить риск разжижения или ускорить консолидацию связных грунтов. Эта технология применима для большинства грунтовых условий, широкого спектра нагрузок и типов фундаментов (мелкого заложения, плитных, металлических оснований резервуаров и т. д.)</w:t>
      </w:r>
    </w:p>
    <w:p w:rsidR="006E33A5" w:rsidRDefault="006E33A5" w:rsidP="003A3678">
      <w:pPr>
        <w:spacing w:line="360" w:lineRule="auto"/>
        <w:ind w:firstLine="709"/>
        <w:contextualSpacing/>
        <w:jc w:val="both"/>
        <w:rPr>
          <w:rFonts w:ascii="Times New Roman" w:hAnsi="Times New Roman" w:cs="Times New Roman"/>
          <w:sz w:val="24"/>
          <w:szCs w:val="24"/>
        </w:rPr>
      </w:pPr>
    </w:p>
    <w:p w:rsidR="006E33A5" w:rsidRPr="002D0290" w:rsidRDefault="006E33A5" w:rsidP="003A3678">
      <w:pPr>
        <w:spacing w:line="360" w:lineRule="auto"/>
        <w:ind w:firstLine="709"/>
        <w:contextualSpacing/>
        <w:jc w:val="both"/>
        <w:rPr>
          <w:rFonts w:ascii="Times New Roman" w:hAnsi="Times New Roman" w:cs="Times New Roman"/>
          <w:sz w:val="24"/>
          <w:szCs w:val="24"/>
        </w:rPr>
      </w:pP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lastRenderedPageBreak/>
        <w:t>Преимущества:</w:t>
      </w:r>
    </w:p>
    <w:p w:rsidR="003A3678" w:rsidRPr="002D0290" w:rsidRDefault="003A3678" w:rsidP="00E950FD">
      <w:pPr>
        <w:pStyle w:val="a3"/>
        <w:numPr>
          <w:ilvl w:val="0"/>
          <w:numId w:val="13"/>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возможность устройства фундаментов непосредственно по грунту, без необходимости устройства свайных фундаментов;</w:t>
      </w:r>
    </w:p>
    <w:p w:rsidR="003A3678" w:rsidRPr="002D0290" w:rsidRDefault="003A3678" w:rsidP="00E950FD">
      <w:pPr>
        <w:pStyle w:val="a3"/>
        <w:numPr>
          <w:ilvl w:val="0"/>
          <w:numId w:val="13"/>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дополнительный дренажный эффект, позволяет ускорить консолидацию пылевато-глинистых и уменьшить риск разжижения песчаных грунтов;</w:t>
      </w:r>
    </w:p>
    <w:p w:rsidR="003A3678" w:rsidRPr="002D0290" w:rsidRDefault="003A3678" w:rsidP="00E950FD">
      <w:pPr>
        <w:pStyle w:val="a3"/>
        <w:numPr>
          <w:ilvl w:val="0"/>
          <w:numId w:val="13"/>
        </w:numPr>
        <w:tabs>
          <w:tab w:val="left" w:pos="1560"/>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откопка может быть выполнена сразу после окончания устройства колонн, благодаря отсутствию необходимости в «отдыхе» и срубки ее головы на глубину заложения фундаментов.</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Это технология прекрасно подходит для усиления слабых пылевато-глинистых грунтов (супесей, суглинков, глин, неоднородных насыпей и т. п.). Однако в </w:t>
      </w:r>
      <w:proofErr w:type="spellStart"/>
      <w:r w:rsidRPr="002D0290">
        <w:rPr>
          <w:rFonts w:ascii="Times New Roman" w:hAnsi="Times New Roman" w:cs="Times New Roman"/>
          <w:sz w:val="24"/>
          <w:szCs w:val="24"/>
        </w:rPr>
        <w:t>сильносжимаемых</w:t>
      </w:r>
      <w:proofErr w:type="spellEnd"/>
      <w:r w:rsidRPr="002D0290">
        <w:rPr>
          <w:rFonts w:ascii="Times New Roman" w:hAnsi="Times New Roman" w:cs="Times New Roman"/>
          <w:sz w:val="24"/>
          <w:szCs w:val="24"/>
        </w:rPr>
        <w:t xml:space="preserve"> грунтах, при крайне низком боковом сопротивлении стенок скважины щебень </w:t>
      </w:r>
      <w:proofErr w:type="gramStart"/>
      <w:r w:rsidRPr="002D0290">
        <w:rPr>
          <w:rFonts w:ascii="Times New Roman" w:hAnsi="Times New Roman" w:cs="Times New Roman"/>
          <w:sz w:val="24"/>
          <w:szCs w:val="24"/>
        </w:rPr>
        <w:t>может проваливаться в стенки и колонна не</w:t>
      </w:r>
      <w:proofErr w:type="gramEnd"/>
      <w:r w:rsidRPr="002D0290">
        <w:rPr>
          <w:rFonts w:ascii="Times New Roman" w:hAnsi="Times New Roman" w:cs="Times New Roman"/>
          <w:sz w:val="24"/>
          <w:szCs w:val="24"/>
        </w:rPr>
        <w:t xml:space="preserve"> будет держать форму.</w:t>
      </w:r>
    </w:p>
    <w:p w:rsidR="003A3678" w:rsidRPr="002D0290" w:rsidRDefault="003A3678" w:rsidP="00E950FD">
      <w:pPr>
        <w:pStyle w:val="a3"/>
        <w:numPr>
          <w:ilvl w:val="0"/>
          <w:numId w:val="28"/>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Вертикальный дренаж - принцип консолидации глинистых грунтов при помощи вертикальных дрен.</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 xml:space="preserve">Применима в случае высокой </w:t>
      </w:r>
      <w:proofErr w:type="gramStart"/>
      <w:r w:rsidRPr="002D0290">
        <w:rPr>
          <w:rFonts w:ascii="Times New Roman" w:hAnsi="Times New Roman" w:cs="Times New Roman"/>
          <w:sz w:val="24"/>
          <w:szCs w:val="24"/>
        </w:rPr>
        <w:t>вероятности получения значительных величин деформаций консолидации</w:t>
      </w:r>
      <w:proofErr w:type="gramEnd"/>
      <w:r w:rsidRPr="002D0290">
        <w:rPr>
          <w:rFonts w:ascii="Times New Roman" w:hAnsi="Times New Roman" w:cs="Times New Roman"/>
          <w:sz w:val="24"/>
          <w:szCs w:val="24"/>
        </w:rPr>
        <w:t xml:space="preserve"> под действием нагрузок от сооружений в сжимаемых пылевато-глинистых грунтах (суглинки, мягко-</w:t>
      </w:r>
      <w:proofErr w:type="spellStart"/>
      <w:r w:rsidRPr="002D0290">
        <w:rPr>
          <w:rFonts w:ascii="Times New Roman" w:hAnsi="Times New Roman" w:cs="Times New Roman"/>
          <w:sz w:val="24"/>
          <w:szCs w:val="24"/>
        </w:rPr>
        <w:t>текучепластичные</w:t>
      </w:r>
      <w:proofErr w:type="spellEnd"/>
      <w:r w:rsidRPr="002D0290">
        <w:rPr>
          <w:rFonts w:ascii="Times New Roman" w:hAnsi="Times New Roman" w:cs="Times New Roman"/>
          <w:sz w:val="24"/>
          <w:szCs w:val="24"/>
        </w:rPr>
        <w:t xml:space="preserve"> глины, торфы) в течение длительного периода времени. </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Эта технология используется при строительстве электростанций, промышленных зданий и мн. др.</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Вертикальные дрены также применяются при строительстве автомобильных и железных дорог, намывных территорий, морских и аэропортов. Кроме того, вертикальные дрены могут применяться для многих других типов сооружений, когда необходимо устройство насыпи поверх сжимаемых пылевато-глинистых грунтов.</w:t>
      </w:r>
    </w:p>
    <w:p w:rsidR="003A3678" w:rsidRPr="002D0290" w:rsidRDefault="003A3678" w:rsidP="00E950FD">
      <w:pPr>
        <w:pStyle w:val="a3"/>
        <w:numPr>
          <w:ilvl w:val="0"/>
          <w:numId w:val="28"/>
        </w:numPr>
        <w:tabs>
          <w:tab w:val="left" w:pos="1701"/>
        </w:tabs>
        <w:spacing w:line="360" w:lineRule="auto"/>
        <w:ind w:firstLine="709"/>
        <w:jc w:val="both"/>
        <w:rPr>
          <w:rFonts w:ascii="Times New Roman" w:hAnsi="Times New Roman" w:cs="Times New Roman"/>
          <w:sz w:val="24"/>
          <w:szCs w:val="24"/>
        </w:rPr>
      </w:pPr>
      <w:proofErr w:type="spellStart"/>
      <w:r w:rsidRPr="002D0290">
        <w:rPr>
          <w:rFonts w:ascii="Times New Roman" w:hAnsi="Times New Roman" w:cs="Times New Roman"/>
          <w:sz w:val="24"/>
          <w:szCs w:val="24"/>
        </w:rPr>
        <w:t>Грунтосмешение</w:t>
      </w:r>
      <w:proofErr w:type="spellEnd"/>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Принцип заключается в механическом смешивании грунтов основания с цементным раствором при помощи шнеков или специального рабочего органа, которые позволяют одновременно разрыхлять грунт без его извлечения, нагнетать под невысоким давлением цементный раствор и перемешивать его с грунтом.</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Задачи:</w:t>
      </w:r>
    </w:p>
    <w:p w:rsidR="003A3678" w:rsidRPr="002D0290" w:rsidRDefault="003A3678" w:rsidP="00E950FD">
      <w:pPr>
        <w:pStyle w:val="a3"/>
        <w:numPr>
          <w:ilvl w:val="0"/>
          <w:numId w:val="14"/>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уменьшение осадок зданий и сооружений</w:t>
      </w:r>
    </w:p>
    <w:p w:rsidR="003A3678" w:rsidRPr="002D0290" w:rsidRDefault="003A3678" w:rsidP="00E950FD">
      <w:pPr>
        <w:pStyle w:val="a3"/>
        <w:numPr>
          <w:ilvl w:val="0"/>
          <w:numId w:val="14"/>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lastRenderedPageBreak/>
        <w:t xml:space="preserve">увеличение несущей способности и стабилизация грунтов </w:t>
      </w:r>
    </w:p>
    <w:p w:rsidR="003A3678" w:rsidRPr="002D0290" w:rsidRDefault="003A3678" w:rsidP="00E950FD">
      <w:pPr>
        <w:pStyle w:val="a3"/>
        <w:numPr>
          <w:ilvl w:val="0"/>
          <w:numId w:val="14"/>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уменьшение активного давления грунта на подпорные сооружения</w:t>
      </w:r>
    </w:p>
    <w:p w:rsidR="003C2668" w:rsidRPr="00C32A1C" w:rsidRDefault="003A3678" w:rsidP="003A3678">
      <w:pPr>
        <w:pStyle w:val="a3"/>
        <w:numPr>
          <w:ilvl w:val="0"/>
          <w:numId w:val="14"/>
        </w:numPr>
        <w:tabs>
          <w:tab w:val="left" w:pos="1701"/>
        </w:tabs>
        <w:spacing w:line="360" w:lineRule="auto"/>
        <w:ind w:firstLine="709"/>
        <w:jc w:val="both"/>
        <w:rPr>
          <w:rFonts w:ascii="Times New Roman" w:hAnsi="Times New Roman" w:cs="Times New Roman"/>
          <w:sz w:val="24"/>
          <w:szCs w:val="24"/>
        </w:rPr>
      </w:pPr>
      <w:r w:rsidRPr="00C32A1C">
        <w:rPr>
          <w:rFonts w:ascii="Times New Roman" w:hAnsi="Times New Roman" w:cs="Times New Roman"/>
          <w:sz w:val="24"/>
          <w:szCs w:val="24"/>
        </w:rPr>
        <w:t>увеличение сопротивления грунтов основания по боковой поверхности колонн</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Преимущества:</w:t>
      </w:r>
    </w:p>
    <w:p w:rsidR="003A3678" w:rsidRPr="002D0290" w:rsidRDefault="003A3678" w:rsidP="00E950FD">
      <w:pPr>
        <w:pStyle w:val="a3"/>
        <w:numPr>
          <w:ilvl w:val="0"/>
          <w:numId w:val="15"/>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Возможность устройства больших грунтоцементных массивов</w:t>
      </w:r>
    </w:p>
    <w:p w:rsidR="003A3678" w:rsidRPr="002D0290" w:rsidRDefault="003A3678" w:rsidP="00E950FD">
      <w:pPr>
        <w:pStyle w:val="a3"/>
        <w:numPr>
          <w:ilvl w:val="0"/>
          <w:numId w:val="15"/>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Возможность усиления грунта не на полную длину бурения и/или в пределах одного слоя</w:t>
      </w:r>
    </w:p>
    <w:p w:rsidR="003A3678" w:rsidRPr="002D0290" w:rsidRDefault="003A3678" w:rsidP="00E950FD">
      <w:pPr>
        <w:pStyle w:val="a3"/>
        <w:numPr>
          <w:ilvl w:val="0"/>
          <w:numId w:val="15"/>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Усиления грунта на глубину до 40 метров</w:t>
      </w:r>
    </w:p>
    <w:p w:rsidR="003A3678" w:rsidRPr="002D0290" w:rsidRDefault="003A3678" w:rsidP="003A3678">
      <w:pPr>
        <w:tabs>
          <w:tab w:val="left" w:pos="1701"/>
        </w:tabs>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Применение:</w:t>
      </w:r>
    </w:p>
    <w:p w:rsidR="003A3678" w:rsidRPr="002D0290" w:rsidRDefault="003A3678" w:rsidP="00E950FD">
      <w:pPr>
        <w:pStyle w:val="a3"/>
        <w:numPr>
          <w:ilvl w:val="0"/>
          <w:numId w:val="16"/>
        </w:numPr>
        <w:tabs>
          <w:tab w:val="left" w:pos="1701"/>
        </w:tabs>
        <w:spacing w:line="360" w:lineRule="auto"/>
        <w:ind w:firstLine="709"/>
        <w:jc w:val="both"/>
        <w:rPr>
          <w:rFonts w:ascii="Times New Roman" w:hAnsi="Times New Roman" w:cs="Times New Roman"/>
          <w:sz w:val="24"/>
          <w:szCs w:val="24"/>
        </w:rPr>
      </w:pPr>
      <w:proofErr w:type="spellStart"/>
      <w:proofErr w:type="gramStart"/>
      <w:r w:rsidRPr="002D0290">
        <w:rPr>
          <w:rFonts w:ascii="Times New Roman" w:hAnsi="Times New Roman" w:cs="Times New Roman"/>
          <w:sz w:val="24"/>
          <w:szCs w:val="24"/>
        </w:rPr>
        <w:t>C</w:t>
      </w:r>
      <w:proofErr w:type="gramEnd"/>
      <w:r w:rsidRPr="002D0290">
        <w:rPr>
          <w:rFonts w:ascii="Times New Roman" w:hAnsi="Times New Roman" w:cs="Times New Roman"/>
          <w:sz w:val="24"/>
          <w:szCs w:val="24"/>
        </w:rPr>
        <w:t>табилизация</w:t>
      </w:r>
      <w:proofErr w:type="spellEnd"/>
      <w:r w:rsidRPr="002D0290">
        <w:rPr>
          <w:rFonts w:ascii="Times New Roman" w:hAnsi="Times New Roman" w:cs="Times New Roman"/>
          <w:sz w:val="24"/>
          <w:szCs w:val="24"/>
        </w:rPr>
        <w:t xml:space="preserve"> и укрепление склонов, котлованов и насыпей путем увеличения сопротивления грунта сдвигу</w:t>
      </w:r>
    </w:p>
    <w:p w:rsidR="003A3678" w:rsidRPr="002D0290" w:rsidRDefault="003A3678" w:rsidP="00E950FD">
      <w:pPr>
        <w:pStyle w:val="a3"/>
        <w:numPr>
          <w:ilvl w:val="0"/>
          <w:numId w:val="16"/>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Усиление грунта при воздействии равномерно распределенных нагрузок от сооружений</w:t>
      </w:r>
    </w:p>
    <w:p w:rsidR="003A3678" w:rsidRPr="002D0290" w:rsidRDefault="003A3678" w:rsidP="00E950FD">
      <w:pPr>
        <w:pStyle w:val="a3"/>
        <w:numPr>
          <w:ilvl w:val="0"/>
          <w:numId w:val="16"/>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Уменьшение текучести и разжижения грунтов, за счет одновременного увеличения сопротивления грунта сдвигу и обжатия текучих грунтов</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p>
    <w:p w:rsidR="003A3678" w:rsidRPr="002D0290" w:rsidRDefault="003A3678" w:rsidP="00E950FD">
      <w:pPr>
        <w:pStyle w:val="a3"/>
        <w:numPr>
          <w:ilvl w:val="0"/>
          <w:numId w:val="28"/>
        </w:numPr>
        <w:tabs>
          <w:tab w:val="left" w:pos="1843"/>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Струйная цементация - метод закрепления грунтов, который основан на одновременном разрушении и перемешивании грунта высоконапорной струей цементного раствора</w:t>
      </w:r>
    </w:p>
    <w:p w:rsidR="003A3678" w:rsidRPr="002D0290" w:rsidRDefault="003A3678" w:rsidP="003A3678">
      <w:pPr>
        <w:spacing w:after="0" w:line="360" w:lineRule="auto"/>
        <w:ind w:firstLine="709"/>
        <w:contextualSpacing/>
        <w:jc w:val="both"/>
        <w:rPr>
          <w:rFonts w:ascii="Times New Roman" w:eastAsia="Times New Roman" w:hAnsi="Times New Roman" w:cs="Times New Roman"/>
          <w:sz w:val="24"/>
          <w:szCs w:val="24"/>
          <w:lang w:eastAsia="ru-RU"/>
        </w:rPr>
      </w:pPr>
      <w:r w:rsidRPr="002D0290">
        <w:rPr>
          <w:rFonts w:ascii="Times New Roman" w:eastAsia="Times New Roman" w:hAnsi="Times New Roman" w:cs="Times New Roman"/>
          <w:sz w:val="24"/>
          <w:szCs w:val="24"/>
          <w:lang w:eastAsia="ru-RU"/>
        </w:rPr>
        <w:t xml:space="preserve">Применение: </w:t>
      </w:r>
    </w:p>
    <w:p w:rsidR="003A3678" w:rsidRPr="002D0290" w:rsidRDefault="003C2668" w:rsidP="00E950FD">
      <w:pPr>
        <w:numPr>
          <w:ilvl w:val="0"/>
          <w:numId w:val="5"/>
        </w:numPr>
        <w:tabs>
          <w:tab w:val="left" w:pos="851"/>
        </w:tabs>
        <w:spacing w:before="100" w:beforeAutospacing="1"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усиления грунтов</w:t>
      </w:r>
      <w:r w:rsidR="003A3678" w:rsidRPr="002D0290">
        <w:rPr>
          <w:rFonts w:ascii="Times New Roman" w:eastAsia="Times New Roman" w:hAnsi="Times New Roman" w:cs="Times New Roman"/>
          <w:sz w:val="24"/>
          <w:szCs w:val="24"/>
          <w:lang w:eastAsia="ru-RU"/>
        </w:rPr>
        <w:t xml:space="preserve"> при действии равномерно распределенных </w:t>
      </w:r>
      <w:r>
        <w:rPr>
          <w:rFonts w:ascii="Times New Roman" w:eastAsia="Times New Roman" w:hAnsi="Times New Roman" w:cs="Times New Roman"/>
          <w:sz w:val="24"/>
          <w:szCs w:val="24"/>
          <w:lang w:eastAsia="ru-RU"/>
        </w:rPr>
        <w:t>или сосредоточенных нагрузок</w:t>
      </w:r>
    </w:p>
    <w:p w:rsidR="003A3678" w:rsidRPr="002D0290" w:rsidRDefault="003C2668" w:rsidP="00E950FD">
      <w:pPr>
        <w:numPr>
          <w:ilvl w:val="0"/>
          <w:numId w:val="5"/>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w:t>
      </w:r>
      <w:r w:rsidR="003A3678" w:rsidRPr="002D0290">
        <w:rPr>
          <w:rFonts w:ascii="Times New Roman" w:eastAsia="Times New Roman" w:hAnsi="Times New Roman" w:cs="Times New Roman"/>
          <w:sz w:val="24"/>
          <w:szCs w:val="24"/>
          <w:lang w:eastAsia="ru-RU"/>
        </w:rPr>
        <w:t xml:space="preserve"> противофильтрационных завес, </w:t>
      </w:r>
      <w:r>
        <w:rPr>
          <w:rFonts w:ascii="Times New Roman" w:eastAsia="Times New Roman" w:hAnsi="Times New Roman" w:cs="Times New Roman"/>
          <w:sz w:val="24"/>
          <w:szCs w:val="24"/>
          <w:lang w:eastAsia="ru-RU"/>
        </w:rPr>
        <w:t>которые имеют</w:t>
      </w:r>
      <w:r w:rsidR="003A3678" w:rsidRPr="002D0290">
        <w:rPr>
          <w:rFonts w:ascii="Times New Roman" w:eastAsia="Times New Roman" w:hAnsi="Times New Roman" w:cs="Times New Roman"/>
          <w:sz w:val="24"/>
          <w:szCs w:val="24"/>
          <w:lang w:eastAsia="ru-RU"/>
        </w:rPr>
        <w:t xml:space="preserve"> вид плоских ленточных конструкций типа «стена в грунте». </w:t>
      </w:r>
      <w:r>
        <w:rPr>
          <w:rFonts w:ascii="Times New Roman" w:eastAsia="Times New Roman" w:hAnsi="Times New Roman" w:cs="Times New Roman"/>
          <w:sz w:val="24"/>
          <w:szCs w:val="24"/>
          <w:lang w:eastAsia="ru-RU"/>
        </w:rPr>
        <w:t>Э</w:t>
      </w:r>
      <w:r w:rsidR="003A3678" w:rsidRPr="002D0290">
        <w:rPr>
          <w:rFonts w:ascii="Times New Roman" w:eastAsia="Times New Roman" w:hAnsi="Times New Roman" w:cs="Times New Roman"/>
          <w:sz w:val="24"/>
          <w:szCs w:val="24"/>
          <w:lang w:eastAsia="ru-RU"/>
        </w:rPr>
        <w:t xml:space="preserve">та технология хорошо зарекомендовала себя при устройстве кессонных и водоупорных конструкций, </w:t>
      </w:r>
      <w:r>
        <w:rPr>
          <w:rFonts w:ascii="Times New Roman" w:eastAsia="Times New Roman" w:hAnsi="Times New Roman" w:cs="Times New Roman"/>
          <w:sz w:val="24"/>
          <w:szCs w:val="24"/>
          <w:lang w:eastAsia="ru-RU"/>
        </w:rPr>
        <w:t xml:space="preserve">а также </w:t>
      </w:r>
      <w:r w:rsidR="003A3678" w:rsidRPr="002D0290">
        <w:rPr>
          <w:rFonts w:ascii="Times New Roman" w:eastAsia="Times New Roman" w:hAnsi="Times New Roman" w:cs="Times New Roman"/>
          <w:sz w:val="24"/>
          <w:szCs w:val="24"/>
          <w:lang w:eastAsia="ru-RU"/>
        </w:rPr>
        <w:t xml:space="preserve">противофильтрационных горизонтальных экранов, </w:t>
      </w:r>
      <w:r>
        <w:rPr>
          <w:rFonts w:ascii="Times New Roman" w:eastAsia="Times New Roman" w:hAnsi="Times New Roman" w:cs="Times New Roman"/>
          <w:sz w:val="24"/>
          <w:szCs w:val="24"/>
          <w:lang w:eastAsia="ru-RU"/>
        </w:rPr>
        <w:t xml:space="preserve">и ограждений котлованов, </w:t>
      </w:r>
      <w:r w:rsidR="003A3678" w:rsidRPr="002D0290">
        <w:rPr>
          <w:rFonts w:ascii="Times New Roman" w:eastAsia="Times New Roman" w:hAnsi="Times New Roman" w:cs="Times New Roman"/>
          <w:sz w:val="24"/>
          <w:szCs w:val="24"/>
          <w:lang w:eastAsia="ru-RU"/>
        </w:rPr>
        <w:t>устраива</w:t>
      </w:r>
      <w:r>
        <w:rPr>
          <w:rFonts w:ascii="Times New Roman" w:eastAsia="Times New Roman" w:hAnsi="Times New Roman" w:cs="Times New Roman"/>
          <w:sz w:val="24"/>
          <w:szCs w:val="24"/>
          <w:lang w:eastAsia="ru-RU"/>
        </w:rPr>
        <w:t>емых вблизи существующих зданий</w:t>
      </w:r>
    </w:p>
    <w:p w:rsidR="003A3678" w:rsidRPr="002D0290" w:rsidRDefault="003C2668" w:rsidP="00E950FD">
      <w:pPr>
        <w:numPr>
          <w:ilvl w:val="0"/>
          <w:numId w:val="5"/>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 подпорных стен</w:t>
      </w:r>
      <w:r w:rsidR="003A3678" w:rsidRPr="002D0290">
        <w:rPr>
          <w:rFonts w:ascii="Times New Roman" w:eastAsia="Times New Roman" w:hAnsi="Times New Roman" w:cs="Times New Roman"/>
          <w:sz w:val="24"/>
          <w:szCs w:val="24"/>
          <w:lang w:eastAsia="ru-RU"/>
        </w:rPr>
        <w:t xml:space="preserve">, в виде образуемых с использованием струйной технологии секущих свай, выполненных как гравитационная подпорная стенка или в виде ленточных плоских армированных </w:t>
      </w:r>
      <w:r>
        <w:rPr>
          <w:rFonts w:ascii="Times New Roman" w:eastAsia="Times New Roman" w:hAnsi="Times New Roman" w:cs="Times New Roman"/>
          <w:sz w:val="24"/>
          <w:szCs w:val="24"/>
          <w:lang w:eastAsia="ru-RU"/>
        </w:rPr>
        <w:t>элементов</w:t>
      </w:r>
    </w:p>
    <w:p w:rsidR="003C2668" w:rsidRDefault="003C2668" w:rsidP="00E950FD">
      <w:pPr>
        <w:numPr>
          <w:ilvl w:val="0"/>
          <w:numId w:val="5"/>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sidRPr="003C2668">
        <w:rPr>
          <w:rFonts w:ascii="Times New Roman" w:eastAsia="Times New Roman" w:hAnsi="Times New Roman" w:cs="Times New Roman"/>
          <w:sz w:val="24"/>
          <w:szCs w:val="24"/>
          <w:lang w:eastAsia="ru-RU"/>
        </w:rPr>
        <w:lastRenderedPageBreak/>
        <w:t>Для усиления</w:t>
      </w:r>
      <w:r>
        <w:rPr>
          <w:rFonts w:ascii="Times New Roman" w:eastAsia="Times New Roman" w:hAnsi="Times New Roman" w:cs="Times New Roman"/>
          <w:sz w:val="24"/>
          <w:szCs w:val="24"/>
          <w:lang w:eastAsia="ru-RU"/>
        </w:rPr>
        <w:t xml:space="preserve"> оснований и фундаментов </w:t>
      </w:r>
    </w:p>
    <w:p w:rsidR="003A3678" w:rsidRPr="003C2668" w:rsidRDefault="003C2668" w:rsidP="00E950FD">
      <w:pPr>
        <w:numPr>
          <w:ilvl w:val="0"/>
          <w:numId w:val="5"/>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усиления сводов тоннелей</w:t>
      </w:r>
    </w:p>
    <w:p w:rsidR="003A3678" w:rsidRPr="002D0290" w:rsidRDefault="003C2668" w:rsidP="00E950FD">
      <w:pPr>
        <w:numPr>
          <w:ilvl w:val="0"/>
          <w:numId w:val="5"/>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усиления</w:t>
      </w:r>
      <w:r w:rsidR="003A3678" w:rsidRPr="002D0290">
        <w:rPr>
          <w:rFonts w:ascii="Times New Roman" w:eastAsia="Times New Roman" w:hAnsi="Times New Roman" w:cs="Times New Roman"/>
          <w:sz w:val="24"/>
          <w:szCs w:val="24"/>
          <w:lang w:eastAsia="ru-RU"/>
        </w:rPr>
        <w:t xml:space="preserve"> грунтов при наличии суще</w:t>
      </w:r>
      <w:r>
        <w:rPr>
          <w:rFonts w:ascii="Times New Roman" w:eastAsia="Times New Roman" w:hAnsi="Times New Roman" w:cs="Times New Roman"/>
          <w:sz w:val="24"/>
          <w:szCs w:val="24"/>
          <w:lang w:eastAsia="ru-RU"/>
        </w:rPr>
        <w:t>ствующих подземных коммуникаций</w:t>
      </w:r>
    </w:p>
    <w:p w:rsidR="003A3678" w:rsidRDefault="003A3678" w:rsidP="003A3678">
      <w:pPr>
        <w:spacing w:after="0" w:line="360" w:lineRule="auto"/>
        <w:ind w:firstLine="709"/>
        <w:contextualSpacing/>
        <w:jc w:val="both"/>
        <w:rPr>
          <w:rFonts w:ascii="Times New Roman" w:eastAsia="Times New Roman" w:hAnsi="Times New Roman" w:cs="Times New Roman"/>
          <w:sz w:val="24"/>
          <w:szCs w:val="24"/>
          <w:lang w:eastAsia="ru-RU"/>
        </w:rPr>
      </w:pPr>
    </w:p>
    <w:p w:rsidR="003A3678" w:rsidRPr="002D0290" w:rsidRDefault="003A3678" w:rsidP="00E950FD">
      <w:pPr>
        <w:pStyle w:val="a3"/>
        <w:numPr>
          <w:ilvl w:val="0"/>
          <w:numId w:val="28"/>
        </w:numPr>
        <w:tabs>
          <w:tab w:val="left" w:pos="1701"/>
          <w:tab w:val="left" w:pos="1843"/>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Уплотняющая цементация</w:t>
      </w:r>
    </w:p>
    <w:p w:rsidR="003A3678" w:rsidRPr="002D0290" w:rsidRDefault="003A3678" w:rsidP="003A3678">
      <w:pPr>
        <w:spacing w:line="360" w:lineRule="auto"/>
        <w:ind w:firstLine="709"/>
        <w:contextualSpacing/>
        <w:jc w:val="both"/>
        <w:rPr>
          <w:rFonts w:ascii="Times New Roman" w:eastAsia="Times New Roman" w:hAnsi="Times New Roman" w:cs="Times New Roman"/>
          <w:sz w:val="24"/>
          <w:szCs w:val="24"/>
          <w:lang w:eastAsia="ru-RU"/>
        </w:rPr>
      </w:pPr>
      <w:proofErr w:type="gramStart"/>
      <w:r w:rsidRPr="002D0290">
        <w:rPr>
          <w:rFonts w:ascii="Times New Roman" w:hAnsi="Times New Roman" w:cs="Times New Roman"/>
          <w:sz w:val="24"/>
          <w:szCs w:val="24"/>
        </w:rPr>
        <w:t>Основана</w:t>
      </w:r>
      <w:proofErr w:type="gramEnd"/>
      <w:r w:rsidRPr="002D0290">
        <w:rPr>
          <w:rFonts w:ascii="Times New Roman" w:hAnsi="Times New Roman" w:cs="Times New Roman"/>
          <w:sz w:val="24"/>
          <w:szCs w:val="24"/>
        </w:rPr>
        <w:t xml:space="preserve"> на выполнении бетонных колонн различного диаметра с уплотнением окружающего грунтового массива. </w:t>
      </w:r>
      <w:r w:rsidRPr="002D0290">
        <w:rPr>
          <w:rFonts w:ascii="Times New Roman" w:eastAsia="Times New Roman" w:hAnsi="Times New Roman" w:cs="Times New Roman"/>
          <w:sz w:val="24"/>
          <w:szCs w:val="24"/>
          <w:lang w:eastAsia="ru-RU"/>
        </w:rPr>
        <w:t>Результатом применения данной технологии являются вертикальные колонны, устраиваемые в грунте благодаря непрерывному нагнетанию цементного раствора с одновременным подъемом рабочего органа и уплотнению грунта в пределах заданной толщи.</w:t>
      </w:r>
    </w:p>
    <w:p w:rsidR="003A3678" w:rsidRPr="002D0290" w:rsidRDefault="003C2668" w:rsidP="00E950FD">
      <w:pPr>
        <w:numPr>
          <w:ilvl w:val="0"/>
          <w:numId w:val="6"/>
        </w:numPr>
        <w:tabs>
          <w:tab w:val="left" w:pos="851"/>
        </w:tabs>
        <w:spacing w:before="100" w:beforeAutospacing="1"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A3678" w:rsidRPr="002D0290">
        <w:rPr>
          <w:rFonts w:ascii="Times New Roman" w:eastAsia="Times New Roman" w:hAnsi="Times New Roman" w:cs="Times New Roman"/>
          <w:sz w:val="24"/>
          <w:szCs w:val="24"/>
          <w:lang w:eastAsia="ru-RU"/>
        </w:rPr>
        <w:t xml:space="preserve">рименяется для стабилизации </w:t>
      </w:r>
      <w:proofErr w:type="spellStart"/>
      <w:r w:rsidR="003A3678" w:rsidRPr="002D0290">
        <w:rPr>
          <w:rFonts w:ascii="Times New Roman" w:eastAsia="Times New Roman" w:hAnsi="Times New Roman" w:cs="Times New Roman"/>
          <w:sz w:val="24"/>
          <w:szCs w:val="24"/>
          <w:lang w:eastAsia="ru-RU"/>
        </w:rPr>
        <w:t>сильносжимаемых</w:t>
      </w:r>
      <w:proofErr w:type="spellEnd"/>
      <w:r w:rsidR="003A3678" w:rsidRPr="002D0290">
        <w:rPr>
          <w:rFonts w:ascii="Times New Roman" w:eastAsia="Times New Roman" w:hAnsi="Times New Roman" w:cs="Times New Roman"/>
          <w:sz w:val="24"/>
          <w:szCs w:val="24"/>
          <w:lang w:eastAsia="ru-RU"/>
        </w:rPr>
        <w:t xml:space="preserve"> грунтов, в том числе с целью снижения плывунных свойств;</w:t>
      </w:r>
    </w:p>
    <w:p w:rsidR="003A3678" w:rsidRPr="002D0290" w:rsidRDefault="009E2026" w:rsidP="00E950FD">
      <w:pPr>
        <w:numPr>
          <w:ilvl w:val="0"/>
          <w:numId w:val="6"/>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w:t>
      </w:r>
      <w:r w:rsidR="003A3678" w:rsidRPr="002D0290">
        <w:rPr>
          <w:rFonts w:ascii="Times New Roman" w:eastAsia="Times New Roman" w:hAnsi="Times New Roman" w:cs="Times New Roman"/>
          <w:sz w:val="24"/>
          <w:szCs w:val="24"/>
          <w:lang w:eastAsia="ru-RU"/>
        </w:rPr>
        <w:t xml:space="preserve"> грунт</w:t>
      </w:r>
      <w:r>
        <w:rPr>
          <w:rFonts w:ascii="Times New Roman" w:eastAsia="Times New Roman" w:hAnsi="Times New Roman" w:cs="Times New Roman"/>
          <w:sz w:val="24"/>
          <w:szCs w:val="24"/>
          <w:lang w:eastAsia="ru-RU"/>
        </w:rPr>
        <w:t>а</w:t>
      </w:r>
      <w:r w:rsidR="003A3678" w:rsidRPr="002D0290">
        <w:rPr>
          <w:rFonts w:ascii="Times New Roman" w:eastAsia="Times New Roman" w:hAnsi="Times New Roman" w:cs="Times New Roman"/>
          <w:sz w:val="24"/>
          <w:szCs w:val="24"/>
          <w:lang w:eastAsia="ru-RU"/>
        </w:rPr>
        <w:t xml:space="preserve"> на значительную глубину;</w:t>
      </w:r>
    </w:p>
    <w:p w:rsidR="003A3678" w:rsidRPr="002D0290" w:rsidRDefault="003A3678" w:rsidP="00E950FD">
      <w:pPr>
        <w:numPr>
          <w:ilvl w:val="0"/>
          <w:numId w:val="6"/>
        </w:numPr>
        <w:tabs>
          <w:tab w:val="left" w:pos="851"/>
        </w:tabs>
        <w:spacing w:before="90" w:after="100" w:afterAutospacing="1" w:line="360" w:lineRule="auto"/>
        <w:ind w:left="0" w:firstLine="709"/>
        <w:contextualSpacing/>
        <w:jc w:val="both"/>
        <w:rPr>
          <w:rFonts w:ascii="Times New Roman" w:eastAsia="Times New Roman" w:hAnsi="Times New Roman" w:cs="Times New Roman"/>
          <w:sz w:val="24"/>
          <w:szCs w:val="24"/>
          <w:lang w:eastAsia="ru-RU"/>
        </w:rPr>
      </w:pPr>
      <w:r w:rsidRPr="002D0290">
        <w:rPr>
          <w:rFonts w:ascii="Times New Roman" w:eastAsia="Times New Roman" w:hAnsi="Times New Roman" w:cs="Times New Roman"/>
          <w:sz w:val="24"/>
          <w:szCs w:val="24"/>
          <w:lang w:eastAsia="ru-RU"/>
        </w:rPr>
        <w:t>устройство цементации с уплотнением без</w:t>
      </w:r>
      <w:r w:rsidR="009E2026">
        <w:rPr>
          <w:rFonts w:ascii="Times New Roman" w:eastAsia="Times New Roman" w:hAnsi="Times New Roman" w:cs="Times New Roman"/>
          <w:sz w:val="24"/>
          <w:szCs w:val="24"/>
          <w:lang w:eastAsia="ru-RU"/>
        </w:rPr>
        <w:t xml:space="preserve"> вибрации </w:t>
      </w:r>
      <w:r w:rsidRPr="002D0290">
        <w:rPr>
          <w:rFonts w:ascii="Times New Roman" w:eastAsia="Times New Roman" w:hAnsi="Times New Roman" w:cs="Times New Roman"/>
          <w:sz w:val="24"/>
          <w:szCs w:val="24"/>
          <w:lang w:eastAsia="ru-RU"/>
        </w:rPr>
        <w:t xml:space="preserve">позволяет использовать ее в непосредственной близости от </w:t>
      </w:r>
      <w:r w:rsidR="009E2026">
        <w:rPr>
          <w:rFonts w:ascii="Times New Roman" w:eastAsia="Times New Roman" w:hAnsi="Times New Roman" w:cs="Times New Roman"/>
          <w:sz w:val="24"/>
          <w:szCs w:val="24"/>
          <w:lang w:eastAsia="ru-RU"/>
        </w:rPr>
        <w:t xml:space="preserve">уже </w:t>
      </w:r>
      <w:r w:rsidRPr="002D0290">
        <w:rPr>
          <w:rFonts w:ascii="Times New Roman" w:eastAsia="Times New Roman" w:hAnsi="Times New Roman" w:cs="Times New Roman"/>
          <w:sz w:val="24"/>
          <w:szCs w:val="24"/>
          <w:lang w:eastAsia="ru-RU"/>
        </w:rPr>
        <w:t>существующих зд</w:t>
      </w:r>
      <w:r w:rsidR="009E2026">
        <w:rPr>
          <w:rFonts w:ascii="Times New Roman" w:eastAsia="Times New Roman" w:hAnsi="Times New Roman" w:cs="Times New Roman"/>
          <w:sz w:val="24"/>
          <w:szCs w:val="24"/>
          <w:lang w:eastAsia="ru-RU"/>
        </w:rPr>
        <w:t>аний и сооружений</w:t>
      </w:r>
    </w:p>
    <w:p w:rsidR="003A3678" w:rsidRPr="00EA5F90" w:rsidRDefault="003A3678" w:rsidP="003A3678">
      <w:pPr>
        <w:numPr>
          <w:ilvl w:val="0"/>
          <w:numId w:val="6"/>
        </w:numPr>
        <w:tabs>
          <w:tab w:val="left" w:pos="851"/>
        </w:tabs>
        <w:spacing w:before="90" w:after="0" w:afterAutospacing="1" w:line="360" w:lineRule="auto"/>
        <w:ind w:left="0" w:firstLine="709"/>
        <w:contextualSpacing/>
        <w:jc w:val="both"/>
        <w:rPr>
          <w:rFonts w:ascii="Times New Roman" w:eastAsia="Times New Roman" w:hAnsi="Times New Roman" w:cs="Times New Roman"/>
          <w:sz w:val="24"/>
          <w:szCs w:val="24"/>
          <w:lang w:eastAsia="ru-RU"/>
        </w:rPr>
      </w:pPr>
      <w:r w:rsidRPr="00EA5F90">
        <w:rPr>
          <w:rFonts w:ascii="Times New Roman" w:eastAsia="Times New Roman" w:hAnsi="Times New Roman" w:cs="Times New Roman"/>
          <w:sz w:val="24"/>
          <w:szCs w:val="24"/>
          <w:lang w:eastAsia="ru-RU"/>
        </w:rPr>
        <w:t>получаемые колонны могут быть использованы как армирующие грунт конструкции</w:t>
      </w:r>
    </w:p>
    <w:p w:rsidR="003A3678" w:rsidRPr="002D0290" w:rsidRDefault="003A3678" w:rsidP="00E950FD">
      <w:pPr>
        <w:pStyle w:val="a3"/>
        <w:numPr>
          <w:ilvl w:val="0"/>
          <w:numId w:val="28"/>
        </w:numPr>
        <w:tabs>
          <w:tab w:val="left" w:pos="1843"/>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Составные колонны - это совокупность колонн заданной прочности в нижней части и щебёночных колонн в верхней части</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Щебеночная часть колонны предназначена для принятия и распределения нагрузки от подошвы фундамента на нижнюю часть колонны, тем самым уменьшая мощность рабочей подушки из дисперсного материала между фундаментом и оголовками колонн.</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Составные колонны сочетают в себе преимущества щебеночных колонн и колонн заданной прочности (возможность их устройства в слабых и сильно сжимаемых грунтах).</w:t>
      </w:r>
    </w:p>
    <w:p w:rsidR="003A3678" w:rsidRPr="002D0290" w:rsidRDefault="003A3678" w:rsidP="003A3678">
      <w:pPr>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Преимущества:</w:t>
      </w:r>
    </w:p>
    <w:p w:rsidR="003A3678" w:rsidRPr="002D0290" w:rsidRDefault="003A3678" w:rsidP="00E950FD">
      <w:pPr>
        <w:pStyle w:val="a3"/>
        <w:numPr>
          <w:ilvl w:val="0"/>
          <w:numId w:val="17"/>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Уменьшение требуемой мощности рабочей подушки между фундаментом и оголовками колонн</w:t>
      </w:r>
    </w:p>
    <w:p w:rsidR="003A3678" w:rsidRPr="002D0290" w:rsidRDefault="003A3678" w:rsidP="00E950FD">
      <w:pPr>
        <w:pStyle w:val="a3"/>
        <w:numPr>
          <w:ilvl w:val="0"/>
          <w:numId w:val="17"/>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Использ</w:t>
      </w:r>
      <w:r w:rsidR="00EA5F90">
        <w:rPr>
          <w:rFonts w:ascii="Times New Roman" w:hAnsi="Times New Roman" w:cs="Times New Roman"/>
          <w:sz w:val="24"/>
          <w:szCs w:val="24"/>
        </w:rPr>
        <w:t>ование</w:t>
      </w:r>
      <w:r w:rsidRPr="002D0290">
        <w:rPr>
          <w:rFonts w:ascii="Times New Roman" w:hAnsi="Times New Roman" w:cs="Times New Roman"/>
          <w:sz w:val="24"/>
          <w:szCs w:val="24"/>
        </w:rPr>
        <w:t xml:space="preserve"> при откопке поверхностей большой площади до различных проектных отметок, что важно для сильно сжимаемых грунтов</w:t>
      </w:r>
    </w:p>
    <w:p w:rsidR="003A3678" w:rsidRDefault="003A3678" w:rsidP="00E950FD">
      <w:pPr>
        <w:pStyle w:val="a3"/>
        <w:numPr>
          <w:ilvl w:val="0"/>
          <w:numId w:val="17"/>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Высок</w:t>
      </w:r>
      <w:r w:rsidR="00EA5F90">
        <w:rPr>
          <w:rFonts w:ascii="Times New Roman" w:hAnsi="Times New Roman" w:cs="Times New Roman"/>
          <w:sz w:val="24"/>
          <w:szCs w:val="24"/>
        </w:rPr>
        <w:t>ая эффективность</w:t>
      </w:r>
      <w:r w:rsidRPr="002D0290">
        <w:rPr>
          <w:rFonts w:ascii="Times New Roman" w:hAnsi="Times New Roman" w:cs="Times New Roman"/>
          <w:sz w:val="24"/>
          <w:szCs w:val="24"/>
        </w:rPr>
        <w:t xml:space="preserve"> </w:t>
      </w:r>
      <w:r w:rsidR="00EA5F90">
        <w:rPr>
          <w:rFonts w:ascii="Times New Roman" w:hAnsi="Times New Roman" w:cs="Times New Roman"/>
          <w:sz w:val="24"/>
          <w:szCs w:val="24"/>
        </w:rPr>
        <w:t xml:space="preserve">и возможность использования в качестве </w:t>
      </w:r>
      <w:r w:rsidRPr="002D0290">
        <w:rPr>
          <w:rFonts w:ascii="Times New Roman" w:hAnsi="Times New Roman" w:cs="Times New Roman"/>
          <w:sz w:val="24"/>
          <w:szCs w:val="24"/>
        </w:rPr>
        <w:t xml:space="preserve">альтернатива </w:t>
      </w:r>
      <w:proofErr w:type="spellStart"/>
      <w:r w:rsidRPr="002D0290">
        <w:rPr>
          <w:rFonts w:ascii="Times New Roman" w:hAnsi="Times New Roman" w:cs="Times New Roman"/>
          <w:sz w:val="24"/>
          <w:szCs w:val="24"/>
        </w:rPr>
        <w:t>противосейсмическим</w:t>
      </w:r>
      <w:proofErr w:type="spellEnd"/>
      <w:r w:rsidRPr="002D0290">
        <w:rPr>
          <w:rFonts w:ascii="Times New Roman" w:hAnsi="Times New Roman" w:cs="Times New Roman"/>
          <w:sz w:val="24"/>
          <w:szCs w:val="24"/>
        </w:rPr>
        <w:t xml:space="preserve"> подушкам, устраиваемым между фундаментом и основанием</w:t>
      </w:r>
    </w:p>
    <w:p w:rsidR="0070637E" w:rsidRPr="0070637E" w:rsidRDefault="0070637E" w:rsidP="0070637E">
      <w:pPr>
        <w:tabs>
          <w:tab w:val="left" w:pos="1701"/>
        </w:tabs>
        <w:spacing w:line="360" w:lineRule="auto"/>
        <w:ind w:left="720"/>
        <w:jc w:val="both"/>
        <w:rPr>
          <w:rFonts w:ascii="Times New Roman" w:hAnsi="Times New Roman" w:cs="Times New Roman"/>
          <w:sz w:val="24"/>
          <w:szCs w:val="24"/>
        </w:rPr>
      </w:pPr>
    </w:p>
    <w:p w:rsidR="003A3678" w:rsidRPr="002D0290" w:rsidRDefault="003A3678" w:rsidP="003A3678">
      <w:pPr>
        <w:tabs>
          <w:tab w:val="left" w:pos="1701"/>
        </w:tabs>
        <w:spacing w:line="360" w:lineRule="auto"/>
        <w:ind w:firstLine="709"/>
        <w:contextualSpacing/>
        <w:jc w:val="both"/>
        <w:rPr>
          <w:rFonts w:ascii="Times New Roman" w:hAnsi="Times New Roman" w:cs="Times New Roman"/>
          <w:sz w:val="24"/>
          <w:szCs w:val="24"/>
        </w:rPr>
      </w:pPr>
      <w:r w:rsidRPr="002D0290">
        <w:rPr>
          <w:rFonts w:ascii="Times New Roman" w:hAnsi="Times New Roman" w:cs="Times New Roman"/>
          <w:sz w:val="24"/>
          <w:szCs w:val="24"/>
        </w:rPr>
        <w:t>Применение:</w:t>
      </w:r>
    </w:p>
    <w:p w:rsidR="003A3678" w:rsidRPr="002D0290" w:rsidRDefault="003A3678" w:rsidP="00E950FD">
      <w:pPr>
        <w:pStyle w:val="a3"/>
        <w:numPr>
          <w:ilvl w:val="0"/>
          <w:numId w:val="18"/>
        </w:numPr>
        <w:tabs>
          <w:tab w:val="left" w:pos="1701"/>
        </w:tabs>
        <w:spacing w:line="360" w:lineRule="auto"/>
        <w:ind w:firstLine="709"/>
        <w:jc w:val="both"/>
        <w:rPr>
          <w:rFonts w:ascii="Times New Roman" w:hAnsi="Times New Roman" w:cs="Times New Roman"/>
          <w:sz w:val="24"/>
          <w:szCs w:val="24"/>
        </w:rPr>
      </w:pPr>
      <w:r w:rsidRPr="002D0290">
        <w:rPr>
          <w:rFonts w:ascii="Times New Roman" w:hAnsi="Times New Roman" w:cs="Times New Roman"/>
          <w:sz w:val="24"/>
          <w:szCs w:val="24"/>
        </w:rPr>
        <w:t>Гидротехнические сооружения и станции очистки сточных вод</w:t>
      </w:r>
    </w:p>
    <w:p w:rsidR="003A3678" w:rsidRPr="002D0290" w:rsidRDefault="00EA5F90" w:rsidP="00E950FD">
      <w:pPr>
        <w:pStyle w:val="a3"/>
        <w:numPr>
          <w:ilvl w:val="0"/>
          <w:numId w:val="18"/>
        </w:numPr>
        <w:tabs>
          <w:tab w:val="left" w:pos="170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Складские помещения и коммерческие здания, индивидуальные и многоквартирные жилые дома, коттеджные поселки</w:t>
      </w:r>
    </w:p>
    <w:p w:rsidR="00510FA3" w:rsidRDefault="00EA5F90" w:rsidP="00E950FD">
      <w:pPr>
        <w:pStyle w:val="a3"/>
        <w:numPr>
          <w:ilvl w:val="0"/>
          <w:numId w:val="18"/>
        </w:numPr>
        <w:tabs>
          <w:tab w:val="left" w:pos="170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3A3678" w:rsidRPr="002D0290">
        <w:rPr>
          <w:rFonts w:ascii="Times New Roman" w:hAnsi="Times New Roman" w:cs="Times New Roman"/>
          <w:sz w:val="24"/>
          <w:szCs w:val="24"/>
        </w:rPr>
        <w:t>елезнодорожны</w:t>
      </w:r>
      <w:r>
        <w:rPr>
          <w:rFonts w:ascii="Times New Roman" w:hAnsi="Times New Roman" w:cs="Times New Roman"/>
          <w:sz w:val="24"/>
          <w:szCs w:val="24"/>
        </w:rPr>
        <w:t>е и дорожные насыпи</w:t>
      </w:r>
    </w:p>
    <w:p w:rsidR="00510FA3" w:rsidRDefault="00510FA3">
      <w:pPr>
        <w:rPr>
          <w:rFonts w:ascii="Times New Roman" w:hAnsi="Times New Roman" w:cs="Times New Roman"/>
          <w:sz w:val="24"/>
          <w:szCs w:val="24"/>
        </w:rPr>
      </w:pPr>
      <w:r>
        <w:rPr>
          <w:rFonts w:ascii="Times New Roman" w:hAnsi="Times New Roman" w:cs="Times New Roman"/>
          <w:sz w:val="24"/>
          <w:szCs w:val="24"/>
        </w:rPr>
        <w:br w:type="page"/>
      </w:r>
    </w:p>
    <w:p w:rsidR="003A3678" w:rsidRDefault="005A56A4" w:rsidP="00510FA3">
      <w:pPr>
        <w:pStyle w:val="2"/>
        <w:rPr>
          <w:b/>
        </w:rPr>
      </w:pPr>
      <w:bookmarkStart w:id="35" w:name="_Toc483225359"/>
      <w:r>
        <w:rPr>
          <w:b/>
        </w:rPr>
        <w:lastRenderedPageBreak/>
        <w:t>Приложение 2</w:t>
      </w:r>
      <w:r w:rsidR="00510FA3" w:rsidRPr="00510FA3">
        <w:rPr>
          <w:b/>
        </w:rPr>
        <w:t xml:space="preserve"> Сравнительный анализ ресурсов и компетенций</w:t>
      </w:r>
      <w:r w:rsidR="001F17D9">
        <w:rPr>
          <w:b/>
        </w:rPr>
        <w:t>*</w:t>
      </w:r>
      <w:bookmarkEnd w:id="35"/>
    </w:p>
    <w:tbl>
      <w:tblPr>
        <w:tblW w:w="8784" w:type="dxa"/>
        <w:tblLayout w:type="fixed"/>
        <w:tblLook w:val="04A0" w:firstRow="1" w:lastRow="0" w:firstColumn="1" w:lastColumn="0" w:noHBand="0" w:noVBand="1"/>
      </w:tblPr>
      <w:tblGrid>
        <w:gridCol w:w="2972"/>
        <w:gridCol w:w="1276"/>
        <w:gridCol w:w="1276"/>
        <w:gridCol w:w="1134"/>
        <w:gridCol w:w="1134"/>
        <w:gridCol w:w="992"/>
      </w:tblGrid>
      <w:tr w:rsidR="001F17D9" w:rsidRPr="001F17D9" w:rsidTr="001F17D9">
        <w:trPr>
          <w:trHeight w:val="138"/>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Ресурсы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Важность</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Сила</w:t>
            </w:r>
          </w:p>
        </w:tc>
      </w:tr>
      <w:tr w:rsidR="001F17D9" w:rsidRPr="001F17D9" w:rsidTr="001F17D9">
        <w:trPr>
          <w:trHeight w:val="284"/>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proofErr w:type="spellStart"/>
            <w:r w:rsidRPr="001F17D9">
              <w:rPr>
                <w:rFonts w:ascii="Times New Roman" w:eastAsia="Times New Roman" w:hAnsi="Times New Roman" w:cs="Times New Roman"/>
                <w:color w:val="000000"/>
                <w:sz w:val="24"/>
                <w:szCs w:val="24"/>
                <w:lang w:eastAsia="ru-RU"/>
              </w:rPr>
              <w:t>Менар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proofErr w:type="spellStart"/>
            <w:r w:rsidRPr="001F17D9">
              <w:rPr>
                <w:rFonts w:ascii="Times New Roman" w:eastAsia="Times New Roman" w:hAnsi="Times New Roman" w:cs="Times New Roman"/>
                <w:color w:val="000000"/>
                <w:sz w:val="24"/>
                <w:szCs w:val="24"/>
                <w:lang w:eastAsia="ru-RU"/>
              </w:rPr>
              <w:t>Келлер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proofErr w:type="spellStart"/>
            <w:r w:rsidRPr="001F17D9">
              <w:rPr>
                <w:rFonts w:ascii="Times New Roman" w:eastAsia="Times New Roman" w:hAnsi="Times New Roman" w:cs="Times New Roman"/>
                <w:color w:val="000000"/>
                <w:sz w:val="24"/>
                <w:szCs w:val="24"/>
                <w:lang w:eastAsia="ru-RU"/>
              </w:rPr>
              <w:t>Геоизол</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proofErr w:type="spellStart"/>
            <w:r w:rsidRPr="001F17D9">
              <w:rPr>
                <w:rFonts w:ascii="Times New Roman" w:eastAsia="Times New Roman" w:hAnsi="Times New Roman" w:cs="Times New Roman"/>
                <w:color w:val="000000"/>
                <w:sz w:val="24"/>
                <w:szCs w:val="24"/>
                <w:lang w:eastAsia="ru-RU"/>
              </w:rPr>
              <w:t>Гидрострой</w:t>
            </w:r>
            <w:proofErr w:type="spellEnd"/>
          </w:p>
        </w:tc>
      </w:tr>
      <w:tr w:rsidR="001F17D9" w:rsidRPr="001F17D9" w:rsidTr="001F17D9">
        <w:trPr>
          <w:trHeight w:val="8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R1 Интеллектуальная собственность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3</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val="en-US" w:eastAsia="ru-RU"/>
              </w:rPr>
              <w:t xml:space="preserve">R2 </w:t>
            </w:r>
            <w:proofErr w:type="spellStart"/>
            <w:r w:rsidRPr="001F17D9">
              <w:rPr>
                <w:rFonts w:ascii="Times New Roman" w:eastAsia="Times New Roman" w:hAnsi="Times New Roman" w:cs="Times New Roman"/>
                <w:color w:val="000000"/>
                <w:sz w:val="24"/>
                <w:szCs w:val="24"/>
                <w:lang w:val="en-US" w:eastAsia="ru-RU"/>
              </w:rPr>
              <w:t>Материально-техническое</w:t>
            </w:r>
            <w:proofErr w:type="spellEnd"/>
            <w:r w:rsidRPr="001F17D9">
              <w:rPr>
                <w:rFonts w:ascii="Times New Roman" w:eastAsia="Times New Roman" w:hAnsi="Times New Roman" w:cs="Times New Roman"/>
                <w:color w:val="000000"/>
                <w:sz w:val="24"/>
                <w:szCs w:val="24"/>
                <w:lang w:val="en-US" w:eastAsia="ru-RU"/>
              </w:rPr>
              <w:t xml:space="preserve"> </w:t>
            </w:r>
            <w:proofErr w:type="spellStart"/>
            <w:r w:rsidRPr="001F17D9">
              <w:rPr>
                <w:rFonts w:ascii="Times New Roman" w:eastAsia="Times New Roman" w:hAnsi="Times New Roman" w:cs="Times New Roman"/>
                <w:color w:val="000000"/>
                <w:sz w:val="24"/>
                <w:szCs w:val="24"/>
                <w:lang w:val="en-US" w:eastAsia="ru-RU"/>
              </w:rPr>
              <w:t>обеспечение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10</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val="en-US" w:eastAsia="ru-RU"/>
              </w:rPr>
              <w:t xml:space="preserve">R3 </w:t>
            </w:r>
            <w:proofErr w:type="spellStart"/>
            <w:r w:rsidRPr="001F17D9">
              <w:rPr>
                <w:rFonts w:ascii="Times New Roman" w:eastAsia="Times New Roman" w:hAnsi="Times New Roman" w:cs="Times New Roman"/>
                <w:color w:val="000000"/>
                <w:sz w:val="24"/>
                <w:szCs w:val="24"/>
                <w:lang w:val="en-US" w:eastAsia="ru-RU"/>
              </w:rPr>
              <w:t>Человеческие</w:t>
            </w:r>
            <w:proofErr w:type="spellEnd"/>
            <w:r w:rsidRPr="001F17D9">
              <w:rPr>
                <w:rFonts w:ascii="Times New Roman" w:eastAsia="Times New Roman" w:hAnsi="Times New Roman" w:cs="Times New Roman"/>
                <w:color w:val="000000"/>
                <w:sz w:val="24"/>
                <w:szCs w:val="24"/>
                <w:lang w:val="en-US" w:eastAsia="ru-RU"/>
              </w:rPr>
              <w:t xml:space="preserve"> </w:t>
            </w:r>
            <w:proofErr w:type="spellStart"/>
            <w:r w:rsidRPr="001F17D9">
              <w:rPr>
                <w:rFonts w:ascii="Times New Roman" w:eastAsia="Times New Roman" w:hAnsi="Times New Roman" w:cs="Times New Roman"/>
                <w:color w:val="000000"/>
                <w:sz w:val="24"/>
                <w:szCs w:val="24"/>
                <w:lang w:val="en-US" w:eastAsia="ru-RU"/>
              </w:rPr>
              <w:t>ресурсы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val="en-US" w:eastAsia="ru-RU"/>
              </w:rPr>
              <w:t xml:space="preserve">R4 </w:t>
            </w:r>
            <w:proofErr w:type="spellStart"/>
            <w:r w:rsidRPr="001F17D9">
              <w:rPr>
                <w:rFonts w:ascii="Times New Roman" w:eastAsia="Times New Roman" w:hAnsi="Times New Roman" w:cs="Times New Roman"/>
                <w:color w:val="000000"/>
                <w:sz w:val="24"/>
                <w:szCs w:val="24"/>
                <w:lang w:val="en-US" w:eastAsia="ru-RU"/>
              </w:rPr>
              <w:t>Репутация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7</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val="en-US" w:eastAsia="ru-RU"/>
              </w:rPr>
              <w:t xml:space="preserve">R5 </w:t>
            </w:r>
            <w:proofErr w:type="spellStart"/>
            <w:r w:rsidRPr="001F17D9">
              <w:rPr>
                <w:rFonts w:ascii="Times New Roman" w:eastAsia="Times New Roman" w:hAnsi="Times New Roman" w:cs="Times New Roman"/>
                <w:color w:val="000000"/>
                <w:sz w:val="24"/>
                <w:szCs w:val="24"/>
                <w:lang w:val="en-US" w:eastAsia="ru-RU"/>
              </w:rPr>
              <w:t>Организационная</w:t>
            </w:r>
            <w:proofErr w:type="spellEnd"/>
            <w:r w:rsidRPr="001F17D9">
              <w:rPr>
                <w:rFonts w:ascii="Times New Roman" w:eastAsia="Times New Roman" w:hAnsi="Times New Roman" w:cs="Times New Roman"/>
                <w:color w:val="000000"/>
                <w:sz w:val="24"/>
                <w:szCs w:val="24"/>
                <w:lang w:val="en-US" w:eastAsia="ru-RU"/>
              </w:rPr>
              <w:t xml:space="preserve"> </w:t>
            </w:r>
            <w:proofErr w:type="spellStart"/>
            <w:r w:rsidRPr="001F17D9">
              <w:rPr>
                <w:rFonts w:ascii="Times New Roman" w:eastAsia="Times New Roman" w:hAnsi="Times New Roman" w:cs="Times New Roman"/>
                <w:color w:val="000000"/>
                <w:sz w:val="24"/>
                <w:szCs w:val="24"/>
                <w:lang w:val="en-US" w:eastAsia="ru-RU"/>
              </w:rPr>
              <w:t>структура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val="en-US" w:eastAsia="ru-RU"/>
              </w:rPr>
              <w:t xml:space="preserve">R6 </w:t>
            </w:r>
            <w:proofErr w:type="spellStart"/>
            <w:r w:rsidRPr="001F17D9">
              <w:rPr>
                <w:rFonts w:ascii="Times New Roman" w:eastAsia="Times New Roman" w:hAnsi="Times New Roman" w:cs="Times New Roman"/>
                <w:color w:val="000000"/>
                <w:sz w:val="24"/>
                <w:szCs w:val="24"/>
                <w:lang w:val="en-US" w:eastAsia="ru-RU"/>
              </w:rPr>
              <w:t>Стратегия</w:t>
            </w:r>
            <w:proofErr w:type="spellEnd"/>
            <w:r w:rsidRPr="001F17D9">
              <w:rPr>
                <w:rFonts w:ascii="Times New Roman" w:eastAsia="Times New Roman" w:hAnsi="Times New Roman" w:cs="Times New Roman"/>
                <w:color w:val="000000"/>
                <w:sz w:val="24"/>
                <w:szCs w:val="24"/>
                <w:lang w:val="en-US" w:eastAsia="ru-RU"/>
              </w:rPr>
              <w:t xml:space="preserve"> </w:t>
            </w:r>
            <w:proofErr w:type="spellStart"/>
            <w:r w:rsidRPr="001F17D9">
              <w:rPr>
                <w:rFonts w:ascii="Times New Roman" w:eastAsia="Times New Roman" w:hAnsi="Times New Roman" w:cs="Times New Roman"/>
                <w:color w:val="000000"/>
                <w:sz w:val="24"/>
                <w:szCs w:val="24"/>
                <w:lang w:val="en-US" w:eastAsia="ru-RU"/>
              </w:rPr>
              <w:t>ценообразования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Компетенции</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Важность</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Сила</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val="en-US" w:eastAsia="ru-RU"/>
              </w:rPr>
              <w:t xml:space="preserve">C1 </w:t>
            </w:r>
            <w:proofErr w:type="spellStart"/>
            <w:r w:rsidRPr="001F17D9">
              <w:rPr>
                <w:rFonts w:ascii="Times New Roman" w:eastAsia="Times New Roman" w:hAnsi="Times New Roman" w:cs="Times New Roman"/>
                <w:color w:val="000000"/>
                <w:sz w:val="24"/>
                <w:szCs w:val="24"/>
                <w:lang w:val="en-US" w:eastAsia="ru-RU"/>
              </w:rPr>
              <w:t>Управленческие</w:t>
            </w:r>
            <w:proofErr w:type="spellEnd"/>
            <w:r w:rsidRPr="001F17D9">
              <w:rPr>
                <w:rFonts w:ascii="Times New Roman" w:eastAsia="Times New Roman" w:hAnsi="Times New Roman" w:cs="Times New Roman"/>
                <w:color w:val="000000"/>
                <w:sz w:val="24"/>
                <w:szCs w:val="24"/>
                <w:lang w:val="en-US" w:eastAsia="ru-RU"/>
              </w:rPr>
              <w:t xml:space="preserve"> </w:t>
            </w:r>
            <w:proofErr w:type="spellStart"/>
            <w:r w:rsidRPr="001F17D9">
              <w:rPr>
                <w:rFonts w:ascii="Times New Roman" w:eastAsia="Times New Roman" w:hAnsi="Times New Roman" w:cs="Times New Roman"/>
                <w:color w:val="000000"/>
                <w:sz w:val="24"/>
                <w:szCs w:val="24"/>
                <w:lang w:val="en-US" w:eastAsia="ru-RU"/>
              </w:rPr>
              <w:t>навыки</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w:t>
            </w:r>
            <w:proofErr w:type="gramStart"/>
            <w:r w:rsidRPr="001F17D9">
              <w:rPr>
                <w:rFonts w:ascii="Times New Roman" w:eastAsia="Times New Roman" w:hAnsi="Times New Roman" w:cs="Times New Roman"/>
                <w:color w:val="000000"/>
                <w:sz w:val="24"/>
                <w:szCs w:val="24"/>
                <w:lang w:eastAsia="ru-RU"/>
              </w:rPr>
              <w:t>2</w:t>
            </w:r>
            <w:proofErr w:type="gramEnd"/>
            <w:r w:rsidRPr="001F17D9">
              <w:rPr>
                <w:rFonts w:ascii="Times New Roman" w:eastAsia="Times New Roman" w:hAnsi="Times New Roman" w:cs="Times New Roman"/>
                <w:color w:val="000000"/>
                <w:sz w:val="24"/>
                <w:szCs w:val="24"/>
                <w:lang w:eastAsia="ru-RU"/>
              </w:rPr>
              <w:t xml:space="preserve"> Качество работ</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С3 Локальные стратегии</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w:t>
            </w:r>
            <w:proofErr w:type="gramStart"/>
            <w:r w:rsidRPr="001F17D9">
              <w:rPr>
                <w:rFonts w:ascii="Times New Roman" w:eastAsia="Times New Roman" w:hAnsi="Times New Roman" w:cs="Times New Roman"/>
                <w:color w:val="000000"/>
                <w:sz w:val="24"/>
                <w:szCs w:val="24"/>
                <w:lang w:eastAsia="ru-RU"/>
              </w:rPr>
              <w:t>4</w:t>
            </w:r>
            <w:proofErr w:type="gramEnd"/>
            <w:r w:rsidRPr="001F17D9">
              <w:rPr>
                <w:rFonts w:ascii="Times New Roman" w:eastAsia="Times New Roman" w:hAnsi="Times New Roman" w:cs="Times New Roman"/>
                <w:color w:val="000000"/>
                <w:sz w:val="24"/>
                <w:szCs w:val="24"/>
                <w:lang w:eastAsia="ru-RU"/>
              </w:rPr>
              <w:t xml:space="preserve"> НИОКР</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1</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С5 Поиск новых заказчиков</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1</w:t>
            </w:r>
          </w:p>
        </w:tc>
      </w:tr>
      <w:tr w:rsidR="001F17D9" w:rsidRPr="001F17D9" w:rsidTr="001F17D9">
        <w:trPr>
          <w:trHeight w:val="82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С</w:t>
            </w:r>
            <w:proofErr w:type="gramStart"/>
            <w:r w:rsidRPr="001F17D9">
              <w:rPr>
                <w:rFonts w:ascii="Times New Roman" w:eastAsia="Times New Roman" w:hAnsi="Times New Roman" w:cs="Times New Roman"/>
                <w:color w:val="000000"/>
                <w:sz w:val="24"/>
                <w:szCs w:val="24"/>
                <w:lang w:eastAsia="ru-RU"/>
              </w:rPr>
              <w:t>6</w:t>
            </w:r>
            <w:proofErr w:type="gramEnd"/>
            <w:r w:rsidRPr="001F17D9">
              <w:rPr>
                <w:rFonts w:ascii="Times New Roman" w:eastAsia="Times New Roman" w:hAnsi="Times New Roman" w:cs="Times New Roman"/>
                <w:color w:val="000000"/>
                <w:sz w:val="24"/>
                <w:szCs w:val="24"/>
                <w:lang w:eastAsia="ru-RU"/>
              </w:rPr>
              <w:t xml:space="preserve"> Продвижение на рынке</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F17D9" w:rsidRPr="001F17D9" w:rsidRDefault="001F17D9" w:rsidP="001F17D9">
            <w:pPr>
              <w:spacing w:after="0" w:line="240" w:lineRule="auto"/>
              <w:jc w:val="center"/>
              <w:rPr>
                <w:rFonts w:ascii="Times New Roman" w:eastAsia="Times New Roman" w:hAnsi="Times New Roman" w:cs="Times New Roman"/>
                <w:color w:val="000000"/>
                <w:sz w:val="24"/>
                <w:szCs w:val="24"/>
                <w:lang w:eastAsia="ru-RU"/>
              </w:rPr>
            </w:pPr>
            <w:r w:rsidRPr="001F17D9">
              <w:rPr>
                <w:rFonts w:ascii="Times New Roman" w:eastAsia="Times New Roman" w:hAnsi="Times New Roman" w:cs="Times New Roman"/>
                <w:color w:val="000000"/>
                <w:sz w:val="24"/>
                <w:szCs w:val="24"/>
                <w:lang w:eastAsia="ru-RU"/>
              </w:rPr>
              <w:t>2</w:t>
            </w:r>
          </w:p>
        </w:tc>
      </w:tr>
    </w:tbl>
    <w:p w:rsidR="00510FA3" w:rsidRDefault="00510FA3" w:rsidP="00510FA3"/>
    <w:p w:rsidR="001F17D9" w:rsidRPr="001F17D9" w:rsidRDefault="001F17D9" w:rsidP="001F17D9">
      <w:pPr>
        <w:spacing w:after="0" w:line="360" w:lineRule="auto"/>
        <w:ind w:firstLine="709"/>
        <w:contextualSpacing/>
        <w:jc w:val="both"/>
        <w:rPr>
          <w:rFonts w:ascii="Times New Roman" w:hAnsi="Times New Roman" w:cs="Times New Roman"/>
          <w:sz w:val="24"/>
          <w:szCs w:val="24"/>
        </w:rPr>
      </w:pPr>
      <w:r w:rsidRPr="001F17D9">
        <w:rPr>
          <w:rFonts w:ascii="Times New Roman" w:hAnsi="Times New Roman" w:cs="Times New Roman"/>
          <w:sz w:val="24"/>
          <w:szCs w:val="24"/>
        </w:rPr>
        <w:t>*Оценка силы производится на основании оценки компании в рассматриваемом сегменте (стабилизация и укрепление грунта). Ресурсы и компетенции в других видах деятельности не учитываются</w:t>
      </w:r>
    </w:p>
    <w:p w:rsidR="003A3678" w:rsidRPr="005A56A4" w:rsidRDefault="00511A20" w:rsidP="005A56A4">
      <w:pPr>
        <w:pStyle w:val="2"/>
        <w:rPr>
          <w:b/>
        </w:rPr>
      </w:pPr>
      <w:r>
        <w:br w:type="page"/>
      </w:r>
      <w:bookmarkStart w:id="36" w:name="_Toc483225360"/>
      <w:r w:rsidRPr="005A56A4">
        <w:rPr>
          <w:b/>
        </w:rPr>
        <w:lastRenderedPageBreak/>
        <w:t xml:space="preserve">Приложение 3 </w:t>
      </w:r>
      <w:proofErr w:type="spellStart"/>
      <w:r w:rsidRPr="005A56A4">
        <w:rPr>
          <w:b/>
        </w:rPr>
        <w:t>ГрК</w:t>
      </w:r>
      <w:proofErr w:type="spellEnd"/>
      <w:r w:rsidRPr="005A56A4">
        <w:rPr>
          <w:b/>
        </w:rPr>
        <w:t xml:space="preserve"> РФ, 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bookmarkEnd w:id="36"/>
    </w:p>
    <w:p w:rsidR="00980A25"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(в ред. Федерального</w:t>
      </w:r>
      <w:r w:rsidR="00980A25" w:rsidRPr="00C32A1C">
        <w:rPr>
          <w:rFonts w:ascii="Times New Roman" w:hAnsi="Times New Roman" w:cs="Times New Roman"/>
          <w:sz w:val="24"/>
          <w:szCs w:val="24"/>
        </w:rPr>
        <w:t xml:space="preserve"> закона от 28.11.2011 N 337-ФЗ)</w:t>
      </w:r>
    </w:p>
    <w:p w:rsidR="00511A20" w:rsidRPr="00C32A1C" w:rsidRDefault="00461FC2" w:rsidP="00C32A1C">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980A25" w:rsidRPr="00C32A1C">
        <w:rPr>
          <w:rFonts w:ascii="Times New Roman" w:hAnsi="Times New Roman" w:cs="Times New Roman"/>
          <w:sz w:val="24"/>
          <w:szCs w:val="24"/>
        </w:rPr>
        <w:t xml:space="preserve">1. </w:t>
      </w:r>
      <w:r w:rsidR="00511A20" w:rsidRPr="00C32A1C">
        <w:rPr>
          <w:rFonts w:ascii="Times New Roman" w:hAnsi="Times New Roman" w:cs="Times New Roman"/>
          <w:sz w:val="24"/>
          <w:szCs w:val="24"/>
        </w:rPr>
        <w:t>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2) наличие у юридического лица сайта в сети "Интернет";</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 xml:space="preserve">4. </w:t>
      </w:r>
      <w:proofErr w:type="gramStart"/>
      <w:r w:rsidRPr="00C32A1C">
        <w:rPr>
          <w:rFonts w:ascii="Times New Roman" w:hAnsi="Times New Roman" w:cs="Times New Roman"/>
          <w:sz w:val="24"/>
          <w:szCs w:val="24"/>
        </w:rPr>
        <w:t xml:space="preserve">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w:t>
      </w:r>
      <w:r w:rsidRPr="00C32A1C">
        <w:rPr>
          <w:rFonts w:ascii="Times New Roman" w:hAnsi="Times New Roman" w:cs="Times New Roman"/>
          <w:sz w:val="24"/>
          <w:szCs w:val="24"/>
        </w:rPr>
        <w:lastRenderedPageBreak/>
        <w:t>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roofErr w:type="gramEnd"/>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1) наименование, адрес (место нахождения) и номер контактного телефона юридического лица;</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2) состав органов управления юридического лица;</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11A20" w:rsidRPr="00C32A1C"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11A20" w:rsidRPr="00D3687B" w:rsidRDefault="00511A20" w:rsidP="00C32A1C">
      <w:pPr>
        <w:spacing w:after="0" w:line="360" w:lineRule="auto"/>
        <w:ind w:firstLine="709"/>
        <w:contextualSpacing/>
        <w:jc w:val="both"/>
        <w:rPr>
          <w:rFonts w:ascii="Times New Roman" w:hAnsi="Times New Roman" w:cs="Times New Roman"/>
          <w:sz w:val="24"/>
          <w:szCs w:val="24"/>
        </w:rPr>
      </w:pPr>
      <w:r w:rsidRPr="00C32A1C">
        <w:rPr>
          <w:rFonts w:ascii="Times New Roman" w:hAnsi="Times New Roman" w:cs="Times New Roman"/>
          <w:sz w:val="24"/>
          <w:szCs w:val="24"/>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roofErr w:type="gramStart"/>
      <w:r w:rsidRPr="00C32A1C">
        <w:rPr>
          <w:rFonts w:ascii="Times New Roman" w:hAnsi="Times New Roman" w:cs="Times New Roman"/>
          <w:sz w:val="24"/>
          <w:szCs w:val="24"/>
        </w:rPr>
        <w:t>.</w:t>
      </w:r>
      <w:r w:rsidR="00D3687B">
        <w:rPr>
          <w:rFonts w:ascii="Times New Roman" w:hAnsi="Times New Roman" w:cs="Times New Roman"/>
          <w:sz w:val="24"/>
          <w:szCs w:val="24"/>
        </w:rPr>
        <w:t>»</w:t>
      </w:r>
      <w:r w:rsidR="00D3687B">
        <w:rPr>
          <w:rStyle w:val="a6"/>
          <w:rFonts w:ascii="Times New Roman" w:hAnsi="Times New Roman" w:cs="Times New Roman"/>
          <w:sz w:val="24"/>
          <w:szCs w:val="24"/>
        </w:rPr>
        <w:footnoteReference w:id="22"/>
      </w:r>
      <w:proofErr w:type="gramEnd"/>
    </w:p>
    <w:sectPr w:rsidR="00511A20" w:rsidRPr="00D3687B" w:rsidSect="000105EC">
      <w:footerReference w:type="default" r:id="rId30"/>
      <w:pgSz w:w="11906" w:h="16838"/>
      <w:pgMar w:top="1134" w:right="851"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D2" w:rsidRDefault="009C69D2" w:rsidP="00401803">
      <w:pPr>
        <w:spacing w:after="0" w:line="240" w:lineRule="auto"/>
      </w:pPr>
      <w:r>
        <w:separator/>
      </w:r>
    </w:p>
  </w:endnote>
  <w:endnote w:type="continuationSeparator" w:id="0">
    <w:p w:rsidR="009C69D2" w:rsidRDefault="009C69D2" w:rsidP="0040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AD" w:rsidRDefault="00A541AD">
    <w:pPr>
      <w:pStyle w:val="ac"/>
      <w:jc w:val="right"/>
    </w:pPr>
  </w:p>
  <w:p w:rsidR="00A541AD" w:rsidRDefault="00BE2CD7">
    <w:pPr>
      <w:pStyle w:val="ac"/>
      <w:jc w:val="right"/>
    </w:pPr>
    <w:sdt>
      <w:sdtPr>
        <w:id w:val="-2085280803"/>
        <w:docPartObj>
          <w:docPartGallery w:val="Page Numbers (Bottom of Page)"/>
          <w:docPartUnique/>
        </w:docPartObj>
      </w:sdtPr>
      <w:sdtEndPr/>
      <w:sdtContent>
        <w:r w:rsidR="00A541AD">
          <w:fldChar w:fldCharType="begin"/>
        </w:r>
        <w:r w:rsidR="00A541AD">
          <w:instrText>PAGE   \* MERGEFORMAT</w:instrText>
        </w:r>
        <w:r w:rsidR="00A541AD">
          <w:fldChar w:fldCharType="separate"/>
        </w:r>
        <w:r>
          <w:rPr>
            <w:noProof/>
          </w:rPr>
          <w:t>3</w:t>
        </w:r>
        <w:r w:rsidR="00A541AD">
          <w:fldChar w:fldCharType="end"/>
        </w:r>
      </w:sdtContent>
    </w:sdt>
  </w:p>
  <w:p w:rsidR="00A541AD" w:rsidRDefault="00A541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D2" w:rsidRDefault="009C69D2" w:rsidP="00401803">
      <w:pPr>
        <w:spacing w:after="0" w:line="240" w:lineRule="auto"/>
      </w:pPr>
      <w:r>
        <w:separator/>
      </w:r>
    </w:p>
  </w:footnote>
  <w:footnote w:type="continuationSeparator" w:id="0">
    <w:p w:rsidR="009C69D2" w:rsidRDefault="009C69D2" w:rsidP="00401803">
      <w:pPr>
        <w:spacing w:after="0" w:line="240" w:lineRule="auto"/>
      </w:pPr>
      <w:r>
        <w:continuationSeparator/>
      </w:r>
    </w:p>
  </w:footnote>
  <w:footnote w:id="1">
    <w:p w:rsidR="00A541AD" w:rsidRPr="00E14DD5" w:rsidRDefault="00A541AD" w:rsidP="00B47849">
      <w:pPr>
        <w:pStyle w:val="a4"/>
        <w:rPr>
          <w:rFonts w:ascii="Times New Roman" w:hAnsi="Times New Roman" w:cs="Times New Roman"/>
          <w:lang w:val="en-US"/>
        </w:rPr>
      </w:pPr>
      <w:r w:rsidRPr="00E14DD5">
        <w:rPr>
          <w:rStyle w:val="a6"/>
          <w:rFonts w:ascii="Times New Roman" w:hAnsi="Times New Roman" w:cs="Times New Roman"/>
        </w:rPr>
        <w:footnoteRef/>
      </w:r>
      <w:r w:rsidRPr="00E14DD5">
        <w:rPr>
          <w:rFonts w:ascii="Times New Roman" w:hAnsi="Times New Roman" w:cs="Times New Roman"/>
          <w:lang w:val="en-US"/>
        </w:rPr>
        <w:t xml:space="preserve"> Activity report [</w:t>
      </w:r>
      <w:r w:rsidRPr="00E14DD5">
        <w:rPr>
          <w:rFonts w:ascii="Times New Roman" w:hAnsi="Times New Roman" w:cs="Times New Roman"/>
        </w:rPr>
        <w:t>Электронный</w:t>
      </w:r>
      <w:r w:rsidRPr="00E14DD5">
        <w:rPr>
          <w:rFonts w:ascii="Times New Roman" w:hAnsi="Times New Roman" w:cs="Times New Roman"/>
          <w:lang w:val="en-US"/>
        </w:rPr>
        <w:t xml:space="preserve"> </w:t>
      </w:r>
      <w:r w:rsidRPr="00E14DD5">
        <w:rPr>
          <w:rFonts w:ascii="Times New Roman" w:hAnsi="Times New Roman" w:cs="Times New Roman"/>
        </w:rPr>
        <w:t>ресурс</w:t>
      </w:r>
      <w:r w:rsidRPr="00E14DD5">
        <w:rPr>
          <w:rFonts w:ascii="Times New Roman" w:hAnsi="Times New Roman" w:cs="Times New Roman"/>
          <w:lang w:val="en-US"/>
        </w:rPr>
        <w:t xml:space="preserve">]// </w:t>
      </w:r>
      <w:proofErr w:type="spellStart"/>
      <w:r w:rsidRPr="00E14DD5">
        <w:rPr>
          <w:rFonts w:ascii="Times New Roman" w:hAnsi="Times New Roman" w:cs="Times New Roman"/>
          <w:lang w:val="en-US"/>
        </w:rPr>
        <w:t>Soletanche</w:t>
      </w:r>
      <w:proofErr w:type="spellEnd"/>
      <w:r w:rsidRPr="00E14DD5">
        <w:rPr>
          <w:rFonts w:ascii="Times New Roman" w:hAnsi="Times New Roman" w:cs="Times New Roman"/>
          <w:lang w:val="en-US"/>
        </w:rPr>
        <w:t xml:space="preserve"> </w:t>
      </w:r>
      <w:proofErr w:type="spellStart"/>
      <w:r w:rsidRPr="00E14DD5">
        <w:rPr>
          <w:rFonts w:ascii="Times New Roman" w:hAnsi="Times New Roman" w:cs="Times New Roman"/>
          <w:lang w:val="en-US"/>
        </w:rPr>
        <w:t>Freyssinet</w:t>
      </w:r>
      <w:proofErr w:type="spellEnd"/>
      <w:r w:rsidRPr="00E14DD5">
        <w:rPr>
          <w:rFonts w:ascii="Times New Roman" w:hAnsi="Times New Roman" w:cs="Times New Roman"/>
          <w:lang w:val="en-US"/>
        </w:rPr>
        <w:t xml:space="preserve"> Group. - 2015</w:t>
      </w:r>
    </w:p>
  </w:footnote>
  <w:footnote w:id="2">
    <w:p w:rsidR="00A541AD" w:rsidRPr="00E14DD5" w:rsidRDefault="00A541AD">
      <w:pPr>
        <w:pStyle w:val="a4"/>
        <w:rPr>
          <w:rFonts w:ascii="Times New Roman" w:hAnsi="Times New Roman" w:cs="Times New Roman"/>
        </w:rPr>
      </w:pPr>
      <w:r w:rsidRPr="00E14DD5">
        <w:rPr>
          <w:rStyle w:val="a6"/>
          <w:rFonts w:ascii="Times New Roman" w:hAnsi="Times New Roman" w:cs="Times New Roman"/>
        </w:rPr>
        <w:footnoteRef/>
      </w:r>
      <w:r w:rsidRPr="00E14DD5">
        <w:rPr>
          <w:rFonts w:ascii="Times New Roman" w:hAnsi="Times New Roman" w:cs="Times New Roman"/>
        </w:rPr>
        <w:t xml:space="preserve"> Технологии [Электронный ресурс] // Официальный сайт компании </w:t>
      </w:r>
      <w:proofErr w:type="spellStart"/>
      <w:r w:rsidRPr="00E14DD5">
        <w:rPr>
          <w:rFonts w:ascii="Times New Roman" w:hAnsi="Times New Roman" w:cs="Times New Roman"/>
        </w:rPr>
        <w:t>Менар</w:t>
      </w:r>
      <w:proofErr w:type="spellEnd"/>
      <w:r w:rsidRPr="00E14DD5">
        <w:rPr>
          <w:rFonts w:ascii="Times New Roman" w:hAnsi="Times New Roman" w:cs="Times New Roman"/>
        </w:rPr>
        <w:t>. – Режим доступа: http://www.menard-group.com/en/our-expertise/applications/ (дата обращения: 01.03.2017)</w:t>
      </w:r>
    </w:p>
  </w:footnote>
  <w:footnote w:id="3">
    <w:p w:rsidR="00A541AD" w:rsidRPr="003A21B2" w:rsidRDefault="00A541AD" w:rsidP="00B47849">
      <w:pPr>
        <w:pStyle w:val="a4"/>
        <w:rPr>
          <w:rFonts w:ascii="Times New Roman" w:hAnsi="Times New Roman" w:cs="Times New Roman"/>
          <w:lang w:val="en-US"/>
        </w:rPr>
      </w:pPr>
      <w:r w:rsidRPr="002D0290">
        <w:rPr>
          <w:rStyle w:val="a6"/>
          <w:rFonts w:ascii="Times New Roman" w:hAnsi="Times New Roman" w:cs="Times New Roman"/>
        </w:rPr>
        <w:footnoteRef/>
      </w:r>
      <w:r w:rsidRPr="003A21B2">
        <w:rPr>
          <w:rFonts w:ascii="Times New Roman" w:hAnsi="Times New Roman" w:cs="Times New Roman"/>
          <w:lang w:val="en-US"/>
        </w:rPr>
        <w:t xml:space="preserve"> </w:t>
      </w:r>
      <w:r w:rsidRPr="00DD1497">
        <w:rPr>
          <w:rFonts w:ascii="Times New Roman" w:hAnsi="Times New Roman" w:cs="Times New Roman"/>
          <w:lang w:val="en-US"/>
        </w:rPr>
        <w:t>Activity report [</w:t>
      </w:r>
      <w:r w:rsidRPr="00DD1497">
        <w:rPr>
          <w:rFonts w:ascii="Times New Roman" w:hAnsi="Times New Roman" w:cs="Times New Roman"/>
        </w:rPr>
        <w:t>Электронный</w:t>
      </w:r>
      <w:r w:rsidRPr="00DD1497">
        <w:rPr>
          <w:rFonts w:ascii="Times New Roman" w:hAnsi="Times New Roman" w:cs="Times New Roman"/>
          <w:lang w:val="en-US"/>
        </w:rPr>
        <w:t xml:space="preserve"> </w:t>
      </w:r>
      <w:r w:rsidRPr="00DD1497">
        <w:rPr>
          <w:rFonts w:ascii="Times New Roman" w:hAnsi="Times New Roman" w:cs="Times New Roman"/>
        </w:rPr>
        <w:t>ресурс</w:t>
      </w:r>
      <w:r w:rsidRPr="00DD1497">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S</w:t>
      </w:r>
      <w:r w:rsidRPr="00DD1497">
        <w:rPr>
          <w:rFonts w:ascii="Times New Roman" w:hAnsi="Times New Roman" w:cs="Times New Roman"/>
          <w:lang w:val="en-US"/>
        </w:rPr>
        <w:t>oletanche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Freyssinet</w:t>
      </w:r>
      <w:proofErr w:type="spellEnd"/>
      <w:r>
        <w:rPr>
          <w:rFonts w:ascii="Times New Roman" w:hAnsi="Times New Roman" w:cs="Times New Roman"/>
          <w:lang w:val="en-US"/>
        </w:rPr>
        <w:t xml:space="preserve"> Group. - 2015</w:t>
      </w:r>
    </w:p>
  </w:footnote>
  <w:footnote w:id="4">
    <w:p w:rsidR="00A541AD" w:rsidRPr="003A21B2" w:rsidRDefault="00A541AD" w:rsidP="00B47849">
      <w:pPr>
        <w:pStyle w:val="a4"/>
        <w:rPr>
          <w:lang w:val="en-US"/>
        </w:rPr>
      </w:pPr>
      <w:r>
        <w:rPr>
          <w:rStyle w:val="a6"/>
        </w:rPr>
        <w:footnoteRef/>
      </w:r>
      <w:r w:rsidRPr="003A21B2">
        <w:rPr>
          <w:lang w:val="en-US"/>
        </w:rPr>
        <w:t xml:space="preserve"> </w:t>
      </w:r>
      <w:proofErr w:type="spellStart"/>
      <w:r w:rsidRPr="003A21B2">
        <w:rPr>
          <w:lang w:val="en-US"/>
        </w:rPr>
        <w:t>Soletanche</w:t>
      </w:r>
      <w:proofErr w:type="spellEnd"/>
      <w:r w:rsidRPr="003A21B2">
        <w:rPr>
          <w:lang w:val="en-US"/>
        </w:rPr>
        <w:t xml:space="preserve"> </w:t>
      </w:r>
      <w:proofErr w:type="spellStart"/>
      <w:r w:rsidRPr="003A21B2">
        <w:rPr>
          <w:lang w:val="en-US"/>
        </w:rPr>
        <w:t>Freyssinet</w:t>
      </w:r>
      <w:proofErr w:type="spellEnd"/>
      <w:r w:rsidRPr="003A21B2">
        <w:rPr>
          <w:lang w:val="en-US"/>
        </w:rPr>
        <w:t xml:space="preserve"> Company profile </w:t>
      </w:r>
      <w:r>
        <w:rPr>
          <w:lang w:val="en-US"/>
        </w:rPr>
        <w:t>[</w:t>
      </w:r>
      <w:r>
        <w:t>Электронный</w:t>
      </w:r>
      <w:r w:rsidRPr="003A21B2">
        <w:rPr>
          <w:lang w:val="en-US"/>
        </w:rPr>
        <w:t xml:space="preserve"> </w:t>
      </w:r>
      <w:r>
        <w:t>ресурс</w:t>
      </w:r>
      <w:r>
        <w:rPr>
          <w:lang w:val="en-US"/>
        </w:rPr>
        <w:t xml:space="preserve">]// </w:t>
      </w:r>
      <w:proofErr w:type="spellStart"/>
      <w:r>
        <w:rPr>
          <w:lang w:val="en-US"/>
        </w:rPr>
        <w:t>M</w:t>
      </w:r>
      <w:r w:rsidRPr="003A21B2">
        <w:rPr>
          <w:lang w:val="en-US"/>
        </w:rPr>
        <w:t>arketline</w:t>
      </w:r>
      <w:proofErr w:type="spellEnd"/>
      <w:r>
        <w:rPr>
          <w:lang w:val="en-US"/>
        </w:rPr>
        <w:t>. - 2015</w:t>
      </w:r>
    </w:p>
  </w:footnote>
  <w:footnote w:id="5">
    <w:p w:rsidR="00A541AD" w:rsidRDefault="00A541AD" w:rsidP="00B47849">
      <w:pPr>
        <w:pStyle w:val="a4"/>
      </w:pPr>
      <w:r>
        <w:rPr>
          <w:rStyle w:val="a6"/>
        </w:rPr>
        <w:footnoteRef/>
      </w:r>
      <w:r>
        <w:t xml:space="preserve"> </w:t>
      </w:r>
      <w:proofErr w:type="spellStart"/>
      <w:r>
        <w:t>Прессиометрия</w:t>
      </w:r>
      <w:proofErr w:type="spellEnd"/>
      <w:r>
        <w:t xml:space="preserve"> - метод испытания грунта посредством измерения</w:t>
      </w:r>
      <w:r w:rsidRPr="00401803">
        <w:t xml:space="preserve"> пред</w:t>
      </w:r>
      <w:r>
        <w:t xml:space="preserve">ельного давления почвы и модуля </w:t>
      </w:r>
      <w:r w:rsidRPr="00401803">
        <w:t>деформации</w:t>
      </w:r>
      <w:r>
        <w:t xml:space="preserve"> с целью определения несущей способности и оседания</w:t>
      </w:r>
    </w:p>
  </w:footnote>
  <w:footnote w:id="6">
    <w:p w:rsidR="00A541AD" w:rsidRPr="00C91443" w:rsidRDefault="00A541AD" w:rsidP="005035E6">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Официальный сайт </w:t>
      </w:r>
      <w:proofErr w:type="spellStart"/>
      <w:r w:rsidRPr="00C91443">
        <w:rPr>
          <w:rFonts w:ascii="Times New Roman" w:hAnsi="Times New Roman" w:cs="Times New Roman"/>
        </w:rPr>
        <w:t>Келлер</w:t>
      </w:r>
      <w:proofErr w:type="spellEnd"/>
      <w:r w:rsidRPr="00C91443">
        <w:rPr>
          <w:rFonts w:ascii="Times New Roman" w:hAnsi="Times New Roman" w:cs="Times New Roman"/>
        </w:rPr>
        <w:t xml:space="preserve"> </w:t>
      </w:r>
      <w:proofErr w:type="spellStart"/>
      <w:r w:rsidRPr="00C91443">
        <w:rPr>
          <w:rFonts w:ascii="Times New Roman" w:hAnsi="Times New Roman" w:cs="Times New Roman"/>
        </w:rPr>
        <w:t>Груп</w:t>
      </w:r>
      <w:proofErr w:type="spellEnd"/>
      <w:r w:rsidRPr="00C91443">
        <w:rPr>
          <w:rFonts w:ascii="Times New Roman" w:hAnsi="Times New Roman" w:cs="Times New Roman"/>
        </w:rPr>
        <w:t xml:space="preserve"> [Электронный ресурс]. –  Режим доступа: http://www.keller.com/ (дата обращения: 10.03.2017)</w:t>
      </w:r>
    </w:p>
  </w:footnote>
  <w:footnote w:id="7">
    <w:p w:rsidR="00A541AD" w:rsidRPr="00C91443" w:rsidRDefault="00A541AD" w:rsidP="005035E6">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Годовой отчет </w:t>
      </w:r>
      <w:proofErr w:type="spellStart"/>
      <w:r w:rsidRPr="00C91443">
        <w:rPr>
          <w:rFonts w:ascii="Times New Roman" w:hAnsi="Times New Roman" w:cs="Times New Roman"/>
        </w:rPr>
        <w:t>Келлер</w:t>
      </w:r>
      <w:proofErr w:type="spellEnd"/>
      <w:r w:rsidRPr="00C91443">
        <w:rPr>
          <w:rFonts w:ascii="Times New Roman" w:hAnsi="Times New Roman" w:cs="Times New Roman"/>
        </w:rPr>
        <w:t xml:space="preserve"> </w:t>
      </w:r>
      <w:proofErr w:type="spellStart"/>
      <w:r w:rsidRPr="00C91443">
        <w:rPr>
          <w:rFonts w:ascii="Times New Roman" w:hAnsi="Times New Roman" w:cs="Times New Roman"/>
        </w:rPr>
        <w:t>Груп</w:t>
      </w:r>
      <w:proofErr w:type="spellEnd"/>
      <w:r w:rsidRPr="00C91443">
        <w:rPr>
          <w:rFonts w:ascii="Times New Roman" w:hAnsi="Times New Roman" w:cs="Times New Roman"/>
        </w:rPr>
        <w:t xml:space="preserve"> [Электронный ресурс] // Официальный сайт </w:t>
      </w:r>
      <w:proofErr w:type="spellStart"/>
      <w:r w:rsidRPr="00C91443">
        <w:rPr>
          <w:rFonts w:ascii="Times New Roman" w:hAnsi="Times New Roman" w:cs="Times New Roman"/>
        </w:rPr>
        <w:t>Келлер</w:t>
      </w:r>
      <w:proofErr w:type="spellEnd"/>
      <w:r w:rsidRPr="00C91443">
        <w:rPr>
          <w:rFonts w:ascii="Times New Roman" w:hAnsi="Times New Roman" w:cs="Times New Roman"/>
        </w:rPr>
        <w:t xml:space="preserve"> </w:t>
      </w:r>
      <w:proofErr w:type="spellStart"/>
      <w:r w:rsidRPr="00C91443">
        <w:rPr>
          <w:rFonts w:ascii="Times New Roman" w:hAnsi="Times New Roman" w:cs="Times New Roman"/>
        </w:rPr>
        <w:t>Груп</w:t>
      </w:r>
      <w:proofErr w:type="spellEnd"/>
      <w:r w:rsidRPr="00C91443">
        <w:rPr>
          <w:rFonts w:ascii="Times New Roman" w:hAnsi="Times New Roman" w:cs="Times New Roman"/>
        </w:rPr>
        <w:t>. –  Режим доступа: http://www.keller.com/ (дата обращения: 10.03.2017)</w:t>
      </w:r>
    </w:p>
  </w:footnote>
  <w:footnote w:id="8">
    <w:p w:rsidR="00A541AD" w:rsidRPr="005035E6" w:rsidRDefault="00A541AD">
      <w:pPr>
        <w:pStyle w:val="a4"/>
      </w:pPr>
      <w:r>
        <w:rPr>
          <w:rStyle w:val="a6"/>
        </w:rPr>
        <w:footnoteRef/>
      </w:r>
      <w:r>
        <w:t xml:space="preserve"> </w:t>
      </w:r>
      <w:r w:rsidRPr="00C91443">
        <w:rPr>
          <w:rFonts w:ascii="Times New Roman" w:hAnsi="Times New Roman" w:cs="Times New Roman"/>
        </w:rPr>
        <w:t xml:space="preserve">Официальный сайт </w:t>
      </w:r>
      <w:r>
        <w:rPr>
          <w:rFonts w:ascii="Times New Roman" w:hAnsi="Times New Roman" w:cs="Times New Roman"/>
        </w:rPr>
        <w:t>Бауэр</w:t>
      </w:r>
      <w:r w:rsidRPr="00C91443">
        <w:rPr>
          <w:rFonts w:ascii="Times New Roman" w:hAnsi="Times New Roman" w:cs="Times New Roman"/>
        </w:rPr>
        <w:t xml:space="preserve"> </w:t>
      </w:r>
      <w:proofErr w:type="spellStart"/>
      <w:r w:rsidRPr="00C91443">
        <w:rPr>
          <w:rFonts w:ascii="Times New Roman" w:hAnsi="Times New Roman" w:cs="Times New Roman"/>
        </w:rPr>
        <w:t>Груп</w:t>
      </w:r>
      <w:proofErr w:type="spellEnd"/>
      <w:r w:rsidRPr="00C91443">
        <w:rPr>
          <w:rFonts w:ascii="Times New Roman" w:hAnsi="Times New Roman" w:cs="Times New Roman"/>
        </w:rPr>
        <w:t xml:space="preserve"> [Электронный ресурс]. –  Режим доступа: </w:t>
      </w:r>
      <w:r w:rsidRPr="005035E6">
        <w:rPr>
          <w:rFonts w:ascii="Times New Roman" w:hAnsi="Times New Roman" w:cs="Times New Roman"/>
        </w:rPr>
        <w:t>http://www.bauer.de/bauer_group/index.html</w:t>
      </w:r>
      <w:r>
        <w:rPr>
          <w:rFonts w:ascii="Times New Roman" w:hAnsi="Times New Roman" w:cs="Times New Roman"/>
        </w:rPr>
        <w:t xml:space="preserve"> (дата обращения: 27</w:t>
      </w:r>
      <w:r w:rsidRPr="00C91443">
        <w:rPr>
          <w:rFonts w:ascii="Times New Roman" w:hAnsi="Times New Roman" w:cs="Times New Roman"/>
        </w:rPr>
        <w:t>.03.2017)</w:t>
      </w:r>
    </w:p>
  </w:footnote>
  <w:footnote w:id="9">
    <w:p w:rsidR="00A541AD" w:rsidRPr="00C91443" w:rsidRDefault="00A541AD" w:rsidP="00F872CC">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w:t>
      </w:r>
      <w:r>
        <w:rPr>
          <w:rFonts w:ascii="Times New Roman" w:hAnsi="Times New Roman" w:cs="Times New Roman"/>
        </w:rPr>
        <w:t xml:space="preserve">Федеральная служба </w:t>
      </w:r>
      <w:r w:rsidRPr="00C91443">
        <w:rPr>
          <w:rFonts w:ascii="Times New Roman" w:hAnsi="Times New Roman" w:cs="Times New Roman"/>
        </w:rPr>
        <w:t>государственной статистики</w:t>
      </w:r>
      <w:r>
        <w:rPr>
          <w:rFonts w:ascii="Times New Roman" w:hAnsi="Times New Roman" w:cs="Times New Roman"/>
        </w:rPr>
        <w:t>. – Режим доступа:</w:t>
      </w:r>
      <w:r w:rsidRPr="00C91443">
        <w:t xml:space="preserve"> </w:t>
      </w:r>
      <w:r w:rsidRPr="00C91443">
        <w:rPr>
          <w:rFonts w:ascii="Times New Roman" w:hAnsi="Times New Roman" w:cs="Times New Roman"/>
        </w:rPr>
        <w:t>http://www.gks.ru/</w:t>
      </w:r>
      <w:r>
        <w:rPr>
          <w:rFonts w:ascii="Times New Roman" w:hAnsi="Times New Roman" w:cs="Times New Roman"/>
        </w:rPr>
        <w:t xml:space="preserve"> (дата обращения: 04.04.2017)</w:t>
      </w:r>
    </w:p>
  </w:footnote>
  <w:footnote w:id="10">
    <w:p w:rsidR="00A541AD" w:rsidRPr="00C91443" w:rsidRDefault="00A541AD" w:rsidP="00C91443">
      <w:pPr>
        <w:pStyle w:val="a4"/>
      </w:pPr>
      <w:r w:rsidRPr="00C91443">
        <w:rPr>
          <w:rStyle w:val="a6"/>
          <w:rFonts w:ascii="Times New Roman" w:hAnsi="Times New Roman" w:cs="Times New Roman"/>
        </w:rPr>
        <w:footnoteRef/>
      </w:r>
      <w:r w:rsidRPr="00C91443">
        <w:rPr>
          <w:rFonts w:ascii="Times New Roman" w:hAnsi="Times New Roman" w:cs="Times New Roman"/>
        </w:rPr>
        <w:t>Динамика инвестиционной</w:t>
      </w:r>
      <w:r>
        <w:rPr>
          <w:rFonts w:ascii="Times New Roman" w:hAnsi="Times New Roman" w:cs="Times New Roman"/>
        </w:rPr>
        <w:t xml:space="preserve"> </w:t>
      </w:r>
      <w:r w:rsidRPr="00C91443">
        <w:rPr>
          <w:rFonts w:ascii="Times New Roman" w:hAnsi="Times New Roman" w:cs="Times New Roman"/>
        </w:rPr>
        <w:t>активности в условиях</w:t>
      </w:r>
      <w:r>
        <w:rPr>
          <w:rFonts w:ascii="Times New Roman" w:hAnsi="Times New Roman" w:cs="Times New Roman"/>
        </w:rPr>
        <w:t xml:space="preserve"> </w:t>
      </w:r>
      <w:r w:rsidRPr="00C91443">
        <w:rPr>
          <w:rFonts w:ascii="Times New Roman" w:hAnsi="Times New Roman" w:cs="Times New Roman"/>
        </w:rPr>
        <w:t xml:space="preserve">спада экономики России [Электронный ресурс]// Бюллетень социально-экономического кризиса в России №5. – Режим доступа: http://ac.gov.ru/files/publication/a/6394.pdf </w:t>
      </w:r>
      <w:r>
        <w:rPr>
          <w:rFonts w:ascii="Times New Roman" w:hAnsi="Times New Roman" w:cs="Times New Roman"/>
        </w:rPr>
        <w:t>(дата обращения: 04. 03. 2017</w:t>
      </w:r>
      <w:r w:rsidRPr="00C91443">
        <w:rPr>
          <w:rFonts w:ascii="Times New Roman" w:hAnsi="Times New Roman" w:cs="Times New Roman"/>
        </w:rPr>
        <w:t>)</w:t>
      </w:r>
    </w:p>
  </w:footnote>
  <w:footnote w:id="11">
    <w:p w:rsidR="00A541AD" w:rsidRPr="00B3769D" w:rsidRDefault="00A541AD" w:rsidP="00F872CC">
      <w:pPr>
        <w:pStyle w:val="a4"/>
      </w:pPr>
      <w:r>
        <w:rPr>
          <w:rStyle w:val="a6"/>
        </w:rPr>
        <w:footnoteRef/>
      </w:r>
      <w:r w:rsidRPr="00B3769D">
        <w:t xml:space="preserve"> </w:t>
      </w:r>
      <w:r w:rsidRPr="002C257C">
        <w:rPr>
          <w:lang w:val="en-US"/>
        </w:rPr>
        <w:t>Co</w:t>
      </w:r>
      <w:r>
        <w:rPr>
          <w:lang w:val="en-US"/>
        </w:rPr>
        <w:t>nstruction</w:t>
      </w:r>
      <w:r w:rsidRPr="00B3769D">
        <w:t xml:space="preserve"> </w:t>
      </w:r>
      <w:r>
        <w:rPr>
          <w:lang w:val="en-US"/>
        </w:rPr>
        <w:t>in</w:t>
      </w:r>
      <w:r w:rsidRPr="00B3769D">
        <w:t xml:space="preserve"> </w:t>
      </w:r>
      <w:r>
        <w:rPr>
          <w:lang w:val="en-US"/>
        </w:rPr>
        <w:t>Russia</w:t>
      </w:r>
      <w:r w:rsidRPr="00B3769D">
        <w:t xml:space="preserve"> [</w:t>
      </w:r>
      <w:r w:rsidRPr="00E0508E">
        <w:t>Электронный</w:t>
      </w:r>
      <w:r w:rsidRPr="00B3769D">
        <w:t xml:space="preserve"> </w:t>
      </w:r>
      <w:r w:rsidRPr="00E0508E">
        <w:t>ресурс</w:t>
      </w:r>
      <w:r w:rsidRPr="00B3769D">
        <w:t xml:space="preserve">]// </w:t>
      </w:r>
      <w:proofErr w:type="spellStart"/>
      <w:r>
        <w:rPr>
          <w:lang w:val="en-US"/>
        </w:rPr>
        <w:t>Marketline</w:t>
      </w:r>
      <w:proofErr w:type="spellEnd"/>
      <w:r w:rsidRPr="00B3769D">
        <w:t>. - 2017</w:t>
      </w:r>
    </w:p>
  </w:footnote>
  <w:footnote w:id="12">
    <w:p w:rsidR="00A541AD" w:rsidRDefault="00A541AD" w:rsidP="009840AF">
      <w:pPr>
        <w:pStyle w:val="a4"/>
      </w:pPr>
      <w:r>
        <w:rPr>
          <w:rStyle w:val="a6"/>
        </w:rPr>
        <w:footnoteRef/>
      </w:r>
      <w:r>
        <w:t xml:space="preserve"> </w:t>
      </w:r>
      <w:r w:rsidRPr="00115761">
        <w:t>"Градостроительный кодекс Российской Федерации" от 29.12.2004 N 190-ФЗ (ред. от 07.03.2017)</w:t>
      </w:r>
    </w:p>
  </w:footnote>
  <w:footnote w:id="13">
    <w:p w:rsidR="00A541AD" w:rsidRPr="00C91443" w:rsidRDefault="00A541AD">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Жилищное строительство и рынок недвижимости в период спада [Электронный ресурс]// Бюллетень социально-экономического кризиса в России №5. – Режим доступа: http://ac.gov.ru/files/publication/a/8353.pdf (дата обращения: 04. 03. 2017)</w:t>
      </w:r>
    </w:p>
  </w:footnote>
  <w:footnote w:id="14">
    <w:p w:rsidR="00A541AD" w:rsidRPr="00C91443" w:rsidRDefault="00A541AD" w:rsidP="00055318">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w:t>
      </w:r>
      <w:r>
        <w:rPr>
          <w:rFonts w:ascii="Times New Roman" w:hAnsi="Times New Roman" w:cs="Times New Roman"/>
        </w:rPr>
        <w:t xml:space="preserve">Строительная отрасль России </w:t>
      </w:r>
      <w:r w:rsidRPr="00C91443">
        <w:rPr>
          <w:rFonts w:ascii="Times New Roman" w:hAnsi="Times New Roman" w:cs="Times New Roman"/>
        </w:rPr>
        <w:t>[</w:t>
      </w:r>
      <w:r>
        <w:rPr>
          <w:rFonts w:ascii="Times New Roman" w:hAnsi="Times New Roman" w:cs="Times New Roman"/>
        </w:rPr>
        <w:t>Электронный ресурс</w:t>
      </w:r>
      <w:r w:rsidRPr="00C91443">
        <w:rPr>
          <w:rFonts w:ascii="Times New Roman" w:hAnsi="Times New Roman" w:cs="Times New Roman"/>
        </w:rPr>
        <w:t>] //  Федеральная служба государственной статистики. – Режим доступа: http://www.gks.ru/ (дата обращения: 04.04.2017)</w:t>
      </w:r>
    </w:p>
  </w:footnote>
  <w:footnote w:id="15">
    <w:p w:rsidR="00A541AD" w:rsidRPr="00C91443" w:rsidRDefault="00A541AD">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Официальный сайт </w:t>
      </w:r>
      <w:proofErr w:type="spellStart"/>
      <w:r w:rsidRPr="00C91443">
        <w:rPr>
          <w:rFonts w:ascii="Times New Roman" w:hAnsi="Times New Roman" w:cs="Times New Roman"/>
        </w:rPr>
        <w:t>Келлер</w:t>
      </w:r>
      <w:proofErr w:type="spellEnd"/>
      <w:r w:rsidRPr="00C91443">
        <w:rPr>
          <w:rFonts w:ascii="Times New Roman" w:hAnsi="Times New Roman" w:cs="Times New Roman"/>
        </w:rPr>
        <w:t xml:space="preserve"> </w:t>
      </w:r>
      <w:proofErr w:type="spellStart"/>
      <w:r w:rsidRPr="00C91443">
        <w:rPr>
          <w:rFonts w:ascii="Times New Roman" w:hAnsi="Times New Roman" w:cs="Times New Roman"/>
        </w:rPr>
        <w:t>Груп</w:t>
      </w:r>
      <w:proofErr w:type="spellEnd"/>
      <w:r w:rsidRPr="00C91443">
        <w:rPr>
          <w:rFonts w:ascii="Times New Roman" w:hAnsi="Times New Roman" w:cs="Times New Roman"/>
        </w:rPr>
        <w:t xml:space="preserve"> [Электронный ресурс]. –  Режим доступа: http://www.keller.com/ (дата обращения: 10.03.2017)</w:t>
      </w:r>
    </w:p>
  </w:footnote>
  <w:footnote w:id="16">
    <w:p w:rsidR="00A541AD" w:rsidRPr="00C91443" w:rsidRDefault="00A541AD">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lang w:val="en-US"/>
        </w:rPr>
        <w:t>Euro</w:t>
      </w:r>
      <w:r w:rsidRPr="00C91443">
        <w:rPr>
          <w:rFonts w:ascii="Times New Roman" w:hAnsi="Times New Roman" w:cs="Times New Roman"/>
        </w:rPr>
        <w:t xml:space="preserve"> </w:t>
      </w:r>
      <w:r w:rsidRPr="00C91443">
        <w:rPr>
          <w:rFonts w:ascii="Times New Roman" w:hAnsi="Times New Roman" w:cs="Times New Roman"/>
          <w:lang w:val="en-US"/>
        </w:rPr>
        <w:t>per</w:t>
      </w:r>
      <w:r w:rsidRPr="00C91443">
        <w:rPr>
          <w:rFonts w:ascii="Times New Roman" w:hAnsi="Times New Roman" w:cs="Times New Roman"/>
        </w:rPr>
        <w:t xml:space="preserve"> </w:t>
      </w:r>
      <w:r w:rsidRPr="00C91443">
        <w:rPr>
          <w:rFonts w:ascii="Times New Roman" w:hAnsi="Times New Roman" w:cs="Times New Roman"/>
          <w:lang w:val="en-US"/>
        </w:rPr>
        <w:t>British</w:t>
      </w:r>
      <w:r w:rsidRPr="00C91443">
        <w:rPr>
          <w:rFonts w:ascii="Times New Roman" w:hAnsi="Times New Roman" w:cs="Times New Roman"/>
        </w:rPr>
        <w:t xml:space="preserve"> </w:t>
      </w:r>
      <w:r w:rsidRPr="00C91443">
        <w:rPr>
          <w:rFonts w:ascii="Times New Roman" w:hAnsi="Times New Roman" w:cs="Times New Roman"/>
          <w:lang w:val="en-US"/>
        </w:rPr>
        <w:t>Pound</w:t>
      </w:r>
      <w:r w:rsidRPr="00C91443">
        <w:rPr>
          <w:rFonts w:ascii="Times New Roman" w:hAnsi="Times New Roman" w:cs="Times New Roman"/>
        </w:rPr>
        <w:t xml:space="preserve"> </w:t>
      </w:r>
      <w:r w:rsidRPr="00C91443">
        <w:rPr>
          <w:rFonts w:ascii="Times New Roman" w:hAnsi="Times New Roman" w:cs="Times New Roman"/>
          <w:lang w:val="en-US"/>
        </w:rPr>
        <w:t>Monthly</w:t>
      </w:r>
      <w:r w:rsidRPr="00C91443">
        <w:rPr>
          <w:rFonts w:ascii="Times New Roman" w:hAnsi="Times New Roman" w:cs="Times New Roman"/>
        </w:rPr>
        <w:t xml:space="preserve"> </w:t>
      </w:r>
      <w:r w:rsidRPr="00C91443">
        <w:rPr>
          <w:rFonts w:ascii="Times New Roman" w:hAnsi="Times New Roman" w:cs="Times New Roman"/>
          <w:lang w:val="en-US"/>
        </w:rPr>
        <w:t>average</w:t>
      </w:r>
      <w:r w:rsidRPr="00C91443">
        <w:rPr>
          <w:rFonts w:ascii="Times New Roman" w:hAnsi="Times New Roman" w:cs="Times New Roman"/>
        </w:rPr>
        <w:t xml:space="preserve"> [Электронный ресурс]. – Режим доступа: </w:t>
      </w:r>
      <w:r w:rsidRPr="00C91443">
        <w:rPr>
          <w:rFonts w:ascii="Times New Roman" w:hAnsi="Times New Roman" w:cs="Times New Roman"/>
          <w:lang w:val="en-US"/>
        </w:rPr>
        <w:t>http</w:t>
      </w:r>
      <w:r w:rsidRPr="00C91443">
        <w:rPr>
          <w:rFonts w:ascii="Times New Roman" w:hAnsi="Times New Roman" w:cs="Times New Roman"/>
        </w:rPr>
        <w:t>://</w:t>
      </w:r>
      <w:r w:rsidRPr="00C91443">
        <w:rPr>
          <w:rFonts w:ascii="Times New Roman" w:hAnsi="Times New Roman" w:cs="Times New Roman"/>
          <w:lang w:val="en-US"/>
        </w:rPr>
        <w:t>www</w:t>
      </w:r>
      <w:r w:rsidRPr="00C91443">
        <w:rPr>
          <w:rFonts w:ascii="Times New Roman" w:hAnsi="Times New Roman" w:cs="Times New Roman"/>
        </w:rPr>
        <w:t>.</w:t>
      </w:r>
      <w:r w:rsidRPr="00C91443">
        <w:rPr>
          <w:rFonts w:ascii="Times New Roman" w:hAnsi="Times New Roman" w:cs="Times New Roman"/>
          <w:lang w:val="en-US"/>
        </w:rPr>
        <w:t>x</w:t>
      </w:r>
      <w:r w:rsidRPr="00C91443">
        <w:rPr>
          <w:rFonts w:ascii="Times New Roman" w:hAnsi="Times New Roman" w:cs="Times New Roman"/>
        </w:rPr>
        <w:t>-</w:t>
      </w:r>
      <w:r w:rsidRPr="00C91443">
        <w:rPr>
          <w:rFonts w:ascii="Times New Roman" w:hAnsi="Times New Roman" w:cs="Times New Roman"/>
          <w:lang w:val="en-US"/>
        </w:rPr>
        <w:t>rates</w:t>
      </w:r>
      <w:r w:rsidRPr="00C91443">
        <w:rPr>
          <w:rFonts w:ascii="Times New Roman" w:hAnsi="Times New Roman" w:cs="Times New Roman"/>
        </w:rPr>
        <w:t>.</w:t>
      </w:r>
      <w:r w:rsidRPr="00C91443">
        <w:rPr>
          <w:rFonts w:ascii="Times New Roman" w:hAnsi="Times New Roman" w:cs="Times New Roman"/>
          <w:lang w:val="en-US"/>
        </w:rPr>
        <w:t>com</w:t>
      </w:r>
      <w:r w:rsidRPr="00C91443">
        <w:rPr>
          <w:rFonts w:ascii="Times New Roman" w:hAnsi="Times New Roman" w:cs="Times New Roman"/>
        </w:rPr>
        <w:t>/</w:t>
      </w:r>
      <w:r w:rsidRPr="00C91443">
        <w:rPr>
          <w:rFonts w:ascii="Times New Roman" w:hAnsi="Times New Roman" w:cs="Times New Roman"/>
          <w:lang w:val="en-US"/>
        </w:rPr>
        <w:t>average</w:t>
      </w:r>
      <w:r w:rsidRPr="00C91443">
        <w:rPr>
          <w:rFonts w:ascii="Times New Roman" w:hAnsi="Times New Roman" w:cs="Times New Roman"/>
        </w:rPr>
        <w:t>/?</w:t>
      </w:r>
      <w:r w:rsidRPr="00C91443">
        <w:rPr>
          <w:rFonts w:ascii="Times New Roman" w:hAnsi="Times New Roman" w:cs="Times New Roman"/>
          <w:lang w:val="en-US"/>
        </w:rPr>
        <w:t>from</w:t>
      </w:r>
      <w:r w:rsidRPr="00C91443">
        <w:rPr>
          <w:rFonts w:ascii="Times New Roman" w:hAnsi="Times New Roman" w:cs="Times New Roman"/>
        </w:rPr>
        <w:t>=</w:t>
      </w:r>
      <w:r w:rsidRPr="00C91443">
        <w:rPr>
          <w:rFonts w:ascii="Times New Roman" w:hAnsi="Times New Roman" w:cs="Times New Roman"/>
          <w:lang w:val="en-US"/>
        </w:rPr>
        <w:t>GBP</w:t>
      </w:r>
      <w:r w:rsidRPr="00C91443">
        <w:rPr>
          <w:rFonts w:ascii="Times New Roman" w:hAnsi="Times New Roman" w:cs="Times New Roman"/>
        </w:rPr>
        <w:t>&amp;</w:t>
      </w:r>
      <w:r w:rsidRPr="00C91443">
        <w:rPr>
          <w:rFonts w:ascii="Times New Roman" w:hAnsi="Times New Roman" w:cs="Times New Roman"/>
          <w:lang w:val="en-US"/>
        </w:rPr>
        <w:t>to</w:t>
      </w:r>
      <w:r w:rsidRPr="00C91443">
        <w:rPr>
          <w:rFonts w:ascii="Times New Roman" w:hAnsi="Times New Roman" w:cs="Times New Roman"/>
        </w:rPr>
        <w:t>=</w:t>
      </w:r>
      <w:r w:rsidRPr="00C91443">
        <w:rPr>
          <w:rFonts w:ascii="Times New Roman" w:hAnsi="Times New Roman" w:cs="Times New Roman"/>
          <w:lang w:val="en-US"/>
        </w:rPr>
        <w:t>EUR</w:t>
      </w:r>
      <w:r w:rsidRPr="00C91443">
        <w:rPr>
          <w:rFonts w:ascii="Times New Roman" w:hAnsi="Times New Roman" w:cs="Times New Roman"/>
        </w:rPr>
        <w:t>&amp;</w:t>
      </w:r>
      <w:r w:rsidRPr="00C91443">
        <w:rPr>
          <w:rFonts w:ascii="Times New Roman" w:hAnsi="Times New Roman" w:cs="Times New Roman"/>
          <w:lang w:val="en-US"/>
        </w:rPr>
        <w:t>amount</w:t>
      </w:r>
      <w:r w:rsidRPr="00C91443">
        <w:rPr>
          <w:rFonts w:ascii="Times New Roman" w:hAnsi="Times New Roman" w:cs="Times New Roman"/>
        </w:rPr>
        <w:t>=552,6&amp;</w:t>
      </w:r>
      <w:r w:rsidRPr="00C91443">
        <w:rPr>
          <w:rFonts w:ascii="Times New Roman" w:hAnsi="Times New Roman" w:cs="Times New Roman"/>
          <w:lang w:val="en-US"/>
        </w:rPr>
        <w:t>year</w:t>
      </w:r>
      <w:r w:rsidRPr="00C91443">
        <w:rPr>
          <w:rFonts w:ascii="Times New Roman" w:hAnsi="Times New Roman" w:cs="Times New Roman"/>
        </w:rPr>
        <w:t>=2016 (дата обращения:13.03.2017)</w:t>
      </w:r>
    </w:p>
  </w:footnote>
  <w:footnote w:id="17">
    <w:p w:rsidR="00A541AD" w:rsidRPr="00C91443" w:rsidRDefault="00A541AD">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Официальный сайт Группы компании </w:t>
      </w:r>
      <w:proofErr w:type="spellStart"/>
      <w:r w:rsidRPr="00C91443">
        <w:rPr>
          <w:rFonts w:ascii="Times New Roman" w:hAnsi="Times New Roman" w:cs="Times New Roman"/>
        </w:rPr>
        <w:t>Геоизол</w:t>
      </w:r>
      <w:proofErr w:type="spellEnd"/>
      <w:r w:rsidRPr="00C91443">
        <w:rPr>
          <w:rFonts w:ascii="Times New Roman" w:hAnsi="Times New Roman" w:cs="Times New Roman"/>
        </w:rPr>
        <w:t xml:space="preserve"> [Электронный ресурс]. – Режим доступа: </w:t>
      </w:r>
      <w:r w:rsidRPr="00C91443">
        <w:rPr>
          <w:rFonts w:ascii="Times New Roman" w:hAnsi="Times New Roman" w:cs="Times New Roman"/>
          <w:lang w:val="en-US"/>
        </w:rPr>
        <w:t>http</w:t>
      </w:r>
      <w:r w:rsidRPr="00C91443">
        <w:rPr>
          <w:rFonts w:ascii="Times New Roman" w:hAnsi="Times New Roman" w:cs="Times New Roman"/>
        </w:rPr>
        <w:t>://</w:t>
      </w:r>
      <w:r w:rsidRPr="00C91443">
        <w:rPr>
          <w:rFonts w:ascii="Times New Roman" w:hAnsi="Times New Roman" w:cs="Times New Roman"/>
          <w:lang w:val="en-US"/>
        </w:rPr>
        <w:t>www</w:t>
      </w:r>
      <w:r w:rsidRPr="00C91443">
        <w:rPr>
          <w:rFonts w:ascii="Times New Roman" w:hAnsi="Times New Roman" w:cs="Times New Roman"/>
        </w:rPr>
        <w:t>.</w:t>
      </w:r>
      <w:proofErr w:type="spellStart"/>
      <w:r w:rsidRPr="00C91443">
        <w:rPr>
          <w:rFonts w:ascii="Times New Roman" w:hAnsi="Times New Roman" w:cs="Times New Roman"/>
          <w:lang w:val="en-US"/>
        </w:rPr>
        <w:t>geoizol</w:t>
      </w:r>
      <w:proofErr w:type="spellEnd"/>
      <w:r w:rsidRPr="00C91443">
        <w:rPr>
          <w:rFonts w:ascii="Times New Roman" w:hAnsi="Times New Roman" w:cs="Times New Roman"/>
        </w:rPr>
        <w:t>.</w:t>
      </w:r>
      <w:proofErr w:type="spellStart"/>
      <w:r w:rsidRPr="00C91443">
        <w:rPr>
          <w:rFonts w:ascii="Times New Roman" w:hAnsi="Times New Roman" w:cs="Times New Roman"/>
          <w:lang w:val="en-US"/>
        </w:rPr>
        <w:t>ru</w:t>
      </w:r>
      <w:proofErr w:type="spellEnd"/>
      <w:r w:rsidRPr="00C91443">
        <w:rPr>
          <w:rFonts w:ascii="Times New Roman" w:hAnsi="Times New Roman" w:cs="Times New Roman"/>
        </w:rPr>
        <w:t xml:space="preserve"> (дата обращения:15.03.2017)</w:t>
      </w:r>
    </w:p>
  </w:footnote>
  <w:footnote w:id="18">
    <w:p w:rsidR="00A541AD" w:rsidRPr="00C91443" w:rsidRDefault="00A541AD">
      <w:pPr>
        <w:pStyle w:val="a4"/>
        <w:rPr>
          <w:rFonts w:ascii="Times New Roman" w:hAnsi="Times New Roman" w:cs="Times New Roman"/>
        </w:rPr>
      </w:pPr>
      <w:r w:rsidRPr="00C91443">
        <w:rPr>
          <w:rStyle w:val="a6"/>
          <w:rFonts w:ascii="Times New Roman" w:hAnsi="Times New Roman" w:cs="Times New Roman"/>
        </w:rPr>
        <w:footnoteRef/>
      </w:r>
      <w:r w:rsidRPr="00C91443">
        <w:rPr>
          <w:rFonts w:ascii="Times New Roman" w:hAnsi="Times New Roman" w:cs="Times New Roman"/>
        </w:rPr>
        <w:t xml:space="preserve"> Официальный сайт </w:t>
      </w:r>
      <w:proofErr w:type="spellStart"/>
      <w:r w:rsidRPr="00C91443">
        <w:rPr>
          <w:rFonts w:ascii="Times New Roman" w:hAnsi="Times New Roman" w:cs="Times New Roman"/>
        </w:rPr>
        <w:t>Гидрострой</w:t>
      </w:r>
      <w:proofErr w:type="spellEnd"/>
      <w:r w:rsidRPr="00C91443">
        <w:rPr>
          <w:rFonts w:ascii="Times New Roman" w:hAnsi="Times New Roman" w:cs="Times New Roman"/>
        </w:rPr>
        <w:t xml:space="preserve"> Холдинг [Электронный ресурс]. – Режим доступа: </w:t>
      </w:r>
      <w:r w:rsidRPr="00C91443">
        <w:rPr>
          <w:rFonts w:ascii="Times New Roman" w:hAnsi="Times New Roman" w:cs="Times New Roman"/>
          <w:lang w:val="en-US"/>
        </w:rPr>
        <w:t>http</w:t>
      </w:r>
      <w:r w:rsidRPr="00C91443">
        <w:rPr>
          <w:rFonts w:ascii="Times New Roman" w:hAnsi="Times New Roman" w:cs="Times New Roman"/>
        </w:rPr>
        <w:t>://</w:t>
      </w:r>
      <w:r w:rsidRPr="00C91443">
        <w:rPr>
          <w:rFonts w:ascii="Times New Roman" w:hAnsi="Times New Roman" w:cs="Times New Roman"/>
          <w:lang w:val="en-US"/>
        </w:rPr>
        <w:t>www</w:t>
      </w:r>
      <w:r w:rsidRPr="00C91443">
        <w:rPr>
          <w:rFonts w:ascii="Times New Roman" w:hAnsi="Times New Roman" w:cs="Times New Roman"/>
        </w:rPr>
        <w:t>.</w:t>
      </w:r>
      <w:proofErr w:type="spellStart"/>
      <w:r w:rsidRPr="00C91443">
        <w:rPr>
          <w:rFonts w:ascii="Times New Roman" w:hAnsi="Times New Roman" w:cs="Times New Roman"/>
          <w:lang w:val="en-US"/>
        </w:rPr>
        <w:t>gidrostroy</w:t>
      </w:r>
      <w:proofErr w:type="spellEnd"/>
      <w:r w:rsidRPr="00C91443">
        <w:rPr>
          <w:rFonts w:ascii="Times New Roman" w:hAnsi="Times New Roman" w:cs="Times New Roman"/>
        </w:rPr>
        <w:t>.</w:t>
      </w:r>
      <w:r w:rsidRPr="00C91443">
        <w:rPr>
          <w:rFonts w:ascii="Times New Roman" w:hAnsi="Times New Roman" w:cs="Times New Roman"/>
          <w:lang w:val="en-US"/>
        </w:rPr>
        <w:t>com</w:t>
      </w:r>
      <w:r w:rsidRPr="00C91443">
        <w:rPr>
          <w:rFonts w:ascii="Times New Roman" w:hAnsi="Times New Roman" w:cs="Times New Roman"/>
        </w:rPr>
        <w:t>/ (дата обращения:15.03.2017)</w:t>
      </w:r>
    </w:p>
  </w:footnote>
  <w:footnote w:id="19">
    <w:p w:rsidR="00A541AD" w:rsidRPr="00224D4C" w:rsidRDefault="00A541AD">
      <w:pPr>
        <w:pStyle w:val="a4"/>
        <w:rPr>
          <w:rFonts w:ascii="Times New Roman" w:hAnsi="Times New Roman" w:cs="Times New Roman"/>
        </w:rPr>
      </w:pPr>
      <w:r w:rsidRPr="00224D4C">
        <w:rPr>
          <w:rStyle w:val="a6"/>
          <w:rFonts w:ascii="Times New Roman" w:hAnsi="Times New Roman" w:cs="Times New Roman"/>
        </w:rPr>
        <w:footnoteRef/>
      </w:r>
      <w:r w:rsidRPr="00224D4C">
        <w:rPr>
          <w:rFonts w:ascii="Times New Roman" w:hAnsi="Times New Roman" w:cs="Times New Roman"/>
        </w:rPr>
        <w:t xml:space="preserve"> Преодоление инфраструктурного отставания позволит поддержать экономический рост [Электронный ресурс] // Ведомости. – Режим доступа: http://www.vedomosti.ru/economics/blogs/2016/07/01/647655-infrastrukturnogo-otstavaniya-podderzhat-ekonomicheskii(дата обращения:15.03.2017)</w:t>
      </w:r>
    </w:p>
  </w:footnote>
  <w:footnote w:id="20">
    <w:p w:rsidR="00A541AD" w:rsidRPr="003551AE" w:rsidRDefault="00A541AD" w:rsidP="00DD1497">
      <w:pPr>
        <w:pStyle w:val="a4"/>
        <w:rPr>
          <w:rFonts w:ascii="Times New Roman" w:hAnsi="Times New Roman" w:cs="Times New Roman"/>
        </w:rPr>
      </w:pPr>
      <w:r w:rsidRPr="003551AE">
        <w:rPr>
          <w:rStyle w:val="a6"/>
          <w:rFonts w:ascii="Times New Roman" w:hAnsi="Times New Roman" w:cs="Times New Roman"/>
        </w:rPr>
        <w:footnoteRef/>
      </w:r>
      <w:r w:rsidRPr="003551AE">
        <w:rPr>
          <w:rFonts w:ascii="Times New Roman" w:hAnsi="Times New Roman" w:cs="Times New Roman"/>
        </w:rPr>
        <w:t xml:space="preserve"> Рынок дорожно-строительной техники [Электронный ресурс]. – Режим доступа: </w:t>
      </w:r>
      <w:r w:rsidRPr="003551AE">
        <w:rPr>
          <w:rFonts w:ascii="Times New Roman" w:hAnsi="Times New Roman" w:cs="Times New Roman"/>
          <w:lang w:val="en-US"/>
        </w:rPr>
        <w:t>www</w:t>
      </w:r>
      <w:r w:rsidRPr="003551AE">
        <w:rPr>
          <w:rFonts w:ascii="Times New Roman" w:hAnsi="Times New Roman" w:cs="Times New Roman"/>
        </w:rPr>
        <w:t>.</w:t>
      </w:r>
      <w:proofErr w:type="spellStart"/>
      <w:r w:rsidRPr="003551AE">
        <w:rPr>
          <w:rFonts w:ascii="Times New Roman" w:hAnsi="Times New Roman" w:cs="Times New Roman"/>
          <w:lang w:val="en-US"/>
        </w:rPr>
        <w:t>indexbox</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ruhttp</w:t>
      </w:r>
      <w:proofErr w:type="spellEnd"/>
      <w:r w:rsidRPr="003551AE">
        <w:rPr>
          <w:rFonts w:ascii="Times New Roman" w:hAnsi="Times New Roman" w:cs="Times New Roman"/>
        </w:rPr>
        <w:t>://</w:t>
      </w:r>
      <w:r w:rsidRPr="003551AE">
        <w:rPr>
          <w:rFonts w:ascii="Times New Roman" w:hAnsi="Times New Roman" w:cs="Times New Roman"/>
          <w:lang w:val="en-US"/>
        </w:rPr>
        <w:t>www</w:t>
      </w:r>
      <w:r w:rsidRPr="003551AE">
        <w:rPr>
          <w:rFonts w:ascii="Times New Roman" w:hAnsi="Times New Roman" w:cs="Times New Roman"/>
        </w:rPr>
        <w:t>.</w:t>
      </w:r>
      <w:proofErr w:type="spellStart"/>
      <w:r w:rsidRPr="003551AE">
        <w:rPr>
          <w:rFonts w:ascii="Times New Roman" w:hAnsi="Times New Roman" w:cs="Times New Roman"/>
          <w:lang w:val="en-US"/>
        </w:rPr>
        <w:t>indexbox</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ru</w:t>
      </w:r>
      <w:proofErr w:type="spellEnd"/>
      <w:r w:rsidRPr="003551AE">
        <w:rPr>
          <w:rFonts w:ascii="Times New Roman" w:hAnsi="Times New Roman" w:cs="Times New Roman"/>
        </w:rPr>
        <w:t>/</w:t>
      </w:r>
      <w:r w:rsidRPr="003551AE">
        <w:rPr>
          <w:rFonts w:ascii="Times New Roman" w:hAnsi="Times New Roman" w:cs="Times New Roman"/>
          <w:lang w:val="en-US"/>
        </w:rPr>
        <w:t>news</w:t>
      </w:r>
      <w:r w:rsidRPr="003551AE">
        <w:rPr>
          <w:rFonts w:ascii="Times New Roman" w:hAnsi="Times New Roman" w:cs="Times New Roman"/>
        </w:rPr>
        <w:t>/</w:t>
      </w:r>
      <w:r w:rsidRPr="003551AE">
        <w:rPr>
          <w:rFonts w:ascii="Times New Roman" w:hAnsi="Times New Roman" w:cs="Times New Roman"/>
          <w:lang w:val="en-US"/>
        </w:rPr>
        <w:t>v</w:t>
      </w:r>
      <w:r w:rsidRPr="003551AE">
        <w:rPr>
          <w:rFonts w:ascii="Times New Roman" w:hAnsi="Times New Roman" w:cs="Times New Roman"/>
        </w:rPr>
        <w:t>-</w:t>
      </w:r>
      <w:proofErr w:type="spellStart"/>
      <w:r w:rsidRPr="003551AE">
        <w:rPr>
          <w:rFonts w:ascii="Times New Roman" w:hAnsi="Times New Roman" w:cs="Times New Roman"/>
          <w:lang w:val="en-US"/>
        </w:rPr>
        <w:t>usloviyah</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krizisa</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proizvoditeli</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spetstehniki</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menyayut</w:t>
      </w:r>
      <w:proofErr w:type="spellEnd"/>
      <w:r w:rsidRPr="003551AE">
        <w:rPr>
          <w:rFonts w:ascii="Times New Roman" w:hAnsi="Times New Roman" w:cs="Times New Roman"/>
        </w:rPr>
        <w:t>-</w:t>
      </w:r>
      <w:proofErr w:type="spellStart"/>
      <w:r w:rsidRPr="003551AE">
        <w:rPr>
          <w:rFonts w:ascii="Times New Roman" w:hAnsi="Times New Roman" w:cs="Times New Roman"/>
          <w:lang w:val="en-US"/>
        </w:rPr>
        <w:t>taktiku</w:t>
      </w:r>
      <w:proofErr w:type="spellEnd"/>
      <w:r w:rsidRPr="003551AE">
        <w:rPr>
          <w:rFonts w:ascii="Times New Roman" w:hAnsi="Times New Roman" w:cs="Times New Roman"/>
        </w:rPr>
        <w:t>/ (дата обращения: 10.04.2017)</w:t>
      </w:r>
    </w:p>
  </w:footnote>
  <w:footnote w:id="21">
    <w:p w:rsidR="00A541AD" w:rsidRDefault="00A541AD" w:rsidP="00FB1CAF">
      <w:pPr>
        <w:pStyle w:val="a4"/>
      </w:pPr>
      <w:r>
        <w:rPr>
          <w:rStyle w:val="a6"/>
        </w:rPr>
        <w:footnoteRef/>
      </w:r>
      <w:r>
        <w:t xml:space="preserve"> Кафедра геотехники </w:t>
      </w:r>
      <w:proofErr w:type="spellStart"/>
      <w:r>
        <w:t>СПбГАСУ</w:t>
      </w:r>
      <w:proofErr w:type="spellEnd"/>
      <w:r w:rsidRPr="00FB1CAF">
        <w:t xml:space="preserve"> [Электр</w:t>
      </w:r>
      <w:r>
        <w:t xml:space="preserve">онный ресурс]. – Режим доступа: </w:t>
      </w:r>
      <w:r w:rsidRPr="00FB1CAF">
        <w:t xml:space="preserve">http://ipkspbgasu.ru/programms.php?uid=127 </w:t>
      </w:r>
      <w:r>
        <w:t>(дата обращения: 10.05</w:t>
      </w:r>
      <w:r w:rsidRPr="00FB1CAF">
        <w:t>.2017)</w:t>
      </w:r>
    </w:p>
  </w:footnote>
  <w:footnote w:id="22">
    <w:p w:rsidR="00D3687B" w:rsidRPr="00D3687B" w:rsidRDefault="00D3687B">
      <w:pPr>
        <w:pStyle w:val="a4"/>
      </w:pPr>
      <w:r>
        <w:rPr>
          <w:rStyle w:val="a6"/>
        </w:rPr>
        <w:footnoteRef/>
      </w:r>
      <w:r>
        <w:t xml:space="preserve"> Градостроительный кодекс РФ </w:t>
      </w:r>
      <w:r w:rsidRPr="00D3687B">
        <w:t>[</w:t>
      </w:r>
      <w:r>
        <w:t>Электронный ресурс</w:t>
      </w:r>
      <w:r w:rsidRPr="00D3687B">
        <w:t>]</w:t>
      </w:r>
      <w:r>
        <w:t xml:space="preserve">. – Режим доступа: </w:t>
      </w:r>
      <w:r w:rsidRPr="00D3687B">
        <w:t>http://www.consultant.ru/document/cons_doc_LAW_51040/</w:t>
      </w:r>
      <w:r>
        <w:t xml:space="preserve"> (дата обращения: 15.05.2017)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CCD"/>
    <w:multiLevelType w:val="hybridMultilevel"/>
    <w:tmpl w:val="54EEA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93682"/>
    <w:multiLevelType w:val="hybridMultilevel"/>
    <w:tmpl w:val="93803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07EDD"/>
    <w:multiLevelType w:val="hybridMultilevel"/>
    <w:tmpl w:val="3C7A8BF8"/>
    <w:lvl w:ilvl="0" w:tplc="4F724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6F2FE8"/>
    <w:multiLevelType w:val="hybridMultilevel"/>
    <w:tmpl w:val="3720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E0BC6"/>
    <w:multiLevelType w:val="hybridMultilevel"/>
    <w:tmpl w:val="9FB6B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340F9E"/>
    <w:multiLevelType w:val="hybridMultilevel"/>
    <w:tmpl w:val="84E8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A6C04"/>
    <w:multiLevelType w:val="hybridMultilevel"/>
    <w:tmpl w:val="22DC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B58E8"/>
    <w:multiLevelType w:val="hybridMultilevel"/>
    <w:tmpl w:val="0DDC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50D53"/>
    <w:multiLevelType w:val="hybridMultilevel"/>
    <w:tmpl w:val="D69E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1343E"/>
    <w:multiLevelType w:val="hybridMultilevel"/>
    <w:tmpl w:val="B658B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3C1426"/>
    <w:multiLevelType w:val="hybridMultilevel"/>
    <w:tmpl w:val="59DA9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FB2CB3"/>
    <w:multiLevelType w:val="hybridMultilevel"/>
    <w:tmpl w:val="17CA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E489A"/>
    <w:multiLevelType w:val="multilevel"/>
    <w:tmpl w:val="EA3204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541142"/>
    <w:multiLevelType w:val="hybridMultilevel"/>
    <w:tmpl w:val="A7981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05338"/>
    <w:multiLevelType w:val="hybridMultilevel"/>
    <w:tmpl w:val="C4EC1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5F585F"/>
    <w:multiLevelType w:val="multilevel"/>
    <w:tmpl w:val="FA3A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7E3FD5"/>
    <w:multiLevelType w:val="hybridMultilevel"/>
    <w:tmpl w:val="D8A0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4C13CC"/>
    <w:multiLevelType w:val="hybridMultilevel"/>
    <w:tmpl w:val="511E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950B21"/>
    <w:multiLevelType w:val="hybridMultilevel"/>
    <w:tmpl w:val="565C8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CC4499"/>
    <w:multiLevelType w:val="multilevel"/>
    <w:tmpl w:val="EA3204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B735EE"/>
    <w:multiLevelType w:val="hybridMultilevel"/>
    <w:tmpl w:val="2F8434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C46354A"/>
    <w:multiLevelType w:val="hybridMultilevel"/>
    <w:tmpl w:val="324ABA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F930F5"/>
    <w:multiLevelType w:val="multilevel"/>
    <w:tmpl w:val="E9B08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4354F0"/>
    <w:multiLevelType w:val="multilevel"/>
    <w:tmpl w:val="F5CE7D18"/>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30C77CB4"/>
    <w:multiLevelType w:val="hybridMultilevel"/>
    <w:tmpl w:val="A7AE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6631A"/>
    <w:multiLevelType w:val="hybridMultilevel"/>
    <w:tmpl w:val="1B1C6878"/>
    <w:lvl w:ilvl="0" w:tplc="51882DB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350126"/>
    <w:multiLevelType w:val="hybridMultilevel"/>
    <w:tmpl w:val="9E7C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237792"/>
    <w:multiLevelType w:val="multilevel"/>
    <w:tmpl w:val="5A165560"/>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06F27A2"/>
    <w:multiLevelType w:val="multilevel"/>
    <w:tmpl w:val="D458CC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EE48AA"/>
    <w:multiLevelType w:val="hybridMultilevel"/>
    <w:tmpl w:val="CFF4594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44EA7CE9"/>
    <w:multiLevelType w:val="hybridMultilevel"/>
    <w:tmpl w:val="AE72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FF27A0"/>
    <w:multiLevelType w:val="hybridMultilevel"/>
    <w:tmpl w:val="50846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390E0A"/>
    <w:multiLevelType w:val="hybridMultilevel"/>
    <w:tmpl w:val="5374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BB7008"/>
    <w:multiLevelType w:val="multilevel"/>
    <w:tmpl w:val="5648A2A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4">
    <w:nsid w:val="51392F0E"/>
    <w:multiLevelType w:val="hybridMultilevel"/>
    <w:tmpl w:val="E2BE1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3510F"/>
    <w:multiLevelType w:val="hybridMultilevel"/>
    <w:tmpl w:val="D186B5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5B790387"/>
    <w:multiLevelType w:val="hybridMultilevel"/>
    <w:tmpl w:val="E9FC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4120FF"/>
    <w:multiLevelType w:val="hybridMultilevel"/>
    <w:tmpl w:val="7BC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E133B"/>
    <w:multiLevelType w:val="hybridMultilevel"/>
    <w:tmpl w:val="DBF26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D41E6"/>
    <w:multiLevelType w:val="hybridMultilevel"/>
    <w:tmpl w:val="8E36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BB0D7F"/>
    <w:multiLevelType w:val="hybridMultilevel"/>
    <w:tmpl w:val="FC60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C2D3F"/>
    <w:multiLevelType w:val="hybridMultilevel"/>
    <w:tmpl w:val="AC5831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B6E6D60"/>
    <w:multiLevelType w:val="hybridMultilevel"/>
    <w:tmpl w:val="908A9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A124E1"/>
    <w:multiLevelType w:val="hybridMultilevel"/>
    <w:tmpl w:val="A6965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DB71DFF"/>
    <w:multiLevelType w:val="hybridMultilevel"/>
    <w:tmpl w:val="0F7A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B7B2B"/>
    <w:multiLevelType w:val="hybridMultilevel"/>
    <w:tmpl w:val="C7EE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6"/>
  </w:num>
  <w:num w:numId="4">
    <w:abstractNumId w:val="9"/>
  </w:num>
  <w:num w:numId="5">
    <w:abstractNumId w:val="28"/>
  </w:num>
  <w:num w:numId="6">
    <w:abstractNumId w:val="22"/>
  </w:num>
  <w:num w:numId="7">
    <w:abstractNumId w:val="8"/>
  </w:num>
  <w:num w:numId="8">
    <w:abstractNumId w:val="11"/>
  </w:num>
  <w:num w:numId="9">
    <w:abstractNumId w:val="0"/>
  </w:num>
  <w:num w:numId="10">
    <w:abstractNumId w:val="45"/>
  </w:num>
  <w:num w:numId="11">
    <w:abstractNumId w:val="18"/>
  </w:num>
  <w:num w:numId="12">
    <w:abstractNumId w:val="34"/>
  </w:num>
  <w:num w:numId="13">
    <w:abstractNumId w:val="44"/>
  </w:num>
  <w:num w:numId="14">
    <w:abstractNumId w:val="3"/>
  </w:num>
  <w:num w:numId="15">
    <w:abstractNumId w:val="39"/>
  </w:num>
  <w:num w:numId="16">
    <w:abstractNumId w:val="5"/>
  </w:num>
  <w:num w:numId="17">
    <w:abstractNumId w:val="26"/>
  </w:num>
  <w:num w:numId="18">
    <w:abstractNumId w:val="38"/>
  </w:num>
  <w:num w:numId="19">
    <w:abstractNumId w:val="40"/>
  </w:num>
  <w:num w:numId="20">
    <w:abstractNumId w:val="1"/>
  </w:num>
  <w:num w:numId="21">
    <w:abstractNumId w:val="32"/>
  </w:num>
  <w:num w:numId="22">
    <w:abstractNumId w:val="15"/>
  </w:num>
  <w:num w:numId="23">
    <w:abstractNumId w:val="12"/>
  </w:num>
  <w:num w:numId="24">
    <w:abstractNumId w:val="19"/>
  </w:num>
  <w:num w:numId="25">
    <w:abstractNumId w:val="33"/>
  </w:num>
  <w:num w:numId="26">
    <w:abstractNumId w:val="23"/>
  </w:num>
  <w:num w:numId="27">
    <w:abstractNumId w:val="27"/>
  </w:num>
  <w:num w:numId="28">
    <w:abstractNumId w:val="16"/>
  </w:num>
  <w:num w:numId="29">
    <w:abstractNumId w:val="37"/>
  </w:num>
  <w:num w:numId="30">
    <w:abstractNumId w:val="29"/>
  </w:num>
  <w:num w:numId="31">
    <w:abstractNumId w:val="10"/>
  </w:num>
  <w:num w:numId="32">
    <w:abstractNumId w:val="17"/>
  </w:num>
  <w:num w:numId="33">
    <w:abstractNumId w:val="42"/>
  </w:num>
  <w:num w:numId="34">
    <w:abstractNumId w:val="6"/>
  </w:num>
  <w:num w:numId="35">
    <w:abstractNumId w:val="20"/>
  </w:num>
  <w:num w:numId="36">
    <w:abstractNumId w:val="2"/>
  </w:num>
  <w:num w:numId="37">
    <w:abstractNumId w:val="4"/>
  </w:num>
  <w:num w:numId="38">
    <w:abstractNumId w:val="25"/>
  </w:num>
  <w:num w:numId="39">
    <w:abstractNumId w:val="14"/>
  </w:num>
  <w:num w:numId="40">
    <w:abstractNumId w:val="30"/>
  </w:num>
  <w:num w:numId="41">
    <w:abstractNumId w:val="31"/>
  </w:num>
  <w:num w:numId="42">
    <w:abstractNumId w:val="21"/>
  </w:num>
  <w:num w:numId="43">
    <w:abstractNumId w:val="13"/>
  </w:num>
  <w:num w:numId="44">
    <w:abstractNumId w:val="41"/>
  </w:num>
  <w:num w:numId="45">
    <w:abstractNumId w:val="43"/>
  </w:num>
  <w:num w:numId="46">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B5"/>
    <w:rsid w:val="0000068D"/>
    <w:rsid w:val="00003C9C"/>
    <w:rsid w:val="000105EC"/>
    <w:rsid w:val="000134DE"/>
    <w:rsid w:val="000141ED"/>
    <w:rsid w:val="00014686"/>
    <w:rsid w:val="00020B38"/>
    <w:rsid w:val="00021894"/>
    <w:rsid w:val="0002445D"/>
    <w:rsid w:val="00027039"/>
    <w:rsid w:val="00034AFC"/>
    <w:rsid w:val="0003557A"/>
    <w:rsid w:val="00037183"/>
    <w:rsid w:val="000372A7"/>
    <w:rsid w:val="000417B0"/>
    <w:rsid w:val="00042275"/>
    <w:rsid w:val="0004482A"/>
    <w:rsid w:val="00046E1E"/>
    <w:rsid w:val="00046F3B"/>
    <w:rsid w:val="00047331"/>
    <w:rsid w:val="00052DC3"/>
    <w:rsid w:val="00055318"/>
    <w:rsid w:val="000566A3"/>
    <w:rsid w:val="000576B8"/>
    <w:rsid w:val="00057BEA"/>
    <w:rsid w:val="000610F0"/>
    <w:rsid w:val="00061A34"/>
    <w:rsid w:val="0006344A"/>
    <w:rsid w:val="000657AB"/>
    <w:rsid w:val="00065880"/>
    <w:rsid w:val="00065C74"/>
    <w:rsid w:val="00065D58"/>
    <w:rsid w:val="000679D2"/>
    <w:rsid w:val="00072167"/>
    <w:rsid w:val="000721C4"/>
    <w:rsid w:val="00073C5A"/>
    <w:rsid w:val="000767AC"/>
    <w:rsid w:val="0008092C"/>
    <w:rsid w:val="00080DA2"/>
    <w:rsid w:val="00082293"/>
    <w:rsid w:val="00087FE1"/>
    <w:rsid w:val="00090CC6"/>
    <w:rsid w:val="00090E6C"/>
    <w:rsid w:val="00091153"/>
    <w:rsid w:val="000937E4"/>
    <w:rsid w:val="000A1732"/>
    <w:rsid w:val="000A339E"/>
    <w:rsid w:val="000A43F7"/>
    <w:rsid w:val="000A444E"/>
    <w:rsid w:val="000A4FBB"/>
    <w:rsid w:val="000A7C6E"/>
    <w:rsid w:val="000B0269"/>
    <w:rsid w:val="000C10FF"/>
    <w:rsid w:val="000C1D13"/>
    <w:rsid w:val="000C40C5"/>
    <w:rsid w:val="000C5557"/>
    <w:rsid w:val="000D64C1"/>
    <w:rsid w:val="000E5C66"/>
    <w:rsid w:val="000E6A01"/>
    <w:rsid w:val="000E79B9"/>
    <w:rsid w:val="000F0A6F"/>
    <w:rsid w:val="000F6EC5"/>
    <w:rsid w:val="000F76CB"/>
    <w:rsid w:val="00107DC3"/>
    <w:rsid w:val="00115761"/>
    <w:rsid w:val="00122326"/>
    <w:rsid w:val="001234F8"/>
    <w:rsid w:val="00125CDB"/>
    <w:rsid w:val="0013227B"/>
    <w:rsid w:val="0013795C"/>
    <w:rsid w:val="0013798C"/>
    <w:rsid w:val="0014205F"/>
    <w:rsid w:val="00145940"/>
    <w:rsid w:val="0015396F"/>
    <w:rsid w:val="00161F01"/>
    <w:rsid w:val="00162B03"/>
    <w:rsid w:val="0016344F"/>
    <w:rsid w:val="0016490F"/>
    <w:rsid w:val="00175AF1"/>
    <w:rsid w:val="00180421"/>
    <w:rsid w:val="00180662"/>
    <w:rsid w:val="00182504"/>
    <w:rsid w:val="001831FA"/>
    <w:rsid w:val="001845B3"/>
    <w:rsid w:val="00195DF8"/>
    <w:rsid w:val="001A26E2"/>
    <w:rsid w:val="001A5511"/>
    <w:rsid w:val="001A570B"/>
    <w:rsid w:val="001A5D8A"/>
    <w:rsid w:val="001C000D"/>
    <w:rsid w:val="001C037E"/>
    <w:rsid w:val="001C2333"/>
    <w:rsid w:val="001D1695"/>
    <w:rsid w:val="001D35A2"/>
    <w:rsid w:val="001E0A85"/>
    <w:rsid w:val="001E2962"/>
    <w:rsid w:val="001E2DA6"/>
    <w:rsid w:val="001F00F6"/>
    <w:rsid w:val="001F17D9"/>
    <w:rsid w:val="001F4196"/>
    <w:rsid w:val="00201375"/>
    <w:rsid w:val="0020452D"/>
    <w:rsid w:val="0021129E"/>
    <w:rsid w:val="00214AEA"/>
    <w:rsid w:val="00220CFD"/>
    <w:rsid w:val="00222A29"/>
    <w:rsid w:val="00224D3F"/>
    <w:rsid w:val="00224D4C"/>
    <w:rsid w:val="00230CAC"/>
    <w:rsid w:val="00232049"/>
    <w:rsid w:val="002321E2"/>
    <w:rsid w:val="002325C6"/>
    <w:rsid w:val="00235688"/>
    <w:rsid w:val="00237582"/>
    <w:rsid w:val="0024316F"/>
    <w:rsid w:val="00247AAC"/>
    <w:rsid w:val="002547A5"/>
    <w:rsid w:val="0025706D"/>
    <w:rsid w:val="00260D38"/>
    <w:rsid w:val="00260ECF"/>
    <w:rsid w:val="00262408"/>
    <w:rsid w:val="0026508B"/>
    <w:rsid w:val="00265A22"/>
    <w:rsid w:val="002742DB"/>
    <w:rsid w:val="00283B3B"/>
    <w:rsid w:val="00283BF1"/>
    <w:rsid w:val="00284D66"/>
    <w:rsid w:val="0028664A"/>
    <w:rsid w:val="002867EC"/>
    <w:rsid w:val="00293048"/>
    <w:rsid w:val="00293407"/>
    <w:rsid w:val="00297107"/>
    <w:rsid w:val="002A2D4E"/>
    <w:rsid w:val="002A7467"/>
    <w:rsid w:val="002B0DC4"/>
    <w:rsid w:val="002B1504"/>
    <w:rsid w:val="002B3F3E"/>
    <w:rsid w:val="002B67E0"/>
    <w:rsid w:val="002B6A33"/>
    <w:rsid w:val="002C15BF"/>
    <w:rsid w:val="002C257C"/>
    <w:rsid w:val="002D0290"/>
    <w:rsid w:val="002D1167"/>
    <w:rsid w:val="002D2D3C"/>
    <w:rsid w:val="002D40B3"/>
    <w:rsid w:val="002D4C81"/>
    <w:rsid w:val="002D589B"/>
    <w:rsid w:val="002D67CE"/>
    <w:rsid w:val="002E0814"/>
    <w:rsid w:val="002E1B66"/>
    <w:rsid w:val="002E1C6F"/>
    <w:rsid w:val="002E5E8E"/>
    <w:rsid w:val="002F047A"/>
    <w:rsid w:val="002F3AE9"/>
    <w:rsid w:val="002F7D8E"/>
    <w:rsid w:val="00301CA3"/>
    <w:rsid w:val="00303632"/>
    <w:rsid w:val="0030407C"/>
    <w:rsid w:val="0030760C"/>
    <w:rsid w:val="00311624"/>
    <w:rsid w:val="003135BB"/>
    <w:rsid w:val="00326D39"/>
    <w:rsid w:val="00327807"/>
    <w:rsid w:val="003349B3"/>
    <w:rsid w:val="00335543"/>
    <w:rsid w:val="0033654E"/>
    <w:rsid w:val="00337316"/>
    <w:rsid w:val="0034111D"/>
    <w:rsid w:val="003418E6"/>
    <w:rsid w:val="0034500C"/>
    <w:rsid w:val="0034662C"/>
    <w:rsid w:val="00347159"/>
    <w:rsid w:val="0035326A"/>
    <w:rsid w:val="00353F50"/>
    <w:rsid w:val="00354AB4"/>
    <w:rsid w:val="00354AEA"/>
    <w:rsid w:val="00354C40"/>
    <w:rsid w:val="00354D5E"/>
    <w:rsid w:val="003551AE"/>
    <w:rsid w:val="003564FF"/>
    <w:rsid w:val="00364A2F"/>
    <w:rsid w:val="00365E34"/>
    <w:rsid w:val="00372BE4"/>
    <w:rsid w:val="00375912"/>
    <w:rsid w:val="00375D25"/>
    <w:rsid w:val="003774A1"/>
    <w:rsid w:val="0038259A"/>
    <w:rsid w:val="003833DF"/>
    <w:rsid w:val="00383F7F"/>
    <w:rsid w:val="003847CE"/>
    <w:rsid w:val="00384CE0"/>
    <w:rsid w:val="0038691B"/>
    <w:rsid w:val="003959CB"/>
    <w:rsid w:val="003A06C6"/>
    <w:rsid w:val="003A21B2"/>
    <w:rsid w:val="003A3678"/>
    <w:rsid w:val="003A6277"/>
    <w:rsid w:val="003B3F86"/>
    <w:rsid w:val="003B4A88"/>
    <w:rsid w:val="003B4FF8"/>
    <w:rsid w:val="003C2668"/>
    <w:rsid w:val="003D1FD6"/>
    <w:rsid w:val="003D5B6E"/>
    <w:rsid w:val="003D6FF1"/>
    <w:rsid w:val="003E533B"/>
    <w:rsid w:val="003E56BC"/>
    <w:rsid w:val="003E6DFA"/>
    <w:rsid w:val="003E7B38"/>
    <w:rsid w:val="003F015B"/>
    <w:rsid w:val="003F1514"/>
    <w:rsid w:val="003F2709"/>
    <w:rsid w:val="003F39AD"/>
    <w:rsid w:val="003F5EE8"/>
    <w:rsid w:val="00401803"/>
    <w:rsid w:val="00401BA3"/>
    <w:rsid w:val="00402602"/>
    <w:rsid w:val="00406D93"/>
    <w:rsid w:val="00414DD9"/>
    <w:rsid w:val="00424F64"/>
    <w:rsid w:val="00427BDE"/>
    <w:rsid w:val="0043360D"/>
    <w:rsid w:val="00442507"/>
    <w:rsid w:val="00442A03"/>
    <w:rsid w:val="0044552C"/>
    <w:rsid w:val="00450525"/>
    <w:rsid w:val="00451EAE"/>
    <w:rsid w:val="00453062"/>
    <w:rsid w:val="0045435F"/>
    <w:rsid w:val="00461FC2"/>
    <w:rsid w:val="004665DC"/>
    <w:rsid w:val="0047538D"/>
    <w:rsid w:val="00476A50"/>
    <w:rsid w:val="00477B77"/>
    <w:rsid w:val="00480591"/>
    <w:rsid w:val="0048170B"/>
    <w:rsid w:val="00481ABB"/>
    <w:rsid w:val="00485030"/>
    <w:rsid w:val="004877E2"/>
    <w:rsid w:val="00491241"/>
    <w:rsid w:val="0049250D"/>
    <w:rsid w:val="00493C7D"/>
    <w:rsid w:val="00494690"/>
    <w:rsid w:val="004971B1"/>
    <w:rsid w:val="00497ADF"/>
    <w:rsid w:val="00497BDA"/>
    <w:rsid w:val="004A0364"/>
    <w:rsid w:val="004A15ED"/>
    <w:rsid w:val="004A4FCD"/>
    <w:rsid w:val="004A5462"/>
    <w:rsid w:val="004A64E4"/>
    <w:rsid w:val="004A6CB6"/>
    <w:rsid w:val="004B7C0D"/>
    <w:rsid w:val="004C0156"/>
    <w:rsid w:val="004C148E"/>
    <w:rsid w:val="004C68A5"/>
    <w:rsid w:val="004C7D81"/>
    <w:rsid w:val="004D0FF3"/>
    <w:rsid w:val="004D4496"/>
    <w:rsid w:val="004E0D07"/>
    <w:rsid w:val="004E30E8"/>
    <w:rsid w:val="004E4A5C"/>
    <w:rsid w:val="004E759E"/>
    <w:rsid w:val="004F1D2C"/>
    <w:rsid w:val="004F2319"/>
    <w:rsid w:val="004F2455"/>
    <w:rsid w:val="00501F33"/>
    <w:rsid w:val="005035E6"/>
    <w:rsid w:val="00506586"/>
    <w:rsid w:val="0051003A"/>
    <w:rsid w:val="00510144"/>
    <w:rsid w:val="00510E02"/>
    <w:rsid w:val="00510FA3"/>
    <w:rsid w:val="00511194"/>
    <w:rsid w:val="00511A20"/>
    <w:rsid w:val="005120C4"/>
    <w:rsid w:val="00512279"/>
    <w:rsid w:val="00516781"/>
    <w:rsid w:val="00523EFD"/>
    <w:rsid w:val="00525160"/>
    <w:rsid w:val="005271AC"/>
    <w:rsid w:val="005301B5"/>
    <w:rsid w:val="0053049D"/>
    <w:rsid w:val="00535257"/>
    <w:rsid w:val="0054001A"/>
    <w:rsid w:val="00545603"/>
    <w:rsid w:val="00554D18"/>
    <w:rsid w:val="00556D33"/>
    <w:rsid w:val="005610C2"/>
    <w:rsid w:val="005630C5"/>
    <w:rsid w:val="00575ABE"/>
    <w:rsid w:val="00575C9F"/>
    <w:rsid w:val="00585017"/>
    <w:rsid w:val="005A1100"/>
    <w:rsid w:val="005A528F"/>
    <w:rsid w:val="005A56A4"/>
    <w:rsid w:val="005B0872"/>
    <w:rsid w:val="005B147B"/>
    <w:rsid w:val="005B5BEE"/>
    <w:rsid w:val="005B755E"/>
    <w:rsid w:val="005B787B"/>
    <w:rsid w:val="005C08B7"/>
    <w:rsid w:val="005C1B2B"/>
    <w:rsid w:val="005C4179"/>
    <w:rsid w:val="005C4972"/>
    <w:rsid w:val="005D5966"/>
    <w:rsid w:val="005D6D63"/>
    <w:rsid w:val="005D77AB"/>
    <w:rsid w:val="005E0121"/>
    <w:rsid w:val="005E0FBD"/>
    <w:rsid w:val="005E139F"/>
    <w:rsid w:val="005F0248"/>
    <w:rsid w:val="005F0835"/>
    <w:rsid w:val="005F1909"/>
    <w:rsid w:val="005F4688"/>
    <w:rsid w:val="005F73C5"/>
    <w:rsid w:val="0061307E"/>
    <w:rsid w:val="0061324C"/>
    <w:rsid w:val="00613B11"/>
    <w:rsid w:val="0061566B"/>
    <w:rsid w:val="006158BB"/>
    <w:rsid w:val="006179F7"/>
    <w:rsid w:val="00620041"/>
    <w:rsid w:val="00620921"/>
    <w:rsid w:val="00620A87"/>
    <w:rsid w:val="00621B66"/>
    <w:rsid w:val="006224D6"/>
    <w:rsid w:val="0062482D"/>
    <w:rsid w:val="00624A5E"/>
    <w:rsid w:val="00624DFD"/>
    <w:rsid w:val="00626639"/>
    <w:rsid w:val="00626B63"/>
    <w:rsid w:val="0062761C"/>
    <w:rsid w:val="00631349"/>
    <w:rsid w:val="00631E30"/>
    <w:rsid w:val="00636A9A"/>
    <w:rsid w:val="00640057"/>
    <w:rsid w:val="00643B25"/>
    <w:rsid w:val="00643D24"/>
    <w:rsid w:val="00667557"/>
    <w:rsid w:val="00667D4E"/>
    <w:rsid w:val="00670B21"/>
    <w:rsid w:val="0067670D"/>
    <w:rsid w:val="00685FBA"/>
    <w:rsid w:val="00687CE2"/>
    <w:rsid w:val="006928E0"/>
    <w:rsid w:val="00692C6E"/>
    <w:rsid w:val="00694947"/>
    <w:rsid w:val="00696C4B"/>
    <w:rsid w:val="0069721D"/>
    <w:rsid w:val="006A183E"/>
    <w:rsid w:val="006A35B9"/>
    <w:rsid w:val="006A4A5C"/>
    <w:rsid w:val="006A4CD2"/>
    <w:rsid w:val="006A74F9"/>
    <w:rsid w:val="006B1624"/>
    <w:rsid w:val="006B2299"/>
    <w:rsid w:val="006B4637"/>
    <w:rsid w:val="006B71EE"/>
    <w:rsid w:val="006C347D"/>
    <w:rsid w:val="006C3E3D"/>
    <w:rsid w:val="006C67DD"/>
    <w:rsid w:val="006D0A52"/>
    <w:rsid w:val="006D1DD7"/>
    <w:rsid w:val="006E1DB5"/>
    <w:rsid w:val="006E2710"/>
    <w:rsid w:val="006E33A5"/>
    <w:rsid w:val="006F0244"/>
    <w:rsid w:val="006F2027"/>
    <w:rsid w:val="006F2B6E"/>
    <w:rsid w:val="00700634"/>
    <w:rsid w:val="007040A5"/>
    <w:rsid w:val="00704BBB"/>
    <w:rsid w:val="0070637E"/>
    <w:rsid w:val="00715970"/>
    <w:rsid w:val="00720EF4"/>
    <w:rsid w:val="00723219"/>
    <w:rsid w:val="0072562E"/>
    <w:rsid w:val="00725E78"/>
    <w:rsid w:val="00727F5F"/>
    <w:rsid w:val="00730739"/>
    <w:rsid w:val="00732DBA"/>
    <w:rsid w:val="0073370D"/>
    <w:rsid w:val="00734F71"/>
    <w:rsid w:val="00737488"/>
    <w:rsid w:val="00744B13"/>
    <w:rsid w:val="0074669A"/>
    <w:rsid w:val="00752033"/>
    <w:rsid w:val="007547C9"/>
    <w:rsid w:val="00754EC2"/>
    <w:rsid w:val="00755225"/>
    <w:rsid w:val="007555A7"/>
    <w:rsid w:val="00757240"/>
    <w:rsid w:val="00761B2D"/>
    <w:rsid w:val="00761D40"/>
    <w:rsid w:val="0076243F"/>
    <w:rsid w:val="00762832"/>
    <w:rsid w:val="00763255"/>
    <w:rsid w:val="0076524C"/>
    <w:rsid w:val="00766596"/>
    <w:rsid w:val="007672C7"/>
    <w:rsid w:val="00767DA8"/>
    <w:rsid w:val="00773004"/>
    <w:rsid w:val="007819B7"/>
    <w:rsid w:val="00782E59"/>
    <w:rsid w:val="00783A8D"/>
    <w:rsid w:val="007849DF"/>
    <w:rsid w:val="00790F61"/>
    <w:rsid w:val="00794113"/>
    <w:rsid w:val="007A110F"/>
    <w:rsid w:val="007A114F"/>
    <w:rsid w:val="007A3E59"/>
    <w:rsid w:val="007A571C"/>
    <w:rsid w:val="007A5833"/>
    <w:rsid w:val="007B1CDA"/>
    <w:rsid w:val="007B45E6"/>
    <w:rsid w:val="007B58A4"/>
    <w:rsid w:val="007B7CAF"/>
    <w:rsid w:val="007C1283"/>
    <w:rsid w:val="007C2E67"/>
    <w:rsid w:val="007C5F04"/>
    <w:rsid w:val="007C7A94"/>
    <w:rsid w:val="007D505E"/>
    <w:rsid w:val="007D52F2"/>
    <w:rsid w:val="007E0ECF"/>
    <w:rsid w:val="007E4854"/>
    <w:rsid w:val="007F0896"/>
    <w:rsid w:val="007F5927"/>
    <w:rsid w:val="00800229"/>
    <w:rsid w:val="008002C9"/>
    <w:rsid w:val="008044B1"/>
    <w:rsid w:val="00804F1A"/>
    <w:rsid w:val="00810C25"/>
    <w:rsid w:val="00811071"/>
    <w:rsid w:val="00811AC2"/>
    <w:rsid w:val="00816CC5"/>
    <w:rsid w:val="00821024"/>
    <w:rsid w:val="0082237E"/>
    <w:rsid w:val="00822959"/>
    <w:rsid w:val="00824A76"/>
    <w:rsid w:val="00826C99"/>
    <w:rsid w:val="008301CB"/>
    <w:rsid w:val="0083194B"/>
    <w:rsid w:val="00831F2C"/>
    <w:rsid w:val="00831F8C"/>
    <w:rsid w:val="00832F3D"/>
    <w:rsid w:val="0083746E"/>
    <w:rsid w:val="00842A7C"/>
    <w:rsid w:val="00846001"/>
    <w:rsid w:val="00850E4E"/>
    <w:rsid w:val="00850F5B"/>
    <w:rsid w:val="008516B2"/>
    <w:rsid w:val="008546A0"/>
    <w:rsid w:val="0085546C"/>
    <w:rsid w:val="00856330"/>
    <w:rsid w:val="00865DA4"/>
    <w:rsid w:val="00870D85"/>
    <w:rsid w:val="008718F9"/>
    <w:rsid w:val="00872F47"/>
    <w:rsid w:val="008733FB"/>
    <w:rsid w:val="00873B31"/>
    <w:rsid w:val="0087434D"/>
    <w:rsid w:val="00875501"/>
    <w:rsid w:val="00880F48"/>
    <w:rsid w:val="00881A61"/>
    <w:rsid w:val="00883FC3"/>
    <w:rsid w:val="0088437E"/>
    <w:rsid w:val="00884C56"/>
    <w:rsid w:val="0088614F"/>
    <w:rsid w:val="00890D91"/>
    <w:rsid w:val="00891213"/>
    <w:rsid w:val="008919D1"/>
    <w:rsid w:val="00893D42"/>
    <w:rsid w:val="00896B14"/>
    <w:rsid w:val="008A0C95"/>
    <w:rsid w:val="008A710B"/>
    <w:rsid w:val="008B06DA"/>
    <w:rsid w:val="008B1E46"/>
    <w:rsid w:val="008B2670"/>
    <w:rsid w:val="008B26EB"/>
    <w:rsid w:val="008B409B"/>
    <w:rsid w:val="008B5317"/>
    <w:rsid w:val="008C0BCE"/>
    <w:rsid w:val="008C0F5F"/>
    <w:rsid w:val="008C578D"/>
    <w:rsid w:val="008C5E06"/>
    <w:rsid w:val="008D3FD4"/>
    <w:rsid w:val="008D521D"/>
    <w:rsid w:val="008D62D3"/>
    <w:rsid w:val="008D71B3"/>
    <w:rsid w:val="008E1C68"/>
    <w:rsid w:val="008E361B"/>
    <w:rsid w:val="008E604E"/>
    <w:rsid w:val="008F13A6"/>
    <w:rsid w:val="008F14B1"/>
    <w:rsid w:val="008F1A0E"/>
    <w:rsid w:val="008F1E6F"/>
    <w:rsid w:val="008F3C76"/>
    <w:rsid w:val="008F502C"/>
    <w:rsid w:val="008F5FE3"/>
    <w:rsid w:val="00901C81"/>
    <w:rsid w:val="0090249D"/>
    <w:rsid w:val="00916D05"/>
    <w:rsid w:val="00920B78"/>
    <w:rsid w:val="00922139"/>
    <w:rsid w:val="009222FE"/>
    <w:rsid w:val="009232DD"/>
    <w:rsid w:val="0092387E"/>
    <w:rsid w:val="00924722"/>
    <w:rsid w:val="00926615"/>
    <w:rsid w:val="00926860"/>
    <w:rsid w:val="009312CC"/>
    <w:rsid w:val="0093420D"/>
    <w:rsid w:val="00936E19"/>
    <w:rsid w:val="00942754"/>
    <w:rsid w:val="00942DEC"/>
    <w:rsid w:val="009452F8"/>
    <w:rsid w:val="00946B63"/>
    <w:rsid w:val="00947F42"/>
    <w:rsid w:val="009542F3"/>
    <w:rsid w:val="00954F6F"/>
    <w:rsid w:val="00954FE6"/>
    <w:rsid w:val="00956CFB"/>
    <w:rsid w:val="00960BD4"/>
    <w:rsid w:val="00963B3A"/>
    <w:rsid w:val="00963EAA"/>
    <w:rsid w:val="00964F04"/>
    <w:rsid w:val="009732DB"/>
    <w:rsid w:val="00976A8C"/>
    <w:rsid w:val="00980A25"/>
    <w:rsid w:val="009821E1"/>
    <w:rsid w:val="00982D8E"/>
    <w:rsid w:val="009840AF"/>
    <w:rsid w:val="0098768B"/>
    <w:rsid w:val="009902A4"/>
    <w:rsid w:val="009A1B33"/>
    <w:rsid w:val="009A3FFB"/>
    <w:rsid w:val="009A5D70"/>
    <w:rsid w:val="009B1AB7"/>
    <w:rsid w:val="009B3743"/>
    <w:rsid w:val="009B37F8"/>
    <w:rsid w:val="009B536E"/>
    <w:rsid w:val="009B76C0"/>
    <w:rsid w:val="009C0799"/>
    <w:rsid w:val="009C69D2"/>
    <w:rsid w:val="009D1E24"/>
    <w:rsid w:val="009D3651"/>
    <w:rsid w:val="009D3BB4"/>
    <w:rsid w:val="009D544F"/>
    <w:rsid w:val="009E113F"/>
    <w:rsid w:val="009E1E37"/>
    <w:rsid w:val="009E2026"/>
    <w:rsid w:val="009E3A5E"/>
    <w:rsid w:val="009E6015"/>
    <w:rsid w:val="009E700A"/>
    <w:rsid w:val="009E70FA"/>
    <w:rsid w:val="009E7AC8"/>
    <w:rsid w:val="009E7B23"/>
    <w:rsid w:val="009F16A3"/>
    <w:rsid w:val="00A05F55"/>
    <w:rsid w:val="00A062A5"/>
    <w:rsid w:val="00A13775"/>
    <w:rsid w:val="00A13F1F"/>
    <w:rsid w:val="00A15618"/>
    <w:rsid w:val="00A15B21"/>
    <w:rsid w:val="00A15CE8"/>
    <w:rsid w:val="00A27385"/>
    <w:rsid w:val="00A336B0"/>
    <w:rsid w:val="00A41EA3"/>
    <w:rsid w:val="00A42C82"/>
    <w:rsid w:val="00A50ABB"/>
    <w:rsid w:val="00A50CE3"/>
    <w:rsid w:val="00A51969"/>
    <w:rsid w:val="00A541AD"/>
    <w:rsid w:val="00A541FB"/>
    <w:rsid w:val="00A557B2"/>
    <w:rsid w:val="00A63360"/>
    <w:rsid w:val="00A63F6C"/>
    <w:rsid w:val="00A6401D"/>
    <w:rsid w:val="00A657E2"/>
    <w:rsid w:val="00A66B1E"/>
    <w:rsid w:val="00A810BE"/>
    <w:rsid w:val="00A8715A"/>
    <w:rsid w:val="00A873FA"/>
    <w:rsid w:val="00A87DCD"/>
    <w:rsid w:val="00A9049F"/>
    <w:rsid w:val="00A9518B"/>
    <w:rsid w:val="00AA01D4"/>
    <w:rsid w:val="00AA30BA"/>
    <w:rsid w:val="00AA3EAB"/>
    <w:rsid w:val="00AA53E2"/>
    <w:rsid w:val="00AB0EA2"/>
    <w:rsid w:val="00AB40BF"/>
    <w:rsid w:val="00AB5B05"/>
    <w:rsid w:val="00AC1396"/>
    <w:rsid w:val="00AC3BD9"/>
    <w:rsid w:val="00AC589F"/>
    <w:rsid w:val="00AC6982"/>
    <w:rsid w:val="00AC6C0E"/>
    <w:rsid w:val="00AD0A3A"/>
    <w:rsid w:val="00AD20E5"/>
    <w:rsid w:val="00AD28EC"/>
    <w:rsid w:val="00AD4CF3"/>
    <w:rsid w:val="00AE116D"/>
    <w:rsid w:val="00AE32E3"/>
    <w:rsid w:val="00AE6396"/>
    <w:rsid w:val="00AF1BC6"/>
    <w:rsid w:val="00B017BB"/>
    <w:rsid w:val="00B021F5"/>
    <w:rsid w:val="00B028D7"/>
    <w:rsid w:val="00B07AEA"/>
    <w:rsid w:val="00B11346"/>
    <w:rsid w:val="00B160BE"/>
    <w:rsid w:val="00B17A4C"/>
    <w:rsid w:val="00B21346"/>
    <w:rsid w:val="00B22DE0"/>
    <w:rsid w:val="00B251A9"/>
    <w:rsid w:val="00B26356"/>
    <w:rsid w:val="00B35333"/>
    <w:rsid w:val="00B3769D"/>
    <w:rsid w:val="00B420CB"/>
    <w:rsid w:val="00B43F26"/>
    <w:rsid w:val="00B47849"/>
    <w:rsid w:val="00B50C9D"/>
    <w:rsid w:val="00B513AC"/>
    <w:rsid w:val="00B514F5"/>
    <w:rsid w:val="00B5431A"/>
    <w:rsid w:val="00B60A45"/>
    <w:rsid w:val="00B635F0"/>
    <w:rsid w:val="00B642AE"/>
    <w:rsid w:val="00B64572"/>
    <w:rsid w:val="00B70703"/>
    <w:rsid w:val="00B74636"/>
    <w:rsid w:val="00B76052"/>
    <w:rsid w:val="00B761F1"/>
    <w:rsid w:val="00B80584"/>
    <w:rsid w:val="00B8366F"/>
    <w:rsid w:val="00B864A9"/>
    <w:rsid w:val="00B8785C"/>
    <w:rsid w:val="00B923F3"/>
    <w:rsid w:val="00B9476F"/>
    <w:rsid w:val="00B96DBB"/>
    <w:rsid w:val="00BA1B21"/>
    <w:rsid w:val="00BA2991"/>
    <w:rsid w:val="00BA2D67"/>
    <w:rsid w:val="00BA56D4"/>
    <w:rsid w:val="00BA63E1"/>
    <w:rsid w:val="00BA7104"/>
    <w:rsid w:val="00BC2525"/>
    <w:rsid w:val="00BC2D5A"/>
    <w:rsid w:val="00BC3ADF"/>
    <w:rsid w:val="00BC4946"/>
    <w:rsid w:val="00BC4F44"/>
    <w:rsid w:val="00BC5690"/>
    <w:rsid w:val="00BD1CA8"/>
    <w:rsid w:val="00BD351E"/>
    <w:rsid w:val="00BD366C"/>
    <w:rsid w:val="00BD38D8"/>
    <w:rsid w:val="00BE2CD7"/>
    <w:rsid w:val="00BE57C8"/>
    <w:rsid w:val="00BF0C4F"/>
    <w:rsid w:val="00BF1696"/>
    <w:rsid w:val="00BF6A4B"/>
    <w:rsid w:val="00C00A75"/>
    <w:rsid w:val="00C101BA"/>
    <w:rsid w:val="00C1100D"/>
    <w:rsid w:val="00C12680"/>
    <w:rsid w:val="00C16556"/>
    <w:rsid w:val="00C17261"/>
    <w:rsid w:val="00C17ED2"/>
    <w:rsid w:val="00C2062F"/>
    <w:rsid w:val="00C20B97"/>
    <w:rsid w:val="00C238FA"/>
    <w:rsid w:val="00C268A3"/>
    <w:rsid w:val="00C27E36"/>
    <w:rsid w:val="00C3045B"/>
    <w:rsid w:val="00C32A1C"/>
    <w:rsid w:val="00C344D9"/>
    <w:rsid w:val="00C359BA"/>
    <w:rsid w:val="00C4038D"/>
    <w:rsid w:val="00C40C63"/>
    <w:rsid w:val="00C417ED"/>
    <w:rsid w:val="00C42D55"/>
    <w:rsid w:val="00C441A6"/>
    <w:rsid w:val="00C46886"/>
    <w:rsid w:val="00C50D2F"/>
    <w:rsid w:val="00C607AE"/>
    <w:rsid w:val="00C60F44"/>
    <w:rsid w:val="00C6115B"/>
    <w:rsid w:val="00C63254"/>
    <w:rsid w:val="00C63B98"/>
    <w:rsid w:val="00C65336"/>
    <w:rsid w:val="00C656AF"/>
    <w:rsid w:val="00C65A37"/>
    <w:rsid w:val="00C65A42"/>
    <w:rsid w:val="00C66115"/>
    <w:rsid w:val="00C67861"/>
    <w:rsid w:val="00C72C4A"/>
    <w:rsid w:val="00C7504C"/>
    <w:rsid w:val="00C763F0"/>
    <w:rsid w:val="00C80002"/>
    <w:rsid w:val="00C91443"/>
    <w:rsid w:val="00C91A2A"/>
    <w:rsid w:val="00C95ECA"/>
    <w:rsid w:val="00CA3C29"/>
    <w:rsid w:val="00CA7C34"/>
    <w:rsid w:val="00CB1538"/>
    <w:rsid w:val="00CB1F94"/>
    <w:rsid w:val="00CB23D4"/>
    <w:rsid w:val="00CC4F25"/>
    <w:rsid w:val="00CD08BD"/>
    <w:rsid w:val="00CD4115"/>
    <w:rsid w:val="00CD4276"/>
    <w:rsid w:val="00CD73B8"/>
    <w:rsid w:val="00CE000F"/>
    <w:rsid w:val="00CE2331"/>
    <w:rsid w:val="00CE2872"/>
    <w:rsid w:val="00CE496E"/>
    <w:rsid w:val="00CF076F"/>
    <w:rsid w:val="00CF1573"/>
    <w:rsid w:val="00CF6C5E"/>
    <w:rsid w:val="00CF6FA6"/>
    <w:rsid w:val="00D009C7"/>
    <w:rsid w:val="00D0255D"/>
    <w:rsid w:val="00D057E0"/>
    <w:rsid w:val="00D115AF"/>
    <w:rsid w:val="00D13C07"/>
    <w:rsid w:val="00D16003"/>
    <w:rsid w:val="00D178A7"/>
    <w:rsid w:val="00D27DC4"/>
    <w:rsid w:val="00D27EFA"/>
    <w:rsid w:val="00D32ECA"/>
    <w:rsid w:val="00D365A6"/>
    <w:rsid w:val="00D3687B"/>
    <w:rsid w:val="00D37CC0"/>
    <w:rsid w:val="00D42E16"/>
    <w:rsid w:val="00D45802"/>
    <w:rsid w:val="00D4781D"/>
    <w:rsid w:val="00D51302"/>
    <w:rsid w:val="00D5185E"/>
    <w:rsid w:val="00D53684"/>
    <w:rsid w:val="00D6029D"/>
    <w:rsid w:val="00D62B28"/>
    <w:rsid w:val="00D6668C"/>
    <w:rsid w:val="00D81596"/>
    <w:rsid w:val="00D85A6D"/>
    <w:rsid w:val="00D85AB7"/>
    <w:rsid w:val="00D94383"/>
    <w:rsid w:val="00D9531C"/>
    <w:rsid w:val="00D96B27"/>
    <w:rsid w:val="00DA2615"/>
    <w:rsid w:val="00DA30C6"/>
    <w:rsid w:val="00DA7FC3"/>
    <w:rsid w:val="00DB4555"/>
    <w:rsid w:val="00DB4716"/>
    <w:rsid w:val="00DB4930"/>
    <w:rsid w:val="00DB579C"/>
    <w:rsid w:val="00DB619A"/>
    <w:rsid w:val="00DB6A6B"/>
    <w:rsid w:val="00DC45B1"/>
    <w:rsid w:val="00DC63B9"/>
    <w:rsid w:val="00DC7D05"/>
    <w:rsid w:val="00DD1497"/>
    <w:rsid w:val="00DD4F6B"/>
    <w:rsid w:val="00DD7082"/>
    <w:rsid w:val="00DE0A25"/>
    <w:rsid w:val="00DE1F54"/>
    <w:rsid w:val="00DE3E01"/>
    <w:rsid w:val="00DE5C2B"/>
    <w:rsid w:val="00DF05DD"/>
    <w:rsid w:val="00DF2DC1"/>
    <w:rsid w:val="00DF5C29"/>
    <w:rsid w:val="00DF656C"/>
    <w:rsid w:val="00E03312"/>
    <w:rsid w:val="00E0508E"/>
    <w:rsid w:val="00E10C8E"/>
    <w:rsid w:val="00E14DD5"/>
    <w:rsid w:val="00E2074E"/>
    <w:rsid w:val="00E225CA"/>
    <w:rsid w:val="00E22D58"/>
    <w:rsid w:val="00E22E10"/>
    <w:rsid w:val="00E23885"/>
    <w:rsid w:val="00E26C20"/>
    <w:rsid w:val="00E26E6E"/>
    <w:rsid w:val="00E26FAF"/>
    <w:rsid w:val="00E311CE"/>
    <w:rsid w:val="00E31F62"/>
    <w:rsid w:val="00E403FA"/>
    <w:rsid w:val="00E43B3C"/>
    <w:rsid w:val="00E43D7D"/>
    <w:rsid w:val="00E44AEA"/>
    <w:rsid w:val="00E45CBE"/>
    <w:rsid w:val="00E46691"/>
    <w:rsid w:val="00E5001D"/>
    <w:rsid w:val="00E51524"/>
    <w:rsid w:val="00E52F18"/>
    <w:rsid w:val="00E54F2E"/>
    <w:rsid w:val="00E55BBB"/>
    <w:rsid w:val="00E55D35"/>
    <w:rsid w:val="00E62743"/>
    <w:rsid w:val="00E6417E"/>
    <w:rsid w:val="00E67729"/>
    <w:rsid w:val="00E71724"/>
    <w:rsid w:val="00E733C7"/>
    <w:rsid w:val="00E7348B"/>
    <w:rsid w:val="00E73F6E"/>
    <w:rsid w:val="00E7413A"/>
    <w:rsid w:val="00E7537E"/>
    <w:rsid w:val="00E770E8"/>
    <w:rsid w:val="00E808AE"/>
    <w:rsid w:val="00E84427"/>
    <w:rsid w:val="00E84A31"/>
    <w:rsid w:val="00E84CDE"/>
    <w:rsid w:val="00E875FB"/>
    <w:rsid w:val="00E87E39"/>
    <w:rsid w:val="00E929D6"/>
    <w:rsid w:val="00E950FD"/>
    <w:rsid w:val="00EA1166"/>
    <w:rsid w:val="00EA39E8"/>
    <w:rsid w:val="00EA56BA"/>
    <w:rsid w:val="00EA5F19"/>
    <w:rsid w:val="00EA5F90"/>
    <w:rsid w:val="00EB0F3A"/>
    <w:rsid w:val="00EB61FF"/>
    <w:rsid w:val="00EB7CC9"/>
    <w:rsid w:val="00EC04C6"/>
    <w:rsid w:val="00EC26E3"/>
    <w:rsid w:val="00EC30F8"/>
    <w:rsid w:val="00EC34C6"/>
    <w:rsid w:val="00EC69B2"/>
    <w:rsid w:val="00EC789B"/>
    <w:rsid w:val="00EE2235"/>
    <w:rsid w:val="00EE22F2"/>
    <w:rsid w:val="00EE2857"/>
    <w:rsid w:val="00EE4977"/>
    <w:rsid w:val="00EE5600"/>
    <w:rsid w:val="00EF037F"/>
    <w:rsid w:val="00EF268D"/>
    <w:rsid w:val="00EF52BD"/>
    <w:rsid w:val="00EF6A1D"/>
    <w:rsid w:val="00F019B0"/>
    <w:rsid w:val="00F057E1"/>
    <w:rsid w:val="00F10E62"/>
    <w:rsid w:val="00F115AF"/>
    <w:rsid w:val="00F124BE"/>
    <w:rsid w:val="00F14483"/>
    <w:rsid w:val="00F20717"/>
    <w:rsid w:val="00F210F6"/>
    <w:rsid w:val="00F22145"/>
    <w:rsid w:val="00F22F6B"/>
    <w:rsid w:val="00F235B5"/>
    <w:rsid w:val="00F23B50"/>
    <w:rsid w:val="00F2583B"/>
    <w:rsid w:val="00F31661"/>
    <w:rsid w:val="00F352AB"/>
    <w:rsid w:val="00F35BAB"/>
    <w:rsid w:val="00F35BF7"/>
    <w:rsid w:val="00F36254"/>
    <w:rsid w:val="00F41E46"/>
    <w:rsid w:val="00F42A4D"/>
    <w:rsid w:val="00F437B7"/>
    <w:rsid w:val="00F50BA8"/>
    <w:rsid w:val="00F55620"/>
    <w:rsid w:val="00F55931"/>
    <w:rsid w:val="00F614C3"/>
    <w:rsid w:val="00F6259F"/>
    <w:rsid w:val="00F62E9B"/>
    <w:rsid w:val="00F64D65"/>
    <w:rsid w:val="00F64EC1"/>
    <w:rsid w:val="00F74388"/>
    <w:rsid w:val="00F77BCB"/>
    <w:rsid w:val="00F840D1"/>
    <w:rsid w:val="00F872CC"/>
    <w:rsid w:val="00F914DB"/>
    <w:rsid w:val="00F95E6D"/>
    <w:rsid w:val="00FA4023"/>
    <w:rsid w:val="00FA4DC6"/>
    <w:rsid w:val="00FA6385"/>
    <w:rsid w:val="00FB1CAF"/>
    <w:rsid w:val="00FB21E5"/>
    <w:rsid w:val="00FC0A1C"/>
    <w:rsid w:val="00FC35D5"/>
    <w:rsid w:val="00FC63CB"/>
    <w:rsid w:val="00FC6CF9"/>
    <w:rsid w:val="00FD33FF"/>
    <w:rsid w:val="00FD3493"/>
    <w:rsid w:val="00FD6213"/>
    <w:rsid w:val="00FE4CFA"/>
    <w:rsid w:val="00FF051B"/>
    <w:rsid w:val="00FF06FB"/>
    <w:rsid w:val="00FF114C"/>
    <w:rsid w:val="00FF5D51"/>
    <w:rsid w:val="00FF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9D"/>
  </w:style>
  <w:style w:type="paragraph" w:styleId="1">
    <w:name w:val="heading 1"/>
    <w:basedOn w:val="a"/>
    <w:next w:val="a"/>
    <w:link w:val="10"/>
    <w:uiPriority w:val="9"/>
    <w:qFormat/>
    <w:rsid w:val="00D0255D"/>
    <w:pPr>
      <w:keepNext/>
      <w:keepLines/>
      <w:spacing w:before="240" w:after="240"/>
      <w:outlineLvl w:val="0"/>
    </w:pPr>
    <w:rPr>
      <w:rFonts w:ascii="Times New Roman" w:eastAsiaTheme="majorEastAsia" w:hAnsi="Times New Roman" w:cstheme="majorBidi"/>
      <w:sz w:val="32"/>
      <w:szCs w:val="32"/>
    </w:rPr>
  </w:style>
  <w:style w:type="paragraph" w:styleId="2">
    <w:name w:val="heading 2"/>
    <w:basedOn w:val="a"/>
    <w:next w:val="a"/>
    <w:link w:val="20"/>
    <w:uiPriority w:val="9"/>
    <w:unhideWhenUsed/>
    <w:qFormat/>
    <w:rsid w:val="00D0255D"/>
    <w:pPr>
      <w:keepNext/>
      <w:keepLines/>
      <w:spacing w:before="240" w:after="240"/>
      <w:outlineLvl w:val="1"/>
    </w:pPr>
    <w:rPr>
      <w:rFonts w:ascii="Times New Roman" w:eastAsiaTheme="majorEastAsia" w:hAnsi="Times New Roman" w:cstheme="majorBidi"/>
      <w:sz w:val="26"/>
      <w:szCs w:val="26"/>
    </w:rPr>
  </w:style>
  <w:style w:type="paragraph" w:styleId="3">
    <w:name w:val="heading 3"/>
    <w:basedOn w:val="a"/>
    <w:next w:val="a"/>
    <w:link w:val="30"/>
    <w:uiPriority w:val="9"/>
    <w:unhideWhenUsed/>
    <w:qFormat/>
    <w:rsid w:val="00D0255D"/>
    <w:pPr>
      <w:keepNext/>
      <w:keepLines/>
      <w:spacing w:before="240" w:after="240"/>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353F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CF"/>
    <w:pPr>
      <w:ind w:left="720"/>
      <w:contextualSpacing/>
    </w:pPr>
  </w:style>
  <w:style w:type="paragraph" w:styleId="a4">
    <w:name w:val="footnote text"/>
    <w:basedOn w:val="a"/>
    <w:link w:val="a5"/>
    <w:uiPriority w:val="99"/>
    <w:semiHidden/>
    <w:unhideWhenUsed/>
    <w:rsid w:val="00401803"/>
    <w:pPr>
      <w:spacing w:after="0" w:line="240" w:lineRule="auto"/>
    </w:pPr>
    <w:rPr>
      <w:sz w:val="20"/>
      <w:szCs w:val="20"/>
    </w:rPr>
  </w:style>
  <w:style w:type="character" w:customStyle="1" w:styleId="a5">
    <w:name w:val="Текст сноски Знак"/>
    <w:basedOn w:val="a0"/>
    <w:link w:val="a4"/>
    <w:uiPriority w:val="99"/>
    <w:semiHidden/>
    <w:rsid w:val="00401803"/>
    <w:rPr>
      <w:sz w:val="20"/>
      <w:szCs w:val="20"/>
    </w:rPr>
  </w:style>
  <w:style w:type="character" w:styleId="a6">
    <w:name w:val="footnote reference"/>
    <w:basedOn w:val="a0"/>
    <w:uiPriority w:val="99"/>
    <w:semiHidden/>
    <w:unhideWhenUsed/>
    <w:rsid w:val="00401803"/>
    <w:rPr>
      <w:vertAlign w:val="superscript"/>
    </w:rPr>
  </w:style>
  <w:style w:type="table" w:styleId="a7">
    <w:name w:val="Table Grid"/>
    <w:basedOn w:val="a1"/>
    <w:uiPriority w:val="39"/>
    <w:rsid w:val="004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0255D"/>
    <w:rPr>
      <w:rFonts w:ascii="Times New Roman" w:eastAsiaTheme="majorEastAsia" w:hAnsi="Times New Roman" w:cstheme="majorBidi"/>
      <w:sz w:val="26"/>
      <w:szCs w:val="26"/>
    </w:rPr>
  </w:style>
  <w:style w:type="character" w:customStyle="1" w:styleId="10">
    <w:name w:val="Заголовок 1 Знак"/>
    <w:basedOn w:val="a0"/>
    <w:link w:val="1"/>
    <w:uiPriority w:val="9"/>
    <w:rsid w:val="00D0255D"/>
    <w:rPr>
      <w:rFonts w:ascii="Times New Roman" w:eastAsiaTheme="majorEastAsia" w:hAnsi="Times New Roman" w:cstheme="majorBidi"/>
      <w:sz w:val="32"/>
      <w:szCs w:val="32"/>
    </w:rPr>
  </w:style>
  <w:style w:type="character" w:customStyle="1" w:styleId="30">
    <w:name w:val="Заголовок 3 Знак"/>
    <w:basedOn w:val="a0"/>
    <w:link w:val="3"/>
    <w:uiPriority w:val="9"/>
    <w:rsid w:val="00D0255D"/>
    <w:rPr>
      <w:rFonts w:ascii="Times New Roman" w:eastAsiaTheme="majorEastAsia" w:hAnsi="Times New Roman" w:cstheme="majorBidi"/>
      <w:sz w:val="24"/>
      <w:szCs w:val="24"/>
    </w:rPr>
  </w:style>
  <w:style w:type="paragraph" w:styleId="a8">
    <w:name w:val="TOC Heading"/>
    <w:basedOn w:val="1"/>
    <w:next w:val="a"/>
    <w:uiPriority w:val="39"/>
    <w:unhideWhenUsed/>
    <w:qFormat/>
    <w:rsid w:val="00C417ED"/>
    <w:pPr>
      <w:outlineLvl w:val="9"/>
    </w:pPr>
    <w:rPr>
      <w:lang w:eastAsia="ru-RU"/>
    </w:rPr>
  </w:style>
  <w:style w:type="paragraph" w:styleId="11">
    <w:name w:val="toc 1"/>
    <w:basedOn w:val="a"/>
    <w:next w:val="a"/>
    <w:autoRedefine/>
    <w:uiPriority w:val="39"/>
    <w:unhideWhenUsed/>
    <w:rsid w:val="00C417ED"/>
    <w:pPr>
      <w:spacing w:after="100"/>
    </w:pPr>
  </w:style>
  <w:style w:type="paragraph" w:styleId="21">
    <w:name w:val="toc 2"/>
    <w:basedOn w:val="a"/>
    <w:next w:val="a"/>
    <w:autoRedefine/>
    <w:uiPriority w:val="39"/>
    <w:unhideWhenUsed/>
    <w:rsid w:val="00C417ED"/>
    <w:pPr>
      <w:spacing w:after="100"/>
      <w:ind w:left="220"/>
    </w:pPr>
  </w:style>
  <w:style w:type="paragraph" w:styleId="31">
    <w:name w:val="toc 3"/>
    <w:basedOn w:val="a"/>
    <w:next w:val="a"/>
    <w:autoRedefine/>
    <w:uiPriority w:val="39"/>
    <w:unhideWhenUsed/>
    <w:rsid w:val="00C417ED"/>
    <w:pPr>
      <w:spacing w:after="100"/>
      <w:ind w:left="440"/>
    </w:pPr>
  </w:style>
  <w:style w:type="character" w:styleId="a9">
    <w:name w:val="Hyperlink"/>
    <w:basedOn w:val="a0"/>
    <w:uiPriority w:val="99"/>
    <w:unhideWhenUsed/>
    <w:rsid w:val="00C417ED"/>
    <w:rPr>
      <w:color w:val="0563C1" w:themeColor="hyperlink"/>
      <w:u w:val="single"/>
    </w:rPr>
  </w:style>
  <w:style w:type="paragraph" w:styleId="aa">
    <w:name w:val="header"/>
    <w:basedOn w:val="a"/>
    <w:link w:val="ab"/>
    <w:uiPriority w:val="99"/>
    <w:unhideWhenUsed/>
    <w:rsid w:val="008E1C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1C68"/>
  </w:style>
  <w:style w:type="paragraph" w:styleId="ac">
    <w:name w:val="footer"/>
    <w:basedOn w:val="a"/>
    <w:link w:val="ad"/>
    <w:uiPriority w:val="99"/>
    <w:unhideWhenUsed/>
    <w:rsid w:val="008E1C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1C68"/>
  </w:style>
  <w:style w:type="character" w:customStyle="1" w:styleId="40">
    <w:name w:val="Заголовок 4 Знак"/>
    <w:basedOn w:val="a0"/>
    <w:link w:val="4"/>
    <w:uiPriority w:val="9"/>
    <w:rsid w:val="00353F50"/>
    <w:rPr>
      <w:rFonts w:asciiTheme="majorHAnsi" w:eastAsiaTheme="majorEastAsia" w:hAnsiTheme="majorHAnsi" w:cstheme="majorBidi"/>
      <w:i/>
      <w:iCs/>
      <w:color w:val="2E74B5" w:themeColor="accent1" w:themeShade="BF"/>
    </w:rPr>
  </w:style>
  <w:style w:type="paragraph" w:customStyle="1" w:styleId="Default">
    <w:name w:val="Default"/>
    <w:rsid w:val="00161F01"/>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3116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624"/>
    <w:rPr>
      <w:rFonts w:ascii="Tahoma" w:hAnsi="Tahoma" w:cs="Tahoma"/>
      <w:sz w:val="16"/>
      <w:szCs w:val="16"/>
    </w:rPr>
  </w:style>
  <w:style w:type="paragraph" w:styleId="af0">
    <w:name w:val="annotation text"/>
    <w:basedOn w:val="a"/>
    <w:link w:val="af1"/>
    <w:uiPriority w:val="99"/>
    <w:semiHidden/>
    <w:unhideWhenUsed/>
    <w:rsid w:val="000134DE"/>
    <w:pPr>
      <w:spacing w:line="240" w:lineRule="auto"/>
    </w:pPr>
    <w:rPr>
      <w:sz w:val="20"/>
      <w:szCs w:val="20"/>
    </w:rPr>
  </w:style>
  <w:style w:type="character" w:customStyle="1" w:styleId="af1">
    <w:name w:val="Текст примечания Знак"/>
    <w:basedOn w:val="a0"/>
    <w:link w:val="af0"/>
    <w:uiPriority w:val="99"/>
    <w:semiHidden/>
    <w:rsid w:val="000134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9D"/>
  </w:style>
  <w:style w:type="paragraph" w:styleId="1">
    <w:name w:val="heading 1"/>
    <w:basedOn w:val="a"/>
    <w:next w:val="a"/>
    <w:link w:val="10"/>
    <w:uiPriority w:val="9"/>
    <w:qFormat/>
    <w:rsid w:val="00D0255D"/>
    <w:pPr>
      <w:keepNext/>
      <w:keepLines/>
      <w:spacing w:before="240" w:after="240"/>
      <w:outlineLvl w:val="0"/>
    </w:pPr>
    <w:rPr>
      <w:rFonts w:ascii="Times New Roman" w:eastAsiaTheme="majorEastAsia" w:hAnsi="Times New Roman" w:cstheme="majorBidi"/>
      <w:sz w:val="32"/>
      <w:szCs w:val="32"/>
    </w:rPr>
  </w:style>
  <w:style w:type="paragraph" w:styleId="2">
    <w:name w:val="heading 2"/>
    <w:basedOn w:val="a"/>
    <w:next w:val="a"/>
    <w:link w:val="20"/>
    <w:uiPriority w:val="9"/>
    <w:unhideWhenUsed/>
    <w:qFormat/>
    <w:rsid w:val="00D0255D"/>
    <w:pPr>
      <w:keepNext/>
      <w:keepLines/>
      <w:spacing w:before="240" w:after="240"/>
      <w:outlineLvl w:val="1"/>
    </w:pPr>
    <w:rPr>
      <w:rFonts w:ascii="Times New Roman" w:eastAsiaTheme="majorEastAsia" w:hAnsi="Times New Roman" w:cstheme="majorBidi"/>
      <w:sz w:val="26"/>
      <w:szCs w:val="26"/>
    </w:rPr>
  </w:style>
  <w:style w:type="paragraph" w:styleId="3">
    <w:name w:val="heading 3"/>
    <w:basedOn w:val="a"/>
    <w:next w:val="a"/>
    <w:link w:val="30"/>
    <w:uiPriority w:val="9"/>
    <w:unhideWhenUsed/>
    <w:qFormat/>
    <w:rsid w:val="00D0255D"/>
    <w:pPr>
      <w:keepNext/>
      <w:keepLines/>
      <w:spacing w:before="240" w:after="240"/>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353F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CF"/>
    <w:pPr>
      <w:ind w:left="720"/>
      <w:contextualSpacing/>
    </w:pPr>
  </w:style>
  <w:style w:type="paragraph" w:styleId="a4">
    <w:name w:val="footnote text"/>
    <w:basedOn w:val="a"/>
    <w:link w:val="a5"/>
    <w:uiPriority w:val="99"/>
    <w:semiHidden/>
    <w:unhideWhenUsed/>
    <w:rsid w:val="00401803"/>
    <w:pPr>
      <w:spacing w:after="0" w:line="240" w:lineRule="auto"/>
    </w:pPr>
    <w:rPr>
      <w:sz w:val="20"/>
      <w:szCs w:val="20"/>
    </w:rPr>
  </w:style>
  <w:style w:type="character" w:customStyle="1" w:styleId="a5">
    <w:name w:val="Текст сноски Знак"/>
    <w:basedOn w:val="a0"/>
    <w:link w:val="a4"/>
    <w:uiPriority w:val="99"/>
    <w:semiHidden/>
    <w:rsid w:val="00401803"/>
    <w:rPr>
      <w:sz w:val="20"/>
      <w:szCs w:val="20"/>
    </w:rPr>
  </w:style>
  <w:style w:type="character" w:styleId="a6">
    <w:name w:val="footnote reference"/>
    <w:basedOn w:val="a0"/>
    <w:uiPriority w:val="99"/>
    <w:semiHidden/>
    <w:unhideWhenUsed/>
    <w:rsid w:val="00401803"/>
    <w:rPr>
      <w:vertAlign w:val="superscript"/>
    </w:rPr>
  </w:style>
  <w:style w:type="table" w:styleId="a7">
    <w:name w:val="Table Grid"/>
    <w:basedOn w:val="a1"/>
    <w:uiPriority w:val="39"/>
    <w:rsid w:val="004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0255D"/>
    <w:rPr>
      <w:rFonts w:ascii="Times New Roman" w:eastAsiaTheme="majorEastAsia" w:hAnsi="Times New Roman" w:cstheme="majorBidi"/>
      <w:sz w:val="26"/>
      <w:szCs w:val="26"/>
    </w:rPr>
  </w:style>
  <w:style w:type="character" w:customStyle="1" w:styleId="10">
    <w:name w:val="Заголовок 1 Знак"/>
    <w:basedOn w:val="a0"/>
    <w:link w:val="1"/>
    <w:uiPriority w:val="9"/>
    <w:rsid w:val="00D0255D"/>
    <w:rPr>
      <w:rFonts w:ascii="Times New Roman" w:eastAsiaTheme="majorEastAsia" w:hAnsi="Times New Roman" w:cstheme="majorBidi"/>
      <w:sz w:val="32"/>
      <w:szCs w:val="32"/>
    </w:rPr>
  </w:style>
  <w:style w:type="character" w:customStyle="1" w:styleId="30">
    <w:name w:val="Заголовок 3 Знак"/>
    <w:basedOn w:val="a0"/>
    <w:link w:val="3"/>
    <w:uiPriority w:val="9"/>
    <w:rsid w:val="00D0255D"/>
    <w:rPr>
      <w:rFonts w:ascii="Times New Roman" w:eastAsiaTheme="majorEastAsia" w:hAnsi="Times New Roman" w:cstheme="majorBidi"/>
      <w:sz w:val="24"/>
      <w:szCs w:val="24"/>
    </w:rPr>
  </w:style>
  <w:style w:type="paragraph" w:styleId="a8">
    <w:name w:val="TOC Heading"/>
    <w:basedOn w:val="1"/>
    <w:next w:val="a"/>
    <w:uiPriority w:val="39"/>
    <w:unhideWhenUsed/>
    <w:qFormat/>
    <w:rsid w:val="00C417ED"/>
    <w:pPr>
      <w:outlineLvl w:val="9"/>
    </w:pPr>
    <w:rPr>
      <w:lang w:eastAsia="ru-RU"/>
    </w:rPr>
  </w:style>
  <w:style w:type="paragraph" w:styleId="11">
    <w:name w:val="toc 1"/>
    <w:basedOn w:val="a"/>
    <w:next w:val="a"/>
    <w:autoRedefine/>
    <w:uiPriority w:val="39"/>
    <w:unhideWhenUsed/>
    <w:rsid w:val="00C417ED"/>
    <w:pPr>
      <w:spacing w:after="100"/>
    </w:pPr>
  </w:style>
  <w:style w:type="paragraph" w:styleId="21">
    <w:name w:val="toc 2"/>
    <w:basedOn w:val="a"/>
    <w:next w:val="a"/>
    <w:autoRedefine/>
    <w:uiPriority w:val="39"/>
    <w:unhideWhenUsed/>
    <w:rsid w:val="00C417ED"/>
    <w:pPr>
      <w:spacing w:after="100"/>
      <w:ind w:left="220"/>
    </w:pPr>
  </w:style>
  <w:style w:type="paragraph" w:styleId="31">
    <w:name w:val="toc 3"/>
    <w:basedOn w:val="a"/>
    <w:next w:val="a"/>
    <w:autoRedefine/>
    <w:uiPriority w:val="39"/>
    <w:unhideWhenUsed/>
    <w:rsid w:val="00C417ED"/>
    <w:pPr>
      <w:spacing w:after="100"/>
      <w:ind w:left="440"/>
    </w:pPr>
  </w:style>
  <w:style w:type="character" w:styleId="a9">
    <w:name w:val="Hyperlink"/>
    <w:basedOn w:val="a0"/>
    <w:uiPriority w:val="99"/>
    <w:unhideWhenUsed/>
    <w:rsid w:val="00C417ED"/>
    <w:rPr>
      <w:color w:val="0563C1" w:themeColor="hyperlink"/>
      <w:u w:val="single"/>
    </w:rPr>
  </w:style>
  <w:style w:type="paragraph" w:styleId="aa">
    <w:name w:val="header"/>
    <w:basedOn w:val="a"/>
    <w:link w:val="ab"/>
    <w:uiPriority w:val="99"/>
    <w:unhideWhenUsed/>
    <w:rsid w:val="008E1C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1C68"/>
  </w:style>
  <w:style w:type="paragraph" w:styleId="ac">
    <w:name w:val="footer"/>
    <w:basedOn w:val="a"/>
    <w:link w:val="ad"/>
    <w:uiPriority w:val="99"/>
    <w:unhideWhenUsed/>
    <w:rsid w:val="008E1C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1C68"/>
  </w:style>
  <w:style w:type="character" w:customStyle="1" w:styleId="40">
    <w:name w:val="Заголовок 4 Знак"/>
    <w:basedOn w:val="a0"/>
    <w:link w:val="4"/>
    <w:uiPriority w:val="9"/>
    <w:rsid w:val="00353F50"/>
    <w:rPr>
      <w:rFonts w:asciiTheme="majorHAnsi" w:eastAsiaTheme="majorEastAsia" w:hAnsiTheme="majorHAnsi" w:cstheme="majorBidi"/>
      <w:i/>
      <w:iCs/>
      <w:color w:val="2E74B5" w:themeColor="accent1" w:themeShade="BF"/>
    </w:rPr>
  </w:style>
  <w:style w:type="paragraph" w:customStyle="1" w:styleId="Default">
    <w:name w:val="Default"/>
    <w:rsid w:val="00161F01"/>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3116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624"/>
    <w:rPr>
      <w:rFonts w:ascii="Tahoma" w:hAnsi="Tahoma" w:cs="Tahoma"/>
      <w:sz w:val="16"/>
      <w:szCs w:val="16"/>
    </w:rPr>
  </w:style>
  <w:style w:type="paragraph" w:styleId="af0">
    <w:name w:val="annotation text"/>
    <w:basedOn w:val="a"/>
    <w:link w:val="af1"/>
    <w:uiPriority w:val="99"/>
    <w:semiHidden/>
    <w:unhideWhenUsed/>
    <w:rsid w:val="000134DE"/>
    <w:pPr>
      <w:spacing w:line="240" w:lineRule="auto"/>
    </w:pPr>
    <w:rPr>
      <w:sz w:val="20"/>
      <w:szCs w:val="20"/>
    </w:rPr>
  </w:style>
  <w:style w:type="character" w:customStyle="1" w:styleId="af1">
    <w:name w:val="Текст примечания Знак"/>
    <w:basedOn w:val="a0"/>
    <w:link w:val="af0"/>
    <w:uiPriority w:val="99"/>
    <w:semiHidden/>
    <w:rsid w:val="000134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5447">
      <w:bodyDiv w:val="1"/>
      <w:marLeft w:val="0"/>
      <w:marRight w:val="0"/>
      <w:marTop w:val="0"/>
      <w:marBottom w:val="0"/>
      <w:divBdr>
        <w:top w:val="none" w:sz="0" w:space="0" w:color="auto"/>
        <w:left w:val="none" w:sz="0" w:space="0" w:color="auto"/>
        <w:bottom w:val="none" w:sz="0" w:space="0" w:color="auto"/>
        <w:right w:val="none" w:sz="0" w:space="0" w:color="auto"/>
      </w:divBdr>
    </w:div>
    <w:div w:id="128279984">
      <w:bodyDiv w:val="1"/>
      <w:marLeft w:val="0"/>
      <w:marRight w:val="0"/>
      <w:marTop w:val="0"/>
      <w:marBottom w:val="0"/>
      <w:divBdr>
        <w:top w:val="none" w:sz="0" w:space="0" w:color="auto"/>
        <w:left w:val="none" w:sz="0" w:space="0" w:color="auto"/>
        <w:bottom w:val="none" w:sz="0" w:space="0" w:color="auto"/>
        <w:right w:val="none" w:sz="0" w:space="0" w:color="auto"/>
      </w:divBdr>
    </w:div>
    <w:div w:id="151455965">
      <w:bodyDiv w:val="1"/>
      <w:marLeft w:val="0"/>
      <w:marRight w:val="0"/>
      <w:marTop w:val="0"/>
      <w:marBottom w:val="0"/>
      <w:divBdr>
        <w:top w:val="none" w:sz="0" w:space="0" w:color="auto"/>
        <w:left w:val="none" w:sz="0" w:space="0" w:color="auto"/>
        <w:bottom w:val="none" w:sz="0" w:space="0" w:color="auto"/>
        <w:right w:val="none" w:sz="0" w:space="0" w:color="auto"/>
      </w:divBdr>
      <w:divsChild>
        <w:div w:id="904073132">
          <w:marLeft w:val="0"/>
          <w:marRight w:val="0"/>
          <w:marTop w:val="0"/>
          <w:marBottom w:val="0"/>
          <w:divBdr>
            <w:top w:val="none" w:sz="0" w:space="0" w:color="auto"/>
            <w:left w:val="none" w:sz="0" w:space="0" w:color="auto"/>
            <w:bottom w:val="none" w:sz="0" w:space="0" w:color="auto"/>
            <w:right w:val="none" w:sz="0" w:space="0" w:color="auto"/>
          </w:divBdr>
        </w:div>
        <w:div w:id="1265110741">
          <w:marLeft w:val="0"/>
          <w:marRight w:val="0"/>
          <w:marTop w:val="0"/>
          <w:marBottom w:val="0"/>
          <w:divBdr>
            <w:top w:val="none" w:sz="0" w:space="0" w:color="auto"/>
            <w:left w:val="none" w:sz="0" w:space="0" w:color="auto"/>
            <w:bottom w:val="none" w:sz="0" w:space="0" w:color="auto"/>
            <w:right w:val="none" w:sz="0" w:space="0" w:color="auto"/>
          </w:divBdr>
        </w:div>
      </w:divsChild>
    </w:div>
    <w:div w:id="159584173">
      <w:bodyDiv w:val="1"/>
      <w:marLeft w:val="0"/>
      <w:marRight w:val="0"/>
      <w:marTop w:val="0"/>
      <w:marBottom w:val="0"/>
      <w:divBdr>
        <w:top w:val="none" w:sz="0" w:space="0" w:color="auto"/>
        <w:left w:val="none" w:sz="0" w:space="0" w:color="auto"/>
        <w:bottom w:val="none" w:sz="0" w:space="0" w:color="auto"/>
        <w:right w:val="none" w:sz="0" w:space="0" w:color="auto"/>
      </w:divBdr>
    </w:div>
    <w:div w:id="201988982">
      <w:bodyDiv w:val="1"/>
      <w:marLeft w:val="0"/>
      <w:marRight w:val="0"/>
      <w:marTop w:val="0"/>
      <w:marBottom w:val="0"/>
      <w:divBdr>
        <w:top w:val="none" w:sz="0" w:space="0" w:color="auto"/>
        <w:left w:val="none" w:sz="0" w:space="0" w:color="auto"/>
        <w:bottom w:val="none" w:sz="0" w:space="0" w:color="auto"/>
        <w:right w:val="none" w:sz="0" w:space="0" w:color="auto"/>
      </w:divBdr>
    </w:div>
    <w:div w:id="210188957">
      <w:bodyDiv w:val="1"/>
      <w:marLeft w:val="0"/>
      <w:marRight w:val="0"/>
      <w:marTop w:val="0"/>
      <w:marBottom w:val="0"/>
      <w:divBdr>
        <w:top w:val="none" w:sz="0" w:space="0" w:color="auto"/>
        <w:left w:val="none" w:sz="0" w:space="0" w:color="auto"/>
        <w:bottom w:val="none" w:sz="0" w:space="0" w:color="auto"/>
        <w:right w:val="none" w:sz="0" w:space="0" w:color="auto"/>
      </w:divBdr>
    </w:div>
    <w:div w:id="250506658">
      <w:bodyDiv w:val="1"/>
      <w:marLeft w:val="0"/>
      <w:marRight w:val="0"/>
      <w:marTop w:val="0"/>
      <w:marBottom w:val="0"/>
      <w:divBdr>
        <w:top w:val="none" w:sz="0" w:space="0" w:color="auto"/>
        <w:left w:val="none" w:sz="0" w:space="0" w:color="auto"/>
        <w:bottom w:val="none" w:sz="0" w:space="0" w:color="auto"/>
        <w:right w:val="none" w:sz="0" w:space="0" w:color="auto"/>
      </w:divBdr>
    </w:div>
    <w:div w:id="436095601">
      <w:bodyDiv w:val="1"/>
      <w:marLeft w:val="0"/>
      <w:marRight w:val="0"/>
      <w:marTop w:val="0"/>
      <w:marBottom w:val="0"/>
      <w:divBdr>
        <w:top w:val="none" w:sz="0" w:space="0" w:color="auto"/>
        <w:left w:val="none" w:sz="0" w:space="0" w:color="auto"/>
        <w:bottom w:val="none" w:sz="0" w:space="0" w:color="auto"/>
        <w:right w:val="none" w:sz="0" w:space="0" w:color="auto"/>
      </w:divBdr>
    </w:div>
    <w:div w:id="461385883">
      <w:bodyDiv w:val="1"/>
      <w:marLeft w:val="0"/>
      <w:marRight w:val="0"/>
      <w:marTop w:val="0"/>
      <w:marBottom w:val="0"/>
      <w:divBdr>
        <w:top w:val="none" w:sz="0" w:space="0" w:color="auto"/>
        <w:left w:val="none" w:sz="0" w:space="0" w:color="auto"/>
        <w:bottom w:val="none" w:sz="0" w:space="0" w:color="auto"/>
        <w:right w:val="none" w:sz="0" w:space="0" w:color="auto"/>
      </w:divBdr>
      <w:divsChild>
        <w:div w:id="330262078">
          <w:marLeft w:val="0"/>
          <w:marRight w:val="0"/>
          <w:marTop w:val="0"/>
          <w:marBottom w:val="0"/>
          <w:divBdr>
            <w:top w:val="none" w:sz="0" w:space="0" w:color="auto"/>
            <w:left w:val="none" w:sz="0" w:space="0" w:color="auto"/>
            <w:bottom w:val="none" w:sz="0" w:space="0" w:color="auto"/>
            <w:right w:val="none" w:sz="0" w:space="0" w:color="auto"/>
          </w:divBdr>
          <w:divsChild>
            <w:div w:id="143083238">
              <w:marLeft w:val="0"/>
              <w:marRight w:val="0"/>
              <w:marTop w:val="0"/>
              <w:marBottom w:val="0"/>
              <w:divBdr>
                <w:top w:val="none" w:sz="0" w:space="0" w:color="auto"/>
                <w:left w:val="none" w:sz="0" w:space="0" w:color="auto"/>
                <w:bottom w:val="none" w:sz="0" w:space="0" w:color="auto"/>
                <w:right w:val="none" w:sz="0" w:space="0" w:color="auto"/>
              </w:divBdr>
              <w:divsChild>
                <w:div w:id="1470123087">
                  <w:marLeft w:val="0"/>
                  <w:marRight w:val="0"/>
                  <w:marTop w:val="0"/>
                  <w:marBottom w:val="0"/>
                  <w:divBdr>
                    <w:top w:val="none" w:sz="0" w:space="0" w:color="auto"/>
                    <w:left w:val="none" w:sz="0" w:space="0" w:color="auto"/>
                    <w:bottom w:val="none" w:sz="0" w:space="0" w:color="auto"/>
                    <w:right w:val="none" w:sz="0" w:space="0" w:color="auto"/>
                  </w:divBdr>
                  <w:divsChild>
                    <w:div w:id="264849452">
                      <w:marLeft w:val="0"/>
                      <w:marRight w:val="0"/>
                      <w:marTop w:val="0"/>
                      <w:marBottom w:val="0"/>
                      <w:divBdr>
                        <w:top w:val="none" w:sz="0" w:space="0" w:color="auto"/>
                        <w:left w:val="none" w:sz="0" w:space="0" w:color="auto"/>
                        <w:bottom w:val="none" w:sz="0" w:space="0" w:color="auto"/>
                        <w:right w:val="none" w:sz="0" w:space="0" w:color="auto"/>
                      </w:divBdr>
                    </w:div>
                    <w:div w:id="585265469">
                      <w:marLeft w:val="0"/>
                      <w:marRight w:val="0"/>
                      <w:marTop w:val="0"/>
                      <w:marBottom w:val="0"/>
                      <w:divBdr>
                        <w:top w:val="none" w:sz="0" w:space="0" w:color="auto"/>
                        <w:left w:val="none" w:sz="0" w:space="0" w:color="auto"/>
                        <w:bottom w:val="none" w:sz="0" w:space="0" w:color="auto"/>
                        <w:right w:val="none" w:sz="0" w:space="0" w:color="auto"/>
                      </w:divBdr>
                    </w:div>
                    <w:div w:id="15512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2327">
          <w:marLeft w:val="0"/>
          <w:marRight w:val="0"/>
          <w:marTop w:val="0"/>
          <w:marBottom w:val="0"/>
          <w:divBdr>
            <w:top w:val="none" w:sz="0" w:space="0" w:color="auto"/>
            <w:left w:val="none" w:sz="0" w:space="0" w:color="auto"/>
            <w:bottom w:val="none" w:sz="0" w:space="0" w:color="auto"/>
            <w:right w:val="none" w:sz="0" w:space="0" w:color="auto"/>
          </w:divBdr>
          <w:divsChild>
            <w:div w:id="2137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2776">
      <w:bodyDiv w:val="1"/>
      <w:marLeft w:val="0"/>
      <w:marRight w:val="0"/>
      <w:marTop w:val="0"/>
      <w:marBottom w:val="0"/>
      <w:divBdr>
        <w:top w:val="none" w:sz="0" w:space="0" w:color="auto"/>
        <w:left w:val="none" w:sz="0" w:space="0" w:color="auto"/>
        <w:bottom w:val="none" w:sz="0" w:space="0" w:color="auto"/>
        <w:right w:val="none" w:sz="0" w:space="0" w:color="auto"/>
      </w:divBdr>
      <w:divsChild>
        <w:div w:id="166753005">
          <w:marLeft w:val="0"/>
          <w:marRight w:val="0"/>
          <w:marTop w:val="0"/>
          <w:marBottom w:val="0"/>
          <w:divBdr>
            <w:top w:val="none" w:sz="0" w:space="0" w:color="auto"/>
            <w:left w:val="none" w:sz="0" w:space="0" w:color="auto"/>
            <w:bottom w:val="none" w:sz="0" w:space="0" w:color="auto"/>
            <w:right w:val="none" w:sz="0" w:space="0" w:color="auto"/>
          </w:divBdr>
          <w:divsChild>
            <w:div w:id="1189677617">
              <w:marLeft w:val="0"/>
              <w:marRight w:val="0"/>
              <w:marTop w:val="0"/>
              <w:marBottom w:val="0"/>
              <w:divBdr>
                <w:top w:val="none" w:sz="0" w:space="0" w:color="auto"/>
                <w:left w:val="none" w:sz="0" w:space="0" w:color="auto"/>
                <w:bottom w:val="none" w:sz="0" w:space="0" w:color="auto"/>
                <w:right w:val="none" w:sz="0" w:space="0" w:color="auto"/>
              </w:divBdr>
            </w:div>
          </w:divsChild>
        </w:div>
        <w:div w:id="1527132550">
          <w:marLeft w:val="0"/>
          <w:marRight w:val="0"/>
          <w:marTop w:val="0"/>
          <w:marBottom w:val="0"/>
          <w:divBdr>
            <w:top w:val="none" w:sz="0" w:space="0" w:color="auto"/>
            <w:left w:val="none" w:sz="0" w:space="0" w:color="auto"/>
            <w:bottom w:val="none" w:sz="0" w:space="0" w:color="auto"/>
            <w:right w:val="none" w:sz="0" w:space="0" w:color="auto"/>
          </w:divBdr>
          <w:divsChild>
            <w:div w:id="279384016">
              <w:marLeft w:val="0"/>
              <w:marRight w:val="0"/>
              <w:marTop w:val="0"/>
              <w:marBottom w:val="0"/>
              <w:divBdr>
                <w:top w:val="none" w:sz="0" w:space="0" w:color="auto"/>
                <w:left w:val="none" w:sz="0" w:space="0" w:color="auto"/>
                <w:bottom w:val="none" w:sz="0" w:space="0" w:color="auto"/>
                <w:right w:val="none" w:sz="0" w:space="0" w:color="auto"/>
              </w:divBdr>
            </w:div>
            <w:div w:id="974021598">
              <w:marLeft w:val="0"/>
              <w:marRight w:val="0"/>
              <w:marTop w:val="0"/>
              <w:marBottom w:val="0"/>
              <w:divBdr>
                <w:top w:val="none" w:sz="0" w:space="0" w:color="auto"/>
                <w:left w:val="none" w:sz="0" w:space="0" w:color="auto"/>
                <w:bottom w:val="none" w:sz="0" w:space="0" w:color="auto"/>
                <w:right w:val="none" w:sz="0" w:space="0" w:color="auto"/>
              </w:divBdr>
            </w:div>
          </w:divsChild>
        </w:div>
        <w:div w:id="2133208339">
          <w:marLeft w:val="0"/>
          <w:marRight w:val="0"/>
          <w:marTop w:val="0"/>
          <w:marBottom w:val="0"/>
          <w:divBdr>
            <w:top w:val="none" w:sz="0" w:space="0" w:color="auto"/>
            <w:left w:val="none" w:sz="0" w:space="0" w:color="auto"/>
            <w:bottom w:val="none" w:sz="0" w:space="0" w:color="auto"/>
            <w:right w:val="none" w:sz="0" w:space="0" w:color="auto"/>
          </w:divBdr>
        </w:div>
      </w:divsChild>
    </w:div>
    <w:div w:id="550993907">
      <w:bodyDiv w:val="1"/>
      <w:marLeft w:val="0"/>
      <w:marRight w:val="0"/>
      <w:marTop w:val="0"/>
      <w:marBottom w:val="0"/>
      <w:divBdr>
        <w:top w:val="none" w:sz="0" w:space="0" w:color="auto"/>
        <w:left w:val="none" w:sz="0" w:space="0" w:color="auto"/>
        <w:bottom w:val="none" w:sz="0" w:space="0" w:color="auto"/>
        <w:right w:val="none" w:sz="0" w:space="0" w:color="auto"/>
      </w:divBdr>
      <w:divsChild>
        <w:div w:id="668752583">
          <w:marLeft w:val="0"/>
          <w:marRight w:val="0"/>
          <w:marTop w:val="0"/>
          <w:marBottom w:val="0"/>
          <w:divBdr>
            <w:top w:val="none" w:sz="0" w:space="0" w:color="auto"/>
            <w:left w:val="none" w:sz="0" w:space="0" w:color="auto"/>
            <w:bottom w:val="none" w:sz="0" w:space="0" w:color="auto"/>
            <w:right w:val="none" w:sz="0" w:space="0" w:color="auto"/>
          </w:divBdr>
        </w:div>
        <w:div w:id="783304293">
          <w:marLeft w:val="0"/>
          <w:marRight w:val="0"/>
          <w:marTop w:val="0"/>
          <w:marBottom w:val="0"/>
          <w:divBdr>
            <w:top w:val="none" w:sz="0" w:space="0" w:color="auto"/>
            <w:left w:val="none" w:sz="0" w:space="0" w:color="auto"/>
            <w:bottom w:val="none" w:sz="0" w:space="0" w:color="auto"/>
            <w:right w:val="none" w:sz="0" w:space="0" w:color="auto"/>
          </w:divBdr>
        </w:div>
        <w:div w:id="856233569">
          <w:marLeft w:val="0"/>
          <w:marRight w:val="0"/>
          <w:marTop w:val="0"/>
          <w:marBottom w:val="0"/>
          <w:divBdr>
            <w:top w:val="none" w:sz="0" w:space="0" w:color="auto"/>
            <w:left w:val="none" w:sz="0" w:space="0" w:color="auto"/>
            <w:bottom w:val="none" w:sz="0" w:space="0" w:color="auto"/>
            <w:right w:val="none" w:sz="0" w:space="0" w:color="auto"/>
          </w:divBdr>
        </w:div>
      </w:divsChild>
    </w:div>
    <w:div w:id="761801436">
      <w:bodyDiv w:val="1"/>
      <w:marLeft w:val="0"/>
      <w:marRight w:val="0"/>
      <w:marTop w:val="0"/>
      <w:marBottom w:val="0"/>
      <w:divBdr>
        <w:top w:val="none" w:sz="0" w:space="0" w:color="auto"/>
        <w:left w:val="none" w:sz="0" w:space="0" w:color="auto"/>
        <w:bottom w:val="none" w:sz="0" w:space="0" w:color="auto"/>
        <w:right w:val="none" w:sz="0" w:space="0" w:color="auto"/>
      </w:divBdr>
    </w:div>
    <w:div w:id="834537415">
      <w:bodyDiv w:val="1"/>
      <w:marLeft w:val="0"/>
      <w:marRight w:val="0"/>
      <w:marTop w:val="0"/>
      <w:marBottom w:val="0"/>
      <w:divBdr>
        <w:top w:val="none" w:sz="0" w:space="0" w:color="auto"/>
        <w:left w:val="none" w:sz="0" w:space="0" w:color="auto"/>
        <w:bottom w:val="none" w:sz="0" w:space="0" w:color="auto"/>
        <w:right w:val="none" w:sz="0" w:space="0" w:color="auto"/>
      </w:divBdr>
    </w:div>
    <w:div w:id="863515592">
      <w:bodyDiv w:val="1"/>
      <w:marLeft w:val="0"/>
      <w:marRight w:val="0"/>
      <w:marTop w:val="0"/>
      <w:marBottom w:val="0"/>
      <w:divBdr>
        <w:top w:val="none" w:sz="0" w:space="0" w:color="auto"/>
        <w:left w:val="none" w:sz="0" w:space="0" w:color="auto"/>
        <w:bottom w:val="none" w:sz="0" w:space="0" w:color="auto"/>
        <w:right w:val="none" w:sz="0" w:space="0" w:color="auto"/>
      </w:divBdr>
    </w:div>
    <w:div w:id="881602266">
      <w:bodyDiv w:val="1"/>
      <w:marLeft w:val="0"/>
      <w:marRight w:val="0"/>
      <w:marTop w:val="0"/>
      <w:marBottom w:val="0"/>
      <w:divBdr>
        <w:top w:val="none" w:sz="0" w:space="0" w:color="auto"/>
        <w:left w:val="none" w:sz="0" w:space="0" w:color="auto"/>
        <w:bottom w:val="none" w:sz="0" w:space="0" w:color="auto"/>
        <w:right w:val="none" w:sz="0" w:space="0" w:color="auto"/>
      </w:divBdr>
      <w:divsChild>
        <w:div w:id="476264350">
          <w:marLeft w:val="0"/>
          <w:marRight w:val="0"/>
          <w:marTop w:val="0"/>
          <w:marBottom w:val="0"/>
          <w:divBdr>
            <w:top w:val="none" w:sz="0" w:space="0" w:color="auto"/>
            <w:left w:val="none" w:sz="0" w:space="0" w:color="auto"/>
            <w:bottom w:val="none" w:sz="0" w:space="0" w:color="auto"/>
            <w:right w:val="none" w:sz="0" w:space="0" w:color="auto"/>
          </w:divBdr>
          <w:divsChild>
            <w:div w:id="2138058876">
              <w:marLeft w:val="0"/>
              <w:marRight w:val="0"/>
              <w:marTop w:val="0"/>
              <w:marBottom w:val="0"/>
              <w:divBdr>
                <w:top w:val="none" w:sz="0" w:space="0" w:color="auto"/>
                <w:left w:val="none" w:sz="0" w:space="0" w:color="auto"/>
                <w:bottom w:val="none" w:sz="0" w:space="0" w:color="auto"/>
                <w:right w:val="none" w:sz="0" w:space="0" w:color="auto"/>
              </w:divBdr>
            </w:div>
          </w:divsChild>
        </w:div>
        <w:div w:id="1842617596">
          <w:marLeft w:val="0"/>
          <w:marRight w:val="0"/>
          <w:marTop w:val="0"/>
          <w:marBottom w:val="0"/>
          <w:divBdr>
            <w:top w:val="none" w:sz="0" w:space="0" w:color="auto"/>
            <w:left w:val="none" w:sz="0" w:space="0" w:color="auto"/>
            <w:bottom w:val="none" w:sz="0" w:space="0" w:color="auto"/>
            <w:right w:val="none" w:sz="0" w:space="0" w:color="auto"/>
          </w:divBdr>
          <w:divsChild>
            <w:div w:id="18337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317">
      <w:bodyDiv w:val="1"/>
      <w:marLeft w:val="0"/>
      <w:marRight w:val="0"/>
      <w:marTop w:val="0"/>
      <w:marBottom w:val="0"/>
      <w:divBdr>
        <w:top w:val="none" w:sz="0" w:space="0" w:color="auto"/>
        <w:left w:val="none" w:sz="0" w:space="0" w:color="auto"/>
        <w:bottom w:val="none" w:sz="0" w:space="0" w:color="auto"/>
        <w:right w:val="none" w:sz="0" w:space="0" w:color="auto"/>
      </w:divBdr>
    </w:div>
    <w:div w:id="1007173417">
      <w:bodyDiv w:val="1"/>
      <w:marLeft w:val="0"/>
      <w:marRight w:val="0"/>
      <w:marTop w:val="0"/>
      <w:marBottom w:val="0"/>
      <w:divBdr>
        <w:top w:val="none" w:sz="0" w:space="0" w:color="auto"/>
        <w:left w:val="none" w:sz="0" w:space="0" w:color="auto"/>
        <w:bottom w:val="none" w:sz="0" w:space="0" w:color="auto"/>
        <w:right w:val="none" w:sz="0" w:space="0" w:color="auto"/>
      </w:divBdr>
      <w:divsChild>
        <w:div w:id="777145431">
          <w:marLeft w:val="0"/>
          <w:marRight w:val="0"/>
          <w:marTop w:val="0"/>
          <w:marBottom w:val="0"/>
          <w:divBdr>
            <w:top w:val="none" w:sz="0" w:space="0" w:color="auto"/>
            <w:left w:val="none" w:sz="0" w:space="0" w:color="auto"/>
            <w:bottom w:val="none" w:sz="0" w:space="0" w:color="auto"/>
            <w:right w:val="none" w:sz="0" w:space="0" w:color="auto"/>
          </w:divBdr>
        </w:div>
        <w:div w:id="905839187">
          <w:marLeft w:val="0"/>
          <w:marRight w:val="0"/>
          <w:marTop w:val="0"/>
          <w:marBottom w:val="0"/>
          <w:divBdr>
            <w:top w:val="none" w:sz="0" w:space="0" w:color="auto"/>
            <w:left w:val="none" w:sz="0" w:space="0" w:color="auto"/>
            <w:bottom w:val="none" w:sz="0" w:space="0" w:color="auto"/>
            <w:right w:val="none" w:sz="0" w:space="0" w:color="auto"/>
          </w:divBdr>
          <w:divsChild>
            <w:div w:id="1116560202">
              <w:marLeft w:val="0"/>
              <w:marRight w:val="0"/>
              <w:marTop w:val="0"/>
              <w:marBottom w:val="0"/>
              <w:divBdr>
                <w:top w:val="none" w:sz="0" w:space="0" w:color="auto"/>
                <w:left w:val="none" w:sz="0" w:space="0" w:color="auto"/>
                <w:bottom w:val="none" w:sz="0" w:space="0" w:color="auto"/>
                <w:right w:val="none" w:sz="0" w:space="0" w:color="auto"/>
              </w:divBdr>
            </w:div>
          </w:divsChild>
        </w:div>
        <w:div w:id="1056202977">
          <w:marLeft w:val="0"/>
          <w:marRight w:val="0"/>
          <w:marTop w:val="0"/>
          <w:marBottom w:val="0"/>
          <w:divBdr>
            <w:top w:val="none" w:sz="0" w:space="0" w:color="auto"/>
            <w:left w:val="none" w:sz="0" w:space="0" w:color="auto"/>
            <w:bottom w:val="none" w:sz="0" w:space="0" w:color="auto"/>
            <w:right w:val="none" w:sz="0" w:space="0" w:color="auto"/>
          </w:divBdr>
          <w:divsChild>
            <w:div w:id="760565447">
              <w:marLeft w:val="0"/>
              <w:marRight w:val="0"/>
              <w:marTop w:val="0"/>
              <w:marBottom w:val="0"/>
              <w:divBdr>
                <w:top w:val="none" w:sz="0" w:space="0" w:color="auto"/>
                <w:left w:val="none" w:sz="0" w:space="0" w:color="auto"/>
                <w:bottom w:val="none" w:sz="0" w:space="0" w:color="auto"/>
                <w:right w:val="none" w:sz="0" w:space="0" w:color="auto"/>
              </w:divBdr>
            </w:div>
          </w:divsChild>
        </w:div>
        <w:div w:id="2115245203">
          <w:marLeft w:val="0"/>
          <w:marRight w:val="0"/>
          <w:marTop w:val="0"/>
          <w:marBottom w:val="0"/>
          <w:divBdr>
            <w:top w:val="none" w:sz="0" w:space="0" w:color="auto"/>
            <w:left w:val="none" w:sz="0" w:space="0" w:color="auto"/>
            <w:bottom w:val="none" w:sz="0" w:space="0" w:color="auto"/>
            <w:right w:val="none" w:sz="0" w:space="0" w:color="auto"/>
          </w:divBdr>
        </w:div>
      </w:divsChild>
    </w:div>
    <w:div w:id="1020817133">
      <w:bodyDiv w:val="1"/>
      <w:marLeft w:val="0"/>
      <w:marRight w:val="0"/>
      <w:marTop w:val="0"/>
      <w:marBottom w:val="0"/>
      <w:divBdr>
        <w:top w:val="none" w:sz="0" w:space="0" w:color="auto"/>
        <w:left w:val="none" w:sz="0" w:space="0" w:color="auto"/>
        <w:bottom w:val="none" w:sz="0" w:space="0" w:color="auto"/>
        <w:right w:val="none" w:sz="0" w:space="0" w:color="auto"/>
      </w:divBdr>
    </w:div>
    <w:div w:id="1119375785">
      <w:bodyDiv w:val="1"/>
      <w:marLeft w:val="0"/>
      <w:marRight w:val="0"/>
      <w:marTop w:val="0"/>
      <w:marBottom w:val="0"/>
      <w:divBdr>
        <w:top w:val="none" w:sz="0" w:space="0" w:color="auto"/>
        <w:left w:val="none" w:sz="0" w:space="0" w:color="auto"/>
        <w:bottom w:val="none" w:sz="0" w:space="0" w:color="auto"/>
        <w:right w:val="none" w:sz="0" w:space="0" w:color="auto"/>
      </w:divBdr>
    </w:div>
    <w:div w:id="1159734091">
      <w:bodyDiv w:val="1"/>
      <w:marLeft w:val="0"/>
      <w:marRight w:val="0"/>
      <w:marTop w:val="0"/>
      <w:marBottom w:val="0"/>
      <w:divBdr>
        <w:top w:val="none" w:sz="0" w:space="0" w:color="auto"/>
        <w:left w:val="none" w:sz="0" w:space="0" w:color="auto"/>
        <w:bottom w:val="none" w:sz="0" w:space="0" w:color="auto"/>
        <w:right w:val="none" w:sz="0" w:space="0" w:color="auto"/>
      </w:divBdr>
    </w:div>
    <w:div w:id="1190533695">
      <w:bodyDiv w:val="1"/>
      <w:marLeft w:val="0"/>
      <w:marRight w:val="0"/>
      <w:marTop w:val="0"/>
      <w:marBottom w:val="0"/>
      <w:divBdr>
        <w:top w:val="none" w:sz="0" w:space="0" w:color="auto"/>
        <w:left w:val="none" w:sz="0" w:space="0" w:color="auto"/>
        <w:bottom w:val="none" w:sz="0" w:space="0" w:color="auto"/>
        <w:right w:val="none" w:sz="0" w:space="0" w:color="auto"/>
      </w:divBdr>
      <w:divsChild>
        <w:div w:id="254562451">
          <w:marLeft w:val="0"/>
          <w:marRight w:val="0"/>
          <w:marTop w:val="0"/>
          <w:marBottom w:val="0"/>
          <w:divBdr>
            <w:top w:val="none" w:sz="0" w:space="0" w:color="auto"/>
            <w:left w:val="none" w:sz="0" w:space="0" w:color="auto"/>
            <w:bottom w:val="none" w:sz="0" w:space="0" w:color="auto"/>
            <w:right w:val="none" w:sz="0" w:space="0" w:color="auto"/>
          </w:divBdr>
          <w:divsChild>
            <w:div w:id="289940396">
              <w:marLeft w:val="0"/>
              <w:marRight w:val="0"/>
              <w:marTop w:val="0"/>
              <w:marBottom w:val="0"/>
              <w:divBdr>
                <w:top w:val="none" w:sz="0" w:space="0" w:color="auto"/>
                <w:left w:val="none" w:sz="0" w:space="0" w:color="auto"/>
                <w:bottom w:val="none" w:sz="0" w:space="0" w:color="auto"/>
                <w:right w:val="none" w:sz="0" w:space="0" w:color="auto"/>
              </w:divBdr>
              <w:divsChild>
                <w:div w:id="14241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034">
          <w:marLeft w:val="0"/>
          <w:marRight w:val="0"/>
          <w:marTop w:val="0"/>
          <w:marBottom w:val="0"/>
          <w:divBdr>
            <w:top w:val="none" w:sz="0" w:space="0" w:color="auto"/>
            <w:left w:val="none" w:sz="0" w:space="0" w:color="auto"/>
            <w:bottom w:val="none" w:sz="0" w:space="0" w:color="auto"/>
            <w:right w:val="none" w:sz="0" w:space="0" w:color="auto"/>
          </w:divBdr>
          <w:divsChild>
            <w:div w:id="539827080">
              <w:marLeft w:val="0"/>
              <w:marRight w:val="0"/>
              <w:marTop w:val="0"/>
              <w:marBottom w:val="0"/>
              <w:divBdr>
                <w:top w:val="none" w:sz="0" w:space="0" w:color="auto"/>
                <w:left w:val="none" w:sz="0" w:space="0" w:color="auto"/>
                <w:bottom w:val="none" w:sz="0" w:space="0" w:color="auto"/>
                <w:right w:val="none" w:sz="0" w:space="0" w:color="auto"/>
              </w:divBdr>
            </w:div>
            <w:div w:id="1081415616">
              <w:marLeft w:val="0"/>
              <w:marRight w:val="0"/>
              <w:marTop w:val="0"/>
              <w:marBottom w:val="0"/>
              <w:divBdr>
                <w:top w:val="none" w:sz="0" w:space="0" w:color="auto"/>
                <w:left w:val="none" w:sz="0" w:space="0" w:color="auto"/>
                <w:bottom w:val="none" w:sz="0" w:space="0" w:color="auto"/>
                <w:right w:val="none" w:sz="0" w:space="0" w:color="auto"/>
              </w:divBdr>
            </w:div>
          </w:divsChild>
        </w:div>
        <w:div w:id="905645508">
          <w:marLeft w:val="0"/>
          <w:marRight w:val="0"/>
          <w:marTop w:val="0"/>
          <w:marBottom w:val="0"/>
          <w:divBdr>
            <w:top w:val="none" w:sz="0" w:space="0" w:color="auto"/>
            <w:left w:val="none" w:sz="0" w:space="0" w:color="auto"/>
            <w:bottom w:val="none" w:sz="0" w:space="0" w:color="auto"/>
            <w:right w:val="none" w:sz="0" w:space="0" w:color="auto"/>
          </w:divBdr>
          <w:divsChild>
            <w:div w:id="14436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704">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5890901">
      <w:bodyDiv w:val="1"/>
      <w:marLeft w:val="0"/>
      <w:marRight w:val="0"/>
      <w:marTop w:val="0"/>
      <w:marBottom w:val="0"/>
      <w:divBdr>
        <w:top w:val="none" w:sz="0" w:space="0" w:color="auto"/>
        <w:left w:val="none" w:sz="0" w:space="0" w:color="auto"/>
        <w:bottom w:val="none" w:sz="0" w:space="0" w:color="auto"/>
        <w:right w:val="none" w:sz="0" w:space="0" w:color="auto"/>
      </w:divBdr>
      <w:divsChild>
        <w:div w:id="200171263">
          <w:marLeft w:val="0"/>
          <w:marRight w:val="0"/>
          <w:marTop w:val="0"/>
          <w:marBottom w:val="0"/>
          <w:divBdr>
            <w:top w:val="none" w:sz="0" w:space="0" w:color="auto"/>
            <w:left w:val="none" w:sz="0" w:space="0" w:color="auto"/>
            <w:bottom w:val="none" w:sz="0" w:space="0" w:color="auto"/>
            <w:right w:val="none" w:sz="0" w:space="0" w:color="auto"/>
          </w:divBdr>
          <w:divsChild>
            <w:div w:id="1434783208">
              <w:marLeft w:val="0"/>
              <w:marRight w:val="0"/>
              <w:marTop w:val="0"/>
              <w:marBottom w:val="0"/>
              <w:divBdr>
                <w:top w:val="none" w:sz="0" w:space="0" w:color="auto"/>
                <w:left w:val="none" w:sz="0" w:space="0" w:color="auto"/>
                <w:bottom w:val="none" w:sz="0" w:space="0" w:color="auto"/>
                <w:right w:val="none" w:sz="0" w:space="0" w:color="auto"/>
              </w:divBdr>
            </w:div>
          </w:divsChild>
        </w:div>
        <w:div w:id="751701322">
          <w:marLeft w:val="0"/>
          <w:marRight w:val="0"/>
          <w:marTop w:val="0"/>
          <w:marBottom w:val="0"/>
          <w:divBdr>
            <w:top w:val="none" w:sz="0" w:space="0" w:color="auto"/>
            <w:left w:val="none" w:sz="0" w:space="0" w:color="auto"/>
            <w:bottom w:val="none" w:sz="0" w:space="0" w:color="auto"/>
            <w:right w:val="none" w:sz="0" w:space="0" w:color="auto"/>
          </w:divBdr>
          <w:divsChild>
            <w:div w:id="21408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140">
      <w:bodyDiv w:val="1"/>
      <w:marLeft w:val="0"/>
      <w:marRight w:val="0"/>
      <w:marTop w:val="0"/>
      <w:marBottom w:val="0"/>
      <w:divBdr>
        <w:top w:val="none" w:sz="0" w:space="0" w:color="auto"/>
        <w:left w:val="none" w:sz="0" w:space="0" w:color="auto"/>
        <w:bottom w:val="none" w:sz="0" w:space="0" w:color="auto"/>
        <w:right w:val="none" w:sz="0" w:space="0" w:color="auto"/>
      </w:divBdr>
    </w:div>
    <w:div w:id="1326974464">
      <w:bodyDiv w:val="1"/>
      <w:marLeft w:val="0"/>
      <w:marRight w:val="0"/>
      <w:marTop w:val="0"/>
      <w:marBottom w:val="0"/>
      <w:divBdr>
        <w:top w:val="none" w:sz="0" w:space="0" w:color="auto"/>
        <w:left w:val="none" w:sz="0" w:space="0" w:color="auto"/>
        <w:bottom w:val="none" w:sz="0" w:space="0" w:color="auto"/>
        <w:right w:val="none" w:sz="0" w:space="0" w:color="auto"/>
      </w:divBdr>
    </w:div>
    <w:div w:id="1335836711">
      <w:bodyDiv w:val="1"/>
      <w:marLeft w:val="0"/>
      <w:marRight w:val="0"/>
      <w:marTop w:val="0"/>
      <w:marBottom w:val="0"/>
      <w:divBdr>
        <w:top w:val="none" w:sz="0" w:space="0" w:color="auto"/>
        <w:left w:val="none" w:sz="0" w:space="0" w:color="auto"/>
        <w:bottom w:val="none" w:sz="0" w:space="0" w:color="auto"/>
        <w:right w:val="none" w:sz="0" w:space="0" w:color="auto"/>
      </w:divBdr>
      <w:divsChild>
        <w:div w:id="145318167">
          <w:marLeft w:val="0"/>
          <w:marRight w:val="0"/>
          <w:marTop w:val="0"/>
          <w:marBottom w:val="0"/>
          <w:divBdr>
            <w:top w:val="none" w:sz="0" w:space="0" w:color="auto"/>
            <w:left w:val="none" w:sz="0" w:space="0" w:color="auto"/>
            <w:bottom w:val="none" w:sz="0" w:space="0" w:color="auto"/>
            <w:right w:val="none" w:sz="0" w:space="0" w:color="auto"/>
          </w:divBdr>
          <w:divsChild>
            <w:div w:id="1546020621">
              <w:marLeft w:val="0"/>
              <w:marRight w:val="0"/>
              <w:marTop w:val="0"/>
              <w:marBottom w:val="0"/>
              <w:divBdr>
                <w:top w:val="none" w:sz="0" w:space="0" w:color="auto"/>
                <w:left w:val="none" w:sz="0" w:space="0" w:color="auto"/>
                <w:bottom w:val="none" w:sz="0" w:space="0" w:color="auto"/>
                <w:right w:val="none" w:sz="0" w:space="0" w:color="auto"/>
              </w:divBdr>
            </w:div>
          </w:divsChild>
        </w:div>
        <w:div w:id="816723440">
          <w:marLeft w:val="0"/>
          <w:marRight w:val="0"/>
          <w:marTop w:val="0"/>
          <w:marBottom w:val="0"/>
          <w:divBdr>
            <w:top w:val="none" w:sz="0" w:space="0" w:color="auto"/>
            <w:left w:val="none" w:sz="0" w:space="0" w:color="auto"/>
            <w:bottom w:val="none" w:sz="0" w:space="0" w:color="auto"/>
            <w:right w:val="none" w:sz="0" w:space="0" w:color="auto"/>
          </w:divBdr>
          <w:divsChild>
            <w:div w:id="997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2913">
      <w:bodyDiv w:val="1"/>
      <w:marLeft w:val="0"/>
      <w:marRight w:val="0"/>
      <w:marTop w:val="0"/>
      <w:marBottom w:val="0"/>
      <w:divBdr>
        <w:top w:val="none" w:sz="0" w:space="0" w:color="auto"/>
        <w:left w:val="none" w:sz="0" w:space="0" w:color="auto"/>
        <w:bottom w:val="none" w:sz="0" w:space="0" w:color="auto"/>
        <w:right w:val="none" w:sz="0" w:space="0" w:color="auto"/>
      </w:divBdr>
    </w:div>
    <w:div w:id="1542789930">
      <w:bodyDiv w:val="1"/>
      <w:marLeft w:val="0"/>
      <w:marRight w:val="0"/>
      <w:marTop w:val="0"/>
      <w:marBottom w:val="0"/>
      <w:divBdr>
        <w:top w:val="none" w:sz="0" w:space="0" w:color="auto"/>
        <w:left w:val="none" w:sz="0" w:space="0" w:color="auto"/>
        <w:bottom w:val="none" w:sz="0" w:space="0" w:color="auto"/>
        <w:right w:val="none" w:sz="0" w:space="0" w:color="auto"/>
      </w:divBdr>
      <w:divsChild>
        <w:div w:id="286009394">
          <w:marLeft w:val="0"/>
          <w:marRight w:val="0"/>
          <w:marTop w:val="0"/>
          <w:marBottom w:val="0"/>
          <w:divBdr>
            <w:top w:val="none" w:sz="0" w:space="0" w:color="auto"/>
            <w:left w:val="none" w:sz="0" w:space="0" w:color="auto"/>
            <w:bottom w:val="none" w:sz="0" w:space="0" w:color="auto"/>
            <w:right w:val="none" w:sz="0" w:space="0" w:color="auto"/>
          </w:divBdr>
        </w:div>
        <w:div w:id="953484713">
          <w:marLeft w:val="0"/>
          <w:marRight w:val="0"/>
          <w:marTop w:val="0"/>
          <w:marBottom w:val="0"/>
          <w:divBdr>
            <w:top w:val="none" w:sz="0" w:space="0" w:color="auto"/>
            <w:left w:val="none" w:sz="0" w:space="0" w:color="auto"/>
            <w:bottom w:val="none" w:sz="0" w:space="0" w:color="auto"/>
            <w:right w:val="none" w:sz="0" w:space="0" w:color="auto"/>
          </w:divBdr>
        </w:div>
        <w:div w:id="1373532167">
          <w:marLeft w:val="0"/>
          <w:marRight w:val="0"/>
          <w:marTop w:val="0"/>
          <w:marBottom w:val="0"/>
          <w:divBdr>
            <w:top w:val="none" w:sz="0" w:space="0" w:color="auto"/>
            <w:left w:val="none" w:sz="0" w:space="0" w:color="auto"/>
            <w:bottom w:val="none" w:sz="0" w:space="0" w:color="auto"/>
            <w:right w:val="none" w:sz="0" w:space="0" w:color="auto"/>
          </w:divBdr>
          <w:divsChild>
            <w:div w:id="3699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619">
      <w:bodyDiv w:val="1"/>
      <w:marLeft w:val="0"/>
      <w:marRight w:val="0"/>
      <w:marTop w:val="0"/>
      <w:marBottom w:val="0"/>
      <w:divBdr>
        <w:top w:val="none" w:sz="0" w:space="0" w:color="auto"/>
        <w:left w:val="none" w:sz="0" w:space="0" w:color="auto"/>
        <w:bottom w:val="none" w:sz="0" w:space="0" w:color="auto"/>
        <w:right w:val="none" w:sz="0" w:space="0" w:color="auto"/>
      </w:divBdr>
    </w:div>
    <w:div w:id="1681660073">
      <w:bodyDiv w:val="1"/>
      <w:marLeft w:val="0"/>
      <w:marRight w:val="0"/>
      <w:marTop w:val="0"/>
      <w:marBottom w:val="0"/>
      <w:divBdr>
        <w:top w:val="none" w:sz="0" w:space="0" w:color="auto"/>
        <w:left w:val="none" w:sz="0" w:space="0" w:color="auto"/>
        <w:bottom w:val="none" w:sz="0" w:space="0" w:color="auto"/>
        <w:right w:val="none" w:sz="0" w:space="0" w:color="auto"/>
      </w:divBdr>
    </w:div>
    <w:div w:id="1684820330">
      <w:bodyDiv w:val="1"/>
      <w:marLeft w:val="0"/>
      <w:marRight w:val="0"/>
      <w:marTop w:val="0"/>
      <w:marBottom w:val="0"/>
      <w:divBdr>
        <w:top w:val="none" w:sz="0" w:space="0" w:color="auto"/>
        <w:left w:val="none" w:sz="0" w:space="0" w:color="auto"/>
        <w:bottom w:val="none" w:sz="0" w:space="0" w:color="auto"/>
        <w:right w:val="none" w:sz="0" w:space="0" w:color="auto"/>
      </w:divBdr>
    </w:div>
    <w:div w:id="1688486828">
      <w:bodyDiv w:val="1"/>
      <w:marLeft w:val="0"/>
      <w:marRight w:val="0"/>
      <w:marTop w:val="0"/>
      <w:marBottom w:val="0"/>
      <w:divBdr>
        <w:top w:val="none" w:sz="0" w:space="0" w:color="auto"/>
        <w:left w:val="none" w:sz="0" w:space="0" w:color="auto"/>
        <w:bottom w:val="none" w:sz="0" w:space="0" w:color="auto"/>
        <w:right w:val="none" w:sz="0" w:space="0" w:color="auto"/>
      </w:divBdr>
    </w:div>
    <w:div w:id="1785734868">
      <w:bodyDiv w:val="1"/>
      <w:marLeft w:val="0"/>
      <w:marRight w:val="0"/>
      <w:marTop w:val="0"/>
      <w:marBottom w:val="0"/>
      <w:divBdr>
        <w:top w:val="none" w:sz="0" w:space="0" w:color="auto"/>
        <w:left w:val="none" w:sz="0" w:space="0" w:color="auto"/>
        <w:bottom w:val="none" w:sz="0" w:space="0" w:color="auto"/>
        <w:right w:val="none" w:sz="0" w:space="0" w:color="auto"/>
      </w:divBdr>
    </w:div>
    <w:div w:id="1874030723">
      <w:bodyDiv w:val="1"/>
      <w:marLeft w:val="0"/>
      <w:marRight w:val="0"/>
      <w:marTop w:val="0"/>
      <w:marBottom w:val="0"/>
      <w:divBdr>
        <w:top w:val="none" w:sz="0" w:space="0" w:color="auto"/>
        <w:left w:val="none" w:sz="0" w:space="0" w:color="auto"/>
        <w:bottom w:val="none" w:sz="0" w:space="0" w:color="auto"/>
        <w:right w:val="none" w:sz="0" w:space="0" w:color="auto"/>
      </w:divBdr>
    </w:div>
    <w:div w:id="1926914372">
      <w:bodyDiv w:val="1"/>
      <w:marLeft w:val="0"/>
      <w:marRight w:val="0"/>
      <w:marTop w:val="0"/>
      <w:marBottom w:val="0"/>
      <w:divBdr>
        <w:top w:val="none" w:sz="0" w:space="0" w:color="auto"/>
        <w:left w:val="none" w:sz="0" w:space="0" w:color="auto"/>
        <w:bottom w:val="none" w:sz="0" w:space="0" w:color="auto"/>
        <w:right w:val="none" w:sz="0" w:space="0" w:color="auto"/>
      </w:divBdr>
    </w:div>
    <w:div w:id="2043628737">
      <w:bodyDiv w:val="1"/>
      <w:marLeft w:val="0"/>
      <w:marRight w:val="0"/>
      <w:marTop w:val="0"/>
      <w:marBottom w:val="0"/>
      <w:divBdr>
        <w:top w:val="none" w:sz="0" w:space="0" w:color="auto"/>
        <w:left w:val="none" w:sz="0" w:space="0" w:color="auto"/>
        <w:bottom w:val="none" w:sz="0" w:space="0" w:color="auto"/>
        <w:right w:val="none" w:sz="0" w:space="0" w:color="auto"/>
      </w:divBdr>
    </w:div>
    <w:div w:id="2085256780">
      <w:bodyDiv w:val="1"/>
      <w:marLeft w:val="0"/>
      <w:marRight w:val="0"/>
      <w:marTop w:val="0"/>
      <w:marBottom w:val="0"/>
      <w:divBdr>
        <w:top w:val="none" w:sz="0" w:space="0" w:color="auto"/>
        <w:left w:val="none" w:sz="0" w:space="0" w:color="auto"/>
        <w:bottom w:val="none" w:sz="0" w:space="0" w:color="auto"/>
        <w:right w:val="none" w:sz="0" w:space="0" w:color="auto"/>
      </w:divBdr>
    </w:div>
    <w:div w:id="20915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diagramColors" Target="diagrams/colors1.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 строительства в ВВП России, %</a:t>
            </a:r>
          </a:p>
        </c:rich>
      </c:tx>
      <c:overlay val="0"/>
      <c:spPr>
        <a:noFill/>
        <a:ln>
          <a:noFill/>
        </a:ln>
        <a:effectLst/>
      </c:spPr>
    </c:title>
    <c:autoTitleDeleted val="0"/>
    <c:plotArea>
      <c:layout/>
      <c:lineChart>
        <c:grouping val="standard"/>
        <c:varyColors val="0"/>
        <c:ser>
          <c:idx val="0"/>
          <c:order val="0"/>
          <c:tx>
            <c:v>Доля, %</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Лист1!$L$2:$P$2</c:f>
              <c:numCache>
                <c:formatCode>General</c:formatCode>
                <c:ptCount val="5"/>
                <c:pt idx="0">
                  <c:v>2012</c:v>
                </c:pt>
                <c:pt idx="1">
                  <c:v>2013</c:v>
                </c:pt>
                <c:pt idx="2">
                  <c:v>2014</c:v>
                </c:pt>
                <c:pt idx="3">
                  <c:v>2015</c:v>
                </c:pt>
                <c:pt idx="4">
                  <c:v>2016</c:v>
                </c:pt>
              </c:numCache>
            </c:numRef>
          </c:cat>
          <c:val>
            <c:numRef>
              <c:f>Лист1!$L$3:$P$3</c:f>
              <c:numCache>
                <c:formatCode>General</c:formatCode>
                <c:ptCount val="5"/>
                <c:pt idx="0">
                  <c:v>6.8</c:v>
                </c:pt>
                <c:pt idx="1">
                  <c:v>7</c:v>
                </c:pt>
                <c:pt idx="2">
                  <c:v>6.5</c:v>
                </c:pt>
                <c:pt idx="3">
                  <c:v>5.4</c:v>
                </c:pt>
                <c:pt idx="4">
                  <c:v>5.2</c:v>
                </c:pt>
              </c:numCache>
            </c:numRef>
          </c:val>
          <c:smooth val="0"/>
        </c:ser>
        <c:dLbls>
          <c:showLegendKey val="0"/>
          <c:showVal val="0"/>
          <c:showCatName val="0"/>
          <c:showSerName val="0"/>
          <c:showPercent val="0"/>
          <c:showBubbleSize val="0"/>
        </c:dLbls>
        <c:marker val="1"/>
        <c:smooth val="0"/>
        <c:axId val="73593216"/>
        <c:axId val="73720192"/>
      </c:lineChart>
      <c:catAx>
        <c:axId val="7359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720192"/>
        <c:crosses val="autoZero"/>
        <c:auto val="1"/>
        <c:lblAlgn val="ctr"/>
        <c:lblOffset val="100"/>
        <c:noMultiLvlLbl val="0"/>
      </c:catAx>
      <c:valAx>
        <c:axId val="7372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Доля,%</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59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1"/>
          <c:order val="0"/>
          <c:tx>
            <c:v>Стоимость земляных работ</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Лист1!$E$2:$G$2</c:f>
              <c:numCache>
                <c:formatCode>General</c:formatCode>
                <c:ptCount val="3"/>
                <c:pt idx="0">
                  <c:v>2013</c:v>
                </c:pt>
                <c:pt idx="1">
                  <c:v>2014</c:v>
                </c:pt>
                <c:pt idx="2">
                  <c:v>2015</c:v>
                </c:pt>
              </c:numCache>
              <c:extLst>
                <c:ext xmlns:c15="http://schemas.microsoft.com/office/drawing/2012/chart" uri="{02D57815-91ED-43cb-92C2-25804820EDAC}">
                  <c15:fullRef>
                    <c15:sqref>Лист1!$C$2:$G$2</c15:sqref>
                  </c15:fullRef>
                </c:ext>
              </c:extLst>
            </c:numRef>
          </c:cat>
          <c:val>
            <c:numRef>
              <c:f>Лист1!$E$7:$G$7</c:f>
              <c:numCache>
                <c:formatCode>General</c:formatCode>
                <c:ptCount val="3"/>
                <c:pt idx="0">
                  <c:v>214.01540159999996</c:v>
                </c:pt>
                <c:pt idx="1">
                  <c:v>252.88521449999996</c:v>
                </c:pt>
                <c:pt idx="2">
                  <c:v>256.57237759999998</c:v>
                </c:pt>
              </c:numCache>
              <c:extLst>
                <c:ext xmlns:c15="http://schemas.microsoft.com/office/drawing/2012/chart" uri="{02D57815-91ED-43cb-92C2-25804820EDAC}">
                  <c15:fullRef>
                    <c15:sqref>Лист1!$C$7:$G$7</c15:sqref>
                  </c15:fullRef>
                </c:ext>
              </c:extLst>
            </c:numRef>
          </c:val>
          <c:smooth val="0"/>
        </c:ser>
        <c:dLbls>
          <c:showLegendKey val="0"/>
          <c:showVal val="0"/>
          <c:showCatName val="0"/>
          <c:showSerName val="0"/>
          <c:showPercent val="0"/>
          <c:showBubbleSize val="0"/>
        </c:dLbls>
        <c:marker val="1"/>
        <c:smooth val="0"/>
        <c:axId val="85413888"/>
        <c:axId val="85415808"/>
      </c:lineChart>
      <c:catAx>
        <c:axId val="854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415808"/>
        <c:crosses val="autoZero"/>
        <c:auto val="1"/>
        <c:lblAlgn val="ctr"/>
        <c:lblOffset val="100"/>
        <c:noMultiLvlLbl val="0"/>
      </c:catAx>
      <c:valAx>
        <c:axId val="8541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Стоимость, млрд.руб.</a:t>
                </a:r>
              </a:p>
            </c:rich>
          </c:tx>
          <c:overlay val="0"/>
          <c:spPr>
            <a:noFill/>
            <a:ln>
              <a:noFill/>
            </a:ln>
            <a:effectLst/>
          </c:spPr>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413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Оценочная стоимость земляных работ</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Лист2!$P$5:$T$5</c:f>
              <c:numCache>
                <c:formatCode>General</c:formatCode>
                <c:ptCount val="5"/>
                <c:pt idx="0">
                  <c:v>2017</c:v>
                </c:pt>
                <c:pt idx="1">
                  <c:v>2018</c:v>
                </c:pt>
                <c:pt idx="2">
                  <c:v>2019</c:v>
                </c:pt>
                <c:pt idx="3">
                  <c:v>2020</c:v>
                </c:pt>
                <c:pt idx="4">
                  <c:v>2021</c:v>
                </c:pt>
              </c:numCache>
            </c:numRef>
          </c:cat>
          <c:val>
            <c:numRef>
              <c:f>Лист2!$P$8:$T$8</c:f>
              <c:numCache>
                <c:formatCode>General</c:formatCode>
                <c:ptCount val="5"/>
                <c:pt idx="0">
                  <c:v>277.13200000000001</c:v>
                </c:pt>
                <c:pt idx="1">
                  <c:v>288.05599999999998</c:v>
                </c:pt>
                <c:pt idx="2">
                  <c:v>302.90800000000002</c:v>
                </c:pt>
                <c:pt idx="3">
                  <c:v>321.69200000000001</c:v>
                </c:pt>
                <c:pt idx="4">
                  <c:v>344.404</c:v>
                </c:pt>
              </c:numCache>
            </c:numRef>
          </c:val>
          <c:smooth val="0"/>
        </c:ser>
        <c:dLbls>
          <c:showLegendKey val="0"/>
          <c:showVal val="0"/>
          <c:showCatName val="0"/>
          <c:showSerName val="0"/>
          <c:showPercent val="0"/>
          <c:showBubbleSize val="0"/>
        </c:dLbls>
        <c:marker val="1"/>
        <c:smooth val="0"/>
        <c:axId val="85330176"/>
        <c:axId val="85332352"/>
      </c:lineChart>
      <c:catAx>
        <c:axId val="8533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332352"/>
        <c:crosses val="autoZero"/>
        <c:auto val="1"/>
        <c:lblAlgn val="ctr"/>
        <c:lblOffset val="100"/>
        <c:noMultiLvlLbl val="0"/>
      </c:catAx>
      <c:valAx>
        <c:axId val="8533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Стоимость, млрд.руб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330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B83D0B-3C01-45A0-BF1F-6C7A7F8E67E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23B5F1B0-C138-4525-AE17-62719F9F42EC}">
      <dgm:prSet phldrT="[Текст]" custT="1"/>
      <dgm:spPr/>
      <dgm:t>
        <a:bodyPr/>
        <a:lstStyle/>
        <a:p>
          <a:r>
            <a:rPr lang="ru-RU" sz="1100" dirty="0" smtClean="0">
              <a:latin typeface="Times New Roman" panose="02020603050405020304" pitchFamily="18" charset="0"/>
              <a:cs typeface="Times New Roman" panose="02020603050405020304" pitchFamily="18" charset="0"/>
            </a:rPr>
            <a:t>Шаг 1: Анализ ресурсов и компетенций компании</a:t>
          </a:r>
          <a:endParaRPr lang="ru-RU" sz="1100" dirty="0">
            <a:latin typeface="Times New Roman" panose="02020603050405020304" pitchFamily="18" charset="0"/>
            <a:cs typeface="Times New Roman" panose="02020603050405020304" pitchFamily="18" charset="0"/>
          </a:endParaRPr>
        </a:p>
      </dgm:t>
    </dgm:pt>
    <dgm:pt modelId="{E7ED2BEC-871F-40B8-B819-74E1FA5CEBE9}" type="parTrans" cxnId="{F4C51E18-8503-49ED-96D0-2FF660079FB2}">
      <dgm:prSet/>
      <dgm:spPr/>
      <dgm:t>
        <a:bodyPr/>
        <a:lstStyle/>
        <a:p>
          <a:endParaRPr lang="ru-RU" sz="1100">
            <a:latin typeface="Times New Roman" panose="02020603050405020304" pitchFamily="18" charset="0"/>
            <a:cs typeface="Times New Roman" panose="02020603050405020304" pitchFamily="18" charset="0"/>
          </a:endParaRPr>
        </a:p>
      </dgm:t>
    </dgm:pt>
    <dgm:pt modelId="{C2CF36ED-FB2E-4D29-8ABD-490E37C899DF}" type="sibTrans" cxnId="{F4C51E18-8503-49ED-96D0-2FF660079FB2}">
      <dgm:prSet/>
      <dgm:spPr/>
      <dgm:t>
        <a:bodyPr/>
        <a:lstStyle/>
        <a:p>
          <a:endParaRPr lang="ru-RU" sz="1100">
            <a:latin typeface="Times New Roman" panose="02020603050405020304" pitchFamily="18" charset="0"/>
            <a:cs typeface="Times New Roman" panose="02020603050405020304" pitchFamily="18" charset="0"/>
          </a:endParaRPr>
        </a:p>
      </dgm:t>
    </dgm:pt>
    <dgm:pt modelId="{76BDFD40-F1EB-4CC1-840B-BB2A4470FD9F}">
      <dgm:prSet phldrT="[Текст]" custT="1"/>
      <dgm:spPr/>
      <dgm:t>
        <a:bodyPr/>
        <a:lstStyle/>
        <a:p>
          <a:r>
            <a:rPr lang="ru-RU" sz="1100" dirty="0" smtClean="0">
              <a:latin typeface="Times New Roman" panose="02020603050405020304" pitchFamily="18" charset="0"/>
              <a:cs typeface="Times New Roman" panose="02020603050405020304" pitchFamily="18" charset="0"/>
            </a:rPr>
            <a:t>Выявление ключевых сильных и слабых сторон</a:t>
          </a:r>
          <a:endParaRPr lang="ru-RU" sz="1100" dirty="0">
            <a:latin typeface="Times New Roman" panose="02020603050405020304" pitchFamily="18" charset="0"/>
            <a:cs typeface="Times New Roman" panose="02020603050405020304" pitchFamily="18" charset="0"/>
          </a:endParaRPr>
        </a:p>
      </dgm:t>
    </dgm:pt>
    <dgm:pt modelId="{5149C2E9-4AD0-441F-A48E-5BFDD86A188B}" type="parTrans" cxnId="{5BC2FDDB-A620-4A77-BFAC-0E93257EABFB}">
      <dgm:prSet/>
      <dgm:spPr/>
      <dgm:t>
        <a:bodyPr/>
        <a:lstStyle/>
        <a:p>
          <a:endParaRPr lang="ru-RU" sz="1100">
            <a:latin typeface="Times New Roman" panose="02020603050405020304" pitchFamily="18" charset="0"/>
            <a:cs typeface="Times New Roman" panose="02020603050405020304" pitchFamily="18" charset="0"/>
          </a:endParaRPr>
        </a:p>
      </dgm:t>
    </dgm:pt>
    <dgm:pt modelId="{83554853-6E60-4E1E-A4F9-C0FD429E3E7B}" type="sibTrans" cxnId="{5BC2FDDB-A620-4A77-BFAC-0E93257EABFB}">
      <dgm:prSet/>
      <dgm:spPr/>
      <dgm:t>
        <a:bodyPr/>
        <a:lstStyle/>
        <a:p>
          <a:endParaRPr lang="ru-RU" sz="1100">
            <a:latin typeface="Times New Roman" panose="02020603050405020304" pitchFamily="18" charset="0"/>
            <a:cs typeface="Times New Roman" panose="02020603050405020304" pitchFamily="18" charset="0"/>
          </a:endParaRPr>
        </a:p>
      </dgm:t>
    </dgm:pt>
    <dgm:pt modelId="{67F11DBD-69E4-4C54-954F-78430B31B643}">
      <dgm:prSet phldrT="[Текст]" custT="1"/>
      <dgm:spPr/>
      <dgm:t>
        <a:bodyPr/>
        <a:lstStyle/>
        <a:p>
          <a:r>
            <a:rPr lang="ru-RU" sz="1100" dirty="0" smtClean="0">
              <a:latin typeface="Times New Roman" panose="02020603050405020304" pitchFamily="18" charset="0"/>
              <a:cs typeface="Times New Roman" panose="02020603050405020304" pitchFamily="18" charset="0"/>
            </a:rPr>
            <a:t>Шаг 2: Анализ текущей бизнес-модели </a:t>
          </a:r>
          <a:endParaRPr lang="ru-RU" sz="1100" dirty="0">
            <a:latin typeface="Times New Roman" panose="02020603050405020304" pitchFamily="18" charset="0"/>
            <a:cs typeface="Times New Roman" panose="02020603050405020304" pitchFamily="18" charset="0"/>
          </a:endParaRPr>
        </a:p>
      </dgm:t>
    </dgm:pt>
    <dgm:pt modelId="{DAB4E3D6-5E48-4858-8467-C2E0D1851C9A}" type="parTrans" cxnId="{2D9C4424-5D62-4358-B3E7-72C1F8E94E16}">
      <dgm:prSet/>
      <dgm:spPr/>
      <dgm:t>
        <a:bodyPr/>
        <a:lstStyle/>
        <a:p>
          <a:endParaRPr lang="ru-RU" sz="1100">
            <a:latin typeface="Times New Roman" panose="02020603050405020304" pitchFamily="18" charset="0"/>
            <a:cs typeface="Times New Roman" panose="02020603050405020304" pitchFamily="18" charset="0"/>
          </a:endParaRPr>
        </a:p>
      </dgm:t>
    </dgm:pt>
    <dgm:pt modelId="{EEC65526-5636-4363-B1D2-79E111B2F9B3}" type="sibTrans" cxnId="{2D9C4424-5D62-4358-B3E7-72C1F8E94E16}">
      <dgm:prSet/>
      <dgm:spPr/>
      <dgm:t>
        <a:bodyPr/>
        <a:lstStyle/>
        <a:p>
          <a:endParaRPr lang="ru-RU" sz="1100">
            <a:latin typeface="Times New Roman" panose="02020603050405020304" pitchFamily="18" charset="0"/>
            <a:cs typeface="Times New Roman" panose="02020603050405020304" pitchFamily="18" charset="0"/>
          </a:endParaRPr>
        </a:p>
      </dgm:t>
    </dgm:pt>
    <dgm:pt modelId="{E7E778E8-95DD-4FE1-8FD8-C75E44157A8E}">
      <dgm:prSet phldrT="[Текст]" custT="1"/>
      <dgm:spPr/>
      <dgm:t>
        <a:bodyPr/>
        <a:lstStyle/>
        <a:p>
          <a:r>
            <a:rPr lang="ru-RU" sz="1100" dirty="0" smtClean="0">
              <a:latin typeface="Times New Roman" panose="02020603050405020304" pitchFamily="18" charset="0"/>
              <a:cs typeface="Times New Roman" panose="02020603050405020304" pitchFamily="18" charset="0"/>
            </a:rPr>
            <a:t>Характерные особенности, узкие места</a:t>
          </a:r>
          <a:endParaRPr lang="ru-RU" sz="1100" dirty="0">
            <a:latin typeface="Times New Roman" panose="02020603050405020304" pitchFamily="18" charset="0"/>
            <a:cs typeface="Times New Roman" panose="02020603050405020304" pitchFamily="18" charset="0"/>
          </a:endParaRPr>
        </a:p>
      </dgm:t>
    </dgm:pt>
    <dgm:pt modelId="{6D9B15D2-A61D-439D-BFF9-9CFAF2BD8EF7}" type="parTrans" cxnId="{78DFBCF8-33C7-4A0D-ABAF-D4B3F5341303}">
      <dgm:prSet/>
      <dgm:spPr/>
      <dgm:t>
        <a:bodyPr/>
        <a:lstStyle/>
        <a:p>
          <a:endParaRPr lang="ru-RU" sz="1100">
            <a:latin typeface="Times New Roman" panose="02020603050405020304" pitchFamily="18" charset="0"/>
            <a:cs typeface="Times New Roman" panose="02020603050405020304" pitchFamily="18" charset="0"/>
          </a:endParaRPr>
        </a:p>
      </dgm:t>
    </dgm:pt>
    <dgm:pt modelId="{D521835B-12C0-41D1-AE5D-781E10C518C6}" type="sibTrans" cxnId="{78DFBCF8-33C7-4A0D-ABAF-D4B3F5341303}">
      <dgm:prSet/>
      <dgm:spPr/>
      <dgm:t>
        <a:bodyPr/>
        <a:lstStyle/>
        <a:p>
          <a:endParaRPr lang="ru-RU" sz="1100">
            <a:latin typeface="Times New Roman" panose="02020603050405020304" pitchFamily="18" charset="0"/>
            <a:cs typeface="Times New Roman" panose="02020603050405020304" pitchFamily="18" charset="0"/>
          </a:endParaRPr>
        </a:p>
      </dgm:t>
    </dgm:pt>
    <dgm:pt modelId="{E037F2F9-B8B9-4619-B145-36E645AAD7C0}">
      <dgm:prSet phldrT="[Текст]" custT="1"/>
      <dgm:spPr/>
      <dgm:t>
        <a:bodyPr/>
        <a:lstStyle/>
        <a:p>
          <a:r>
            <a:rPr lang="ru-RU" sz="1100" dirty="0" smtClean="0">
              <a:latin typeface="Times New Roman" panose="02020603050405020304" pitchFamily="18" charset="0"/>
              <a:cs typeface="Times New Roman" panose="02020603050405020304" pitchFamily="18" charset="0"/>
            </a:rPr>
            <a:t>Шаг 3: Разработка рекомендаций </a:t>
          </a:r>
          <a:endParaRPr lang="ru-RU" sz="1100" dirty="0">
            <a:latin typeface="Times New Roman" panose="02020603050405020304" pitchFamily="18" charset="0"/>
            <a:cs typeface="Times New Roman" panose="02020603050405020304" pitchFamily="18" charset="0"/>
          </a:endParaRPr>
        </a:p>
      </dgm:t>
    </dgm:pt>
    <dgm:pt modelId="{5CD90D25-6B9B-439B-AA45-97CB38BF308C}" type="parTrans" cxnId="{7EFF61A8-F8A3-481E-BF44-FDD9EF0F9F63}">
      <dgm:prSet/>
      <dgm:spPr/>
      <dgm:t>
        <a:bodyPr/>
        <a:lstStyle/>
        <a:p>
          <a:endParaRPr lang="ru-RU" sz="1100">
            <a:latin typeface="Times New Roman" panose="02020603050405020304" pitchFamily="18" charset="0"/>
            <a:cs typeface="Times New Roman" panose="02020603050405020304" pitchFamily="18" charset="0"/>
          </a:endParaRPr>
        </a:p>
      </dgm:t>
    </dgm:pt>
    <dgm:pt modelId="{0637D423-5EEC-4ECE-8D69-BB1C723A3817}" type="sibTrans" cxnId="{7EFF61A8-F8A3-481E-BF44-FDD9EF0F9F63}">
      <dgm:prSet/>
      <dgm:spPr/>
      <dgm:t>
        <a:bodyPr/>
        <a:lstStyle/>
        <a:p>
          <a:endParaRPr lang="ru-RU" sz="1100">
            <a:latin typeface="Times New Roman" panose="02020603050405020304" pitchFamily="18" charset="0"/>
            <a:cs typeface="Times New Roman" panose="02020603050405020304" pitchFamily="18" charset="0"/>
          </a:endParaRPr>
        </a:p>
      </dgm:t>
    </dgm:pt>
    <dgm:pt modelId="{573E3647-3F28-4202-BF57-AE1EB62EBFEB}">
      <dgm:prSet phldrT="[Текст]" custT="1"/>
      <dgm:spPr/>
      <dgm:t>
        <a:bodyPr/>
        <a:lstStyle/>
        <a:p>
          <a:r>
            <a:rPr lang="ru-RU" sz="1100" dirty="0" smtClean="0">
              <a:latin typeface="Times New Roman" panose="02020603050405020304" pitchFamily="18" charset="0"/>
              <a:cs typeface="Times New Roman" panose="02020603050405020304" pitchFamily="18" charset="0"/>
            </a:rPr>
            <a:t>На основании результатов Шага 1 и 2</a:t>
          </a:r>
          <a:endParaRPr lang="ru-RU" sz="1100" dirty="0">
            <a:latin typeface="Times New Roman" panose="02020603050405020304" pitchFamily="18" charset="0"/>
            <a:cs typeface="Times New Roman" panose="02020603050405020304" pitchFamily="18" charset="0"/>
          </a:endParaRPr>
        </a:p>
      </dgm:t>
    </dgm:pt>
    <dgm:pt modelId="{4C7A17B6-D5D5-4FB2-9650-A0D3C0916D05}" type="parTrans" cxnId="{A76C14AF-0B2B-45BA-B7AC-80250D9F4D25}">
      <dgm:prSet/>
      <dgm:spPr/>
      <dgm:t>
        <a:bodyPr/>
        <a:lstStyle/>
        <a:p>
          <a:endParaRPr lang="ru-RU" sz="1100">
            <a:latin typeface="Times New Roman" panose="02020603050405020304" pitchFamily="18" charset="0"/>
            <a:cs typeface="Times New Roman" panose="02020603050405020304" pitchFamily="18" charset="0"/>
          </a:endParaRPr>
        </a:p>
      </dgm:t>
    </dgm:pt>
    <dgm:pt modelId="{BC9F80F4-4EDC-4269-845F-1395A4EA78B2}" type="sibTrans" cxnId="{A76C14AF-0B2B-45BA-B7AC-80250D9F4D25}">
      <dgm:prSet/>
      <dgm:spPr/>
      <dgm:t>
        <a:bodyPr/>
        <a:lstStyle/>
        <a:p>
          <a:endParaRPr lang="ru-RU" sz="1100">
            <a:latin typeface="Times New Roman" panose="02020603050405020304" pitchFamily="18" charset="0"/>
            <a:cs typeface="Times New Roman" panose="02020603050405020304" pitchFamily="18" charset="0"/>
          </a:endParaRPr>
        </a:p>
      </dgm:t>
    </dgm:pt>
    <dgm:pt modelId="{125C5F12-32D0-49C7-9B23-C1BEDB035FE5}">
      <dgm:prSet custT="1"/>
      <dgm:spPr/>
      <dgm:t>
        <a:bodyPr/>
        <a:lstStyle/>
        <a:p>
          <a:r>
            <a:rPr lang="ru-RU" sz="1100" dirty="0" smtClean="0">
              <a:latin typeface="Times New Roman" panose="02020603050405020304" pitchFamily="18" charset="0"/>
              <a:cs typeface="Times New Roman" panose="02020603050405020304" pitchFamily="18" charset="0"/>
            </a:rPr>
            <a:t>Шаг 4: Изменение бизнес-модели</a:t>
          </a:r>
          <a:endParaRPr lang="ru-RU" sz="1100" dirty="0">
            <a:latin typeface="Times New Roman" panose="02020603050405020304" pitchFamily="18" charset="0"/>
            <a:cs typeface="Times New Roman" panose="02020603050405020304" pitchFamily="18" charset="0"/>
          </a:endParaRPr>
        </a:p>
      </dgm:t>
    </dgm:pt>
    <dgm:pt modelId="{9B7B9AD3-6312-471A-A5CF-653B3CBCF030}" type="parTrans" cxnId="{0193319E-F9B2-44B9-BCF4-45D2F0BAE66F}">
      <dgm:prSet/>
      <dgm:spPr/>
      <dgm:t>
        <a:bodyPr/>
        <a:lstStyle/>
        <a:p>
          <a:endParaRPr lang="ru-RU" sz="1100">
            <a:latin typeface="Times New Roman" panose="02020603050405020304" pitchFamily="18" charset="0"/>
            <a:cs typeface="Times New Roman" panose="02020603050405020304" pitchFamily="18" charset="0"/>
          </a:endParaRPr>
        </a:p>
      </dgm:t>
    </dgm:pt>
    <dgm:pt modelId="{095E1039-BB9F-4D17-BCC5-FCD2ABEBE6D3}" type="sibTrans" cxnId="{0193319E-F9B2-44B9-BCF4-45D2F0BAE66F}">
      <dgm:prSet/>
      <dgm:spPr/>
      <dgm:t>
        <a:bodyPr/>
        <a:lstStyle/>
        <a:p>
          <a:endParaRPr lang="ru-RU" sz="1100">
            <a:latin typeface="Times New Roman" panose="02020603050405020304" pitchFamily="18" charset="0"/>
            <a:cs typeface="Times New Roman" panose="02020603050405020304" pitchFamily="18" charset="0"/>
          </a:endParaRPr>
        </a:p>
      </dgm:t>
    </dgm:pt>
    <dgm:pt modelId="{CE295038-30D0-4C8F-906D-ABB96F8D5415}">
      <dgm:prSet custT="1"/>
      <dgm:spPr/>
      <dgm:t>
        <a:bodyPr/>
        <a:lstStyle/>
        <a:p>
          <a:r>
            <a:rPr lang="ru-RU" sz="1100" dirty="0" smtClean="0">
              <a:latin typeface="Times New Roman" panose="02020603050405020304" pitchFamily="18" charset="0"/>
              <a:cs typeface="Times New Roman" panose="02020603050405020304" pitchFamily="18" charset="0"/>
            </a:rPr>
            <a:t>Внедрение рекомендаций и их оценка</a:t>
          </a:r>
          <a:endParaRPr lang="ru-RU" sz="1100" dirty="0">
            <a:latin typeface="Times New Roman" panose="02020603050405020304" pitchFamily="18" charset="0"/>
            <a:cs typeface="Times New Roman" panose="02020603050405020304" pitchFamily="18" charset="0"/>
          </a:endParaRPr>
        </a:p>
      </dgm:t>
    </dgm:pt>
    <dgm:pt modelId="{761669EC-75E8-4549-9FAD-9EECA0344440}" type="parTrans" cxnId="{09882ACC-5914-49BB-A88E-67C2438F86C6}">
      <dgm:prSet/>
      <dgm:spPr/>
      <dgm:t>
        <a:bodyPr/>
        <a:lstStyle/>
        <a:p>
          <a:endParaRPr lang="ru-RU" sz="1100">
            <a:latin typeface="Times New Roman" panose="02020603050405020304" pitchFamily="18" charset="0"/>
            <a:cs typeface="Times New Roman" panose="02020603050405020304" pitchFamily="18" charset="0"/>
          </a:endParaRPr>
        </a:p>
      </dgm:t>
    </dgm:pt>
    <dgm:pt modelId="{397E2084-857C-4A85-A10F-CD3985699319}" type="sibTrans" cxnId="{09882ACC-5914-49BB-A88E-67C2438F86C6}">
      <dgm:prSet/>
      <dgm:spPr/>
      <dgm:t>
        <a:bodyPr/>
        <a:lstStyle/>
        <a:p>
          <a:endParaRPr lang="ru-RU" sz="1100">
            <a:latin typeface="Times New Roman" panose="02020603050405020304" pitchFamily="18" charset="0"/>
            <a:cs typeface="Times New Roman" panose="02020603050405020304" pitchFamily="18" charset="0"/>
          </a:endParaRPr>
        </a:p>
      </dgm:t>
    </dgm:pt>
    <dgm:pt modelId="{CCE3851B-556B-48AC-9143-425E89A90EA0}" type="pres">
      <dgm:prSet presAssocID="{ADB83D0B-3C01-45A0-BF1F-6C7A7F8E67EE}" presName="Name0" presStyleCnt="0">
        <dgm:presLayoutVars>
          <dgm:dir/>
          <dgm:animLvl val="lvl"/>
          <dgm:resizeHandles val="exact"/>
        </dgm:presLayoutVars>
      </dgm:prSet>
      <dgm:spPr/>
      <dgm:t>
        <a:bodyPr/>
        <a:lstStyle/>
        <a:p>
          <a:endParaRPr lang="ru-RU"/>
        </a:p>
      </dgm:t>
    </dgm:pt>
    <dgm:pt modelId="{09B21949-354A-40B5-9410-4FC4E69A8CE7}" type="pres">
      <dgm:prSet presAssocID="{125C5F12-32D0-49C7-9B23-C1BEDB035FE5}" presName="boxAndChildren" presStyleCnt="0"/>
      <dgm:spPr/>
      <dgm:t>
        <a:bodyPr/>
        <a:lstStyle/>
        <a:p>
          <a:endParaRPr lang="ru-RU"/>
        </a:p>
      </dgm:t>
    </dgm:pt>
    <dgm:pt modelId="{E9EDCFB4-B8FC-488F-B666-53D88FA518FB}" type="pres">
      <dgm:prSet presAssocID="{125C5F12-32D0-49C7-9B23-C1BEDB035FE5}" presName="parentTextBox" presStyleLbl="node1" presStyleIdx="0" presStyleCnt="4"/>
      <dgm:spPr/>
      <dgm:t>
        <a:bodyPr/>
        <a:lstStyle/>
        <a:p>
          <a:endParaRPr lang="ru-RU"/>
        </a:p>
      </dgm:t>
    </dgm:pt>
    <dgm:pt modelId="{819BE56D-90CA-4960-8A65-8DFC95280DAC}" type="pres">
      <dgm:prSet presAssocID="{125C5F12-32D0-49C7-9B23-C1BEDB035FE5}" presName="entireBox" presStyleLbl="node1" presStyleIdx="0" presStyleCnt="4"/>
      <dgm:spPr/>
      <dgm:t>
        <a:bodyPr/>
        <a:lstStyle/>
        <a:p>
          <a:endParaRPr lang="ru-RU"/>
        </a:p>
      </dgm:t>
    </dgm:pt>
    <dgm:pt modelId="{981E032A-8773-4819-9B60-B6C689567F69}" type="pres">
      <dgm:prSet presAssocID="{125C5F12-32D0-49C7-9B23-C1BEDB035FE5}" presName="descendantBox" presStyleCnt="0"/>
      <dgm:spPr/>
      <dgm:t>
        <a:bodyPr/>
        <a:lstStyle/>
        <a:p>
          <a:endParaRPr lang="ru-RU"/>
        </a:p>
      </dgm:t>
    </dgm:pt>
    <dgm:pt modelId="{5963117F-F381-472E-8696-F43C88E87745}" type="pres">
      <dgm:prSet presAssocID="{CE295038-30D0-4C8F-906D-ABB96F8D5415}" presName="childTextBox" presStyleLbl="fgAccFollowNode1" presStyleIdx="0" presStyleCnt="4">
        <dgm:presLayoutVars>
          <dgm:bulletEnabled val="1"/>
        </dgm:presLayoutVars>
      </dgm:prSet>
      <dgm:spPr/>
      <dgm:t>
        <a:bodyPr/>
        <a:lstStyle/>
        <a:p>
          <a:endParaRPr lang="ru-RU"/>
        </a:p>
      </dgm:t>
    </dgm:pt>
    <dgm:pt modelId="{8E7EB1EA-A84B-4E2B-99A8-704B801FD56C}" type="pres">
      <dgm:prSet presAssocID="{0637D423-5EEC-4ECE-8D69-BB1C723A3817}" presName="sp" presStyleCnt="0"/>
      <dgm:spPr/>
      <dgm:t>
        <a:bodyPr/>
        <a:lstStyle/>
        <a:p>
          <a:endParaRPr lang="ru-RU"/>
        </a:p>
      </dgm:t>
    </dgm:pt>
    <dgm:pt modelId="{F7DC397A-34B2-4661-849D-D350E0FD441B}" type="pres">
      <dgm:prSet presAssocID="{E037F2F9-B8B9-4619-B145-36E645AAD7C0}" presName="arrowAndChildren" presStyleCnt="0"/>
      <dgm:spPr/>
      <dgm:t>
        <a:bodyPr/>
        <a:lstStyle/>
        <a:p>
          <a:endParaRPr lang="ru-RU"/>
        </a:p>
      </dgm:t>
    </dgm:pt>
    <dgm:pt modelId="{17097A25-0124-4437-802F-8BCCDA78AC58}" type="pres">
      <dgm:prSet presAssocID="{E037F2F9-B8B9-4619-B145-36E645AAD7C0}" presName="parentTextArrow" presStyleLbl="node1" presStyleIdx="0" presStyleCnt="4"/>
      <dgm:spPr/>
      <dgm:t>
        <a:bodyPr/>
        <a:lstStyle/>
        <a:p>
          <a:endParaRPr lang="ru-RU"/>
        </a:p>
      </dgm:t>
    </dgm:pt>
    <dgm:pt modelId="{2CF0F8E5-A4F0-450C-8FD3-4A893AF2263A}" type="pres">
      <dgm:prSet presAssocID="{E037F2F9-B8B9-4619-B145-36E645AAD7C0}" presName="arrow" presStyleLbl="node1" presStyleIdx="1" presStyleCnt="4"/>
      <dgm:spPr/>
      <dgm:t>
        <a:bodyPr/>
        <a:lstStyle/>
        <a:p>
          <a:endParaRPr lang="ru-RU"/>
        </a:p>
      </dgm:t>
    </dgm:pt>
    <dgm:pt modelId="{EFE865E5-9158-4551-AB64-BCFBF2073105}" type="pres">
      <dgm:prSet presAssocID="{E037F2F9-B8B9-4619-B145-36E645AAD7C0}" presName="descendantArrow" presStyleCnt="0"/>
      <dgm:spPr/>
      <dgm:t>
        <a:bodyPr/>
        <a:lstStyle/>
        <a:p>
          <a:endParaRPr lang="ru-RU"/>
        </a:p>
      </dgm:t>
    </dgm:pt>
    <dgm:pt modelId="{77ED2D49-56B6-428C-84FA-D0625B903E2A}" type="pres">
      <dgm:prSet presAssocID="{573E3647-3F28-4202-BF57-AE1EB62EBFEB}" presName="childTextArrow" presStyleLbl="fgAccFollowNode1" presStyleIdx="1" presStyleCnt="4">
        <dgm:presLayoutVars>
          <dgm:bulletEnabled val="1"/>
        </dgm:presLayoutVars>
      </dgm:prSet>
      <dgm:spPr/>
      <dgm:t>
        <a:bodyPr/>
        <a:lstStyle/>
        <a:p>
          <a:endParaRPr lang="ru-RU"/>
        </a:p>
      </dgm:t>
    </dgm:pt>
    <dgm:pt modelId="{BAB3046A-FC89-4CCD-AC35-84806A552E98}" type="pres">
      <dgm:prSet presAssocID="{EEC65526-5636-4363-B1D2-79E111B2F9B3}" presName="sp" presStyleCnt="0"/>
      <dgm:spPr/>
      <dgm:t>
        <a:bodyPr/>
        <a:lstStyle/>
        <a:p>
          <a:endParaRPr lang="ru-RU"/>
        </a:p>
      </dgm:t>
    </dgm:pt>
    <dgm:pt modelId="{3724D408-399D-4BD0-B968-BF372D1B0ED5}" type="pres">
      <dgm:prSet presAssocID="{67F11DBD-69E4-4C54-954F-78430B31B643}" presName="arrowAndChildren" presStyleCnt="0"/>
      <dgm:spPr/>
      <dgm:t>
        <a:bodyPr/>
        <a:lstStyle/>
        <a:p>
          <a:endParaRPr lang="ru-RU"/>
        </a:p>
      </dgm:t>
    </dgm:pt>
    <dgm:pt modelId="{06F326AD-FEEE-43D2-A673-80AE3C2FD641}" type="pres">
      <dgm:prSet presAssocID="{67F11DBD-69E4-4C54-954F-78430B31B643}" presName="parentTextArrow" presStyleLbl="node1" presStyleIdx="1" presStyleCnt="4"/>
      <dgm:spPr/>
      <dgm:t>
        <a:bodyPr/>
        <a:lstStyle/>
        <a:p>
          <a:endParaRPr lang="ru-RU"/>
        </a:p>
      </dgm:t>
    </dgm:pt>
    <dgm:pt modelId="{B8B0DC52-44F2-4D0B-B438-DC86A5656128}" type="pres">
      <dgm:prSet presAssocID="{67F11DBD-69E4-4C54-954F-78430B31B643}" presName="arrow" presStyleLbl="node1" presStyleIdx="2" presStyleCnt="4"/>
      <dgm:spPr/>
      <dgm:t>
        <a:bodyPr/>
        <a:lstStyle/>
        <a:p>
          <a:endParaRPr lang="ru-RU"/>
        </a:p>
      </dgm:t>
    </dgm:pt>
    <dgm:pt modelId="{547C9CD6-7A38-4BE8-B129-B13EA7EF7285}" type="pres">
      <dgm:prSet presAssocID="{67F11DBD-69E4-4C54-954F-78430B31B643}" presName="descendantArrow" presStyleCnt="0"/>
      <dgm:spPr/>
      <dgm:t>
        <a:bodyPr/>
        <a:lstStyle/>
        <a:p>
          <a:endParaRPr lang="ru-RU"/>
        </a:p>
      </dgm:t>
    </dgm:pt>
    <dgm:pt modelId="{FFA022C5-0691-4055-8CC1-A1D6652275D7}" type="pres">
      <dgm:prSet presAssocID="{E7E778E8-95DD-4FE1-8FD8-C75E44157A8E}" presName="childTextArrow" presStyleLbl="fgAccFollowNode1" presStyleIdx="2" presStyleCnt="4">
        <dgm:presLayoutVars>
          <dgm:bulletEnabled val="1"/>
        </dgm:presLayoutVars>
      </dgm:prSet>
      <dgm:spPr/>
      <dgm:t>
        <a:bodyPr/>
        <a:lstStyle/>
        <a:p>
          <a:endParaRPr lang="ru-RU"/>
        </a:p>
      </dgm:t>
    </dgm:pt>
    <dgm:pt modelId="{ACC875A4-9773-4E19-A340-C4C05785893A}" type="pres">
      <dgm:prSet presAssocID="{C2CF36ED-FB2E-4D29-8ABD-490E37C899DF}" presName="sp" presStyleCnt="0"/>
      <dgm:spPr/>
      <dgm:t>
        <a:bodyPr/>
        <a:lstStyle/>
        <a:p>
          <a:endParaRPr lang="ru-RU"/>
        </a:p>
      </dgm:t>
    </dgm:pt>
    <dgm:pt modelId="{E58FF498-DDE2-4518-A952-3E86C65C84D5}" type="pres">
      <dgm:prSet presAssocID="{23B5F1B0-C138-4525-AE17-62719F9F42EC}" presName="arrowAndChildren" presStyleCnt="0"/>
      <dgm:spPr/>
      <dgm:t>
        <a:bodyPr/>
        <a:lstStyle/>
        <a:p>
          <a:endParaRPr lang="ru-RU"/>
        </a:p>
      </dgm:t>
    </dgm:pt>
    <dgm:pt modelId="{FB7B2690-E7C6-4960-90B3-20BFB8A9591C}" type="pres">
      <dgm:prSet presAssocID="{23B5F1B0-C138-4525-AE17-62719F9F42EC}" presName="parentTextArrow" presStyleLbl="node1" presStyleIdx="2" presStyleCnt="4"/>
      <dgm:spPr/>
      <dgm:t>
        <a:bodyPr/>
        <a:lstStyle/>
        <a:p>
          <a:endParaRPr lang="ru-RU"/>
        </a:p>
      </dgm:t>
    </dgm:pt>
    <dgm:pt modelId="{00A5C30C-DDF8-41C0-B957-A609DD3AB4A2}" type="pres">
      <dgm:prSet presAssocID="{23B5F1B0-C138-4525-AE17-62719F9F42EC}" presName="arrow" presStyleLbl="node1" presStyleIdx="3" presStyleCnt="4" custLinFactNeighborX="-25728" custLinFactNeighborY="-21041"/>
      <dgm:spPr/>
      <dgm:t>
        <a:bodyPr/>
        <a:lstStyle/>
        <a:p>
          <a:endParaRPr lang="ru-RU"/>
        </a:p>
      </dgm:t>
    </dgm:pt>
    <dgm:pt modelId="{5BA00FB1-20C6-4480-9AF2-1D4D3891D7BE}" type="pres">
      <dgm:prSet presAssocID="{23B5F1B0-C138-4525-AE17-62719F9F42EC}" presName="descendantArrow" presStyleCnt="0"/>
      <dgm:spPr/>
      <dgm:t>
        <a:bodyPr/>
        <a:lstStyle/>
        <a:p>
          <a:endParaRPr lang="ru-RU"/>
        </a:p>
      </dgm:t>
    </dgm:pt>
    <dgm:pt modelId="{5E6A44B1-AA2C-4257-9199-8C6255EEA3D2}" type="pres">
      <dgm:prSet presAssocID="{76BDFD40-F1EB-4CC1-840B-BB2A4470FD9F}" presName="childTextArrow" presStyleLbl="fgAccFollowNode1" presStyleIdx="3" presStyleCnt="4">
        <dgm:presLayoutVars>
          <dgm:bulletEnabled val="1"/>
        </dgm:presLayoutVars>
      </dgm:prSet>
      <dgm:spPr/>
      <dgm:t>
        <a:bodyPr/>
        <a:lstStyle/>
        <a:p>
          <a:endParaRPr lang="ru-RU"/>
        </a:p>
      </dgm:t>
    </dgm:pt>
  </dgm:ptLst>
  <dgm:cxnLst>
    <dgm:cxn modelId="{7EF9726B-7DCE-430D-B08A-CFCE80C9F155}" type="presOf" srcId="{E037F2F9-B8B9-4619-B145-36E645AAD7C0}" destId="{17097A25-0124-4437-802F-8BCCDA78AC58}" srcOrd="0" destOrd="0" presId="urn:microsoft.com/office/officeart/2005/8/layout/process4"/>
    <dgm:cxn modelId="{2D9C4424-5D62-4358-B3E7-72C1F8E94E16}" srcId="{ADB83D0B-3C01-45A0-BF1F-6C7A7F8E67EE}" destId="{67F11DBD-69E4-4C54-954F-78430B31B643}" srcOrd="1" destOrd="0" parTransId="{DAB4E3D6-5E48-4858-8467-C2E0D1851C9A}" sibTransId="{EEC65526-5636-4363-B1D2-79E111B2F9B3}"/>
    <dgm:cxn modelId="{57916B05-0222-48DA-AA9A-087546DE8820}" type="presOf" srcId="{125C5F12-32D0-49C7-9B23-C1BEDB035FE5}" destId="{819BE56D-90CA-4960-8A65-8DFC95280DAC}" srcOrd="1" destOrd="0" presId="urn:microsoft.com/office/officeart/2005/8/layout/process4"/>
    <dgm:cxn modelId="{F4C51E18-8503-49ED-96D0-2FF660079FB2}" srcId="{ADB83D0B-3C01-45A0-BF1F-6C7A7F8E67EE}" destId="{23B5F1B0-C138-4525-AE17-62719F9F42EC}" srcOrd="0" destOrd="0" parTransId="{E7ED2BEC-871F-40B8-B819-74E1FA5CEBE9}" sibTransId="{C2CF36ED-FB2E-4D29-8ABD-490E37C899DF}"/>
    <dgm:cxn modelId="{827ADD94-94D9-4FE2-92F9-CAC6D3DB0D9E}" type="presOf" srcId="{23B5F1B0-C138-4525-AE17-62719F9F42EC}" destId="{FB7B2690-E7C6-4960-90B3-20BFB8A9591C}" srcOrd="0" destOrd="0" presId="urn:microsoft.com/office/officeart/2005/8/layout/process4"/>
    <dgm:cxn modelId="{11056DA1-8DD3-4215-A6F5-448D5AE4BEC5}" type="presOf" srcId="{573E3647-3F28-4202-BF57-AE1EB62EBFEB}" destId="{77ED2D49-56B6-428C-84FA-D0625B903E2A}" srcOrd="0" destOrd="0" presId="urn:microsoft.com/office/officeart/2005/8/layout/process4"/>
    <dgm:cxn modelId="{09882ACC-5914-49BB-A88E-67C2438F86C6}" srcId="{125C5F12-32D0-49C7-9B23-C1BEDB035FE5}" destId="{CE295038-30D0-4C8F-906D-ABB96F8D5415}" srcOrd="0" destOrd="0" parTransId="{761669EC-75E8-4549-9FAD-9EECA0344440}" sibTransId="{397E2084-857C-4A85-A10F-CD3985699319}"/>
    <dgm:cxn modelId="{87546877-6CBB-41A5-BC35-9A7CD4736DD2}" type="presOf" srcId="{67F11DBD-69E4-4C54-954F-78430B31B643}" destId="{06F326AD-FEEE-43D2-A673-80AE3C2FD641}" srcOrd="0" destOrd="0" presId="urn:microsoft.com/office/officeart/2005/8/layout/process4"/>
    <dgm:cxn modelId="{A76C14AF-0B2B-45BA-B7AC-80250D9F4D25}" srcId="{E037F2F9-B8B9-4619-B145-36E645AAD7C0}" destId="{573E3647-3F28-4202-BF57-AE1EB62EBFEB}" srcOrd="0" destOrd="0" parTransId="{4C7A17B6-D5D5-4FB2-9650-A0D3C0916D05}" sibTransId="{BC9F80F4-4EDC-4269-845F-1395A4EA78B2}"/>
    <dgm:cxn modelId="{DAC1F30F-55D8-4461-BFD5-4949430267F1}" type="presOf" srcId="{125C5F12-32D0-49C7-9B23-C1BEDB035FE5}" destId="{E9EDCFB4-B8FC-488F-B666-53D88FA518FB}" srcOrd="0" destOrd="0" presId="urn:microsoft.com/office/officeart/2005/8/layout/process4"/>
    <dgm:cxn modelId="{6E8E44C1-4AFB-45E1-89BA-F8252AA7E55A}" type="presOf" srcId="{76BDFD40-F1EB-4CC1-840B-BB2A4470FD9F}" destId="{5E6A44B1-AA2C-4257-9199-8C6255EEA3D2}" srcOrd="0" destOrd="0" presId="urn:microsoft.com/office/officeart/2005/8/layout/process4"/>
    <dgm:cxn modelId="{A2070A94-4C53-4B67-9CB9-C968E83F41C9}" type="presOf" srcId="{CE295038-30D0-4C8F-906D-ABB96F8D5415}" destId="{5963117F-F381-472E-8696-F43C88E87745}" srcOrd="0" destOrd="0" presId="urn:microsoft.com/office/officeart/2005/8/layout/process4"/>
    <dgm:cxn modelId="{78DFBCF8-33C7-4A0D-ABAF-D4B3F5341303}" srcId="{67F11DBD-69E4-4C54-954F-78430B31B643}" destId="{E7E778E8-95DD-4FE1-8FD8-C75E44157A8E}" srcOrd="0" destOrd="0" parTransId="{6D9B15D2-A61D-439D-BFF9-9CFAF2BD8EF7}" sibTransId="{D521835B-12C0-41D1-AE5D-781E10C518C6}"/>
    <dgm:cxn modelId="{7EFF61A8-F8A3-481E-BF44-FDD9EF0F9F63}" srcId="{ADB83D0B-3C01-45A0-BF1F-6C7A7F8E67EE}" destId="{E037F2F9-B8B9-4619-B145-36E645AAD7C0}" srcOrd="2" destOrd="0" parTransId="{5CD90D25-6B9B-439B-AA45-97CB38BF308C}" sibTransId="{0637D423-5EEC-4ECE-8D69-BB1C723A3817}"/>
    <dgm:cxn modelId="{5BC2FDDB-A620-4A77-BFAC-0E93257EABFB}" srcId="{23B5F1B0-C138-4525-AE17-62719F9F42EC}" destId="{76BDFD40-F1EB-4CC1-840B-BB2A4470FD9F}" srcOrd="0" destOrd="0" parTransId="{5149C2E9-4AD0-441F-A48E-5BFDD86A188B}" sibTransId="{83554853-6E60-4E1E-A4F9-C0FD429E3E7B}"/>
    <dgm:cxn modelId="{8DA6A38A-09E7-495C-8EAA-39A5EC564AA4}" type="presOf" srcId="{ADB83D0B-3C01-45A0-BF1F-6C7A7F8E67EE}" destId="{CCE3851B-556B-48AC-9143-425E89A90EA0}" srcOrd="0" destOrd="0" presId="urn:microsoft.com/office/officeart/2005/8/layout/process4"/>
    <dgm:cxn modelId="{49E5E233-00B7-4B43-AA79-24FABA42EEDD}" type="presOf" srcId="{67F11DBD-69E4-4C54-954F-78430B31B643}" destId="{B8B0DC52-44F2-4D0B-B438-DC86A5656128}" srcOrd="1" destOrd="0" presId="urn:microsoft.com/office/officeart/2005/8/layout/process4"/>
    <dgm:cxn modelId="{0025F8E1-FA98-484C-A0EF-12C2DC7BFB02}" type="presOf" srcId="{E7E778E8-95DD-4FE1-8FD8-C75E44157A8E}" destId="{FFA022C5-0691-4055-8CC1-A1D6652275D7}" srcOrd="0" destOrd="0" presId="urn:microsoft.com/office/officeart/2005/8/layout/process4"/>
    <dgm:cxn modelId="{0193319E-F9B2-44B9-BCF4-45D2F0BAE66F}" srcId="{ADB83D0B-3C01-45A0-BF1F-6C7A7F8E67EE}" destId="{125C5F12-32D0-49C7-9B23-C1BEDB035FE5}" srcOrd="3" destOrd="0" parTransId="{9B7B9AD3-6312-471A-A5CF-653B3CBCF030}" sibTransId="{095E1039-BB9F-4D17-BCC5-FCD2ABEBE6D3}"/>
    <dgm:cxn modelId="{D9244D6D-5D68-4C3D-934C-445CE5E09DE8}" type="presOf" srcId="{23B5F1B0-C138-4525-AE17-62719F9F42EC}" destId="{00A5C30C-DDF8-41C0-B957-A609DD3AB4A2}" srcOrd="1" destOrd="0" presId="urn:microsoft.com/office/officeart/2005/8/layout/process4"/>
    <dgm:cxn modelId="{8B4658E1-4A9B-4E68-BE78-7AD95A7F1435}" type="presOf" srcId="{E037F2F9-B8B9-4619-B145-36E645AAD7C0}" destId="{2CF0F8E5-A4F0-450C-8FD3-4A893AF2263A}" srcOrd="1" destOrd="0" presId="urn:microsoft.com/office/officeart/2005/8/layout/process4"/>
    <dgm:cxn modelId="{679A1AA6-5768-4292-A7EB-DB32223F64DF}" type="presParOf" srcId="{CCE3851B-556B-48AC-9143-425E89A90EA0}" destId="{09B21949-354A-40B5-9410-4FC4E69A8CE7}" srcOrd="0" destOrd="0" presId="urn:microsoft.com/office/officeart/2005/8/layout/process4"/>
    <dgm:cxn modelId="{173A529B-32A9-4E0A-AD1D-6F55FD9507A4}" type="presParOf" srcId="{09B21949-354A-40B5-9410-4FC4E69A8CE7}" destId="{E9EDCFB4-B8FC-488F-B666-53D88FA518FB}" srcOrd="0" destOrd="0" presId="urn:microsoft.com/office/officeart/2005/8/layout/process4"/>
    <dgm:cxn modelId="{366D2497-2DC0-4802-A9E4-003946191A9D}" type="presParOf" srcId="{09B21949-354A-40B5-9410-4FC4E69A8CE7}" destId="{819BE56D-90CA-4960-8A65-8DFC95280DAC}" srcOrd="1" destOrd="0" presId="urn:microsoft.com/office/officeart/2005/8/layout/process4"/>
    <dgm:cxn modelId="{10ED1C25-0391-4CEB-BE94-F71995D8D7F2}" type="presParOf" srcId="{09B21949-354A-40B5-9410-4FC4E69A8CE7}" destId="{981E032A-8773-4819-9B60-B6C689567F69}" srcOrd="2" destOrd="0" presId="urn:microsoft.com/office/officeart/2005/8/layout/process4"/>
    <dgm:cxn modelId="{63068588-6EFC-4E8E-9525-D2777F7E40F9}" type="presParOf" srcId="{981E032A-8773-4819-9B60-B6C689567F69}" destId="{5963117F-F381-472E-8696-F43C88E87745}" srcOrd="0" destOrd="0" presId="urn:microsoft.com/office/officeart/2005/8/layout/process4"/>
    <dgm:cxn modelId="{8BB0D594-E660-46E4-8BE6-AD7810A02EDD}" type="presParOf" srcId="{CCE3851B-556B-48AC-9143-425E89A90EA0}" destId="{8E7EB1EA-A84B-4E2B-99A8-704B801FD56C}" srcOrd="1" destOrd="0" presId="urn:microsoft.com/office/officeart/2005/8/layout/process4"/>
    <dgm:cxn modelId="{A6CBFE8C-24E2-40C1-A2F0-2B7C8DAC09F8}" type="presParOf" srcId="{CCE3851B-556B-48AC-9143-425E89A90EA0}" destId="{F7DC397A-34B2-4661-849D-D350E0FD441B}" srcOrd="2" destOrd="0" presId="urn:microsoft.com/office/officeart/2005/8/layout/process4"/>
    <dgm:cxn modelId="{080198C1-0FE8-46E3-A76E-2021AE7C1B02}" type="presParOf" srcId="{F7DC397A-34B2-4661-849D-D350E0FD441B}" destId="{17097A25-0124-4437-802F-8BCCDA78AC58}" srcOrd="0" destOrd="0" presId="urn:microsoft.com/office/officeart/2005/8/layout/process4"/>
    <dgm:cxn modelId="{AC7E6BB7-1455-46F6-9F52-F25C2F453C92}" type="presParOf" srcId="{F7DC397A-34B2-4661-849D-D350E0FD441B}" destId="{2CF0F8E5-A4F0-450C-8FD3-4A893AF2263A}" srcOrd="1" destOrd="0" presId="urn:microsoft.com/office/officeart/2005/8/layout/process4"/>
    <dgm:cxn modelId="{6AFE0A95-7750-4A53-89F3-BE2DC922D2B7}" type="presParOf" srcId="{F7DC397A-34B2-4661-849D-D350E0FD441B}" destId="{EFE865E5-9158-4551-AB64-BCFBF2073105}" srcOrd="2" destOrd="0" presId="urn:microsoft.com/office/officeart/2005/8/layout/process4"/>
    <dgm:cxn modelId="{7CB10980-79BB-4A79-B264-B2890D9DC5B2}" type="presParOf" srcId="{EFE865E5-9158-4551-AB64-BCFBF2073105}" destId="{77ED2D49-56B6-428C-84FA-D0625B903E2A}" srcOrd="0" destOrd="0" presId="urn:microsoft.com/office/officeart/2005/8/layout/process4"/>
    <dgm:cxn modelId="{EDDA8522-22D5-4994-A77B-35D8FD2219BF}" type="presParOf" srcId="{CCE3851B-556B-48AC-9143-425E89A90EA0}" destId="{BAB3046A-FC89-4CCD-AC35-84806A552E98}" srcOrd="3" destOrd="0" presId="urn:microsoft.com/office/officeart/2005/8/layout/process4"/>
    <dgm:cxn modelId="{E7DD0C17-EB3A-4C28-B8B0-149F8102FD0A}" type="presParOf" srcId="{CCE3851B-556B-48AC-9143-425E89A90EA0}" destId="{3724D408-399D-4BD0-B968-BF372D1B0ED5}" srcOrd="4" destOrd="0" presId="urn:microsoft.com/office/officeart/2005/8/layout/process4"/>
    <dgm:cxn modelId="{745F5E6A-D002-42DF-A1B7-9901C4C30905}" type="presParOf" srcId="{3724D408-399D-4BD0-B968-BF372D1B0ED5}" destId="{06F326AD-FEEE-43D2-A673-80AE3C2FD641}" srcOrd="0" destOrd="0" presId="urn:microsoft.com/office/officeart/2005/8/layout/process4"/>
    <dgm:cxn modelId="{4E7CBFF5-683B-40BE-A2E0-51D8913DA651}" type="presParOf" srcId="{3724D408-399D-4BD0-B968-BF372D1B0ED5}" destId="{B8B0DC52-44F2-4D0B-B438-DC86A5656128}" srcOrd="1" destOrd="0" presId="urn:microsoft.com/office/officeart/2005/8/layout/process4"/>
    <dgm:cxn modelId="{64731A9A-DD45-4AB2-9D83-F84EDFC5A075}" type="presParOf" srcId="{3724D408-399D-4BD0-B968-BF372D1B0ED5}" destId="{547C9CD6-7A38-4BE8-B129-B13EA7EF7285}" srcOrd="2" destOrd="0" presId="urn:microsoft.com/office/officeart/2005/8/layout/process4"/>
    <dgm:cxn modelId="{C0D86099-D962-47A3-8606-E779BAD44D12}" type="presParOf" srcId="{547C9CD6-7A38-4BE8-B129-B13EA7EF7285}" destId="{FFA022C5-0691-4055-8CC1-A1D6652275D7}" srcOrd="0" destOrd="0" presId="urn:microsoft.com/office/officeart/2005/8/layout/process4"/>
    <dgm:cxn modelId="{AA5FC5C7-752D-474E-9624-9C61608A8A92}" type="presParOf" srcId="{CCE3851B-556B-48AC-9143-425E89A90EA0}" destId="{ACC875A4-9773-4E19-A340-C4C05785893A}" srcOrd="5" destOrd="0" presId="urn:microsoft.com/office/officeart/2005/8/layout/process4"/>
    <dgm:cxn modelId="{CFC489DE-47A9-4F75-A4EB-A80AD7BB35DA}" type="presParOf" srcId="{CCE3851B-556B-48AC-9143-425E89A90EA0}" destId="{E58FF498-DDE2-4518-A952-3E86C65C84D5}" srcOrd="6" destOrd="0" presId="urn:microsoft.com/office/officeart/2005/8/layout/process4"/>
    <dgm:cxn modelId="{23B5E147-D41E-4633-AFBB-D3E9969B766D}" type="presParOf" srcId="{E58FF498-DDE2-4518-A952-3E86C65C84D5}" destId="{FB7B2690-E7C6-4960-90B3-20BFB8A9591C}" srcOrd="0" destOrd="0" presId="urn:microsoft.com/office/officeart/2005/8/layout/process4"/>
    <dgm:cxn modelId="{3B9FA0C7-C41F-4EF6-A65A-55CD7CA593CE}" type="presParOf" srcId="{E58FF498-DDE2-4518-A952-3E86C65C84D5}" destId="{00A5C30C-DDF8-41C0-B957-A609DD3AB4A2}" srcOrd="1" destOrd="0" presId="urn:microsoft.com/office/officeart/2005/8/layout/process4"/>
    <dgm:cxn modelId="{8ED04965-B40C-4840-B5D3-9F66D56503DA}" type="presParOf" srcId="{E58FF498-DDE2-4518-A952-3E86C65C84D5}" destId="{5BA00FB1-20C6-4480-9AF2-1D4D3891D7BE}" srcOrd="2" destOrd="0" presId="urn:microsoft.com/office/officeart/2005/8/layout/process4"/>
    <dgm:cxn modelId="{6869E3D5-BF3E-475F-A837-3E2A7B420F80}" type="presParOf" srcId="{5BA00FB1-20C6-4480-9AF2-1D4D3891D7BE}" destId="{5E6A44B1-AA2C-4257-9199-8C6255EEA3D2}"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BE56D-90CA-4960-8A65-8DFC95280DAC}">
      <dsp:nvSpPr>
        <dsp:cNvPr id="0" name=""/>
        <dsp:cNvSpPr/>
      </dsp:nvSpPr>
      <dsp:spPr>
        <a:xfrm>
          <a:off x="0" y="2419811"/>
          <a:ext cx="3952874" cy="529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Шаг 4: Изменение бизнес-модели</a:t>
          </a:r>
          <a:endParaRPr lang="ru-RU" sz="1100" kern="1200" dirty="0">
            <a:latin typeface="Times New Roman" panose="02020603050405020304" pitchFamily="18" charset="0"/>
            <a:cs typeface="Times New Roman" panose="02020603050405020304" pitchFamily="18" charset="0"/>
          </a:endParaRPr>
        </a:p>
      </dsp:txBody>
      <dsp:txXfrm>
        <a:off x="0" y="2419811"/>
        <a:ext cx="3952874" cy="285873"/>
      </dsp:txXfrm>
    </dsp:sp>
    <dsp:sp modelId="{5963117F-F381-472E-8696-F43C88E87745}">
      <dsp:nvSpPr>
        <dsp:cNvPr id="0" name=""/>
        <dsp:cNvSpPr/>
      </dsp:nvSpPr>
      <dsp:spPr>
        <a:xfrm>
          <a:off x="0" y="2695097"/>
          <a:ext cx="3952874" cy="24352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Внедрение рекомендаций и их оценка</a:t>
          </a:r>
          <a:endParaRPr lang="ru-RU" sz="1100" kern="1200" dirty="0">
            <a:latin typeface="Times New Roman" panose="02020603050405020304" pitchFamily="18" charset="0"/>
            <a:cs typeface="Times New Roman" panose="02020603050405020304" pitchFamily="18" charset="0"/>
          </a:endParaRPr>
        </a:p>
      </dsp:txBody>
      <dsp:txXfrm>
        <a:off x="0" y="2695097"/>
        <a:ext cx="3952874" cy="243521"/>
      </dsp:txXfrm>
    </dsp:sp>
    <dsp:sp modelId="{2CF0F8E5-A4F0-450C-8FD3-4A893AF2263A}">
      <dsp:nvSpPr>
        <dsp:cNvPr id="0" name=""/>
        <dsp:cNvSpPr/>
      </dsp:nvSpPr>
      <dsp:spPr>
        <a:xfrm rot="10800000">
          <a:off x="0" y="1613541"/>
          <a:ext cx="3952874" cy="814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Шаг 3: Разработка рекомендаций </a:t>
          </a:r>
          <a:endParaRPr lang="ru-RU" sz="1100" kern="1200" dirty="0">
            <a:latin typeface="Times New Roman" panose="02020603050405020304" pitchFamily="18" charset="0"/>
            <a:cs typeface="Times New Roman" panose="02020603050405020304" pitchFamily="18" charset="0"/>
          </a:endParaRPr>
        </a:p>
      </dsp:txBody>
      <dsp:txXfrm rot="-10800000">
        <a:off x="0" y="1613541"/>
        <a:ext cx="3952874" cy="285787"/>
      </dsp:txXfrm>
    </dsp:sp>
    <dsp:sp modelId="{77ED2D49-56B6-428C-84FA-D0625B903E2A}">
      <dsp:nvSpPr>
        <dsp:cNvPr id="0" name=""/>
        <dsp:cNvSpPr/>
      </dsp:nvSpPr>
      <dsp:spPr>
        <a:xfrm>
          <a:off x="0" y="1899329"/>
          <a:ext cx="3952874" cy="2434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На основании результатов Шага 1 и 2</a:t>
          </a:r>
          <a:endParaRPr lang="ru-RU" sz="1100" kern="1200" dirty="0">
            <a:latin typeface="Times New Roman" panose="02020603050405020304" pitchFamily="18" charset="0"/>
            <a:cs typeface="Times New Roman" panose="02020603050405020304" pitchFamily="18" charset="0"/>
          </a:endParaRPr>
        </a:p>
      </dsp:txBody>
      <dsp:txXfrm>
        <a:off x="0" y="1899329"/>
        <a:ext cx="3952874" cy="243448"/>
      </dsp:txXfrm>
    </dsp:sp>
    <dsp:sp modelId="{B8B0DC52-44F2-4D0B-B438-DC86A5656128}">
      <dsp:nvSpPr>
        <dsp:cNvPr id="0" name=""/>
        <dsp:cNvSpPr/>
      </dsp:nvSpPr>
      <dsp:spPr>
        <a:xfrm rot="10800000">
          <a:off x="0" y="807272"/>
          <a:ext cx="3952874" cy="814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Шаг 2: Анализ текущей бизнес-модели </a:t>
          </a:r>
          <a:endParaRPr lang="ru-RU" sz="1100" kern="1200" dirty="0">
            <a:latin typeface="Times New Roman" panose="02020603050405020304" pitchFamily="18" charset="0"/>
            <a:cs typeface="Times New Roman" panose="02020603050405020304" pitchFamily="18" charset="0"/>
          </a:endParaRPr>
        </a:p>
      </dsp:txBody>
      <dsp:txXfrm rot="-10800000">
        <a:off x="0" y="807272"/>
        <a:ext cx="3952874" cy="285787"/>
      </dsp:txXfrm>
    </dsp:sp>
    <dsp:sp modelId="{FFA022C5-0691-4055-8CC1-A1D6652275D7}">
      <dsp:nvSpPr>
        <dsp:cNvPr id="0" name=""/>
        <dsp:cNvSpPr/>
      </dsp:nvSpPr>
      <dsp:spPr>
        <a:xfrm>
          <a:off x="0" y="1093060"/>
          <a:ext cx="3952874" cy="2434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Характерные особенности, узкие места</a:t>
          </a:r>
          <a:endParaRPr lang="ru-RU" sz="1100" kern="1200" dirty="0">
            <a:latin typeface="Times New Roman" panose="02020603050405020304" pitchFamily="18" charset="0"/>
            <a:cs typeface="Times New Roman" panose="02020603050405020304" pitchFamily="18" charset="0"/>
          </a:endParaRPr>
        </a:p>
      </dsp:txBody>
      <dsp:txXfrm>
        <a:off x="0" y="1093060"/>
        <a:ext cx="3952874" cy="243448"/>
      </dsp:txXfrm>
    </dsp:sp>
    <dsp:sp modelId="{00A5C30C-DDF8-41C0-B957-A609DD3AB4A2}">
      <dsp:nvSpPr>
        <dsp:cNvPr id="0" name=""/>
        <dsp:cNvSpPr/>
      </dsp:nvSpPr>
      <dsp:spPr>
        <a:xfrm rot="10800000">
          <a:off x="0" y="0"/>
          <a:ext cx="3952874" cy="814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Шаг 1: Анализ ресурсов и компетенций компании</a:t>
          </a:r>
          <a:endParaRPr lang="ru-RU" sz="1100" kern="1200" dirty="0">
            <a:latin typeface="Times New Roman" panose="02020603050405020304" pitchFamily="18" charset="0"/>
            <a:cs typeface="Times New Roman" panose="02020603050405020304" pitchFamily="18" charset="0"/>
          </a:endParaRPr>
        </a:p>
      </dsp:txBody>
      <dsp:txXfrm rot="-10800000">
        <a:off x="0" y="0"/>
        <a:ext cx="3952874" cy="285787"/>
      </dsp:txXfrm>
    </dsp:sp>
    <dsp:sp modelId="{5E6A44B1-AA2C-4257-9199-8C6255EEA3D2}">
      <dsp:nvSpPr>
        <dsp:cNvPr id="0" name=""/>
        <dsp:cNvSpPr/>
      </dsp:nvSpPr>
      <dsp:spPr>
        <a:xfrm>
          <a:off x="0" y="286790"/>
          <a:ext cx="3952874" cy="2434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anose="02020603050405020304" pitchFamily="18" charset="0"/>
              <a:cs typeface="Times New Roman" panose="02020603050405020304" pitchFamily="18" charset="0"/>
            </a:rPr>
            <a:t>Выявление ключевых сильных и слабых сторон</a:t>
          </a:r>
          <a:endParaRPr lang="ru-RU" sz="1100" kern="1200" dirty="0">
            <a:latin typeface="Times New Roman" panose="02020603050405020304" pitchFamily="18" charset="0"/>
            <a:cs typeface="Times New Roman" panose="02020603050405020304" pitchFamily="18" charset="0"/>
          </a:endParaRPr>
        </a:p>
      </dsp:txBody>
      <dsp:txXfrm>
        <a:off x="0" y="286790"/>
        <a:ext cx="3952874" cy="2434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B1E9-F8C9-4CCF-B6A1-1114FF0D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69</Pages>
  <Words>16404</Words>
  <Characters>93506</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Мария Андреевна</dc:creator>
  <cp:keywords/>
  <dc:description/>
  <cp:lastModifiedBy>Богданова Мария Андреевна</cp:lastModifiedBy>
  <cp:revision>45</cp:revision>
  <cp:lastPrinted>2017-05-22T13:32:00Z</cp:lastPrinted>
  <dcterms:created xsi:type="dcterms:W3CDTF">2017-05-17T11:08:00Z</dcterms:created>
  <dcterms:modified xsi:type="dcterms:W3CDTF">2017-05-22T13:35:00Z</dcterms:modified>
</cp:coreProperties>
</file>