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06" w:rsidRPr="00623EC9" w:rsidRDefault="00573F06" w:rsidP="00EF6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3EC9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  <w:r w:rsidRPr="00623EC9">
        <w:rPr>
          <w:rFonts w:ascii="Times New Roman" w:hAnsi="Times New Roman" w:cs="Times New Roman"/>
          <w:b/>
          <w:sz w:val="24"/>
          <w:szCs w:val="24"/>
        </w:rPr>
        <w:br/>
        <w:t>на выпускную квалификационную работу</w:t>
      </w:r>
      <w:r w:rsidR="003C3470" w:rsidRPr="0062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70" w:rsidRPr="00623EC9">
        <w:rPr>
          <w:rFonts w:ascii="Times New Roman" w:hAnsi="Times New Roman" w:cs="Times New Roman"/>
          <w:b/>
          <w:sz w:val="24"/>
          <w:szCs w:val="24"/>
        </w:rPr>
        <w:br/>
      </w:r>
      <w:r w:rsidRPr="00623EC9">
        <w:rPr>
          <w:rFonts w:ascii="Times New Roman" w:hAnsi="Times New Roman" w:cs="Times New Roman"/>
          <w:b/>
          <w:sz w:val="24"/>
          <w:szCs w:val="24"/>
        </w:rPr>
        <w:t>Кортелева Никиты</w:t>
      </w:r>
      <w:r w:rsidR="003C3470" w:rsidRPr="00623EC9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</w:p>
    <w:p w:rsidR="00EF6673" w:rsidRDefault="00EF6673" w:rsidP="00EF6673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3470" w:rsidRPr="00623EC9" w:rsidRDefault="00623EC9" w:rsidP="00EF6673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EC9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3C3470" w:rsidRPr="00623EC9">
        <w:rPr>
          <w:rFonts w:ascii="Times New Roman" w:hAnsi="Times New Roman" w:cs="Times New Roman"/>
          <w:b/>
          <w:bCs/>
          <w:i/>
          <w:sz w:val="24"/>
          <w:szCs w:val="24"/>
        </w:rPr>
        <w:t>Эсхатология и приспособление к миру: хозяйственные и бытовые практики беспоповцев Выговской пустыни конца XVII – первой половины XVIII в.</w:t>
      </w:r>
      <w:r w:rsidRPr="00623EC9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EF6673" w:rsidRDefault="00EF6673" w:rsidP="00EF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3470" w:rsidRDefault="003C3470" w:rsidP="002C0D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470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Н. В. Кортелева представляет собой исследование сложной темы. Эта тема подразумевает, что в работе должна быть прослежена связь между идеями старообрядцев беспоповского согласия в их историческом развитии и теми условиями </w:t>
      </w:r>
      <w:r w:rsidR="005C7D90">
        <w:rPr>
          <w:rFonts w:ascii="Times New Roman" w:hAnsi="Times New Roman" w:cs="Times New Roman"/>
          <w:sz w:val="24"/>
          <w:szCs w:val="24"/>
        </w:rPr>
        <w:t>жизни, в которых</w:t>
      </w:r>
      <w:r w:rsidR="001F4591">
        <w:rPr>
          <w:rFonts w:ascii="Times New Roman" w:hAnsi="Times New Roman" w:cs="Times New Roman"/>
          <w:sz w:val="24"/>
          <w:szCs w:val="24"/>
        </w:rPr>
        <w:t xml:space="preserve"> оказались насельники Выговской пустыни</w:t>
      </w:r>
      <w:r w:rsidR="005C7D90" w:rsidRPr="005C7D90">
        <w:rPr>
          <w:rFonts w:ascii="Times New Roman" w:hAnsi="Times New Roman" w:cs="Times New Roman"/>
          <w:sz w:val="24"/>
          <w:szCs w:val="24"/>
        </w:rPr>
        <w:t xml:space="preserve">, </w:t>
      </w:r>
      <w:r w:rsidR="001F4591">
        <w:rPr>
          <w:rFonts w:ascii="Times New Roman" w:hAnsi="Times New Roman" w:cs="Times New Roman"/>
          <w:sz w:val="24"/>
          <w:szCs w:val="24"/>
        </w:rPr>
        <w:t>испытывая по отношению к себе враждебное отношение</w:t>
      </w:r>
      <w:r w:rsidRPr="003C3470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5C7D90">
        <w:rPr>
          <w:rFonts w:ascii="Times New Roman" w:hAnsi="Times New Roman" w:cs="Times New Roman"/>
          <w:sz w:val="24"/>
          <w:szCs w:val="24"/>
        </w:rPr>
        <w:t xml:space="preserve">формирующегося </w:t>
      </w:r>
      <w:r w:rsidRPr="003C3470">
        <w:rPr>
          <w:rFonts w:ascii="Times New Roman" w:hAnsi="Times New Roman" w:cs="Times New Roman"/>
          <w:sz w:val="24"/>
          <w:szCs w:val="24"/>
        </w:rPr>
        <w:t>абсолютистского государства и господствующей церкви.</w:t>
      </w:r>
    </w:p>
    <w:p w:rsidR="005C7D90" w:rsidRDefault="003C3470" w:rsidP="002C0D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положительным сторонам работы Н. В. Кортелева можно отнести то, что он старательно освоил имеющуюся литературу по теме и поработал непосредственно с первоисточниками, написанными на церковно-славянском </w:t>
      </w:r>
      <w:r w:rsidR="007B17E6">
        <w:rPr>
          <w:rFonts w:ascii="Times New Roman" w:hAnsi="Times New Roman" w:cs="Times New Roman"/>
          <w:sz w:val="24"/>
          <w:szCs w:val="24"/>
        </w:rPr>
        <w:t xml:space="preserve">(богословские труды) </w:t>
      </w:r>
      <w:r>
        <w:rPr>
          <w:rFonts w:ascii="Times New Roman" w:hAnsi="Times New Roman" w:cs="Times New Roman"/>
          <w:sz w:val="24"/>
          <w:szCs w:val="24"/>
        </w:rPr>
        <w:t>и архаическом русском языке</w:t>
      </w:r>
      <w:r w:rsidR="007B17E6">
        <w:rPr>
          <w:rFonts w:ascii="Times New Roman" w:hAnsi="Times New Roman" w:cs="Times New Roman"/>
          <w:sz w:val="24"/>
          <w:szCs w:val="24"/>
        </w:rPr>
        <w:t xml:space="preserve"> (хозяйственные письма и документы)</w:t>
      </w:r>
      <w:r>
        <w:rPr>
          <w:rFonts w:ascii="Times New Roman" w:hAnsi="Times New Roman" w:cs="Times New Roman"/>
          <w:sz w:val="24"/>
          <w:szCs w:val="24"/>
        </w:rPr>
        <w:t>. Он постарался разобраться в их содержании, упорядочил свои наблюдения и пришел к некоторым довольно интересным выводам.</w:t>
      </w:r>
      <w:r w:rsidR="001D367F">
        <w:rPr>
          <w:rFonts w:ascii="Times New Roman" w:hAnsi="Times New Roman" w:cs="Times New Roman"/>
          <w:sz w:val="24"/>
          <w:szCs w:val="24"/>
        </w:rPr>
        <w:t xml:space="preserve"> К сожалению, из-за того, что Никита Владимирович слишком поздно начал тесно сотрудничать с научным руководителем, работа оставляет впечатление незавершенности, а выводы, сформулированные в заключении, носят слишком общий характер. </w:t>
      </w:r>
    </w:p>
    <w:p w:rsidR="003C3470" w:rsidRDefault="001D367F" w:rsidP="002C0D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проблемой данной работы является то, что историческая часть, вынесенная в первую главу, описывает лишь общую эволюцию беспоповской общины, которая уже достаточно хорошо освещена в имеющейся литературе. В то же время, части, </w:t>
      </w:r>
      <w:r w:rsidR="005C7D90">
        <w:rPr>
          <w:rFonts w:ascii="Times New Roman" w:hAnsi="Times New Roman" w:cs="Times New Roman"/>
          <w:sz w:val="24"/>
          <w:szCs w:val="24"/>
        </w:rPr>
        <w:t xml:space="preserve">основанные на анализе первоисточников и </w:t>
      </w:r>
      <w:r>
        <w:rPr>
          <w:rFonts w:ascii="Times New Roman" w:hAnsi="Times New Roman" w:cs="Times New Roman"/>
          <w:sz w:val="24"/>
          <w:szCs w:val="24"/>
        </w:rPr>
        <w:t xml:space="preserve">посвященные мировоззрению старообрядцев и их хозяйственной деятельности, статично противопоставляются друг другу. Хронология изменений в этих сферах остается не прослеженной. </w:t>
      </w:r>
      <w:r w:rsidR="00EF6673">
        <w:rPr>
          <w:rFonts w:ascii="Times New Roman" w:hAnsi="Times New Roman" w:cs="Times New Roman"/>
          <w:sz w:val="24"/>
          <w:szCs w:val="24"/>
        </w:rPr>
        <w:t xml:space="preserve">И связь изменений в одной сфере с изменениями в другой также не установлена. Если же такой связи нет, то следовало этот факт обосновать и так это и сформулировать в выводах. В любом случае, главный вопрос, поставленный в работе, </w:t>
      </w:r>
      <w:r>
        <w:rPr>
          <w:rFonts w:ascii="Times New Roman" w:hAnsi="Times New Roman" w:cs="Times New Roman"/>
          <w:sz w:val="24"/>
          <w:szCs w:val="24"/>
        </w:rPr>
        <w:t xml:space="preserve">– выявить взаимосвязь эволюции мировоззрения </w:t>
      </w:r>
      <w:r w:rsidR="00EF6673">
        <w:rPr>
          <w:rFonts w:ascii="Times New Roman" w:hAnsi="Times New Roman" w:cs="Times New Roman"/>
          <w:sz w:val="24"/>
          <w:szCs w:val="24"/>
        </w:rPr>
        <w:t xml:space="preserve">старообрядцев </w:t>
      </w:r>
      <w:r>
        <w:rPr>
          <w:rFonts w:ascii="Times New Roman" w:hAnsi="Times New Roman" w:cs="Times New Roman"/>
          <w:sz w:val="24"/>
          <w:szCs w:val="24"/>
        </w:rPr>
        <w:t xml:space="preserve">и постепенного приспособления </w:t>
      </w:r>
      <w:r w:rsidR="00EF6673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 к окружающему миру – остается</w:t>
      </w:r>
      <w:r w:rsidR="00EF6673">
        <w:rPr>
          <w:rFonts w:ascii="Times New Roman" w:hAnsi="Times New Roman" w:cs="Times New Roman"/>
          <w:sz w:val="24"/>
          <w:szCs w:val="24"/>
        </w:rPr>
        <w:t xml:space="preserve"> без ответа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6673">
        <w:rPr>
          <w:rFonts w:ascii="Times New Roman" w:hAnsi="Times New Roman" w:cs="Times New Roman"/>
          <w:sz w:val="24"/>
          <w:szCs w:val="24"/>
        </w:rPr>
        <w:t xml:space="preserve"> Тем не менее, как описание некоторых сторон жизни старообрядцев, на основе анализа существующей литературы и источников, работа Н. В. Кортелева представляет определенный интерес.</w:t>
      </w:r>
    </w:p>
    <w:p w:rsidR="005C7D90" w:rsidRDefault="005C7D90" w:rsidP="002C0D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также некоторые погрешности в оформлении работы, особенно это касается ссылок. Кроме того, цитаты из источников слишком обширны по сравнению с комментариями к ним.</w:t>
      </w:r>
    </w:p>
    <w:p w:rsidR="001D367F" w:rsidRDefault="001D367F" w:rsidP="002C0D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5C7D90">
        <w:rPr>
          <w:rFonts w:ascii="Times New Roman" w:hAnsi="Times New Roman" w:cs="Times New Roman"/>
          <w:sz w:val="24"/>
          <w:szCs w:val="24"/>
        </w:rPr>
        <w:t>перечисленные выше недостатки</w:t>
      </w:r>
      <w:r>
        <w:rPr>
          <w:rFonts w:ascii="Times New Roman" w:hAnsi="Times New Roman" w:cs="Times New Roman"/>
          <w:sz w:val="24"/>
          <w:szCs w:val="24"/>
        </w:rPr>
        <w:t>, в работе содержится интересный материал</w:t>
      </w:r>
      <w:r w:rsidR="005C7D90">
        <w:rPr>
          <w:rFonts w:ascii="Times New Roman" w:hAnsi="Times New Roman" w:cs="Times New Roman"/>
          <w:sz w:val="24"/>
          <w:szCs w:val="24"/>
        </w:rPr>
        <w:t xml:space="preserve">, почерпнутый из первоисточников, </w:t>
      </w:r>
      <w:r>
        <w:rPr>
          <w:rFonts w:ascii="Times New Roman" w:hAnsi="Times New Roman" w:cs="Times New Roman"/>
          <w:sz w:val="24"/>
          <w:szCs w:val="24"/>
        </w:rPr>
        <w:t xml:space="preserve"> и попытка самостоятельно сделать выводы на </w:t>
      </w:r>
      <w:r w:rsidR="005C7D90">
        <w:rPr>
          <w:rFonts w:ascii="Times New Roman" w:hAnsi="Times New Roman" w:cs="Times New Roman"/>
          <w:sz w:val="24"/>
          <w:szCs w:val="24"/>
        </w:rPr>
        <w:t>основе их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67F" w:rsidRDefault="001D367F" w:rsidP="002C0D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 образом, работа</w:t>
      </w:r>
      <w:r w:rsidR="002C0DD0">
        <w:rPr>
          <w:rFonts w:ascii="Times New Roman" w:hAnsi="Times New Roman" w:cs="Times New Roman"/>
          <w:sz w:val="24"/>
          <w:szCs w:val="24"/>
        </w:rPr>
        <w:t xml:space="preserve"> Н. В. Кортелева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DD0">
        <w:rPr>
          <w:rFonts w:ascii="Times New Roman" w:hAnsi="Times New Roman" w:cs="Times New Roman"/>
          <w:sz w:val="24"/>
          <w:szCs w:val="24"/>
        </w:rPr>
        <w:t xml:space="preserve">на основании изложенных выше соображений, </w:t>
      </w:r>
      <w:r>
        <w:rPr>
          <w:rFonts w:ascii="Times New Roman" w:hAnsi="Times New Roman" w:cs="Times New Roman"/>
          <w:sz w:val="24"/>
          <w:szCs w:val="24"/>
        </w:rPr>
        <w:t>по моему мнению, заслуживает оценки хорошо или удовлетворительно.</w:t>
      </w:r>
    </w:p>
    <w:p w:rsidR="001D367F" w:rsidRDefault="001D367F" w:rsidP="00EF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D367F" w:rsidRDefault="00EF6673" w:rsidP="002C0D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1D367F">
        <w:rPr>
          <w:rFonts w:ascii="Times New Roman" w:hAnsi="Times New Roman" w:cs="Times New Roman"/>
          <w:sz w:val="24"/>
          <w:szCs w:val="24"/>
        </w:rPr>
        <w:t xml:space="preserve">Владимир </w:t>
      </w:r>
      <w:r>
        <w:rPr>
          <w:rFonts w:ascii="Times New Roman" w:hAnsi="Times New Roman" w:cs="Times New Roman"/>
          <w:sz w:val="24"/>
          <w:szCs w:val="24"/>
        </w:rPr>
        <w:t xml:space="preserve">Сергеевич </w:t>
      </w:r>
      <w:r w:rsidR="001D367F">
        <w:rPr>
          <w:rFonts w:ascii="Times New Roman" w:hAnsi="Times New Roman" w:cs="Times New Roman"/>
          <w:sz w:val="24"/>
          <w:szCs w:val="24"/>
        </w:rPr>
        <w:t xml:space="preserve">Рыжков, </w:t>
      </w:r>
      <w:r w:rsidR="001D367F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1D367F" w:rsidRPr="00EF6673">
        <w:rPr>
          <w:rFonts w:ascii="Times New Roman" w:hAnsi="Times New Roman" w:cs="Times New Roman"/>
          <w:sz w:val="24"/>
          <w:szCs w:val="24"/>
        </w:rPr>
        <w:t xml:space="preserve"> </w:t>
      </w:r>
      <w:r w:rsidR="001D367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D367F" w:rsidRPr="00EF6673">
        <w:rPr>
          <w:rFonts w:ascii="Times New Roman" w:hAnsi="Times New Roman" w:cs="Times New Roman"/>
          <w:sz w:val="24"/>
          <w:szCs w:val="24"/>
        </w:rPr>
        <w:t xml:space="preserve"> </w:t>
      </w:r>
      <w:r w:rsidR="001D367F">
        <w:rPr>
          <w:rFonts w:ascii="Times New Roman" w:hAnsi="Times New Roman" w:cs="Times New Roman"/>
          <w:sz w:val="24"/>
          <w:szCs w:val="24"/>
          <w:lang w:val="en-US"/>
        </w:rPr>
        <w:t>History</w:t>
      </w:r>
    </w:p>
    <w:p w:rsidR="002C0DD0" w:rsidRPr="002C0DD0" w:rsidRDefault="002C0DD0" w:rsidP="002C0D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01.07.2017</w:t>
      </w:r>
    </w:p>
    <w:sectPr w:rsidR="002C0DD0" w:rsidRPr="002C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06"/>
    <w:rsid w:val="001D367F"/>
    <w:rsid w:val="001F4591"/>
    <w:rsid w:val="002C0DD0"/>
    <w:rsid w:val="003C3470"/>
    <w:rsid w:val="00465FF5"/>
    <w:rsid w:val="00573F06"/>
    <w:rsid w:val="005C7D90"/>
    <w:rsid w:val="00623EC9"/>
    <w:rsid w:val="007B17E6"/>
    <w:rsid w:val="009E5A78"/>
    <w:rsid w:val="00D360DC"/>
    <w:rsid w:val="00E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2017-05-31T05:20:00Z</dcterms:created>
  <dcterms:modified xsi:type="dcterms:W3CDTF">2017-06-01T04:37:00Z</dcterms:modified>
</cp:coreProperties>
</file>