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8D" w:rsidRPr="00DB1EC3" w:rsidRDefault="0098228D" w:rsidP="0098228D">
      <w:pPr>
        <w:spacing w:after="0" w:line="240" w:lineRule="auto"/>
        <w:jc w:val="center"/>
        <w:rPr>
          <w:rFonts w:ascii="Times New Roman" w:hAnsi="Times New Roman" w:cs="Times New Roman"/>
          <w:sz w:val="24"/>
        </w:rPr>
      </w:pPr>
      <w:bookmarkStart w:id="0" w:name="_Hlk480813229"/>
      <w:bookmarkEnd w:id="0"/>
      <w:r w:rsidRPr="00DB1EC3">
        <w:rPr>
          <w:rFonts w:ascii="Times New Roman" w:hAnsi="Times New Roman" w:cs="Times New Roman"/>
          <w:sz w:val="24"/>
        </w:rPr>
        <w:t>Санкт-Петербургский Государственный Университет</w:t>
      </w:r>
    </w:p>
    <w:p w:rsidR="0098228D" w:rsidRPr="00DB1EC3" w:rsidRDefault="0098228D" w:rsidP="0098228D">
      <w:pPr>
        <w:spacing w:after="0" w:line="240" w:lineRule="auto"/>
        <w:jc w:val="center"/>
        <w:rPr>
          <w:rFonts w:ascii="Times New Roman" w:hAnsi="Times New Roman" w:cs="Times New Roman"/>
          <w:sz w:val="24"/>
        </w:rPr>
      </w:pPr>
      <w:r w:rsidRPr="00DB1EC3">
        <w:rPr>
          <w:rFonts w:ascii="Times New Roman" w:hAnsi="Times New Roman" w:cs="Times New Roman"/>
          <w:sz w:val="24"/>
        </w:rPr>
        <w:t>Экономический факультет</w:t>
      </w:r>
    </w:p>
    <w:p w:rsidR="0098228D" w:rsidRPr="00DB1EC3" w:rsidRDefault="0098228D" w:rsidP="0098228D">
      <w:pPr>
        <w:spacing w:after="0" w:line="240" w:lineRule="auto"/>
        <w:jc w:val="center"/>
        <w:rPr>
          <w:rFonts w:ascii="Times New Roman" w:hAnsi="Times New Roman" w:cs="Times New Roman"/>
          <w:sz w:val="24"/>
        </w:rPr>
      </w:pPr>
      <w:r w:rsidRPr="00DB1EC3">
        <w:rPr>
          <w:rFonts w:ascii="Times New Roman" w:hAnsi="Times New Roman" w:cs="Times New Roman"/>
          <w:sz w:val="24"/>
        </w:rPr>
        <w:t>Кафедра экономической кибернетики</w:t>
      </w: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b/>
        </w:rPr>
      </w:pPr>
    </w:p>
    <w:p w:rsidR="0098228D" w:rsidRPr="00447127" w:rsidRDefault="000F53C6" w:rsidP="0098228D">
      <w:pPr>
        <w:spacing w:after="0" w:line="360" w:lineRule="auto"/>
        <w:jc w:val="center"/>
        <w:rPr>
          <w:rFonts w:ascii="Times New Roman" w:hAnsi="Times New Roman" w:cs="Times New Roman"/>
          <w:sz w:val="32"/>
        </w:rPr>
      </w:pPr>
      <w:r w:rsidRPr="00447127">
        <w:rPr>
          <w:rFonts w:ascii="Times New Roman" w:hAnsi="Times New Roman" w:cs="Times New Roman"/>
          <w:sz w:val="32"/>
        </w:rPr>
        <w:t>ВЫПУСКНАЯ КВАЛИФИКАЦИОННАЯ</w:t>
      </w:r>
      <w:r w:rsidR="0098228D" w:rsidRPr="00447127">
        <w:rPr>
          <w:rFonts w:ascii="Times New Roman" w:hAnsi="Times New Roman" w:cs="Times New Roman"/>
          <w:sz w:val="32"/>
        </w:rPr>
        <w:t xml:space="preserve"> РАБОТА</w:t>
      </w:r>
    </w:p>
    <w:p w:rsidR="00447127" w:rsidRDefault="0098228D" w:rsidP="0098228D">
      <w:pPr>
        <w:spacing w:after="0" w:line="360" w:lineRule="auto"/>
        <w:jc w:val="center"/>
        <w:rPr>
          <w:rFonts w:ascii="Times New Roman" w:hAnsi="Times New Roman" w:cs="Times New Roman"/>
          <w:sz w:val="24"/>
        </w:rPr>
      </w:pPr>
      <w:r w:rsidRPr="00447127">
        <w:rPr>
          <w:rFonts w:ascii="Times New Roman" w:hAnsi="Times New Roman" w:cs="Times New Roman"/>
          <w:sz w:val="24"/>
        </w:rPr>
        <w:t>по направлению 080100 – «Экономика»</w:t>
      </w:r>
    </w:p>
    <w:p w:rsidR="0098228D" w:rsidRPr="00447127" w:rsidRDefault="0098228D" w:rsidP="0098228D">
      <w:pPr>
        <w:spacing w:after="0" w:line="360" w:lineRule="auto"/>
        <w:jc w:val="center"/>
        <w:rPr>
          <w:rFonts w:ascii="Times New Roman" w:hAnsi="Times New Roman" w:cs="Times New Roman"/>
          <w:sz w:val="24"/>
        </w:rPr>
      </w:pPr>
      <w:r w:rsidRPr="00447127">
        <w:rPr>
          <w:rFonts w:ascii="Times New Roman" w:hAnsi="Times New Roman" w:cs="Times New Roman"/>
          <w:sz w:val="24"/>
        </w:rPr>
        <w:t>на тему:</w:t>
      </w:r>
    </w:p>
    <w:p w:rsidR="0098228D" w:rsidRPr="00447127" w:rsidRDefault="0098228D" w:rsidP="0098228D">
      <w:pPr>
        <w:spacing w:after="0" w:line="360" w:lineRule="auto"/>
        <w:jc w:val="center"/>
        <w:rPr>
          <w:rFonts w:ascii="Times New Roman" w:hAnsi="Times New Roman" w:cs="Times New Roman"/>
          <w:sz w:val="32"/>
        </w:rPr>
      </w:pPr>
      <w:r w:rsidRPr="00447127">
        <w:rPr>
          <w:rFonts w:ascii="Times New Roman" w:hAnsi="Times New Roman" w:cs="Times New Roman"/>
          <w:sz w:val="32"/>
        </w:rPr>
        <w:t>Методы оценки инвестиционных проектов</w:t>
      </w:r>
    </w:p>
    <w:p w:rsidR="0098228D" w:rsidRPr="00FD3B11" w:rsidRDefault="0098228D" w:rsidP="0098228D">
      <w:pPr>
        <w:spacing w:after="0" w:line="360" w:lineRule="auto"/>
        <w:jc w:val="center"/>
        <w:rPr>
          <w:rFonts w:ascii="Times New Roman" w:hAnsi="Times New Roman" w:cs="Times New Roman"/>
          <w:sz w:val="24"/>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120" w:line="240" w:lineRule="auto"/>
        <w:ind w:left="4678"/>
        <w:rPr>
          <w:rFonts w:ascii="Times New Roman" w:hAnsi="Times New Roman" w:cs="Times New Roman"/>
          <w:sz w:val="24"/>
        </w:rPr>
      </w:pPr>
      <w:r w:rsidRPr="00FD3B11">
        <w:rPr>
          <w:rFonts w:ascii="Times New Roman" w:hAnsi="Times New Roman" w:cs="Times New Roman"/>
          <w:sz w:val="24"/>
        </w:rPr>
        <w:t>Выполнил:</w:t>
      </w:r>
    </w:p>
    <w:p w:rsidR="0098228D" w:rsidRPr="00FD3B11" w:rsidRDefault="0098228D" w:rsidP="0098228D">
      <w:pPr>
        <w:spacing w:after="120" w:line="240" w:lineRule="auto"/>
        <w:ind w:left="4678"/>
        <w:rPr>
          <w:rFonts w:ascii="Times New Roman" w:hAnsi="Times New Roman" w:cs="Times New Roman"/>
          <w:sz w:val="24"/>
        </w:rPr>
      </w:pPr>
      <w:r w:rsidRPr="00FD3B11">
        <w:rPr>
          <w:rFonts w:ascii="Times New Roman" w:hAnsi="Times New Roman" w:cs="Times New Roman"/>
          <w:sz w:val="24"/>
        </w:rPr>
        <w:t>Бакалавриант 4 курса, группы МиСМЭ-4</w:t>
      </w:r>
    </w:p>
    <w:p w:rsidR="0098228D" w:rsidRPr="00FD3B11" w:rsidRDefault="0098228D" w:rsidP="0098228D">
      <w:pPr>
        <w:spacing w:after="120" w:line="240" w:lineRule="auto"/>
        <w:ind w:left="4678"/>
        <w:rPr>
          <w:rFonts w:ascii="Times New Roman" w:hAnsi="Times New Roman" w:cs="Times New Roman"/>
          <w:sz w:val="24"/>
        </w:rPr>
      </w:pPr>
      <w:r w:rsidRPr="00FD3B11">
        <w:rPr>
          <w:rFonts w:ascii="Times New Roman" w:hAnsi="Times New Roman" w:cs="Times New Roman"/>
          <w:sz w:val="24"/>
        </w:rPr>
        <w:t>Уткин Владислав Витальевич</w:t>
      </w:r>
    </w:p>
    <w:p w:rsidR="0098228D" w:rsidRPr="00FD3B11" w:rsidRDefault="0098228D" w:rsidP="0098228D">
      <w:pPr>
        <w:spacing w:after="120" w:line="240" w:lineRule="auto"/>
        <w:ind w:left="4678"/>
        <w:rPr>
          <w:rFonts w:ascii="Times New Roman" w:hAnsi="Times New Roman" w:cs="Times New Roman"/>
          <w:sz w:val="24"/>
        </w:rPr>
      </w:pPr>
      <w:r w:rsidRPr="00FD3B11">
        <w:rPr>
          <w:rFonts w:ascii="Times New Roman" w:hAnsi="Times New Roman" w:cs="Times New Roman"/>
          <w:sz w:val="24"/>
        </w:rPr>
        <w:t>_____________________________/Подпись/</w:t>
      </w:r>
    </w:p>
    <w:p w:rsidR="0098228D" w:rsidRPr="00FD3B11" w:rsidRDefault="0098228D" w:rsidP="0098228D">
      <w:pPr>
        <w:spacing w:after="120" w:line="240" w:lineRule="auto"/>
        <w:ind w:left="4678"/>
        <w:rPr>
          <w:rFonts w:ascii="Times New Roman" w:hAnsi="Times New Roman" w:cs="Times New Roman"/>
          <w:sz w:val="24"/>
        </w:rPr>
      </w:pPr>
      <w:r w:rsidRPr="00FD3B11">
        <w:rPr>
          <w:rFonts w:ascii="Times New Roman" w:hAnsi="Times New Roman" w:cs="Times New Roman"/>
          <w:sz w:val="24"/>
        </w:rPr>
        <w:t xml:space="preserve">Научный руководитель: </w:t>
      </w:r>
    </w:p>
    <w:p w:rsidR="0098228D" w:rsidRPr="00FD3B11" w:rsidRDefault="0098228D" w:rsidP="0098228D">
      <w:pPr>
        <w:spacing w:after="120" w:line="240" w:lineRule="auto"/>
        <w:ind w:left="4678"/>
        <w:rPr>
          <w:rFonts w:ascii="Times New Roman" w:hAnsi="Times New Roman" w:cs="Times New Roman"/>
          <w:sz w:val="24"/>
        </w:rPr>
      </w:pPr>
      <w:r w:rsidRPr="00FD3B11">
        <w:rPr>
          <w:rFonts w:ascii="Times New Roman" w:hAnsi="Times New Roman" w:cs="Times New Roman"/>
          <w:sz w:val="24"/>
        </w:rPr>
        <w:t xml:space="preserve">Доцент, кандидат экономических наук </w:t>
      </w:r>
    </w:p>
    <w:p w:rsidR="0098228D" w:rsidRPr="00FD3B11" w:rsidRDefault="0098228D" w:rsidP="0098228D">
      <w:pPr>
        <w:spacing w:after="120" w:line="240" w:lineRule="auto"/>
        <w:ind w:left="4678"/>
        <w:rPr>
          <w:rFonts w:ascii="Times New Roman" w:hAnsi="Times New Roman" w:cs="Times New Roman"/>
          <w:sz w:val="24"/>
        </w:rPr>
      </w:pPr>
      <w:r w:rsidRPr="00FD3B11">
        <w:rPr>
          <w:rFonts w:ascii="Times New Roman" w:hAnsi="Times New Roman" w:cs="Times New Roman"/>
          <w:sz w:val="24"/>
        </w:rPr>
        <w:t>Колесов Дмитрий Николаевич</w:t>
      </w:r>
    </w:p>
    <w:p w:rsidR="0098228D" w:rsidRPr="00FD3B11" w:rsidRDefault="0098228D" w:rsidP="0098228D">
      <w:pPr>
        <w:spacing w:after="120" w:line="240" w:lineRule="auto"/>
        <w:ind w:left="4678"/>
        <w:rPr>
          <w:rFonts w:ascii="Times New Roman" w:hAnsi="Times New Roman" w:cs="Times New Roman"/>
          <w:sz w:val="24"/>
        </w:rPr>
      </w:pPr>
      <w:r w:rsidRPr="00FD3B11">
        <w:rPr>
          <w:rFonts w:ascii="Times New Roman" w:hAnsi="Times New Roman" w:cs="Times New Roman"/>
          <w:sz w:val="24"/>
        </w:rPr>
        <w:t>____________________________/Подпись/</w:t>
      </w:r>
    </w:p>
    <w:p w:rsidR="0098228D" w:rsidRPr="00FD3B11" w:rsidRDefault="0098228D" w:rsidP="0098228D">
      <w:pPr>
        <w:spacing w:after="0" w:line="360" w:lineRule="auto"/>
        <w:jc w:val="center"/>
        <w:rPr>
          <w:rFonts w:ascii="Times New Roman" w:hAnsi="Times New Roman" w:cs="Times New Roman"/>
          <w:sz w:val="24"/>
        </w:rPr>
      </w:pPr>
    </w:p>
    <w:p w:rsidR="0098228D" w:rsidRPr="00FD3B11" w:rsidRDefault="0098228D" w:rsidP="0098228D">
      <w:pPr>
        <w:spacing w:after="0" w:line="360" w:lineRule="auto"/>
        <w:jc w:val="center"/>
        <w:rPr>
          <w:rFonts w:ascii="Times New Roman" w:hAnsi="Times New Roman" w:cs="Times New Roman"/>
        </w:rPr>
      </w:pPr>
    </w:p>
    <w:p w:rsidR="0098228D" w:rsidRDefault="0098228D" w:rsidP="0098228D">
      <w:pPr>
        <w:spacing w:after="0" w:line="360" w:lineRule="auto"/>
        <w:jc w:val="center"/>
        <w:rPr>
          <w:rFonts w:ascii="Times New Roman" w:hAnsi="Times New Roman" w:cs="Times New Roman"/>
        </w:rPr>
      </w:pPr>
    </w:p>
    <w:p w:rsidR="00FD3B11" w:rsidRDefault="00FD3B11" w:rsidP="0098228D">
      <w:pPr>
        <w:spacing w:after="0" w:line="360" w:lineRule="auto"/>
        <w:jc w:val="center"/>
        <w:rPr>
          <w:rFonts w:ascii="Times New Roman" w:hAnsi="Times New Roman" w:cs="Times New Roman"/>
        </w:rPr>
      </w:pPr>
    </w:p>
    <w:p w:rsidR="00FD3B11" w:rsidRPr="00FD3B11" w:rsidRDefault="00FD3B11"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FD3B11" w:rsidRDefault="0098228D" w:rsidP="0098228D">
      <w:pPr>
        <w:spacing w:after="0" w:line="360" w:lineRule="auto"/>
        <w:jc w:val="center"/>
        <w:rPr>
          <w:rFonts w:ascii="Times New Roman" w:hAnsi="Times New Roman" w:cs="Times New Roman"/>
        </w:rPr>
      </w:pPr>
    </w:p>
    <w:p w:rsidR="0098228D" w:rsidRPr="00447127" w:rsidRDefault="0098228D" w:rsidP="0098228D">
      <w:pPr>
        <w:spacing w:after="0" w:line="360" w:lineRule="auto"/>
        <w:jc w:val="center"/>
        <w:rPr>
          <w:rFonts w:ascii="Times New Roman" w:hAnsi="Times New Roman" w:cs="Times New Roman"/>
          <w:sz w:val="24"/>
        </w:rPr>
      </w:pPr>
      <w:r w:rsidRPr="00447127">
        <w:rPr>
          <w:rFonts w:ascii="Times New Roman" w:hAnsi="Times New Roman" w:cs="Times New Roman"/>
          <w:sz w:val="24"/>
        </w:rPr>
        <w:t>Санкт-Петербург</w:t>
      </w:r>
    </w:p>
    <w:p w:rsidR="0098228D" w:rsidRPr="0098228D" w:rsidRDefault="0098228D" w:rsidP="0098228D">
      <w:pPr>
        <w:jc w:val="center"/>
        <w:rPr>
          <w:b/>
          <w:sz w:val="24"/>
        </w:rPr>
      </w:pPr>
      <w:r w:rsidRPr="00447127">
        <w:rPr>
          <w:rFonts w:ascii="Times New Roman" w:hAnsi="Times New Roman" w:cs="Times New Roman"/>
          <w:sz w:val="24"/>
        </w:rPr>
        <w:t>201</w:t>
      </w:r>
      <w:r w:rsidR="000F53C6" w:rsidRPr="00447127">
        <w:rPr>
          <w:rFonts w:ascii="Times New Roman" w:hAnsi="Times New Roman" w:cs="Times New Roman"/>
          <w:sz w:val="24"/>
        </w:rPr>
        <w:t>7</w:t>
      </w:r>
      <w:r w:rsidRPr="0098228D">
        <w:rPr>
          <w:b/>
          <w:sz w:val="24"/>
        </w:rPr>
        <w:br w:type="page"/>
      </w:r>
    </w:p>
    <w:sdt>
      <w:sdtPr>
        <w:rPr>
          <w:rFonts w:ascii="Times New Roman" w:hAnsi="Times New Roman" w:cs="Times New Roman"/>
        </w:rPr>
        <w:id w:val="397639580"/>
        <w:docPartObj>
          <w:docPartGallery w:val="Table of Contents"/>
          <w:docPartUnique/>
        </w:docPartObj>
      </w:sdtPr>
      <w:sdtEndPr>
        <w:rPr>
          <w:rFonts w:asciiTheme="minorHAnsi" w:hAnsiTheme="minorHAnsi" w:cstheme="minorBidi"/>
          <w:b/>
          <w:bCs/>
        </w:rPr>
      </w:sdtEndPr>
      <w:sdtContent>
        <w:p w:rsidR="004359E3" w:rsidRPr="00DB1EC3" w:rsidRDefault="0032445E" w:rsidP="00DB1EC3">
          <w:pPr>
            <w:jc w:val="center"/>
            <w:rPr>
              <w:rFonts w:ascii="Times New Roman" w:hAnsi="Times New Roman" w:cs="Times New Roman"/>
              <w:b/>
              <w:sz w:val="28"/>
            </w:rPr>
          </w:pPr>
          <w:r w:rsidRPr="00DB1EC3">
            <w:rPr>
              <w:rFonts w:ascii="Times New Roman" w:hAnsi="Times New Roman" w:cs="Times New Roman"/>
              <w:b/>
              <w:sz w:val="28"/>
            </w:rPr>
            <w:t>Содержание</w:t>
          </w:r>
        </w:p>
        <w:bookmarkStart w:id="1" w:name="_GoBack"/>
        <w:p w:rsidR="00DB1EC3" w:rsidRPr="005A50F8" w:rsidRDefault="004359E3">
          <w:pPr>
            <w:pStyle w:val="11"/>
            <w:rPr>
              <w:rFonts w:ascii="Times New Roman" w:eastAsiaTheme="minorEastAsia" w:hAnsi="Times New Roman" w:cs="Times New Roman"/>
              <w:noProof/>
              <w:sz w:val="24"/>
              <w:lang w:eastAsia="ru-RU"/>
            </w:rPr>
          </w:pPr>
          <w:r w:rsidRPr="005A50F8">
            <w:rPr>
              <w:rFonts w:ascii="Times New Roman" w:hAnsi="Times New Roman" w:cs="Times New Roman"/>
              <w:sz w:val="24"/>
            </w:rPr>
            <w:fldChar w:fldCharType="begin"/>
          </w:r>
          <w:r w:rsidRPr="005A50F8">
            <w:rPr>
              <w:rFonts w:ascii="Times New Roman" w:hAnsi="Times New Roman" w:cs="Times New Roman"/>
              <w:sz w:val="24"/>
            </w:rPr>
            <w:instrText xml:space="preserve"> TOC \o "1-3" \h \z \u </w:instrText>
          </w:r>
          <w:r w:rsidRPr="005A50F8">
            <w:rPr>
              <w:rFonts w:ascii="Times New Roman" w:hAnsi="Times New Roman" w:cs="Times New Roman"/>
              <w:sz w:val="24"/>
            </w:rPr>
            <w:fldChar w:fldCharType="separate"/>
          </w:r>
          <w:hyperlink w:anchor="_Toc482558277" w:history="1">
            <w:r w:rsidR="00DB1EC3" w:rsidRPr="005A50F8">
              <w:rPr>
                <w:rStyle w:val="ae"/>
                <w:rFonts w:ascii="Times New Roman" w:hAnsi="Times New Roman" w:cs="Times New Roman"/>
                <w:noProof/>
                <w:sz w:val="24"/>
              </w:rPr>
              <w:t>Введение</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_Toc482558277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3</w:t>
            </w:r>
            <w:r w:rsidR="00DB1EC3" w:rsidRPr="005A50F8">
              <w:rPr>
                <w:rFonts w:ascii="Times New Roman" w:hAnsi="Times New Roman" w:cs="Times New Roman"/>
                <w:noProof/>
                <w:webHidden/>
                <w:sz w:val="24"/>
              </w:rPr>
              <w:fldChar w:fldCharType="end"/>
            </w:r>
          </w:hyperlink>
        </w:p>
        <w:p w:rsidR="00DB1EC3" w:rsidRPr="005A50F8" w:rsidRDefault="0022052E">
          <w:pPr>
            <w:pStyle w:val="11"/>
            <w:rPr>
              <w:rFonts w:ascii="Times New Roman" w:eastAsiaTheme="minorEastAsia" w:hAnsi="Times New Roman" w:cs="Times New Roman"/>
              <w:noProof/>
              <w:sz w:val="24"/>
              <w:lang w:eastAsia="ru-RU"/>
            </w:rPr>
          </w:pPr>
          <w:hyperlink w:anchor="_Toc482558278" w:history="1">
            <w:r w:rsidR="00DB1EC3" w:rsidRPr="005A50F8">
              <w:rPr>
                <w:rStyle w:val="ae"/>
                <w:rFonts w:ascii="Times New Roman" w:hAnsi="Times New Roman" w:cs="Times New Roman"/>
                <w:noProof/>
                <w:sz w:val="24"/>
              </w:rPr>
              <w:t>Глава 1. Теоретические основы оценки инвестиционных проектов</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_Toc482558278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5</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right" w:leader="dot" w:pos="9345"/>
            </w:tabs>
            <w:rPr>
              <w:rFonts w:ascii="Times New Roman" w:eastAsiaTheme="minorEastAsia" w:hAnsi="Times New Roman" w:cs="Times New Roman"/>
              <w:noProof/>
              <w:sz w:val="24"/>
              <w:lang w:eastAsia="ru-RU"/>
            </w:rPr>
          </w:pPr>
          <w:hyperlink w:anchor="_Toc482558279" w:history="1">
            <w:r w:rsidR="00DB1EC3" w:rsidRPr="005A50F8">
              <w:rPr>
                <w:rStyle w:val="ae"/>
                <w:rFonts w:ascii="Times New Roman" w:hAnsi="Times New Roman" w:cs="Times New Roman"/>
                <w:noProof/>
                <w:sz w:val="24"/>
              </w:rPr>
              <w:t>1.1. Определения понятия и структуры инвестиций</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_Toc482558279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5</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right" w:leader="dot" w:pos="9345"/>
            </w:tabs>
            <w:rPr>
              <w:rFonts w:ascii="Times New Roman" w:eastAsiaTheme="minorEastAsia" w:hAnsi="Times New Roman" w:cs="Times New Roman"/>
              <w:noProof/>
              <w:sz w:val="24"/>
              <w:lang w:eastAsia="ru-RU"/>
            </w:rPr>
          </w:pPr>
          <w:hyperlink w:anchor="_Toc482558280" w:history="1">
            <w:r w:rsidR="00DB1EC3" w:rsidRPr="005A50F8">
              <w:rPr>
                <w:rStyle w:val="ae"/>
                <w:rFonts w:ascii="Times New Roman" w:hAnsi="Times New Roman" w:cs="Times New Roman"/>
                <w:noProof/>
                <w:sz w:val="24"/>
              </w:rPr>
              <w:t>1.2. Понятие и классификация инвестиционных проектов</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_Toc482558280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8</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right" w:leader="dot" w:pos="9345"/>
            </w:tabs>
            <w:rPr>
              <w:rFonts w:ascii="Times New Roman" w:eastAsiaTheme="minorEastAsia" w:hAnsi="Times New Roman" w:cs="Times New Roman"/>
              <w:noProof/>
              <w:sz w:val="24"/>
              <w:lang w:eastAsia="ru-RU"/>
            </w:rPr>
          </w:pPr>
          <w:hyperlink w:anchor="_Toc482558281" w:history="1">
            <w:r w:rsidR="00DB1EC3" w:rsidRPr="005A50F8">
              <w:rPr>
                <w:rStyle w:val="ae"/>
                <w:rFonts w:ascii="Times New Roman" w:hAnsi="Times New Roman" w:cs="Times New Roman"/>
                <w:noProof/>
                <w:sz w:val="24"/>
              </w:rPr>
              <w:t>1.3. Методика оценки эффективности инвестиционных проектов</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_Toc482558281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12</w:t>
            </w:r>
            <w:r w:rsidR="00DB1EC3" w:rsidRPr="005A50F8">
              <w:rPr>
                <w:rFonts w:ascii="Times New Roman" w:hAnsi="Times New Roman" w:cs="Times New Roman"/>
                <w:noProof/>
                <w:webHidden/>
                <w:sz w:val="24"/>
              </w:rPr>
              <w:fldChar w:fldCharType="end"/>
            </w:r>
          </w:hyperlink>
        </w:p>
        <w:p w:rsidR="00DB1EC3" w:rsidRPr="005A50F8" w:rsidRDefault="0022052E">
          <w:pPr>
            <w:pStyle w:val="11"/>
            <w:rPr>
              <w:rFonts w:ascii="Times New Roman" w:eastAsiaTheme="minorEastAsia" w:hAnsi="Times New Roman" w:cs="Times New Roman"/>
              <w:noProof/>
              <w:sz w:val="24"/>
              <w:lang w:eastAsia="ru-RU"/>
            </w:rPr>
          </w:pPr>
          <w:hyperlink w:anchor="_Toc482558282" w:history="1">
            <w:r w:rsidR="00DB1EC3" w:rsidRPr="005A50F8">
              <w:rPr>
                <w:rStyle w:val="ae"/>
                <w:rFonts w:ascii="Times New Roman" w:hAnsi="Times New Roman" w:cs="Times New Roman"/>
                <w:noProof/>
                <w:sz w:val="24"/>
              </w:rPr>
              <w:t>Глава 2. Использование математических методов для оценки риска в инвестиционных проектах</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_Toc482558282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28</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right" w:leader="dot" w:pos="9345"/>
            </w:tabs>
            <w:rPr>
              <w:rFonts w:ascii="Times New Roman" w:eastAsiaTheme="minorEastAsia" w:hAnsi="Times New Roman" w:cs="Times New Roman"/>
              <w:noProof/>
              <w:sz w:val="24"/>
              <w:lang w:eastAsia="ru-RU"/>
            </w:rPr>
          </w:pPr>
          <w:hyperlink w:anchor="_Toc482558283" w:history="1">
            <w:r w:rsidR="00DB1EC3" w:rsidRPr="005A50F8">
              <w:rPr>
                <w:rStyle w:val="ae"/>
                <w:rFonts w:ascii="Times New Roman" w:hAnsi="Times New Roman" w:cs="Times New Roman"/>
                <w:noProof/>
                <w:sz w:val="24"/>
              </w:rPr>
              <w:t>2.1. Учет неопределенности и риска при оценке инвестиционного проекта</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_Toc482558283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28</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right" w:leader="dot" w:pos="9345"/>
            </w:tabs>
            <w:rPr>
              <w:rFonts w:ascii="Times New Roman" w:eastAsiaTheme="minorEastAsia" w:hAnsi="Times New Roman" w:cs="Times New Roman"/>
              <w:noProof/>
              <w:sz w:val="24"/>
              <w:lang w:eastAsia="ru-RU"/>
            </w:rPr>
          </w:pPr>
          <w:hyperlink w:anchor="_Toc482558284" w:history="1">
            <w:r w:rsidR="00DB1EC3" w:rsidRPr="005A50F8">
              <w:rPr>
                <w:rStyle w:val="ae"/>
                <w:rFonts w:ascii="Times New Roman" w:hAnsi="Times New Roman" w:cs="Times New Roman"/>
                <w:noProof/>
                <w:sz w:val="24"/>
              </w:rPr>
              <w:t>2.2. Метод оценки устойчивости инвестиционного проекта с помощью анализа чувствительности</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_Toc482558284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30</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right" w:leader="dot" w:pos="9345"/>
            </w:tabs>
            <w:rPr>
              <w:rFonts w:ascii="Times New Roman" w:eastAsiaTheme="minorEastAsia" w:hAnsi="Times New Roman" w:cs="Times New Roman"/>
              <w:noProof/>
              <w:sz w:val="24"/>
              <w:lang w:eastAsia="ru-RU"/>
            </w:rPr>
          </w:pPr>
          <w:hyperlink w:anchor="_Toc482558285" w:history="1">
            <w:r w:rsidR="00DB1EC3" w:rsidRPr="005A50F8">
              <w:rPr>
                <w:rStyle w:val="ae"/>
                <w:rFonts w:ascii="Times New Roman" w:hAnsi="Times New Roman" w:cs="Times New Roman"/>
                <w:noProof/>
                <w:sz w:val="24"/>
              </w:rPr>
              <w:t>2.3. Оценка рисков с помощью дерева событий и метода сценариев будущего развития</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_Toc482558285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38</w:t>
            </w:r>
            <w:r w:rsidR="00DB1EC3" w:rsidRPr="005A50F8">
              <w:rPr>
                <w:rFonts w:ascii="Times New Roman" w:hAnsi="Times New Roman" w:cs="Times New Roman"/>
                <w:noProof/>
                <w:webHidden/>
                <w:sz w:val="24"/>
              </w:rPr>
              <w:fldChar w:fldCharType="end"/>
            </w:r>
          </w:hyperlink>
        </w:p>
        <w:p w:rsidR="00DB1EC3" w:rsidRPr="005A50F8" w:rsidRDefault="0022052E">
          <w:pPr>
            <w:pStyle w:val="11"/>
            <w:rPr>
              <w:rFonts w:ascii="Times New Roman" w:eastAsiaTheme="minorEastAsia" w:hAnsi="Times New Roman" w:cs="Times New Roman"/>
              <w:noProof/>
              <w:sz w:val="24"/>
              <w:lang w:eastAsia="ru-RU"/>
            </w:rPr>
          </w:pPr>
          <w:hyperlink w:anchor="_Toc482558286" w:history="1">
            <w:r w:rsidR="00DB1EC3" w:rsidRPr="005A50F8">
              <w:rPr>
                <w:rStyle w:val="ae"/>
                <w:rFonts w:ascii="Times New Roman" w:hAnsi="Times New Roman" w:cs="Times New Roman"/>
                <w:noProof/>
                <w:sz w:val="24"/>
              </w:rPr>
              <w:t>Глава 3. Оценка эффективности инвестиционного проекта на примере ООО "ХХХ"</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_Toc482558286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41</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left" w:pos="880"/>
              <w:tab w:val="right" w:leader="dot" w:pos="9345"/>
            </w:tabs>
            <w:rPr>
              <w:rFonts w:ascii="Times New Roman" w:eastAsiaTheme="minorEastAsia" w:hAnsi="Times New Roman" w:cs="Times New Roman"/>
              <w:noProof/>
              <w:sz w:val="24"/>
              <w:lang w:eastAsia="ru-RU"/>
            </w:rPr>
          </w:pPr>
          <w:hyperlink w:anchor="_Toc482558287" w:history="1">
            <w:r w:rsidR="00DB1EC3" w:rsidRPr="005A50F8">
              <w:rPr>
                <w:rStyle w:val="ae"/>
                <w:rFonts w:ascii="Times New Roman" w:hAnsi="Times New Roman" w:cs="Times New Roman"/>
                <w:noProof/>
                <w:sz w:val="24"/>
              </w:rPr>
              <w:t>3.1.</w:t>
            </w:r>
            <w:r w:rsidR="00DB1EC3" w:rsidRPr="005A50F8">
              <w:rPr>
                <w:rFonts w:ascii="Times New Roman" w:eastAsiaTheme="minorEastAsia" w:hAnsi="Times New Roman" w:cs="Times New Roman"/>
                <w:noProof/>
                <w:sz w:val="24"/>
                <w:lang w:eastAsia="ru-RU"/>
              </w:rPr>
              <w:tab/>
            </w:r>
            <w:r w:rsidR="00DB1EC3" w:rsidRPr="005A50F8">
              <w:rPr>
                <w:rStyle w:val="ae"/>
                <w:rFonts w:ascii="Times New Roman" w:hAnsi="Times New Roman" w:cs="Times New Roman"/>
                <w:noProof/>
                <w:sz w:val="24"/>
              </w:rPr>
              <w:t>Оценка эффективности инвестиционного проекта традиционными способами</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_Toc482558287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41</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right" w:leader="dot" w:pos="9345"/>
            </w:tabs>
            <w:rPr>
              <w:rFonts w:ascii="Times New Roman" w:eastAsiaTheme="minorEastAsia" w:hAnsi="Times New Roman" w:cs="Times New Roman"/>
              <w:noProof/>
              <w:sz w:val="24"/>
              <w:lang w:eastAsia="ru-RU"/>
            </w:rPr>
          </w:pPr>
          <w:hyperlink w:anchor="_Toc482558288" w:history="1">
            <w:r w:rsidR="00DB1EC3" w:rsidRPr="005A50F8">
              <w:rPr>
                <w:rStyle w:val="ae"/>
                <w:rFonts w:ascii="Times New Roman" w:hAnsi="Times New Roman" w:cs="Times New Roman"/>
                <w:noProof/>
                <w:sz w:val="24"/>
              </w:rPr>
              <w:t>3.2.  Оценка устойчивости проекта ООО «ХХХ» методом дискретного анализа чувствительности</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_Toc482558288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43</w:t>
            </w:r>
            <w:r w:rsidR="00DB1EC3" w:rsidRPr="005A50F8">
              <w:rPr>
                <w:rFonts w:ascii="Times New Roman" w:hAnsi="Times New Roman" w:cs="Times New Roman"/>
                <w:noProof/>
                <w:webHidden/>
                <w:sz w:val="24"/>
              </w:rPr>
              <w:fldChar w:fldCharType="end"/>
            </w:r>
          </w:hyperlink>
        </w:p>
        <w:p w:rsidR="00DB1EC3" w:rsidRPr="005A50F8" w:rsidRDefault="0022052E">
          <w:pPr>
            <w:pStyle w:val="21"/>
            <w:tabs>
              <w:tab w:val="right" w:leader="dot" w:pos="9345"/>
            </w:tabs>
            <w:rPr>
              <w:rFonts w:ascii="Times New Roman" w:eastAsiaTheme="minorEastAsia" w:hAnsi="Times New Roman" w:cs="Times New Roman"/>
              <w:noProof/>
              <w:sz w:val="24"/>
              <w:lang w:eastAsia="ru-RU"/>
            </w:rPr>
          </w:pPr>
          <w:hyperlink w:anchor="_Toc482558289" w:history="1">
            <w:r w:rsidR="00DB1EC3" w:rsidRPr="005A50F8">
              <w:rPr>
                <w:rStyle w:val="ae"/>
                <w:rFonts w:ascii="Times New Roman" w:hAnsi="Times New Roman" w:cs="Times New Roman"/>
                <w:noProof/>
                <w:sz w:val="24"/>
              </w:rPr>
              <w:t>3.3. Применение метода сценариев будущего развития для оценки риска проекта ООО «ХХХ»</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_Toc482558289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44</w:t>
            </w:r>
            <w:r w:rsidR="00DB1EC3" w:rsidRPr="005A50F8">
              <w:rPr>
                <w:rFonts w:ascii="Times New Roman" w:hAnsi="Times New Roman" w:cs="Times New Roman"/>
                <w:noProof/>
                <w:webHidden/>
                <w:sz w:val="24"/>
              </w:rPr>
              <w:fldChar w:fldCharType="end"/>
            </w:r>
          </w:hyperlink>
        </w:p>
        <w:p w:rsidR="00DB1EC3" w:rsidRPr="005A50F8" w:rsidRDefault="0022052E">
          <w:pPr>
            <w:pStyle w:val="11"/>
            <w:rPr>
              <w:rFonts w:ascii="Times New Roman" w:eastAsiaTheme="minorEastAsia" w:hAnsi="Times New Roman" w:cs="Times New Roman"/>
              <w:noProof/>
              <w:sz w:val="24"/>
              <w:lang w:eastAsia="ru-RU"/>
            </w:rPr>
          </w:pPr>
          <w:hyperlink w:anchor="_Toc482558290" w:history="1">
            <w:r w:rsidR="00DB1EC3" w:rsidRPr="005A50F8">
              <w:rPr>
                <w:rStyle w:val="ae"/>
                <w:rFonts w:ascii="Times New Roman" w:hAnsi="Times New Roman" w:cs="Times New Roman"/>
                <w:noProof/>
                <w:sz w:val="24"/>
              </w:rPr>
              <w:t>Заключение</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_Toc482558290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46</w:t>
            </w:r>
            <w:r w:rsidR="00DB1EC3" w:rsidRPr="005A50F8">
              <w:rPr>
                <w:rFonts w:ascii="Times New Roman" w:hAnsi="Times New Roman" w:cs="Times New Roman"/>
                <w:noProof/>
                <w:webHidden/>
                <w:sz w:val="24"/>
              </w:rPr>
              <w:fldChar w:fldCharType="end"/>
            </w:r>
          </w:hyperlink>
        </w:p>
        <w:p w:rsidR="00DB1EC3" w:rsidRPr="005A50F8" w:rsidRDefault="0022052E">
          <w:pPr>
            <w:pStyle w:val="11"/>
            <w:rPr>
              <w:rFonts w:ascii="Times New Roman" w:eastAsiaTheme="minorEastAsia" w:hAnsi="Times New Roman" w:cs="Times New Roman"/>
              <w:noProof/>
              <w:sz w:val="24"/>
              <w:lang w:eastAsia="ru-RU"/>
            </w:rPr>
          </w:pPr>
          <w:hyperlink w:anchor="_Toc482558291" w:history="1">
            <w:r w:rsidR="00DB1EC3" w:rsidRPr="005A50F8">
              <w:rPr>
                <w:rStyle w:val="ae"/>
                <w:rFonts w:ascii="Times New Roman" w:hAnsi="Times New Roman" w:cs="Times New Roman"/>
                <w:noProof/>
                <w:sz w:val="24"/>
              </w:rPr>
              <w:t>Список использованной источников</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_Toc482558291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48</w:t>
            </w:r>
            <w:r w:rsidR="00DB1EC3" w:rsidRPr="005A50F8">
              <w:rPr>
                <w:rFonts w:ascii="Times New Roman" w:hAnsi="Times New Roman" w:cs="Times New Roman"/>
                <w:noProof/>
                <w:webHidden/>
                <w:sz w:val="24"/>
              </w:rPr>
              <w:fldChar w:fldCharType="end"/>
            </w:r>
          </w:hyperlink>
        </w:p>
        <w:p w:rsidR="00DB1EC3" w:rsidRPr="005A50F8" w:rsidRDefault="0022052E">
          <w:pPr>
            <w:pStyle w:val="11"/>
            <w:rPr>
              <w:rFonts w:ascii="Times New Roman" w:eastAsiaTheme="minorEastAsia" w:hAnsi="Times New Roman" w:cs="Times New Roman"/>
              <w:noProof/>
              <w:sz w:val="24"/>
              <w:lang w:eastAsia="ru-RU"/>
            </w:rPr>
          </w:pPr>
          <w:hyperlink w:anchor="_Toc482558292" w:history="1">
            <w:r w:rsidR="00DB1EC3" w:rsidRPr="005A50F8">
              <w:rPr>
                <w:rStyle w:val="ae"/>
                <w:rFonts w:ascii="Times New Roman" w:hAnsi="Times New Roman" w:cs="Times New Roman"/>
                <w:noProof/>
                <w:sz w:val="24"/>
              </w:rPr>
              <w:t>Приложения</w:t>
            </w:r>
            <w:r w:rsidR="00DB1EC3" w:rsidRPr="005A50F8">
              <w:rPr>
                <w:rFonts w:ascii="Times New Roman" w:hAnsi="Times New Roman" w:cs="Times New Roman"/>
                <w:noProof/>
                <w:webHidden/>
                <w:sz w:val="24"/>
              </w:rPr>
              <w:tab/>
            </w:r>
            <w:r w:rsidR="00DB1EC3" w:rsidRPr="005A50F8">
              <w:rPr>
                <w:rFonts w:ascii="Times New Roman" w:hAnsi="Times New Roman" w:cs="Times New Roman"/>
                <w:noProof/>
                <w:webHidden/>
                <w:sz w:val="24"/>
              </w:rPr>
              <w:fldChar w:fldCharType="begin"/>
            </w:r>
            <w:r w:rsidR="00DB1EC3" w:rsidRPr="005A50F8">
              <w:rPr>
                <w:rFonts w:ascii="Times New Roman" w:hAnsi="Times New Roman" w:cs="Times New Roman"/>
                <w:noProof/>
                <w:webHidden/>
                <w:sz w:val="24"/>
              </w:rPr>
              <w:instrText xml:space="preserve"> PAGEREF _Toc482558292 \h </w:instrText>
            </w:r>
            <w:r w:rsidR="00DB1EC3" w:rsidRPr="005A50F8">
              <w:rPr>
                <w:rFonts w:ascii="Times New Roman" w:hAnsi="Times New Roman" w:cs="Times New Roman"/>
                <w:noProof/>
                <w:webHidden/>
                <w:sz w:val="24"/>
              </w:rPr>
            </w:r>
            <w:r w:rsidR="00DB1EC3" w:rsidRPr="005A50F8">
              <w:rPr>
                <w:rFonts w:ascii="Times New Roman" w:hAnsi="Times New Roman" w:cs="Times New Roman"/>
                <w:noProof/>
                <w:webHidden/>
                <w:sz w:val="24"/>
              </w:rPr>
              <w:fldChar w:fldCharType="separate"/>
            </w:r>
            <w:r w:rsidR="00DB1EC3" w:rsidRPr="005A50F8">
              <w:rPr>
                <w:rFonts w:ascii="Times New Roman" w:hAnsi="Times New Roman" w:cs="Times New Roman"/>
                <w:noProof/>
                <w:webHidden/>
                <w:sz w:val="24"/>
              </w:rPr>
              <w:t>49</w:t>
            </w:r>
            <w:r w:rsidR="00DB1EC3" w:rsidRPr="005A50F8">
              <w:rPr>
                <w:rFonts w:ascii="Times New Roman" w:hAnsi="Times New Roman" w:cs="Times New Roman"/>
                <w:noProof/>
                <w:webHidden/>
                <w:sz w:val="24"/>
              </w:rPr>
              <w:fldChar w:fldCharType="end"/>
            </w:r>
          </w:hyperlink>
        </w:p>
        <w:p w:rsidR="004359E3" w:rsidRDefault="004359E3">
          <w:r w:rsidRPr="005A50F8">
            <w:rPr>
              <w:rFonts w:ascii="Times New Roman" w:hAnsi="Times New Roman" w:cs="Times New Roman"/>
              <w:b/>
              <w:bCs/>
              <w:sz w:val="24"/>
            </w:rPr>
            <w:fldChar w:fldCharType="end"/>
          </w:r>
        </w:p>
        <w:bookmarkEnd w:id="1" w:displacedByCustomXml="next"/>
      </w:sdtContent>
    </w:sdt>
    <w:p w:rsidR="004C4C2A" w:rsidRPr="00EE567A" w:rsidRDefault="008456FB" w:rsidP="00242C03">
      <w:pPr>
        <w:pStyle w:val="1"/>
        <w:spacing w:line="360" w:lineRule="auto"/>
        <w:rPr>
          <w:rFonts w:ascii="Times New Roman" w:hAnsi="Times New Roman" w:cs="Times New Roman"/>
        </w:rPr>
      </w:pPr>
      <w:r w:rsidRPr="00DE35E3">
        <w:br w:type="page"/>
      </w:r>
    </w:p>
    <w:p w:rsidR="001E68BE" w:rsidRPr="001E68BE" w:rsidRDefault="001E68BE" w:rsidP="00557224">
      <w:pPr>
        <w:pStyle w:val="1"/>
        <w:spacing w:after="160" w:line="360" w:lineRule="auto"/>
        <w:jc w:val="center"/>
        <w:rPr>
          <w:rFonts w:ascii="Times New Roman" w:hAnsi="Times New Roman" w:cs="Times New Roman"/>
          <w:b/>
          <w:color w:val="auto"/>
          <w:sz w:val="28"/>
        </w:rPr>
      </w:pPr>
      <w:bookmarkStart w:id="2" w:name="_Toc482558277"/>
      <w:bookmarkStart w:id="3" w:name="_Hlk481705371"/>
      <w:r w:rsidRPr="001E68BE">
        <w:rPr>
          <w:rFonts w:ascii="Times New Roman" w:hAnsi="Times New Roman" w:cs="Times New Roman"/>
          <w:b/>
          <w:color w:val="auto"/>
          <w:sz w:val="28"/>
        </w:rPr>
        <w:lastRenderedPageBreak/>
        <w:t>Введение</w:t>
      </w:r>
      <w:bookmarkEnd w:id="2"/>
    </w:p>
    <w:p w:rsidR="001E68BE" w:rsidRDefault="001E68BE" w:rsidP="00557224">
      <w:pPr>
        <w:spacing w:after="0" w:line="360" w:lineRule="auto"/>
        <w:ind w:firstLine="567"/>
        <w:jc w:val="both"/>
        <w:rPr>
          <w:rFonts w:ascii="Times New Roman" w:hAnsi="Times New Roman" w:cs="Times New Roman"/>
          <w:sz w:val="24"/>
        </w:rPr>
      </w:pPr>
      <w:r w:rsidRPr="007D5FD9">
        <w:rPr>
          <w:rFonts w:ascii="Times New Roman" w:hAnsi="Times New Roman" w:cs="Times New Roman"/>
          <w:sz w:val="24"/>
        </w:rPr>
        <w:t>Для создания и успешного развития любого бизнеса необходи</w:t>
      </w:r>
      <w:r>
        <w:rPr>
          <w:rFonts w:ascii="Times New Roman" w:hAnsi="Times New Roman" w:cs="Times New Roman"/>
          <w:sz w:val="24"/>
        </w:rPr>
        <w:t xml:space="preserve">мы первоначальные вложения.  Однако не всякий бизнес будет успешным и приносить желаемую прибыль. Прежде чем приступать к реализации намеченных идей, необходимо предварительно оценить и детально проанализировать данный инвестиционный проект. </w:t>
      </w:r>
      <w:r w:rsidRPr="00D047EE">
        <w:rPr>
          <w:rFonts w:ascii="Times New Roman" w:hAnsi="Times New Roman" w:cs="Times New Roman"/>
          <w:sz w:val="24"/>
        </w:rPr>
        <w:t xml:space="preserve">При оценке инвестиционного проекта необходимо обозначить цели и сроки проекта, оценить размеры инвестиций и источники финансирования, будущие поступления и расходы по проекту, а также возможные трудности реализации проекта. </w:t>
      </w:r>
    </w:p>
    <w:p w:rsidR="001E68BE" w:rsidRDefault="001E68BE" w:rsidP="00557224">
      <w:pPr>
        <w:spacing w:after="0" w:line="360" w:lineRule="auto"/>
        <w:ind w:firstLine="567"/>
        <w:jc w:val="both"/>
        <w:rPr>
          <w:rFonts w:ascii="Times New Roman" w:hAnsi="Times New Roman" w:cs="Times New Roman"/>
          <w:sz w:val="24"/>
        </w:rPr>
      </w:pPr>
      <w:r w:rsidRPr="00C61675">
        <w:rPr>
          <w:rFonts w:ascii="Times New Roman" w:hAnsi="Times New Roman" w:cs="Times New Roman"/>
          <w:sz w:val="24"/>
        </w:rPr>
        <w:t>В условиях рыночной экономики возможностей для инвесторов вложения своих средств довольно много.</w:t>
      </w:r>
      <w:r w:rsidRPr="001049DD">
        <w:rPr>
          <w:rFonts w:ascii="Times New Roman" w:hAnsi="Times New Roman" w:cs="Times New Roman"/>
          <w:sz w:val="24"/>
        </w:rPr>
        <w:t xml:space="preserve"> </w:t>
      </w:r>
      <w:r>
        <w:rPr>
          <w:rFonts w:ascii="Times New Roman" w:hAnsi="Times New Roman" w:cs="Times New Roman"/>
          <w:sz w:val="24"/>
        </w:rPr>
        <w:t xml:space="preserve">Это могут быть различные финансовые инструменты, паевые инвестиционные фонды, недвижимость и т.д. Однако оценка инвестиционных проектов в реальный бизнес является одной из самых сложных и трудоемких. </w:t>
      </w:r>
    </w:p>
    <w:p w:rsidR="001E68BE" w:rsidRPr="001049DD" w:rsidRDefault="001E68BE" w:rsidP="0055722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Одновременно с этим каждый инвестор имеет ограниченное количество капитала и </w:t>
      </w:r>
      <w:r w:rsidRPr="001049DD">
        <w:rPr>
          <w:rFonts w:ascii="Times New Roman" w:hAnsi="Times New Roman" w:cs="Times New Roman"/>
          <w:sz w:val="24"/>
        </w:rPr>
        <w:t xml:space="preserve">нередко встает задача выбора наиболее выгодного инвестиционного </w:t>
      </w:r>
      <w:r>
        <w:rPr>
          <w:rFonts w:ascii="Times New Roman" w:hAnsi="Times New Roman" w:cs="Times New Roman"/>
          <w:sz w:val="24"/>
        </w:rPr>
        <w:t>решения</w:t>
      </w:r>
      <w:r w:rsidRPr="001049DD">
        <w:rPr>
          <w:rFonts w:ascii="Times New Roman" w:hAnsi="Times New Roman" w:cs="Times New Roman"/>
          <w:sz w:val="24"/>
        </w:rPr>
        <w:t>.</w:t>
      </w:r>
      <w:r>
        <w:rPr>
          <w:rFonts w:ascii="Times New Roman" w:hAnsi="Times New Roman" w:cs="Times New Roman"/>
          <w:sz w:val="24"/>
        </w:rPr>
        <w:t xml:space="preserve"> Особенно это актуально </w:t>
      </w:r>
      <w:r w:rsidRPr="00971414">
        <w:rPr>
          <w:rFonts w:ascii="Times New Roman" w:hAnsi="Times New Roman" w:cs="Times New Roman"/>
          <w:sz w:val="24"/>
        </w:rPr>
        <w:t>в условиях неопределенности. Для этого необходим детальный анализ возможных рисков по проекту и способность его противостоять этим рискам.</w:t>
      </w:r>
      <w:r w:rsidRPr="001049DD">
        <w:rPr>
          <w:rFonts w:ascii="Times New Roman" w:hAnsi="Times New Roman" w:cs="Times New Roman"/>
          <w:sz w:val="24"/>
        </w:rPr>
        <w:t xml:space="preserve"> Поэтому проблема, связанная с эффективным осуществлением инвестирования, заслуживает серьёзного внимания.</w:t>
      </w:r>
    </w:p>
    <w:p w:rsidR="001E68BE" w:rsidRPr="001049DD" w:rsidRDefault="001E68BE" w:rsidP="00557224">
      <w:pPr>
        <w:spacing w:after="0" w:line="360" w:lineRule="auto"/>
        <w:ind w:firstLine="567"/>
        <w:jc w:val="both"/>
        <w:rPr>
          <w:rFonts w:ascii="Times New Roman" w:hAnsi="Times New Roman" w:cs="Times New Roman"/>
          <w:sz w:val="24"/>
        </w:rPr>
      </w:pPr>
      <w:r w:rsidRPr="001049DD">
        <w:rPr>
          <w:rFonts w:ascii="Times New Roman" w:hAnsi="Times New Roman" w:cs="Times New Roman"/>
          <w:sz w:val="24"/>
        </w:rPr>
        <w:t>Цель данной работы заключается в проведение теоретических исследований и выявлении особенностей методов оценки инвестиционных проектов</w:t>
      </w:r>
      <w:r>
        <w:rPr>
          <w:rFonts w:ascii="Times New Roman" w:hAnsi="Times New Roman" w:cs="Times New Roman"/>
          <w:sz w:val="24"/>
        </w:rPr>
        <w:t xml:space="preserve">. </w:t>
      </w:r>
    </w:p>
    <w:p w:rsidR="001E68BE" w:rsidRPr="001049DD" w:rsidRDefault="001E68BE" w:rsidP="00557224">
      <w:pPr>
        <w:spacing w:after="0" w:line="360" w:lineRule="auto"/>
        <w:ind w:firstLine="567"/>
        <w:jc w:val="both"/>
        <w:rPr>
          <w:rFonts w:ascii="Times New Roman" w:hAnsi="Times New Roman" w:cs="Times New Roman"/>
          <w:sz w:val="24"/>
        </w:rPr>
      </w:pPr>
      <w:r w:rsidRPr="001049DD">
        <w:rPr>
          <w:rFonts w:ascii="Times New Roman" w:hAnsi="Times New Roman" w:cs="Times New Roman"/>
          <w:sz w:val="24"/>
        </w:rPr>
        <w:t>Для реализации данной цели потребовалось решить следующие исследовательские задачи:</w:t>
      </w:r>
    </w:p>
    <w:p w:rsidR="001E68BE" w:rsidRPr="001049DD" w:rsidRDefault="001E68BE" w:rsidP="00557224">
      <w:pPr>
        <w:numPr>
          <w:ilvl w:val="0"/>
          <w:numId w:val="14"/>
        </w:numPr>
        <w:spacing w:after="0" w:line="360" w:lineRule="auto"/>
        <w:ind w:left="924" w:firstLine="567"/>
        <w:contextualSpacing/>
        <w:jc w:val="both"/>
        <w:rPr>
          <w:rFonts w:ascii="Times New Roman" w:hAnsi="Times New Roman" w:cs="Times New Roman"/>
          <w:sz w:val="24"/>
        </w:rPr>
      </w:pPr>
      <w:r w:rsidRPr="001049DD">
        <w:rPr>
          <w:rFonts w:ascii="Times New Roman" w:hAnsi="Times New Roman" w:cs="Times New Roman"/>
          <w:sz w:val="24"/>
        </w:rPr>
        <w:t>Теоретическое изучение понятия и сущности инвестиций и инвестиционного проекта;</w:t>
      </w:r>
    </w:p>
    <w:p w:rsidR="001E68BE" w:rsidRPr="001049DD" w:rsidRDefault="001E68BE" w:rsidP="00557224">
      <w:pPr>
        <w:numPr>
          <w:ilvl w:val="0"/>
          <w:numId w:val="14"/>
        </w:numPr>
        <w:spacing w:after="0" w:line="360" w:lineRule="auto"/>
        <w:ind w:left="924" w:firstLine="567"/>
        <w:contextualSpacing/>
        <w:jc w:val="both"/>
        <w:rPr>
          <w:rFonts w:ascii="Times New Roman" w:hAnsi="Times New Roman" w:cs="Times New Roman"/>
          <w:sz w:val="24"/>
        </w:rPr>
      </w:pPr>
      <w:r w:rsidRPr="001049DD">
        <w:rPr>
          <w:rFonts w:ascii="Times New Roman" w:hAnsi="Times New Roman" w:cs="Times New Roman"/>
          <w:sz w:val="24"/>
        </w:rPr>
        <w:t xml:space="preserve">Определение </w:t>
      </w:r>
      <w:r>
        <w:rPr>
          <w:rFonts w:ascii="Times New Roman" w:hAnsi="Times New Roman" w:cs="Times New Roman"/>
          <w:sz w:val="24"/>
        </w:rPr>
        <w:t>методики оценивания</w:t>
      </w:r>
      <w:r w:rsidRPr="001049DD">
        <w:rPr>
          <w:rFonts w:ascii="Times New Roman" w:hAnsi="Times New Roman" w:cs="Times New Roman"/>
          <w:sz w:val="24"/>
        </w:rPr>
        <w:t xml:space="preserve"> эффективности инвестиционного проекта, а также анализ факторов, влияющие на эффективность;</w:t>
      </w:r>
    </w:p>
    <w:p w:rsidR="001E68BE" w:rsidRPr="001049DD" w:rsidRDefault="001E68BE" w:rsidP="00557224">
      <w:pPr>
        <w:numPr>
          <w:ilvl w:val="0"/>
          <w:numId w:val="14"/>
        </w:numPr>
        <w:spacing w:after="0" w:line="360" w:lineRule="auto"/>
        <w:ind w:left="924" w:firstLine="567"/>
        <w:contextualSpacing/>
        <w:jc w:val="both"/>
        <w:rPr>
          <w:rFonts w:ascii="Times New Roman" w:hAnsi="Times New Roman" w:cs="Times New Roman"/>
          <w:sz w:val="24"/>
        </w:rPr>
      </w:pPr>
      <w:r w:rsidRPr="001049DD">
        <w:rPr>
          <w:rFonts w:ascii="Times New Roman" w:hAnsi="Times New Roman" w:cs="Times New Roman"/>
          <w:sz w:val="24"/>
        </w:rPr>
        <w:t>Проанализировать классические методы оценки экономической эффективности инвестиционного проекта;</w:t>
      </w:r>
    </w:p>
    <w:p w:rsidR="001E68BE" w:rsidRDefault="001E68BE" w:rsidP="00557224">
      <w:pPr>
        <w:numPr>
          <w:ilvl w:val="0"/>
          <w:numId w:val="14"/>
        </w:numPr>
        <w:spacing w:after="0" w:line="360" w:lineRule="auto"/>
        <w:ind w:left="924" w:firstLine="567"/>
        <w:jc w:val="both"/>
        <w:rPr>
          <w:rFonts w:ascii="Times New Roman" w:hAnsi="Times New Roman" w:cs="Times New Roman"/>
          <w:sz w:val="24"/>
        </w:rPr>
      </w:pPr>
      <w:r w:rsidRPr="001049DD">
        <w:rPr>
          <w:rFonts w:ascii="Times New Roman" w:hAnsi="Times New Roman" w:cs="Times New Roman"/>
          <w:sz w:val="24"/>
        </w:rPr>
        <w:t>Проанализировать методы оценки инвестиционных проектов в условиях неопределенности.</w:t>
      </w:r>
    </w:p>
    <w:p w:rsidR="001E68BE" w:rsidRPr="001049DD" w:rsidRDefault="001E68BE" w:rsidP="00557224">
      <w:pPr>
        <w:numPr>
          <w:ilvl w:val="0"/>
          <w:numId w:val="14"/>
        </w:numPr>
        <w:spacing w:after="0" w:line="360" w:lineRule="auto"/>
        <w:ind w:left="924" w:firstLine="567"/>
        <w:jc w:val="both"/>
        <w:rPr>
          <w:rFonts w:ascii="Times New Roman" w:hAnsi="Times New Roman" w:cs="Times New Roman"/>
          <w:sz w:val="24"/>
        </w:rPr>
      </w:pPr>
      <w:r>
        <w:rPr>
          <w:rFonts w:ascii="Times New Roman" w:hAnsi="Times New Roman" w:cs="Times New Roman"/>
          <w:sz w:val="24"/>
        </w:rPr>
        <w:t>Проведение оценки реального инвестиционного проекта на основе рассмотренных методов.</w:t>
      </w:r>
    </w:p>
    <w:p w:rsidR="001E68BE" w:rsidRPr="001049DD" w:rsidRDefault="001E68BE" w:rsidP="00557224">
      <w:pPr>
        <w:spacing w:after="0" w:line="360" w:lineRule="auto"/>
        <w:ind w:firstLine="567"/>
        <w:jc w:val="both"/>
        <w:rPr>
          <w:rFonts w:ascii="Times New Roman" w:hAnsi="Times New Roman" w:cs="Times New Roman"/>
          <w:sz w:val="24"/>
        </w:rPr>
      </w:pPr>
      <w:r w:rsidRPr="001049DD">
        <w:rPr>
          <w:rFonts w:ascii="Times New Roman" w:hAnsi="Times New Roman" w:cs="Times New Roman"/>
          <w:sz w:val="24"/>
        </w:rPr>
        <w:t>Объектом изучения выступает инвестиционный проект.</w:t>
      </w:r>
    </w:p>
    <w:p w:rsidR="001E68BE" w:rsidRPr="001049DD" w:rsidRDefault="001E68BE" w:rsidP="00557224">
      <w:pPr>
        <w:spacing w:after="0" w:line="360" w:lineRule="auto"/>
        <w:ind w:firstLine="567"/>
        <w:jc w:val="both"/>
        <w:rPr>
          <w:rFonts w:ascii="Times New Roman" w:hAnsi="Times New Roman" w:cs="Times New Roman"/>
          <w:sz w:val="24"/>
        </w:rPr>
      </w:pPr>
      <w:r w:rsidRPr="001049DD">
        <w:rPr>
          <w:rFonts w:ascii="Times New Roman" w:hAnsi="Times New Roman" w:cs="Times New Roman"/>
          <w:sz w:val="24"/>
        </w:rPr>
        <w:t>Предмет изучения – оценка эффективности инвестиционного проекта.</w:t>
      </w:r>
    </w:p>
    <w:p w:rsidR="001E68BE" w:rsidRPr="001049DD" w:rsidRDefault="001E68BE" w:rsidP="00557224">
      <w:pPr>
        <w:spacing w:after="0" w:line="360" w:lineRule="auto"/>
        <w:ind w:firstLine="567"/>
        <w:jc w:val="both"/>
        <w:rPr>
          <w:rFonts w:ascii="Times New Roman" w:hAnsi="Times New Roman" w:cs="Times New Roman"/>
          <w:sz w:val="24"/>
        </w:rPr>
      </w:pPr>
      <w:r w:rsidRPr="001049DD">
        <w:rPr>
          <w:rFonts w:ascii="Times New Roman" w:hAnsi="Times New Roman" w:cs="Times New Roman"/>
          <w:sz w:val="24"/>
        </w:rPr>
        <w:lastRenderedPageBreak/>
        <w:t>Для изучения и анализа данных вопросов использовались периодические издания, методологические рекомендации в области инвестиционных проектов, а также другая учебная литература по данной теме.</w:t>
      </w:r>
    </w:p>
    <w:p w:rsidR="001E68BE" w:rsidRDefault="001E68BE" w:rsidP="00557224">
      <w:pPr>
        <w:spacing w:after="0" w:line="360" w:lineRule="auto"/>
        <w:ind w:firstLine="567"/>
        <w:jc w:val="both"/>
        <w:rPr>
          <w:rFonts w:ascii="Times New Roman" w:hAnsi="Times New Roman" w:cs="Times New Roman"/>
          <w:sz w:val="24"/>
        </w:rPr>
      </w:pPr>
      <w:r w:rsidRPr="001049DD">
        <w:rPr>
          <w:rFonts w:ascii="Times New Roman" w:hAnsi="Times New Roman" w:cs="Times New Roman"/>
          <w:sz w:val="24"/>
        </w:rPr>
        <w:t>Реализация указанных цели и задач обусловила структуру и логику работы. Работа состоит из вступления, основной части, заключения, списка использованной литературы</w:t>
      </w:r>
      <w:r>
        <w:rPr>
          <w:rFonts w:ascii="Times New Roman" w:hAnsi="Times New Roman" w:cs="Times New Roman"/>
          <w:sz w:val="24"/>
        </w:rPr>
        <w:t xml:space="preserve"> и приложения</w:t>
      </w:r>
      <w:r w:rsidRPr="001049DD">
        <w:rPr>
          <w:rFonts w:ascii="Times New Roman" w:hAnsi="Times New Roman" w:cs="Times New Roman"/>
          <w:sz w:val="24"/>
        </w:rPr>
        <w:t>.</w:t>
      </w:r>
    </w:p>
    <w:p w:rsidR="001E68BE" w:rsidRDefault="001E68BE">
      <w:pPr>
        <w:rPr>
          <w:rFonts w:ascii="Times New Roman" w:hAnsi="Times New Roman" w:cs="Times New Roman"/>
          <w:sz w:val="24"/>
        </w:rPr>
      </w:pPr>
      <w:r>
        <w:rPr>
          <w:rFonts w:ascii="Times New Roman" w:hAnsi="Times New Roman" w:cs="Times New Roman"/>
          <w:sz w:val="24"/>
        </w:rPr>
        <w:br w:type="page"/>
      </w:r>
    </w:p>
    <w:p w:rsidR="008456FB" w:rsidRPr="000816CC" w:rsidRDefault="008456FB" w:rsidP="00FD310D">
      <w:pPr>
        <w:pStyle w:val="1"/>
        <w:spacing w:after="480" w:line="360" w:lineRule="auto"/>
        <w:jc w:val="center"/>
        <w:rPr>
          <w:rFonts w:ascii="Times New Roman" w:hAnsi="Times New Roman" w:cs="Times New Roman"/>
          <w:b/>
          <w:color w:val="auto"/>
          <w:sz w:val="28"/>
        </w:rPr>
      </w:pPr>
      <w:bookmarkStart w:id="4" w:name="_Toc482558278"/>
      <w:r w:rsidRPr="000816CC">
        <w:rPr>
          <w:rFonts w:ascii="Times New Roman" w:hAnsi="Times New Roman" w:cs="Times New Roman"/>
          <w:b/>
          <w:color w:val="auto"/>
          <w:sz w:val="28"/>
        </w:rPr>
        <w:lastRenderedPageBreak/>
        <w:t>Глава 1. Теоретические основы оценки инвестиционных проектов</w:t>
      </w:r>
      <w:bookmarkEnd w:id="4"/>
    </w:p>
    <w:p w:rsidR="008456FB" w:rsidRPr="00FD310D" w:rsidRDefault="00557224" w:rsidP="00FD310D">
      <w:pPr>
        <w:pStyle w:val="2"/>
        <w:spacing w:after="600" w:line="240" w:lineRule="auto"/>
        <w:jc w:val="center"/>
        <w:rPr>
          <w:rFonts w:ascii="Times New Roman" w:hAnsi="Times New Roman" w:cs="Times New Roman"/>
          <w:b/>
          <w:color w:val="auto"/>
          <w:sz w:val="24"/>
        </w:rPr>
      </w:pPr>
      <w:bookmarkStart w:id="5" w:name="_Toc482558279"/>
      <w:r>
        <w:rPr>
          <w:rFonts w:ascii="Times New Roman" w:hAnsi="Times New Roman" w:cs="Times New Roman"/>
          <w:b/>
          <w:color w:val="auto"/>
          <w:sz w:val="24"/>
        </w:rPr>
        <w:t>1.</w:t>
      </w:r>
      <w:r w:rsidR="008456FB" w:rsidRPr="000816CC">
        <w:rPr>
          <w:rFonts w:ascii="Times New Roman" w:hAnsi="Times New Roman" w:cs="Times New Roman"/>
          <w:b/>
          <w:color w:val="auto"/>
          <w:sz w:val="24"/>
        </w:rPr>
        <w:t>1. Определения понятия и структуры инвестиций</w:t>
      </w:r>
      <w:bookmarkEnd w:id="5"/>
    </w:p>
    <w:p w:rsidR="008456FB" w:rsidRPr="00EE567A" w:rsidRDefault="008456FB" w:rsidP="000F53C6">
      <w:pPr>
        <w:pStyle w:val="a3"/>
        <w:spacing w:after="0" w:line="360" w:lineRule="auto"/>
        <w:ind w:left="0" w:firstLine="709"/>
        <w:jc w:val="both"/>
        <w:rPr>
          <w:rFonts w:ascii="Times New Roman" w:hAnsi="Times New Roman" w:cs="Times New Roman"/>
          <w:sz w:val="24"/>
          <w:szCs w:val="24"/>
        </w:rPr>
      </w:pPr>
      <w:r w:rsidRPr="00EE567A">
        <w:rPr>
          <w:rFonts w:ascii="Times New Roman" w:hAnsi="Times New Roman" w:cs="Times New Roman"/>
          <w:sz w:val="24"/>
          <w:szCs w:val="24"/>
        </w:rPr>
        <w:t>Инвестиции – это весьма широкое, сложное и неоднозначно трактуемое понятие, чтобы дать ему одно емкое и краткое определение. В различных разделах экономической науки и в разных отраслях практической деятельности, его содержание имеет свои определенные особенности. Дадим несколько определе</w:t>
      </w:r>
      <w:r w:rsidR="00EE7706" w:rsidRPr="00EE567A">
        <w:rPr>
          <w:rFonts w:ascii="Times New Roman" w:hAnsi="Times New Roman" w:cs="Times New Roman"/>
          <w:sz w:val="24"/>
          <w:szCs w:val="24"/>
        </w:rPr>
        <w:t>ний понятия «инвестиции» (табл.1.</w:t>
      </w:r>
      <w:r w:rsidRPr="00EE567A">
        <w:rPr>
          <w:rFonts w:ascii="Times New Roman" w:hAnsi="Times New Roman" w:cs="Times New Roman"/>
          <w:sz w:val="24"/>
          <w:szCs w:val="24"/>
        </w:rPr>
        <w:t>1):</w:t>
      </w:r>
    </w:p>
    <w:p w:rsidR="008456FB" w:rsidRPr="00EE567A" w:rsidRDefault="008456FB" w:rsidP="00557224">
      <w:pPr>
        <w:pStyle w:val="a3"/>
        <w:spacing w:after="0" w:line="360" w:lineRule="auto"/>
        <w:jc w:val="right"/>
        <w:rPr>
          <w:rFonts w:ascii="Times New Roman" w:hAnsi="Times New Roman" w:cs="Times New Roman"/>
          <w:i/>
          <w:sz w:val="24"/>
          <w:szCs w:val="24"/>
        </w:rPr>
      </w:pPr>
      <w:r w:rsidRPr="00EE567A">
        <w:rPr>
          <w:rFonts w:ascii="Times New Roman" w:hAnsi="Times New Roman" w:cs="Times New Roman"/>
          <w:i/>
          <w:sz w:val="24"/>
          <w:szCs w:val="24"/>
        </w:rPr>
        <w:t xml:space="preserve">Табл. </w:t>
      </w:r>
      <w:r w:rsidR="00EE7706" w:rsidRPr="00EE567A">
        <w:rPr>
          <w:rFonts w:ascii="Times New Roman" w:hAnsi="Times New Roman" w:cs="Times New Roman"/>
          <w:i/>
          <w:sz w:val="24"/>
          <w:szCs w:val="24"/>
        </w:rPr>
        <w:t>1.</w:t>
      </w:r>
      <w:r w:rsidRPr="00EE567A">
        <w:rPr>
          <w:rFonts w:ascii="Times New Roman" w:hAnsi="Times New Roman" w:cs="Times New Roman"/>
          <w:i/>
          <w:sz w:val="24"/>
          <w:szCs w:val="24"/>
        </w:rPr>
        <w:t xml:space="preserve">1. </w:t>
      </w:r>
      <w:r w:rsidR="00510AE9" w:rsidRPr="00EE567A">
        <w:rPr>
          <w:rFonts w:ascii="Times New Roman" w:hAnsi="Times New Roman" w:cs="Times New Roman"/>
          <w:i/>
          <w:sz w:val="24"/>
          <w:szCs w:val="24"/>
        </w:rPr>
        <w:t>Определение понятия инвестиций</w:t>
      </w:r>
    </w:p>
    <w:tbl>
      <w:tblPr>
        <w:tblStyle w:val="a4"/>
        <w:tblW w:w="0" w:type="auto"/>
        <w:tblInd w:w="-147" w:type="dxa"/>
        <w:tblLayout w:type="fixed"/>
        <w:tblLook w:val="04A0" w:firstRow="1" w:lastRow="0" w:firstColumn="1" w:lastColumn="0" w:noHBand="0" w:noVBand="1"/>
      </w:tblPr>
      <w:tblGrid>
        <w:gridCol w:w="5245"/>
        <w:gridCol w:w="4247"/>
      </w:tblGrid>
      <w:tr w:rsidR="008456FB" w:rsidRPr="00EE567A" w:rsidTr="00560FAB">
        <w:tc>
          <w:tcPr>
            <w:tcW w:w="5245" w:type="dxa"/>
            <w:tcBorders>
              <w:top w:val="single" w:sz="4" w:space="0" w:color="auto"/>
              <w:left w:val="single" w:sz="4" w:space="0" w:color="auto"/>
              <w:bottom w:val="single" w:sz="4" w:space="0" w:color="auto"/>
              <w:right w:val="single" w:sz="4" w:space="0" w:color="auto"/>
            </w:tcBorders>
            <w:vAlign w:val="center"/>
            <w:hideMark/>
          </w:tcPr>
          <w:p w:rsidR="008456FB" w:rsidRPr="00EE567A" w:rsidRDefault="006D1072" w:rsidP="00557224">
            <w:pPr>
              <w:pStyle w:val="a3"/>
              <w:ind w:left="0" w:firstLine="318"/>
              <w:jc w:val="both"/>
              <w:rPr>
                <w:rFonts w:ascii="Times New Roman" w:hAnsi="Times New Roman" w:cs="Times New Roman"/>
                <w:sz w:val="24"/>
                <w:szCs w:val="24"/>
              </w:rPr>
            </w:pPr>
            <w:r>
              <w:rPr>
                <w:rFonts w:ascii="Times New Roman" w:hAnsi="Times New Roman" w:cs="Times New Roman"/>
                <w:i/>
                <w:sz w:val="24"/>
                <w:szCs w:val="24"/>
              </w:rPr>
              <w:t>«</w:t>
            </w:r>
            <w:r w:rsidR="00560FAB" w:rsidRPr="00EE567A">
              <w:rPr>
                <w:rFonts w:ascii="Times New Roman" w:hAnsi="Times New Roman" w:cs="Times New Roman"/>
                <w:i/>
                <w:sz w:val="24"/>
                <w:szCs w:val="24"/>
              </w:rPr>
              <w:t>Инвестиции</w:t>
            </w:r>
            <w:r w:rsidR="00560FAB" w:rsidRPr="00EE567A">
              <w:rPr>
                <w:rFonts w:ascii="Times New Roman" w:hAnsi="Times New Roman" w:cs="Times New Roman"/>
                <w:sz w:val="24"/>
                <w:szCs w:val="24"/>
              </w:rPr>
              <w:t xml:space="preserve"> – это </w:t>
            </w:r>
            <w:r w:rsidR="008456FB" w:rsidRPr="00EE567A">
              <w:rPr>
                <w:rFonts w:ascii="Times New Roman" w:hAnsi="Times New Roman" w:cs="Times New Roman"/>
                <w:sz w:val="24"/>
                <w:szCs w:val="24"/>
              </w:rPr>
              <w:t>вложение капитала с целью получения прибыли</w:t>
            </w:r>
            <w:r>
              <w:rPr>
                <w:rFonts w:ascii="Times New Roman" w:hAnsi="Times New Roman" w:cs="Times New Roman"/>
                <w:sz w:val="24"/>
                <w:szCs w:val="24"/>
              </w:rPr>
              <w:t>»</w:t>
            </w:r>
          </w:p>
        </w:tc>
        <w:tc>
          <w:tcPr>
            <w:tcW w:w="4247" w:type="dxa"/>
            <w:tcBorders>
              <w:top w:val="single" w:sz="4" w:space="0" w:color="auto"/>
              <w:left w:val="single" w:sz="4" w:space="0" w:color="auto"/>
              <w:bottom w:val="single" w:sz="4" w:space="0" w:color="auto"/>
              <w:right w:val="single" w:sz="4" w:space="0" w:color="auto"/>
            </w:tcBorders>
            <w:hideMark/>
          </w:tcPr>
          <w:p w:rsidR="008456FB" w:rsidRPr="00EE567A" w:rsidRDefault="008456FB" w:rsidP="00557224">
            <w:pPr>
              <w:rPr>
                <w:rFonts w:ascii="Times New Roman" w:hAnsi="Times New Roman" w:cs="Times New Roman"/>
                <w:sz w:val="24"/>
                <w:szCs w:val="24"/>
              </w:rPr>
            </w:pPr>
            <w:r w:rsidRPr="00EE567A">
              <w:rPr>
                <w:rFonts w:ascii="Times New Roman" w:hAnsi="Times New Roman" w:cs="Times New Roman"/>
                <w:i/>
                <w:sz w:val="24"/>
                <w:szCs w:val="24"/>
              </w:rPr>
              <w:t>Райзберг Б. А., Лозовский Л. Ш., Стародубцева Е. Б.</w:t>
            </w:r>
            <w:r w:rsidRPr="00EE567A">
              <w:rPr>
                <w:rFonts w:ascii="Times New Roman" w:hAnsi="Times New Roman" w:cs="Times New Roman"/>
                <w:sz w:val="24"/>
                <w:szCs w:val="24"/>
              </w:rPr>
              <w:t xml:space="preserve"> Современный экономический словарь. :М. Инфра-М, 2006. «Инвестиции»</w:t>
            </w:r>
          </w:p>
        </w:tc>
      </w:tr>
      <w:tr w:rsidR="008456FB" w:rsidRPr="00EE567A" w:rsidTr="00560FAB">
        <w:tc>
          <w:tcPr>
            <w:tcW w:w="5245" w:type="dxa"/>
            <w:tcBorders>
              <w:top w:val="single" w:sz="4" w:space="0" w:color="auto"/>
              <w:left w:val="single" w:sz="4" w:space="0" w:color="auto"/>
              <w:bottom w:val="single" w:sz="4" w:space="0" w:color="auto"/>
              <w:right w:val="single" w:sz="4" w:space="0" w:color="auto"/>
            </w:tcBorders>
            <w:vAlign w:val="center"/>
            <w:hideMark/>
          </w:tcPr>
          <w:p w:rsidR="008456FB" w:rsidRPr="00EE567A" w:rsidRDefault="006D1072" w:rsidP="00557224">
            <w:pPr>
              <w:ind w:firstLine="320"/>
              <w:rPr>
                <w:rFonts w:ascii="Times New Roman" w:hAnsi="Times New Roman" w:cs="Times New Roman"/>
                <w:sz w:val="24"/>
                <w:szCs w:val="24"/>
              </w:rPr>
            </w:pPr>
            <w:r>
              <w:rPr>
                <w:rFonts w:ascii="Times New Roman" w:hAnsi="Times New Roman" w:cs="Times New Roman"/>
                <w:i/>
                <w:sz w:val="24"/>
                <w:szCs w:val="24"/>
              </w:rPr>
              <w:t>«</w:t>
            </w:r>
            <w:r w:rsidR="00560FAB" w:rsidRPr="00EE567A">
              <w:rPr>
                <w:rFonts w:ascii="Times New Roman" w:hAnsi="Times New Roman" w:cs="Times New Roman"/>
                <w:i/>
                <w:sz w:val="24"/>
                <w:szCs w:val="24"/>
              </w:rPr>
              <w:t>Инвестиции</w:t>
            </w:r>
            <w:r w:rsidR="00560FAB" w:rsidRPr="00EE567A">
              <w:rPr>
                <w:rFonts w:ascii="Times New Roman" w:hAnsi="Times New Roman" w:cs="Times New Roman"/>
                <w:sz w:val="24"/>
                <w:szCs w:val="24"/>
              </w:rPr>
              <w:t xml:space="preserve"> – </w:t>
            </w:r>
            <w:r w:rsidR="008456FB" w:rsidRPr="00EE567A">
              <w:rPr>
                <w:rFonts w:ascii="Times New Roman" w:hAnsi="Times New Roman" w:cs="Times New Roman"/>
                <w:sz w:val="24"/>
                <w:szCs w:val="24"/>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Pr>
                <w:rFonts w:ascii="Times New Roman" w:hAnsi="Times New Roman" w:cs="Times New Roman"/>
                <w:sz w:val="24"/>
                <w:szCs w:val="24"/>
              </w:rPr>
              <w:t>»</w:t>
            </w:r>
          </w:p>
        </w:tc>
        <w:tc>
          <w:tcPr>
            <w:tcW w:w="4247" w:type="dxa"/>
            <w:tcBorders>
              <w:top w:val="single" w:sz="4" w:space="0" w:color="auto"/>
              <w:left w:val="single" w:sz="4" w:space="0" w:color="auto"/>
              <w:bottom w:val="single" w:sz="4" w:space="0" w:color="auto"/>
              <w:right w:val="single" w:sz="4" w:space="0" w:color="auto"/>
            </w:tcBorders>
            <w:hideMark/>
          </w:tcPr>
          <w:p w:rsidR="008456FB" w:rsidRPr="00EE567A" w:rsidRDefault="008456FB" w:rsidP="00557224">
            <w:pPr>
              <w:rPr>
                <w:rFonts w:ascii="Times New Roman" w:hAnsi="Times New Roman" w:cs="Times New Roman"/>
                <w:sz w:val="24"/>
                <w:szCs w:val="24"/>
              </w:rPr>
            </w:pPr>
            <w:r w:rsidRPr="00EE567A">
              <w:rPr>
                <w:rFonts w:ascii="Times New Roman" w:hAnsi="Times New Roman" w:cs="Times New Roman"/>
                <w:sz w:val="24"/>
                <w:szCs w:val="24"/>
              </w:rPr>
              <w:t>Федеральный закон «Об инвестиционной деятельности в Российской Федерации, осуществляемой в форме капитальных вложений» от 25 февраля 1999 г.</w:t>
            </w:r>
          </w:p>
        </w:tc>
      </w:tr>
      <w:tr w:rsidR="008456FB" w:rsidRPr="00EE567A" w:rsidTr="00560FAB">
        <w:tc>
          <w:tcPr>
            <w:tcW w:w="5245" w:type="dxa"/>
            <w:tcBorders>
              <w:top w:val="single" w:sz="4" w:space="0" w:color="auto"/>
              <w:left w:val="single" w:sz="4" w:space="0" w:color="auto"/>
              <w:bottom w:val="single" w:sz="4" w:space="0" w:color="auto"/>
              <w:right w:val="single" w:sz="4" w:space="0" w:color="auto"/>
            </w:tcBorders>
            <w:vAlign w:val="center"/>
            <w:hideMark/>
          </w:tcPr>
          <w:p w:rsidR="008456FB" w:rsidRPr="00EE567A" w:rsidRDefault="006D1072" w:rsidP="00557224">
            <w:pPr>
              <w:ind w:left="-22" w:firstLine="320"/>
              <w:rPr>
                <w:rFonts w:ascii="Times New Roman" w:hAnsi="Times New Roman" w:cs="Times New Roman"/>
                <w:sz w:val="24"/>
                <w:szCs w:val="24"/>
              </w:rPr>
            </w:pPr>
            <w:r>
              <w:rPr>
                <w:rFonts w:ascii="Times New Roman" w:hAnsi="Times New Roman" w:cs="Times New Roman"/>
                <w:i/>
                <w:sz w:val="24"/>
                <w:szCs w:val="24"/>
              </w:rPr>
              <w:t>«</w:t>
            </w:r>
            <w:r w:rsidR="00560FAB" w:rsidRPr="00EE567A">
              <w:rPr>
                <w:rFonts w:ascii="Times New Roman" w:hAnsi="Times New Roman" w:cs="Times New Roman"/>
                <w:i/>
                <w:sz w:val="24"/>
                <w:szCs w:val="24"/>
              </w:rPr>
              <w:t>Инвестиции</w:t>
            </w:r>
            <w:r w:rsidR="00560FAB" w:rsidRPr="00EE567A">
              <w:rPr>
                <w:rFonts w:ascii="Times New Roman" w:hAnsi="Times New Roman" w:cs="Times New Roman"/>
                <w:sz w:val="24"/>
                <w:szCs w:val="24"/>
              </w:rPr>
              <w:t xml:space="preserve"> – </w:t>
            </w:r>
            <w:r w:rsidR="008456FB" w:rsidRPr="00EE567A">
              <w:rPr>
                <w:rFonts w:ascii="Times New Roman" w:hAnsi="Times New Roman" w:cs="Times New Roman"/>
                <w:sz w:val="24"/>
                <w:szCs w:val="24"/>
              </w:rPr>
              <w:t>увеличение объема капитала, функционирующего в экономической системе, т.е. увеличение предложения производительных ресурсов, осуществляемое людьми</w:t>
            </w:r>
            <w:r>
              <w:rPr>
                <w:rFonts w:ascii="Times New Roman" w:hAnsi="Times New Roman" w:cs="Times New Roman"/>
                <w:sz w:val="24"/>
                <w:szCs w:val="24"/>
              </w:rPr>
              <w:t>»</w:t>
            </w:r>
          </w:p>
        </w:tc>
        <w:tc>
          <w:tcPr>
            <w:tcW w:w="4247" w:type="dxa"/>
            <w:tcBorders>
              <w:top w:val="single" w:sz="4" w:space="0" w:color="auto"/>
              <w:left w:val="single" w:sz="4" w:space="0" w:color="auto"/>
              <w:bottom w:val="single" w:sz="4" w:space="0" w:color="auto"/>
              <w:right w:val="single" w:sz="4" w:space="0" w:color="auto"/>
            </w:tcBorders>
            <w:hideMark/>
          </w:tcPr>
          <w:p w:rsidR="008456FB" w:rsidRPr="00EE567A" w:rsidRDefault="008456FB" w:rsidP="00557224">
            <w:pPr>
              <w:rPr>
                <w:rFonts w:ascii="Times New Roman" w:hAnsi="Times New Roman" w:cs="Times New Roman"/>
                <w:sz w:val="24"/>
                <w:szCs w:val="24"/>
              </w:rPr>
            </w:pPr>
            <w:r w:rsidRPr="00EE567A">
              <w:rPr>
                <w:rFonts w:ascii="Times New Roman" w:hAnsi="Times New Roman" w:cs="Times New Roman"/>
                <w:i/>
                <w:sz w:val="24"/>
                <w:szCs w:val="24"/>
              </w:rPr>
              <w:t xml:space="preserve">Эдвин Дж. Долан, Линдсей Д. </w:t>
            </w:r>
            <w:r w:rsidRPr="00EE567A">
              <w:rPr>
                <w:rFonts w:ascii="Times New Roman" w:hAnsi="Times New Roman" w:cs="Times New Roman"/>
                <w:sz w:val="24"/>
                <w:szCs w:val="24"/>
              </w:rPr>
              <w:t>Макроэкономика/Пер. с англ. В. Лукашевича и др.; под общ. Ред. Б. Лисовика и др. С-Пб, 1997г. – 408 с.</w:t>
            </w:r>
          </w:p>
        </w:tc>
      </w:tr>
      <w:tr w:rsidR="008456FB" w:rsidRPr="00EE567A" w:rsidTr="00560FAB">
        <w:tc>
          <w:tcPr>
            <w:tcW w:w="5245" w:type="dxa"/>
            <w:tcBorders>
              <w:top w:val="single" w:sz="4" w:space="0" w:color="auto"/>
              <w:left w:val="single" w:sz="4" w:space="0" w:color="auto"/>
              <w:bottom w:val="single" w:sz="4" w:space="0" w:color="auto"/>
              <w:right w:val="single" w:sz="4" w:space="0" w:color="auto"/>
            </w:tcBorders>
            <w:vAlign w:val="center"/>
            <w:hideMark/>
          </w:tcPr>
          <w:p w:rsidR="008456FB" w:rsidRPr="00EE567A" w:rsidRDefault="006D1072" w:rsidP="00557224">
            <w:pPr>
              <w:ind w:firstLine="320"/>
              <w:rPr>
                <w:rFonts w:ascii="Times New Roman" w:hAnsi="Times New Roman" w:cs="Times New Roman"/>
                <w:sz w:val="24"/>
                <w:szCs w:val="24"/>
              </w:rPr>
            </w:pPr>
            <w:r>
              <w:rPr>
                <w:rFonts w:ascii="Times New Roman" w:hAnsi="Times New Roman" w:cs="Times New Roman"/>
                <w:i/>
                <w:sz w:val="24"/>
                <w:szCs w:val="24"/>
              </w:rPr>
              <w:t>«</w:t>
            </w:r>
            <w:r w:rsidR="00560FAB" w:rsidRPr="00EE567A">
              <w:rPr>
                <w:rFonts w:ascii="Times New Roman" w:hAnsi="Times New Roman" w:cs="Times New Roman"/>
                <w:i/>
                <w:sz w:val="24"/>
                <w:szCs w:val="24"/>
              </w:rPr>
              <w:t>Инвестиции</w:t>
            </w:r>
            <w:r w:rsidR="00560FAB" w:rsidRPr="00EE567A">
              <w:rPr>
                <w:rFonts w:ascii="Times New Roman" w:hAnsi="Times New Roman" w:cs="Times New Roman"/>
                <w:sz w:val="24"/>
                <w:szCs w:val="24"/>
              </w:rPr>
              <w:t xml:space="preserve"> – </w:t>
            </w:r>
            <w:r w:rsidR="008456FB" w:rsidRPr="00EE567A">
              <w:rPr>
                <w:rFonts w:ascii="Times New Roman" w:hAnsi="Times New Roman" w:cs="Times New Roman"/>
                <w:sz w:val="24"/>
                <w:szCs w:val="24"/>
              </w:rPr>
              <w:t>затраты на производство и накопление средств производства и увеличение национальных запасов</w:t>
            </w:r>
            <w:r>
              <w:rPr>
                <w:rFonts w:ascii="Times New Roman" w:hAnsi="Times New Roman" w:cs="Times New Roman"/>
                <w:sz w:val="24"/>
                <w:szCs w:val="24"/>
              </w:rPr>
              <w:t>»</w:t>
            </w:r>
          </w:p>
        </w:tc>
        <w:tc>
          <w:tcPr>
            <w:tcW w:w="4247" w:type="dxa"/>
            <w:tcBorders>
              <w:top w:val="single" w:sz="4" w:space="0" w:color="auto"/>
              <w:left w:val="single" w:sz="4" w:space="0" w:color="auto"/>
              <w:bottom w:val="single" w:sz="4" w:space="0" w:color="auto"/>
              <w:right w:val="single" w:sz="4" w:space="0" w:color="auto"/>
            </w:tcBorders>
            <w:hideMark/>
          </w:tcPr>
          <w:p w:rsidR="008456FB" w:rsidRPr="00EE567A" w:rsidRDefault="008456FB" w:rsidP="00557224">
            <w:pPr>
              <w:rPr>
                <w:rFonts w:ascii="Times New Roman" w:hAnsi="Times New Roman" w:cs="Times New Roman"/>
                <w:sz w:val="24"/>
                <w:szCs w:val="24"/>
              </w:rPr>
            </w:pPr>
            <w:r w:rsidRPr="00EE567A">
              <w:rPr>
                <w:rFonts w:ascii="Times New Roman" w:hAnsi="Times New Roman" w:cs="Times New Roman"/>
                <w:i/>
                <w:sz w:val="24"/>
                <w:szCs w:val="24"/>
              </w:rPr>
              <w:t>Макконнелл К.Р., Брю С.Л.</w:t>
            </w:r>
            <w:r w:rsidRPr="00EE567A">
              <w:rPr>
                <w:rFonts w:ascii="Times New Roman" w:hAnsi="Times New Roman" w:cs="Times New Roman"/>
                <w:sz w:val="24"/>
                <w:szCs w:val="24"/>
              </w:rPr>
              <w:t xml:space="preserve"> Экономикс: принципы, проблемы и политика: Пер. с 14-го англ. изд. – М.: Инфра-М, 2003. – XVIII, 972 с.</w:t>
            </w:r>
          </w:p>
        </w:tc>
      </w:tr>
      <w:tr w:rsidR="009E2359" w:rsidRPr="00EE567A" w:rsidTr="00560FAB">
        <w:tc>
          <w:tcPr>
            <w:tcW w:w="5245" w:type="dxa"/>
            <w:tcBorders>
              <w:top w:val="single" w:sz="4" w:space="0" w:color="auto"/>
              <w:left w:val="single" w:sz="4" w:space="0" w:color="auto"/>
              <w:bottom w:val="single" w:sz="4" w:space="0" w:color="auto"/>
              <w:right w:val="single" w:sz="4" w:space="0" w:color="auto"/>
            </w:tcBorders>
            <w:vAlign w:val="center"/>
            <w:hideMark/>
          </w:tcPr>
          <w:p w:rsidR="009E2359" w:rsidRPr="00EE567A" w:rsidRDefault="006D1072" w:rsidP="00557224">
            <w:pPr>
              <w:ind w:firstLine="320"/>
              <w:rPr>
                <w:rFonts w:ascii="Times New Roman" w:hAnsi="Times New Roman" w:cs="Times New Roman"/>
                <w:sz w:val="24"/>
                <w:szCs w:val="24"/>
              </w:rPr>
            </w:pPr>
            <w:r>
              <w:rPr>
                <w:rFonts w:ascii="Times New Roman" w:hAnsi="Times New Roman" w:cs="Times New Roman"/>
                <w:i/>
                <w:sz w:val="24"/>
                <w:szCs w:val="24"/>
              </w:rPr>
              <w:t>«</w:t>
            </w:r>
            <w:r w:rsidR="009E2359" w:rsidRPr="00EE567A">
              <w:rPr>
                <w:rFonts w:ascii="Times New Roman" w:hAnsi="Times New Roman" w:cs="Times New Roman"/>
                <w:i/>
                <w:sz w:val="24"/>
                <w:szCs w:val="24"/>
              </w:rPr>
              <w:t>Инвестиции</w:t>
            </w:r>
            <w:r w:rsidR="009E2359" w:rsidRPr="00EE567A">
              <w:rPr>
                <w:rFonts w:ascii="Times New Roman" w:hAnsi="Times New Roman" w:cs="Times New Roman"/>
                <w:sz w:val="24"/>
                <w:szCs w:val="24"/>
              </w:rPr>
              <w:t xml:space="preserve"> – все виды имущественных и интеллектуальных ценностей, которые направляются в объекты предпринимательской деятельности, в результате которой формируется прибыль (доход) или д</w:t>
            </w:r>
            <w:r>
              <w:rPr>
                <w:rFonts w:ascii="Times New Roman" w:hAnsi="Times New Roman" w:cs="Times New Roman"/>
                <w:sz w:val="24"/>
                <w:szCs w:val="24"/>
              </w:rPr>
              <w:t>остигается иной полезный эффект»</w:t>
            </w:r>
          </w:p>
        </w:tc>
        <w:tc>
          <w:tcPr>
            <w:tcW w:w="4247" w:type="dxa"/>
            <w:tcBorders>
              <w:top w:val="single" w:sz="4" w:space="0" w:color="auto"/>
              <w:left w:val="single" w:sz="4" w:space="0" w:color="auto"/>
              <w:bottom w:val="single" w:sz="4" w:space="0" w:color="auto"/>
              <w:right w:val="single" w:sz="4" w:space="0" w:color="auto"/>
            </w:tcBorders>
            <w:hideMark/>
          </w:tcPr>
          <w:p w:rsidR="009E2359" w:rsidRPr="00EE567A" w:rsidRDefault="009E2359" w:rsidP="00557224">
            <w:pPr>
              <w:rPr>
                <w:rFonts w:ascii="Times New Roman" w:hAnsi="Times New Roman" w:cs="Times New Roman"/>
                <w:sz w:val="24"/>
                <w:szCs w:val="24"/>
              </w:rPr>
            </w:pPr>
            <w:r w:rsidRPr="00EE567A">
              <w:rPr>
                <w:rFonts w:ascii="Times New Roman" w:hAnsi="Times New Roman" w:cs="Times New Roman"/>
                <w:i/>
                <w:sz w:val="24"/>
                <w:szCs w:val="24"/>
              </w:rPr>
              <w:t>Бочаров В.В</w:t>
            </w:r>
            <w:r w:rsidRPr="00EE567A">
              <w:rPr>
                <w:rFonts w:ascii="Times New Roman" w:hAnsi="Times New Roman" w:cs="Times New Roman"/>
                <w:sz w:val="24"/>
                <w:szCs w:val="24"/>
              </w:rPr>
              <w:t>. Инвестиции. СПб., 2002.</w:t>
            </w:r>
          </w:p>
        </w:tc>
      </w:tr>
      <w:tr w:rsidR="00351255" w:rsidRPr="00EE567A" w:rsidTr="00560FAB">
        <w:tc>
          <w:tcPr>
            <w:tcW w:w="5245" w:type="dxa"/>
            <w:tcBorders>
              <w:top w:val="single" w:sz="4" w:space="0" w:color="auto"/>
              <w:left w:val="single" w:sz="4" w:space="0" w:color="auto"/>
              <w:bottom w:val="single" w:sz="4" w:space="0" w:color="auto"/>
              <w:right w:val="single" w:sz="4" w:space="0" w:color="auto"/>
            </w:tcBorders>
            <w:vAlign w:val="center"/>
          </w:tcPr>
          <w:p w:rsidR="00351255" w:rsidRPr="00EE567A" w:rsidRDefault="006D1072" w:rsidP="00557224">
            <w:pPr>
              <w:ind w:firstLine="320"/>
              <w:rPr>
                <w:rFonts w:ascii="Times New Roman" w:hAnsi="Times New Roman" w:cs="Times New Roman"/>
                <w:i/>
                <w:sz w:val="24"/>
                <w:szCs w:val="24"/>
              </w:rPr>
            </w:pPr>
            <w:r>
              <w:rPr>
                <w:rFonts w:ascii="Times New Roman" w:hAnsi="Times New Roman" w:cs="Times New Roman"/>
                <w:i/>
                <w:sz w:val="24"/>
                <w:szCs w:val="24"/>
              </w:rPr>
              <w:t>«</w:t>
            </w:r>
            <w:r w:rsidR="00351255" w:rsidRPr="00EE567A">
              <w:rPr>
                <w:rFonts w:ascii="Times New Roman" w:hAnsi="Times New Roman" w:cs="Times New Roman"/>
                <w:i/>
                <w:sz w:val="24"/>
                <w:szCs w:val="24"/>
              </w:rPr>
              <w:t>Инвестиции</w:t>
            </w:r>
            <w:r w:rsidR="00351255" w:rsidRPr="00EE567A">
              <w:rPr>
                <w:rFonts w:ascii="Times New Roman" w:hAnsi="Times New Roman" w:cs="Times New Roman"/>
                <w:sz w:val="24"/>
                <w:szCs w:val="24"/>
              </w:rPr>
              <w:t xml:space="preserve"> –</w:t>
            </w:r>
            <w:r w:rsidR="00351255">
              <w:rPr>
                <w:rFonts w:ascii="Times New Roman" w:hAnsi="Times New Roman" w:cs="Times New Roman"/>
                <w:sz w:val="24"/>
                <w:szCs w:val="24"/>
              </w:rPr>
              <w:t xml:space="preserve"> деятельность инвестора, направленная на достижение своих, как правило, долгосрочных целей, не связанных с текущим потреблением, которая основывается на вложении собственного или заемного капитала</w:t>
            </w:r>
            <w:r>
              <w:rPr>
                <w:rFonts w:ascii="Times New Roman" w:hAnsi="Times New Roman" w:cs="Times New Roman"/>
                <w:sz w:val="24"/>
                <w:szCs w:val="24"/>
              </w:rPr>
              <w:t>»</w:t>
            </w:r>
          </w:p>
        </w:tc>
        <w:tc>
          <w:tcPr>
            <w:tcW w:w="4247" w:type="dxa"/>
            <w:tcBorders>
              <w:top w:val="single" w:sz="4" w:space="0" w:color="auto"/>
              <w:left w:val="single" w:sz="4" w:space="0" w:color="auto"/>
              <w:bottom w:val="single" w:sz="4" w:space="0" w:color="auto"/>
              <w:right w:val="single" w:sz="4" w:space="0" w:color="auto"/>
            </w:tcBorders>
          </w:tcPr>
          <w:p w:rsidR="00351255" w:rsidRPr="00351255" w:rsidRDefault="00351255" w:rsidP="00557224">
            <w:pPr>
              <w:rPr>
                <w:rFonts w:ascii="Times New Roman" w:hAnsi="Times New Roman" w:cs="Times New Roman"/>
                <w:sz w:val="24"/>
                <w:szCs w:val="24"/>
              </w:rPr>
            </w:pPr>
            <w:r>
              <w:rPr>
                <w:rFonts w:ascii="Times New Roman" w:hAnsi="Times New Roman" w:cs="Times New Roman"/>
                <w:i/>
                <w:sz w:val="24"/>
                <w:szCs w:val="24"/>
              </w:rPr>
              <w:t xml:space="preserve">Воронцовский А.В. </w:t>
            </w:r>
            <w:r>
              <w:rPr>
                <w:rFonts w:ascii="Times New Roman" w:hAnsi="Times New Roman" w:cs="Times New Roman"/>
                <w:sz w:val="24"/>
                <w:szCs w:val="24"/>
              </w:rPr>
              <w:t>Инвестиции и финансирование: Методы оценки и обоснования. – Спб.: Изд. С.-Петербургского университета. – 1998. – 17 с.</w:t>
            </w:r>
          </w:p>
        </w:tc>
      </w:tr>
    </w:tbl>
    <w:p w:rsidR="008456FB" w:rsidRPr="00557224" w:rsidRDefault="00557224" w:rsidP="00557224">
      <w:pPr>
        <w:pStyle w:val="a3"/>
        <w:spacing w:after="0" w:line="360" w:lineRule="auto"/>
        <w:ind w:left="0" w:firstLine="709"/>
        <w:jc w:val="center"/>
        <w:rPr>
          <w:rFonts w:ascii="Times New Roman" w:hAnsi="Times New Roman" w:cs="Times New Roman"/>
          <w:i/>
          <w:sz w:val="24"/>
          <w:szCs w:val="24"/>
        </w:rPr>
      </w:pPr>
      <w:r>
        <w:rPr>
          <w:rFonts w:ascii="Times New Roman" w:hAnsi="Times New Roman" w:cs="Times New Roman"/>
          <w:i/>
          <w:sz w:val="24"/>
          <w:szCs w:val="24"/>
        </w:rPr>
        <w:t>Составлено автором</w:t>
      </w:r>
    </w:p>
    <w:p w:rsidR="008456FB" w:rsidRPr="00EE567A" w:rsidRDefault="00560FAB" w:rsidP="00557224">
      <w:pPr>
        <w:spacing w:after="0" w:line="360" w:lineRule="auto"/>
        <w:ind w:firstLine="567"/>
        <w:jc w:val="both"/>
        <w:rPr>
          <w:rFonts w:ascii="Times New Roman" w:hAnsi="Times New Roman" w:cs="Times New Roman"/>
          <w:sz w:val="24"/>
          <w:szCs w:val="24"/>
        </w:rPr>
      </w:pPr>
      <w:r w:rsidRPr="00EE567A">
        <w:rPr>
          <w:rFonts w:ascii="Times New Roman" w:hAnsi="Times New Roman" w:cs="Times New Roman"/>
          <w:sz w:val="24"/>
          <w:szCs w:val="24"/>
        </w:rPr>
        <w:t>Проанализировав различные трактовки понятия инвестиций российских и зарубежных авторов, можно выделить</w:t>
      </w:r>
      <w:r w:rsidR="00245DCB" w:rsidRPr="00EE567A">
        <w:rPr>
          <w:rFonts w:ascii="Times New Roman" w:hAnsi="Times New Roman" w:cs="Times New Roman"/>
          <w:sz w:val="24"/>
          <w:szCs w:val="24"/>
        </w:rPr>
        <w:t xml:space="preserve"> следующие общие принципы. Во-первых, </w:t>
      </w:r>
      <w:r w:rsidR="00D036CB" w:rsidRPr="00EE567A">
        <w:rPr>
          <w:rFonts w:ascii="Times New Roman" w:hAnsi="Times New Roman" w:cs="Times New Roman"/>
          <w:sz w:val="24"/>
          <w:szCs w:val="24"/>
        </w:rPr>
        <w:lastRenderedPageBreak/>
        <w:t xml:space="preserve">инвестиции – это вложение не только денежных средств, а также других форм капитала, таких как нематериальные активы, движимое и недвижимое имущество, финансовые инструменты и т.д. Во-вторых, результатом инвестиционной деятельности может выступать не только прибыль, а также достижение определенного положительного эффекта: социального, экологического, </w:t>
      </w:r>
      <w:r w:rsidR="009E2359" w:rsidRPr="00EE567A">
        <w:rPr>
          <w:rFonts w:ascii="Times New Roman" w:hAnsi="Times New Roman" w:cs="Times New Roman"/>
          <w:sz w:val="24"/>
          <w:szCs w:val="24"/>
        </w:rPr>
        <w:t xml:space="preserve">достижение стратегических целей компании, </w:t>
      </w:r>
      <w:r w:rsidR="00D036CB" w:rsidRPr="00EE567A">
        <w:rPr>
          <w:rFonts w:ascii="Times New Roman" w:hAnsi="Times New Roman" w:cs="Times New Roman"/>
          <w:sz w:val="24"/>
          <w:szCs w:val="24"/>
        </w:rPr>
        <w:t>повышение конкурентоспособности экономики страны и т.д.</w:t>
      </w:r>
    </w:p>
    <w:p w:rsidR="0030483B" w:rsidRPr="00EE567A" w:rsidRDefault="009E2359" w:rsidP="00557224">
      <w:pPr>
        <w:spacing w:after="0" w:line="360" w:lineRule="auto"/>
        <w:ind w:firstLine="567"/>
        <w:jc w:val="both"/>
        <w:rPr>
          <w:rFonts w:ascii="Times New Roman" w:hAnsi="Times New Roman" w:cs="Times New Roman"/>
          <w:sz w:val="24"/>
          <w:szCs w:val="24"/>
        </w:rPr>
      </w:pPr>
      <w:r w:rsidRPr="00EE567A">
        <w:rPr>
          <w:rFonts w:ascii="Times New Roman" w:hAnsi="Times New Roman" w:cs="Times New Roman"/>
          <w:sz w:val="24"/>
          <w:szCs w:val="24"/>
        </w:rPr>
        <w:t xml:space="preserve">Дадим окончательное определение, которым мы будем пользоваться в дальнейшем. </w:t>
      </w:r>
      <w:r w:rsidRPr="00EE567A">
        <w:rPr>
          <w:rFonts w:ascii="Times New Roman" w:hAnsi="Times New Roman" w:cs="Times New Roman"/>
          <w:i/>
          <w:sz w:val="24"/>
          <w:szCs w:val="24"/>
        </w:rPr>
        <w:t>Инвестиции</w:t>
      </w:r>
      <w:r w:rsidRPr="00EE567A">
        <w:rPr>
          <w:rFonts w:ascii="Times New Roman" w:hAnsi="Times New Roman" w:cs="Times New Roman"/>
          <w:sz w:val="24"/>
          <w:szCs w:val="24"/>
        </w:rPr>
        <w:t xml:space="preserve"> – вложение капитала во всех его формах в различные объекты его хозяйственной деятельности с целью получения прибыли, а также достижения иного экономического или внеэкономического эффекта. </w:t>
      </w:r>
    </w:p>
    <w:p w:rsidR="000340A0" w:rsidRPr="00EE567A" w:rsidRDefault="000340A0" w:rsidP="00557224">
      <w:pPr>
        <w:spacing w:after="0" w:line="360" w:lineRule="auto"/>
        <w:ind w:firstLine="567"/>
        <w:jc w:val="both"/>
        <w:rPr>
          <w:rFonts w:ascii="Times New Roman" w:hAnsi="Times New Roman" w:cs="Times New Roman"/>
          <w:sz w:val="24"/>
          <w:szCs w:val="24"/>
        </w:rPr>
      </w:pPr>
      <w:r w:rsidRPr="00EE567A">
        <w:rPr>
          <w:rFonts w:ascii="Times New Roman" w:hAnsi="Times New Roman" w:cs="Times New Roman"/>
          <w:sz w:val="24"/>
          <w:szCs w:val="24"/>
        </w:rPr>
        <w:t xml:space="preserve">Инвестиции подразделяют на две группы в зависимости </w:t>
      </w:r>
      <w:r w:rsidRPr="00EE567A">
        <w:rPr>
          <w:rFonts w:ascii="Times New Roman" w:hAnsi="Times New Roman" w:cs="Times New Roman"/>
          <w:b/>
          <w:sz w:val="24"/>
          <w:szCs w:val="24"/>
        </w:rPr>
        <w:t>от объекта вложения капитала</w:t>
      </w:r>
      <w:r w:rsidRPr="00EE567A">
        <w:rPr>
          <w:rFonts w:ascii="Times New Roman" w:hAnsi="Times New Roman" w:cs="Times New Roman"/>
          <w:sz w:val="24"/>
          <w:szCs w:val="24"/>
        </w:rPr>
        <w:t>: реальные и финансовые (рис. 1.1).</w:t>
      </w:r>
    </w:p>
    <w:p w:rsidR="000340A0" w:rsidRPr="00EE567A" w:rsidRDefault="000340A0" w:rsidP="00557224">
      <w:pPr>
        <w:pStyle w:val="a3"/>
        <w:spacing w:after="0" w:line="360" w:lineRule="auto"/>
        <w:ind w:left="0" w:firstLine="709"/>
        <w:jc w:val="both"/>
        <w:rPr>
          <w:rFonts w:ascii="Times New Roman" w:hAnsi="Times New Roman" w:cs="Times New Roman"/>
          <w:sz w:val="24"/>
          <w:szCs w:val="24"/>
        </w:rPr>
      </w:pPr>
      <w:r w:rsidRPr="00EE567A">
        <w:rPr>
          <w:rFonts w:ascii="Times New Roman" w:hAnsi="Times New Roman" w:cs="Times New Roman"/>
          <w:sz w:val="24"/>
          <w:szCs w:val="24"/>
        </w:rPr>
        <w:t>Под финансовыми инвестициями понимается вложения капитала в различные финансовые инструменты, прежде всего в ценные бумаги. В свою очередь финансовые инвестиции подразделяют на спекулятивн</w:t>
      </w:r>
      <w:r w:rsidR="00042AC5">
        <w:rPr>
          <w:rFonts w:ascii="Times New Roman" w:hAnsi="Times New Roman" w:cs="Times New Roman"/>
          <w:sz w:val="24"/>
          <w:szCs w:val="24"/>
        </w:rPr>
        <w:t>ые</w:t>
      </w:r>
      <w:r w:rsidRPr="00EE567A">
        <w:rPr>
          <w:rFonts w:ascii="Times New Roman" w:hAnsi="Times New Roman" w:cs="Times New Roman"/>
          <w:sz w:val="24"/>
          <w:szCs w:val="24"/>
        </w:rPr>
        <w:t>,</w:t>
      </w:r>
      <w:r w:rsidR="00042AC5">
        <w:rPr>
          <w:rFonts w:ascii="Times New Roman" w:hAnsi="Times New Roman" w:cs="Times New Roman"/>
          <w:sz w:val="24"/>
          <w:szCs w:val="24"/>
        </w:rPr>
        <w:t xml:space="preserve"> которые направленны</w:t>
      </w:r>
      <w:r w:rsidRPr="00EE567A">
        <w:rPr>
          <w:rFonts w:ascii="Times New Roman" w:hAnsi="Times New Roman" w:cs="Times New Roman"/>
          <w:sz w:val="24"/>
          <w:szCs w:val="24"/>
        </w:rPr>
        <w:t xml:space="preserve"> на получение инвестором желаемого дохода в конкретном периоде времени, и на </w:t>
      </w:r>
      <w:r w:rsidRPr="00042AC5">
        <w:rPr>
          <w:rFonts w:ascii="Times New Roman" w:hAnsi="Times New Roman" w:cs="Times New Roman"/>
          <w:sz w:val="24"/>
          <w:szCs w:val="24"/>
        </w:rPr>
        <w:t>инвестиции, ориентированные</w:t>
      </w:r>
      <w:r w:rsidRPr="00EE567A">
        <w:rPr>
          <w:rFonts w:ascii="Times New Roman" w:hAnsi="Times New Roman" w:cs="Times New Roman"/>
          <w:sz w:val="24"/>
          <w:szCs w:val="24"/>
        </w:rPr>
        <w:t xml:space="preserve"> на долгосрочные вложения, целью которых является желание инвестора участвовать в управлении объектом, в который вкладываются капиталы.</w:t>
      </w:r>
    </w:p>
    <w:p w:rsidR="000340A0" w:rsidRPr="00EE567A" w:rsidRDefault="000340A0" w:rsidP="00557224">
      <w:pPr>
        <w:spacing w:after="0" w:line="360" w:lineRule="auto"/>
        <w:ind w:firstLine="567"/>
        <w:jc w:val="both"/>
        <w:rPr>
          <w:rFonts w:ascii="Times New Roman" w:hAnsi="Times New Roman" w:cs="Times New Roman"/>
          <w:sz w:val="24"/>
          <w:szCs w:val="24"/>
        </w:rPr>
      </w:pPr>
      <w:r w:rsidRPr="00EE567A">
        <w:rPr>
          <w:rFonts w:ascii="Times New Roman" w:hAnsi="Times New Roman" w:cs="Times New Roman"/>
          <w:sz w:val="24"/>
          <w:szCs w:val="24"/>
        </w:rPr>
        <w:t xml:space="preserve">Реальные инвестиции </w:t>
      </w:r>
      <w:r w:rsidR="00432ECE">
        <w:rPr>
          <w:rFonts w:ascii="Times New Roman" w:hAnsi="Times New Roman" w:cs="Times New Roman"/>
          <w:sz w:val="24"/>
          <w:szCs w:val="24"/>
        </w:rPr>
        <w:t>подразделяют</w:t>
      </w:r>
      <w:r w:rsidRPr="00EE567A">
        <w:rPr>
          <w:rFonts w:ascii="Times New Roman" w:hAnsi="Times New Roman" w:cs="Times New Roman"/>
          <w:sz w:val="24"/>
          <w:szCs w:val="24"/>
        </w:rPr>
        <w:t xml:space="preserve"> на материальные (вещественные) и нематериальные (потенциальные).</w:t>
      </w:r>
      <w:r w:rsidR="00DA14BA">
        <w:rPr>
          <w:rFonts w:ascii="Times New Roman" w:hAnsi="Times New Roman" w:cs="Times New Roman"/>
          <w:sz w:val="24"/>
          <w:szCs w:val="24"/>
        </w:rPr>
        <w:t xml:space="preserve"> </w:t>
      </w:r>
      <w:r w:rsidRPr="00EE567A">
        <w:rPr>
          <w:rFonts w:ascii="Times New Roman" w:hAnsi="Times New Roman" w:cs="Times New Roman"/>
          <w:sz w:val="24"/>
          <w:szCs w:val="24"/>
        </w:rPr>
        <w:t xml:space="preserve">Материальные инвестиции предполагают </w:t>
      </w:r>
      <w:r w:rsidR="0013301C">
        <w:rPr>
          <w:rFonts w:ascii="Times New Roman" w:hAnsi="Times New Roman" w:cs="Times New Roman"/>
          <w:sz w:val="24"/>
          <w:szCs w:val="24"/>
        </w:rPr>
        <w:t>создание материальных объектов</w:t>
      </w:r>
      <w:r w:rsidRPr="00EE567A">
        <w:rPr>
          <w:rFonts w:ascii="Times New Roman" w:hAnsi="Times New Roman" w:cs="Times New Roman"/>
          <w:sz w:val="24"/>
          <w:szCs w:val="24"/>
        </w:rPr>
        <w:t>. Их, в свою очередь, можно подразделить на:</w:t>
      </w:r>
    </w:p>
    <w:p w:rsidR="000340A0" w:rsidRPr="00EE567A" w:rsidRDefault="000340A0" w:rsidP="00557224">
      <w:pPr>
        <w:spacing w:after="0" w:line="360" w:lineRule="auto"/>
        <w:ind w:firstLine="567"/>
        <w:contextualSpacing/>
        <w:jc w:val="both"/>
        <w:rPr>
          <w:rFonts w:ascii="Times New Roman" w:hAnsi="Times New Roman" w:cs="Times New Roman"/>
          <w:sz w:val="24"/>
          <w:szCs w:val="24"/>
        </w:rPr>
      </w:pPr>
      <w:r w:rsidRPr="00EE567A">
        <w:rPr>
          <w:rFonts w:ascii="Times New Roman" w:hAnsi="Times New Roman" w:cs="Times New Roman"/>
          <w:sz w:val="24"/>
          <w:szCs w:val="24"/>
        </w:rPr>
        <w:t>1)</w:t>
      </w:r>
      <w:r w:rsidRPr="00EE567A">
        <w:rPr>
          <w:rFonts w:ascii="Times New Roman" w:hAnsi="Times New Roman" w:cs="Times New Roman"/>
          <w:sz w:val="24"/>
          <w:szCs w:val="24"/>
        </w:rPr>
        <w:tab/>
        <w:t xml:space="preserve">Стратегические инвестиции – </w:t>
      </w:r>
      <w:r w:rsidR="00DA14BA">
        <w:rPr>
          <w:rFonts w:ascii="Times New Roman" w:hAnsi="Times New Roman" w:cs="Times New Roman"/>
          <w:sz w:val="24"/>
          <w:szCs w:val="24"/>
        </w:rPr>
        <w:t xml:space="preserve">долгосрочные </w:t>
      </w:r>
      <w:r w:rsidRPr="00EE567A">
        <w:rPr>
          <w:rFonts w:ascii="Times New Roman" w:hAnsi="Times New Roman" w:cs="Times New Roman"/>
          <w:sz w:val="24"/>
          <w:szCs w:val="24"/>
        </w:rPr>
        <w:t xml:space="preserve">инвестиции, </w:t>
      </w:r>
      <w:r w:rsidR="00DA14BA">
        <w:rPr>
          <w:rFonts w:ascii="Times New Roman" w:hAnsi="Times New Roman" w:cs="Times New Roman"/>
          <w:sz w:val="24"/>
          <w:szCs w:val="24"/>
        </w:rPr>
        <w:t xml:space="preserve">целью которых является </w:t>
      </w:r>
      <w:r w:rsidRPr="00EE567A">
        <w:rPr>
          <w:rFonts w:ascii="Times New Roman" w:hAnsi="Times New Roman" w:cs="Times New Roman"/>
          <w:sz w:val="24"/>
          <w:szCs w:val="24"/>
        </w:rPr>
        <w:t>создание нов</w:t>
      </w:r>
      <w:r w:rsidR="00DA14BA">
        <w:rPr>
          <w:rFonts w:ascii="Times New Roman" w:hAnsi="Times New Roman" w:cs="Times New Roman"/>
          <w:sz w:val="24"/>
          <w:szCs w:val="24"/>
        </w:rPr>
        <w:t>ой</w:t>
      </w:r>
      <w:r w:rsidRPr="00EE567A">
        <w:rPr>
          <w:rFonts w:ascii="Times New Roman" w:hAnsi="Times New Roman" w:cs="Times New Roman"/>
          <w:sz w:val="24"/>
          <w:szCs w:val="24"/>
        </w:rPr>
        <w:t xml:space="preserve"> </w:t>
      </w:r>
      <w:r w:rsidR="00DA14BA">
        <w:rPr>
          <w:rFonts w:ascii="Times New Roman" w:hAnsi="Times New Roman" w:cs="Times New Roman"/>
          <w:sz w:val="24"/>
          <w:szCs w:val="24"/>
        </w:rPr>
        <w:t>организации</w:t>
      </w:r>
      <w:r w:rsidRPr="00EE567A">
        <w:rPr>
          <w:rFonts w:ascii="Times New Roman" w:hAnsi="Times New Roman" w:cs="Times New Roman"/>
          <w:sz w:val="24"/>
          <w:szCs w:val="24"/>
        </w:rPr>
        <w:t xml:space="preserve"> и</w:t>
      </w:r>
      <w:r w:rsidR="00DA14BA">
        <w:rPr>
          <w:rFonts w:ascii="Times New Roman" w:hAnsi="Times New Roman" w:cs="Times New Roman"/>
          <w:sz w:val="24"/>
          <w:szCs w:val="24"/>
        </w:rPr>
        <w:t>ли</w:t>
      </w:r>
      <w:r w:rsidRPr="00EE567A">
        <w:rPr>
          <w:rFonts w:ascii="Times New Roman" w:hAnsi="Times New Roman" w:cs="Times New Roman"/>
          <w:sz w:val="24"/>
          <w:szCs w:val="24"/>
        </w:rPr>
        <w:t xml:space="preserve"> производств в </w:t>
      </w:r>
      <w:r w:rsidR="00DA14BA">
        <w:rPr>
          <w:rFonts w:ascii="Times New Roman" w:hAnsi="Times New Roman" w:cs="Times New Roman"/>
          <w:sz w:val="24"/>
          <w:szCs w:val="24"/>
        </w:rPr>
        <w:t>новой</w:t>
      </w:r>
      <w:r w:rsidRPr="00EE567A">
        <w:rPr>
          <w:rFonts w:ascii="Times New Roman" w:hAnsi="Times New Roman" w:cs="Times New Roman"/>
          <w:sz w:val="24"/>
          <w:szCs w:val="24"/>
        </w:rPr>
        <w:t xml:space="preserve"> сфере деятельности, в другом регионе и т.п.</w:t>
      </w:r>
    </w:p>
    <w:p w:rsidR="000340A0" w:rsidRPr="00EE567A" w:rsidRDefault="000340A0" w:rsidP="00557224">
      <w:pPr>
        <w:spacing w:after="0" w:line="360" w:lineRule="auto"/>
        <w:ind w:firstLine="567"/>
        <w:contextualSpacing/>
        <w:jc w:val="both"/>
        <w:rPr>
          <w:rFonts w:ascii="Times New Roman" w:hAnsi="Times New Roman" w:cs="Times New Roman"/>
          <w:sz w:val="24"/>
          <w:szCs w:val="24"/>
        </w:rPr>
      </w:pPr>
      <w:r w:rsidRPr="00EE567A">
        <w:rPr>
          <w:rFonts w:ascii="Times New Roman" w:hAnsi="Times New Roman" w:cs="Times New Roman"/>
          <w:sz w:val="24"/>
          <w:szCs w:val="24"/>
        </w:rPr>
        <w:t>2)</w:t>
      </w:r>
      <w:r w:rsidRPr="00EE567A">
        <w:rPr>
          <w:rFonts w:ascii="Times New Roman" w:hAnsi="Times New Roman" w:cs="Times New Roman"/>
          <w:sz w:val="24"/>
          <w:szCs w:val="24"/>
        </w:rPr>
        <w:tab/>
        <w:t>Базовые инвестиции – инвестиции, на</w:t>
      </w:r>
      <w:r w:rsidR="002D5242">
        <w:rPr>
          <w:rFonts w:ascii="Times New Roman" w:hAnsi="Times New Roman" w:cs="Times New Roman"/>
          <w:sz w:val="24"/>
          <w:szCs w:val="24"/>
        </w:rPr>
        <w:t>целенные</w:t>
      </w:r>
      <w:r w:rsidRPr="00EE567A">
        <w:rPr>
          <w:rFonts w:ascii="Times New Roman" w:hAnsi="Times New Roman" w:cs="Times New Roman"/>
          <w:sz w:val="24"/>
          <w:szCs w:val="24"/>
        </w:rPr>
        <w:t xml:space="preserve"> на </w:t>
      </w:r>
      <w:r w:rsidR="002D5242">
        <w:rPr>
          <w:rFonts w:ascii="Times New Roman" w:hAnsi="Times New Roman" w:cs="Times New Roman"/>
          <w:sz w:val="24"/>
          <w:szCs w:val="24"/>
        </w:rPr>
        <w:t>увеличение производственных мощностей</w:t>
      </w:r>
      <w:r w:rsidRPr="00EE567A">
        <w:rPr>
          <w:rFonts w:ascii="Times New Roman" w:hAnsi="Times New Roman" w:cs="Times New Roman"/>
          <w:sz w:val="24"/>
          <w:szCs w:val="24"/>
        </w:rPr>
        <w:t xml:space="preserve">, создание новых </w:t>
      </w:r>
      <w:r w:rsidR="002D5242">
        <w:rPr>
          <w:rFonts w:ascii="Times New Roman" w:hAnsi="Times New Roman" w:cs="Times New Roman"/>
          <w:sz w:val="24"/>
          <w:szCs w:val="24"/>
        </w:rPr>
        <w:t>организац</w:t>
      </w:r>
      <w:r w:rsidRPr="00EE567A">
        <w:rPr>
          <w:rFonts w:ascii="Times New Roman" w:hAnsi="Times New Roman" w:cs="Times New Roman"/>
          <w:sz w:val="24"/>
          <w:szCs w:val="24"/>
        </w:rPr>
        <w:t>ий и производств в этой же сфере деятельности, в том же регионе и т.п.</w:t>
      </w:r>
    </w:p>
    <w:p w:rsidR="000340A0" w:rsidRPr="00EE567A" w:rsidRDefault="000340A0" w:rsidP="00557224">
      <w:pPr>
        <w:spacing w:after="0" w:line="360" w:lineRule="auto"/>
        <w:ind w:firstLine="567"/>
        <w:contextualSpacing/>
        <w:jc w:val="both"/>
        <w:rPr>
          <w:rFonts w:ascii="Times New Roman" w:hAnsi="Times New Roman" w:cs="Times New Roman"/>
          <w:sz w:val="24"/>
          <w:szCs w:val="24"/>
        </w:rPr>
      </w:pPr>
      <w:r w:rsidRPr="00EE567A">
        <w:rPr>
          <w:rFonts w:ascii="Times New Roman" w:hAnsi="Times New Roman" w:cs="Times New Roman"/>
          <w:sz w:val="24"/>
          <w:szCs w:val="24"/>
        </w:rPr>
        <w:t>3)</w:t>
      </w:r>
      <w:r w:rsidRPr="00EE567A">
        <w:rPr>
          <w:rFonts w:ascii="Times New Roman" w:hAnsi="Times New Roman" w:cs="Times New Roman"/>
          <w:sz w:val="24"/>
          <w:szCs w:val="24"/>
        </w:rPr>
        <w:tab/>
        <w:t>Текущие инвестиции – инвестиции, направленные на поддержание производства, амортизацию, проведение различных видов капитального ремонта</w:t>
      </w:r>
      <w:r w:rsidR="002D5242">
        <w:rPr>
          <w:rFonts w:ascii="Times New Roman" w:hAnsi="Times New Roman" w:cs="Times New Roman"/>
          <w:sz w:val="24"/>
          <w:szCs w:val="24"/>
        </w:rPr>
        <w:t>,</w:t>
      </w:r>
      <w:r w:rsidRPr="00EE567A">
        <w:rPr>
          <w:rFonts w:ascii="Times New Roman" w:hAnsi="Times New Roman" w:cs="Times New Roman"/>
          <w:sz w:val="24"/>
          <w:szCs w:val="24"/>
        </w:rPr>
        <w:t xml:space="preserve"> пополнение </w:t>
      </w:r>
      <w:r w:rsidR="002D5242" w:rsidRPr="00EE567A">
        <w:rPr>
          <w:rFonts w:ascii="Times New Roman" w:hAnsi="Times New Roman" w:cs="Times New Roman"/>
          <w:sz w:val="24"/>
          <w:szCs w:val="24"/>
        </w:rPr>
        <w:t xml:space="preserve">материальных </w:t>
      </w:r>
      <w:r w:rsidRPr="00EE567A">
        <w:rPr>
          <w:rFonts w:ascii="Times New Roman" w:hAnsi="Times New Roman" w:cs="Times New Roman"/>
          <w:sz w:val="24"/>
          <w:szCs w:val="24"/>
        </w:rPr>
        <w:t>запасов и оборотных активов.</w:t>
      </w:r>
    </w:p>
    <w:p w:rsidR="00DA14BA" w:rsidRDefault="000340A0" w:rsidP="00557224">
      <w:pPr>
        <w:spacing w:after="0" w:line="360" w:lineRule="auto"/>
        <w:ind w:firstLine="567"/>
        <w:contextualSpacing/>
        <w:jc w:val="both"/>
        <w:rPr>
          <w:rFonts w:ascii="Times New Roman" w:hAnsi="Times New Roman" w:cs="Times New Roman"/>
          <w:sz w:val="24"/>
          <w:szCs w:val="24"/>
        </w:rPr>
      </w:pPr>
      <w:r w:rsidRPr="00EE567A">
        <w:rPr>
          <w:rFonts w:ascii="Times New Roman" w:hAnsi="Times New Roman" w:cs="Times New Roman"/>
          <w:sz w:val="24"/>
          <w:szCs w:val="24"/>
        </w:rPr>
        <w:t>4)</w:t>
      </w:r>
      <w:r w:rsidRPr="00EE567A">
        <w:rPr>
          <w:rFonts w:ascii="Times New Roman" w:hAnsi="Times New Roman" w:cs="Times New Roman"/>
          <w:sz w:val="24"/>
          <w:szCs w:val="24"/>
        </w:rPr>
        <w:tab/>
        <w:t>Новационные инвестиции – инвестиции в модернизацию производства, техническое переоснащение и обеспечение безопасности.</w:t>
      </w:r>
      <w:r w:rsidR="00DA14BA" w:rsidRPr="00DA14BA">
        <w:rPr>
          <w:rFonts w:ascii="Times New Roman" w:hAnsi="Times New Roman" w:cs="Times New Roman"/>
          <w:sz w:val="24"/>
          <w:szCs w:val="24"/>
        </w:rPr>
        <w:t xml:space="preserve"> </w:t>
      </w:r>
    </w:p>
    <w:p w:rsidR="000340A0" w:rsidRPr="00EE567A" w:rsidRDefault="00DA14BA" w:rsidP="00557224">
      <w:pPr>
        <w:spacing w:after="0" w:line="360" w:lineRule="auto"/>
        <w:ind w:firstLine="567"/>
        <w:jc w:val="both"/>
        <w:rPr>
          <w:rFonts w:ascii="Times New Roman" w:hAnsi="Times New Roman" w:cs="Times New Roman"/>
          <w:sz w:val="24"/>
          <w:szCs w:val="24"/>
        </w:rPr>
      </w:pPr>
      <w:r w:rsidRPr="00EE567A">
        <w:rPr>
          <w:rFonts w:ascii="Times New Roman" w:hAnsi="Times New Roman" w:cs="Times New Roman"/>
          <w:sz w:val="24"/>
          <w:szCs w:val="24"/>
        </w:rPr>
        <w:t xml:space="preserve">Нематериальные инвестиции </w:t>
      </w:r>
      <w:r>
        <w:rPr>
          <w:rFonts w:ascii="Times New Roman" w:hAnsi="Times New Roman" w:cs="Times New Roman"/>
          <w:sz w:val="24"/>
          <w:szCs w:val="24"/>
        </w:rPr>
        <w:t xml:space="preserve">– это </w:t>
      </w:r>
      <w:r w:rsidR="00FF4E3F" w:rsidRPr="002D5242">
        <w:rPr>
          <w:rFonts w:ascii="Times New Roman" w:hAnsi="Times New Roman" w:cs="Times New Roman"/>
          <w:sz w:val="24"/>
          <w:szCs w:val="24"/>
        </w:rPr>
        <w:t>вложения,</w:t>
      </w:r>
      <w:r w:rsidR="002D5242" w:rsidRPr="002D5242">
        <w:rPr>
          <w:rFonts w:ascii="Times New Roman" w:hAnsi="Times New Roman" w:cs="Times New Roman"/>
          <w:sz w:val="24"/>
          <w:szCs w:val="24"/>
        </w:rPr>
        <w:t xml:space="preserve"> направленные на приобретение патентов и лицензий, авторских прав, торговых марок и знаков, приобретение прав на земельные участки и другие объекты природного пользования, программного обеспечения </w:t>
      </w:r>
      <w:r w:rsidR="002D5242" w:rsidRPr="002D5242">
        <w:rPr>
          <w:rFonts w:ascii="Times New Roman" w:hAnsi="Times New Roman" w:cs="Times New Roman"/>
          <w:sz w:val="24"/>
          <w:szCs w:val="24"/>
        </w:rPr>
        <w:lastRenderedPageBreak/>
        <w:t>и т.д.</w:t>
      </w:r>
      <w:r>
        <w:rPr>
          <w:rFonts w:ascii="Times New Roman" w:hAnsi="Times New Roman" w:cs="Times New Roman"/>
          <w:sz w:val="24"/>
          <w:szCs w:val="24"/>
        </w:rPr>
        <w:t xml:space="preserve"> К нематериальным инвестициям также относятся вложения в различные социальные мероприятия и программы</w:t>
      </w:r>
    </w:p>
    <w:p w:rsidR="000340A0" w:rsidRPr="00EE567A" w:rsidRDefault="00351255" w:rsidP="00557224">
      <w:pPr>
        <w:spacing w:after="0" w:line="360" w:lineRule="auto"/>
        <w:contextualSpacing/>
        <w:jc w:val="center"/>
        <w:rPr>
          <w:rFonts w:ascii="Times New Roman" w:hAnsi="Times New Roman" w:cs="Times New Roman"/>
          <w:b/>
          <w:sz w:val="24"/>
          <w:szCs w:val="24"/>
        </w:rPr>
      </w:pPr>
      <w:r w:rsidRPr="00EE567A">
        <w:rPr>
          <w:rFonts w:ascii="Times New Roman" w:hAnsi="Times New Roman" w:cs="Times New Roman"/>
          <w:noProof/>
          <w:sz w:val="24"/>
          <w:szCs w:val="24"/>
          <w:lang w:eastAsia="ru-RU"/>
        </w:rPr>
        <mc:AlternateContent>
          <mc:Choice Requires="wpg">
            <w:drawing>
              <wp:inline distT="0" distB="0" distL="0" distR="0" wp14:anchorId="5EF5C680" wp14:editId="15CCFF7C">
                <wp:extent cx="6120130" cy="2213343"/>
                <wp:effectExtent l="0" t="0" r="13970" b="15875"/>
                <wp:docPr id="22" name="Группа 22"/>
                <wp:cNvGraphicFramePr/>
                <a:graphic xmlns:a="http://schemas.openxmlformats.org/drawingml/2006/main">
                  <a:graphicData uri="http://schemas.microsoft.com/office/word/2010/wordprocessingGroup">
                    <wpg:wgp>
                      <wpg:cNvGrpSpPr/>
                      <wpg:grpSpPr>
                        <a:xfrm>
                          <a:off x="0" y="0"/>
                          <a:ext cx="6120130" cy="2213343"/>
                          <a:chOff x="0" y="0"/>
                          <a:chExt cx="6189650" cy="2238597"/>
                        </a:xfrm>
                      </wpg:grpSpPr>
                      <wps:wsp>
                        <wps:cNvPr id="11" name="Прямая соединительная линия 11"/>
                        <wps:cNvCnPr/>
                        <wps:spPr>
                          <a:xfrm>
                            <a:off x="3954483" y="1199408"/>
                            <a:ext cx="1584251"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единительная линия 12"/>
                        <wps:cNvCnPr/>
                        <wps:spPr>
                          <a:xfrm>
                            <a:off x="4946072" y="101534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5539839" y="119347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wps:spPr>
                          <a:xfrm>
                            <a:off x="3954483" y="1193470"/>
                            <a:ext cx="0" cy="184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1" name="Группа 21"/>
                        <wpg:cNvGrpSpPr/>
                        <wpg:grpSpPr>
                          <a:xfrm>
                            <a:off x="0" y="0"/>
                            <a:ext cx="6189650" cy="2238597"/>
                            <a:chOff x="0" y="0"/>
                            <a:chExt cx="6189650" cy="2238597"/>
                          </a:xfrm>
                        </wpg:grpSpPr>
                        <wps:wsp>
                          <wps:cNvPr id="1" name="Надпись 2"/>
                          <wps:cNvSpPr txBox="1">
                            <a:spLocks noChangeArrowheads="1"/>
                          </wps:cNvSpPr>
                          <wps:spPr bwMode="auto">
                            <a:xfrm>
                              <a:off x="849085" y="647205"/>
                              <a:ext cx="1594485" cy="361315"/>
                            </a:xfrm>
                            <a:prstGeom prst="rect">
                              <a:avLst/>
                            </a:prstGeom>
                            <a:solidFill>
                              <a:srgbClr val="FFFFFF"/>
                            </a:solidFill>
                            <a:ln w="9525">
                              <a:solidFill>
                                <a:srgbClr val="000000"/>
                              </a:solidFill>
                              <a:miter lim="800000"/>
                              <a:headEnd/>
                              <a:tailEnd/>
                            </a:ln>
                          </wps:spPr>
                          <wps:txbx>
                            <w:txbxContent>
                              <w:p w:rsidR="00557224" w:rsidRPr="001B0AAE" w:rsidRDefault="00557224" w:rsidP="00351255">
                                <w:pPr>
                                  <w:spacing w:after="120" w:line="360" w:lineRule="auto"/>
                                  <w:jc w:val="center"/>
                                </w:pPr>
                                <w:r w:rsidRPr="001B0AAE">
                                  <w:t>Финансовые</w:t>
                                </w:r>
                              </w:p>
                            </w:txbxContent>
                          </wps:txbx>
                          <wps:bodyPr rot="0" vert="horz" wrap="square" lIns="91440" tIns="45720" rIns="91440" bIns="45720" anchor="ctr" anchorCtr="0">
                            <a:noAutofit/>
                          </wps:bodyPr>
                        </wps:wsp>
                        <wps:wsp>
                          <wps:cNvPr id="2" name="Надпись 2"/>
                          <wps:cNvSpPr txBox="1">
                            <a:spLocks noChangeArrowheads="1"/>
                          </wps:cNvSpPr>
                          <wps:spPr bwMode="auto">
                            <a:xfrm>
                              <a:off x="4043548" y="659080"/>
                              <a:ext cx="1594485" cy="361315"/>
                            </a:xfrm>
                            <a:prstGeom prst="rect">
                              <a:avLst/>
                            </a:prstGeom>
                            <a:solidFill>
                              <a:srgbClr val="FFFFFF"/>
                            </a:solidFill>
                            <a:ln w="9525">
                              <a:solidFill>
                                <a:srgbClr val="000000"/>
                              </a:solidFill>
                              <a:miter lim="800000"/>
                              <a:headEnd/>
                              <a:tailEnd/>
                            </a:ln>
                          </wps:spPr>
                          <wps:txbx>
                            <w:txbxContent>
                              <w:p w:rsidR="00557224" w:rsidRPr="001B0AAE" w:rsidRDefault="00557224" w:rsidP="00351255">
                                <w:pPr>
                                  <w:spacing w:after="120" w:line="360" w:lineRule="auto"/>
                                  <w:jc w:val="center"/>
                                </w:pPr>
                                <w:r w:rsidRPr="001B0AAE">
                                  <w:t>Реальные</w:t>
                                </w:r>
                              </w:p>
                            </w:txbxContent>
                          </wps:txbx>
                          <wps:bodyPr rot="0" vert="horz" wrap="square" lIns="91440" tIns="45720" rIns="91440" bIns="45720" anchor="ctr" anchorCtr="0">
                            <a:noAutofit/>
                          </wps:bodyPr>
                        </wps:wsp>
                        <wps:wsp>
                          <wps:cNvPr id="3" name="Надпись 2"/>
                          <wps:cNvSpPr txBox="1">
                            <a:spLocks noChangeArrowheads="1"/>
                          </wps:cNvSpPr>
                          <wps:spPr bwMode="auto">
                            <a:xfrm>
                              <a:off x="4851070" y="1377537"/>
                              <a:ext cx="1338580" cy="850265"/>
                            </a:xfrm>
                            <a:prstGeom prst="rect">
                              <a:avLst/>
                            </a:prstGeom>
                            <a:solidFill>
                              <a:srgbClr val="FFFFFF"/>
                            </a:solidFill>
                            <a:ln w="9525">
                              <a:solidFill>
                                <a:srgbClr val="000000"/>
                              </a:solidFill>
                              <a:miter lim="800000"/>
                              <a:headEnd/>
                              <a:tailEnd/>
                            </a:ln>
                          </wps:spPr>
                          <wps:txbx>
                            <w:txbxContent>
                              <w:p w:rsidR="00557224" w:rsidRDefault="00557224" w:rsidP="00351255">
                                <w:pPr>
                                  <w:spacing w:after="120" w:line="360" w:lineRule="auto"/>
                                  <w:jc w:val="center"/>
                                </w:pPr>
                                <w:r>
                                  <w:t>Нематериальные</w:t>
                                </w:r>
                                <w:r>
                                  <w:br/>
                                  <w:t>(потенциальные)</w:t>
                                </w:r>
                              </w:p>
                            </w:txbxContent>
                          </wps:txbx>
                          <wps:bodyPr rot="0" vert="horz" wrap="square" lIns="91440" tIns="45720" rIns="91440" bIns="45720" anchor="ctr" anchorCtr="0">
                            <a:noAutofit/>
                          </wps:bodyPr>
                        </wps:wsp>
                        <wps:wsp>
                          <wps:cNvPr id="4" name="Надпись 2"/>
                          <wps:cNvSpPr txBox="1">
                            <a:spLocks noChangeArrowheads="1"/>
                          </wps:cNvSpPr>
                          <wps:spPr bwMode="auto">
                            <a:xfrm>
                              <a:off x="3265714" y="1377537"/>
                              <a:ext cx="1413510" cy="861060"/>
                            </a:xfrm>
                            <a:prstGeom prst="rect">
                              <a:avLst/>
                            </a:prstGeom>
                            <a:solidFill>
                              <a:srgbClr val="FFFFFF"/>
                            </a:solidFill>
                            <a:ln w="9525">
                              <a:solidFill>
                                <a:srgbClr val="000000"/>
                              </a:solidFill>
                              <a:miter lim="800000"/>
                              <a:headEnd/>
                              <a:tailEnd/>
                            </a:ln>
                          </wps:spPr>
                          <wps:txbx>
                            <w:txbxContent>
                              <w:p w:rsidR="00557224" w:rsidRPr="001B0AAE" w:rsidRDefault="00557224" w:rsidP="00351255">
                                <w:pPr>
                                  <w:spacing w:after="120" w:line="360" w:lineRule="auto"/>
                                  <w:jc w:val="center"/>
                                </w:pPr>
                                <w:r w:rsidRPr="001B0AAE">
                                  <w:t>Материальные</w:t>
                                </w:r>
                                <w:r w:rsidRPr="001B0AAE">
                                  <w:br/>
                                  <w:t>(вещественные)</w:t>
                                </w:r>
                              </w:p>
                            </w:txbxContent>
                          </wps:txbx>
                          <wps:bodyPr rot="0" vert="horz" wrap="square" lIns="91440" tIns="45720" rIns="91440" bIns="45720" anchor="ctr" anchorCtr="0">
                            <a:noAutofit/>
                          </wps:bodyPr>
                        </wps:wsp>
                        <wps:wsp>
                          <wps:cNvPr id="5" name="Надпись 2"/>
                          <wps:cNvSpPr txBox="1">
                            <a:spLocks noChangeArrowheads="1"/>
                          </wps:cNvSpPr>
                          <wps:spPr bwMode="auto">
                            <a:xfrm>
                              <a:off x="1615044" y="1377537"/>
                              <a:ext cx="1456055" cy="861060"/>
                            </a:xfrm>
                            <a:prstGeom prst="rect">
                              <a:avLst/>
                            </a:prstGeom>
                            <a:solidFill>
                              <a:srgbClr val="FFFFFF"/>
                            </a:solidFill>
                            <a:ln w="9525">
                              <a:solidFill>
                                <a:srgbClr val="000000"/>
                              </a:solidFill>
                              <a:miter lim="800000"/>
                              <a:headEnd/>
                              <a:tailEnd/>
                            </a:ln>
                          </wps:spPr>
                          <wps:txbx>
                            <w:txbxContent>
                              <w:p w:rsidR="00557224" w:rsidRPr="001B0AAE" w:rsidRDefault="00557224" w:rsidP="00351255">
                                <w:pPr>
                                  <w:spacing w:after="120" w:line="360" w:lineRule="auto"/>
                                  <w:jc w:val="center"/>
                                </w:pPr>
                                <w:r>
                                  <w:t>Инвестиции, ориентированные на долгосрочные вложения</w:t>
                                </w:r>
                              </w:p>
                            </w:txbxContent>
                          </wps:txbx>
                          <wps:bodyPr rot="0" vert="horz" wrap="square" lIns="91440" tIns="45720" rIns="91440" bIns="45720" anchor="ctr" anchorCtr="0">
                            <a:noAutofit/>
                          </wps:bodyPr>
                        </wps:wsp>
                        <wps:wsp>
                          <wps:cNvPr id="6" name="Надпись 2"/>
                          <wps:cNvSpPr txBox="1">
                            <a:spLocks noChangeArrowheads="1"/>
                          </wps:cNvSpPr>
                          <wps:spPr bwMode="auto">
                            <a:xfrm>
                              <a:off x="0" y="1377537"/>
                              <a:ext cx="1413510" cy="861060"/>
                            </a:xfrm>
                            <a:prstGeom prst="rect">
                              <a:avLst/>
                            </a:prstGeom>
                            <a:solidFill>
                              <a:srgbClr val="FFFFFF"/>
                            </a:solidFill>
                            <a:ln w="9525">
                              <a:solidFill>
                                <a:srgbClr val="000000"/>
                              </a:solidFill>
                              <a:miter lim="800000"/>
                              <a:headEnd/>
                              <a:tailEnd/>
                            </a:ln>
                          </wps:spPr>
                          <wps:txbx>
                            <w:txbxContent>
                              <w:p w:rsidR="00557224" w:rsidRPr="001B0AAE" w:rsidRDefault="00557224" w:rsidP="00351255">
                                <w:pPr>
                                  <w:spacing w:after="120" w:line="360" w:lineRule="auto"/>
                                  <w:jc w:val="center"/>
                                </w:pPr>
                                <w:r w:rsidRPr="001B0AAE">
                                  <w:t>Инвестиции спекулятивного характера</w:t>
                                </w:r>
                              </w:p>
                            </w:txbxContent>
                          </wps:txbx>
                          <wps:bodyPr rot="0" vert="horz" wrap="square" lIns="91440" tIns="45720" rIns="91440" bIns="45720" anchor="ctr" anchorCtr="0">
                            <a:noAutofit/>
                          </wps:bodyPr>
                        </wps:wsp>
                        <wps:wsp>
                          <wps:cNvPr id="10" name="Прямая соединительная линия 10"/>
                          <wps:cNvCnPr/>
                          <wps:spPr>
                            <a:xfrm>
                              <a:off x="795647" y="1199408"/>
                              <a:ext cx="1595120" cy="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Прямая соединительная линия 13"/>
                          <wps:cNvCnPr/>
                          <wps:spPr>
                            <a:xfrm>
                              <a:off x="1680358" y="1015340"/>
                              <a:ext cx="0" cy="180754"/>
                            </a:xfrm>
                            <a:prstGeom prst="line">
                              <a:avLst/>
                            </a:prstGeom>
                          </wps:spPr>
                          <wps:style>
                            <a:lnRef idx="1">
                              <a:schemeClr val="dk1"/>
                            </a:lnRef>
                            <a:fillRef idx="0">
                              <a:schemeClr val="dk1"/>
                            </a:fillRef>
                            <a:effectRef idx="0">
                              <a:schemeClr val="dk1"/>
                            </a:effectRef>
                            <a:fontRef idx="minor">
                              <a:schemeClr val="tx1"/>
                            </a:fontRef>
                          </wps:style>
                          <wps:bodyPr/>
                        </wps:wsp>
                        <wpg:grpSp>
                          <wpg:cNvPr id="20" name="Группа 20"/>
                          <wpg:cNvGrpSpPr/>
                          <wpg:grpSpPr>
                            <a:xfrm>
                              <a:off x="1686296" y="0"/>
                              <a:ext cx="3182587" cy="660276"/>
                              <a:chOff x="0" y="0"/>
                              <a:chExt cx="3182587" cy="660276"/>
                            </a:xfrm>
                          </wpg:grpSpPr>
                          <wps:wsp>
                            <wps:cNvPr id="307" name="Надпись 2"/>
                            <wps:cNvSpPr txBox="1">
                              <a:spLocks noChangeArrowheads="1"/>
                            </wps:cNvSpPr>
                            <wps:spPr bwMode="auto">
                              <a:xfrm>
                                <a:off x="760021" y="0"/>
                                <a:ext cx="1594530" cy="361507"/>
                              </a:xfrm>
                              <a:prstGeom prst="rect">
                                <a:avLst/>
                              </a:prstGeom>
                              <a:solidFill>
                                <a:srgbClr val="FFFFFF"/>
                              </a:solidFill>
                              <a:ln w="9525">
                                <a:solidFill>
                                  <a:srgbClr val="000000"/>
                                </a:solidFill>
                                <a:miter lim="800000"/>
                                <a:headEnd/>
                                <a:tailEnd/>
                              </a:ln>
                            </wps:spPr>
                            <wps:txbx>
                              <w:txbxContent>
                                <w:p w:rsidR="00557224" w:rsidRPr="001B0AAE" w:rsidRDefault="00557224" w:rsidP="00351255">
                                  <w:pPr>
                                    <w:spacing w:after="120" w:line="360" w:lineRule="auto"/>
                                    <w:jc w:val="center"/>
                                  </w:pPr>
                                  <w:r w:rsidRPr="001B0AAE">
                                    <w:t>Инвестиции</w:t>
                                  </w:r>
                                </w:p>
                              </w:txbxContent>
                            </wps:txbx>
                            <wps:bodyPr rot="0" vert="horz" wrap="square" lIns="91440" tIns="45720" rIns="91440" bIns="45720" anchor="ctr" anchorCtr="0">
                              <a:noAutofit/>
                            </wps:bodyPr>
                          </wps:wsp>
                          <wps:wsp>
                            <wps:cNvPr id="7" name="Прямая соединительная линия 7"/>
                            <wps:cNvCnPr/>
                            <wps:spPr>
                              <a:xfrm>
                                <a:off x="1579418" y="362197"/>
                                <a:ext cx="0" cy="149047"/>
                              </a:xfrm>
                              <a:prstGeom prst="line">
                                <a:avLst/>
                              </a:prstGeom>
                            </wps:spPr>
                            <wps:style>
                              <a:lnRef idx="1">
                                <a:schemeClr val="dk1"/>
                              </a:lnRef>
                              <a:fillRef idx="0">
                                <a:schemeClr val="dk1"/>
                              </a:fillRef>
                              <a:effectRef idx="0">
                                <a:schemeClr val="dk1"/>
                              </a:effectRef>
                              <a:fontRef idx="minor">
                                <a:schemeClr val="tx1"/>
                              </a:fontRef>
                            </wps:style>
                            <wps:bodyPr/>
                          </wps:wsp>
                          <wps:wsp>
                            <wps:cNvPr id="8" name="Прямая соединительная линия 8"/>
                            <wps:cNvCnPr/>
                            <wps:spPr>
                              <a:xfrm>
                                <a:off x="1579418" y="510639"/>
                                <a:ext cx="160274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Прямая соединительная линия 9"/>
                            <wps:cNvCnPr/>
                            <wps:spPr>
                              <a:xfrm>
                                <a:off x="0" y="510639"/>
                                <a:ext cx="158369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5938" y="510639"/>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Прямая со стрелкой 15"/>
                            <wps:cNvCnPr/>
                            <wps:spPr>
                              <a:xfrm>
                                <a:off x="3182587" y="504701"/>
                                <a:ext cx="0" cy="155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8" name="Прямая со стрелкой 18"/>
                          <wps:cNvCnPr/>
                          <wps:spPr>
                            <a:xfrm>
                              <a:off x="2392878" y="1193470"/>
                              <a:ext cx="0" cy="184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a:off x="795647" y="1193470"/>
                              <a:ext cx="0" cy="184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5EF5C680" id="Группа 22" o:spid="_x0000_s1026" style="width:481.9pt;height:174.3pt;mso-position-horizontal-relative:char;mso-position-vertical-relative:line" coordsize="61896,2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">
                <v:line id="Прямая соединительная линия 11" o:spid="_x0000_s1027" style="position:absolute;visibility:visible;mso-wrap-style:square" from="39544,11994" to="55387,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Прямая соединительная линия 12" o:spid="_x0000_s1028" style="position:absolute;visibility:visible;mso-wrap-style:square" from="49460,10153" to="49460,1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16" o:spid="_x0000_s1029" type="#_x0000_t32" style="position:absolute;left:55398;top:11934;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" strokecolor="black [3200]" strokeweight=".5pt">
                  <v:stroke endarrow="open" joinstyle="miter"/>
                </v:shape>
                <v:shape id="Прямая со стрелкой 17" o:spid="_x0000_s1030" type="#_x0000_t32" style="position:absolute;left:39544;top:11934;width:0;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" strokecolor="black [3200]" strokeweight=".5pt">
                  <v:stroke endarrow="open" joinstyle="miter"/>
                </v:shape>
                <v:group id="Группа 21" o:spid="_x0000_s1031" style="position:absolute;width:61896;height:22385" coordsize="61896,2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_x0000_s1032" type="#_x0000_t202" style="position:absolute;left:8490;top:6472;width:15945;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">
                    <v:textbox>
                      <w:txbxContent>
                        <w:p w:rsidR="00557224" w:rsidRPr="001B0AAE" w:rsidRDefault="00557224" w:rsidP="00351255">
                          <w:pPr>
                            <w:spacing w:after="120" w:line="360" w:lineRule="auto"/>
                            <w:jc w:val="center"/>
                          </w:pPr>
                          <w:r w:rsidRPr="001B0AAE">
                            <w:t>Финансовые</w:t>
                          </w:r>
                        </w:p>
                      </w:txbxContent>
                    </v:textbox>
                  </v:shape>
                  <v:shape id="_x0000_s1033" type="#_x0000_t202" style="position:absolute;left:40435;top:6590;width:15945;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">
                    <v:textbox>
                      <w:txbxContent>
                        <w:p w:rsidR="00557224" w:rsidRPr="001B0AAE" w:rsidRDefault="00557224" w:rsidP="00351255">
                          <w:pPr>
                            <w:spacing w:after="120" w:line="360" w:lineRule="auto"/>
                            <w:jc w:val="center"/>
                          </w:pPr>
                          <w:r w:rsidRPr="001B0AAE">
                            <w:t>Реальные</w:t>
                          </w:r>
                        </w:p>
                      </w:txbxContent>
                    </v:textbox>
                  </v:shape>
                  <v:shape id="_x0000_s1034" type="#_x0000_t202" style="position:absolute;left:48510;top:13775;width:13386;height:8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F0wQAAANoAAAAPAAAAZHJzL2Rvd25yZXYueG1sRI9PawIx&#10;FMTvBb9DeIK3mrWC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E72EXTBAAAA2gAAAA8AAAAA&#10;AAAAAAAAAAAABwIAAGRycy9kb3ducmV2LnhtbFBLBQYAAAAAAwADALcAAAD1AgAAAAA=&#10;">
                    <v:textbox>
                      <w:txbxContent>
                        <w:p w:rsidR="00557224" w:rsidRDefault="00557224" w:rsidP="00351255">
                          <w:pPr>
                            <w:spacing w:after="120" w:line="360" w:lineRule="auto"/>
                            <w:jc w:val="center"/>
                          </w:pPr>
                          <w:r>
                            <w:t>Нематериальные</w:t>
                          </w:r>
                          <w:r>
                            <w:br/>
                            <w:t>(потенциальные)</w:t>
                          </w:r>
                        </w:p>
                      </w:txbxContent>
                    </v:textbox>
                  </v:shape>
                  <v:shape id="_x0000_s1035" type="#_x0000_t202" style="position:absolute;left:32657;top:13775;width:14135;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kAwQAAANoAAAAPAAAAZHJzL2Rvd25yZXYueG1sRI9PawIx&#10;FMTvBb9DeIK3mrWI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MEfiQDBAAAA2gAAAA8AAAAA&#10;AAAAAAAAAAAABwIAAGRycy9kb3ducmV2LnhtbFBLBQYAAAAAAwADALcAAAD1AgAAAAA=&#10;">
                    <v:textbox>
                      <w:txbxContent>
                        <w:p w:rsidR="00557224" w:rsidRPr="001B0AAE" w:rsidRDefault="00557224" w:rsidP="00351255">
                          <w:pPr>
                            <w:spacing w:after="120" w:line="360" w:lineRule="auto"/>
                            <w:jc w:val="center"/>
                          </w:pPr>
                          <w:r w:rsidRPr="001B0AAE">
                            <w:t>Материальные</w:t>
                          </w:r>
                          <w:r w:rsidRPr="001B0AAE">
                            <w:br/>
                            <w:t>(вещественные)</w:t>
                          </w:r>
                        </w:p>
                      </w:txbxContent>
                    </v:textbox>
                  </v:shape>
                  <v:shape id="_x0000_s1036" type="#_x0000_t202" style="position:absolute;left:16150;top:13775;width:1456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bwQAAANoAAAAPAAAAZHJzL2Rvd25yZXYueG1sRI9PawIx&#10;FMTvBb9DeIK3mrWg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K5TLJvBAAAA2gAAAA8AAAAA&#10;AAAAAAAAAAAABwIAAGRycy9kb3ducmV2LnhtbFBLBQYAAAAAAwADALcAAAD1AgAAAAA=&#10;">
                    <v:textbox>
                      <w:txbxContent>
                        <w:p w:rsidR="00557224" w:rsidRPr="001B0AAE" w:rsidRDefault="00557224" w:rsidP="00351255">
                          <w:pPr>
                            <w:spacing w:after="120" w:line="360" w:lineRule="auto"/>
                            <w:jc w:val="center"/>
                          </w:pPr>
                          <w:r>
                            <w:t>Инвестиции, ориентированные на долгосрочные вложения</w:t>
                          </w:r>
                        </w:p>
                      </w:txbxContent>
                    </v:textbox>
                  </v:shape>
                  <v:shape id="_x0000_s1037" type="#_x0000_t202" style="position:absolute;top:13775;width:14135;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rsidR="00557224" w:rsidRPr="001B0AAE" w:rsidRDefault="00557224" w:rsidP="00351255">
                          <w:pPr>
                            <w:spacing w:after="120" w:line="360" w:lineRule="auto"/>
                            <w:jc w:val="center"/>
                          </w:pPr>
                          <w:r w:rsidRPr="001B0AAE">
                            <w:t>Инвестиции спекулятивного характера</w:t>
                          </w:r>
                        </w:p>
                      </w:txbxContent>
                    </v:textbox>
                  </v:shape>
                  <v:line id="Прямая соединительная линия 10" o:spid="_x0000_s1038" style="position:absolute;visibility:visible;mso-wrap-style:square" from="7956,11994" to="23907,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line id="Прямая соединительная линия 13" o:spid="_x0000_s1039" style="position:absolute;visibility:visible;mso-wrap-style:square" from="16803,10153" to="16803,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group id="Группа 20" o:spid="_x0000_s1040" style="position:absolute;left:16862;width:31826;height:6602" coordsize="31825,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_x0000_s1041" type="#_x0000_t202" style="position:absolute;left:7600;width:15945;height:3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">
                      <v:textbox>
                        <w:txbxContent>
                          <w:p w:rsidR="00557224" w:rsidRPr="001B0AAE" w:rsidRDefault="00557224" w:rsidP="00351255">
                            <w:pPr>
                              <w:spacing w:after="120" w:line="360" w:lineRule="auto"/>
                              <w:jc w:val="center"/>
                            </w:pPr>
                            <w:r w:rsidRPr="001B0AAE">
                              <w:t>Инвестиции</w:t>
                            </w:r>
                          </w:p>
                        </w:txbxContent>
                      </v:textbox>
                    </v:shape>
                    <v:line id="Прямая соединительная линия 7" o:spid="_x0000_s1042" style="position:absolute;visibility:visible;mso-wrap-style:square" from="15794,3621" to="15794,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Прямая соединительная линия 8" o:spid="_x0000_s1043" style="position:absolute;visibility:visible;mso-wrap-style:square" from="15794,5106" to="3182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Прямая соединительная линия 9" o:spid="_x0000_s1044" style="position:absolute;visibility:visible;mso-wrap-style:square" from="0,5106" to="15836,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shape id="Прямая со стрелкой 14" o:spid="_x0000_s1045" type="#_x0000_t32" style="position:absolute;left:59;top:5106;width:0;height:1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" strokecolor="black [3200]" strokeweight=".5pt">
                      <v:stroke endarrow="open" joinstyle="miter"/>
                    </v:shape>
                    <v:shape id="Прямая со стрелкой 15" o:spid="_x0000_s1046" type="#_x0000_t32" style="position:absolute;left:31825;top:5047;width:0;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" strokecolor="black [3200]" strokeweight=".5pt">
                      <v:stroke endarrow="open" joinstyle="miter"/>
                    </v:shape>
                  </v:group>
                  <v:shape id="Прямая со стрелкой 18" o:spid="_x0000_s1047" type="#_x0000_t32" style="position:absolute;left:23928;top:11934;width:0;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" strokecolor="black [3200]" strokeweight=".5pt">
                    <v:stroke endarrow="open" joinstyle="miter"/>
                  </v:shape>
                  <v:shape id="Прямая со стрелкой 19" o:spid="_x0000_s1048" type="#_x0000_t32" style="position:absolute;left:7956;top:11934;width:0;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" strokecolor="black [3200]" strokeweight=".5pt">
                    <v:stroke endarrow="open" joinstyle="miter"/>
                  </v:shape>
                </v:group>
                <w10:anchorlock/>
              </v:group>
            </w:pict>
          </mc:Fallback>
        </mc:AlternateContent>
      </w:r>
      <w:r w:rsidR="000340A0" w:rsidRPr="00EE567A">
        <w:rPr>
          <w:rFonts w:ascii="Times New Roman" w:hAnsi="Times New Roman" w:cs="Times New Roman"/>
          <w:b/>
          <w:sz w:val="24"/>
          <w:szCs w:val="24"/>
        </w:rPr>
        <w:t>Рис. 1.1. Классификация инвестиций по критерию объекта вложения капитала</w:t>
      </w:r>
    </w:p>
    <w:p w:rsidR="000340A0" w:rsidRPr="00EE567A" w:rsidRDefault="000340A0" w:rsidP="00557224">
      <w:pPr>
        <w:spacing w:after="0" w:line="360" w:lineRule="auto"/>
        <w:contextualSpacing/>
        <w:jc w:val="center"/>
        <w:rPr>
          <w:rFonts w:ascii="Times New Roman" w:hAnsi="Times New Roman" w:cs="Times New Roman"/>
          <w:i/>
          <w:sz w:val="24"/>
          <w:szCs w:val="24"/>
        </w:rPr>
      </w:pPr>
      <w:r w:rsidRPr="00EE567A">
        <w:rPr>
          <w:rFonts w:ascii="Times New Roman" w:hAnsi="Times New Roman" w:cs="Times New Roman"/>
          <w:i/>
          <w:sz w:val="24"/>
          <w:szCs w:val="24"/>
        </w:rPr>
        <w:t xml:space="preserve">Источник: Инвестиции: учебник для бакалавров/ А.Ю. Адрианов, С.В. Валдайцев, П.В. Воробьев </w:t>
      </w:r>
      <w:r w:rsidRPr="00EE567A">
        <w:rPr>
          <w:rFonts w:ascii="Times New Roman" w:hAnsi="Times New Roman" w:cs="Times New Roman"/>
          <w:i/>
          <w:sz w:val="24"/>
          <w:szCs w:val="24"/>
        </w:rPr>
        <w:sym w:font="Symbol" w:char="F05B"/>
      </w:r>
      <w:r w:rsidRPr="00EE567A">
        <w:rPr>
          <w:rFonts w:ascii="Times New Roman" w:hAnsi="Times New Roman" w:cs="Times New Roman"/>
          <w:i/>
          <w:sz w:val="24"/>
          <w:szCs w:val="24"/>
        </w:rPr>
        <w:t>и др.</w:t>
      </w:r>
      <w:r w:rsidRPr="00EE567A">
        <w:rPr>
          <w:rFonts w:ascii="Times New Roman" w:hAnsi="Times New Roman" w:cs="Times New Roman"/>
          <w:i/>
          <w:sz w:val="24"/>
          <w:szCs w:val="24"/>
        </w:rPr>
        <w:sym w:font="Symbol" w:char="F05D"/>
      </w:r>
      <w:r w:rsidRPr="00EE567A">
        <w:rPr>
          <w:rFonts w:ascii="Times New Roman" w:hAnsi="Times New Roman" w:cs="Times New Roman"/>
          <w:sz w:val="24"/>
          <w:szCs w:val="24"/>
        </w:rPr>
        <w:t xml:space="preserve"> </w:t>
      </w:r>
      <w:r w:rsidRPr="00EE567A">
        <w:rPr>
          <w:rFonts w:ascii="Times New Roman" w:hAnsi="Times New Roman" w:cs="Times New Roman"/>
          <w:i/>
          <w:sz w:val="24"/>
          <w:szCs w:val="24"/>
        </w:rPr>
        <w:t>. М.: Проспект, 2014г. С.27</w:t>
      </w:r>
    </w:p>
    <w:p w:rsidR="000340A0" w:rsidRPr="00EE567A" w:rsidRDefault="00DE35E3" w:rsidP="00557224">
      <w:pPr>
        <w:spacing w:after="0" w:line="360" w:lineRule="auto"/>
        <w:ind w:firstLine="567"/>
        <w:jc w:val="both"/>
        <w:rPr>
          <w:rFonts w:ascii="Times New Roman" w:hAnsi="Times New Roman" w:cs="Times New Roman"/>
          <w:sz w:val="24"/>
          <w:szCs w:val="24"/>
        </w:rPr>
      </w:pPr>
      <w:r w:rsidRPr="00EE567A">
        <w:rPr>
          <w:rFonts w:ascii="Times New Roman" w:hAnsi="Times New Roman" w:cs="Times New Roman"/>
          <w:sz w:val="24"/>
          <w:szCs w:val="24"/>
        </w:rPr>
        <w:t xml:space="preserve">Также инвестиции подразделяют </w:t>
      </w:r>
      <w:r w:rsidRPr="00EE567A">
        <w:rPr>
          <w:rFonts w:ascii="Times New Roman" w:hAnsi="Times New Roman" w:cs="Times New Roman"/>
          <w:b/>
          <w:sz w:val="24"/>
          <w:szCs w:val="24"/>
        </w:rPr>
        <w:t>по характеру участия инвестора в инвестиционном процессе</w:t>
      </w:r>
      <w:r w:rsidRPr="00EE567A">
        <w:rPr>
          <w:rFonts w:ascii="Times New Roman" w:hAnsi="Times New Roman" w:cs="Times New Roman"/>
          <w:sz w:val="24"/>
          <w:szCs w:val="24"/>
        </w:rPr>
        <w:t xml:space="preserve"> на прямые и косвенные (опосредованные) инвестиции. Прямые инвестиции предполагают непосредственное вложение средств инвестором в реальные активы или уставные фонды предприятия. Косвенные инвестиции предполагают инвестирование через финансовых и инвестиционных посредников. </w:t>
      </w:r>
    </w:p>
    <w:p w:rsidR="00DE35E3" w:rsidRPr="00EE567A" w:rsidRDefault="00DE35E3" w:rsidP="00557224">
      <w:pPr>
        <w:spacing w:after="0" w:line="360" w:lineRule="auto"/>
        <w:ind w:firstLine="567"/>
        <w:jc w:val="both"/>
        <w:rPr>
          <w:rFonts w:ascii="Times New Roman" w:hAnsi="Times New Roman" w:cs="Times New Roman"/>
          <w:sz w:val="24"/>
          <w:szCs w:val="24"/>
        </w:rPr>
      </w:pPr>
      <w:r w:rsidRPr="00EE567A">
        <w:rPr>
          <w:rFonts w:ascii="Times New Roman" w:hAnsi="Times New Roman" w:cs="Times New Roman"/>
          <w:b/>
          <w:sz w:val="24"/>
          <w:szCs w:val="24"/>
        </w:rPr>
        <w:t xml:space="preserve">По периоду инвестирования </w:t>
      </w:r>
      <w:r w:rsidRPr="00EE567A">
        <w:rPr>
          <w:rFonts w:ascii="Times New Roman" w:hAnsi="Times New Roman" w:cs="Times New Roman"/>
          <w:sz w:val="24"/>
          <w:szCs w:val="24"/>
        </w:rPr>
        <w:t>различают долгосрочные, среднесрочные и краткосрочные инвестиции. «Долгосрочные инвестиции — затраты на создание, увеличение размеров, а также приобретение внеоборотных активов длительного (свыше одного года) пользования, не предназначенных для продажи, за исключением долгосрочных финансовых вложений в государственные ценные бумаги и уставные капиталы других организаций»</w:t>
      </w:r>
      <w:r w:rsidRPr="00EE567A">
        <w:rPr>
          <w:rStyle w:val="a7"/>
          <w:rFonts w:ascii="Times New Roman" w:hAnsi="Times New Roman" w:cs="Times New Roman"/>
          <w:sz w:val="24"/>
          <w:szCs w:val="24"/>
        </w:rPr>
        <w:footnoteReference w:id="1"/>
      </w:r>
      <w:r w:rsidRPr="00EE567A">
        <w:rPr>
          <w:rFonts w:ascii="Times New Roman" w:hAnsi="Times New Roman" w:cs="Times New Roman"/>
          <w:sz w:val="24"/>
          <w:szCs w:val="24"/>
        </w:rPr>
        <w:t xml:space="preserve">. Среднесрочные инвестиции представляют собой вложения средств </w:t>
      </w:r>
      <w:r w:rsidR="00277A26">
        <w:rPr>
          <w:rFonts w:ascii="Times New Roman" w:hAnsi="Times New Roman" w:cs="Times New Roman"/>
          <w:sz w:val="24"/>
          <w:szCs w:val="24"/>
        </w:rPr>
        <w:t xml:space="preserve">на срок </w:t>
      </w:r>
      <w:r w:rsidRPr="00EE567A">
        <w:rPr>
          <w:rFonts w:ascii="Times New Roman" w:hAnsi="Times New Roman" w:cs="Times New Roman"/>
          <w:sz w:val="24"/>
          <w:szCs w:val="24"/>
        </w:rPr>
        <w:t xml:space="preserve">от 1 до 3 лет. Краткосрочные – до 1 года. Краткосрочные инвестиции, как правило, предполагают </w:t>
      </w:r>
      <w:r w:rsidR="00277A26">
        <w:rPr>
          <w:rFonts w:ascii="Times New Roman" w:hAnsi="Times New Roman" w:cs="Times New Roman"/>
          <w:sz w:val="24"/>
          <w:szCs w:val="24"/>
        </w:rPr>
        <w:t>вложение в высоколиквидные активы (например,</w:t>
      </w:r>
      <w:r w:rsidRPr="00EE567A">
        <w:rPr>
          <w:rFonts w:ascii="Times New Roman" w:hAnsi="Times New Roman" w:cs="Times New Roman"/>
          <w:sz w:val="24"/>
          <w:szCs w:val="24"/>
        </w:rPr>
        <w:t xml:space="preserve"> ценные бумаги</w:t>
      </w:r>
      <w:r w:rsidR="00277A26">
        <w:rPr>
          <w:rFonts w:ascii="Times New Roman" w:hAnsi="Times New Roman" w:cs="Times New Roman"/>
          <w:sz w:val="24"/>
          <w:szCs w:val="24"/>
        </w:rPr>
        <w:t>)</w:t>
      </w:r>
      <w:r w:rsidRPr="00EE567A">
        <w:rPr>
          <w:rFonts w:ascii="Times New Roman" w:hAnsi="Times New Roman" w:cs="Times New Roman"/>
          <w:sz w:val="24"/>
          <w:szCs w:val="24"/>
        </w:rPr>
        <w:t xml:space="preserve">, которые легко могут быть реализованы, и покупаются с целью инвестирования временно </w:t>
      </w:r>
      <w:r w:rsidR="00277A26">
        <w:rPr>
          <w:rFonts w:ascii="Times New Roman" w:hAnsi="Times New Roman" w:cs="Times New Roman"/>
          <w:sz w:val="24"/>
          <w:szCs w:val="24"/>
        </w:rPr>
        <w:t>освободившихся</w:t>
      </w:r>
      <w:r w:rsidRPr="00EE567A">
        <w:rPr>
          <w:rFonts w:ascii="Times New Roman" w:hAnsi="Times New Roman" w:cs="Times New Roman"/>
          <w:sz w:val="24"/>
          <w:szCs w:val="24"/>
        </w:rPr>
        <w:t xml:space="preserve"> денежных средств. </w:t>
      </w:r>
    </w:p>
    <w:p w:rsidR="009D14BF" w:rsidRPr="009D14BF" w:rsidRDefault="006D0024" w:rsidP="00557224">
      <w:pPr>
        <w:spacing w:after="0" w:line="360" w:lineRule="auto"/>
        <w:ind w:firstLine="567"/>
        <w:jc w:val="both"/>
        <w:rPr>
          <w:rFonts w:ascii="Times New Roman" w:hAnsi="Times New Roman" w:cs="Times New Roman"/>
          <w:sz w:val="24"/>
          <w:szCs w:val="24"/>
        </w:rPr>
      </w:pPr>
      <w:r w:rsidRPr="009D14BF">
        <w:rPr>
          <w:rFonts w:ascii="Times New Roman" w:hAnsi="Times New Roman" w:cs="Times New Roman"/>
          <w:sz w:val="24"/>
          <w:szCs w:val="24"/>
        </w:rPr>
        <w:t xml:space="preserve">Нередко </w:t>
      </w:r>
      <w:r w:rsidR="007F6899" w:rsidRPr="009D14BF">
        <w:rPr>
          <w:rFonts w:ascii="Times New Roman" w:hAnsi="Times New Roman" w:cs="Times New Roman"/>
          <w:sz w:val="24"/>
          <w:szCs w:val="24"/>
        </w:rPr>
        <w:t>перед инвестором встает выбор нескольких альтернативных вариантов для инвестирования</w:t>
      </w:r>
      <w:r w:rsidRPr="009D14BF">
        <w:rPr>
          <w:rFonts w:ascii="Times New Roman" w:hAnsi="Times New Roman" w:cs="Times New Roman"/>
          <w:sz w:val="24"/>
          <w:szCs w:val="24"/>
        </w:rPr>
        <w:t xml:space="preserve">. В </w:t>
      </w:r>
      <w:r w:rsidR="007F6899" w:rsidRPr="009D14BF">
        <w:rPr>
          <w:rFonts w:ascii="Times New Roman" w:hAnsi="Times New Roman" w:cs="Times New Roman"/>
          <w:sz w:val="24"/>
          <w:szCs w:val="24"/>
        </w:rPr>
        <w:t>таких случаях</w:t>
      </w:r>
      <w:r w:rsidRPr="009D14BF">
        <w:rPr>
          <w:rFonts w:ascii="Times New Roman" w:hAnsi="Times New Roman" w:cs="Times New Roman"/>
          <w:sz w:val="24"/>
          <w:szCs w:val="24"/>
        </w:rPr>
        <w:t xml:space="preserve"> необходимо </w:t>
      </w:r>
      <w:r w:rsidR="009D14BF">
        <w:rPr>
          <w:rFonts w:ascii="Times New Roman" w:hAnsi="Times New Roman" w:cs="Times New Roman"/>
          <w:sz w:val="24"/>
          <w:szCs w:val="24"/>
        </w:rPr>
        <w:t>основываться на</w:t>
      </w:r>
      <w:r w:rsidR="007F6899" w:rsidRPr="009D14BF">
        <w:rPr>
          <w:rFonts w:ascii="Times New Roman" w:hAnsi="Times New Roman" w:cs="Times New Roman"/>
          <w:sz w:val="24"/>
          <w:szCs w:val="24"/>
        </w:rPr>
        <w:t xml:space="preserve"> критери</w:t>
      </w:r>
      <w:r w:rsidR="00217089">
        <w:rPr>
          <w:rFonts w:ascii="Times New Roman" w:hAnsi="Times New Roman" w:cs="Times New Roman"/>
          <w:sz w:val="24"/>
          <w:szCs w:val="24"/>
        </w:rPr>
        <w:t>ях оценки инвестиций</w:t>
      </w:r>
      <w:r w:rsidR="007F6899" w:rsidRPr="009D14BF">
        <w:rPr>
          <w:rFonts w:ascii="Times New Roman" w:hAnsi="Times New Roman" w:cs="Times New Roman"/>
          <w:sz w:val="24"/>
          <w:szCs w:val="24"/>
        </w:rPr>
        <w:t>, на основе которых инвестор будет принимать решение</w:t>
      </w:r>
      <w:r w:rsidRPr="009D14BF">
        <w:rPr>
          <w:rFonts w:ascii="Times New Roman" w:hAnsi="Times New Roman" w:cs="Times New Roman"/>
          <w:sz w:val="24"/>
          <w:szCs w:val="24"/>
        </w:rPr>
        <w:t xml:space="preserve">. Очевидно, что </w:t>
      </w:r>
      <w:r w:rsidR="009D14BF" w:rsidRPr="009D14BF">
        <w:rPr>
          <w:rFonts w:ascii="Times New Roman" w:hAnsi="Times New Roman" w:cs="Times New Roman"/>
          <w:sz w:val="24"/>
          <w:szCs w:val="24"/>
        </w:rPr>
        <w:t xml:space="preserve">ни один из </w:t>
      </w:r>
      <w:r w:rsidR="00217089">
        <w:rPr>
          <w:rFonts w:ascii="Times New Roman" w:hAnsi="Times New Roman" w:cs="Times New Roman"/>
          <w:sz w:val="24"/>
          <w:szCs w:val="24"/>
        </w:rPr>
        <w:t xml:space="preserve">альтернативных </w:t>
      </w:r>
      <w:r w:rsidRPr="009D14BF">
        <w:rPr>
          <w:rFonts w:ascii="Times New Roman" w:hAnsi="Times New Roman" w:cs="Times New Roman"/>
          <w:sz w:val="24"/>
          <w:szCs w:val="24"/>
        </w:rPr>
        <w:t>вариант</w:t>
      </w:r>
      <w:r w:rsidR="009D14BF" w:rsidRPr="009D14BF">
        <w:rPr>
          <w:rFonts w:ascii="Times New Roman" w:hAnsi="Times New Roman" w:cs="Times New Roman"/>
          <w:sz w:val="24"/>
          <w:szCs w:val="24"/>
        </w:rPr>
        <w:t>ов не</w:t>
      </w:r>
      <w:r w:rsidRPr="009D14BF">
        <w:rPr>
          <w:rFonts w:ascii="Times New Roman" w:hAnsi="Times New Roman" w:cs="Times New Roman"/>
          <w:sz w:val="24"/>
          <w:szCs w:val="24"/>
        </w:rPr>
        <w:t xml:space="preserve"> будет</w:t>
      </w:r>
      <w:r w:rsidR="009D14BF" w:rsidRPr="009D14BF">
        <w:rPr>
          <w:rFonts w:ascii="Times New Roman" w:hAnsi="Times New Roman" w:cs="Times New Roman"/>
          <w:sz w:val="24"/>
          <w:szCs w:val="24"/>
        </w:rPr>
        <w:t xml:space="preserve"> абсолютно</w:t>
      </w:r>
      <w:r w:rsidRPr="009D14BF">
        <w:rPr>
          <w:rFonts w:ascii="Times New Roman" w:hAnsi="Times New Roman" w:cs="Times New Roman"/>
          <w:sz w:val="24"/>
          <w:szCs w:val="24"/>
        </w:rPr>
        <w:t xml:space="preserve"> пред</w:t>
      </w:r>
      <w:r w:rsidR="009D14BF" w:rsidRPr="009D14BF">
        <w:rPr>
          <w:rFonts w:ascii="Times New Roman" w:hAnsi="Times New Roman" w:cs="Times New Roman"/>
          <w:sz w:val="24"/>
          <w:szCs w:val="24"/>
        </w:rPr>
        <w:t>почтительнее других</w:t>
      </w:r>
      <w:r w:rsidRPr="009D14BF">
        <w:rPr>
          <w:rFonts w:ascii="Times New Roman" w:hAnsi="Times New Roman" w:cs="Times New Roman"/>
          <w:sz w:val="24"/>
          <w:szCs w:val="24"/>
        </w:rPr>
        <w:t xml:space="preserve">. </w:t>
      </w:r>
    </w:p>
    <w:p w:rsidR="006D0024" w:rsidRPr="00217089" w:rsidRDefault="006D0024" w:rsidP="00557224">
      <w:pPr>
        <w:spacing w:after="0" w:line="360" w:lineRule="auto"/>
        <w:ind w:firstLine="567"/>
        <w:jc w:val="both"/>
        <w:rPr>
          <w:rFonts w:ascii="Times New Roman" w:hAnsi="Times New Roman" w:cs="Times New Roman"/>
          <w:sz w:val="24"/>
          <w:szCs w:val="24"/>
        </w:rPr>
      </w:pPr>
      <w:r w:rsidRPr="009D14BF">
        <w:rPr>
          <w:rFonts w:ascii="Times New Roman" w:hAnsi="Times New Roman" w:cs="Times New Roman"/>
          <w:sz w:val="24"/>
          <w:szCs w:val="24"/>
        </w:rPr>
        <w:lastRenderedPageBreak/>
        <w:t xml:space="preserve">Здесь </w:t>
      </w:r>
      <w:r w:rsidR="00466C5B" w:rsidRPr="009D14BF">
        <w:rPr>
          <w:rFonts w:ascii="Times New Roman" w:hAnsi="Times New Roman" w:cs="Times New Roman"/>
          <w:sz w:val="24"/>
          <w:szCs w:val="24"/>
        </w:rPr>
        <w:t xml:space="preserve">особенно важен </w:t>
      </w:r>
      <w:r w:rsidRPr="009D14BF">
        <w:rPr>
          <w:rFonts w:ascii="Times New Roman" w:hAnsi="Times New Roman" w:cs="Times New Roman"/>
          <w:sz w:val="24"/>
          <w:szCs w:val="24"/>
        </w:rPr>
        <w:t>фактор риска</w:t>
      </w:r>
      <w:r w:rsidR="00466C5B" w:rsidRPr="009D14BF">
        <w:rPr>
          <w:rFonts w:ascii="Times New Roman" w:hAnsi="Times New Roman" w:cs="Times New Roman"/>
          <w:sz w:val="24"/>
          <w:szCs w:val="24"/>
        </w:rPr>
        <w:t xml:space="preserve">, </w:t>
      </w:r>
      <w:r w:rsidR="009D14BF">
        <w:rPr>
          <w:rFonts w:ascii="Times New Roman" w:hAnsi="Times New Roman" w:cs="Times New Roman"/>
          <w:sz w:val="24"/>
          <w:szCs w:val="24"/>
        </w:rPr>
        <w:t>инвестиционная деятельность связана с неопределенностью будущих резуль</w:t>
      </w:r>
      <w:r w:rsidR="009D14BF" w:rsidRPr="00217089">
        <w:rPr>
          <w:rFonts w:ascii="Times New Roman" w:hAnsi="Times New Roman" w:cs="Times New Roman"/>
          <w:sz w:val="24"/>
          <w:szCs w:val="24"/>
        </w:rPr>
        <w:t>татов.</w:t>
      </w:r>
      <w:r w:rsidRPr="00217089">
        <w:rPr>
          <w:rFonts w:ascii="Times New Roman" w:hAnsi="Times New Roman" w:cs="Times New Roman"/>
          <w:sz w:val="24"/>
          <w:szCs w:val="24"/>
        </w:rPr>
        <w:t xml:space="preserve"> Например, в</w:t>
      </w:r>
      <w:r w:rsidR="00217089" w:rsidRPr="00217089">
        <w:rPr>
          <w:rFonts w:ascii="Times New Roman" w:hAnsi="Times New Roman" w:cs="Times New Roman"/>
          <w:sz w:val="24"/>
          <w:szCs w:val="24"/>
        </w:rPr>
        <w:t xml:space="preserve">о время создания </w:t>
      </w:r>
      <w:r w:rsidR="00557224" w:rsidRPr="00217089">
        <w:rPr>
          <w:rFonts w:ascii="Times New Roman" w:hAnsi="Times New Roman" w:cs="Times New Roman"/>
          <w:sz w:val="24"/>
          <w:szCs w:val="24"/>
        </w:rPr>
        <w:t>уникальной продукции,</w:t>
      </w:r>
      <w:r w:rsidR="00217089" w:rsidRPr="00217089">
        <w:rPr>
          <w:rFonts w:ascii="Times New Roman" w:hAnsi="Times New Roman" w:cs="Times New Roman"/>
          <w:sz w:val="24"/>
          <w:szCs w:val="24"/>
        </w:rPr>
        <w:t xml:space="preserve"> не имеющей аналогов</w:t>
      </w:r>
      <w:r w:rsidRPr="00217089">
        <w:rPr>
          <w:rFonts w:ascii="Times New Roman" w:hAnsi="Times New Roman" w:cs="Times New Roman"/>
          <w:sz w:val="24"/>
          <w:szCs w:val="24"/>
        </w:rPr>
        <w:t xml:space="preserve"> нельзя точно предсказать</w:t>
      </w:r>
      <w:r w:rsidR="00217089" w:rsidRPr="00217089">
        <w:rPr>
          <w:rFonts w:ascii="Times New Roman" w:hAnsi="Times New Roman" w:cs="Times New Roman"/>
          <w:sz w:val="24"/>
          <w:szCs w:val="24"/>
        </w:rPr>
        <w:t xml:space="preserve">, будет ли спрос на данный </w:t>
      </w:r>
      <w:r w:rsidR="00FF4E3F" w:rsidRPr="00217089">
        <w:rPr>
          <w:rFonts w:ascii="Times New Roman" w:hAnsi="Times New Roman" w:cs="Times New Roman"/>
          <w:sz w:val="24"/>
          <w:szCs w:val="24"/>
        </w:rPr>
        <w:t>товар.</w:t>
      </w:r>
      <w:r w:rsidRPr="00217089">
        <w:rPr>
          <w:rFonts w:ascii="Times New Roman" w:hAnsi="Times New Roman" w:cs="Times New Roman"/>
          <w:sz w:val="24"/>
          <w:szCs w:val="24"/>
        </w:rPr>
        <w:t xml:space="preserve"> Поэтому нередко </w:t>
      </w:r>
      <w:r w:rsidR="00217089" w:rsidRPr="00217089">
        <w:rPr>
          <w:rFonts w:ascii="Times New Roman" w:hAnsi="Times New Roman" w:cs="Times New Roman"/>
          <w:sz w:val="24"/>
          <w:szCs w:val="24"/>
        </w:rPr>
        <w:t>подобного рода решения должны принимать</w:t>
      </w:r>
      <w:r w:rsidRPr="00217089">
        <w:rPr>
          <w:rFonts w:ascii="Times New Roman" w:hAnsi="Times New Roman" w:cs="Times New Roman"/>
          <w:sz w:val="24"/>
          <w:szCs w:val="24"/>
        </w:rPr>
        <w:t>ся на интуитивной основе, но, тем не менее, они должны подкрепляться экономическим расчетом.</w:t>
      </w:r>
    </w:p>
    <w:p w:rsidR="00A4266B" w:rsidRDefault="006D0024" w:rsidP="00557224">
      <w:pPr>
        <w:spacing w:after="0" w:line="360" w:lineRule="auto"/>
        <w:ind w:firstLine="567"/>
        <w:jc w:val="both"/>
        <w:rPr>
          <w:rFonts w:ascii="Times New Roman" w:hAnsi="Times New Roman" w:cs="Times New Roman"/>
          <w:sz w:val="24"/>
          <w:szCs w:val="24"/>
        </w:rPr>
      </w:pPr>
      <w:r w:rsidRPr="00217089">
        <w:rPr>
          <w:rFonts w:ascii="Times New Roman" w:hAnsi="Times New Roman" w:cs="Times New Roman"/>
          <w:sz w:val="24"/>
          <w:szCs w:val="24"/>
        </w:rPr>
        <w:t>Таким образом, основная задача инвестиций – принести инвестору предполагаемый доход</w:t>
      </w:r>
      <w:r w:rsidR="00505837" w:rsidRPr="00217089">
        <w:rPr>
          <w:rFonts w:ascii="Times New Roman" w:hAnsi="Times New Roman" w:cs="Times New Roman"/>
          <w:sz w:val="24"/>
          <w:szCs w:val="24"/>
        </w:rPr>
        <w:t>, а также иной другой экономический или внеэкономический эффект</w:t>
      </w:r>
      <w:r w:rsidRPr="00217089">
        <w:rPr>
          <w:rFonts w:ascii="Times New Roman" w:hAnsi="Times New Roman" w:cs="Times New Roman"/>
          <w:sz w:val="24"/>
          <w:szCs w:val="24"/>
        </w:rPr>
        <w:t xml:space="preserve"> при </w:t>
      </w:r>
      <w:r w:rsidR="009D14BF" w:rsidRPr="00217089">
        <w:rPr>
          <w:rFonts w:ascii="Times New Roman" w:hAnsi="Times New Roman" w:cs="Times New Roman"/>
          <w:sz w:val="24"/>
          <w:szCs w:val="24"/>
        </w:rPr>
        <w:t>приемлемом</w:t>
      </w:r>
      <w:r w:rsidRPr="00217089">
        <w:rPr>
          <w:rFonts w:ascii="Times New Roman" w:hAnsi="Times New Roman" w:cs="Times New Roman"/>
          <w:sz w:val="24"/>
          <w:szCs w:val="24"/>
        </w:rPr>
        <w:t xml:space="preserve"> уровне риска.</w:t>
      </w:r>
    </w:p>
    <w:p w:rsidR="00505837" w:rsidRPr="00E4534E" w:rsidRDefault="00557224" w:rsidP="00FD310D">
      <w:pPr>
        <w:pStyle w:val="2"/>
        <w:spacing w:before="360" w:after="480" w:line="240" w:lineRule="auto"/>
        <w:jc w:val="center"/>
        <w:rPr>
          <w:rFonts w:ascii="Times New Roman" w:hAnsi="Times New Roman" w:cs="Times New Roman"/>
          <w:b/>
          <w:sz w:val="24"/>
        </w:rPr>
      </w:pPr>
      <w:bookmarkStart w:id="6" w:name="_Toc482558280"/>
      <w:r>
        <w:rPr>
          <w:rFonts w:ascii="Times New Roman" w:hAnsi="Times New Roman" w:cs="Times New Roman"/>
          <w:b/>
          <w:color w:val="auto"/>
          <w:sz w:val="24"/>
          <w:szCs w:val="24"/>
        </w:rPr>
        <w:t>1.</w:t>
      </w:r>
      <w:r w:rsidR="00505837" w:rsidRPr="00E4534E">
        <w:rPr>
          <w:rFonts w:ascii="Times New Roman" w:hAnsi="Times New Roman" w:cs="Times New Roman"/>
          <w:b/>
          <w:color w:val="auto"/>
          <w:sz w:val="24"/>
          <w:szCs w:val="24"/>
        </w:rPr>
        <w:t xml:space="preserve">2. </w:t>
      </w:r>
      <w:r w:rsidR="00505837" w:rsidRPr="00E4534E">
        <w:rPr>
          <w:rFonts w:ascii="Times New Roman" w:hAnsi="Times New Roman" w:cs="Times New Roman"/>
          <w:b/>
          <w:color w:val="auto"/>
          <w:sz w:val="24"/>
        </w:rPr>
        <w:t>Понятие и классификация инвестиционных проектов</w:t>
      </w:r>
      <w:bookmarkEnd w:id="6"/>
    </w:p>
    <w:p w:rsidR="00505837" w:rsidRDefault="00F307D8" w:rsidP="00557224">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 xml:space="preserve">Проект является организационной формой реализации процесса инвестирования и одним из базовых элементов инвестиционного анализа. </w:t>
      </w:r>
      <w:r w:rsidR="009B7685" w:rsidRPr="00EE567A">
        <w:rPr>
          <w:rFonts w:ascii="Times New Roman" w:hAnsi="Times New Roman" w:cs="Times New Roman"/>
          <w:sz w:val="24"/>
        </w:rPr>
        <w:t xml:space="preserve">Также, как существует множество трактовок понятия </w:t>
      </w:r>
      <w:r w:rsidR="009B7685" w:rsidRPr="00EE567A">
        <w:rPr>
          <w:rFonts w:ascii="Times New Roman" w:hAnsi="Times New Roman" w:cs="Times New Roman"/>
          <w:i/>
          <w:sz w:val="24"/>
        </w:rPr>
        <w:t>инвестиции</w:t>
      </w:r>
      <w:r w:rsidR="009B7685" w:rsidRPr="00EE567A">
        <w:rPr>
          <w:rFonts w:ascii="Times New Roman" w:hAnsi="Times New Roman" w:cs="Times New Roman"/>
          <w:sz w:val="24"/>
        </w:rPr>
        <w:t xml:space="preserve">, многообразны объяснения термина </w:t>
      </w:r>
      <w:r w:rsidR="009B7685" w:rsidRPr="00EE567A">
        <w:rPr>
          <w:rFonts w:ascii="Times New Roman" w:hAnsi="Times New Roman" w:cs="Times New Roman"/>
          <w:i/>
          <w:sz w:val="24"/>
        </w:rPr>
        <w:t>инвестиционный проект</w:t>
      </w:r>
      <w:r w:rsidR="009B7685" w:rsidRPr="00EE567A">
        <w:rPr>
          <w:rFonts w:ascii="Times New Roman" w:hAnsi="Times New Roman" w:cs="Times New Roman"/>
          <w:sz w:val="24"/>
        </w:rPr>
        <w:t xml:space="preserve"> (табл.</w:t>
      </w:r>
      <w:r w:rsidR="00EE7706" w:rsidRPr="00EE567A">
        <w:rPr>
          <w:rFonts w:ascii="Times New Roman" w:hAnsi="Times New Roman" w:cs="Times New Roman"/>
          <w:sz w:val="24"/>
        </w:rPr>
        <w:t xml:space="preserve"> 1.</w:t>
      </w:r>
      <w:r w:rsidR="009B7685" w:rsidRPr="00EE567A">
        <w:rPr>
          <w:rFonts w:ascii="Times New Roman" w:hAnsi="Times New Roman" w:cs="Times New Roman"/>
          <w:sz w:val="24"/>
        </w:rPr>
        <w:t>2).</w:t>
      </w:r>
    </w:p>
    <w:p w:rsidR="009B7685" w:rsidRPr="00EE567A" w:rsidRDefault="009B7685" w:rsidP="00557224">
      <w:pPr>
        <w:pStyle w:val="a3"/>
        <w:spacing w:after="0" w:line="360" w:lineRule="auto"/>
        <w:jc w:val="right"/>
        <w:rPr>
          <w:rFonts w:ascii="Times New Roman" w:hAnsi="Times New Roman" w:cs="Times New Roman"/>
          <w:i/>
          <w:sz w:val="24"/>
          <w:szCs w:val="24"/>
        </w:rPr>
      </w:pPr>
      <w:r w:rsidRPr="00EE567A">
        <w:rPr>
          <w:rFonts w:ascii="Times New Roman" w:hAnsi="Times New Roman" w:cs="Times New Roman"/>
          <w:i/>
          <w:sz w:val="24"/>
          <w:szCs w:val="24"/>
        </w:rPr>
        <w:t xml:space="preserve">Табл. </w:t>
      </w:r>
      <w:r w:rsidR="00EE7706" w:rsidRPr="00EE567A">
        <w:rPr>
          <w:rFonts w:ascii="Times New Roman" w:hAnsi="Times New Roman" w:cs="Times New Roman"/>
          <w:i/>
          <w:sz w:val="24"/>
          <w:szCs w:val="24"/>
        </w:rPr>
        <w:t>1.</w:t>
      </w:r>
      <w:r w:rsidRPr="00EE567A">
        <w:rPr>
          <w:rFonts w:ascii="Times New Roman" w:hAnsi="Times New Roman" w:cs="Times New Roman"/>
          <w:i/>
          <w:sz w:val="24"/>
          <w:szCs w:val="24"/>
        </w:rPr>
        <w:t xml:space="preserve">2. </w:t>
      </w:r>
      <w:r w:rsidR="00510AE9" w:rsidRPr="00EE567A">
        <w:rPr>
          <w:rFonts w:ascii="Times New Roman" w:hAnsi="Times New Roman" w:cs="Times New Roman"/>
          <w:i/>
          <w:sz w:val="24"/>
          <w:szCs w:val="24"/>
        </w:rPr>
        <w:t>Определение понятия инвестиционный проект</w:t>
      </w:r>
    </w:p>
    <w:tbl>
      <w:tblPr>
        <w:tblStyle w:val="a4"/>
        <w:tblW w:w="0" w:type="auto"/>
        <w:tblInd w:w="-147" w:type="dxa"/>
        <w:tblLayout w:type="fixed"/>
        <w:tblLook w:val="04A0" w:firstRow="1" w:lastRow="0" w:firstColumn="1" w:lastColumn="0" w:noHBand="0" w:noVBand="1"/>
      </w:tblPr>
      <w:tblGrid>
        <w:gridCol w:w="5245"/>
        <w:gridCol w:w="4247"/>
      </w:tblGrid>
      <w:tr w:rsidR="009B7685" w:rsidRPr="00EE567A" w:rsidTr="00510AE9">
        <w:tc>
          <w:tcPr>
            <w:tcW w:w="5245" w:type="dxa"/>
            <w:tcBorders>
              <w:top w:val="single" w:sz="4" w:space="0" w:color="auto"/>
              <w:left w:val="single" w:sz="4" w:space="0" w:color="auto"/>
              <w:bottom w:val="single" w:sz="4" w:space="0" w:color="auto"/>
              <w:right w:val="single" w:sz="4" w:space="0" w:color="auto"/>
            </w:tcBorders>
            <w:vAlign w:val="center"/>
            <w:hideMark/>
          </w:tcPr>
          <w:p w:rsidR="009B7685" w:rsidRPr="00EE567A" w:rsidRDefault="006D1072" w:rsidP="00351255">
            <w:pPr>
              <w:ind w:firstLine="320"/>
              <w:rPr>
                <w:rFonts w:ascii="Times New Roman" w:hAnsi="Times New Roman" w:cs="Times New Roman"/>
                <w:sz w:val="24"/>
                <w:szCs w:val="24"/>
              </w:rPr>
            </w:pPr>
            <w:r>
              <w:rPr>
                <w:rFonts w:ascii="Times New Roman" w:hAnsi="Times New Roman" w:cs="Times New Roman"/>
                <w:i/>
                <w:sz w:val="24"/>
                <w:szCs w:val="24"/>
              </w:rPr>
              <w:t>«</w:t>
            </w:r>
            <w:r w:rsidR="009B7685" w:rsidRPr="00EE567A">
              <w:rPr>
                <w:rFonts w:ascii="Times New Roman" w:hAnsi="Times New Roman" w:cs="Times New Roman"/>
                <w:i/>
                <w:sz w:val="24"/>
                <w:szCs w:val="24"/>
              </w:rPr>
              <w:t xml:space="preserve">Инвестиционный проект </w:t>
            </w:r>
            <w:r w:rsidR="009B7685" w:rsidRPr="00EE567A">
              <w:rPr>
                <w:rFonts w:ascii="Times New Roman" w:hAnsi="Times New Roman" w:cs="Times New Roman"/>
                <w:sz w:val="24"/>
                <w:szCs w:val="24"/>
              </w:rPr>
              <w:t>есть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описания практических действий по осуществлению инвестиций (бизнес-план)</w:t>
            </w:r>
            <w:r>
              <w:rPr>
                <w:rFonts w:ascii="Times New Roman" w:hAnsi="Times New Roman" w:cs="Times New Roman"/>
                <w:sz w:val="24"/>
                <w:szCs w:val="24"/>
              </w:rPr>
              <w:t>»</w:t>
            </w:r>
          </w:p>
        </w:tc>
        <w:tc>
          <w:tcPr>
            <w:tcW w:w="4247" w:type="dxa"/>
            <w:tcBorders>
              <w:top w:val="single" w:sz="4" w:space="0" w:color="auto"/>
              <w:left w:val="single" w:sz="4" w:space="0" w:color="auto"/>
              <w:bottom w:val="single" w:sz="4" w:space="0" w:color="auto"/>
              <w:right w:val="single" w:sz="4" w:space="0" w:color="auto"/>
            </w:tcBorders>
            <w:hideMark/>
          </w:tcPr>
          <w:p w:rsidR="009B7685" w:rsidRPr="00EE567A" w:rsidRDefault="009B7685" w:rsidP="00351255">
            <w:pPr>
              <w:rPr>
                <w:rFonts w:ascii="Times New Roman" w:hAnsi="Times New Roman" w:cs="Times New Roman"/>
                <w:sz w:val="24"/>
                <w:szCs w:val="24"/>
              </w:rPr>
            </w:pPr>
            <w:r w:rsidRPr="00EE567A">
              <w:rPr>
                <w:rFonts w:ascii="Times New Roman" w:hAnsi="Times New Roman" w:cs="Times New Roman"/>
                <w:sz w:val="24"/>
                <w:szCs w:val="24"/>
              </w:rPr>
              <w:t>Федеральный закон «Об инвестиционной деятельности в Российской Федерации, осуществляемой в форме капитальных вложений» от 25 февраля 1999 г.</w:t>
            </w:r>
          </w:p>
        </w:tc>
      </w:tr>
      <w:tr w:rsidR="009B7685" w:rsidRPr="00EE567A" w:rsidTr="00510AE9">
        <w:tc>
          <w:tcPr>
            <w:tcW w:w="5245" w:type="dxa"/>
            <w:tcBorders>
              <w:top w:val="single" w:sz="4" w:space="0" w:color="auto"/>
              <w:left w:val="single" w:sz="4" w:space="0" w:color="auto"/>
              <w:bottom w:val="single" w:sz="4" w:space="0" w:color="auto"/>
              <w:right w:val="single" w:sz="4" w:space="0" w:color="auto"/>
            </w:tcBorders>
            <w:vAlign w:val="center"/>
            <w:hideMark/>
          </w:tcPr>
          <w:p w:rsidR="009B7685" w:rsidRPr="00EE567A" w:rsidRDefault="006D1072" w:rsidP="00351255">
            <w:pPr>
              <w:ind w:left="-22" w:firstLine="320"/>
              <w:rPr>
                <w:rFonts w:ascii="Times New Roman" w:hAnsi="Times New Roman" w:cs="Times New Roman"/>
                <w:sz w:val="24"/>
                <w:szCs w:val="24"/>
              </w:rPr>
            </w:pPr>
            <w:r>
              <w:rPr>
                <w:rFonts w:ascii="Times New Roman" w:hAnsi="Times New Roman" w:cs="Times New Roman"/>
                <w:i/>
                <w:sz w:val="24"/>
                <w:szCs w:val="24"/>
              </w:rPr>
              <w:t>«</w:t>
            </w:r>
            <w:r w:rsidR="006F4645" w:rsidRPr="00EE567A">
              <w:rPr>
                <w:rFonts w:ascii="Times New Roman" w:hAnsi="Times New Roman" w:cs="Times New Roman"/>
                <w:i/>
                <w:sz w:val="24"/>
                <w:szCs w:val="24"/>
              </w:rPr>
              <w:t xml:space="preserve">Инвестиционный проект - </w:t>
            </w:r>
            <w:r w:rsidR="006F4645" w:rsidRPr="00EE567A">
              <w:rPr>
                <w:rFonts w:ascii="Times New Roman" w:hAnsi="Times New Roman" w:cs="Times New Roman"/>
                <w:sz w:val="24"/>
                <w:szCs w:val="24"/>
              </w:rPr>
              <w:t>комплекс взаимосвязанных мероприятий, предполагающий определенные вложения капитала в течение ограниченного времени с целью получения доходов в будущем</w:t>
            </w:r>
            <w:r w:rsidR="00EE3FA8" w:rsidRPr="00EE567A">
              <w:rPr>
                <w:rFonts w:ascii="Times New Roman" w:hAnsi="Times New Roman" w:cs="Times New Roman"/>
                <w:sz w:val="24"/>
                <w:szCs w:val="24"/>
              </w:rPr>
              <w:t xml:space="preserve"> </w:t>
            </w:r>
            <w:r w:rsidR="006F4645" w:rsidRPr="00EE567A">
              <w:rPr>
                <w:rFonts w:ascii="Times New Roman" w:hAnsi="Times New Roman" w:cs="Times New Roman"/>
                <w:sz w:val="24"/>
                <w:szCs w:val="24"/>
              </w:rPr>
              <w:t>или как комплекс организационно-правовых, расчетно-финансовых и конструкторско-технических документов, необходимых для обоснования и проведения соответствующих работ по достижению целей инвестирования.</w:t>
            </w:r>
            <w:r>
              <w:rPr>
                <w:rFonts w:ascii="Times New Roman" w:hAnsi="Times New Roman" w:cs="Times New Roman"/>
                <w:sz w:val="24"/>
                <w:szCs w:val="24"/>
              </w:rPr>
              <w:t>»</w:t>
            </w:r>
          </w:p>
        </w:tc>
        <w:tc>
          <w:tcPr>
            <w:tcW w:w="4247" w:type="dxa"/>
            <w:tcBorders>
              <w:top w:val="single" w:sz="4" w:space="0" w:color="auto"/>
              <w:left w:val="single" w:sz="4" w:space="0" w:color="auto"/>
              <w:bottom w:val="single" w:sz="4" w:space="0" w:color="auto"/>
              <w:right w:val="single" w:sz="4" w:space="0" w:color="auto"/>
            </w:tcBorders>
            <w:hideMark/>
          </w:tcPr>
          <w:p w:rsidR="009B7685" w:rsidRPr="00EE567A" w:rsidRDefault="006F4645" w:rsidP="00351255">
            <w:pPr>
              <w:rPr>
                <w:rFonts w:ascii="Times New Roman" w:hAnsi="Times New Roman" w:cs="Times New Roman"/>
                <w:sz w:val="24"/>
                <w:szCs w:val="24"/>
              </w:rPr>
            </w:pPr>
            <w:r w:rsidRPr="00EE567A">
              <w:rPr>
                <w:rFonts w:ascii="Times New Roman" w:hAnsi="Times New Roman" w:cs="Times New Roman"/>
                <w:i/>
                <w:sz w:val="24"/>
                <w:szCs w:val="24"/>
              </w:rPr>
              <w:t xml:space="preserve">Попков В.П., Семенов В.П. </w:t>
            </w:r>
            <w:r w:rsidRPr="00EE567A">
              <w:rPr>
                <w:rFonts w:ascii="Times New Roman" w:hAnsi="Times New Roman" w:cs="Times New Roman"/>
                <w:sz w:val="24"/>
                <w:szCs w:val="24"/>
              </w:rPr>
              <w:t>Организация и финансирование инвестиций. – СПб: Питер, 2001</w:t>
            </w:r>
          </w:p>
        </w:tc>
      </w:tr>
      <w:tr w:rsidR="009B7685" w:rsidRPr="00EE567A" w:rsidTr="00510AE9">
        <w:tc>
          <w:tcPr>
            <w:tcW w:w="5245" w:type="dxa"/>
            <w:tcBorders>
              <w:top w:val="single" w:sz="4" w:space="0" w:color="auto"/>
              <w:left w:val="single" w:sz="4" w:space="0" w:color="auto"/>
              <w:bottom w:val="single" w:sz="4" w:space="0" w:color="auto"/>
              <w:right w:val="single" w:sz="4" w:space="0" w:color="auto"/>
            </w:tcBorders>
            <w:vAlign w:val="center"/>
            <w:hideMark/>
          </w:tcPr>
          <w:p w:rsidR="009B7685" w:rsidRPr="00EE567A" w:rsidRDefault="006D1072" w:rsidP="00351255">
            <w:pPr>
              <w:ind w:firstLine="320"/>
              <w:rPr>
                <w:rFonts w:ascii="Times New Roman" w:hAnsi="Times New Roman" w:cs="Times New Roman"/>
                <w:sz w:val="24"/>
                <w:szCs w:val="24"/>
              </w:rPr>
            </w:pPr>
            <w:r>
              <w:rPr>
                <w:rFonts w:ascii="Times New Roman" w:hAnsi="Times New Roman" w:cs="Times New Roman"/>
                <w:i/>
                <w:sz w:val="24"/>
                <w:szCs w:val="24"/>
              </w:rPr>
              <w:t>«</w:t>
            </w:r>
            <w:r w:rsidR="009B7685" w:rsidRPr="00EE567A">
              <w:rPr>
                <w:rFonts w:ascii="Times New Roman" w:hAnsi="Times New Roman" w:cs="Times New Roman"/>
                <w:i/>
                <w:sz w:val="24"/>
                <w:szCs w:val="24"/>
              </w:rPr>
              <w:t>Инвестици</w:t>
            </w:r>
            <w:r w:rsidR="00445946" w:rsidRPr="00EE567A">
              <w:rPr>
                <w:rFonts w:ascii="Times New Roman" w:hAnsi="Times New Roman" w:cs="Times New Roman"/>
                <w:i/>
                <w:sz w:val="24"/>
                <w:szCs w:val="24"/>
              </w:rPr>
              <w:t>онный проект</w:t>
            </w:r>
            <w:r w:rsidR="009B7685" w:rsidRPr="00EE567A">
              <w:rPr>
                <w:rFonts w:ascii="Times New Roman" w:hAnsi="Times New Roman" w:cs="Times New Roman"/>
                <w:sz w:val="24"/>
                <w:szCs w:val="24"/>
              </w:rPr>
              <w:t xml:space="preserve"> – </w:t>
            </w:r>
            <w:r w:rsidR="00445946" w:rsidRPr="00EE567A">
              <w:rPr>
                <w:rFonts w:ascii="Times New Roman" w:hAnsi="Times New Roman" w:cs="Times New Roman"/>
                <w:sz w:val="24"/>
                <w:szCs w:val="24"/>
              </w:rPr>
              <w:t>комплексный план мероприятий, направленных на создание нового или модернизацию действующего производства товаров и (или) услуг и обеспечивающих достижение целей участников проекта</w:t>
            </w:r>
            <w:r>
              <w:rPr>
                <w:rFonts w:ascii="Times New Roman" w:hAnsi="Times New Roman" w:cs="Times New Roman"/>
                <w:sz w:val="24"/>
                <w:szCs w:val="24"/>
              </w:rPr>
              <w:t>»</w:t>
            </w:r>
          </w:p>
        </w:tc>
        <w:tc>
          <w:tcPr>
            <w:tcW w:w="4247" w:type="dxa"/>
            <w:tcBorders>
              <w:top w:val="single" w:sz="4" w:space="0" w:color="auto"/>
              <w:left w:val="single" w:sz="4" w:space="0" w:color="auto"/>
              <w:bottom w:val="single" w:sz="4" w:space="0" w:color="auto"/>
              <w:right w:val="single" w:sz="4" w:space="0" w:color="auto"/>
            </w:tcBorders>
            <w:hideMark/>
          </w:tcPr>
          <w:p w:rsidR="009B7685" w:rsidRPr="00EE567A" w:rsidRDefault="00442F32" w:rsidP="00351255">
            <w:pPr>
              <w:rPr>
                <w:rFonts w:ascii="Times New Roman" w:hAnsi="Times New Roman" w:cs="Times New Roman"/>
                <w:sz w:val="24"/>
                <w:szCs w:val="24"/>
              </w:rPr>
            </w:pPr>
            <w:r w:rsidRPr="00EE567A">
              <w:rPr>
                <w:rFonts w:ascii="Times New Roman" w:hAnsi="Times New Roman" w:cs="Times New Roman"/>
                <w:sz w:val="24"/>
                <w:szCs w:val="24"/>
              </w:rPr>
              <w:t>Учебник для вузов /</w:t>
            </w:r>
            <w:r w:rsidRPr="00EE567A">
              <w:rPr>
                <w:rFonts w:ascii="Times New Roman" w:hAnsi="Times New Roman" w:cs="Times New Roman"/>
                <w:i/>
                <w:sz w:val="24"/>
                <w:szCs w:val="24"/>
              </w:rPr>
              <w:t xml:space="preserve"> A.M. Марголин. – </w:t>
            </w:r>
            <w:r w:rsidRPr="00EE567A">
              <w:rPr>
                <w:rFonts w:ascii="Times New Roman" w:hAnsi="Times New Roman" w:cs="Times New Roman"/>
                <w:sz w:val="24"/>
                <w:szCs w:val="24"/>
              </w:rPr>
              <w:t>М.: ЗАО Издательство Экономика, 2007. – 367 с.</w:t>
            </w:r>
          </w:p>
        </w:tc>
      </w:tr>
    </w:tbl>
    <w:p w:rsidR="002B0B77" w:rsidRPr="00557224" w:rsidRDefault="002B0B77" w:rsidP="002B0B77">
      <w:pPr>
        <w:pStyle w:val="a3"/>
        <w:spacing w:after="0" w:line="360" w:lineRule="auto"/>
        <w:ind w:left="0" w:firstLine="709"/>
        <w:jc w:val="center"/>
        <w:rPr>
          <w:rFonts w:ascii="Times New Roman" w:hAnsi="Times New Roman" w:cs="Times New Roman"/>
          <w:i/>
          <w:sz w:val="24"/>
          <w:szCs w:val="24"/>
        </w:rPr>
      </w:pPr>
      <w:r>
        <w:rPr>
          <w:rFonts w:ascii="Times New Roman" w:hAnsi="Times New Roman" w:cs="Times New Roman"/>
          <w:i/>
          <w:sz w:val="24"/>
          <w:szCs w:val="24"/>
        </w:rPr>
        <w:t>Составлено автором</w:t>
      </w:r>
    </w:p>
    <w:p w:rsidR="00510AE9" w:rsidRPr="00EE567A" w:rsidRDefault="00DB5EAF" w:rsidP="00FD310D">
      <w:pPr>
        <w:spacing w:before="360" w:after="0" w:line="360" w:lineRule="auto"/>
        <w:ind w:firstLine="567"/>
        <w:jc w:val="both"/>
        <w:rPr>
          <w:rFonts w:ascii="Times New Roman" w:hAnsi="Times New Roman" w:cs="Times New Roman"/>
          <w:sz w:val="24"/>
        </w:rPr>
      </w:pPr>
      <w:r w:rsidRPr="00EE567A">
        <w:rPr>
          <w:rFonts w:ascii="Times New Roman" w:hAnsi="Times New Roman" w:cs="Times New Roman"/>
          <w:sz w:val="24"/>
        </w:rPr>
        <w:lastRenderedPageBreak/>
        <w:t>В дальнейшем под термином инвестиционный проект будем понимать определение В.П. Попкова и В.П. Семенова</w:t>
      </w:r>
      <w:r w:rsidR="00233224" w:rsidRPr="00EE567A">
        <w:rPr>
          <w:rFonts w:ascii="Times New Roman" w:hAnsi="Times New Roman" w:cs="Times New Roman"/>
          <w:sz w:val="24"/>
        </w:rPr>
        <w:t>:</w:t>
      </w:r>
      <w:r w:rsidRPr="00EE567A">
        <w:rPr>
          <w:rFonts w:ascii="Times New Roman" w:hAnsi="Times New Roman" w:cs="Times New Roman"/>
          <w:sz w:val="24"/>
        </w:rPr>
        <w:t xml:space="preserve"> «</w:t>
      </w:r>
      <w:r w:rsidR="00233224" w:rsidRPr="00EE567A">
        <w:rPr>
          <w:rFonts w:ascii="Times New Roman" w:hAnsi="Times New Roman" w:cs="Times New Roman"/>
          <w:i/>
          <w:sz w:val="24"/>
          <w:szCs w:val="24"/>
        </w:rPr>
        <w:t xml:space="preserve">Инвестиционный проект - </w:t>
      </w:r>
      <w:r w:rsidRPr="00EE567A">
        <w:rPr>
          <w:rFonts w:ascii="Times New Roman" w:hAnsi="Times New Roman" w:cs="Times New Roman"/>
          <w:sz w:val="24"/>
          <w:szCs w:val="24"/>
        </w:rPr>
        <w:t>комплекс взаимосвязанных мероприятий, предполагающий определенные вложения капитала в течение ограниченного времени с целью получения доходов в будущем. или как комплекс организационно-правовых, расчетно-финансовых и конструкторско-технических документов, необходимых для обоснования и проведения соответствующих работ по достижению целей инвестирования»</w:t>
      </w:r>
      <w:r w:rsidRPr="00EE567A">
        <w:rPr>
          <w:rStyle w:val="a7"/>
          <w:rFonts w:ascii="Times New Roman" w:hAnsi="Times New Roman" w:cs="Times New Roman"/>
          <w:sz w:val="24"/>
          <w:szCs w:val="24"/>
        </w:rPr>
        <w:footnoteReference w:id="2"/>
      </w:r>
      <w:r w:rsidRPr="00EE567A">
        <w:rPr>
          <w:rFonts w:ascii="Times New Roman" w:hAnsi="Times New Roman" w:cs="Times New Roman"/>
          <w:sz w:val="24"/>
          <w:szCs w:val="24"/>
        </w:rPr>
        <w:t>.</w:t>
      </w:r>
    </w:p>
    <w:p w:rsidR="0044263E" w:rsidRPr="00EE567A" w:rsidRDefault="006D1072" w:rsidP="0055722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Согласно </w:t>
      </w:r>
      <w:r w:rsidRPr="006D1072">
        <w:rPr>
          <w:rFonts w:ascii="Times New Roman" w:hAnsi="Times New Roman" w:cs="Times New Roman"/>
          <w:sz w:val="24"/>
        </w:rPr>
        <w:t>Л.С. Валинуров</w:t>
      </w:r>
      <w:r>
        <w:rPr>
          <w:rFonts w:ascii="Times New Roman" w:hAnsi="Times New Roman" w:cs="Times New Roman"/>
          <w:sz w:val="24"/>
        </w:rPr>
        <w:t>ой и</w:t>
      </w:r>
      <w:r w:rsidRPr="006D1072">
        <w:rPr>
          <w:rFonts w:ascii="Times New Roman" w:hAnsi="Times New Roman" w:cs="Times New Roman"/>
          <w:sz w:val="24"/>
        </w:rPr>
        <w:t xml:space="preserve"> О.Б. Казаков</w:t>
      </w:r>
      <w:r>
        <w:rPr>
          <w:rFonts w:ascii="Times New Roman" w:hAnsi="Times New Roman" w:cs="Times New Roman"/>
          <w:sz w:val="24"/>
        </w:rPr>
        <w:t>ой к</w:t>
      </w:r>
      <w:r w:rsidR="00294156">
        <w:rPr>
          <w:rFonts w:ascii="Times New Roman" w:hAnsi="Times New Roman" w:cs="Times New Roman"/>
          <w:sz w:val="24"/>
        </w:rPr>
        <w:t>аждый инвестиционный проект определ</w:t>
      </w:r>
      <w:r>
        <w:rPr>
          <w:rFonts w:ascii="Times New Roman" w:hAnsi="Times New Roman" w:cs="Times New Roman"/>
          <w:sz w:val="24"/>
        </w:rPr>
        <w:t>яется</w:t>
      </w:r>
      <w:r w:rsidR="00294156">
        <w:rPr>
          <w:rFonts w:ascii="Times New Roman" w:hAnsi="Times New Roman" w:cs="Times New Roman"/>
          <w:sz w:val="24"/>
        </w:rPr>
        <w:t xml:space="preserve"> с помощью </w:t>
      </w:r>
      <w:r>
        <w:rPr>
          <w:rFonts w:ascii="Times New Roman" w:hAnsi="Times New Roman" w:cs="Times New Roman"/>
          <w:sz w:val="24"/>
        </w:rPr>
        <w:t xml:space="preserve">следующих </w:t>
      </w:r>
      <w:r w:rsidR="00294156">
        <w:rPr>
          <w:rFonts w:ascii="Times New Roman" w:hAnsi="Times New Roman" w:cs="Times New Roman"/>
          <w:sz w:val="24"/>
        </w:rPr>
        <w:t>основных классификационных признаков</w:t>
      </w:r>
      <w:r>
        <w:rPr>
          <w:rStyle w:val="a7"/>
          <w:rFonts w:ascii="Times New Roman" w:hAnsi="Times New Roman" w:cs="Times New Roman"/>
          <w:b/>
          <w:sz w:val="24"/>
        </w:rPr>
        <w:footnoteReference w:id="3"/>
      </w:r>
      <w:r w:rsidR="0044263E" w:rsidRPr="00EE567A">
        <w:rPr>
          <w:rFonts w:ascii="Times New Roman" w:hAnsi="Times New Roman" w:cs="Times New Roman"/>
          <w:sz w:val="24"/>
        </w:rPr>
        <w:t>:</w:t>
      </w:r>
    </w:p>
    <w:p w:rsidR="0044263E" w:rsidRPr="00557224" w:rsidRDefault="0044263E" w:rsidP="00557224">
      <w:pPr>
        <w:pStyle w:val="a3"/>
        <w:numPr>
          <w:ilvl w:val="0"/>
          <w:numId w:val="52"/>
        </w:numPr>
        <w:spacing w:after="0" w:line="360" w:lineRule="auto"/>
        <w:jc w:val="both"/>
        <w:rPr>
          <w:rFonts w:ascii="Times New Roman" w:hAnsi="Times New Roman" w:cs="Times New Roman"/>
          <w:sz w:val="24"/>
        </w:rPr>
      </w:pPr>
      <w:r w:rsidRPr="00557224">
        <w:rPr>
          <w:rFonts w:ascii="Times New Roman" w:hAnsi="Times New Roman" w:cs="Times New Roman"/>
          <w:sz w:val="24"/>
        </w:rPr>
        <w:t>масштаб (размер) проекта;</w:t>
      </w:r>
    </w:p>
    <w:p w:rsidR="0044263E" w:rsidRPr="00557224" w:rsidRDefault="0044263E" w:rsidP="00557224">
      <w:pPr>
        <w:pStyle w:val="a3"/>
        <w:numPr>
          <w:ilvl w:val="0"/>
          <w:numId w:val="52"/>
        </w:numPr>
        <w:spacing w:after="0" w:line="360" w:lineRule="auto"/>
        <w:jc w:val="both"/>
        <w:rPr>
          <w:rFonts w:ascii="Times New Roman" w:hAnsi="Times New Roman" w:cs="Times New Roman"/>
          <w:sz w:val="24"/>
        </w:rPr>
      </w:pPr>
      <w:r w:rsidRPr="00557224">
        <w:rPr>
          <w:rFonts w:ascii="Times New Roman" w:hAnsi="Times New Roman" w:cs="Times New Roman"/>
          <w:sz w:val="24"/>
        </w:rPr>
        <w:t>сроки реализации;</w:t>
      </w:r>
    </w:p>
    <w:p w:rsidR="0044263E" w:rsidRPr="00557224" w:rsidRDefault="0044263E" w:rsidP="00557224">
      <w:pPr>
        <w:pStyle w:val="a3"/>
        <w:numPr>
          <w:ilvl w:val="0"/>
          <w:numId w:val="52"/>
        </w:numPr>
        <w:spacing w:after="0" w:line="360" w:lineRule="auto"/>
        <w:jc w:val="both"/>
        <w:rPr>
          <w:rFonts w:ascii="Times New Roman" w:hAnsi="Times New Roman" w:cs="Times New Roman"/>
          <w:sz w:val="24"/>
        </w:rPr>
      </w:pPr>
      <w:r w:rsidRPr="00557224">
        <w:rPr>
          <w:rFonts w:ascii="Times New Roman" w:hAnsi="Times New Roman" w:cs="Times New Roman"/>
          <w:sz w:val="24"/>
        </w:rPr>
        <w:t>качество;</w:t>
      </w:r>
    </w:p>
    <w:p w:rsidR="0044263E" w:rsidRPr="00557224" w:rsidRDefault="0044263E" w:rsidP="00557224">
      <w:pPr>
        <w:pStyle w:val="a3"/>
        <w:numPr>
          <w:ilvl w:val="0"/>
          <w:numId w:val="52"/>
        </w:numPr>
        <w:spacing w:after="0" w:line="360" w:lineRule="auto"/>
        <w:jc w:val="both"/>
        <w:rPr>
          <w:rFonts w:ascii="Times New Roman" w:hAnsi="Times New Roman" w:cs="Times New Roman"/>
          <w:sz w:val="24"/>
        </w:rPr>
      </w:pPr>
      <w:r w:rsidRPr="00557224">
        <w:rPr>
          <w:rFonts w:ascii="Times New Roman" w:hAnsi="Times New Roman" w:cs="Times New Roman"/>
          <w:sz w:val="24"/>
        </w:rPr>
        <w:t>ограниченность ресурсов.</w:t>
      </w:r>
    </w:p>
    <w:p w:rsidR="0044263E" w:rsidRPr="00EE567A" w:rsidRDefault="0044263E" w:rsidP="00557224">
      <w:pPr>
        <w:spacing w:after="0" w:line="360" w:lineRule="auto"/>
        <w:ind w:firstLine="567"/>
        <w:jc w:val="both"/>
        <w:rPr>
          <w:rFonts w:ascii="Times New Roman" w:hAnsi="Times New Roman" w:cs="Times New Roman"/>
          <w:b/>
          <w:sz w:val="24"/>
        </w:rPr>
      </w:pPr>
      <w:r w:rsidRPr="00EE567A">
        <w:rPr>
          <w:rFonts w:ascii="Times New Roman" w:hAnsi="Times New Roman" w:cs="Times New Roman"/>
          <w:b/>
          <w:sz w:val="24"/>
        </w:rPr>
        <w:t>С точки зрения масштабности проекты делятся на:</w:t>
      </w:r>
    </w:p>
    <w:p w:rsidR="0044263E" w:rsidRPr="00557224" w:rsidRDefault="00D96D68" w:rsidP="00BB0389">
      <w:pPr>
        <w:pStyle w:val="a3"/>
        <w:numPr>
          <w:ilvl w:val="0"/>
          <w:numId w:val="54"/>
        </w:numPr>
        <w:spacing w:after="0" w:line="360" w:lineRule="auto"/>
        <w:ind w:left="709"/>
        <w:jc w:val="both"/>
        <w:rPr>
          <w:rFonts w:ascii="Times New Roman" w:hAnsi="Times New Roman" w:cs="Times New Roman"/>
          <w:sz w:val="24"/>
        </w:rPr>
      </w:pPr>
      <w:r w:rsidRPr="00557224">
        <w:rPr>
          <w:rFonts w:ascii="Times New Roman" w:hAnsi="Times New Roman" w:cs="Times New Roman"/>
          <w:i/>
          <w:sz w:val="24"/>
        </w:rPr>
        <w:t>М</w:t>
      </w:r>
      <w:r w:rsidR="0044263E" w:rsidRPr="00557224">
        <w:rPr>
          <w:rFonts w:ascii="Times New Roman" w:hAnsi="Times New Roman" w:cs="Times New Roman"/>
          <w:i/>
          <w:sz w:val="24"/>
        </w:rPr>
        <w:t>алые проекты</w:t>
      </w:r>
      <w:r w:rsidR="0044263E" w:rsidRPr="00557224">
        <w:rPr>
          <w:rFonts w:ascii="Times New Roman" w:hAnsi="Times New Roman" w:cs="Times New Roman"/>
          <w:sz w:val="24"/>
        </w:rPr>
        <w:t>;</w:t>
      </w:r>
    </w:p>
    <w:p w:rsidR="00A01BCB" w:rsidRPr="00557224" w:rsidRDefault="00A01BCB" w:rsidP="00BB0389">
      <w:pPr>
        <w:pStyle w:val="a3"/>
        <w:numPr>
          <w:ilvl w:val="0"/>
          <w:numId w:val="54"/>
        </w:numPr>
        <w:spacing w:after="0" w:line="360" w:lineRule="auto"/>
        <w:ind w:left="709"/>
        <w:jc w:val="both"/>
        <w:rPr>
          <w:rFonts w:ascii="Times New Roman" w:hAnsi="Times New Roman" w:cs="Times New Roman"/>
          <w:sz w:val="24"/>
        </w:rPr>
      </w:pPr>
      <w:r w:rsidRPr="00557224">
        <w:rPr>
          <w:rFonts w:ascii="Times New Roman" w:hAnsi="Times New Roman" w:cs="Times New Roman"/>
          <w:i/>
          <w:sz w:val="24"/>
        </w:rPr>
        <w:t>Средние проекты</w:t>
      </w:r>
      <w:r w:rsidR="00AA68CF" w:rsidRPr="00557224">
        <w:rPr>
          <w:rFonts w:ascii="Times New Roman" w:hAnsi="Times New Roman" w:cs="Times New Roman"/>
          <w:i/>
          <w:sz w:val="24"/>
        </w:rPr>
        <w:t>.</w:t>
      </w:r>
      <w:r w:rsidRPr="00557224">
        <w:rPr>
          <w:rFonts w:ascii="Times New Roman" w:hAnsi="Times New Roman" w:cs="Times New Roman"/>
          <w:sz w:val="24"/>
        </w:rPr>
        <w:t xml:space="preserve"> </w:t>
      </w:r>
      <w:r w:rsidR="00AA68CF" w:rsidRPr="00557224">
        <w:rPr>
          <w:rFonts w:ascii="Times New Roman" w:hAnsi="Times New Roman" w:cs="Times New Roman"/>
          <w:sz w:val="24"/>
        </w:rPr>
        <w:t>В основном предполагают</w:t>
      </w:r>
      <w:r w:rsidRPr="00557224">
        <w:rPr>
          <w:rFonts w:ascii="Times New Roman" w:hAnsi="Times New Roman" w:cs="Times New Roman"/>
          <w:sz w:val="24"/>
        </w:rPr>
        <w:t xml:space="preserve"> создание небольших новых объектов или </w:t>
      </w:r>
      <w:r w:rsidR="00AA68CF" w:rsidRPr="00557224">
        <w:rPr>
          <w:rFonts w:ascii="Times New Roman" w:hAnsi="Times New Roman" w:cs="Times New Roman"/>
          <w:sz w:val="24"/>
        </w:rPr>
        <w:t>модернизацию,</w:t>
      </w:r>
      <w:r w:rsidRPr="00557224">
        <w:rPr>
          <w:rFonts w:ascii="Times New Roman" w:hAnsi="Times New Roman" w:cs="Times New Roman"/>
          <w:sz w:val="24"/>
        </w:rPr>
        <w:t xml:space="preserve"> или реконструкцию существующего производства</w:t>
      </w:r>
      <w:r w:rsidR="00AA68CF" w:rsidRPr="00557224">
        <w:rPr>
          <w:rFonts w:ascii="Times New Roman" w:hAnsi="Times New Roman" w:cs="Times New Roman"/>
          <w:sz w:val="24"/>
        </w:rPr>
        <w:t>;</w:t>
      </w:r>
    </w:p>
    <w:p w:rsidR="00AA68CF" w:rsidRPr="00557224" w:rsidRDefault="00AA68CF" w:rsidP="00BB0389">
      <w:pPr>
        <w:pStyle w:val="a3"/>
        <w:numPr>
          <w:ilvl w:val="0"/>
          <w:numId w:val="54"/>
        </w:numPr>
        <w:spacing w:after="0" w:line="360" w:lineRule="auto"/>
        <w:ind w:left="709"/>
        <w:jc w:val="both"/>
        <w:rPr>
          <w:rFonts w:ascii="Times New Roman" w:hAnsi="Times New Roman" w:cs="Times New Roman"/>
          <w:sz w:val="24"/>
        </w:rPr>
      </w:pPr>
      <w:r w:rsidRPr="00557224">
        <w:rPr>
          <w:rFonts w:ascii="Times New Roman" w:hAnsi="Times New Roman" w:cs="Times New Roman"/>
          <w:i/>
          <w:sz w:val="24"/>
        </w:rPr>
        <w:t xml:space="preserve">Крупные проекты. </w:t>
      </w:r>
      <w:r w:rsidRPr="00557224">
        <w:rPr>
          <w:rFonts w:ascii="Times New Roman" w:hAnsi="Times New Roman" w:cs="Times New Roman"/>
          <w:sz w:val="24"/>
        </w:rPr>
        <w:t>Создание новых объектов инфраструктуры, или создание нового крупного производства.</w:t>
      </w:r>
    </w:p>
    <w:p w:rsidR="0044263E" w:rsidRPr="00557224" w:rsidRDefault="00D96D68" w:rsidP="00BB0389">
      <w:pPr>
        <w:pStyle w:val="a3"/>
        <w:numPr>
          <w:ilvl w:val="0"/>
          <w:numId w:val="54"/>
        </w:numPr>
        <w:spacing w:after="0" w:line="360" w:lineRule="auto"/>
        <w:ind w:left="709"/>
        <w:jc w:val="both"/>
        <w:rPr>
          <w:rFonts w:ascii="Times New Roman" w:hAnsi="Times New Roman" w:cs="Times New Roman"/>
          <w:sz w:val="24"/>
        </w:rPr>
      </w:pPr>
      <w:r w:rsidRPr="00557224">
        <w:rPr>
          <w:rFonts w:ascii="Times New Roman" w:hAnsi="Times New Roman" w:cs="Times New Roman"/>
          <w:i/>
          <w:sz w:val="24"/>
        </w:rPr>
        <w:t>М</w:t>
      </w:r>
      <w:r w:rsidR="0044263E" w:rsidRPr="00557224">
        <w:rPr>
          <w:rFonts w:ascii="Times New Roman" w:hAnsi="Times New Roman" w:cs="Times New Roman"/>
          <w:i/>
          <w:sz w:val="24"/>
        </w:rPr>
        <w:t>егапроекты</w:t>
      </w:r>
      <w:r w:rsidR="0044263E" w:rsidRPr="00557224">
        <w:rPr>
          <w:rFonts w:ascii="Times New Roman" w:hAnsi="Times New Roman" w:cs="Times New Roman"/>
          <w:sz w:val="24"/>
        </w:rPr>
        <w:t>. Это целевые программы, содержащие несколько взаимосвязанных проектов, объединенных общей целью, выделенными ресурсами и отпущенным на их выполнение</w:t>
      </w:r>
      <w:r w:rsidRPr="00557224">
        <w:rPr>
          <w:rFonts w:ascii="Times New Roman" w:hAnsi="Times New Roman" w:cs="Times New Roman"/>
          <w:sz w:val="24"/>
        </w:rPr>
        <w:t xml:space="preserve"> </w:t>
      </w:r>
      <w:r w:rsidR="0044263E" w:rsidRPr="00557224">
        <w:rPr>
          <w:rFonts w:ascii="Times New Roman" w:hAnsi="Times New Roman" w:cs="Times New Roman"/>
          <w:sz w:val="24"/>
        </w:rPr>
        <w:t>временем. Такие программы могут быть международными, национальными, региональными.</w:t>
      </w:r>
    </w:p>
    <w:p w:rsidR="0044263E" w:rsidRPr="00EE567A" w:rsidRDefault="0044263E" w:rsidP="00557224">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 xml:space="preserve"> Мегапроекты обладают </w:t>
      </w:r>
      <w:r w:rsidR="00AD2740">
        <w:rPr>
          <w:rFonts w:ascii="Times New Roman" w:hAnsi="Times New Roman" w:cs="Times New Roman"/>
          <w:sz w:val="24"/>
        </w:rPr>
        <w:t xml:space="preserve">высокой стоимостью и капиталоемкостью, и требуют </w:t>
      </w:r>
      <w:r w:rsidR="00AD2740" w:rsidRPr="00AA68CF">
        <w:rPr>
          <w:rFonts w:ascii="Times New Roman" w:hAnsi="Times New Roman" w:cs="Times New Roman"/>
          <w:sz w:val="24"/>
        </w:rPr>
        <w:t>нетрадиционных форм финансирования</w:t>
      </w:r>
      <w:r w:rsidR="00AD2740">
        <w:rPr>
          <w:rFonts w:ascii="Times New Roman" w:hAnsi="Times New Roman" w:cs="Times New Roman"/>
          <w:sz w:val="24"/>
        </w:rPr>
        <w:t xml:space="preserve">. Также осуществление таких проектов требует большого числа рабочей силы и возможно создание дополнительной инфраструктуры. </w:t>
      </w:r>
    </w:p>
    <w:p w:rsidR="0044263E" w:rsidRPr="00EE567A" w:rsidRDefault="0044263E" w:rsidP="00557224">
      <w:pPr>
        <w:spacing w:after="0" w:line="360" w:lineRule="auto"/>
        <w:ind w:firstLine="567"/>
        <w:jc w:val="both"/>
        <w:rPr>
          <w:rFonts w:ascii="Times New Roman" w:hAnsi="Times New Roman" w:cs="Times New Roman"/>
          <w:sz w:val="24"/>
        </w:rPr>
      </w:pPr>
      <w:r w:rsidRPr="00EE567A">
        <w:rPr>
          <w:rFonts w:ascii="Times New Roman" w:hAnsi="Times New Roman" w:cs="Times New Roman"/>
          <w:b/>
          <w:sz w:val="24"/>
        </w:rPr>
        <w:t>С точки зрения срока реализации проекты делятся на</w:t>
      </w:r>
      <w:r w:rsidRPr="00EE567A">
        <w:rPr>
          <w:rFonts w:ascii="Times New Roman" w:hAnsi="Times New Roman" w:cs="Times New Roman"/>
          <w:sz w:val="24"/>
        </w:rPr>
        <w:t>:</w:t>
      </w:r>
    </w:p>
    <w:p w:rsidR="0044263E" w:rsidRPr="00EE567A" w:rsidRDefault="00D96D68" w:rsidP="00557224">
      <w:pPr>
        <w:pStyle w:val="a3"/>
        <w:numPr>
          <w:ilvl w:val="0"/>
          <w:numId w:val="2"/>
        </w:numPr>
        <w:spacing w:after="0" w:line="360" w:lineRule="auto"/>
        <w:jc w:val="both"/>
        <w:rPr>
          <w:rFonts w:ascii="Times New Roman" w:hAnsi="Times New Roman" w:cs="Times New Roman"/>
          <w:sz w:val="24"/>
        </w:rPr>
      </w:pPr>
      <w:r w:rsidRPr="00294156">
        <w:rPr>
          <w:rFonts w:ascii="Times New Roman" w:hAnsi="Times New Roman" w:cs="Times New Roman"/>
          <w:i/>
          <w:sz w:val="24"/>
        </w:rPr>
        <w:t>К</w:t>
      </w:r>
      <w:r w:rsidR="0044263E" w:rsidRPr="00294156">
        <w:rPr>
          <w:rFonts w:ascii="Times New Roman" w:hAnsi="Times New Roman" w:cs="Times New Roman"/>
          <w:i/>
          <w:sz w:val="24"/>
        </w:rPr>
        <w:t>раткосрочные проекты</w:t>
      </w:r>
      <w:r w:rsidR="0044263E" w:rsidRPr="00EE567A">
        <w:rPr>
          <w:rFonts w:ascii="Times New Roman" w:hAnsi="Times New Roman" w:cs="Times New Roman"/>
          <w:sz w:val="24"/>
        </w:rPr>
        <w:t xml:space="preserve">. </w:t>
      </w:r>
      <w:r w:rsidR="007B631E" w:rsidRPr="007B631E">
        <w:rPr>
          <w:rFonts w:ascii="Times New Roman" w:hAnsi="Times New Roman" w:cs="Times New Roman"/>
          <w:sz w:val="24"/>
        </w:rPr>
        <w:t>Отличительной чертой краткосрочного проекта являются сжатые сроки его реализации.</w:t>
      </w:r>
      <w:r w:rsidR="0044263E" w:rsidRPr="00EE567A">
        <w:rPr>
          <w:rFonts w:ascii="Times New Roman" w:hAnsi="Times New Roman" w:cs="Times New Roman"/>
          <w:sz w:val="24"/>
        </w:rPr>
        <w:t xml:space="preserve"> На таких объектах заказчик обычно идет на увеличение окончательной (фактической) стоимости проекта против первоначальной, поскольку более всего он заинтересован в скорейшем его завершении;</w:t>
      </w:r>
    </w:p>
    <w:p w:rsidR="0044263E" w:rsidRPr="00EE567A" w:rsidRDefault="00D96D68" w:rsidP="00557224">
      <w:pPr>
        <w:pStyle w:val="a3"/>
        <w:numPr>
          <w:ilvl w:val="0"/>
          <w:numId w:val="2"/>
        </w:numPr>
        <w:spacing w:after="0" w:line="360" w:lineRule="auto"/>
        <w:jc w:val="both"/>
        <w:rPr>
          <w:rFonts w:ascii="Times New Roman" w:hAnsi="Times New Roman" w:cs="Times New Roman"/>
          <w:sz w:val="24"/>
        </w:rPr>
      </w:pPr>
      <w:r w:rsidRPr="00294156">
        <w:rPr>
          <w:rFonts w:ascii="Times New Roman" w:hAnsi="Times New Roman" w:cs="Times New Roman"/>
          <w:i/>
          <w:sz w:val="24"/>
        </w:rPr>
        <w:lastRenderedPageBreak/>
        <w:t>С</w:t>
      </w:r>
      <w:r w:rsidR="0044263E" w:rsidRPr="00294156">
        <w:rPr>
          <w:rFonts w:ascii="Times New Roman" w:hAnsi="Times New Roman" w:cs="Times New Roman"/>
          <w:i/>
          <w:sz w:val="24"/>
        </w:rPr>
        <w:t>редне- и долгосрочные проекты</w:t>
      </w:r>
      <w:r w:rsidR="0044263E" w:rsidRPr="00EE567A">
        <w:rPr>
          <w:rFonts w:ascii="Times New Roman" w:hAnsi="Times New Roman" w:cs="Times New Roman"/>
          <w:sz w:val="24"/>
        </w:rPr>
        <w:t>. Отличаются только сроками исполнения, и для них характерно затягивание фазы первоначального планирования.</w:t>
      </w:r>
    </w:p>
    <w:p w:rsidR="0044263E" w:rsidRPr="00EE567A" w:rsidRDefault="0044263E" w:rsidP="00557224">
      <w:pPr>
        <w:spacing w:after="0" w:line="360" w:lineRule="auto"/>
        <w:ind w:firstLine="567"/>
        <w:jc w:val="both"/>
        <w:rPr>
          <w:rFonts w:ascii="Times New Roman" w:hAnsi="Times New Roman" w:cs="Times New Roman"/>
          <w:sz w:val="24"/>
        </w:rPr>
      </w:pPr>
      <w:r w:rsidRPr="00EE567A">
        <w:rPr>
          <w:rFonts w:ascii="Times New Roman" w:hAnsi="Times New Roman" w:cs="Times New Roman"/>
          <w:i/>
          <w:sz w:val="24"/>
        </w:rPr>
        <w:t xml:space="preserve"> </w:t>
      </w:r>
      <w:r w:rsidRPr="00EE567A">
        <w:rPr>
          <w:rFonts w:ascii="Times New Roman" w:hAnsi="Times New Roman" w:cs="Times New Roman"/>
          <w:b/>
          <w:sz w:val="24"/>
        </w:rPr>
        <w:t>С точки зрения качества, проекты делятся на дефектные и бездефектные</w:t>
      </w:r>
      <w:r w:rsidRPr="00EE567A">
        <w:rPr>
          <w:rFonts w:ascii="Times New Roman" w:hAnsi="Times New Roman" w:cs="Times New Roman"/>
          <w:sz w:val="24"/>
        </w:rPr>
        <w:t>. Бездефектные проекты в качестве доминирующего фактора используют повышенное качество</w:t>
      </w:r>
      <w:r w:rsidR="007B631E">
        <w:rPr>
          <w:rFonts w:ascii="Times New Roman" w:hAnsi="Times New Roman" w:cs="Times New Roman"/>
          <w:sz w:val="24"/>
        </w:rPr>
        <w:t>, в связи с чем</w:t>
      </w:r>
      <w:r w:rsidRPr="00EE567A">
        <w:rPr>
          <w:rFonts w:ascii="Times New Roman" w:hAnsi="Times New Roman" w:cs="Times New Roman"/>
          <w:sz w:val="24"/>
        </w:rPr>
        <w:t xml:space="preserve"> стоимость </w:t>
      </w:r>
      <w:r w:rsidR="007B631E">
        <w:rPr>
          <w:rFonts w:ascii="Times New Roman" w:hAnsi="Times New Roman" w:cs="Times New Roman"/>
          <w:sz w:val="24"/>
        </w:rPr>
        <w:t xml:space="preserve">таких </w:t>
      </w:r>
      <w:r w:rsidRPr="00EE567A">
        <w:rPr>
          <w:rFonts w:ascii="Times New Roman" w:hAnsi="Times New Roman" w:cs="Times New Roman"/>
          <w:sz w:val="24"/>
        </w:rPr>
        <w:t>проектов весьма высока и измеряется сотнями миллионов.</w:t>
      </w:r>
    </w:p>
    <w:p w:rsidR="0044263E" w:rsidRPr="00EE567A" w:rsidRDefault="0044263E" w:rsidP="00557224">
      <w:pPr>
        <w:spacing w:after="0" w:line="360" w:lineRule="auto"/>
        <w:ind w:firstLine="567"/>
        <w:jc w:val="both"/>
        <w:rPr>
          <w:rFonts w:ascii="Times New Roman" w:hAnsi="Times New Roman" w:cs="Times New Roman"/>
          <w:b/>
          <w:sz w:val="24"/>
        </w:rPr>
      </w:pPr>
      <w:r w:rsidRPr="00EE567A">
        <w:rPr>
          <w:rFonts w:ascii="Times New Roman" w:hAnsi="Times New Roman" w:cs="Times New Roman"/>
          <w:sz w:val="24"/>
        </w:rPr>
        <w:t xml:space="preserve"> </w:t>
      </w:r>
      <w:r w:rsidRPr="00EE567A">
        <w:rPr>
          <w:rFonts w:ascii="Times New Roman" w:hAnsi="Times New Roman" w:cs="Times New Roman"/>
          <w:b/>
          <w:sz w:val="24"/>
        </w:rPr>
        <w:t>Учитывая фактор ограниченности ресурсов, можно выделить мульти-, моно- и международные проекты:</w:t>
      </w:r>
    </w:p>
    <w:p w:rsidR="0044263E" w:rsidRPr="00EE567A" w:rsidRDefault="0044263E" w:rsidP="00557224">
      <w:pPr>
        <w:pStyle w:val="a3"/>
        <w:numPr>
          <w:ilvl w:val="0"/>
          <w:numId w:val="1"/>
        </w:numPr>
        <w:spacing w:after="0" w:line="360" w:lineRule="auto"/>
        <w:jc w:val="both"/>
        <w:rPr>
          <w:rFonts w:ascii="Times New Roman" w:hAnsi="Times New Roman" w:cs="Times New Roman"/>
          <w:sz w:val="24"/>
        </w:rPr>
      </w:pPr>
      <w:r w:rsidRPr="00EE567A">
        <w:rPr>
          <w:rFonts w:ascii="Times New Roman" w:hAnsi="Times New Roman" w:cs="Times New Roman"/>
          <w:i/>
          <w:sz w:val="24"/>
        </w:rPr>
        <w:t>Мулътипроекты</w:t>
      </w:r>
      <w:r w:rsidRPr="00EE567A">
        <w:rPr>
          <w:rFonts w:ascii="Times New Roman" w:hAnsi="Times New Roman" w:cs="Times New Roman"/>
          <w:sz w:val="24"/>
        </w:rPr>
        <w:t xml:space="preserve"> используют в тех случаях, когда замысел заказчика проекта относится к нескольким взаимосвязанным проектам, каждый из которых не имеет своего ограничения по ресурсам. Мультипроектом считается выполнение множества заказов (проектов) и услуг в рамках производственной программы фирмы, ограниченной ее производственными, финансовыми, временными возможностями и требованиями заказчиков.</w:t>
      </w:r>
    </w:p>
    <w:p w:rsidR="0044263E" w:rsidRPr="00EE567A" w:rsidRDefault="0044263E" w:rsidP="00557224">
      <w:pPr>
        <w:pStyle w:val="a3"/>
        <w:numPr>
          <w:ilvl w:val="0"/>
          <w:numId w:val="1"/>
        </w:numPr>
        <w:spacing w:after="0" w:line="360" w:lineRule="auto"/>
        <w:jc w:val="both"/>
        <w:rPr>
          <w:rFonts w:ascii="Times New Roman" w:hAnsi="Times New Roman" w:cs="Times New Roman"/>
          <w:sz w:val="24"/>
        </w:rPr>
      </w:pPr>
      <w:r w:rsidRPr="00EE567A">
        <w:rPr>
          <w:rFonts w:ascii="Times New Roman" w:hAnsi="Times New Roman" w:cs="Times New Roman"/>
          <w:i/>
          <w:sz w:val="24"/>
        </w:rPr>
        <w:t>Монопроекты</w:t>
      </w:r>
      <w:r w:rsidRPr="00EE567A">
        <w:rPr>
          <w:rFonts w:ascii="Times New Roman" w:hAnsi="Times New Roman" w:cs="Times New Roman"/>
          <w:sz w:val="24"/>
        </w:rPr>
        <w:t xml:space="preserve"> выступают в качестве альтернативы мультипроектам. Такие проекты имеют четко очерченные ресурсные, временные и прочие рамки, реализуемые единой проектной командой и представляющие собой отдельные инвестиционные, социальные и прочие проекты.</w:t>
      </w:r>
    </w:p>
    <w:p w:rsidR="00510AE9" w:rsidRPr="00EE567A" w:rsidRDefault="0044263E" w:rsidP="00557224">
      <w:pPr>
        <w:pStyle w:val="a3"/>
        <w:numPr>
          <w:ilvl w:val="0"/>
          <w:numId w:val="1"/>
        </w:numPr>
        <w:spacing w:after="0" w:line="360" w:lineRule="auto"/>
        <w:jc w:val="both"/>
        <w:rPr>
          <w:rFonts w:ascii="Times New Roman" w:hAnsi="Times New Roman" w:cs="Times New Roman"/>
          <w:sz w:val="24"/>
        </w:rPr>
      </w:pPr>
      <w:r w:rsidRPr="00EE567A">
        <w:rPr>
          <w:rFonts w:ascii="Times New Roman" w:hAnsi="Times New Roman" w:cs="Times New Roman"/>
          <w:i/>
          <w:sz w:val="24"/>
        </w:rPr>
        <w:t>Международные проекты</w:t>
      </w:r>
      <w:r w:rsidRPr="00EE567A">
        <w:rPr>
          <w:rFonts w:ascii="Times New Roman" w:hAnsi="Times New Roman" w:cs="Times New Roman"/>
          <w:sz w:val="24"/>
        </w:rPr>
        <w:t xml:space="preserve"> обычно характеризуются значительной сложностью и стоимостью. Их отличает также важная роль в экономике и политике тех стран, для которых они разрабатываются.</w:t>
      </w:r>
    </w:p>
    <w:p w:rsidR="003A63F1" w:rsidRPr="00EE567A" w:rsidRDefault="009143E4" w:rsidP="00557224">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Еще один способ классификации инвестиционных проектов по типу поддерживаемой инвестиционной стратегии и степени риска (табл.</w:t>
      </w:r>
      <w:r w:rsidR="00EE7706" w:rsidRPr="00EE567A">
        <w:rPr>
          <w:rFonts w:ascii="Times New Roman" w:hAnsi="Times New Roman" w:cs="Times New Roman"/>
          <w:sz w:val="24"/>
        </w:rPr>
        <w:t xml:space="preserve"> 1.</w:t>
      </w:r>
      <w:r w:rsidRPr="00EE567A">
        <w:rPr>
          <w:rFonts w:ascii="Times New Roman" w:hAnsi="Times New Roman" w:cs="Times New Roman"/>
          <w:sz w:val="24"/>
        </w:rPr>
        <w:t>3).</w:t>
      </w:r>
    </w:p>
    <w:p w:rsidR="00E4534E" w:rsidRDefault="00E4534E" w:rsidP="00557224">
      <w:pPr>
        <w:spacing w:after="0" w:line="360" w:lineRule="auto"/>
        <w:ind w:firstLine="567"/>
        <w:jc w:val="both"/>
        <w:rPr>
          <w:rFonts w:ascii="Times New Roman" w:hAnsi="Times New Roman" w:cs="Times New Roman"/>
          <w:i/>
          <w:sz w:val="24"/>
        </w:rPr>
      </w:pPr>
      <w:r w:rsidRPr="00EE567A">
        <w:rPr>
          <w:rFonts w:ascii="Times New Roman" w:hAnsi="Times New Roman" w:cs="Times New Roman"/>
          <w:sz w:val="24"/>
        </w:rPr>
        <w:t xml:space="preserve">К наиболее рискованным относятся инвестиционные проекты по освоению новых товаров или рынков, а также вложения в научно-исследовательские и опытно-конструкторские работы (НИОКР). </w:t>
      </w:r>
      <w:r w:rsidR="00075778" w:rsidRPr="00EE567A">
        <w:rPr>
          <w:rFonts w:ascii="Times New Roman" w:hAnsi="Times New Roman" w:cs="Times New Roman"/>
          <w:sz w:val="24"/>
        </w:rPr>
        <w:t>Тем не</w:t>
      </w:r>
      <w:r w:rsidRPr="00EE567A">
        <w:rPr>
          <w:rFonts w:ascii="Times New Roman" w:hAnsi="Times New Roman" w:cs="Times New Roman"/>
          <w:sz w:val="24"/>
        </w:rPr>
        <w:t xml:space="preserve"> менее, </w:t>
      </w:r>
      <w:r w:rsidR="00FF4E3F" w:rsidRPr="00EE567A">
        <w:rPr>
          <w:rFonts w:ascii="Times New Roman" w:hAnsi="Times New Roman" w:cs="Times New Roman"/>
          <w:sz w:val="24"/>
        </w:rPr>
        <w:t>несмотря</w:t>
      </w:r>
      <w:r w:rsidRPr="00EE567A">
        <w:rPr>
          <w:rFonts w:ascii="Times New Roman" w:hAnsi="Times New Roman" w:cs="Times New Roman"/>
          <w:sz w:val="24"/>
        </w:rPr>
        <w:t xml:space="preserve"> на то, что, как правило, коммерческий успех имеют не более 10% таких проектов, высокий уровень доходности компенсирует все убытки, понесенные в проектах, которые не обеспечили положенного экономического эффекта. </w:t>
      </w:r>
    </w:p>
    <w:p w:rsidR="00EB3EAE" w:rsidRDefault="00EB3EAE" w:rsidP="000F53C6">
      <w:pPr>
        <w:spacing w:after="120" w:line="360" w:lineRule="auto"/>
        <w:ind w:firstLine="567"/>
        <w:jc w:val="right"/>
        <w:rPr>
          <w:rFonts w:ascii="Times New Roman" w:hAnsi="Times New Roman" w:cs="Times New Roman"/>
          <w:i/>
          <w:sz w:val="24"/>
        </w:rPr>
      </w:pPr>
    </w:p>
    <w:p w:rsidR="00EB3EAE" w:rsidRDefault="00EB3EAE" w:rsidP="000F53C6">
      <w:pPr>
        <w:spacing w:after="120" w:line="360" w:lineRule="auto"/>
        <w:ind w:firstLine="567"/>
        <w:jc w:val="right"/>
        <w:rPr>
          <w:rFonts w:ascii="Times New Roman" w:hAnsi="Times New Roman" w:cs="Times New Roman"/>
          <w:i/>
          <w:sz w:val="24"/>
          <w:lang w:val="en-US"/>
        </w:rPr>
      </w:pPr>
    </w:p>
    <w:p w:rsidR="00FF4E3F" w:rsidRDefault="00FF4E3F" w:rsidP="000F53C6">
      <w:pPr>
        <w:spacing w:after="120" w:line="360" w:lineRule="auto"/>
        <w:ind w:firstLine="567"/>
        <w:jc w:val="right"/>
        <w:rPr>
          <w:rFonts w:ascii="Times New Roman" w:hAnsi="Times New Roman" w:cs="Times New Roman"/>
          <w:i/>
          <w:sz w:val="24"/>
          <w:lang w:val="en-US"/>
        </w:rPr>
      </w:pPr>
    </w:p>
    <w:p w:rsidR="00FF4E3F" w:rsidRPr="00FF4E3F" w:rsidRDefault="00FF4E3F" w:rsidP="000F53C6">
      <w:pPr>
        <w:spacing w:after="120" w:line="360" w:lineRule="auto"/>
        <w:ind w:firstLine="567"/>
        <w:jc w:val="right"/>
        <w:rPr>
          <w:rFonts w:ascii="Times New Roman" w:hAnsi="Times New Roman" w:cs="Times New Roman"/>
          <w:i/>
          <w:sz w:val="24"/>
          <w:lang w:val="en-US"/>
        </w:rPr>
      </w:pPr>
    </w:p>
    <w:p w:rsidR="000C1350" w:rsidRPr="00042AC5" w:rsidRDefault="009143E4" w:rsidP="000F53C6">
      <w:pPr>
        <w:spacing w:after="120" w:line="360" w:lineRule="auto"/>
        <w:ind w:firstLine="567"/>
        <w:jc w:val="right"/>
        <w:rPr>
          <w:rFonts w:ascii="Times New Roman" w:hAnsi="Times New Roman" w:cs="Times New Roman"/>
          <w:i/>
          <w:sz w:val="24"/>
        </w:rPr>
      </w:pPr>
      <w:r w:rsidRPr="00EE567A">
        <w:rPr>
          <w:rFonts w:ascii="Times New Roman" w:hAnsi="Times New Roman" w:cs="Times New Roman"/>
          <w:i/>
          <w:sz w:val="24"/>
        </w:rPr>
        <w:lastRenderedPageBreak/>
        <w:t xml:space="preserve">Таблица </w:t>
      </w:r>
      <w:r w:rsidR="00EE7706" w:rsidRPr="00EE567A">
        <w:rPr>
          <w:rFonts w:ascii="Times New Roman" w:hAnsi="Times New Roman" w:cs="Times New Roman"/>
          <w:i/>
          <w:sz w:val="24"/>
        </w:rPr>
        <w:t>1.</w:t>
      </w:r>
      <w:r w:rsidRPr="00EE567A">
        <w:rPr>
          <w:rFonts w:ascii="Times New Roman" w:hAnsi="Times New Roman" w:cs="Times New Roman"/>
          <w:i/>
          <w:sz w:val="24"/>
        </w:rPr>
        <w:t>3. Классификация инвестиционных проектов по типу поддерживаемой инве</w:t>
      </w:r>
      <w:r w:rsidR="000C1350" w:rsidRPr="00EE567A">
        <w:rPr>
          <w:rFonts w:ascii="Times New Roman" w:hAnsi="Times New Roman" w:cs="Times New Roman"/>
          <w:i/>
          <w:sz w:val="24"/>
        </w:rPr>
        <w:t>стиционной стратегии и степени риска</w:t>
      </w:r>
    </w:p>
    <w:tbl>
      <w:tblPr>
        <w:tblStyle w:val="a4"/>
        <w:tblW w:w="0" w:type="auto"/>
        <w:tblInd w:w="0" w:type="dxa"/>
        <w:tblLook w:val="04A0" w:firstRow="1" w:lastRow="0" w:firstColumn="1" w:lastColumn="0" w:noHBand="0" w:noVBand="1"/>
      </w:tblPr>
      <w:tblGrid>
        <w:gridCol w:w="2504"/>
        <w:gridCol w:w="3737"/>
        <w:gridCol w:w="3104"/>
      </w:tblGrid>
      <w:tr w:rsidR="009143E4" w:rsidRPr="00EE567A" w:rsidTr="0099345D">
        <w:tc>
          <w:tcPr>
            <w:tcW w:w="2547" w:type="dxa"/>
            <w:shd w:val="clear" w:color="auto" w:fill="D9D9D9" w:themeFill="background1" w:themeFillShade="D9"/>
            <w:vAlign w:val="center"/>
          </w:tcPr>
          <w:p w:rsidR="009143E4" w:rsidRPr="00EE567A" w:rsidRDefault="009143E4" w:rsidP="00351255">
            <w:pPr>
              <w:spacing w:after="120"/>
              <w:jc w:val="center"/>
              <w:rPr>
                <w:rFonts w:ascii="Times New Roman" w:hAnsi="Times New Roman" w:cs="Times New Roman"/>
                <w:b/>
                <w:sz w:val="24"/>
              </w:rPr>
            </w:pPr>
            <w:r w:rsidRPr="00EE567A">
              <w:rPr>
                <w:rFonts w:ascii="Times New Roman" w:hAnsi="Times New Roman" w:cs="Times New Roman"/>
                <w:b/>
                <w:sz w:val="24"/>
              </w:rPr>
              <w:t>Тип инвестиционной стратегии</w:t>
            </w:r>
          </w:p>
        </w:tc>
        <w:tc>
          <w:tcPr>
            <w:tcW w:w="3872" w:type="dxa"/>
            <w:shd w:val="clear" w:color="auto" w:fill="D9D9D9" w:themeFill="background1" w:themeFillShade="D9"/>
            <w:vAlign w:val="center"/>
          </w:tcPr>
          <w:p w:rsidR="009143E4" w:rsidRPr="00EE567A" w:rsidRDefault="009143E4" w:rsidP="00351255">
            <w:pPr>
              <w:spacing w:after="120"/>
              <w:jc w:val="center"/>
              <w:rPr>
                <w:rFonts w:ascii="Times New Roman" w:hAnsi="Times New Roman" w:cs="Times New Roman"/>
                <w:b/>
                <w:sz w:val="24"/>
              </w:rPr>
            </w:pPr>
            <w:r w:rsidRPr="00EE567A">
              <w:rPr>
                <w:rFonts w:ascii="Times New Roman" w:hAnsi="Times New Roman" w:cs="Times New Roman"/>
                <w:b/>
                <w:sz w:val="24"/>
              </w:rPr>
              <w:t>Цель инвестиционного проекта</w:t>
            </w:r>
          </w:p>
        </w:tc>
        <w:tc>
          <w:tcPr>
            <w:tcW w:w="3209" w:type="dxa"/>
            <w:shd w:val="clear" w:color="auto" w:fill="D9D9D9" w:themeFill="background1" w:themeFillShade="D9"/>
            <w:vAlign w:val="center"/>
          </w:tcPr>
          <w:p w:rsidR="009143E4" w:rsidRPr="00EE567A" w:rsidRDefault="009143E4" w:rsidP="00351255">
            <w:pPr>
              <w:spacing w:after="120"/>
              <w:jc w:val="center"/>
              <w:rPr>
                <w:rFonts w:ascii="Times New Roman" w:hAnsi="Times New Roman" w:cs="Times New Roman"/>
                <w:b/>
                <w:sz w:val="24"/>
              </w:rPr>
            </w:pPr>
            <w:r w:rsidRPr="00EE567A">
              <w:rPr>
                <w:rFonts w:ascii="Times New Roman" w:hAnsi="Times New Roman" w:cs="Times New Roman"/>
                <w:b/>
                <w:sz w:val="24"/>
              </w:rPr>
              <w:t>Сравнительная оценка уровня риска</w:t>
            </w:r>
          </w:p>
        </w:tc>
      </w:tr>
      <w:tr w:rsidR="009143E4" w:rsidRPr="00EE567A" w:rsidTr="000E6C38">
        <w:tc>
          <w:tcPr>
            <w:tcW w:w="2547" w:type="dxa"/>
            <w:vMerge w:val="restart"/>
            <w:vAlign w:val="center"/>
          </w:tcPr>
          <w:p w:rsidR="009143E4" w:rsidRPr="00EE567A" w:rsidRDefault="009143E4" w:rsidP="000E6C38">
            <w:pPr>
              <w:spacing w:after="120"/>
              <w:jc w:val="center"/>
              <w:rPr>
                <w:rFonts w:ascii="Times New Roman" w:hAnsi="Times New Roman" w:cs="Times New Roman"/>
                <w:sz w:val="24"/>
              </w:rPr>
            </w:pPr>
            <w:r w:rsidRPr="00EE567A">
              <w:rPr>
                <w:rFonts w:ascii="Times New Roman" w:hAnsi="Times New Roman" w:cs="Times New Roman"/>
                <w:sz w:val="24"/>
              </w:rPr>
              <w:t>Пассивная</w:t>
            </w:r>
          </w:p>
        </w:tc>
        <w:tc>
          <w:tcPr>
            <w:tcW w:w="3872"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Обязательные инвестиции</w:t>
            </w:r>
          </w:p>
        </w:tc>
        <w:tc>
          <w:tcPr>
            <w:tcW w:w="3209"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Отсутствует</w:t>
            </w:r>
          </w:p>
        </w:tc>
      </w:tr>
      <w:tr w:rsidR="009143E4" w:rsidRPr="00EE567A" w:rsidTr="000E6C38">
        <w:tc>
          <w:tcPr>
            <w:tcW w:w="2547" w:type="dxa"/>
            <w:vMerge/>
            <w:vAlign w:val="center"/>
          </w:tcPr>
          <w:p w:rsidR="009143E4" w:rsidRPr="00EE567A" w:rsidRDefault="009143E4" w:rsidP="000E6C38">
            <w:pPr>
              <w:spacing w:after="120"/>
              <w:jc w:val="center"/>
              <w:rPr>
                <w:rFonts w:ascii="Times New Roman" w:hAnsi="Times New Roman" w:cs="Times New Roman"/>
                <w:sz w:val="24"/>
              </w:rPr>
            </w:pPr>
          </w:p>
        </w:tc>
        <w:tc>
          <w:tcPr>
            <w:tcW w:w="3872"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Вложение в обновление существующего производства</w:t>
            </w:r>
          </w:p>
        </w:tc>
        <w:tc>
          <w:tcPr>
            <w:tcW w:w="3209"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Незначительный</w:t>
            </w:r>
          </w:p>
        </w:tc>
      </w:tr>
      <w:tr w:rsidR="009143E4" w:rsidRPr="00EE567A" w:rsidTr="000E6C38">
        <w:tc>
          <w:tcPr>
            <w:tcW w:w="2547" w:type="dxa"/>
            <w:vMerge/>
            <w:vAlign w:val="center"/>
          </w:tcPr>
          <w:p w:rsidR="009143E4" w:rsidRPr="00EE567A" w:rsidRDefault="009143E4" w:rsidP="000E6C38">
            <w:pPr>
              <w:spacing w:after="120"/>
              <w:jc w:val="center"/>
              <w:rPr>
                <w:rFonts w:ascii="Times New Roman" w:hAnsi="Times New Roman" w:cs="Times New Roman"/>
                <w:sz w:val="24"/>
              </w:rPr>
            </w:pPr>
          </w:p>
        </w:tc>
        <w:tc>
          <w:tcPr>
            <w:tcW w:w="3872"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Проекты снижения себестоимости производства товаров и услуг за счет совершенствования традиционных технологий производства</w:t>
            </w:r>
          </w:p>
        </w:tc>
        <w:tc>
          <w:tcPr>
            <w:tcW w:w="3209"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Ниже среднего</w:t>
            </w:r>
          </w:p>
        </w:tc>
      </w:tr>
      <w:tr w:rsidR="009143E4" w:rsidRPr="00EE567A" w:rsidTr="000E6C38">
        <w:tc>
          <w:tcPr>
            <w:tcW w:w="2547" w:type="dxa"/>
            <w:vMerge w:val="restart"/>
            <w:vAlign w:val="center"/>
          </w:tcPr>
          <w:p w:rsidR="009143E4" w:rsidRPr="00EE567A" w:rsidRDefault="009143E4" w:rsidP="000E6C38">
            <w:pPr>
              <w:spacing w:after="120"/>
              <w:jc w:val="center"/>
              <w:rPr>
                <w:rFonts w:ascii="Times New Roman" w:hAnsi="Times New Roman" w:cs="Times New Roman"/>
                <w:sz w:val="24"/>
              </w:rPr>
            </w:pPr>
            <w:r w:rsidRPr="00EE567A">
              <w:rPr>
                <w:rFonts w:ascii="Times New Roman" w:hAnsi="Times New Roman" w:cs="Times New Roman"/>
                <w:sz w:val="24"/>
              </w:rPr>
              <w:t>Активная</w:t>
            </w:r>
          </w:p>
        </w:tc>
        <w:tc>
          <w:tcPr>
            <w:tcW w:w="3872"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Проекты снижения себестоимости производства товаров и услуг за счет применения инновационных технологий</w:t>
            </w:r>
          </w:p>
        </w:tc>
        <w:tc>
          <w:tcPr>
            <w:tcW w:w="3209"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Средний</w:t>
            </w:r>
          </w:p>
        </w:tc>
      </w:tr>
      <w:tr w:rsidR="009143E4" w:rsidRPr="00EE567A" w:rsidTr="000E6C38">
        <w:tc>
          <w:tcPr>
            <w:tcW w:w="2547" w:type="dxa"/>
            <w:vMerge/>
          </w:tcPr>
          <w:p w:rsidR="009143E4" w:rsidRPr="00EE567A" w:rsidRDefault="009143E4" w:rsidP="000E6C38">
            <w:pPr>
              <w:spacing w:after="120"/>
              <w:jc w:val="right"/>
              <w:rPr>
                <w:rFonts w:ascii="Times New Roman" w:hAnsi="Times New Roman" w:cs="Times New Roman"/>
                <w:sz w:val="24"/>
              </w:rPr>
            </w:pPr>
          </w:p>
        </w:tc>
        <w:tc>
          <w:tcPr>
            <w:tcW w:w="3872"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Проекты расширения производства</w:t>
            </w:r>
          </w:p>
        </w:tc>
        <w:tc>
          <w:tcPr>
            <w:tcW w:w="3209"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Выше среднего</w:t>
            </w:r>
          </w:p>
        </w:tc>
      </w:tr>
      <w:tr w:rsidR="009143E4" w:rsidRPr="00EE567A" w:rsidTr="000E6C38">
        <w:tc>
          <w:tcPr>
            <w:tcW w:w="2547" w:type="dxa"/>
            <w:vMerge/>
          </w:tcPr>
          <w:p w:rsidR="009143E4" w:rsidRPr="00EE567A" w:rsidRDefault="009143E4" w:rsidP="000E6C38">
            <w:pPr>
              <w:spacing w:after="120"/>
              <w:jc w:val="right"/>
              <w:rPr>
                <w:rFonts w:ascii="Times New Roman" w:hAnsi="Times New Roman" w:cs="Times New Roman"/>
                <w:sz w:val="24"/>
              </w:rPr>
            </w:pPr>
          </w:p>
        </w:tc>
        <w:tc>
          <w:tcPr>
            <w:tcW w:w="3872"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Проекты освоения новых товаров или рынков</w:t>
            </w:r>
          </w:p>
        </w:tc>
        <w:tc>
          <w:tcPr>
            <w:tcW w:w="3209"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Значительно выше среднего</w:t>
            </w:r>
          </w:p>
        </w:tc>
      </w:tr>
      <w:tr w:rsidR="009143E4" w:rsidRPr="00EE567A" w:rsidTr="000E6C38">
        <w:tc>
          <w:tcPr>
            <w:tcW w:w="2547" w:type="dxa"/>
            <w:vMerge/>
          </w:tcPr>
          <w:p w:rsidR="009143E4" w:rsidRPr="00EE567A" w:rsidRDefault="009143E4" w:rsidP="000E6C38">
            <w:pPr>
              <w:spacing w:after="120"/>
              <w:jc w:val="right"/>
              <w:rPr>
                <w:rFonts w:ascii="Times New Roman" w:hAnsi="Times New Roman" w:cs="Times New Roman"/>
                <w:sz w:val="24"/>
              </w:rPr>
            </w:pPr>
          </w:p>
        </w:tc>
        <w:tc>
          <w:tcPr>
            <w:tcW w:w="3872"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Исследования и разработки</w:t>
            </w:r>
          </w:p>
        </w:tc>
        <w:tc>
          <w:tcPr>
            <w:tcW w:w="3209" w:type="dxa"/>
            <w:vAlign w:val="center"/>
          </w:tcPr>
          <w:p w:rsidR="009143E4" w:rsidRPr="00EE567A" w:rsidRDefault="009143E4" w:rsidP="000E6C38">
            <w:pPr>
              <w:spacing w:after="120"/>
              <w:rPr>
                <w:rFonts w:ascii="Times New Roman" w:hAnsi="Times New Roman" w:cs="Times New Roman"/>
                <w:sz w:val="24"/>
              </w:rPr>
            </w:pPr>
            <w:r w:rsidRPr="00EE567A">
              <w:rPr>
                <w:rFonts w:ascii="Times New Roman" w:hAnsi="Times New Roman" w:cs="Times New Roman"/>
                <w:sz w:val="24"/>
              </w:rPr>
              <w:t>Наивысший</w:t>
            </w:r>
          </w:p>
        </w:tc>
      </w:tr>
    </w:tbl>
    <w:p w:rsidR="000340A0" w:rsidRPr="00EE567A" w:rsidRDefault="000C1350" w:rsidP="007B631E">
      <w:pPr>
        <w:spacing w:line="360" w:lineRule="auto"/>
        <w:jc w:val="center"/>
        <w:rPr>
          <w:rFonts w:ascii="Times New Roman" w:hAnsi="Times New Roman" w:cs="Times New Roman"/>
          <w:i/>
          <w:sz w:val="24"/>
        </w:rPr>
      </w:pPr>
      <w:r w:rsidRPr="00EE567A">
        <w:rPr>
          <w:rFonts w:ascii="Times New Roman" w:hAnsi="Times New Roman" w:cs="Times New Roman"/>
          <w:i/>
          <w:sz w:val="24"/>
        </w:rPr>
        <w:t>Источник: Холт. Р.Н., Барнес С.Б. Планирование инвестиций. М., 1994.</w:t>
      </w:r>
    </w:p>
    <w:p w:rsidR="008F188C" w:rsidRPr="00EE567A" w:rsidRDefault="008F188C" w:rsidP="000F53C6">
      <w:pPr>
        <w:spacing w:line="360" w:lineRule="auto"/>
        <w:ind w:firstLine="567"/>
        <w:jc w:val="both"/>
        <w:rPr>
          <w:rFonts w:ascii="Times New Roman" w:hAnsi="Times New Roman" w:cs="Times New Roman"/>
          <w:sz w:val="24"/>
        </w:rPr>
      </w:pPr>
      <w:r w:rsidRPr="00EE567A">
        <w:rPr>
          <w:rFonts w:ascii="Times New Roman" w:hAnsi="Times New Roman" w:cs="Times New Roman"/>
          <w:sz w:val="24"/>
        </w:rPr>
        <w:t>Классификация инвестиционных проектов по типу поддерживаемой инвестиционной стратегии, цели реализации и уровню риска</w:t>
      </w:r>
      <w:r w:rsidR="004677A8" w:rsidRPr="00EE567A">
        <w:rPr>
          <w:rFonts w:ascii="Times New Roman" w:hAnsi="Times New Roman" w:cs="Times New Roman"/>
          <w:sz w:val="24"/>
        </w:rPr>
        <w:t xml:space="preserve"> опирается на «золотое правило инвестирования», заключающееся в том, что чем выше ожидаемый инвестиционный риск, тем выше должна быть компенсирующая этот риск доходность.</w:t>
      </w:r>
      <w:r w:rsidR="007C733B" w:rsidRPr="00EE567A">
        <w:rPr>
          <w:rFonts w:ascii="Times New Roman" w:hAnsi="Times New Roman" w:cs="Times New Roman"/>
          <w:sz w:val="24"/>
        </w:rPr>
        <w:t xml:space="preserve"> Поэтому, при прочих равных условиях, чем более амбициозные цели инвестирования, тем выше риски и, соответственно, должна быть выше отдача от инвестиций.</w:t>
      </w:r>
    </w:p>
    <w:p w:rsidR="000E6C38" w:rsidRPr="00EE567A" w:rsidRDefault="000E6C38" w:rsidP="000F53C6">
      <w:pPr>
        <w:spacing w:line="360" w:lineRule="auto"/>
        <w:jc w:val="both"/>
        <w:rPr>
          <w:rFonts w:ascii="Times New Roman" w:hAnsi="Times New Roman" w:cs="Times New Roman"/>
          <w:sz w:val="24"/>
        </w:rPr>
      </w:pPr>
    </w:p>
    <w:p w:rsidR="00230C4C" w:rsidRPr="00EE567A" w:rsidRDefault="00FD310D" w:rsidP="00FD310D">
      <w:pPr>
        <w:pStyle w:val="2"/>
        <w:spacing w:after="480" w:line="360" w:lineRule="auto"/>
        <w:jc w:val="center"/>
        <w:rPr>
          <w:rFonts w:ascii="Times New Roman" w:hAnsi="Times New Roman" w:cs="Times New Roman"/>
          <w:b/>
          <w:color w:val="auto"/>
        </w:rPr>
      </w:pPr>
      <w:bookmarkStart w:id="7" w:name="_Toc482558281"/>
      <w:r>
        <w:rPr>
          <w:rFonts w:ascii="Times New Roman" w:hAnsi="Times New Roman" w:cs="Times New Roman"/>
          <w:b/>
          <w:color w:val="auto"/>
          <w:szCs w:val="24"/>
        </w:rPr>
        <w:lastRenderedPageBreak/>
        <w:t>1.</w:t>
      </w:r>
      <w:r w:rsidR="00230C4C" w:rsidRPr="00EE567A">
        <w:rPr>
          <w:rFonts w:ascii="Times New Roman" w:hAnsi="Times New Roman" w:cs="Times New Roman"/>
          <w:b/>
          <w:color w:val="auto"/>
          <w:szCs w:val="24"/>
        </w:rPr>
        <w:t>3</w:t>
      </w:r>
      <w:r w:rsidR="00230C4C" w:rsidRPr="0013301C">
        <w:rPr>
          <w:rFonts w:ascii="Times New Roman" w:hAnsi="Times New Roman" w:cs="Times New Roman"/>
          <w:b/>
          <w:color w:val="auto"/>
          <w:sz w:val="24"/>
          <w:szCs w:val="24"/>
        </w:rPr>
        <w:t xml:space="preserve">. </w:t>
      </w:r>
      <w:r w:rsidR="006415EF">
        <w:rPr>
          <w:rFonts w:ascii="Times New Roman" w:hAnsi="Times New Roman" w:cs="Times New Roman"/>
          <w:b/>
          <w:color w:val="auto"/>
          <w:sz w:val="24"/>
        </w:rPr>
        <w:t>Методика оценки эффективности инвестиционных проектов</w:t>
      </w:r>
      <w:bookmarkEnd w:id="7"/>
    </w:p>
    <w:p w:rsidR="00230C4C" w:rsidRPr="00EE567A" w:rsidRDefault="001F4D3B"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b/>
          <w:sz w:val="24"/>
        </w:rPr>
        <w:t>Эффективность инвестиционного проекта</w:t>
      </w:r>
      <w:r w:rsidRPr="00EE567A">
        <w:rPr>
          <w:rFonts w:ascii="Times New Roman" w:hAnsi="Times New Roman" w:cs="Times New Roman"/>
          <w:sz w:val="24"/>
        </w:rPr>
        <w:t xml:space="preserve"> – категория, отражающая соответствие проекта, порождающего данный инвестиционный проект, целям и интересам его участников</w:t>
      </w:r>
      <w:r w:rsidRPr="00EE567A">
        <w:rPr>
          <w:rStyle w:val="a7"/>
          <w:rFonts w:ascii="Times New Roman" w:hAnsi="Times New Roman" w:cs="Times New Roman"/>
          <w:sz w:val="24"/>
        </w:rPr>
        <w:footnoteReference w:id="4"/>
      </w:r>
      <w:r w:rsidRPr="00EE567A">
        <w:rPr>
          <w:rFonts w:ascii="Times New Roman" w:hAnsi="Times New Roman" w:cs="Times New Roman"/>
          <w:sz w:val="24"/>
        </w:rPr>
        <w:t>.</w:t>
      </w:r>
    </w:p>
    <w:p w:rsidR="00900904" w:rsidRDefault="00900904" w:rsidP="00BB0389">
      <w:pPr>
        <w:spacing w:after="0" w:line="360" w:lineRule="auto"/>
        <w:ind w:firstLine="567"/>
        <w:jc w:val="both"/>
        <w:rPr>
          <w:rFonts w:ascii="Times New Roman" w:hAnsi="Times New Roman" w:cs="Times New Roman"/>
          <w:sz w:val="24"/>
        </w:rPr>
      </w:pPr>
      <w:r w:rsidRPr="00900904">
        <w:rPr>
          <w:rFonts w:ascii="Times New Roman" w:hAnsi="Times New Roman" w:cs="Times New Roman"/>
          <w:sz w:val="24"/>
        </w:rPr>
        <w:t>Мировой практикой выработан набор критериев, которые позволяют определить наиболее эффективный ин</w:t>
      </w:r>
      <w:r w:rsidR="00BA10D4">
        <w:rPr>
          <w:rFonts w:ascii="Times New Roman" w:hAnsi="Times New Roman" w:cs="Times New Roman"/>
          <w:sz w:val="24"/>
        </w:rPr>
        <w:t>вестиционный</w:t>
      </w:r>
      <w:r w:rsidRPr="00900904">
        <w:rPr>
          <w:rFonts w:ascii="Times New Roman" w:hAnsi="Times New Roman" w:cs="Times New Roman"/>
          <w:sz w:val="24"/>
        </w:rPr>
        <w:t xml:space="preserve"> проект среди альтернативных предложений, а также предпочтительный механизм его реализации. Выделяют следующие группы данных критериев эффективности:</w:t>
      </w:r>
    </w:p>
    <w:p w:rsidR="00716ABB" w:rsidRDefault="00900904" w:rsidP="00BB0389">
      <w:pPr>
        <w:pStyle w:val="a3"/>
        <w:numPr>
          <w:ilvl w:val="0"/>
          <w:numId w:val="16"/>
        </w:numPr>
        <w:spacing w:after="0" w:line="360" w:lineRule="auto"/>
        <w:jc w:val="both"/>
        <w:rPr>
          <w:rFonts w:ascii="Times New Roman" w:hAnsi="Times New Roman" w:cs="Times New Roman"/>
          <w:sz w:val="24"/>
        </w:rPr>
      </w:pPr>
      <w:r w:rsidRPr="00716ABB">
        <w:rPr>
          <w:rFonts w:ascii="Times New Roman" w:hAnsi="Times New Roman" w:cs="Times New Roman"/>
          <w:sz w:val="24"/>
        </w:rPr>
        <w:t xml:space="preserve">Критерии, отображающие финансовую эффективность проекта (коммерческую эффективность и кредитную устойчивость). Данная группа критериев используется для оценки привлекательности проекта для его участников. </w:t>
      </w:r>
    </w:p>
    <w:p w:rsidR="00900904" w:rsidRPr="00716ABB" w:rsidRDefault="00900904" w:rsidP="00BB0389">
      <w:pPr>
        <w:pStyle w:val="a3"/>
        <w:numPr>
          <w:ilvl w:val="0"/>
          <w:numId w:val="16"/>
        </w:numPr>
        <w:spacing w:after="0" w:line="360" w:lineRule="auto"/>
        <w:jc w:val="both"/>
        <w:rPr>
          <w:rFonts w:ascii="Times New Roman" w:hAnsi="Times New Roman" w:cs="Times New Roman"/>
          <w:sz w:val="24"/>
        </w:rPr>
      </w:pPr>
      <w:r w:rsidRPr="00716ABB">
        <w:rPr>
          <w:rFonts w:ascii="Times New Roman" w:hAnsi="Times New Roman" w:cs="Times New Roman"/>
          <w:sz w:val="24"/>
        </w:rPr>
        <w:t xml:space="preserve">Критерии, отображающие социально-экономическую целесообразность проекта. Данный тип критериев используется для оценки социальной эффективности проекта с целью определения ее экономического эффекта в денежном выражении.  </w:t>
      </w:r>
    </w:p>
    <w:p w:rsidR="005F604D" w:rsidRDefault="00900904" w:rsidP="00BB0389">
      <w:pPr>
        <w:pStyle w:val="a3"/>
        <w:numPr>
          <w:ilvl w:val="0"/>
          <w:numId w:val="16"/>
        </w:numPr>
        <w:spacing w:after="0" w:line="360" w:lineRule="auto"/>
        <w:jc w:val="both"/>
        <w:rPr>
          <w:rFonts w:ascii="Times New Roman" w:hAnsi="Times New Roman" w:cs="Times New Roman"/>
          <w:sz w:val="24"/>
        </w:rPr>
      </w:pPr>
      <w:r w:rsidRPr="00BA10D4">
        <w:rPr>
          <w:rFonts w:ascii="Times New Roman" w:hAnsi="Times New Roman" w:cs="Times New Roman"/>
          <w:sz w:val="24"/>
        </w:rPr>
        <w:t xml:space="preserve">Критерии, характеризующие бюджетную целесообразность. Данная группа критериев применяется для оценки эффективности реализации проекта с точки зрения использования средств государственного бюджета путем сопоставления денежных оттоков и притоков бюджета.  </w:t>
      </w:r>
    </w:p>
    <w:p w:rsidR="00BA10D4" w:rsidRPr="005F604D" w:rsidRDefault="00900904" w:rsidP="00BB0389">
      <w:pPr>
        <w:spacing w:after="0" w:line="360" w:lineRule="auto"/>
        <w:ind w:firstLine="567"/>
        <w:jc w:val="both"/>
        <w:rPr>
          <w:rFonts w:ascii="Times New Roman" w:hAnsi="Times New Roman" w:cs="Times New Roman"/>
          <w:sz w:val="24"/>
        </w:rPr>
      </w:pPr>
      <w:r w:rsidRPr="005F604D">
        <w:rPr>
          <w:rFonts w:ascii="Times New Roman" w:hAnsi="Times New Roman" w:cs="Times New Roman"/>
          <w:sz w:val="24"/>
        </w:rPr>
        <w:t xml:space="preserve">Оценку инвестиционного проекта по вышеуказанным критериям рекомендуется проводить в несколько этапов, что связано с трудоемкостью расчета некоторых критериев. Данными этапами являются стратегический и комплексный анализ: </w:t>
      </w:r>
    </w:p>
    <w:p w:rsidR="00BA10D4" w:rsidRPr="00BA10D4" w:rsidRDefault="00900904" w:rsidP="00315F78">
      <w:pPr>
        <w:pStyle w:val="a3"/>
        <w:numPr>
          <w:ilvl w:val="0"/>
          <w:numId w:val="17"/>
        </w:numPr>
        <w:spacing w:after="0" w:line="360" w:lineRule="auto"/>
        <w:ind w:left="993"/>
        <w:jc w:val="both"/>
        <w:rPr>
          <w:rFonts w:ascii="Times New Roman" w:hAnsi="Times New Roman" w:cs="Times New Roman"/>
          <w:sz w:val="24"/>
        </w:rPr>
      </w:pPr>
      <w:r w:rsidRPr="00BA10D4">
        <w:rPr>
          <w:rFonts w:ascii="Times New Roman" w:hAnsi="Times New Roman" w:cs="Times New Roman"/>
          <w:sz w:val="24"/>
        </w:rPr>
        <w:t xml:space="preserve">Стратегический анализ осуществляется на наиболее ранних стадиях: при определении основных характеристик / показателей проекта и предварительной проверке возможности осуществления проекта. На данном этапе оценки отбираются проекты, которые обеспечивают соответствующие потребности общества, а также анализируются ограничения, влияющие на возможность реализации проекта. </w:t>
      </w:r>
    </w:p>
    <w:p w:rsidR="00BA10D4" w:rsidRDefault="00900904" w:rsidP="00315F78">
      <w:pPr>
        <w:pStyle w:val="a3"/>
        <w:numPr>
          <w:ilvl w:val="0"/>
          <w:numId w:val="17"/>
        </w:numPr>
        <w:spacing w:after="0" w:line="360" w:lineRule="auto"/>
        <w:ind w:left="993"/>
        <w:jc w:val="both"/>
        <w:rPr>
          <w:rFonts w:ascii="Times New Roman" w:hAnsi="Times New Roman" w:cs="Times New Roman"/>
          <w:sz w:val="24"/>
        </w:rPr>
      </w:pPr>
      <w:r w:rsidRPr="00BA10D4">
        <w:rPr>
          <w:rFonts w:ascii="Times New Roman" w:hAnsi="Times New Roman" w:cs="Times New Roman"/>
          <w:sz w:val="24"/>
        </w:rPr>
        <w:t xml:space="preserve">Комплексный анализ включает более детальную оценку и осуществляется для выбора предпочтительного проекта </w:t>
      </w:r>
      <w:r w:rsidR="00342DAD" w:rsidRPr="00342DAD">
        <w:rPr>
          <w:rFonts w:ascii="Times New Roman" w:hAnsi="Times New Roman" w:cs="Times New Roman"/>
          <w:sz w:val="24"/>
        </w:rPr>
        <w:t>или</w:t>
      </w:r>
      <w:r w:rsidRPr="00BA10D4">
        <w:rPr>
          <w:rFonts w:ascii="Times New Roman" w:hAnsi="Times New Roman" w:cs="Times New Roman"/>
          <w:sz w:val="24"/>
        </w:rPr>
        <w:t xml:space="preserve"> проектов из перечня альтернативных. Окончательный выбор формы реализации проекта осуществляется с учетом анализа соотношения цена-качество.  При этом по каждому инвестиционному </w:t>
      </w:r>
      <w:r w:rsidRPr="00BA10D4">
        <w:rPr>
          <w:rFonts w:ascii="Times New Roman" w:hAnsi="Times New Roman" w:cs="Times New Roman"/>
          <w:sz w:val="24"/>
        </w:rPr>
        <w:lastRenderedPageBreak/>
        <w:t xml:space="preserve">проекту вне зависимости от предпочтительной формы реализации предполагается проведение анализа рисков на всех этапах подготовки. </w:t>
      </w:r>
      <w:r w:rsidR="00BA10D4">
        <w:rPr>
          <w:rFonts w:ascii="Times New Roman" w:hAnsi="Times New Roman" w:cs="Times New Roman"/>
          <w:sz w:val="24"/>
        </w:rPr>
        <w:t>На Рис. 1.2.</w:t>
      </w:r>
      <w:r w:rsidRPr="00BA10D4">
        <w:rPr>
          <w:rFonts w:ascii="Times New Roman" w:hAnsi="Times New Roman" w:cs="Times New Roman"/>
          <w:sz w:val="24"/>
        </w:rPr>
        <w:t xml:space="preserve"> представлена схема, иллюстрирующая место проведения комплексного и стратегического анализа в рамках процесса реализации инвестиционного проект</w:t>
      </w:r>
      <w:r w:rsidR="00BA10D4">
        <w:rPr>
          <w:rFonts w:ascii="Times New Roman" w:hAnsi="Times New Roman" w:cs="Times New Roman"/>
          <w:sz w:val="24"/>
        </w:rPr>
        <w:t>а.</w:t>
      </w:r>
    </w:p>
    <w:p w:rsidR="00BA10D4" w:rsidRDefault="00BA10D4" w:rsidP="00BA10D4">
      <w:pPr>
        <w:pStyle w:val="a3"/>
        <w:spacing w:line="360" w:lineRule="auto"/>
        <w:ind w:left="1418"/>
        <w:jc w:val="both"/>
        <w:rPr>
          <w:rFonts w:ascii="Times New Roman" w:hAnsi="Times New Roman" w:cs="Times New Roman"/>
          <w:sz w:val="24"/>
        </w:rPr>
      </w:pPr>
    </w:p>
    <w:p w:rsidR="00BA10D4" w:rsidRDefault="00205489" w:rsidP="00EB3EAE">
      <w:pPr>
        <w:pStyle w:val="a3"/>
        <w:spacing w:line="360" w:lineRule="auto"/>
        <w:ind w:left="0" w:right="-143"/>
        <w:jc w:val="both"/>
        <w:rPr>
          <w:rFonts w:ascii="Times New Roman" w:hAnsi="Times New Roman" w:cs="Times New Roman"/>
          <w:sz w:val="24"/>
        </w:rPr>
      </w:pPr>
      <w:r>
        <w:rPr>
          <w:rFonts w:ascii="Times New Roman" w:hAnsi="Times New Roman" w:cs="Times New Roman"/>
          <w:noProof/>
          <w:sz w:val="24"/>
          <w:szCs w:val="24"/>
          <w:lang w:eastAsia="ru-RU"/>
        </w:rPr>
        <mc:AlternateContent>
          <mc:Choice Requires="wpg">
            <w:drawing>
              <wp:inline distT="0" distB="0" distL="0" distR="0" wp14:anchorId="20826480" wp14:editId="45564902">
                <wp:extent cx="6766560" cy="3451860"/>
                <wp:effectExtent l="0" t="0" r="0" b="34290"/>
                <wp:docPr id="51" name="Группа 51"/>
                <wp:cNvGraphicFramePr/>
                <a:graphic xmlns:a="http://schemas.openxmlformats.org/drawingml/2006/main">
                  <a:graphicData uri="http://schemas.microsoft.com/office/word/2010/wordprocessingGroup">
                    <wpg:wgp>
                      <wpg:cNvGrpSpPr/>
                      <wpg:grpSpPr>
                        <a:xfrm>
                          <a:off x="0" y="0"/>
                          <a:ext cx="6766560" cy="3451860"/>
                          <a:chOff x="0" y="0"/>
                          <a:chExt cx="6996483" cy="3482340"/>
                        </a:xfrm>
                      </wpg:grpSpPr>
                      <wpg:grpSp>
                        <wpg:cNvPr id="46" name="Группа 46"/>
                        <wpg:cNvGrpSpPr/>
                        <wpg:grpSpPr>
                          <a:xfrm>
                            <a:off x="0" y="0"/>
                            <a:ext cx="6996483" cy="2987040"/>
                            <a:chOff x="0" y="0"/>
                            <a:chExt cx="6996483" cy="2987040"/>
                          </a:xfrm>
                        </wpg:grpSpPr>
                        <wps:wsp>
                          <wps:cNvPr id="298" name="Прямая со стрелкой 298"/>
                          <wps:cNvCnPr/>
                          <wps:spPr>
                            <a:xfrm>
                              <a:off x="2308412" y="896471"/>
                              <a:ext cx="4724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5" name="Группа 45"/>
                          <wpg:cNvGrpSpPr/>
                          <wpg:grpSpPr>
                            <a:xfrm>
                              <a:off x="0" y="0"/>
                              <a:ext cx="6996483" cy="2987040"/>
                              <a:chOff x="0" y="0"/>
                              <a:chExt cx="6996483" cy="2987040"/>
                            </a:xfrm>
                          </wpg:grpSpPr>
                          <wpg:grpSp>
                            <wpg:cNvPr id="44" name="Группа 44"/>
                            <wpg:cNvGrpSpPr/>
                            <wpg:grpSpPr>
                              <a:xfrm>
                                <a:off x="0" y="0"/>
                                <a:ext cx="6706870" cy="2987040"/>
                                <a:chOff x="0" y="0"/>
                                <a:chExt cx="6706870" cy="2987040"/>
                              </a:xfrm>
                            </wpg:grpSpPr>
                            <wpg:grpSp>
                              <wpg:cNvPr id="37" name="Группа 37"/>
                              <wpg:cNvGrpSpPr/>
                              <wpg:grpSpPr>
                                <a:xfrm>
                                  <a:off x="0" y="0"/>
                                  <a:ext cx="6706870" cy="2987040"/>
                                  <a:chOff x="0" y="0"/>
                                  <a:chExt cx="6706870" cy="2987040"/>
                                </a:xfrm>
                              </wpg:grpSpPr>
                              <wpg:grpSp>
                                <wpg:cNvPr id="35" name="Группа 35"/>
                                <wpg:cNvGrpSpPr/>
                                <wpg:grpSpPr>
                                  <a:xfrm>
                                    <a:off x="444500" y="0"/>
                                    <a:ext cx="6262370" cy="2987040"/>
                                    <a:chOff x="0" y="0"/>
                                    <a:chExt cx="6262370" cy="2987040"/>
                                  </a:xfrm>
                                </wpg:grpSpPr>
                                <wpg:grpSp>
                                  <wpg:cNvPr id="33" name="Группа 33"/>
                                  <wpg:cNvGrpSpPr/>
                                  <wpg:grpSpPr>
                                    <a:xfrm>
                                      <a:off x="349250" y="0"/>
                                      <a:ext cx="5913120" cy="2987040"/>
                                      <a:chOff x="0" y="0"/>
                                      <a:chExt cx="5913120" cy="2987040"/>
                                    </a:xfrm>
                                  </wpg:grpSpPr>
                                  <wpg:grpSp>
                                    <wpg:cNvPr id="303" name="Группа 303"/>
                                    <wpg:cNvGrpSpPr/>
                                    <wpg:grpSpPr>
                                      <a:xfrm>
                                        <a:off x="0" y="0"/>
                                        <a:ext cx="5913120" cy="2987040"/>
                                        <a:chOff x="0" y="0"/>
                                        <a:chExt cx="5913120" cy="2987040"/>
                                      </a:xfrm>
                                    </wpg:grpSpPr>
                                    <wpg:grpSp>
                                      <wpg:cNvPr id="295" name="Группа 295"/>
                                      <wpg:cNvGrpSpPr/>
                                      <wpg:grpSpPr>
                                        <a:xfrm>
                                          <a:off x="0" y="0"/>
                                          <a:ext cx="5455920" cy="2987040"/>
                                          <a:chOff x="-190500" y="0"/>
                                          <a:chExt cx="5455920" cy="2987040"/>
                                        </a:xfrm>
                                      </wpg:grpSpPr>
                                      <wps:wsp>
                                        <wps:cNvPr id="25" name="Прямоугольник 25"/>
                                        <wps:cNvSpPr/>
                                        <wps:spPr>
                                          <a:xfrm>
                                            <a:off x="-182880" y="0"/>
                                            <a:ext cx="5448300" cy="38862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557224" w:rsidRPr="008558EE" w:rsidRDefault="00557224" w:rsidP="00205489">
                                              <w:pPr>
                                                <w:spacing w:after="0"/>
                                                <w:jc w:val="center"/>
                                                <w:rPr>
                                                  <w:rFonts w:ascii="Times New Roman" w:hAnsi="Times New Roman" w:cs="Times New Roman"/>
                                                  <w:b/>
                                                </w:rPr>
                                              </w:pPr>
                                              <w:r w:rsidRPr="008558EE">
                                                <w:rPr>
                                                  <w:rFonts w:ascii="Times New Roman" w:hAnsi="Times New Roman" w:cs="Times New Roman"/>
                                                  <w:b/>
                                                </w:rPr>
                                                <w:t>Доработка / отклонение инвестиционного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Группа 288"/>
                                        <wpg:cNvGrpSpPr/>
                                        <wpg:grpSpPr>
                                          <a:xfrm>
                                            <a:off x="3749040" y="723900"/>
                                            <a:ext cx="1508760" cy="2255520"/>
                                            <a:chOff x="335280" y="-30480"/>
                                            <a:chExt cx="1508760" cy="2255520"/>
                                          </a:xfrm>
                                        </wpg:grpSpPr>
                                        <wps:wsp>
                                          <wps:cNvPr id="28" name="Надпись 28"/>
                                          <wps:cNvSpPr txBox="1"/>
                                          <wps:spPr>
                                            <a:xfrm>
                                              <a:off x="335280" y="-30480"/>
                                              <a:ext cx="1508760" cy="373380"/>
                                            </a:xfrm>
                                            <a:prstGeom prst="rect">
                                              <a:avLst/>
                                            </a:prstGeom>
                                            <a:solidFill>
                                              <a:schemeClr val="bg1">
                                                <a:lumMod val="95000"/>
                                              </a:schemeClr>
                                            </a:solidFill>
                                            <a:ln w="6350">
                                              <a:solidFill>
                                                <a:prstClr val="black"/>
                                              </a:solidFill>
                                            </a:ln>
                                          </wps:spPr>
                                          <wps:txbx>
                                            <w:txbxContent>
                                              <w:p w:rsidR="00557224" w:rsidRPr="00BA10D4" w:rsidRDefault="00557224" w:rsidP="00205489">
                                                <w:pPr>
                                                  <w:spacing w:after="0"/>
                                                  <w:jc w:val="center"/>
                                                  <w:rPr>
                                                    <w:rFonts w:ascii="Times New Roman" w:hAnsi="Times New Roman" w:cs="Times New Roman"/>
                                                    <w:b/>
                                                    <w:sz w:val="20"/>
                                                  </w:rPr>
                                                </w:pPr>
                                                <w:r w:rsidRPr="00BA10D4">
                                                  <w:rPr>
                                                    <w:rFonts w:ascii="Times New Roman" w:hAnsi="Times New Roman" w:cs="Times New Roman"/>
                                                    <w:b/>
                                                    <w:sz w:val="20"/>
                                                  </w:rPr>
                                                  <w:t>Выбор проектов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Надпись 31"/>
                                          <wps:cNvSpPr txBox="1"/>
                                          <wps:spPr>
                                            <a:xfrm>
                                              <a:off x="335280" y="342900"/>
                                              <a:ext cx="1508760" cy="1882140"/>
                                            </a:xfrm>
                                            <a:prstGeom prst="rect">
                                              <a:avLst/>
                                            </a:prstGeom>
                                            <a:solidFill>
                                              <a:schemeClr val="lt1"/>
                                            </a:solidFill>
                                            <a:ln w="6350">
                                              <a:solidFill>
                                                <a:prstClr val="black"/>
                                              </a:solidFill>
                                            </a:ln>
                                          </wps:spPr>
                                          <wps:txbx>
                                            <w:txbxContent>
                                              <w:p w:rsidR="00557224" w:rsidRPr="008558EE" w:rsidRDefault="00557224" w:rsidP="00205489">
                                                <w:pPr>
                                                  <w:spacing w:after="240" w:line="240" w:lineRule="auto"/>
                                                  <w:ind w:left="-76"/>
                                                  <w:jc w:val="center"/>
                                                  <w:rPr>
                                                    <w:rFonts w:ascii="Times New Roman" w:hAnsi="Times New Roman" w:cs="Times New Roman"/>
                                                    <w:sz w:val="18"/>
                                                  </w:rPr>
                                                </w:pPr>
                                                <w:r w:rsidRPr="008558EE">
                                                  <w:rPr>
                                                    <w:rFonts w:ascii="Times New Roman" w:hAnsi="Times New Roman" w:cs="Times New Roman"/>
                                                    <w:sz w:val="18"/>
                                                  </w:rPr>
                                                  <w:t>Принятие решения о реализации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9" name="Группа 289"/>
                                        <wpg:cNvGrpSpPr/>
                                        <wpg:grpSpPr>
                                          <a:xfrm>
                                            <a:off x="1790700" y="723900"/>
                                            <a:ext cx="1508760" cy="2263140"/>
                                            <a:chOff x="38100" y="-38100"/>
                                            <a:chExt cx="1508760" cy="2263140"/>
                                          </a:xfrm>
                                        </wpg:grpSpPr>
                                        <wps:wsp>
                                          <wps:cNvPr id="290" name="Надпись 290"/>
                                          <wps:cNvSpPr txBox="1"/>
                                          <wps:spPr>
                                            <a:xfrm>
                                              <a:off x="38100" y="-38100"/>
                                              <a:ext cx="1508760" cy="381000"/>
                                            </a:xfrm>
                                            <a:prstGeom prst="rect">
                                              <a:avLst/>
                                            </a:prstGeom>
                                            <a:solidFill>
                                              <a:schemeClr val="bg1">
                                                <a:lumMod val="95000"/>
                                              </a:schemeClr>
                                            </a:solidFill>
                                            <a:ln w="6350">
                                              <a:solidFill>
                                                <a:prstClr val="black"/>
                                              </a:solidFill>
                                            </a:ln>
                                          </wps:spPr>
                                          <wps:txbx>
                                            <w:txbxContent>
                                              <w:p w:rsidR="00557224" w:rsidRPr="00BA10D4" w:rsidRDefault="00557224" w:rsidP="00205489">
                                                <w:pPr>
                                                  <w:spacing w:after="0"/>
                                                  <w:jc w:val="center"/>
                                                  <w:rPr>
                                                    <w:rFonts w:ascii="Times New Roman" w:hAnsi="Times New Roman" w:cs="Times New Roman"/>
                                                    <w:b/>
                                                    <w:sz w:val="20"/>
                                                  </w:rPr>
                                                </w:pPr>
                                                <w:r w:rsidRPr="00BA10D4">
                                                  <w:rPr>
                                                    <w:rFonts w:ascii="Times New Roman" w:hAnsi="Times New Roman" w:cs="Times New Roman"/>
                                                    <w:b/>
                                                    <w:sz w:val="20"/>
                                                  </w:rPr>
                                                  <w:t>Комплексный анализ проекта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Надпись 291"/>
                                          <wps:cNvSpPr txBox="1"/>
                                          <wps:spPr>
                                            <a:xfrm>
                                              <a:off x="38100" y="342900"/>
                                              <a:ext cx="1508760" cy="1882140"/>
                                            </a:xfrm>
                                            <a:prstGeom prst="rect">
                                              <a:avLst/>
                                            </a:prstGeom>
                                            <a:solidFill>
                                              <a:schemeClr val="lt1"/>
                                            </a:solidFill>
                                            <a:ln w="6350">
                                              <a:solidFill>
                                                <a:prstClr val="black"/>
                                              </a:solidFill>
                                            </a:ln>
                                          </wps:spPr>
                                          <wps:txbx>
                                            <w:txbxContent>
                                              <w:p w:rsidR="00557224" w:rsidRPr="008558EE" w:rsidRDefault="00557224" w:rsidP="00205489">
                                                <w:pPr>
                                                  <w:spacing w:after="240" w:line="240" w:lineRule="auto"/>
                                                  <w:ind w:left="-76"/>
                                                  <w:jc w:val="center"/>
                                                  <w:rPr>
                                                    <w:rFonts w:ascii="Times New Roman" w:hAnsi="Times New Roman" w:cs="Times New Roman"/>
                                                    <w:sz w:val="18"/>
                                                  </w:rPr>
                                                </w:pPr>
                                                <w:r w:rsidRPr="008558EE">
                                                  <w:rPr>
                                                    <w:rFonts w:ascii="Times New Roman" w:hAnsi="Times New Roman" w:cs="Times New Roman"/>
                                                    <w:sz w:val="18"/>
                                                  </w:rPr>
                                                  <w:t>Финансовая и коммерческая эффективность</w:t>
                                                </w:r>
                                              </w:p>
                                              <w:p w:rsidR="00557224" w:rsidRPr="008558EE" w:rsidRDefault="00557224" w:rsidP="00205489">
                                                <w:pPr>
                                                  <w:spacing w:after="240" w:line="240" w:lineRule="auto"/>
                                                  <w:ind w:left="-76"/>
                                                  <w:jc w:val="center"/>
                                                  <w:rPr>
                                                    <w:rFonts w:ascii="Times New Roman" w:hAnsi="Times New Roman" w:cs="Times New Roman"/>
                                                    <w:sz w:val="18"/>
                                                  </w:rPr>
                                                </w:pPr>
                                                <w:r w:rsidRPr="008558EE">
                                                  <w:rPr>
                                                    <w:rFonts w:ascii="Times New Roman" w:hAnsi="Times New Roman" w:cs="Times New Roman"/>
                                                    <w:sz w:val="18"/>
                                                  </w:rPr>
                                                  <w:t>Социально-экономическая эффективность</w:t>
                                                </w:r>
                                              </w:p>
                                              <w:p w:rsidR="00557224" w:rsidRPr="008558EE" w:rsidRDefault="00557224" w:rsidP="00205489">
                                                <w:pPr>
                                                  <w:spacing w:after="240" w:line="240" w:lineRule="auto"/>
                                                  <w:ind w:left="-76"/>
                                                  <w:jc w:val="center"/>
                                                  <w:rPr>
                                                    <w:rFonts w:ascii="Times New Roman" w:hAnsi="Times New Roman" w:cs="Times New Roman"/>
                                                    <w:sz w:val="18"/>
                                                  </w:rPr>
                                                </w:pPr>
                                                <w:r w:rsidRPr="008558EE">
                                                  <w:rPr>
                                                    <w:rFonts w:ascii="Times New Roman" w:hAnsi="Times New Roman" w:cs="Times New Roman"/>
                                                    <w:sz w:val="18"/>
                                                  </w:rPr>
                                                  <w:t>Бюджетная эффективность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2" name="Группа 292"/>
                                        <wpg:cNvGrpSpPr/>
                                        <wpg:grpSpPr>
                                          <a:xfrm>
                                            <a:off x="-190500" y="716280"/>
                                            <a:ext cx="1508760" cy="2263140"/>
                                            <a:chOff x="-190500" y="-38100"/>
                                            <a:chExt cx="1508760" cy="2263140"/>
                                          </a:xfrm>
                                        </wpg:grpSpPr>
                                        <wps:wsp>
                                          <wps:cNvPr id="293" name="Надпись 293"/>
                                          <wps:cNvSpPr txBox="1"/>
                                          <wps:spPr>
                                            <a:xfrm>
                                              <a:off x="-190500" y="-38100"/>
                                              <a:ext cx="1508760" cy="381000"/>
                                            </a:xfrm>
                                            <a:prstGeom prst="rect">
                                              <a:avLst/>
                                            </a:prstGeom>
                                            <a:solidFill>
                                              <a:schemeClr val="bg1">
                                                <a:lumMod val="95000"/>
                                              </a:schemeClr>
                                            </a:solidFill>
                                            <a:ln w="6350">
                                              <a:solidFill>
                                                <a:prstClr val="black"/>
                                              </a:solidFill>
                                            </a:ln>
                                          </wps:spPr>
                                          <wps:txbx>
                                            <w:txbxContent>
                                              <w:p w:rsidR="00557224" w:rsidRPr="00BA10D4" w:rsidRDefault="00557224" w:rsidP="00205489">
                                                <w:pPr>
                                                  <w:spacing w:after="0"/>
                                                  <w:jc w:val="center"/>
                                                  <w:rPr>
                                                    <w:rFonts w:ascii="Times New Roman" w:hAnsi="Times New Roman" w:cs="Times New Roman"/>
                                                    <w:b/>
                                                    <w:sz w:val="20"/>
                                                  </w:rPr>
                                                </w:pPr>
                                                <w:r w:rsidRPr="00BA10D4">
                                                  <w:rPr>
                                                    <w:rFonts w:ascii="Times New Roman" w:hAnsi="Times New Roman" w:cs="Times New Roman"/>
                                                    <w:b/>
                                                    <w:sz w:val="20"/>
                                                  </w:rPr>
                                                  <w:t>Стратегический анализ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Надпись 294"/>
                                          <wps:cNvSpPr txBox="1"/>
                                          <wps:spPr>
                                            <a:xfrm>
                                              <a:off x="-190500" y="342900"/>
                                              <a:ext cx="1508760" cy="1882140"/>
                                            </a:xfrm>
                                            <a:prstGeom prst="rect">
                                              <a:avLst/>
                                            </a:prstGeom>
                                            <a:solidFill>
                                              <a:schemeClr val="lt1"/>
                                            </a:solidFill>
                                            <a:ln w="6350">
                                              <a:solidFill>
                                                <a:prstClr val="black"/>
                                              </a:solidFill>
                                            </a:ln>
                                          </wps:spPr>
                                          <wps:txbx>
                                            <w:txbxContent>
                                              <w:p w:rsidR="00557224" w:rsidRPr="008558EE" w:rsidRDefault="00557224" w:rsidP="00926C52">
                                                <w:pPr>
                                                  <w:pStyle w:val="a3"/>
                                                  <w:numPr>
                                                    <w:ilvl w:val="0"/>
                                                    <w:numId w:val="18"/>
                                                  </w:numPr>
                                                  <w:spacing w:after="240" w:line="240" w:lineRule="auto"/>
                                                  <w:ind w:left="284" w:hanging="284"/>
                                                  <w:contextualSpacing w:val="0"/>
                                                  <w:rPr>
                                                    <w:rFonts w:ascii="Times New Roman" w:hAnsi="Times New Roman" w:cs="Times New Roman"/>
                                                    <w:sz w:val="18"/>
                                                  </w:rPr>
                                                </w:pPr>
                                                <w:r w:rsidRPr="008558EE">
                                                  <w:rPr>
                                                    <w:rFonts w:ascii="Times New Roman" w:hAnsi="Times New Roman" w:cs="Times New Roman"/>
                                                    <w:sz w:val="18"/>
                                                  </w:rPr>
                                                  <w:t>Идентификация проекта</w:t>
                                                </w:r>
                                              </w:p>
                                              <w:p w:rsidR="00557224" w:rsidRPr="008558EE" w:rsidRDefault="00557224" w:rsidP="00926C52">
                                                <w:pPr>
                                                  <w:pStyle w:val="a3"/>
                                                  <w:numPr>
                                                    <w:ilvl w:val="0"/>
                                                    <w:numId w:val="18"/>
                                                  </w:numPr>
                                                  <w:spacing w:after="240" w:line="240" w:lineRule="auto"/>
                                                  <w:ind w:left="284" w:hanging="284"/>
                                                  <w:contextualSpacing w:val="0"/>
                                                  <w:rPr>
                                                    <w:rFonts w:ascii="Times New Roman" w:hAnsi="Times New Roman" w:cs="Times New Roman"/>
                                                    <w:sz w:val="18"/>
                                                  </w:rPr>
                                                </w:pPr>
                                                <w:r w:rsidRPr="008558EE">
                                                  <w:rPr>
                                                    <w:rFonts w:ascii="Times New Roman" w:hAnsi="Times New Roman" w:cs="Times New Roman"/>
                                                    <w:sz w:val="18"/>
                                                  </w:rPr>
                                                  <w:t>Соответствие стратегии</w:t>
                                                </w:r>
                                              </w:p>
                                              <w:p w:rsidR="00557224" w:rsidRPr="008558EE" w:rsidRDefault="00557224" w:rsidP="00926C52">
                                                <w:pPr>
                                                  <w:pStyle w:val="a3"/>
                                                  <w:numPr>
                                                    <w:ilvl w:val="0"/>
                                                    <w:numId w:val="18"/>
                                                  </w:numPr>
                                                  <w:spacing w:after="240" w:line="240" w:lineRule="auto"/>
                                                  <w:ind w:left="284" w:hanging="284"/>
                                                  <w:contextualSpacing w:val="0"/>
                                                  <w:rPr>
                                                    <w:rFonts w:ascii="Times New Roman" w:hAnsi="Times New Roman" w:cs="Times New Roman"/>
                                                    <w:sz w:val="18"/>
                                                  </w:rPr>
                                                </w:pPr>
                                                <w:r w:rsidRPr="008558EE">
                                                  <w:rPr>
                                                    <w:rFonts w:ascii="Times New Roman" w:hAnsi="Times New Roman" w:cs="Times New Roman"/>
                                                    <w:sz w:val="18"/>
                                                  </w:rPr>
                                                  <w:t xml:space="preserve">Выявления </w:t>
                                                </w:r>
                                                <w:r>
                                                  <w:rPr>
                                                    <w:rFonts w:ascii="Times New Roman" w:hAnsi="Times New Roman" w:cs="Times New Roman"/>
                                                    <w:sz w:val="18"/>
                                                  </w:rPr>
                                                  <w:t>«</w:t>
                                                </w:r>
                                                <w:r w:rsidRPr="008558EE">
                                                  <w:rPr>
                                                    <w:rFonts w:ascii="Times New Roman" w:hAnsi="Times New Roman" w:cs="Times New Roman"/>
                                                    <w:sz w:val="18"/>
                                                  </w:rPr>
                                                  <w:t>стоп-факторов</w:t>
                                                </w:r>
                                                <w:r>
                                                  <w:rPr>
                                                    <w:rFonts w:ascii="Times New Roman" w:hAnsi="Times New Roman" w:cs="Times New Roman"/>
                                                    <w:sz w:val="18"/>
                                                  </w:rPr>
                                                  <w:t>»</w:t>
                                                </w:r>
                                              </w:p>
                                              <w:p w:rsidR="00557224" w:rsidRPr="008558EE" w:rsidRDefault="00557224" w:rsidP="00926C52">
                                                <w:pPr>
                                                  <w:pStyle w:val="a3"/>
                                                  <w:numPr>
                                                    <w:ilvl w:val="0"/>
                                                    <w:numId w:val="18"/>
                                                  </w:numPr>
                                                  <w:spacing w:after="240" w:line="240" w:lineRule="auto"/>
                                                  <w:ind w:left="284" w:hanging="284"/>
                                                  <w:contextualSpacing w:val="0"/>
                                                  <w:rPr>
                                                    <w:rFonts w:ascii="Times New Roman" w:hAnsi="Times New Roman" w:cs="Times New Roman"/>
                                                    <w:sz w:val="18"/>
                                                  </w:rPr>
                                                </w:pPr>
                                                <w:r w:rsidRPr="008558EE">
                                                  <w:rPr>
                                                    <w:rFonts w:ascii="Times New Roman" w:hAnsi="Times New Roman" w:cs="Times New Roman"/>
                                                    <w:sz w:val="18"/>
                                                  </w:rPr>
                                                  <w:t>Проверка достаточности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6" name="Прямая со стрелкой 296"/>
                                      <wps:cNvCnPr/>
                                      <wps:spPr>
                                        <a:xfrm flipV="1">
                                          <a:off x="723900" y="396240"/>
                                          <a:ext cx="762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7" name="Прямая со стрелкой 297"/>
                                      <wps:cNvCnPr/>
                                      <wps:spPr>
                                        <a:xfrm flipV="1">
                                          <a:off x="2644140" y="403860"/>
                                          <a:ext cx="762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02" name="Группа 302"/>
                                      <wpg:cNvGrpSpPr/>
                                      <wpg:grpSpPr>
                                        <a:xfrm>
                                          <a:off x="3489960" y="1577340"/>
                                          <a:ext cx="2423160" cy="863600"/>
                                          <a:chOff x="0" y="0"/>
                                          <a:chExt cx="2423160" cy="863600"/>
                                        </a:xfrm>
                                      </wpg:grpSpPr>
                                      <wps:wsp>
                                        <wps:cNvPr id="299" name="Прямая со стрелкой 299"/>
                                        <wps:cNvCnPr/>
                                        <wps:spPr>
                                          <a:xfrm>
                                            <a:off x="0" y="0"/>
                                            <a:ext cx="441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a:off x="1950720" y="358140"/>
                                            <a:ext cx="4724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Прямая со стрелкой 53"/>
                                        <wps:cNvCnPr/>
                                        <wps:spPr>
                                          <a:xfrm>
                                            <a:off x="0" y="457200"/>
                                            <a:ext cx="441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Прямая со стрелкой 54"/>
                                        <wps:cNvCnPr/>
                                        <wps:spPr>
                                          <a:xfrm>
                                            <a:off x="0" y="863600"/>
                                            <a:ext cx="441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306" name="Прямая со стрелкой 306"/>
                                    <wps:cNvCnPr/>
                                    <wps:spPr>
                                      <a:xfrm flipH="1">
                                        <a:off x="5461000" y="171450"/>
                                        <a:ext cx="335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Прямая соединительная линия 310"/>
                                    <wps:cNvCnPr/>
                                    <wps:spPr>
                                      <a:xfrm>
                                        <a:off x="5797550" y="165100"/>
                                        <a:ext cx="0" cy="1341120"/>
                                      </a:xfrm>
                                      <a:prstGeom prst="line">
                                        <a:avLst/>
                                      </a:prstGeom>
                                    </wps:spPr>
                                    <wps:style>
                                      <a:lnRef idx="1">
                                        <a:schemeClr val="dk1"/>
                                      </a:lnRef>
                                      <a:fillRef idx="0">
                                        <a:schemeClr val="dk1"/>
                                      </a:fillRef>
                                      <a:effectRef idx="0">
                                        <a:schemeClr val="dk1"/>
                                      </a:effectRef>
                                      <a:fontRef idx="minor">
                                        <a:schemeClr val="tx1"/>
                                      </a:fontRef>
                                    </wps:style>
                                    <wps:bodyPr/>
                                  </wps:wsp>
                                  <wps:wsp>
                                    <wps:cNvPr id="312" name="Прямая соединительная линия 312"/>
                                    <wps:cNvCnPr/>
                                    <wps:spPr>
                                      <a:xfrm flipH="1">
                                        <a:off x="5454650" y="1504950"/>
                                        <a:ext cx="339513"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4" name="Группа 34"/>
                                  <wpg:cNvGrpSpPr/>
                                  <wpg:grpSpPr>
                                    <a:xfrm rot="10800000">
                                      <a:off x="0" y="165100"/>
                                      <a:ext cx="342900" cy="755650"/>
                                      <a:chOff x="0" y="0"/>
                                      <a:chExt cx="342900" cy="1341120"/>
                                    </a:xfrm>
                                  </wpg:grpSpPr>
                                  <wps:wsp>
                                    <wps:cNvPr id="69" name="Прямая со стрелкой 69"/>
                                    <wps:cNvCnPr/>
                                    <wps:spPr>
                                      <a:xfrm flipH="1">
                                        <a:off x="6350" y="6350"/>
                                        <a:ext cx="335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Прямая соединительная линия 70"/>
                                    <wps:cNvCnPr/>
                                    <wps:spPr>
                                      <a:xfrm>
                                        <a:off x="342900" y="0"/>
                                        <a:ext cx="0" cy="1341120"/>
                                      </a:xfrm>
                                      <a:prstGeom prst="line">
                                        <a:avLst/>
                                      </a:prstGeom>
                                    </wps:spPr>
                                    <wps:style>
                                      <a:lnRef idx="1">
                                        <a:schemeClr val="dk1"/>
                                      </a:lnRef>
                                      <a:fillRef idx="0">
                                        <a:schemeClr val="dk1"/>
                                      </a:fillRef>
                                      <a:effectRef idx="0">
                                        <a:schemeClr val="dk1"/>
                                      </a:effectRef>
                                      <a:fontRef idx="minor">
                                        <a:schemeClr val="tx1"/>
                                      </a:fontRef>
                                    </wps:style>
                                    <wps:bodyPr/>
                                  </wps:wsp>
                                  <wps:wsp>
                                    <wps:cNvPr id="71" name="Прямая соединительная линия 71"/>
                                    <wps:cNvCnPr/>
                                    <wps:spPr>
                                      <a:xfrm flipH="1">
                                        <a:off x="0" y="1339850"/>
                                        <a:ext cx="339513"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6" name="Надпись 36"/>
                                <wps:cNvSpPr txBox="1"/>
                                <wps:spPr>
                                  <a:xfrm>
                                    <a:off x="0" y="12700"/>
                                    <a:ext cx="412750" cy="1092200"/>
                                  </a:xfrm>
                                  <a:prstGeom prst="rect">
                                    <a:avLst/>
                                  </a:prstGeom>
                                  <a:solidFill>
                                    <a:schemeClr val="bg1">
                                      <a:lumMod val="95000"/>
                                    </a:schemeClr>
                                  </a:solidFill>
                                  <a:ln w="6350">
                                    <a:solidFill>
                                      <a:prstClr val="black"/>
                                    </a:solidFill>
                                  </a:ln>
                                </wps:spPr>
                                <wps:txbx>
                                  <w:txbxContent>
                                    <w:p w:rsidR="00557224" w:rsidRPr="00306956" w:rsidRDefault="00557224" w:rsidP="00205489">
                                      <w:pPr>
                                        <w:spacing w:after="0" w:line="240" w:lineRule="auto"/>
                                        <w:jc w:val="center"/>
                                        <w:rPr>
                                          <w:rFonts w:ascii="Times New Roman" w:hAnsi="Times New Roman" w:cs="Times New Roman"/>
                                          <w:b/>
                                          <w:sz w:val="16"/>
                                          <w:szCs w:val="16"/>
                                        </w:rPr>
                                      </w:pPr>
                                      <w:r w:rsidRPr="00306956">
                                        <w:rPr>
                                          <w:rFonts w:ascii="Times New Roman" w:hAnsi="Times New Roman" w:cs="Times New Roman"/>
                                          <w:b/>
                                          <w:sz w:val="16"/>
                                          <w:szCs w:val="16"/>
                                        </w:rPr>
                                        <w:t>Скорректированный проект</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38" name="Надпись 38"/>
                              <wps:cNvSpPr txBox="1"/>
                              <wps:spPr>
                                <a:xfrm>
                                  <a:off x="1475509" y="450272"/>
                                  <a:ext cx="425450" cy="248920"/>
                                </a:xfrm>
                                <a:prstGeom prst="rect">
                                  <a:avLst/>
                                </a:prstGeom>
                                <a:noFill/>
                                <a:ln w="6350">
                                  <a:noFill/>
                                </a:ln>
                              </wps:spPr>
                              <wps:txbx>
                                <w:txbxContent>
                                  <w:p w:rsidR="00557224" w:rsidRPr="00306956" w:rsidRDefault="00557224" w:rsidP="00205489">
                                    <w:pPr>
                                      <w:spacing w:after="0" w:line="240" w:lineRule="auto"/>
                                      <w:contextualSpacing/>
                                      <w:jc w:val="center"/>
                                      <w:rPr>
                                        <w:rFonts w:ascii="Times New Roman" w:hAnsi="Times New Roman" w:cs="Times New Roman"/>
                                        <w:sz w:val="12"/>
                                      </w:rPr>
                                    </w:pPr>
                                    <w:r w:rsidRPr="00306956">
                                      <w:rPr>
                                        <w:rFonts w:ascii="Times New Roman" w:hAnsi="Times New Roman" w:cs="Times New Roman"/>
                                        <w:sz w:val="16"/>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Надпись 39"/>
                              <wps:cNvSpPr txBox="1"/>
                              <wps:spPr>
                                <a:xfrm>
                                  <a:off x="3394363" y="457200"/>
                                  <a:ext cx="425450" cy="248920"/>
                                </a:xfrm>
                                <a:prstGeom prst="rect">
                                  <a:avLst/>
                                </a:prstGeom>
                                <a:noFill/>
                                <a:ln w="6350">
                                  <a:noFill/>
                                </a:ln>
                              </wps:spPr>
                              <wps:txbx>
                                <w:txbxContent>
                                  <w:p w:rsidR="00557224" w:rsidRPr="00306956" w:rsidRDefault="00557224" w:rsidP="00205489">
                                    <w:pPr>
                                      <w:spacing w:after="0" w:line="240" w:lineRule="auto"/>
                                      <w:contextualSpacing/>
                                      <w:jc w:val="center"/>
                                      <w:rPr>
                                        <w:rFonts w:ascii="Times New Roman" w:hAnsi="Times New Roman" w:cs="Times New Roman"/>
                                        <w:sz w:val="12"/>
                                      </w:rPr>
                                    </w:pPr>
                                    <w:r w:rsidRPr="00306956">
                                      <w:rPr>
                                        <w:rFonts w:ascii="Times New Roman" w:hAnsi="Times New Roman" w:cs="Times New Roman"/>
                                        <w:sz w:val="16"/>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Надпись 40"/>
                              <wps:cNvSpPr txBox="1"/>
                              <wps:spPr>
                                <a:xfrm>
                                  <a:off x="2323896" y="671830"/>
                                  <a:ext cx="425450" cy="248920"/>
                                </a:xfrm>
                                <a:prstGeom prst="rect">
                                  <a:avLst/>
                                </a:prstGeom>
                                <a:noFill/>
                                <a:ln w="6350">
                                  <a:noFill/>
                                </a:ln>
                              </wps:spPr>
                              <wps:txbx>
                                <w:txbxContent>
                                  <w:p w:rsidR="00557224" w:rsidRPr="00306956" w:rsidRDefault="00557224" w:rsidP="00205489">
                                    <w:pPr>
                                      <w:spacing w:after="0" w:line="240" w:lineRule="auto"/>
                                      <w:contextualSpacing/>
                                      <w:jc w:val="center"/>
                                      <w:rPr>
                                        <w:rFonts w:ascii="Times New Roman" w:hAnsi="Times New Roman" w:cs="Times New Roman"/>
                                        <w:sz w:val="12"/>
                                      </w:rPr>
                                    </w:pPr>
                                    <w:r>
                                      <w:rPr>
                                        <w:rFonts w:ascii="Times New Roman" w:hAnsi="Times New Roman" w:cs="Times New Roman"/>
                                        <w:sz w:val="16"/>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Надпись 42"/>
                            <wps:cNvSpPr txBox="1"/>
                            <wps:spPr>
                              <a:xfrm>
                                <a:off x="6657109" y="1579418"/>
                                <a:ext cx="339374" cy="934324"/>
                              </a:xfrm>
                              <a:prstGeom prst="rect">
                                <a:avLst/>
                              </a:prstGeom>
                              <a:noFill/>
                              <a:ln w="6350">
                                <a:noFill/>
                              </a:ln>
                            </wps:spPr>
                            <wps:txbx>
                              <w:txbxContent>
                                <w:p w:rsidR="00557224" w:rsidRPr="00306956" w:rsidRDefault="00557224" w:rsidP="00205489">
                                  <w:pPr>
                                    <w:spacing w:after="0" w:line="240" w:lineRule="auto"/>
                                    <w:contextualSpacing/>
                                    <w:jc w:val="center"/>
                                    <w:rPr>
                                      <w:rFonts w:ascii="Times New Roman" w:hAnsi="Times New Roman" w:cs="Times New Roman"/>
                                      <w:sz w:val="12"/>
                                    </w:rPr>
                                  </w:pPr>
                                  <w:r>
                                    <w:rPr>
                                      <w:rFonts w:ascii="Times New Roman" w:hAnsi="Times New Roman" w:cs="Times New Roman"/>
                                      <w:sz w:val="16"/>
                                    </w:rPr>
                                    <w:t>Проект одобрен</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43" name="Надпись 43"/>
                            <wps:cNvSpPr txBox="1"/>
                            <wps:spPr>
                              <a:xfrm>
                                <a:off x="6560127" y="263236"/>
                                <a:ext cx="341809" cy="996951"/>
                              </a:xfrm>
                              <a:prstGeom prst="rect">
                                <a:avLst/>
                              </a:prstGeom>
                              <a:noFill/>
                              <a:ln w="6350">
                                <a:noFill/>
                              </a:ln>
                            </wps:spPr>
                            <wps:txbx>
                              <w:txbxContent>
                                <w:p w:rsidR="00557224" w:rsidRPr="00306956" w:rsidRDefault="00557224" w:rsidP="00205489">
                                  <w:pPr>
                                    <w:spacing w:after="0" w:line="240" w:lineRule="auto"/>
                                    <w:contextualSpacing/>
                                    <w:jc w:val="center"/>
                                    <w:rPr>
                                      <w:rFonts w:ascii="Times New Roman" w:hAnsi="Times New Roman" w:cs="Times New Roman"/>
                                      <w:sz w:val="12"/>
                                    </w:rPr>
                                  </w:pPr>
                                  <w:r w:rsidRPr="00306956">
                                    <w:rPr>
                                      <w:rFonts w:ascii="Times New Roman" w:hAnsi="Times New Roman" w:cs="Times New Roman"/>
                                      <w:sz w:val="16"/>
                                    </w:rPr>
                                    <w:t>Проект не одобрен</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grpSp>
                      </wpg:grpSp>
                      <wps:wsp>
                        <wps:cNvPr id="47" name="Стрелка: вправо 47"/>
                        <wps:cNvSpPr/>
                        <wps:spPr>
                          <a:xfrm>
                            <a:off x="1691640" y="3078480"/>
                            <a:ext cx="1645920" cy="381000"/>
                          </a:xfrm>
                          <a:prstGeom prst="rightArrow">
                            <a:avLst>
                              <a:gd name="adj1" fmla="val 66667"/>
                              <a:gd name="adj2" fmla="val 61111"/>
                            </a:avLst>
                          </a:prstGeom>
                          <a:noFill/>
                          <a:ln w="6350"/>
                        </wps:spPr>
                        <wps:style>
                          <a:lnRef idx="2">
                            <a:schemeClr val="dk1"/>
                          </a:lnRef>
                          <a:fillRef idx="1">
                            <a:schemeClr val="lt1"/>
                          </a:fillRef>
                          <a:effectRef idx="0">
                            <a:schemeClr val="dk1"/>
                          </a:effectRef>
                          <a:fontRef idx="minor">
                            <a:schemeClr val="dk1"/>
                          </a:fontRef>
                        </wps:style>
                        <wps:txbx>
                          <w:txbxContent>
                            <w:p w:rsidR="00557224" w:rsidRPr="00205489" w:rsidRDefault="00557224" w:rsidP="00205489">
                              <w:pPr>
                                <w:spacing w:after="0" w:line="240" w:lineRule="auto"/>
                                <w:jc w:val="center"/>
                                <w:rPr>
                                  <w:rFonts w:ascii="Times New Roman" w:hAnsi="Times New Roman" w:cs="Times New Roman"/>
                                  <w:b/>
                                  <w:sz w:val="16"/>
                                  <w:lang w:val="en-US"/>
                                </w:rPr>
                              </w:pPr>
                              <w:r w:rsidRPr="00205489">
                                <w:rPr>
                                  <w:rFonts w:ascii="Times New Roman" w:hAnsi="Times New Roman" w:cs="Times New Roman"/>
                                  <w:b/>
                                  <w:sz w:val="16"/>
                                </w:rPr>
                                <w:t>Проверка стоп-факторов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Стрелка: вправо 49"/>
                        <wps:cNvSpPr/>
                        <wps:spPr>
                          <a:xfrm>
                            <a:off x="3726180" y="3101340"/>
                            <a:ext cx="1645920" cy="381000"/>
                          </a:xfrm>
                          <a:prstGeom prst="rightArrow">
                            <a:avLst>
                              <a:gd name="adj1" fmla="val 66667"/>
                              <a:gd name="adj2" fmla="val 61111"/>
                            </a:avLst>
                          </a:prstGeom>
                          <a:noFill/>
                          <a:ln w="6350"/>
                        </wps:spPr>
                        <wps:style>
                          <a:lnRef idx="2">
                            <a:schemeClr val="dk1"/>
                          </a:lnRef>
                          <a:fillRef idx="1">
                            <a:schemeClr val="lt1"/>
                          </a:fillRef>
                          <a:effectRef idx="0">
                            <a:schemeClr val="dk1"/>
                          </a:effectRef>
                          <a:fontRef idx="minor">
                            <a:schemeClr val="dk1"/>
                          </a:fontRef>
                        </wps:style>
                        <wps:txbx>
                          <w:txbxContent>
                            <w:p w:rsidR="00557224" w:rsidRPr="00205489" w:rsidRDefault="00557224" w:rsidP="00205489">
                              <w:pPr>
                                <w:spacing w:after="0" w:line="240" w:lineRule="auto"/>
                                <w:jc w:val="center"/>
                                <w:rPr>
                                  <w:rFonts w:ascii="Times New Roman" w:hAnsi="Times New Roman" w:cs="Times New Roman"/>
                                  <w:b/>
                                  <w:sz w:val="16"/>
                                </w:rPr>
                              </w:pPr>
                              <w:r>
                                <w:rPr>
                                  <w:rFonts w:ascii="Times New Roman" w:hAnsi="Times New Roman" w:cs="Times New Roman"/>
                                  <w:b/>
                                  <w:sz w:val="16"/>
                                </w:rPr>
                                <w:t>Анализ рисков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826480" id="Группа 51" o:spid="_x0000_s1049" style="width:532.8pt;height:271.8pt;mso-position-horizontal-relative:char;mso-position-vertical-relative:line" coordsize="69964,3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">
                <v:group id="Группа 46" o:spid="_x0000_s1050" style="position:absolute;width:69964;height:29870" coordsize="69964,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Прямая со стрелкой 298" o:spid="_x0000_s1051" type="#_x0000_t32" style="position:absolute;left:23084;top:8964;width:47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" strokecolor="black [3200]" strokeweight=".5pt">
                    <v:stroke endarrow="block" joinstyle="miter"/>
                  </v:shape>
                  <v:group id="Группа 45" o:spid="_x0000_s1052" style="position:absolute;width:69964;height:29870" coordsize="69964,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Группа 44" o:spid="_x0000_s1053" style="position:absolute;width:67068;height:29870" coordsize="67068,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Группа 37" o:spid="_x0000_s1054" style="position:absolute;width:67068;height:29870" coordsize="67068,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Группа 35" o:spid="_x0000_s1055" style="position:absolute;left:4445;width:62623;height:29870" coordsize="62623,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Группа 33" o:spid="_x0000_s1056" style="position:absolute;left:3492;width:59131;height:29870" coordsize="59131,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Группа 303" o:spid="_x0000_s1057" style="position:absolute;width:59131;height:29870" coordsize="59131,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Группа 295" o:spid="_x0000_s1058" style="position:absolute;width:54559;height:29870" coordorigin="-1905" coordsize="54559,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Прямоугольник 25" o:spid="_x0000_s1059" style="position:absolute;left:-1828;width:54482;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" fillcolor="#bfbfbf [2412]" strokecolor="black [3213]" strokeweight=".5pt">
                                  <v:textbox>
                                    <w:txbxContent>
                                      <w:p w:rsidR="00557224" w:rsidRPr="008558EE" w:rsidRDefault="00557224" w:rsidP="00205489">
                                        <w:pPr>
                                          <w:spacing w:after="0"/>
                                          <w:jc w:val="center"/>
                                          <w:rPr>
                                            <w:rFonts w:ascii="Times New Roman" w:hAnsi="Times New Roman" w:cs="Times New Roman"/>
                                            <w:b/>
                                          </w:rPr>
                                        </w:pPr>
                                        <w:r w:rsidRPr="008558EE">
                                          <w:rPr>
                                            <w:rFonts w:ascii="Times New Roman" w:hAnsi="Times New Roman" w:cs="Times New Roman"/>
                                            <w:b/>
                                          </w:rPr>
                                          <w:t>Доработка / отклонение инвестиционного проекта</w:t>
                                        </w:r>
                                      </w:p>
                                    </w:txbxContent>
                                  </v:textbox>
                                </v:rect>
                                <v:group id="Группа 288" o:spid="_x0000_s1060" style="position:absolute;left:37490;top:7239;width:15088;height:22555" coordorigin="3352,-304" coordsize="15087,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Надпись 28" o:spid="_x0000_s1061" type="#_x0000_t202" style="position:absolute;left:3352;top:-304;width:1508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" fillcolor="#f2f2f2 [3052]" strokeweight=".5pt">
                                    <v:textbox>
                                      <w:txbxContent>
                                        <w:p w:rsidR="00557224" w:rsidRPr="00BA10D4" w:rsidRDefault="00557224" w:rsidP="00205489">
                                          <w:pPr>
                                            <w:spacing w:after="0"/>
                                            <w:jc w:val="center"/>
                                            <w:rPr>
                                              <w:rFonts w:ascii="Times New Roman" w:hAnsi="Times New Roman" w:cs="Times New Roman"/>
                                              <w:b/>
                                              <w:sz w:val="20"/>
                                            </w:rPr>
                                          </w:pPr>
                                          <w:r w:rsidRPr="00BA10D4">
                                            <w:rPr>
                                              <w:rFonts w:ascii="Times New Roman" w:hAnsi="Times New Roman" w:cs="Times New Roman"/>
                                              <w:b/>
                                              <w:sz w:val="20"/>
                                            </w:rPr>
                                            <w:t>Выбор проектов</w:t>
                                          </w:r>
                                        </w:p>
                                      </w:txbxContent>
                                    </v:textbox>
                                  </v:shape>
                                  <v:shape id="Надпись 31" o:spid="_x0000_s1062" type="#_x0000_t202" style="position:absolute;left:3352;top:3429;width:15088;height:18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" fillcolor="white [3201]" strokeweight=".5pt">
                                    <v:textbox>
                                      <w:txbxContent>
                                        <w:p w:rsidR="00557224" w:rsidRPr="008558EE" w:rsidRDefault="00557224" w:rsidP="00205489">
                                          <w:pPr>
                                            <w:spacing w:after="240" w:line="240" w:lineRule="auto"/>
                                            <w:ind w:left="-76"/>
                                            <w:jc w:val="center"/>
                                            <w:rPr>
                                              <w:rFonts w:ascii="Times New Roman" w:hAnsi="Times New Roman" w:cs="Times New Roman"/>
                                              <w:sz w:val="18"/>
                                            </w:rPr>
                                          </w:pPr>
                                          <w:r w:rsidRPr="008558EE">
                                            <w:rPr>
                                              <w:rFonts w:ascii="Times New Roman" w:hAnsi="Times New Roman" w:cs="Times New Roman"/>
                                              <w:sz w:val="18"/>
                                            </w:rPr>
                                            <w:t>Принятие решения о реализации проекта</w:t>
                                          </w:r>
                                        </w:p>
                                      </w:txbxContent>
                                    </v:textbox>
                                  </v:shape>
                                </v:group>
                                <v:group id="Группа 289" o:spid="_x0000_s1063" style="position:absolute;left:17907;top:7239;width:15087;height:22631" coordorigin="381,-381" coordsize="15087,2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Надпись 290" o:spid="_x0000_s1064" type="#_x0000_t202" style="position:absolute;left:381;top:-381;width:1508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" fillcolor="#f2f2f2 [3052]" strokeweight=".5pt">
                                    <v:textbox>
                                      <w:txbxContent>
                                        <w:p w:rsidR="00557224" w:rsidRPr="00BA10D4" w:rsidRDefault="00557224" w:rsidP="00205489">
                                          <w:pPr>
                                            <w:spacing w:after="0"/>
                                            <w:jc w:val="center"/>
                                            <w:rPr>
                                              <w:rFonts w:ascii="Times New Roman" w:hAnsi="Times New Roman" w:cs="Times New Roman"/>
                                              <w:b/>
                                              <w:sz w:val="20"/>
                                            </w:rPr>
                                          </w:pPr>
                                          <w:r w:rsidRPr="00BA10D4">
                                            <w:rPr>
                                              <w:rFonts w:ascii="Times New Roman" w:hAnsi="Times New Roman" w:cs="Times New Roman"/>
                                              <w:b/>
                                              <w:sz w:val="20"/>
                                            </w:rPr>
                                            <w:t>Комплексный анализ проекта</w:t>
                                          </w:r>
                                        </w:p>
                                      </w:txbxContent>
                                    </v:textbox>
                                  </v:shape>
                                  <v:shape id="Надпись 291" o:spid="_x0000_s1065" type="#_x0000_t202" style="position:absolute;left:381;top:3429;width:15087;height:18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" fillcolor="white [3201]" strokeweight=".5pt">
                                    <v:textbox>
                                      <w:txbxContent>
                                        <w:p w:rsidR="00557224" w:rsidRPr="008558EE" w:rsidRDefault="00557224" w:rsidP="00205489">
                                          <w:pPr>
                                            <w:spacing w:after="240" w:line="240" w:lineRule="auto"/>
                                            <w:ind w:left="-76"/>
                                            <w:jc w:val="center"/>
                                            <w:rPr>
                                              <w:rFonts w:ascii="Times New Roman" w:hAnsi="Times New Roman" w:cs="Times New Roman"/>
                                              <w:sz w:val="18"/>
                                            </w:rPr>
                                          </w:pPr>
                                          <w:r w:rsidRPr="008558EE">
                                            <w:rPr>
                                              <w:rFonts w:ascii="Times New Roman" w:hAnsi="Times New Roman" w:cs="Times New Roman"/>
                                              <w:sz w:val="18"/>
                                            </w:rPr>
                                            <w:t>Финансовая и коммерческая эффективность</w:t>
                                          </w:r>
                                        </w:p>
                                        <w:p w:rsidR="00557224" w:rsidRPr="008558EE" w:rsidRDefault="00557224" w:rsidP="00205489">
                                          <w:pPr>
                                            <w:spacing w:after="240" w:line="240" w:lineRule="auto"/>
                                            <w:ind w:left="-76"/>
                                            <w:jc w:val="center"/>
                                            <w:rPr>
                                              <w:rFonts w:ascii="Times New Roman" w:hAnsi="Times New Roman" w:cs="Times New Roman"/>
                                              <w:sz w:val="18"/>
                                            </w:rPr>
                                          </w:pPr>
                                          <w:r w:rsidRPr="008558EE">
                                            <w:rPr>
                                              <w:rFonts w:ascii="Times New Roman" w:hAnsi="Times New Roman" w:cs="Times New Roman"/>
                                              <w:sz w:val="18"/>
                                            </w:rPr>
                                            <w:t>Социально-экономическая эффективность</w:t>
                                          </w:r>
                                        </w:p>
                                        <w:p w:rsidR="00557224" w:rsidRPr="008558EE" w:rsidRDefault="00557224" w:rsidP="00205489">
                                          <w:pPr>
                                            <w:spacing w:after="240" w:line="240" w:lineRule="auto"/>
                                            <w:ind w:left="-76"/>
                                            <w:jc w:val="center"/>
                                            <w:rPr>
                                              <w:rFonts w:ascii="Times New Roman" w:hAnsi="Times New Roman" w:cs="Times New Roman"/>
                                              <w:sz w:val="18"/>
                                            </w:rPr>
                                          </w:pPr>
                                          <w:r w:rsidRPr="008558EE">
                                            <w:rPr>
                                              <w:rFonts w:ascii="Times New Roman" w:hAnsi="Times New Roman" w:cs="Times New Roman"/>
                                              <w:sz w:val="18"/>
                                            </w:rPr>
                                            <w:t>Бюджетная эффективность</w:t>
                                          </w:r>
                                        </w:p>
                                      </w:txbxContent>
                                    </v:textbox>
                                  </v:shape>
                                </v:group>
                                <v:group id="Группа 292" o:spid="_x0000_s1066" style="position:absolute;left:-1905;top:7162;width:15087;height:22632" coordorigin="-1905,-381" coordsize="15087,2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Надпись 293" o:spid="_x0000_s1067" type="#_x0000_t202" style="position:absolute;left:-1905;top:-381;width:1508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" fillcolor="#f2f2f2 [3052]" strokeweight=".5pt">
                                    <v:textbox>
                                      <w:txbxContent>
                                        <w:p w:rsidR="00557224" w:rsidRPr="00BA10D4" w:rsidRDefault="00557224" w:rsidP="00205489">
                                          <w:pPr>
                                            <w:spacing w:after="0"/>
                                            <w:jc w:val="center"/>
                                            <w:rPr>
                                              <w:rFonts w:ascii="Times New Roman" w:hAnsi="Times New Roman" w:cs="Times New Roman"/>
                                              <w:b/>
                                              <w:sz w:val="20"/>
                                            </w:rPr>
                                          </w:pPr>
                                          <w:r w:rsidRPr="00BA10D4">
                                            <w:rPr>
                                              <w:rFonts w:ascii="Times New Roman" w:hAnsi="Times New Roman" w:cs="Times New Roman"/>
                                              <w:b/>
                                              <w:sz w:val="20"/>
                                            </w:rPr>
                                            <w:t>Стратегический анализ</w:t>
                                          </w:r>
                                        </w:p>
                                      </w:txbxContent>
                                    </v:textbox>
                                  </v:shape>
                                  <v:shape id="Надпись 294" o:spid="_x0000_s1068" type="#_x0000_t202" style="position:absolute;left:-1905;top:3429;width:15087;height:18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2pwwAAANwAAAAPAAAAZHJzL2Rvd25yZXYueG1sRI9BawIx&#10;FITvhf6H8Aq91axS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UxN9qcMAAADcAAAADwAA&#10;AAAAAAAAAAAAAAAHAgAAZHJzL2Rvd25yZXYueG1sUEsFBgAAAAADAAMAtwAAAPcCAAAAAA==&#10;" fillcolor="white [3201]" strokeweight=".5pt">
                                    <v:textbox>
                                      <w:txbxContent>
                                        <w:p w:rsidR="00557224" w:rsidRPr="008558EE" w:rsidRDefault="00557224" w:rsidP="00926C52">
                                          <w:pPr>
                                            <w:pStyle w:val="a3"/>
                                            <w:numPr>
                                              <w:ilvl w:val="0"/>
                                              <w:numId w:val="18"/>
                                            </w:numPr>
                                            <w:spacing w:after="240" w:line="240" w:lineRule="auto"/>
                                            <w:ind w:left="284" w:hanging="284"/>
                                            <w:contextualSpacing w:val="0"/>
                                            <w:rPr>
                                              <w:rFonts w:ascii="Times New Roman" w:hAnsi="Times New Roman" w:cs="Times New Roman"/>
                                              <w:sz w:val="18"/>
                                            </w:rPr>
                                          </w:pPr>
                                          <w:r w:rsidRPr="008558EE">
                                            <w:rPr>
                                              <w:rFonts w:ascii="Times New Roman" w:hAnsi="Times New Roman" w:cs="Times New Roman"/>
                                              <w:sz w:val="18"/>
                                            </w:rPr>
                                            <w:t>Идентификация проекта</w:t>
                                          </w:r>
                                        </w:p>
                                        <w:p w:rsidR="00557224" w:rsidRPr="008558EE" w:rsidRDefault="00557224" w:rsidP="00926C52">
                                          <w:pPr>
                                            <w:pStyle w:val="a3"/>
                                            <w:numPr>
                                              <w:ilvl w:val="0"/>
                                              <w:numId w:val="18"/>
                                            </w:numPr>
                                            <w:spacing w:after="240" w:line="240" w:lineRule="auto"/>
                                            <w:ind w:left="284" w:hanging="284"/>
                                            <w:contextualSpacing w:val="0"/>
                                            <w:rPr>
                                              <w:rFonts w:ascii="Times New Roman" w:hAnsi="Times New Roman" w:cs="Times New Roman"/>
                                              <w:sz w:val="18"/>
                                            </w:rPr>
                                          </w:pPr>
                                          <w:r w:rsidRPr="008558EE">
                                            <w:rPr>
                                              <w:rFonts w:ascii="Times New Roman" w:hAnsi="Times New Roman" w:cs="Times New Roman"/>
                                              <w:sz w:val="18"/>
                                            </w:rPr>
                                            <w:t>Соответствие стратегии</w:t>
                                          </w:r>
                                        </w:p>
                                        <w:p w:rsidR="00557224" w:rsidRPr="008558EE" w:rsidRDefault="00557224" w:rsidP="00926C52">
                                          <w:pPr>
                                            <w:pStyle w:val="a3"/>
                                            <w:numPr>
                                              <w:ilvl w:val="0"/>
                                              <w:numId w:val="18"/>
                                            </w:numPr>
                                            <w:spacing w:after="240" w:line="240" w:lineRule="auto"/>
                                            <w:ind w:left="284" w:hanging="284"/>
                                            <w:contextualSpacing w:val="0"/>
                                            <w:rPr>
                                              <w:rFonts w:ascii="Times New Roman" w:hAnsi="Times New Roman" w:cs="Times New Roman"/>
                                              <w:sz w:val="18"/>
                                            </w:rPr>
                                          </w:pPr>
                                          <w:r w:rsidRPr="008558EE">
                                            <w:rPr>
                                              <w:rFonts w:ascii="Times New Roman" w:hAnsi="Times New Roman" w:cs="Times New Roman"/>
                                              <w:sz w:val="18"/>
                                            </w:rPr>
                                            <w:t xml:space="preserve">Выявления </w:t>
                                          </w:r>
                                          <w:r>
                                            <w:rPr>
                                              <w:rFonts w:ascii="Times New Roman" w:hAnsi="Times New Roman" w:cs="Times New Roman"/>
                                              <w:sz w:val="18"/>
                                            </w:rPr>
                                            <w:t>«</w:t>
                                          </w:r>
                                          <w:r w:rsidRPr="008558EE">
                                            <w:rPr>
                                              <w:rFonts w:ascii="Times New Roman" w:hAnsi="Times New Roman" w:cs="Times New Roman"/>
                                              <w:sz w:val="18"/>
                                            </w:rPr>
                                            <w:t>стоп-факторов</w:t>
                                          </w:r>
                                          <w:r>
                                            <w:rPr>
                                              <w:rFonts w:ascii="Times New Roman" w:hAnsi="Times New Roman" w:cs="Times New Roman"/>
                                              <w:sz w:val="18"/>
                                            </w:rPr>
                                            <w:t>»</w:t>
                                          </w:r>
                                        </w:p>
                                        <w:p w:rsidR="00557224" w:rsidRPr="008558EE" w:rsidRDefault="00557224" w:rsidP="00926C52">
                                          <w:pPr>
                                            <w:pStyle w:val="a3"/>
                                            <w:numPr>
                                              <w:ilvl w:val="0"/>
                                              <w:numId w:val="18"/>
                                            </w:numPr>
                                            <w:spacing w:after="240" w:line="240" w:lineRule="auto"/>
                                            <w:ind w:left="284" w:hanging="284"/>
                                            <w:contextualSpacing w:val="0"/>
                                            <w:rPr>
                                              <w:rFonts w:ascii="Times New Roman" w:hAnsi="Times New Roman" w:cs="Times New Roman"/>
                                              <w:sz w:val="18"/>
                                            </w:rPr>
                                          </w:pPr>
                                          <w:r w:rsidRPr="008558EE">
                                            <w:rPr>
                                              <w:rFonts w:ascii="Times New Roman" w:hAnsi="Times New Roman" w:cs="Times New Roman"/>
                                              <w:sz w:val="18"/>
                                            </w:rPr>
                                            <w:t>Проверка достаточности информации</w:t>
                                          </w:r>
                                        </w:p>
                                      </w:txbxContent>
                                    </v:textbox>
                                  </v:shape>
                                </v:group>
                              </v:group>
                              <v:shape id="Прямая со стрелкой 296" o:spid="_x0000_s1069" type="#_x0000_t32" style="position:absolute;left:7239;top:3962;width:76;height:33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" strokecolor="black [3200]" strokeweight=".5pt">
                                <v:stroke endarrow="block" joinstyle="miter"/>
                              </v:shape>
                              <v:shape id="Прямая со стрелкой 297" o:spid="_x0000_s1070" type="#_x0000_t32" style="position:absolute;left:26441;top:4038;width:76;height:33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" strokecolor="black [3200]" strokeweight=".5pt">
                                <v:stroke endarrow="block" joinstyle="miter"/>
                              </v:shape>
                              <v:group id="Группа 302" o:spid="_x0000_s1071" style="position:absolute;left:34899;top:15773;width:24232;height:8636" coordsize="24231,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Прямая со стрелкой 299" o:spid="_x0000_s1072" type="#_x0000_t32" style="position:absolute;width:4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" strokecolor="black [3200]" strokeweight=".5pt">
                                  <v:stroke endarrow="block" joinstyle="miter"/>
                                </v:shape>
                                <v:shape id="Прямая со стрелкой 50" o:spid="_x0000_s1073" type="#_x0000_t32" style="position:absolute;left:19507;top:3581;width:47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Прямая со стрелкой 53" o:spid="_x0000_s1074" type="#_x0000_t32" style="position:absolute;top:4572;width:4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Прямая со стрелкой 54" o:spid="_x0000_s1075" type="#_x0000_t32" style="position:absolute;top:8636;width:4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group>
                            </v:group>
                            <v:shape id="Прямая со стрелкой 306" o:spid="_x0000_s1076" type="#_x0000_t32" style="position:absolute;left:54610;top:1714;width:33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" strokecolor="black [3200]" strokeweight=".5pt">
                              <v:stroke endarrow="block" joinstyle="miter"/>
                            </v:shape>
                            <v:line id="Прямая соединительная линия 310" o:spid="_x0000_s1077" style="position:absolute;visibility:visible;mso-wrap-style:square" from="57975,1651" to="57975,15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" strokecolor="black [3200]" strokeweight=".5pt">
                              <v:stroke joinstyle="miter"/>
                            </v:line>
                            <v:line id="Прямая соединительная линия 312" o:spid="_x0000_s1078" style="position:absolute;flip:x;visibility:visible;mso-wrap-style:square" from="54546,15049" to="579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" strokecolor="black [3200]" strokeweight=".5pt">
                              <v:stroke joinstyle="miter"/>
                            </v:line>
                          </v:group>
                          <v:group id="Группа 34" o:spid="_x0000_s1079" style="position:absolute;top:1651;width:3429;height:7556;rotation:180" coordsize="3429,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">
                            <v:shape id="Прямая со стрелкой 69" o:spid="_x0000_s1080" type="#_x0000_t32" style="position:absolute;left:63;top:63;width:33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" strokecolor="black [3200]" strokeweight=".5pt">
                              <v:stroke endarrow="block" joinstyle="miter"/>
                            </v:shape>
                            <v:line id="Прямая соединительная линия 70" o:spid="_x0000_s1081" style="position:absolute;visibility:visible;mso-wrap-style:square" from="3429,0" to="3429,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" strokecolor="black [3200]" strokeweight=".5pt">
                              <v:stroke joinstyle="miter"/>
                            </v:line>
                            <v:line id="Прямая соединительная линия 71" o:spid="_x0000_s1082" style="position:absolute;flip:x;visibility:visible;mso-wrap-style:square" from="0,13398" to="3395,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" strokecolor="black [3200]" strokeweight=".5pt">
                              <v:stroke joinstyle="miter"/>
                            </v:line>
                          </v:group>
                        </v:group>
                        <v:shape id="Надпись 36" o:spid="_x0000_s1083" type="#_x0000_t202" style="position:absolute;top:127;width:4127;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" fillcolor="#f2f2f2 [3052]" strokeweight=".5pt">
                          <v:textbox style="layout-flow:vertical;mso-layout-flow-alt:bottom-to-top">
                            <w:txbxContent>
                              <w:p w:rsidR="00557224" w:rsidRPr="00306956" w:rsidRDefault="00557224" w:rsidP="00205489">
                                <w:pPr>
                                  <w:spacing w:after="0" w:line="240" w:lineRule="auto"/>
                                  <w:jc w:val="center"/>
                                  <w:rPr>
                                    <w:rFonts w:ascii="Times New Roman" w:hAnsi="Times New Roman" w:cs="Times New Roman"/>
                                    <w:b/>
                                    <w:sz w:val="16"/>
                                    <w:szCs w:val="16"/>
                                  </w:rPr>
                                </w:pPr>
                                <w:r w:rsidRPr="00306956">
                                  <w:rPr>
                                    <w:rFonts w:ascii="Times New Roman" w:hAnsi="Times New Roman" w:cs="Times New Roman"/>
                                    <w:b/>
                                    <w:sz w:val="16"/>
                                    <w:szCs w:val="16"/>
                                  </w:rPr>
                                  <w:t>Скорректированный проект</w:t>
                                </w:r>
                              </w:p>
                            </w:txbxContent>
                          </v:textbox>
                        </v:shape>
                      </v:group>
                      <v:shape id="Надпись 38" o:spid="_x0000_s1084" type="#_x0000_t202" style="position:absolute;left:14755;top:4502;width:425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557224" w:rsidRPr="00306956" w:rsidRDefault="00557224" w:rsidP="00205489">
                              <w:pPr>
                                <w:spacing w:after="0" w:line="240" w:lineRule="auto"/>
                                <w:contextualSpacing/>
                                <w:jc w:val="center"/>
                                <w:rPr>
                                  <w:rFonts w:ascii="Times New Roman" w:hAnsi="Times New Roman" w:cs="Times New Roman"/>
                                  <w:sz w:val="12"/>
                                </w:rPr>
                              </w:pPr>
                              <w:r w:rsidRPr="00306956">
                                <w:rPr>
                                  <w:rFonts w:ascii="Times New Roman" w:hAnsi="Times New Roman" w:cs="Times New Roman"/>
                                  <w:sz w:val="16"/>
                                </w:rPr>
                                <w:t>Нет</w:t>
                              </w:r>
                            </w:p>
                          </w:txbxContent>
                        </v:textbox>
                      </v:shape>
                      <v:shape id="Надпись 39" o:spid="_x0000_s1085" type="#_x0000_t202" style="position:absolute;left:33943;top:4572;width:425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557224" w:rsidRPr="00306956" w:rsidRDefault="00557224" w:rsidP="00205489">
                              <w:pPr>
                                <w:spacing w:after="0" w:line="240" w:lineRule="auto"/>
                                <w:contextualSpacing/>
                                <w:jc w:val="center"/>
                                <w:rPr>
                                  <w:rFonts w:ascii="Times New Roman" w:hAnsi="Times New Roman" w:cs="Times New Roman"/>
                                  <w:sz w:val="12"/>
                                </w:rPr>
                              </w:pPr>
                              <w:r w:rsidRPr="00306956">
                                <w:rPr>
                                  <w:rFonts w:ascii="Times New Roman" w:hAnsi="Times New Roman" w:cs="Times New Roman"/>
                                  <w:sz w:val="16"/>
                                </w:rPr>
                                <w:t>Нет</w:t>
                              </w:r>
                            </w:p>
                          </w:txbxContent>
                        </v:textbox>
                      </v:shape>
                      <v:shape id="Надпись 40" o:spid="_x0000_s1086" type="#_x0000_t202" style="position:absolute;left:23238;top:6718;width:425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557224" w:rsidRPr="00306956" w:rsidRDefault="00557224" w:rsidP="00205489">
                              <w:pPr>
                                <w:spacing w:after="0" w:line="240" w:lineRule="auto"/>
                                <w:contextualSpacing/>
                                <w:jc w:val="center"/>
                                <w:rPr>
                                  <w:rFonts w:ascii="Times New Roman" w:hAnsi="Times New Roman" w:cs="Times New Roman"/>
                                  <w:sz w:val="12"/>
                                </w:rPr>
                              </w:pPr>
                              <w:r>
                                <w:rPr>
                                  <w:rFonts w:ascii="Times New Roman" w:hAnsi="Times New Roman" w:cs="Times New Roman"/>
                                  <w:sz w:val="16"/>
                                </w:rPr>
                                <w:t>Да</w:t>
                              </w:r>
                            </w:p>
                          </w:txbxContent>
                        </v:textbox>
                      </v:shape>
                    </v:group>
                    <v:shape id="Надпись 42" o:spid="_x0000_s1087" type="#_x0000_t202" style="position:absolute;left:66571;top:15794;width:3393;height:9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" filled="f" stroked="f" strokeweight=".5pt">
                      <v:textbox style="layout-flow:vertical">
                        <w:txbxContent>
                          <w:p w:rsidR="00557224" w:rsidRPr="00306956" w:rsidRDefault="00557224" w:rsidP="00205489">
                            <w:pPr>
                              <w:spacing w:after="0" w:line="240" w:lineRule="auto"/>
                              <w:contextualSpacing/>
                              <w:jc w:val="center"/>
                              <w:rPr>
                                <w:rFonts w:ascii="Times New Roman" w:hAnsi="Times New Roman" w:cs="Times New Roman"/>
                                <w:sz w:val="12"/>
                              </w:rPr>
                            </w:pPr>
                            <w:r>
                              <w:rPr>
                                <w:rFonts w:ascii="Times New Roman" w:hAnsi="Times New Roman" w:cs="Times New Roman"/>
                                <w:sz w:val="16"/>
                              </w:rPr>
                              <w:t>Проект одобрен</w:t>
                            </w:r>
                          </w:p>
                        </w:txbxContent>
                      </v:textbox>
                    </v:shape>
                    <v:shape id="Надпись 43" o:spid="_x0000_s1088" type="#_x0000_t202" style="position:absolute;left:65601;top:2632;width:341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" filled="f" stroked="f" strokeweight=".5pt">
                      <v:textbox style="layout-flow:vertical">
                        <w:txbxContent>
                          <w:p w:rsidR="00557224" w:rsidRPr="00306956" w:rsidRDefault="00557224" w:rsidP="00205489">
                            <w:pPr>
                              <w:spacing w:after="0" w:line="240" w:lineRule="auto"/>
                              <w:contextualSpacing/>
                              <w:jc w:val="center"/>
                              <w:rPr>
                                <w:rFonts w:ascii="Times New Roman" w:hAnsi="Times New Roman" w:cs="Times New Roman"/>
                                <w:sz w:val="12"/>
                              </w:rPr>
                            </w:pPr>
                            <w:r w:rsidRPr="00306956">
                              <w:rPr>
                                <w:rFonts w:ascii="Times New Roman" w:hAnsi="Times New Roman" w:cs="Times New Roman"/>
                                <w:sz w:val="16"/>
                              </w:rPr>
                              <w:t>Проект не одобрен</w:t>
                            </w:r>
                          </w:p>
                        </w:txbxContent>
                      </v:textbox>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7" o:spid="_x0000_s1089" type="#_x0000_t13" style="position:absolute;left:16916;top:30784;width:1645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" adj="18544,3600" filled="f" strokecolor="black [3200]" strokeweight=".5pt">
                  <v:textbox>
                    <w:txbxContent>
                      <w:p w:rsidR="00557224" w:rsidRPr="00205489" w:rsidRDefault="00557224" w:rsidP="00205489">
                        <w:pPr>
                          <w:spacing w:after="0" w:line="240" w:lineRule="auto"/>
                          <w:jc w:val="center"/>
                          <w:rPr>
                            <w:rFonts w:ascii="Times New Roman" w:hAnsi="Times New Roman" w:cs="Times New Roman"/>
                            <w:b/>
                            <w:sz w:val="16"/>
                            <w:lang w:val="en-US"/>
                          </w:rPr>
                        </w:pPr>
                        <w:r w:rsidRPr="00205489">
                          <w:rPr>
                            <w:rFonts w:ascii="Times New Roman" w:hAnsi="Times New Roman" w:cs="Times New Roman"/>
                            <w:b/>
                            <w:sz w:val="16"/>
                          </w:rPr>
                          <w:t>Проверка стоп-факторов</w:t>
                        </w:r>
                      </w:p>
                    </w:txbxContent>
                  </v:textbox>
                </v:shape>
                <v:shape id="Стрелка: вправо 49" o:spid="_x0000_s1090" type="#_x0000_t13" style="position:absolute;left:37261;top:31013;width:1646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" adj="18544,3600" filled="f" strokecolor="black [3200]" strokeweight=".5pt">
                  <v:textbox>
                    <w:txbxContent>
                      <w:p w:rsidR="00557224" w:rsidRPr="00205489" w:rsidRDefault="00557224" w:rsidP="00205489">
                        <w:pPr>
                          <w:spacing w:after="0" w:line="240" w:lineRule="auto"/>
                          <w:jc w:val="center"/>
                          <w:rPr>
                            <w:rFonts w:ascii="Times New Roman" w:hAnsi="Times New Roman" w:cs="Times New Roman"/>
                            <w:b/>
                            <w:sz w:val="16"/>
                          </w:rPr>
                        </w:pPr>
                        <w:r>
                          <w:rPr>
                            <w:rFonts w:ascii="Times New Roman" w:hAnsi="Times New Roman" w:cs="Times New Roman"/>
                            <w:b/>
                            <w:sz w:val="16"/>
                          </w:rPr>
                          <w:t>Анализ рисков</w:t>
                        </w:r>
                      </w:p>
                    </w:txbxContent>
                  </v:textbox>
                </v:shape>
                <w10:anchorlock/>
              </v:group>
            </w:pict>
          </mc:Fallback>
        </mc:AlternateContent>
      </w:r>
    </w:p>
    <w:p w:rsidR="00205489" w:rsidRPr="00205489" w:rsidRDefault="00205489" w:rsidP="00EB3EAE">
      <w:pPr>
        <w:pStyle w:val="a3"/>
        <w:spacing w:line="360" w:lineRule="auto"/>
        <w:ind w:left="0" w:right="-143"/>
        <w:jc w:val="center"/>
        <w:rPr>
          <w:rFonts w:ascii="Times New Roman" w:hAnsi="Times New Roman" w:cs="Times New Roman"/>
          <w:b/>
          <w:sz w:val="24"/>
        </w:rPr>
      </w:pPr>
      <w:r w:rsidRPr="00205489">
        <w:rPr>
          <w:rFonts w:ascii="Times New Roman" w:hAnsi="Times New Roman" w:cs="Times New Roman"/>
          <w:b/>
          <w:sz w:val="24"/>
        </w:rPr>
        <w:t>Рис. 1.2. Схема оценки эффективности инвестиционных проектов</w:t>
      </w:r>
    </w:p>
    <w:p w:rsidR="005F604D" w:rsidRPr="00DB1EC3" w:rsidRDefault="005F604D" w:rsidP="00DB1EC3">
      <w:pPr>
        <w:rPr>
          <w:rFonts w:ascii="Times New Roman" w:hAnsi="Times New Roman" w:cs="Times New Roman"/>
          <w:b/>
          <w:sz w:val="24"/>
          <w:u w:val="single"/>
        </w:rPr>
      </w:pPr>
      <w:r w:rsidRPr="00DB1EC3">
        <w:rPr>
          <w:rFonts w:ascii="Times New Roman" w:hAnsi="Times New Roman" w:cs="Times New Roman"/>
          <w:b/>
          <w:sz w:val="24"/>
          <w:u w:val="single"/>
        </w:rPr>
        <w:t>Стратегический анализ</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rPr>
        <w:t xml:space="preserve">Стратегический анализ представляет собой экспресс-анализ инвестиционных проектов с целью исключения из дальнейшей оценки проектов, которые не принесут коммерческого или социального эффекта либо от которых ожидается эффект на относительно меньшем уровне по сравнению с альтернативными проектами. Данный подход позволяет сэкономить временные и финансовые ресурсы публичной стороны на разработку проектов, которые не принесут выгоды для общества. При этом предпосылкой для проведения стратегического анализа является определение решаемых за счёт реализации потенциального инвестиционного проекта потребностей, которое осуществляется путём скрининга социально-экономических потребностей государства, регионов, общества в целом, а также путём анализа недостатков существующей инфраструктуры. Потребности могут отличаться в зависимости от отрасли (пример формирования потребностей по секторам приведён в Приложении 1). </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rPr>
        <w:t xml:space="preserve">Последовательность осуществления стратегического анализа включает следующие этапы: </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u w:val="single"/>
        </w:rPr>
        <w:lastRenderedPageBreak/>
        <w:t>Этап 1.</w:t>
      </w:r>
      <w:r w:rsidRPr="00D8594E">
        <w:rPr>
          <w:rFonts w:ascii="Times New Roman" w:hAnsi="Times New Roman" w:cs="Times New Roman"/>
          <w:sz w:val="24"/>
        </w:rPr>
        <w:t xml:space="preserve"> Идентификация проекта, предполагающая:  </w:t>
      </w:r>
    </w:p>
    <w:p w:rsidR="00D8594E" w:rsidRPr="00D8594E" w:rsidRDefault="00D8594E" w:rsidP="00BB0389">
      <w:pPr>
        <w:pStyle w:val="a3"/>
        <w:numPr>
          <w:ilvl w:val="0"/>
          <w:numId w:val="21"/>
        </w:numPr>
        <w:spacing w:after="0" w:line="360" w:lineRule="auto"/>
        <w:ind w:left="567"/>
        <w:jc w:val="both"/>
        <w:rPr>
          <w:rFonts w:ascii="Times New Roman" w:hAnsi="Times New Roman" w:cs="Times New Roman"/>
          <w:sz w:val="24"/>
        </w:rPr>
      </w:pPr>
      <w:r w:rsidRPr="00D8594E">
        <w:rPr>
          <w:rFonts w:ascii="Times New Roman" w:hAnsi="Times New Roman" w:cs="Times New Roman"/>
          <w:sz w:val="24"/>
        </w:rPr>
        <w:t>Проект точно определен как самостоятельный объект анализа;</w:t>
      </w:r>
    </w:p>
    <w:p w:rsidR="00D8594E" w:rsidRPr="00D8594E" w:rsidRDefault="00D8594E" w:rsidP="00BB0389">
      <w:pPr>
        <w:pStyle w:val="a3"/>
        <w:numPr>
          <w:ilvl w:val="0"/>
          <w:numId w:val="21"/>
        </w:numPr>
        <w:spacing w:after="0" w:line="360" w:lineRule="auto"/>
        <w:ind w:left="567"/>
        <w:jc w:val="both"/>
        <w:rPr>
          <w:rFonts w:ascii="Times New Roman" w:hAnsi="Times New Roman" w:cs="Times New Roman"/>
          <w:sz w:val="24"/>
        </w:rPr>
      </w:pPr>
      <w:r w:rsidRPr="00D8594E">
        <w:rPr>
          <w:rFonts w:ascii="Times New Roman" w:hAnsi="Times New Roman" w:cs="Times New Roman"/>
          <w:sz w:val="24"/>
        </w:rPr>
        <w:t>Цели проекта четко сформулированы, отражают выгоды от реализации проекта;</w:t>
      </w:r>
    </w:p>
    <w:p w:rsidR="00D8594E" w:rsidRPr="00D8594E" w:rsidRDefault="00D8594E" w:rsidP="00BB0389">
      <w:pPr>
        <w:pStyle w:val="a3"/>
        <w:numPr>
          <w:ilvl w:val="0"/>
          <w:numId w:val="21"/>
        </w:numPr>
        <w:spacing w:after="0" w:line="360" w:lineRule="auto"/>
        <w:ind w:left="567"/>
        <w:jc w:val="both"/>
        <w:rPr>
          <w:rFonts w:ascii="Times New Roman" w:hAnsi="Times New Roman" w:cs="Times New Roman"/>
          <w:sz w:val="24"/>
        </w:rPr>
      </w:pPr>
      <w:r w:rsidRPr="00D8594E">
        <w:rPr>
          <w:rFonts w:ascii="Times New Roman" w:hAnsi="Times New Roman" w:cs="Times New Roman"/>
          <w:sz w:val="24"/>
        </w:rPr>
        <w:t>Могут быть выявлены альтернативные варианты реализации и проекты, направленные на достижение таких же целей.</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u w:val="single"/>
        </w:rPr>
        <w:t xml:space="preserve">Этап </w:t>
      </w:r>
      <w:r w:rsidR="006F22B3">
        <w:rPr>
          <w:rFonts w:ascii="Times New Roman" w:hAnsi="Times New Roman" w:cs="Times New Roman"/>
          <w:sz w:val="24"/>
          <w:u w:val="single"/>
        </w:rPr>
        <w:t>2</w:t>
      </w:r>
      <w:r w:rsidRPr="00D8594E">
        <w:rPr>
          <w:rFonts w:ascii="Times New Roman" w:hAnsi="Times New Roman" w:cs="Times New Roman"/>
          <w:sz w:val="24"/>
          <w:u w:val="single"/>
        </w:rPr>
        <w:t>.</w:t>
      </w:r>
      <w:r w:rsidRPr="00D8594E">
        <w:rPr>
          <w:rFonts w:ascii="Times New Roman" w:hAnsi="Times New Roman" w:cs="Times New Roman"/>
          <w:sz w:val="24"/>
        </w:rPr>
        <w:t xml:space="preserve"> Анализ </w:t>
      </w:r>
      <w:r w:rsidR="006F22B3">
        <w:rPr>
          <w:rFonts w:ascii="Times New Roman" w:hAnsi="Times New Roman" w:cs="Times New Roman"/>
          <w:sz w:val="24"/>
        </w:rPr>
        <w:t xml:space="preserve">опций </w:t>
      </w:r>
      <w:r w:rsidRPr="00D8594E">
        <w:rPr>
          <w:rFonts w:ascii="Times New Roman" w:hAnsi="Times New Roman" w:cs="Times New Roman"/>
          <w:sz w:val="24"/>
        </w:rPr>
        <w:t>/</w:t>
      </w:r>
      <w:r w:rsidR="006F22B3">
        <w:rPr>
          <w:rFonts w:ascii="Times New Roman" w:hAnsi="Times New Roman" w:cs="Times New Roman"/>
          <w:sz w:val="24"/>
        </w:rPr>
        <w:t xml:space="preserve"> </w:t>
      </w:r>
      <w:r w:rsidRPr="00D8594E">
        <w:rPr>
          <w:rFonts w:ascii="Times New Roman" w:hAnsi="Times New Roman" w:cs="Times New Roman"/>
          <w:sz w:val="24"/>
        </w:rPr>
        <w:t xml:space="preserve">альтернатив – на данном этапе проводится анализ альтернативных способов удовлетворения потребностей общества в рамках предлагаемого проекта, а также анализ возможных вариантов организационно-правовой схемы реализации проекта посредством предварительной оценки соотношения цена-качество. </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rPr>
        <w:t xml:space="preserve">Анализ опций проводится вне зависимости от наличия или отсутствия альтернативных проектов. Количество опций зависит от специфики проекта. Сформированный перечень опций реализации проекта далее анализируется на последующих этапах в качестве отдельных проектов. Решение о выборе опции для реализации проекта принимается на основании применения показателей эффективности с учётом оценки альтернативных проектов. </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u w:val="single"/>
        </w:rPr>
        <w:t xml:space="preserve">Этап </w:t>
      </w:r>
      <w:r w:rsidR="006F22B3">
        <w:rPr>
          <w:rFonts w:ascii="Times New Roman" w:hAnsi="Times New Roman" w:cs="Times New Roman"/>
          <w:sz w:val="24"/>
          <w:u w:val="single"/>
        </w:rPr>
        <w:t>3</w:t>
      </w:r>
      <w:r w:rsidRPr="00D8594E">
        <w:rPr>
          <w:rFonts w:ascii="Times New Roman" w:hAnsi="Times New Roman" w:cs="Times New Roman"/>
          <w:sz w:val="24"/>
          <w:u w:val="single"/>
        </w:rPr>
        <w:t>.</w:t>
      </w:r>
      <w:r w:rsidRPr="00D8594E">
        <w:rPr>
          <w:rFonts w:ascii="Times New Roman" w:hAnsi="Times New Roman" w:cs="Times New Roman"/>
          <w:sz w:val="24"/>
        </w:rPr>
        <w:t xml:space="preserve"> Определение формы государственной поддержки проекта, предполагающее установление требуемого объема и формы финансирования проекта за счёт средств государственного бюджета. </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u w:val="single"/>
        </w:rPr>
        <w:t xml:space="preserve">Этап </w:t>
      </w:r>
      <w:r w:rsidR="006F22B3">
        <w:rPr>
          <w:rFonts w:ascii="Times New Roman" w:hAnsi="Times New Roman" w:cs="Times New Roman"/>
          <w:sz w:val="24"/>
          <w:u w:val="single"/>
        </w:rPr>
        <w:t>4</w:t>
      </w:r>
      <w:r w:rsidRPr="00D8594E">
        <w:rPr>
          <w:rFonts w:ascii="Times New Roman" w:hAnsi="Times New Roman" w:cs="Times New Roman"/>
          <w:sz w:val="24"/>
          <w:u w:val="single"/>
        </w:rPr>
        <w:t>.</w:t>
      </w:r>
      <w:r w:rsidRPr="00D8594E">
        <w:rPr>
          <w:rFonts w:ascii="Times New Roman" w:hAnsi="Times New Roman" w:cs="Times New Roman"/>
          <w:sz w:val="24"/>
        </w:rPr>
        <w:t xml:space="preserve"> Выявление «стоп-факторов» проекта. </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rPr>
        <w:t xml:space="preserve">Данный этап предполагает идентификацию и анализ возможных «стоп-факторов» проекта, т.е. внутренних (контролируемых участниками проекта) и внешних (находящихся вне контроля участников) ограничений, присущих рассматриваемому проекту, которые представляют собой существенную угрозу для его успешной реализации. Успешная реализация проекта предполагает достижение целей проекта при соблюдении заявленных сроков реализации и объёмов инвестирования. </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rPr>
        <w:t xml:space="preserve">Процесс идентификации «стоп-факторов» проводится в следующем порядке: </w:t>
      </w:r>
    </w:p>
    <w:p w:rsidR="00D8594E" w:rsidRPr="00D8594E" w:rsidRDefault="00D8594E" w:rsidP="00BB0389">
      <w:pPr>
        <w:pStyle w:val="a3"/>
        <w:numPr>
          <w:ilvl w:val="0"/>
          <w:numId w:val="22"/>
        </w:numPr>
        <w:spacing w:after="0" w:line="360" w:lineRule="auto"/>
        <w:ind w:left="851"/>
        <w:jc w:val="both"/>
        <w:rPr>
          <w:rFonts w:ascii="Times New Roman" w:hAnsi="Times New Roman" w:cs="Times New Roman"/>
          <w:sz w:val="24"/>
        </w:rPr>
      </w:pPr>
      <w:r w:rsidRPr="00D8594E">
        <w:rPr>
          <w:rFonts w:ascii="Times New Roman" w:hAnsi="Times New Roman" w:cs="Times New Roman"/>
          <w:sz w:val="24"/>
        </w:rPr>
        <w:t>Стадия 1. Выявление потенциальных ограничений для успешной реализации проекта. Основные ограничения проекта могут быть распределены по группам (технические, экономические, коммерческие, политические, организационные, связанные с финансированием);</w:t>
      </w:r>
    </w:p>
    <w:p w:rsidR="00D8594E" w:rsidRPr="00D8594E" w:rsidRDefault="00D8594E" w:rsidP="00BB0389">
      <w:pPr>
        <w:pStyle w:val="a3"/>
        <w:numPr>
          <w:ilvl w:val="0"/>
          <w:numId w:val="22"/>
        </w:numPr>
        <w:spacing w:after="0" w:line="360" w:lineRule="auto"/>
        <w:ind w:left="851"/>
        <w:jc w:val="both"/>
        <w:rPr>
          <w:rFonts w:ascii="Times New Roman" w:hAnsi="Times New Roman" w:cs="Times New Roman"/>
          <w:sz w:val="24"/>
        </w:rPr>
      </w:pPr>
      <w:r w:rsidRPr="00D8594E">
        <w:rPr>
          <w:rFonts w:ascii="Times New Roman" w:hAnsi="Times New Roman" w:cs="Times New Roman"/>
          <w:sz w:val="24"/>
        </w:rPr>
        <w:t xml:space="preserve">Стадия 2. Определение степени проработки ограничений проекта при его подготовке. Проработка ограничения предполагает его детальное описание, </w:t>
      </w:r>
      <w:r w:rsidR="00FF4E3F" w:rsidRPr="00D8594E">
        <w:rPr>
          <w:rFonts w:ascii="Times New Roman" w:hAnsi="Times New Roman" w:cs="Times New Roman"/>
          <w:sz w:val="24"/>
        </w:rPr>
        <w:t>проведение специальных</w:t>
      </w:r>
      <w:r w:rsidRPr="00D8594E">
        <w:rPr>
          <w:rFonts w:ascii="Times New Roman" w:hAnsi="Times New Roman" w:cs="Times New Roman"/>
          <w:sz w:val="24"/>
        </w:rPr>
        <w:t xml:space="preserve"> исследований и рассмотрение эффективных механизмов минимизации его негативного влияния. Ограничение признается проработанным, если оно не является препятствием для успешной реализации проекта;</w:t>
      </w:r>
    </w:p>
    <w:p w:rsidR="00D8594E" w:rsidRPr="00D8594E" w:rsidRDefault="00D8594E" w:rsidP="00BB0389">
      <w:pPr>
        <w:pStyle w:val="a3"/>
        <w:numPr>
          <w:ilvl w:val="0"/>
          <w:numId w:val="22"/>
        </w:numPr>
        <w:spacing w:after="0" w:line="360" w:lineRule="auto"/>
        <w:ind w:left="851"/>
        <w:jc w:val="both"/>
        <w:rPr>
          <w:rFonts w:ascii="Times New Roman" w:hAnsi="Times New Roman" w:cs="Times New Roman"/>
          <w:sz w:val="24"/>
        </w:rPr>
      </w:pPr>
      <w:r w:rsidRPr="00D8594E">
        <w:rPr>
          <w:rFonts w:ascii="Times New Roman" w:hAnsi="Times New Roman" w:cs="Times New Roman"/>
          <w:sz w:val="24"/>
        </w:rPr>
        <w:lastRenderedPageBreak/>
        <w:t>Стадия 3. Выявление «стоп-факторов». Ограничение признается «стоп-фактором», если оно не было учтено при подготовке проекта и представляет существенную угрозу для успешной реализации рассматриваемого проекта. Для выявления стоп-факторов может быть использован контрольный список вопросов. Пример такого контрольного списка основных вопросов приведён в Приложении 2.</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u w:val="single"/>
        </w:rPr>
        <w:t xml:space="preserve">Этап </w:t>
      </w:r>
      <w:r w:rsidR="006F22B3">
        <w:rPr>
          <w:rFonts w:ascii="Times New Roman" w:hAnsi="Times New Roman" w:cs="Times New Roman"/>
          <w:sz w:val="24"/>
          <w:u w:val="single"/>
        </w:rPr>
        <w:t>5</w:t>
      </w:r>
      <w:r w:rsidRPr="00D8594E">
        <w:rPr>
          <w:rFonts w:ascii="Times New Roman" w:hAnsi="Times New Roman" w:cs="Times New Roman"/>
          <w:sz w:val="24"/>
        </w:rPr>
        <w:t xml:space="preserve">. Проверка на наличие разработанной документации по проекту. Для проведения стратегического анализа необходима подготовка следующей документации:  </w:t>
      </w:r>
    </w:p>
    <w:p w:rsidR="00D8594E" w:rsidRPr="00D8594E" w:rsidRDefault="00D8594E" w:rsidP="00BB0389">
      <w:pPr>
        <w:pStyle w:val="a3"/>
        <w:numPr>
          <w:ilvl w:val="0"/>
          <w:numId w:val="20"/>
        </w:numPr>
        <w:spacing w:after="0" w:line="360" w:lineRule="auto"/>
        <w:jc w:val="both"/>
        <w:rPr>
          <w:rFonts w:ascii="Times New Roman" w:hAnsi="Times New Roman" w:cs="Times New Roman"/>
          <w:sz w:val="24"/>
        </w:rPr>
      </w:pPr>
      <w:r w:rsidRPr="00D8594E">
        <w:rPr>
          <w:rFonts w:ascii="Times New Roman" w:hAnsi="Times New Roman" w:cs="Times New Roman"/>
          <w:sz w:val="24"/>
        </w:rPr>
        <w:t>Предварительное технико-экономиче</w:t>
      </w:r>
      <w:r>
        <w:rPr>
          <w:rFonts w:ascii="Times New Roman" w:hAnsi="Times New Roman" w:cs="Times New Roman"/>
          <w:sz w:val="24"/>
        </w:rPr>
        <w:t>ское обоснование проекта (ТЭО);</w:t>
      </w:r>
    </w:p>
    <w:p w:rsidR="00D8594E" w:rsidRPr="00D8594E" w:rsidRDefault="00D8594E" w:rsidP="00BB0389">
      <w:pPr>
        <w:pStyle w:val="a3"/>
        <w:numPr>
          <w:ilvl w:val="0"/>
          <w:numId w:val="20"/>
        </w:numPr>
        <w:spacing w:after="0" w:line="360" w:lineRule="auto"/>
        <w:jc w:val="both"/>
        <w:rPr>
          <w:rFonts w:ascii="Times New Roman" w:hAnsi="Times New Roman" w:cs="Times New Roman"/>
          <w:sz w:val="24"/>
        </w:rPr>
      </w:pPr>
      <w:r w:rsidRPr="00D8594E">
        <w:rPr>
          <w:rFonts w:ascii="Times New Roman" w:hAnsi="Times New Roman" w:cs="Times New Roman"/>
          <w:sz w:val="24"/>
        </w:rPr>
        <w:t>Предварительная финансовая модель с учетом различных вариантов финансирования проекта в соответствии с типовыми требованиями (требования к финансовой м</w:t>
      </w:r>
      <w:r>
        <w:rPr>
          <w:rFonts w:ascii="Times New Roman" w:hAnsi="Times New Roman" w:cs="Times New Roman"/>
          <w:sz w:val="24"/>
        </w:rPr>
        <w:t>одели приведены в Приложении 3);</w:t>
      </w:r>
    </w:p>
    <w:p w:rsidR="00D8594E" w:rsidRPr="00D8594E" w:rsidRDefault="00D8594E" w:rsidP="00BB0389">
      <w:pPr>
        <w:pStyle w:val="a3"/>
        <w:numPr>
          <w:ilvl w:val="0"/>
          <w:numId w:val="20"/>
        </w:numPr>
        <w:spacing w:after="0" w:line="360" w:lineRule="auto"/>
        <w:jc w:val="both"/>
        <w:rPr>
          <w:rFonts w:ascii="Times New Roman" w:hAnsi="Times New Roman" w:cs="Times New Roman"/>
          <w:sz w:val="24"/>
        </w:rPr>
      </w:pPr>
      <w:r w:rsidRPr="00D8594E">
        <w:rPr>
          <w:rFonts w:ascii="Times New Roman" w:hAnsi="Times New Roman" w:cs="Times New Roman"/>
          <w:sz w:val="24"/>
        </w:rPr>
        <w:t xml:space="preserve">Прочая документация (которая может включать задание </w:t>
      </w:r>
      <w:r>
        <w:rPr>
          <w:rFonts w:ascii="Times New Roman" w:hAnsi="Times New Roman" w:cs="Times New Roman"/>
          <w:sz w:val="24"/>
        </w:rPr>
        <w:t>(ТЗ) на проектирование объекта).</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u w:val="single"/>
        </w:rPr>
        <w:t>Формирование заключения</w:t>
      </w:r>
      <w:r w:rsidRPr="00D8594E">
        <w:rPr>
          <w:rFonts w:ascii="Times New Roman" w:hAnsi="Times New Roman" w:cs="Times New Roman"/>
          <w:sz w:val="24"/>
        </w:rPr>
        <w:t xml:space="preserve">. После завершения всех этапов Стратегического анализа, формируется заключение по Стратегическому анализу рассматриваемого проекта, в котором по итогам анализа принимается одно из следующих решений: </w:t>
      </w:r>
    </w:p>
    <w:p w:rsidR="00D8594E" w:rsidRPr="00D8594E" w:rsidRDefault="00D8594E" w:rsidP="00BB0389">
      <w:pPr>
        <w:pStyle w:val="a3"/>
        <w:numPr>
          <w:ilvl w:val="0"/>
          <w:numId w:val="19"/>
        </w:numPr>
        <w:spacing w:after="0" w:line="360" w:lineRule="auto"/>
        <w:jc w:val="both"/>
        <w:rPr>
          <w:rFonts w:ascii="Times New Roman" w:hAnsi="Times New Roman" w:cs="Times New Roman"/>
          <w:sz w:val="24"/>
        </w:rPr>
      </w:pPr>
      <w:r w:rsidRPr="00D8594E">
        <w:rPr>
          <w:rFonts w:ascii="Times New Roman" w:hAnsi="Times New Roman" w:cs="Times New Roman"/>
          <w:sz w:val="24"/>
        </w:rPr>
        <w:t xml:space="preserve">Принять проект для рассмотрения на следующей стадии </w:t>
      </w:r>
      <w:r w:rsidR="006415EF">
        <w:rPr>
          <w:rFonts w:ascii="Times New Roman" w:hAnsi="Times New Roman" w:cs="Times New Roman"/>
          <w:sz w:val="24"/>
        </w:rPr>
        <w:t>о</w:t>
      </w:r>
      <w:r w:rsidRPr="00D8594E">
        <w:rPr>
          <w:rFonts w:ascii="Times New Roman" w:hAnsi="Times New Roman" w:cs="Times New Roman"/>
          <w:sz w:val="24"/>
        </w:rPr>
        <w:t>ценки эффективности – стадии Комплексного анализа;</w:t>
      </w:r>
    </w:p>
    <w:p w:rsidR="00D8594E" w:rsidRPr="00D8594E" w:rsidRDefault="00D8594E" w:rsidP="00BB0389">
      <w:pPr>
        <w:pStyle w:val="a3"/>
        <w:numPr>
          <w:ilvl w:val="0"/>
          <w:numId w:val="19"/>
        </w:numPr>
        <w:spacing w:after="0" w:line="360" w:lineRule="auto"/>
        <w:jc w:val="both"/>
        <w:rPr>
          <w:rFonts w:ascii="Times New Roman" w:hAnsi="Times New Roman" w:cs="Times New Roman"/>
          <w:sz w:val="24"/>
        </w:rPr>
      </w:pPr>
      <w:r w:rsidRPr="00D8594E">
        <w:rPr>
          <w:rFonts w:ascii="Times New Roman" w:hAnsi="Times New Roman" w:cs="Times New Roman"/>
          <w:sz w:val="24"/>
        </w:rPr>
        <w:t xml:space="preserve">Отправить проект на доработку и последующее повторное рассмотрение на стадии Стратегического анализа; </w:t>
      </w:r>
    </w:p>
    <w:p w:rsidR="00D8594E" w:rsidRPr="00D8594E" w:rsidRDefault="00D8594E" w:rsidP="00BB0389">
      <w:pPr>
        <w:pStyle w:val="a3"/>
        <w:numPr>
          <w:ilvl w:val="0"/>
          <w:numId w:val="19"/>
        </w:numPr>
        <w:spacing w:after="0" w:line="360" w:lineRule="auto"/>
        <w:jc w:val="both"/>
        <w:rPr>
          <w:rFonts w:ascii="Times New Roman" w:hAnsi="Times New Roman" w:cs="Times New Roman"/>
          <w:sz w:val="24"/>
        </w:rPr>
      </w:pPr>
      <w:r w:rsidRPr="00D8594E">
        <w:rPr>
          <w:rFonts w:ascii="Times New Roman" w:hAnsi="Times New Roman" w:cs="Times New Roman"/>
          <w:sz w:val="24"/>
        </w:rPr>
        <w:t>Отклонить проект.</w:t>
      </w:r>
    </w:p>
    <w:p w:rsidR="00D8594E" w:rsidRDefault="00D8594E" w:rsidP="00BB0389">
      <w:pPr>
        <w:spacing w:after="0" w:line="360" w:lineRule="auto"/>
        <w:ind w:firstLine="567"/>
        <w:jc w:val="both"/>
        <w:rPr>
          <w:rFonts w:ascii="Times New Roman" w:hAnsi="Times New Roman" w:cs="Times New Roman"/>
          <w:sz w:val="24"/>
        </w:rPr>
      </w:pPr>
      <w:r w:rsidRPr="00D8594E">
        <w:rPr>
          <w:rFonts w:ascii="Times New Roman" w:hAnsi="Times New Roman" w:cs="Times New Roman"/>
          <w:sz w:val="24"/>
        </w:rPr>
        <w:t>Таким образом, результатом осуществления Стратегического анализа является список проектов отклоненных, отправленных на доработку и принятых для осуществления Комплексного анализа. В рамках Стратегического анализа также может быть рассчитана предварительная оценка социально</w:t>
      </w:r>
      <w:r>
        <w:rPr>
          <w:rFonts w:ascii="Times New Roman" w:hAnsi="Times New Roman" w:cs="Times New Roman"/>
          <w:sz w:val="24"/>
        </w:rPr>
        <w:t>-</w:t>
      </w:r>
      <w:r w:rsidRPr="00D8594E">
        <w:rPr>
          <w:rFonts w:ascii="Times New Roman" w:hAnsi="Times New Roman" w:cs="Times New Roman"/>
          <w:sz w:val="24"/>
        </w:rPr>
        <w:t xml:space="preserve">экономической эффективности.   </w:t>
      </w:r>
    </w:p>
    <w:p w:rsidR="0055452C" w:rsidRPr="00DB1EC3" w:rsidRDefault="005F604D" w:rsidP="00DB1EC3">
      <w:pPr>
        <w:rPr>
          <w:rFonts w:ascii="Times New Roman" w:hAnsi="Times New Roman" w:cs="Times New Roman"/>
          <w:b/>
          <w:sz w:val="24"/>
          <w:u w:val="single"/>
        </w:rPr>
      </w:pPr>
      <w:r w:rsidRPr="00DB1EC3">
        <w:rPr>
          <w:rFonts w:ascii="Times New Roman" w:hAnsi="Times New Roman" w:cs="Times New Roman"/>
          <w:b/>
          <w:sz w:val="24"/>
          <w:u w:val="single"/>
        </w:rPr>
        <w:t>Комплексный анализ</w:t>
      </w:r>
    </w:p>
    <w:p w:rsidR="0096594A" w:rsidRPr="00F05B03" w:rsidRDefault="0096594A" w:rsidP="00BB0389">
      <w:pPr>
        <w:pStyle w:val="a3"/>
        <w:numPr>
          <w:ilvl w:val="0"/>
          <w:numId w:val="35"/>
        </w:numPr>
        <w:spacing w:after="0" w:line="360" w:lineRule="auto"/>
        <w:jc w:val="both"/>
        <w:rPr>
          <w:rFonts w:ascii="Times New Roman" w:hAnsi="Times New Roman" w:cs="Times New Roman"/>
          <w:b/>
          <w:i/>
          <w:sz w:val="24"/>
        </w:rPr>
      </w:pPr>
      <w:r w:rsidRPr="00F05B03">
        <w:rPr>
          <w:rFonts w:ascii="Times New Roman" w:hAnsi="Times New Roman" w:cs="Times New Roman"/>
          <w:b/>
          <w:i/>
          <w:sz w:val="24"/>
        </w:rPr>
        <w:t xml:space="preserve">Оценка финансовой эффективности.  </w:t>
      </w:r>
    </w:p>
    <w:p w:rsidR="00FA2B61" w:rsidRDefault="00FA2B61"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Каждый долгосрочный инвестиционный проект, оцениваемы</w:t>
      </w:r>
      <w:r w:rsidR="00B34913">
        <w:rPr>
          <w:rFonts w:ascii="Times New Roman" w:hAnsi="Times New Roman" w:cs="Times New Roman"/>
          <w:sz w:val="24"/>
        </w:rPr>
        <w:t>й</w:t>
      </w:r>
      <w:r>
        <w:rPr>
          <w:rFonts w:ascii="Times New Roman" w:hAnsi="Times New Roman" w:cs="Times New Roman"/>
          <w:sz w:val="24"/>
        </w:rPr>
        <w:t xml:space="preserve"> динамическими методами, описывается </w:t>
      </w:r>
      <w:r w:rsidRPr="00FA2B61">
        <w:rPr>
          <w:rFonts w:ascii="Times New Roman" w:hAnsi="Times New Roman" w:cs="Times New Roman"/>
          <w:i/>
          <w:sz w:val="24"/>
        </w:rPr>
        <w:t>денежным потоком</w:t>
      </w:r>
      <w:r>
        <w:rPr>
          <w:rFonts w:ascii="Times New Roman" w:hAnsi="Times New Roman" w:cs="Times New Roman"/>
          <w:sz w:val="24"/>
        </w:rPr>
        <w:t xml:space="preserve"> на протяжении всего его </w:t>
      </w:r>
      <w:r w:rsidR="00B34913">
        <w:rPr>
          <w:rFonts w:ascii="Times New Roman" w:hAnsi="Times New Roman" w:cs="Times New Roman"/>
          <w:sz w:val="24"/>
        </w:rPr>
        <w:t>срока реализации</w:t>
      </w:r>
      <w:r>
        <w:rPr>
          <w:rFonts w:ascii="Times New Roman" w:hAnsi="Times New Roman" w:cs="Times New Roman"/>
          <w:sz w:val="24"/>
        </w:rPr>
        <w:t xml:space="preserve"> или эксплуатации. </w:t>
      </w:r>
    </w:p>
    <w:p w:rsidR="00364B0A" w:rsidRDefault="00364B0A"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b/>
          <w:sz w:val="24"/>
        </w:rPr>
        <w:t>Денежные потоки</w:t>
      </w:r>
      <w:r w:rsidRPr="00EE567A">
        <w:rPr>
          <w:rFonts w:ascii="Times New Roman" w:hAnsi="Times New Roman" w:cs="Times New Roman"/>
          <w:sz w:val="24"/>
        </w:rPr>
        <w:t xml:space="preserve"> (</w:t>
      </w:r>
      <w:r w:rsidRPr="00EE567A">
        <w:rPr>
          <w:rFonts w:ascii="Times New Roman" w:hAnsi="Times New Roman" w:cs="Times New Roman"/>
          <w:sz w:val="24"/>
          <w:lang w:val="en-US"/>
        </w:rPr>
        <w:t>Cash</w:t>
      </w:r>
      <w:r w:rsidRPr="00EE567A">
        <w:rPr>
          <w:rFonts w:ascii="Times New Roman" w:hAnsi="Times New Roman" w:cs="Times New Roman"/>
          <w:sz w:val="24"/>
        </w:rPr>
        <w:t xml:space="preserve"> </w:t>
      </w:r>
      <w:r w:rsidRPr="00EE567A">
        <w:rPr>
          <w:rFonts w:ascii="Times New Roman" w:hAnsi="Times New Roman" w:cs="Times New Roman"/>
          <w:sz w:val="24"/>
          <w:lang w:val="en-US"/>
        </w:rPr>
        <w:t>Flow</w:t>
      </w:r>
      <w:r w:rsidRPr="00EE567A">
        <w:rPr>
          <w:rFonts w:ascii="Times New Roman" w:hAnsi="Times New Roman" w:cs="Times New Roman"/>
          <w:sz w:val="24"/>
        </w:rPr>
        <w:t>)– совокупность денежных поступлений и выплат, получаемых и осуществляющих в течении реализации инвестиционного проекта</w:t>
      </w:r>
      <w:r w:rsidRPr="00EE567A">
        <w:rPr>
          <w:rStyle w:val="a7"/>
          <w:rFonts w:ascii="Times New Roman" w:hAnsi="Times New Roman" w:cs="Times New Roman"/>
          <w:sz w:val="24"/>
        </w:rPr>
        <w:footnoteReference w:id="5"/>
      </w:r>
      <w:r w:rsidRPr="00EE567A">
        <w:rPr>
          <w:rFonts w:ascii="Times New Roman" w:hAnsi="Times New Roman" w:cs="Times New Roman"/>
          <w:sz w:val="24"/>
        </w:rPr>
        <w:t>.</w:t>
      </w:r>
    </w:p>
    <w:p w:rsidR="00364B0A" w:rsidRDefault="00364B0A"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Компоненты денежн</w:t>
      </w:r>
      <w:r w:rsidR="0019594D">
        <w:rPr>
          <w:rFonts w:ascii="Times New Roman" w:hAnsi="Times New Roman" w:cs="Times New Roman"/>
          <w:sz w:val="24"/>
        </w:rPr>
        <w:t xml:space="preserve">ого потока формируются по годам, полугодиям, месяцам </w:t>
      </w:r>
      <w:r w:rsidR="00B34913">
        <w:rPr>
          <w:rFonts w:ascii="Times New Roman" w:hAnsi="Times New Roman" w:cs="Times New Roman"/>
          <w:sz w:val="24"/>
        </w:rPr>
        <w:t xml:space="preserve">и </w:t>
      </w:r>
      <w:r>
        <w:rPr>
          <w:rFonts w:ascii="Times New Roman" w:hAnsi="Times New Roman" w:cs="Times New Roman"/>
          <w:sz w:val="24"/>
        </w:rPr>
        <w:t>представля</w:t>
      </w:r>
      <w:r w:rsidR="00B34913">
        <w:rPr>
          <w:rFonts w:ascii="Times New Roman" w:hAnsi="Times New Roman" w:cs="Times New Roman"/>
          <w:sz w:val="24"/>
        </w:rPr>
        <w:t>ю</w:t>
      </w:r>
      <w:r>
        <w:rPr>
          <w:rFonts w:ascii="Times New Roman" w:hAnsi="Times New Roman" w:cs="Times New Roman"/>
          <w:sz w:val="24"/>
        </w:rPr>
        <w:t xml:space="preserve">т собой сальдо денежных </w:t>
      </w:r>
      <w:r w:rsidR="00B34913">
        <w:rPr>
          <w:rFonts w:ascii="Times New Roman" w:hAnsi="Times New Roman" w:cs="Times New Roman"/>
          <w:sz w:val="24"/>
        </w:rPr>
        <w:t>поступлений</w:t>
      </w:r>
      <w:r>
        <w:rPr>
          <w:rFonts w:ascii="Times New Roman" w:hAnsi="Times New Roman" w:cs="Times New Roman"/>
          <w:sz w:val="24"/>
        </w:rPr>
        <w:t xml:space="preserve"> и </w:t>
      </w:r>
      <w:r w:rsidR="00B34913">
        <w:rPr>
          <w:rFonts w:ascii="Times New Roman" w:hAnsi="Times New Roman" w:cs="Times New Roman"/>
          <w:sz w:val="24"/>
        </w:rPr>
        <w:t>выплат</w:t>
      </w:r>
      <w:r>
        <w:rPr>
          <w:rFonts w:ascii="Times New Roman" w:hAnsi="Times New Roman" w:cs="Times New Roman"/>
          <w:sz w:val="24"/>
        </w:rPr>
        <w:t xml:space="preserve">, связанных с </w:t>
      </w:r>
      <w:r w:rsidR="0019594D">
        <w:rPr>
          <w:rFonts w:ascii="Times New Roman" w:hAnsi="Times New Roman" w:cs="Times New Roman"/>
          <w:sz w:val="24"/>
        </w:rPr>
        <w:t>реализацией</w:t>
      </w:r>
      <w:r>
        <w:rPr>
          <w:rFonts w:ascii="Times New Roman" w:hAnsi="Times New Roman" w:cs="Times New Roman"/>
          <w:sz w:val="24"/>
        </w:rPr>
        <w:t xml:space="preserve"> инвестиционного проекта за соответствующий год или иной установленный подпериод. </w:t>
      </w:r>
    </w:p>
    <w:p w:rsidR="004066D3" w:rsidRDefault="0019594D"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Первая</w:t>
      </w:r>
      <w:r w:rsidR="00FA2B61">
        <w:rPr>
          <w:rFonts w:ascii="Times New Roman" w:hAnsi="Times New Roman" w:cs="Times New Roman"/>
          <w:sz w:val="24"/>
        </w:rPr>
        <w:t xml:space="preserve"> компонента денежного потока инвестиционного проекта </w:t>
      </w:r>
      <w:r w:rsidR="00364B0A">
        <w:rPr>
          <w:rFonts w:ascii="Times New Roman" w:hAnsi="Times New Roman" w:cs="Times New Roman"/>
          <w:sz w:val="24"/>
        </w:rPr>
        <w:t>как правило</w:t>
      </w:r>
      <w:r w:rsidR="00FA2B61">
        <w:rPr>
          <w:rFonts w:ascii="Times New Roman" w:hAnsi="Times New Roman" w:cs="Times New Roman"/>
          <w:sz w:val="24"/>
        </w:rPr>
        <w:t xml:space="preserve"> отрицательная, поскольку предполагается, что </w:t>
      </w:r>
      <w:r>
        <w:rPr>
          <w:rFonts w:ascii="Times New Roman" w:hAnsi="Times New Roman" w:cs="Times New Roman"/>
          <w:sz w:val="24"/>
        </w:rPr>
        <w:t>в начальный период имеются капитальные расходы на</w:t>
      </w:r>
      <w:r w:rsidR="00FA2B61">
        <w:rPr>
          <w:rFonts w:ascii="Times New Roman" w:hAnsi="Times New Roman" w:cs="Times New Roman"/>
          <w:sz w:val="24"/>
        </w:rPr>
        <w:t xml:space="preserve"> создание или приобретение объекта и доходы </w:t>
      </w:r>
      <w:r w:rsidR="004066D3">
        <w:rPr>
          <w:rFonts w:ascii="Times New Roman" w:hAnsi="Times New Roman" w:cs="Times New Roman"/>
          <w:sz w:val="24"/>
        </w:rPr>
        <w:t>по проекту не поступают.</w:t>
      </w:r>
      <w:r w:rsidR="00364B0A">
        <w:rPr>
          <w:rFonts w:ascii="Times New Roman" w:hAnsi="Times New Roman" w:cs="Times New Roman"/>
          <w:sz w:val="24"/>
        </w:rPr>
        <w:t xml:space="preserve"> </w:t>
      </w:r>
      <w:r w:rsidR="004066D3">
        <w:rPr>
          <w:rFonts w:ascii="Times New Roman" w:hAnsi="Times New Roman" w:cs="Times New Roman"/>
          <w:sz w:val="24"/>
        </w:rPr>
        <w:t xml:space="preserve">В последующие периоды компоненты денежного потока могут быть положительными и отрицательными. </w:t>
      </w:r>
    </w:p>
    <w:p w:rsidR="000C46D1" w:rsidRPr="000C46D1" w:rsidRDefault="000C46D1"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Денежные потоки более полно отражает фактическое финансовое состояние предприятия, чем показатель бухгалтерской прибыли, так как они учитывают все реальные оттоки и притоки денежных средств, а также не учитывают амортизационные отчисления в виде оттоков капитала.</w:t>
      </w:r>
    </w:p>
    <w:p w:rsidR="004066D3" w:rsidRDefault="00B36ACC"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 xml:space="preserve"> </w:t>
      </w:r>
      <w:r w:rsidR="001645B5" w:rsidRPr="00EE567A">
        <w:rPr>
          <w:rFonts w:ascii="Times New Roman" w:hAnsi="Times New Roman" w:cs="Times New Roman"/>
          <w:sz w:val="24"/>
        </w:rPr>
        <w:t xml:space="preserve">Суть </w:t>
      </w:r>
      <w:r w:rsidR="001645B5" w:rsidRPr="00EE567A">
        <w:rPr>
          <w:rFonts w:ascii="Times New Roman" w:hAnsi="Times New Roman" w:cs="Times New Roman"/>
          <w:i/>
          <w:sz w:val="24"/>
        </w:rPr>
        <w:t>м</w:t>
      </w:r>
      <w:r w:rsidR="00BB5B73" w:rsidRPr="00EE567A">
        <w:rPr>
          <w:rFonts w:ascii="Times New Roman" w:hAnsi="Times New Roman" w:cs="Times New Roman"/>
          <w:i/>
          <w:sz w:val="24"/>
        </w:rPr>
        <w:t>оделировани</w:t>
      </w:r>
      <w:r w:rsidR="001645B5" w:rsidRPr="00EE567A">
        <w:rPr>
          <w:rFonts w:ascii="Times New Roman" w:hAnsi="Times New Roman" w:cs="Times New Roman"/>
          <w:i/>
          <w:sz w:val="24"/>
        </w:rPr>
        <w:t>я</w:t>
      </w:r>
      <w:r w:rsidR="00BB5B73" w:rsidRPr="00EE567A">
        <w:rPr>
          <w:rFonts w:ascii="Times New Roman" w:hAnsi="Times New Roman" w:cs="Times New Roman"/>
          <w:i/>
          <w:sz w:val="24"/>
        </w:rPr>
        <w:t xml:space="preserve"> денежных потоков</w:t>
      </w:r>
      <w:r w:rsidR="00BB5B73" w:rsidRPr="00EE567A">
        <w:rPr>
          <w:rFonts w:ascii="Times New Roman" w:hAnsi="Times New Roman" w:cs="Times New Roman"/>
          <w:sz w:val="24"/>
        </w:rPr>
        <w:t xml:space="preserve"> заключается </w:t>
      </w:r>
      <w:r w:rsidR="001645B5" w:rsidRPr="00EE567A">
        <w:rPr>
          <w:rFonts w:ascii="Times New Roman" w:hAnsi="Times New Roman" w:cs="Times New Roman"/>
          <w:sz w:val="24"/>
        </w:rPr>
        <w:t xml:space="preserve">в необходимости достоверного прогнозирования динамики денежных поступлений в течении </w:t>
      </w:r>
      <w:r w:rsidR="004066D3">
        <w:rPr>
          <w:rFonts w:ascii="Times New Roman" w:hAnsi="Times New Roman" w:cs="Times New Roman"/>
          <w:sz w:val="24"/>
        </w:rPr>
        <w:t>всего</w:t>
      </w:r>
      <w:r w:rsidR="001645B5" w:rsidRPr="00EE567A">
        <w:rPr>
          <w:rFonts w:ascii="Times New Roman" w:hAnsi="Times New Roman" w:cs="Times New Roman"/>
          <w:sz w:val="24"/>
        </w:rPr>
        <w:t xml:space="preserve"> расчетного периода.</w:t>
      </w:r>
      <w:r w:rsidR="00364B0A">
        <w:rPr>
          <w:rFonts w:ascii="Times New Roman" w:hAnsi="Times New Roman" w:cs="Times New Roman"/>
          <w:sz w:val="24"/>
        </w:rPr>
        <w:t xml:space="preserve"> </w:t>
      </w:r>
      <w:r w:rsidR="001645B5" w:rsidRPr="00EE567A">
        <w:rPr>
          <w:rFonts w:ascii="Times New Roman" w:hAnsi="Times New Roman" w:cs="Times New Roman"/>
          <w:sz w:val="24"/>
        </w:rPr>
        <w:t xml:space="preserve">При прогнозировании денежных </w:t>
      </w:r>
      <w:r w:rsidR="001645B5" w:rsidRPr="00042AC5">
        <w:rPr>
          <w:rFonts w:ascii="Times New Roman" w:hAnsi="Times New Roman" w:cs="Times New Roman"/>
          <w:sz w:val="24"/>
        </w:rPr>
        <w:t>поступлений и выплат их, как правило</w:t>
      </w:r>
      <w:r w:rsidR="001645B5" w:rsidRPr="00EE567A">
        <w:rPr>
          <w:rFonts w:ascii="Times New Roman" w:hAnsi="Times New Roman" w:cs="Times New Roman"/>
          <w:sz w:val="24"/>
        </w:rPr>
        <w:t>, подразделяют по видам деятельности: операционной, инвестиционной и финансовой</w:t>
      </w:r>
      <w:r w:rsidR="00B23B9E">
        <w:rPr>
          <w:rFonts w:ascii="Times New Roman" w:hAnsi="Times New Roman" w:cs="Times New Roman"/>
          <w:sz w:val="24"/>
        </w:rPr>
        <w:t xml:space="preserve"> (Табл. 1.4)</w:t>
      </w:r>
      <w:r w:rsidR="001645B5" w:rsidRPr="00EE567A">
        <w:rPr>
          <w:rFonts w:ascii="Times New Roman" w:hAnsi="Times New Roman" w:cs="Times New Roman"/>
          <w:sz w:val="24"/>
        </w:rPr>
        <w:t xml:space="preserve">. </w:t>
      </w:r>
    </w:p>
    <w:p w:rsidR="000C68AD" w:rsidRPr="00EE567A" w:rsidRDefault="0033060F" w:rsidP="00716ABB">
      <w:pPr>
        <w:spacing w:line="360" w:lineRule="auto"/>
        <w:ind w:firstLine="567"/>
        <w:contextualSpacing/>
        <w:jc w:val="right"/>
        <w:rPr>
          <w:rFonts w:ascii="Times New Roman" w:hAnsi="Times New Roman" w:cs="Times New Roman"/>
          <w:i/>
          <w:sz w:val="24"/>
        </w:rPr>
      </w:pPr>
      <w:r w:rsidRPr="00EE567A">
        <w:rPr>
          <w:rFonts w:ascii="Times New Roman" w:hAnsi="Times New Roman" w:cs="Times New Roman"/>
          <w:i/>
          <w:sz w:val="24"/>
        </w:rPr>
        <w:t xml:space="preserve">Таблица </w:t>
      </w:r>
      <w:r w:rsidR="00EE7706" w:rsidRPr="00EE567A">
        <w:rPr>
          <w:rFonts w:ascii="Times New Roman" w:hAnsi="Times New Roman" w:cs="Times New Roman"/>
          <w:i/>
          <w:sz w:val="24"/>
        </w:rPr>
        <w:t>1.4</w:t>
      </w:r>
      <w:r w:rsidRPr="00EE567A">
        <w:rPr>
          <w:rFonts w:ascii="Times New Roman" w:hAnsi="Times New Roman" w:cs="Times New Roman"/>
          <w:i/>
          <w:sz w:val="24"/>
        </w:rPr>
        <w:t>. Классификация денежных потоков</w:t>
      </w:r>
    </w:p>
    <w:tbl>
      <w:tblPr>
        <w:tblStyle w:val="a4"/>
        <w:tblW w:w="9493" w:type="dxa"/>
        <w:tblInd w:w="0" w:type="dxa"/>
        <w:tblLook w:val="04A0" w:firstRow="1" w:lastRow="0" w:firstColumn="1" w:lastColumn="0" w:noHBand="0" w:noVBand="1"/>
      </w:tblPr>
      <w:tblGrid>
        <w:gridCol w:w="1786"/>
        <w:gridCol w:w="3596"/>
        <w:gridCol w:w="4111"/>
      </w:tblGrid>
      <w:tr w:rsidR="0033060F" w:rsidRPr="00EE567A" w:rsidTr="0099345D">
        <w:trPr>
          <w:trHeight w:val="529"/>
        </w:trPr>
        <w:tc>
          <w:tcPr>
            <w:tcW w:w="1786" w:type="dxa"/>
            <w:shd w:val="clear" w:color="auto" w:fill="D9D9D9" w:themeFill="background1" w:themeFillShade="D9"/>
            <w:vAlign w:val="center"/>
          </w:tcPr>
          <w:p w:rsidR="0033060F" w:rsidRPr="00716ABB" w:rsidRDefault="0033060F" w:rsidP="000E6C38">
            <w:pPr>
              <w:jc w:val="center"/>
              <w:rPr>
                <w:rFonts w:ascii="Times New Roman" w:hAnsi="Times New Roman" w:cs="Times New Roman"/>
              </w:rPr>
            </w:pPr>
            <w:r w:rsidRPr="00716ABB">
              <w:rPr>
                <w:rFonts w:ascii="Times New Roman" w:hAnsi="Times New Roman" w:cs="Times New Roman"/>
              </w:rPr>
              <w:t>Вид деятельности</w:t>
            </w:r>
          </w:p>
        </w:tc>
        <w:tc>
          <w:tcPr>
            <w:tcW w:w="3596" w:type="dxa"/>
            <w:shd w:val="clear" w:color="auto" w:fill="D9D9D9" w:themeFill="background1" w:themeFillShade="D9"/>
            <w:vAlign w:val="center"/>
          </w:tcPr>
          <w:p w:rsidR="0033060F" w:rsidRPr="00716ABB" w:rsidRDefault="0033060F" w:rsidP="000E6C38">
            <w:pPr>
              <w:jc w:val="center"/>
              <w:rPr>
                <w:rFonts w:ascii="Times New Roman" w:hAnsi="Times New Roman" w:cs="Times New Roman"/>
              </w:rPr>
            </w:pPr>
            <w:r w:rsidRPr="00716ABB">
              <w:rPr>
                <w:rFonts w:ascii="Times New Roman" w:hAnsi="Times New Roman" w:cs="Times New Roman"/>
              </w:rPr>
              <w:t>Поступление денежных средств</w:t>
            </w:r>
          </w:p>
        </w:tc>
        <w:tc>
          <w:tcPr>
            <w:tcW w:w="4111" w:type="dxa"/>
            <w:shd w:val="clear" w:color="auto" w:fill="D9D9D9" w:themeFill="background1" w:themeFillShade="D9"/>
            <w:vAlign w:val="center"/>
          </w:tcPr>
          <w:p w:rsidR="0033060F" w:rsidRPr="00716ABB" w:rsidRDefault="0033060F" w:rsidP="000E6C38">
            <w:pPr>
              <w:jc w:val="center"/>
              <w:rPr>
                <w:rFonts w:ascii="Times New Roman" w:hAnsi="Times New Roman" w:cs="Times New Roman"/>
              </w:rPr>
            </w:pPr>
            <w:r w:rsidRPr="00716ABB">
              <w:rPr>
                <w:rFonts w:ascii="Times New Roman" w:hAnsi="Times New Roman" w:cs="Times New Roman"/>
              </w:rPr>
              <w:t>Выплаты денежных средств</w:t>
            </w:r>
          </w:p>
        </w:tc>
      </w:tr>
      <w:tr w:rsidR="0033060F" w:rsidRPr="00EE567A" w:rsidTr="00716ABB">
        <w:tc>
          <w:tcPr>
            <w:tcW w:w="1786" w:type="dxa"/>
            <w:vAlign w:val="center"/>
          </w:tcPr>
          <w:p w:rsidR="0033060F" w:rsidRPr="00716ABB" w:rsidRDefault="0033060F" w:rsidP="000E6C38">
            <w:pPr>
              <w:rPr>
                <w:rFonts w:ascii="Times New Roman" w:hAnsi="Times New Roman" w:cs="Times New Roman"/>
              </w:rPr>
            </w:pPr>
            <w:r w:rsidRPr="00716ABB">
              <w:rPr>
                <w:rFonts w:ascii="Times New Roman" w:hAnsi="Times New Roman" w:cs="Times New Roman"/>
              </w:rPr>
              <w:t>Операционная деятельность</w:t>
            </w:r>
          </w:p>
        </w:tc>
        <w:tc>
          <w:tcPr>
            <w:tcW w:w="3596" w:type="dxa"/>
            <w:vAlign w:val="center"/>
          </w:tcPr>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Выручка от реализации продукции;</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Внереализационные доходы;</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Прочие поступления.</w:t>
            </w:r>
          </w:p>
        </w:tc>
        <w:tc>
          <w:tcPr>
            <w:tcW w:w="4111" w:type="dxa"/>
            <w:vAlign w:val="center"/>
          </w:tcPr>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Приобретение сырья и материалов;</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Оплата труда;</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Начисления на фонд оплаты труда;</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Страховые и налоговые выплаты.</w:t>
            </w:r>
          </w:p>
        </w:tc>
      </w:tr>
      <w:tr w:rsidR="0033060F" w:rsidRPr="00EE567A" w:rsidTr="00716ABB">
        <w:tc>
          <w:tcPr>
            <w:tcW w:w="1786" w:type="dxa"/>
            <w:vAlign w:val="center"/>
          </w:tcPr>
          <w:p w:rsidR="0033060F" w:rsidRPr="00716ABB" w:rsidRDefault="0033060F" w:rsidP="000E6C38">
            <w:pPr>
              <w:rPr>
                <w:rFonts w:ascii="Times New Roman" w:hAnsi="Times New Roman" w:cs="Times New Roman"/>
              </w:rPr>
            </w:pPr>
            <w:r w:rsidRPr="00716ABB">
              <w:rPr>
                <w:rFonts w:ascii="Times New Roman" w:hAnsi="Times New Roman" w:cs="Times New Roman"/>
              </w:rPr>
              <w:t>Инвестиционная деятельность</w:t>
            </w:r>
          </w:p>
        </w:tc>
        <w:tc>
          <w:tcPr>
            <w:tcW w:w="3596" w:type="dxa"/>
            <w:vAlign w:val="center"/>
          </w:tcPr>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Доходы от инвестиций в ценные бумаги;</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Доход от продажи активов.</w:t>
            </w:r>
          </w:p>
        </w:tc>
        <w:tc>
          <w:tcPr>
            <w:tcW w:w="4111" w:type="dxa"/>
            <w:vAlign w:val="center"/>
          </w:tcPr>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Приобретение основного капитала;</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Приобретение нематериальных активов;</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Расходы на формирование оборотного капитала на инвестиционной стадии проекта;</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Ликвидационные расходы;</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Другие единовременные расходы.</w:t>
            </w:r>
          </w:p>
        </w:tc>
      </w:tr>
      <w:tr w:rsidR="0033060F" w:rsidRPr="00EE567A" w:rsidTr="00716ABB">
        <w:tc>
          <w:tcPr>
            <w:tcW w:w="1786" w:type="dxa"/>
            <w:vAlign w:val="center"/>
          </w:tcPr>
          <w:p w:rsidR="0033060F" w:rsidRPr="00716ABB" w:rsidRDefault="0033060F" w:rsidP="000E6C38">
            <w:pPr>
              <w:rPr>
                <w:rFonts w:ascii="Times New Roman" w:hAnsi="Times New Roman" w:cs="Times New Roman"/>
              </w:rPr>
            </w:pPr>
            <w:r w:rsidRPr="00716ABB">
              <w:rPr>
                <w:rFonts w:ascii="Times New Roman" w:hAnsi="Times New Roman" w:cs="Times New Roman"/>
              </w:rPr>
              <w:t>Финансовая деятельность</w:t>
            </w:r>
          </w:p>
        </w:tc>
        <w:tc>
          <w:tcPr>
            <w:tcW w:w="3596" w:type="dxa"/>
            <w:vAlign w:val="center"/>
          </w:tcPr>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Поступления от продаж ценных бумаг;</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Полученные займы;</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Прочие финансовые поступления.</w:t>
            </w:r>
          </w:p>
        </w:tc>
        <w:tc>
          <w:tcPr>
            <w:tcW w:w="4111" w:type="dxa"/>
            <w:vAlign w:val="center"/>
          </w:tcPr>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Выплаты процентов по кредитам и облигациям;</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Возврат основной суммы долга;</w:t>
            </w:r>
          </w:p>
          <w:p w:rsidR="0033060F" w:rsidRPr="00716ABB" w:rsidRDefault="0033060F" w:rsidP="00926C52">
            <w:pPr>
              <w:pStyle w:val="a3"/>
              <w:numPr>
                <w:ilvl w:val="0"/>
                <w:numId w:val="3"/>
              </w:numPr>
              <w:ind w:left="87" w:hanging="142"/>
              <w:rPr>
                <w:rFonts w:ascii="Times New Roman" w:hAnsi="Times New Roman" w:cs="Times New Roman"/>
              </w:rPr>
            </w:pPr>
            <w:r w:rsidRPr="00716ABB">
              <w:rPr>
                <w:rFonts w:ascii="Times New Roman" w:hAnsi="Times New Roman" w:cs="Times New Roman"/>
              </w:rPr>
              <w:t>Выплаты дивидендов.</w:t>
            </w:r>
          </w:p>
        </w:tc>
      </w:tr>
    </w:tbl>
    <w:p w:rsidR="00364B0A" w:rsidRDefault="00A20547" w:rsidP="00EB3EAE">
      <w:pPr>
        <w:spacing w:line="240" w:lineRule="auto"/>
        <w:ind w:firstLine="567"/>
        <w:jc w:val="both"/>
        <w:rPr>
          <w:rFonts w:ascii="Times New Roman" w:hAnsi="Times New Roman" w:cs="Times New Roman"/>
          <w:sz w:val="24"/>
        </w:rPr>
      </w:pPr>
      <w:r w:rsidRPr="00EE567A">
        <w:rPr>
          <w:rFonts w:ascii="Times New Roman" w:hAnsi="Times New Roman" w:cs="Times New Roman"/>
          <w:i/>
          <w:sz w:val="24"/>
        </w:rPr>
        <w:t>Источник: Виленский П.Л., Лавшиц В.И., Смоляк С.А. Оценка эффективности инвестиционных проекта: теория и практика: Учебно-практическое пособие. М.,2001.</w:t>
      </w:r>
      <w:r w:rsidR="00364B0A" w:rsidRPr="00364B0A">
        <w:rPr>
          <w:rFonts w:ascii="Times New Roman" w:hAnsi="Times New Roman" w:cs="Times New Roman"/>
          <w:sz w:val="24"/>
        </w:rPr>
        <w:t xml:space="preserve"> </w:t>
      </w:r>
    </w:p>
    <w:p w:rsidR="009E6C89" w:rsidRDefault="00B23B9E" w:rsidP="00BB0389">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Также денежный поток подразделяют в зависимости от способа учета заменых средств:</w:t>
      </w:r>
    </w:p>
    <w:p w:rsidR="00B23B9E" w:rsidRDefault="00B23B9E" w:rsidP="00BB0389">
      <w:pPr>
        <w:pStyle w:val="a3"/>
        <w:numPr>
          <w:ilvl w:val="0"/>
          <w:numId w:val="45"/>
        </w:numPr>
        <w:spacing w:after="0" w:line="360" w:lineRule="auto"/>
        <w:jc w:val="both"/>
        <w:rPr>
          <w:rFonts w:ascii="Times New Roman" w:hAnsi="Times New Roman" w:cs="Times New Roman"/>
          <w:sz w:val="24"/>
        </w:rPr>
      </w:pPr>
      <w:r w:rsidRPr="00D3597A">
        <w:rPr>
          <w:rFonts w:ascii="Times New Roman" w:hAnsi="Times New Roman" w:cs="Times New Roman"/>
          <w:i/>
          <w:sz w:val="24"/>
        </w:rPr>
        <w:t>Полный денежный поток</w:t>
      </w:r>
      <w:r>
        <w:rPr>
          <w:rFonts w:ascii="Times New Roman" w:hAnsi="Times New Roman" w:cs="Times New Roman"/>
          <w:sz w:val="24"/>
        </w:rPr>
        <w:t>. Данный тип денежного потока отражает способ финансирования всех инвестиций, т.е. учитывает привлечение, обслуживание и погашение долга.</w:t>
      </w:r>
      <w:r w:rsidR="00D3597A">
        <w:rPr>
          <w:rFonts w:ascii="Times New Roman" w:hAnsi="Times New Roman" w:cs="Times New Roman"/>
          <w:sz w:val="24"/>
        </w:rPr>
        <w:t xml:space="preserve"> Также с помощью полного денежного потока можно определить </w:t>
      </w:r>
      <w:r w:rsidR="00D3597A">
        <w:rPr>
          <w:rFonts w:ascii="Times New Roman" w:hAnsi="Times New Roman" w:cs="Times New Roman"/>
          <w:sz w:val="24"/>
        </w:rPr>
        <w:lastRenderedPageBreak/>
        <w:t>сумму денежных поступлений, на которую могут рассчитывать собственники предприятия после уплаты всех задолженностей. Однако для многих долгосрочных проектов бывает тяжело спрогнозировать поступления заемных средств. В данном случае используют следующий тип денежного потока.</w:t>
      </w:r>
    </w:p>
    <w:p w:rsidR="00B23B9E" w:rsidRPr="00D3597A" w:rsidRDefault="00D3597A" w:rsidP="00BB0389">
      <w:pPr>
        <w:pStyle w:val="a3"/>
        <w:numPr>
          <w:ilvl w:val="0"/>
          <w:numId w:val="45"/>
        </w:numPr>
        <w:spacing w:after="0" w:line="360" w:lineRule="auto"/>
        <w:ind w:left="924" w:hanging="357"/>
        <w:contextualSpacing w:val="0"/>
        <w:jc w:val="both"/>
        <w:rPr>
          <w:rFonts w:ascii="Times New Roman" w:hAnsi="Times New Roman" w:cs="Times New Roman"/>
          <w:i/>
          <w:sz w:val="24"/>
        </w:rPr>
      </w:pPr>
      <w:r w:rsidRPr="00D3597A">
        <w:rPr>
          <w:rFonts w:ascii="Times New Roman" w:hAnsi="Times New Roman" w:cs="Times New Roman"/>
          <w:i/>
          <w:sz w:val="24"/>
        </w:rPr>
        <w:t>Бездолговой денежный поток.</w:t>
      </w:r>
      <w:r>
        <w:rPr>
          <w:rFonts w:ascii="Times New Roman" w:hAnsi="Times New Roman" w:cs="Times New Roman"/>
          <w:i/>
          <w:sz w:val="24"/>
        </w:rPr>
        <w:t xml:space="preserve"> </w:t>
      </w:r>
      <w:r>
        <w:rPr>
          <w:rFonts w:ascii="Times New Roman" w:hAnsi="Times New Roman" w:cs="Times New Roman"/>
          <w:sz w:val="24"/>
        </w:rPr>
        <w:t xml:space="preserve">Этот тип денежного потока не учитывает движение заемных средств, поэтому отображает величину </w:t>
      </w:r>
      <w:r w:rsidR="00403895">
        <w:rPr>
          <w:rFonts w:ascii="Times New Roman" w:hAnsi="Times New Roman" w:cs="Times New Roman"/>
          <w:sz w:val="24"/>
        </w:rPr>
        <w:t xml:space="preserve">денежных средств, на которую претендуют все участники проекта. И в этом состоит недостаток проекта, поскольку собственники проекта после уплаты всех задолженностей могут остаться ни с чем. </w:t>
      </w:r>
    </w:p>
    <w:p w:rsidR="00CC211B" w:rsidRDefault="00364B0A" w:rsidP="00BB0389">
      <w:pPr>
        <w:spacing w:after="0" w:line="360" w:lineRule="auto"/>
        <w:ind w:firstLine="567"/>
        <w:jc w:val="both"/>
        <w:rPr>
          <w:rFonts w:ascii="Times New Roman" w:hAnsi="Times New Roman" w:cs="Times New Roman"/>
          <w:sz w:val="24"/>
        </w:rPr>
      </w:pPr>
      <w:r w:rsidRPr="0096594A">
        <w:rPr>
          <w:rFonts w:ascii="Times New Roman" w:hAnsi="Times New Roman" w:cs="Times New Roman"/>
          <w:sz w:val="24"/>
        </w:rPr>
        <w:t xml:space="preserve">Расчет ключевых показателей финансовой эффективности проекта основывается на </w:t>
      </w:r>
      <w:r w:rsidR="00DA23F6">
        <w:rPr>
          <w:rFonts w:ascii="Times New Roman" w:hAnsi="Times New Roman" w:cs="Times New Roman"/>
          <w:sz w:val="24"/>
        </w:rPr>
        <w:t>построении достоверного прогноза</w:t>
      </w:r>
      <w:r w:rsidRPr="0096594A">
        <w:rPr>
          <w:rFonts w:ascii="Times New Roman" w:hAnsi="Times New Roman" w:cs="Times New Roman"/>
          <w:sz w:val="24"/>
        </w:rPr>
        <w:t xml:space="preserve"> денежных потоков</w:t>
      </w:r>
      <w:r w:rsidR="00DA23F6">
        <w:rPr>
          <w:rFonts w:ascii="Times New Roman" w:hAnsi="Times New Roman" w:cs="Times New Roman"/>
          <w:sz w:val="24"/>
        </w:rPr>
        <w:t xml:space="preserve">, а также </w:t>
      </w:r>
      <w:r w:rsidR="00CC211B">
        <w:rPr>
          <w:rFonts w:ascii="Times New Roman" w:hAnsi="Times New Roman" w:cs="Times New Roman"/>
          <w:sz w:val="24"/>
        </w:rPr>
        <w:t>от</w:t>
      </w:r>
      <w:r w:rsidR="007F5613">
        <w:rPr>
          <w:rFonts w:ascii="Times New Roman" w:hAnsi="Times New Roman" w:cs="Times New Roman"/>
          <w:sz w:val="24"/>
        </w:rPr>
        <w:t xml:space="preserve"> </w:t>
      </w:r>
      <w:r w:rsidR="00831F1C">
        <w:rPr>
          <w:rFonts w:ascii="Times New Roman" w:hAnsi="Times New Roman" w:cs="Times New Roman"/>
          <w:sz w:val="24"/>
        </w:rPr>
        <w:t>ставки дисконтирования.</w:t>
      </w:r>
    </w:p>
    <w:p w:rsidR="00364B0A" w:rsidRDefault="00831F1C"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В</w:t>
      </w:r>
      <w:r w:rsidR="00DA23F6">
        <w:rPr>
          <w:rFonts w:ascii="Times New Roman" w:hAnsi="Times New Roman" w:cs="Times New Roman"/>
          <w:sz w:val="24"/>
        </w:rPr>
        <w:t>ыбора ставки дисконтирования</w:t>
      </w:r>
      <w:r>
        <w:rPr>
          <w:rFonts w:ascii="Times New Roman" w:hAnsi="Times New Roman" w:cs="Times New Roman"/>
          <w:sz w:val="24"/>
        </w:rPr>
        <w:t xml:space="preserve"> играет важную роль в оценке инвестиционных проектов и зависит</w:t>
      </w:r>
      <w:r w:rsidR="00DA23F6">
        <w:rPr>
          <w:rFonts w:ascii="Times New Roman" w:hAnsi="Times New Roman" w:cs="Times New Roman"/>
          <w:sz w:val="24"/>
        </w:rPr>
        <w:t xml:space="preserve"> от типа денежных потоков</w:t>
      </w:r>
      <w:r>
        <w:rPr>
          <w:rFonts w:ascii="Times New Roman" w:hAnsi="Times New Roman" w:cs="Times New Roman"/>
          <w:sz w:val="24"/>
        </w:rPr>
        <w:t xml:space="preserve">, которые используются в расчетах. </w:t>
      </w:r>
    </w:p>
    <w:p w:rsidR="0033060F" w:rsidRDefault="00831F1C"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Для дисконтирования </w:t>
      </w:r>
      <w:r w:rsidR="00036B03">
        <w:rPr>
          <w:rFonts w:ascii="Times New Roman" w:hAnsi="Times New Roman" w:cs="Times New Roman"/>
          <w:sz w:val="24"/>
        </w:rPr>
        <w:t xml:space="preserve">бездолговых </w:t>
      </w:r>
      <w:r w:rsidR="00C57CD9">
        <w:rPr>
          <w:rFonts w:ascii="Times New Roman" w:hAnsi="Times New Roman" w:cs="Times New Roman"/>
          <w:sz w:val="24"/>
        </w:rPr>
        <w:t xml:space="preserve">денежных потоков используется ставка средневзвешенной стоимости капитала </w:t>
      </w:r>
      <w:r w:rsidR="00C57CD9" w:rsidRPr="00C57CD9">
        <w:rPr>
          <w:rFonts w:ascii="Times New Roman" w:hAnsi="Times New Roman" w:cs="Times New Roman"/>
          <w:sz w:val="24"/>
        </w:rPr>
        <w:t>(</w:t>
      </w:r>
      <m:oMath>
        <m:r>
          <w:rPr>
            <w:rFonts w:ascii="Cambria Math" w:hAnsi="Cambria Math" w:cs="Times New Roman"/>
            <w:sz w:val="24"/>
          </w:rPr>
          <m:t>WACC)</m:t>
        </m:r>
      </m:oMath>
      <w:r w:rsidR="00C57CD9">
        <w:rPr>
          <w:rFonts w:ascii="Times New Roman" w:hAnsi="Times New Roman" w:cs="Times New Roman"/>
          <w:sz w:val="24"/>
        </w:rPr>
        <w:t>, который учитывает долю и стоимость капитала, а также в условиях российского законодательства предусматривает выплаты процентов по кредитам к расходам при определении к налогооблагаемой прибыли, и рассчитывается по следующей формуле:</w:t>
      </w:r>
    </w:p>
    <w:p w:rsidR="00C57CD9" w:rsidRPr="00C57CD9" w:rsidRDefault="00C57CD9" w:rsidP="00BB0389">
      <w:pPr>
        <w:spacing w:after="0" w:line="360" w:lineRule="auto"/>
        <w:ind w:firstLine="567"/>
        <w:jc w:val="both"/>
        <w:rPr>
          <w:rFonts w:ascii="Times New Roman" w:eastAsiaTheme="minorEastAsia" w:hAnsi="Times New Roman" w:cs="Times New Roman"/>
          <w:sz w:val="24"/>
          <w:lang w:val="en-US"/>
        </w:rPr>
      </w:pPr>
      <m:oMathPara>
        <m:oMath>
          <m:r>
            <w:rPr>
              <w:rFonts w:ascii="Cambria Math" w:hAnsi="Cambria Math" w:cs="Times New Roman"/>
              <w:sz w:val="24"/>
            </w:rPr>
            <m:t>WACC</m:t>
          </m:r>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d</m:t>
              </m:r>
            </m:e>
            <m:sub>
              <m:r>
                <w:rPr>
                  <w:rFonts w:ascii="Cambria Math" w:eastAsiaTheme="minorEastAsia" w:hAnsi="Cambria Math" w:cs="Times New Roman"/>
                  <w:sz w:val="24"/>
                </w:rPr>
                <m:t>СК</m:t>
              </m:r>
            </m:sub>
          </m:sSub>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rPr>
                <m:t>СК</m:t>
              </m:r>
            </m:sub>
          </m:sSub>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d</m:t>
              </m:r>
            </m:e>
            <m:sub>
              <m:r>
                <w:rPr>
                  <w:rFonts w:ascii="Cambria Math" w:eastAsiaTheme="minorEastAsia" w:hAnsi="Cambria Math" w:cs="Times New Roman"/>
                  <w:sz w:val="24"/>
                </w:rPr>
                <m:t>ЗК</m:t>
              </m:r>
            </m:sub>
          </m:sSub>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rPr>
                <m:t>кредита</m:t>
              </m:r>
            </m:sub>
          </m:sSub>
          <m:r>
            <w:rPr>
              <w:rFonts w:ascii="Cambria Math" w:eastAsiaTheme="minorEastAsia" w:hAnsi="Cambria Math" w:cs="Times New Roman"/>
              <w:sz w:val="24"/>
              <w:lang w:val="en-US"/>
            </w:rPr>
            <m:t>*(1-tax),</m:t>
          </m:r>
        </m:oMath>
      </m:oMathPara>
    </w:p>
    <w:p w:rsidR="00C57CD9" w:rsidRDefault="00C57CD9"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где </w:t>
      </w: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d</m:t>
            </m:r>
          </m:e>
          <m:sub>
            <m:r>
              <w:rPr>
                <w:rFonts w:ascii="Cambria Math" w:eastAsiaTheme="minorEastAsia" w:hAnsi="Cambria Math" w:cs="Times New Roman"/>
                <w:sz w:val="24"/>
              </w:rPr>
              <m:t>СК</m:t>
            </m:r>
          </m:sub>
        </m:sSub>
      </m:oMath>
      <w:r>
        <w:rPr>
          <w:rFonts w:ascii="Times New Roman" w:eastAsiaTheme="minorEastAsia" w:hAnsi="Times New Roman" w:cs="Times New Roman"/>
          <w:sz w:val="24"/>
        </w:rPr>
        <w:t xml:space="preserve"> – доля собственного капитала, </w:t>
      </w: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rPr>
              <m:t>СК</m:t>
            </m:r>
          </m:sub>
        </m:sSub>
      </m:oMath>
      <w:r>
        <w:rPr>
          <w:rFonts w:ascii="Times New Roman" w:eastAsiaTheme="minorEastAsia" w:hAnsi="Times New Roman" w:cs="Times New Roman"/>
          <w:sz w:val="24"/>
        </w:rPr>
        <w:t xml:space="preserve"> – норма доходности на собственный капитал, </w:t>
      </w: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d</m:t>
            </m:r>
          </m:e>
          <m:sub>
            <m:r>
              <w:rPr>
                <w:rFonts w:ascii="Cambria Math" w:eastAsiaTheme="minorEastAsia" w:hAnsi="Cambria Math" w:cs="Times New Roman"/>
                <w:sz w:val="24"/>
              </w:rPr>
              <m:t>ЗК</m:t>
            </m:r>
          </m:sub>
        </m:sSub>
      </m:oMath>
      <w:r>
        <w:rPr>
          <w:rFonts w:ascii="Times New Roman" w:eastAsiaTheme="minorEastAsia" w:hAnsi="Times New Roman" w:cs="Times New Roman"/>
          <w:sz w:val="24"/>
        </w:rPr>
        <w:t xml:space="preserve"> – доля заемного капитала, </w:t>
      </w: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rPr>
              <m:t>кредита</m:t>
            </m:r>
          </m:sub>
        </m:sSub>
      </m:oMath>
      <w:r>
        <w:rPr>
          <w:rFonts w:ascii="Times New Roman" w:eastAsiaTheme="minorEastAsia" w:hAnsi="Times New Roman" w:cs="Times New Roman"/>
          <w:sz w:val="24"/>
        </w:rPr>
        <w:t xml:space="preserve"> – ставка по кредиту, </w:t>
      </w:r>
      <m:oMath>
        <m:r>
          <w:rPr>
            <w:rFonts w:ascii="Cambria Math" w:eastAsiaTheme="minorEastAsia" w:hAnsi="Cambria Math" w:cs="Times New Roman"/>
            <w:sz w:val="24"/>
            <w:lang w:val="en-US"/>
          </w:rPr>
          <m:t>tax</m:t>
        </m:r>
      </m:oMath>
      <w:r>
        <w:rPr>
          <w:rFonts w:ascii="Times New Roman" w:eastAsiaTheme="minorEastAsia" w:hAnsi="Times New Roman" w:cs="Times New Roman"/>
          <w:sz w:val="24"/>
        </w:rPr>
        <w:t xml:space="preserve"> – ставка налога на прибыль.</w:t>
      </w:r>
    </w:p>
    <w:p w:rsidR="00136E0E" w:rsidRDefault="00DD6A5E"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Для дисконтирования полных денежных потоков </w:t>
      </w:r>
      <w:r w:rsidR="00136E0E">
        <w:rPr>
          <w:rFonts w:ascii="Times New Roman" w:eastAsiaTheme="minorEastAsia" w:hAnsi="Times New Roman" w:cs="Times New Roman"/>
          <w:sz w:val="24"/>
        </w:rPr>
        <w:t xml:space="preserve">в практике превалирует метод </w:t>
      </w:r>
      <m:oMath>
        <m:r>
          <w:rPr>
            <w:rFonts w:ascii="Cambria Math" w:eastAsiaTheme="minorEastAsia" w:hAnsi="Cambria Math" w:cs="Times New Roman"/>
            <w:sz w:val="24"/>
            <w:lang w:val="en-US"/>
          </w:rPr>
          <m:t>CAPM</m:t>
        </m:r>
      </m:oMath>
      <w:r w:rsidR="00136E0E">
        <w:rPr>
          <w:rFonts w:ascii="Times New Roman" w:eastAsiaTheme="minorEastAsia" w:hAnsi="Times New Roman" w:cs="Times New Roman"/>
          <w:sz w:val="24"/>
        </w:rPr>
        <w:t xml:space="preserve">, так как при его расчетах используются легкодоступные данные. Формула </w:t>
      </w:r>
      <m:oMath>
        <m:r>
          <w:rPr>
            <w:rFonts w:ascii="Cambria Math" w:eastAsiaTheme="minorEastAsia" w:hAnsi="Cambria Math" w:cs="Times New Roman"/>
            <w:sz w:val="24"/>
            <w:lang w:val="en-US"/>
          </w:rPr>
          <m:t>CAPM</m:t>
        </m:r>
      </m:oMath>
      <w:r w:rsidR="00136E0E">
        <w:rPr>
          <w:rFonts w:ascii="Times New Roman" w:eastAsiaTheme="minorEastAsia" w:hAnsi="Times New Roman" w:cs="Times New Roman"/>
          <w:sz w:val="24"/>
        </w:rPr>
        <w:t xml:space="preserve"> имеет следующий вид:</w:t>
      </w:r>
    </w:p>
    <w:p w:rsidR="00136E0E" w:rsidRPr="00136E0E" w:rsidRDefault="0022052E" w:rsidP="00BB0389">
      <w:pPr>
        <w:spacing w:after="0" w:line="360" w:lineRule="auto"/>
        <w:ind w:firstLine="567"/>
        <w:jc w:val="both"/>
        <w:rPr>
          <w:rFonts w:ascii="Times New Roman" w:eastAsiaTheme="minorEastAsia" w:hAnsi="Times New Roman" w:cs="Times New Roman"/>
          <w:i/>
          <w:sz w:val="24"/>
        </w:rPr>
      </w:pPr>
      <m:oMathPara>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rPr>
                <m:t>СК</m:t>
              </m:r>
            </m:sub>
          </m:sSub>
          <m:r>
            <w:rPr>
              <w:rFonts w:ascii="Cambria Math" w:eastAsiaTheme="minorEastAsia" w:hAnsi="Cambria Math" w:cs="Times New Roman"/>
              <w:sz w:val="24"/>
              <w:lang w:val="en-US"/>
            </w:rPr>
            <m:t>=R+β*</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Rm-R</m:t>
              </m:r>
            </m:e>
          </m:d>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m:rPr>
                  <m:sty m:val="p"/>
                </m:rPr>
                <w:rPr>
                  <w:rFonts w:ascii="Cambria Math" w:eastAsiaTheme="minorEastAsia" w:hAnsi="Cambria Math" w:cs="Times New Roman"/>
                  <w:sz w:val="24"/>
                  <w:lang w:val="en-US"/>
                </w:rPr>
                <m:t>Ω</m:t>
              </m:r>
            </m:e>
            <m:sub>
              <m:r>
                <w:rPr>
                  <w:rFonts w:ascii="Cambria Math" w:eastAsiaTheme="minorEastAsia" w:hAnsi="Cambria Math" w:cs="Times New Roman"/>
                  <w:sz w:val="24"/>
                  <w:lang w:val="en-US"/>
                </w:rPr>
                <m:t>1</m:t>
              </m:r>
            </m:sub>
          </m:sSub>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m:rPr>
                  <m:sty m:val="p"/>
                </m:rPr>
                <w:rPr>
                  <w:rFonts w:ascii="Cambria Math" w:eastAsiaTheme="minorEastAsia" w:hAnsi="Cambria Math" w:cs="Times New Roman"/>
                  <w:sz w:val="24"/>
                  <w:lang w:val="en-US"/>
                </w:rPr>
                <m:t>Ω</m:t>
              </m:r>
            </m:e>
            <m:sub>
              <m:r>
                <w:rPr>
                  <w:rFonts w:ascii="Cambria Math" w:eastAsiaTheme="minorEastAsia" w:hAnsi="Cambria Math" w:cs="Times New Roman"/>
                  <w:sz w:val="24"/>
                  <w:lang w:val="en-US"/>
                </w:rPr>
                <m:t>2</m:t>
              </m:r>
            </m:sub>
          </m:sSub>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m:rPr>
                  <m:sty m:val="p"/>
                </m:rPr>
                <w:rPr>
                  <w:rFonts w:ascii="Cambria Math" w:eastAsiaTheme="minorEastAsia" w:hAnsi="Cambria Math" w:cs="Times New Roman"/>
                  <w:sz w:val="24"/>
                  <w:lang w:val="en-US"/>
                </w:rPr>
                <m:t>Ω</m:t>
              </m:r>
            </m:e>
            <m:sub>
              <m:r>
                <w:rPr>
                  <w:rFonts w:ascii="Cambria Math" w:eastAsiaTheme="minorEastAsia" w:hAnsi="Cambria Math" w:cs="Times New Roman"/>
                  <w:sz w:val="24"/>
                  <w:lang w:val="en-US"/>
                </w:rPr>
                <m:t>3</m:t>
              </m:r>
            </m:sub>
          </m:sSub>
          <m:r>
            <w:rPr>
              <w:rFonts w:ascii="Cambria Math" w:eastAsiaTheme="minorEastAsia" w:hAnsi="Cambria Math" w:cs="Times New Roman"/>
              <w:sz w:val="24"/>
              <w:lang w:val="en-US"/>
            </w:rPr>
            <m:t>,</m:t>
          </m:r>
        </m:oMath>
      </m:oMathPara>
    </w:p>
    <w:p w:rsidR="00136E0E" w:rsidRDefault="00136E0E"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где </w:t>
      </w: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rPr>
              <m:t>СК</m:t>
            </m:r>
          </m:sub>
        </m:sSub>
      </m:oMath>
      <w:r>
        <w:rPr>
          <w:rFonts w:ascii="Times New Roman" w:eastAsiaTheme="minorEastAsia" w:hAnsi="Times New Roman" w:cs="Times New Roman"/>
          <w:sz w:val="24"/>
        </w:rPr>
        <w:t xml:space="preserve"> – норма доходности на собственный капитал, </w:t>
      </w:r>
      <m:oMath>
        <m:r>
          <w:rPr>
            <w:rFonts w:ascii="Cambria Math" w:eastAsiaTheme="minorEastAsia" w:hAnsi="Cambria Math" w:cs="Times New Roman"/>
            <w:sz w:val="24"/>
            <w:lang w:val="en-US"/>
          </w:rPr>
          <m:t>R</m:t>
        </m:r>
      </m:oMath>
      <w:r>
        <w:rPr>
          <w:rFonts w:ascii="Times New Roman" w:eastAsiaTheme="minorEastAsia" w:hAnsi="Times New Roman" w:cs="Times New Roman"/>
          <w:sz w:val="24"/>
        </w:rPr>
        <w:t xml:space="preserve"> – безрисковая ставка процента, </w:t>
      </w:r>
      <m:oMath>
        <m:r>
          <w:rPr>
            <w:rFonts w:ascii="Cambria Math" w:eastAsiaTheme="minorEastAsia" w:hAnsi="Cambria Math" w:cs="Times New Roman"/>
            <w:sz w:val="24"/>
            <w:lang w:val="en-US"/>
          </w:rPr>
          <m:t>β</m:t>
        </m:r>
      </m:oMath>
      <w:r>
        <w:rPr>
          <w:rFonts w:ascii="Times New Roman" w:eastAsiaTheme="minorEastAsia" w:hAnsi="Times New Roman" w:cs="Times New Roman"/>
          <w:sz w:val="24"/>
        </w:rPr>
        <w:t xml:space="preserve"> – коэффициент отраслевого риска, </w:t>
      </w:r>
      <m:oMath>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Rm</m:t>
            </m:r>
            <m:r>
              <w:rPr>
                <w:rFonts w:ascii="Cambria Math" w:eastAsiaTheme="minorEastAsia" w:hAnsi="Cambria Math" w:cs="Times New Roman"/>
                <w:sz w:val="24"/>
              </w:rPr>
              <m:t>-</m:t>
            </m:r>
            <m:r>
              <w:rPr>
                <w:rFonts w:ascii="Cambria Math" w:eastAsiaTheme="minorEastAsia" w:hAnsi="Cambria Math" w:cs="Times New Roman"/>
                <w:sz w:val="24"/>
                <w:lang w:val="en-US"/>
              </w:rPr>
              <m:t>R</m:t>
            </m:r>
          </m:e>
        </m:d>
      </m:oMath>
      <w:r>
        <w:rPr>
          <w:rFonts w:ascii="Times New Roman" w:eastAsiaTheme="minorEastAsia" w:hAnsi="Times New Roman" w:cs="Times New Roman"/>
          <w:sz w:val="24"/>
        </w:rPr>
        <w:t xml:space="preserve"> – премия за риск, </w:t>
      </w:r>
      <m:oMath>
        <m:sSub>
          <m:sSubPr>
            <m:ctrlPr>
              <w:rPr>
                <w:rFonts w:ascii="Cambria Math" w:eastAsiaTheme="minorEastAsia" w:hAnsi="Cambria Math" w:cs="Times New Roman"/>
                <w:i/>
                <w:sz w:val="24"/>
                <w:lang w:val="en-US"/>
              </w:rPr>
            </m:ctrlPr>
          </m:sSubPr>
          <m:e>
            <m:r>
              <m:rPr>
                <m:sty m:val="p"/>
              </m:rPr>
              <w:rPr>
                <w:rFonts w:ascii="Cambria Math" w:eastAsiaTheme="minorEastAsia" w:hAnsi="Cambria Math" w:cs="Times New Roman"/>
                <w:sz w:val="24"/>
                <w:lang w:val="en-US"/>
              </w:rPr>
              <m:t>Ω</m:t>
            </m:r>
          </m:e>
          <m:sub>
            <m:r>
              <w:rPr>
                <w:rFonts w:ascii="Cambria Math" w:eastAsiaTheme="minorEastAsia" w:hAnsi="Cambria Math" w:cs="Times New Roman"/>
                <w:sz w:val="24"/>
              </w:rPr>
              <m:t>1</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lang w:val="en-US"/>
              </w:rPr>
            </m:ctrlPr>
          </m:sSubPr>
          <m:e>
            <m:r>
              <m:rPr>
                <m:sty m:val="p"/>
              </m:rPr>
              <w:rPr>
                <w:rFonts w:ascii="Cambria Math" w:eastAsiaTheme="minorEastAsia" w:hAnsi="Cambria Math" w:cs="Times New Roman"/>
                <w:sz w:val="24"/>
                <w:lang w:val="en-US"/>
              </w:rPr>
              <m:t>Ω</m:t>
            </m:r>
          </m:e>
          <m:sub>
            <m:r>
              <w:rPr>
                <w:rFonts w:ascii="Cambria Math" w:eastAsiaTheme="minorEastAsia" w:hAnsi="Cambria Math" w:cs="Times New Roman"/>
                <w:sz w:val="24"/>
              </w:rPr>
              <m:t>2</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lang w:val="en-US"/>
              </w:rPr>
            </m:ctrlPr>
          </m:sSubPr>
          <m:e>
            <m:r>
              <m:rPr>
                <m:sty m:val="p"/>
              </m:rPr>
              <w:rPr>
                <w:rFonts w:ascii="Cambria Math" w:eastAsiaTheme="minorEastAsia" w:hAnsi="Cambria Math" w:cs="Times New Roman"/>
                <w:sz w:val="24"/>
                <w:lang w:val="en-US"/>
              </w:rPr>
              <m:t>Ω</m:t>
            </m:r>
          </m:e>
          <m:sub>
            <m:r>
              <w:rPr>
                <w:rFonts w:ascii="Cambria Math" w:eastAsiaTheme="minorEastAsia" w:hAnsi="Cambria Math" w:cs="Times New Roman"/>
                <w:sz w:val="24"/>
              </w:rPr>
              <m:t>3</m:t>
            </m:r>
          </m:sub>
        </m:sSub>
      </m:oMath>
      <w:r>
        <w:rPr>
          <w:rFonts w:ascii="Times New Roman" w:eastAsiaTheme="minorEastAsia" w:hAnsi="Times New Roman" w:cs="Times New Roman"/>
          <w:sz w:val="24"/>
        </w:rPr>
        <w:t xml:space="preserve"> – дополнительные премии за риски инвестирования в малый бизнес, в закрытую компанию и премия за страновой риск соответственно.</w:t>
      </w:r>
    </w:p>
    <w:p w:rsidR="00136E0E" w:rsidRDefault="001D6BFE"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Коэффициент </w:t>
      </w:r>
      <m:oMath>
        <m:r>
          <w:rPr>
            <w:rFonts w:ascii="Cambria Math" w:eastAsiaTheme="minorEastAsia" w:hAnsi="Cambria Math" w:cs="Times New Roman"/>
            <w:sz w:val="24"/>
            <w:lang w:val="en-US"/>
          </w:rPr>
          <m:t>β</m:t>
        </m:r>
      </m:oMath>
      <w:r>
        <w:rPr>
          <w:rFonts w:ascii="Times New Roman" w:eastAsiaTheme="minorEastAsia" w:hAnsi="Times New Roman" w:cs="Times New Roman"/>
          <w:sz w:val="24"/>
        </w:rPr>
        <w:t xml:space="preserve"> – основа метода </w:t>
      </w:r>
      <m:oMath>
        <m:r>
          <w:rPr>
            <w:rFonts w:ascii="Cambria Math" w:eastAsiaTheme="minorEastAsia" w:hAnsi="Cambria Math" w:cs="Times New Roman"/>
            <w:sz w:val="24"/>
            <w:lang w:val="en-US"/>
          </w:rPr>
          <m:t>CAPM</m:t>
        </m:r>
      </m:oMath>
      <w:r>
        <w:rPr>
          <w:rFonts w:ascii="Times New Roman" w:eastAsiaTheme="minorEastAsia" w:hAnsi="Times New Roman" w:cs="Times New Roman"/>
          <w:sz w:val="24"/>
        </w:rPr>
        <w:t>. Математически он рассчитывается как ковариация среднерыночной доходности и доходности акций определенной компании. Чем больше значение коэффициента, тем больший уровень риска характерен для данной отрасли.</w:t>
      </w:r>
    </w:p>
    <w:p w:rsidR="001D6BFE" w:rsidRDefault="001D6BFE"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Премию за риск </w:t>
      </w:r>
      <m:oMath>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Rm</m:t>
            </m:r>
            <m:r>
              <w:rPr>
                <w:rFonts w:ascii="Cambria Math" w:eastAsiaTheme="minorEastAsia" w:hAnsi="Cambria Math" w:cs="Times New Roman"/>
                <w:sz w:val="24"/>
              </w:rPr>
              <m:t>-</m:t>
            </m:r>
            <m:r>
              <w:rPr>
                <w:rFonts w:ascii="Cambria Math" w:eastAsiaTheme="minorEastAsia" w:hAnsi="Cambria Math" w:cs="Times New Roman"/>
                <w:sz w:val="24"/>
                <w:lang w:val="en-US"/>
              </w:rPr>
              <m:t>R</m:t>
            </m:r>
          </m:e>
        </m:d>
      </m:oMath>
      <w:r>
        <w:rPr>
          <w:rFonts w:ascii="Times New Roman" w:eastAsiaTheme="minorEastAsia" w:hAnsi="Times New Roman" w:cs="Times New Roman"/>
          <w:sz w:val="24"/>
        </w:rPr>
        <w:t xml:space="preserve"> можно определить, как отдельно обосновывая среднерыночную доходность и безрисковую ставку доходности, так и с помощью специальных интернет-сервисов.</w:t>
      </w:r>
    </w:p>
    <w:p w:rsidR="001D6BFE" w:rsidRDefault="007F5613"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Значение безрисковой ставки доходности </w:t>
      </w:r>
      <m:oMath>
        <m:r>
          <w:rPr>
            <w:rFonts w:ascii="Cambria Math" w:eastAsiaTheme="minorEastAsia" w:hAnsi="Cambria Math" w:cs="Times New Roman"/>
            <w:sz w:val="24"/>
            <w:lang w:val="en-US"/>
          </w:rPr>
          <m:t>R</m:t>
        </m:r>
      </m:oMath>
      <w:r>
        <w:rPr>
          <w:rFonts w:ascii="Times New Roman" w:eastAsiaTheme="minorEastAsia" w:hAnsi="Times New Roman" w:cs="Times New Roman"/>
          <w:sz w:val="24"/>
        </w:rPr>
        <w:t xml:space="preserve"> зависит от типа используемых денежных потоков. Так, для денежных потоков, учитывающих инфляцию берется номинальная процентная ставка, а для потоков, рассчитанных в текущих ценах, - реальная. Для перехода от одной ставке к другой можно использовать формулу Фишера:</w:t>
      </w:r>
    </w:p>
    <w:p w:rsidR="007F5613" w:rsidRPr="007F5613" w:rsidRDefault="007F5613" w:rsidP="00BB0389">
      <w:pPr>
        <w:spacing w:after="0" w:line="360" w:lineRule="auto"/>
        <w:ind w:firstLine="567"/>
        <w:jc w:val="both"/>
        <w:rPr>
          <w:rFonts w:ascii="Times New Roman" w:eastAsiaTheme="minorEastAsia" w:hAnsi="Times New Roman" w:cs="Times New Roman"/>
          <w:sz w:val="24"/>
        </w:rPr>
      </w:pPr>
      <m:oMathPara>
        <m:oMath>
          <m:r>
            <w:rPr>
              <w:rFonts w:ascii="Cambria Math" w:eastAsiaTheme="minorEastAsia" w:hAnsi="Cambria Math" w:cs="Times New Roman"/>
              <w:sz w:val="24"/>
            </w:rPr>
            <m:t>R=r+s+r*s,</m:t>
          </m:r>
        </m:oMath>
      </m:oMathPara>
    </w:p>
    <w:p w:rsidR="007F5613" w:rsidRDefault="007F5613"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где </w:t>
      </w:r>
      <m:oMath>
        <m:r>
          <w:rPr>
            <w:rFonts w:ascii="Cambria Math" w:eastAsiaTheme="minorEastAsia" w:hAnsi="Cambria Math" w:cs="Times New Roman"/>
            <w:sz w:val="24"/>
          </w:rPr>
          <m:t>R</m:t>
        </m:r>
      </m:oMath>
      <w:r>
        <w:rPr>
          <w:rFonts w:ascii="Times New Roman" w:eastAsiaTheme="minorEastAsia" w:hAnsi="Times New Roman" w:cs="Times New Roman"/>
          <w:sz w:val="24"/>
        </w:rPr>
        <w:t xml:space="preserve"> – номинальная ставка безрискового дохода, </w:t>
      </w:r>
      <m:oMath>
        <m:r>
          <w:rPr>
            <w:rFonts w:ascii="Cambria Math" w:eastAsiaTheme="minorEastAsia" w:hAnsi="Cambria Math" w:cs="Times New Roman"/>
            <w:sz w:val="24"/>
          </w:rPr>
          <m:t>r</m:t>
        </m:r>
      </m:oMath>
      <w:r>
        <w:rPr>
          <w:rFonts w:ascii="Times New Roman" w:eastAsiaTheme="minorEastAsia" w:hAnsi="Times New Roman" w:cs="Times New Roman"/>
          <w:sz w:val="24"/>
        </w:rPr>
        <w:t xml:space="preserve"> – реальная ставка безрискового дохода, </w:t>
      </w:r>
      <m:oMath>
        <m:r>
          <w:rPr>
            <w:rFonts w:ascii="Cambria Math" w:eastAsiaTheme="minorEastAsia" w:hAnsi="Cambria Math" w:cs="Times New Roman"/>
            <w:sz w:val="24"/>
          </w:rPr>
          <m:t>s</m:t>
        </m:r>
      </m:oMath>
      <w:r>
        <w:rPr>
          <w:rFonts w:ascii="Times New Roman" w:eastAsiaTheme="minorEastAsia" w:hAnsi="Times New Roman" w:cs="Times New Roman"/>
          <w:sz w:val="24"/>
        </w:rPr>
        <w:t xml:space="preserve"> – ожидаемая инфляция.</w:t>
      </w:r>
    </w:p>
    <w:p w:rsidR="007F5613" w:rsidRDefault="006F2875"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В модели </w:t>
      </w:r>
      <m:oMath>
        <m:r>
          <w:rPr>
            <w:rFonts w:ascii="Cambria Math" w:eastAsiaTheme="minorEastAsia" w:hAnsi="Cambria Math" w:cs="Times New Roman"/>
            <w:sz w:val="24"/>
            <w:lang w:val="en-US"/>
          </w:rPr>
          <m:t>CAPM</m:t>
        </m:r>
      </m:oMath>
      <w:r>
        <w:rPr>
          <w:rFonts w:ascii="Times New Roman" w:eastAsiaTheme="minorEastAsia" w:hAnsi="Times New Roman" w:cs="Times New Roman"/>
          <w:sz w:val="24"/>
        </w:rPr>
        <w:t xml:space="preserve"> также присутствуют три дополнительные премии: за страновой риск, риск небольшого размера компании и риск недостаточной капитализации. Отдельный учет странового риска имеет смысл, если оценка проводиться для иностранного инвестора и базируется на индикаторах российского фондового рынка. Остальные премии обычно устанавливаются экспертным методом.</w:t>
      </w:r>
    </w:p>
    <w:p w:rsidR="00B7271C" w:rsidRPr="006B3A17" w:rsidRDefault="00B7271C" w:rsidP="00BB0389">
      <w:pPr>
        <w:pStyle w:val="a3"/>
        <w:numPr>
          <w:ilvl w:val="0"/>
          <w:numId w:val="23"/>
        </w:numPr>
        <w:spacing w:after="0" w:line="360" w:lineRule="auto"/>
        <w:ind w:left="714" w:hanging="357"/>
        <w:contextualSpacing w:val="0"/>
        <w:jc w:val="both"/>
        <w:rPr>
          <w:rFonts w:ascii="Times New Roman" w:eastAsiaTheme="minorEastAsia" w:hAnsi="Times New Roman" w:cs="Times New Roman"/>
          <w:b/>
          <w:sz w:val="24"/>
        </w:rPr>
      </w:pPr>
      <w:r w:rsidRPr="006B3A17">
        <w:rPr>
          <w:rFonts w:ascii="Times New Roman" w:eastAsiaTheme="minorEastAsia" w:hAnsi="Times New Roman" w:cs="Times New Roman"/>
          <w:b/>
          <w:sz w:val="24"/>
        </w:rPr>
        <w:t>Финансовая эффективность</w:t>
      </w:r>
      <w:r w:rsidR="001D6BFE">
        <w:rPr>
          <w:rFonts w:ascii="Times New Roman" w:eastAsiaTheme="minorEastAsia" w:hAnsi="Times New Roman" w:cs="Times New Roman"/>
          <w:b/>
          <w:sz w:val="24"/>
        </w:rPr>
        <w:t xml:space="preserve"> </w:t>
      </w:r>
    </w:p>
    <w:p w:rsidR="00B7271C" w:rsidRPr="006B3A17" w:rsidRDefault="00B7271C" w:rsidP="00BB0389">
      <w:pPr>
        <w:pStyle w:val="a3"/>
        <w:numPr>
          <w:ilvl w:val="0"/>
          <w:numId w:val="4"/>
        </w:numPr>
        <w:spacing w:after="0" w:line="360" w:lineRule="auto"/>
        <w:jc w:val="both"/>
        <w:rPr>
          <w:rFonts w:ascii="Times New Roman" w:eastAsiaTheme="minorEastAsia" w:hAnsi="Times New Roman" w:cs="Times New Roman"/>
          <w:i/>
          <w:sz w:val="24"/>
        </w:rPr>
      </w:pPr>
      <w:r w:rsidRPr="006B3A17">
        <w:rPr>
          <w:rFonts w:ascii="Times New Roman" w:eastAsiaTheme="minorEastAsia" w:hAnsi="Times New Roman" w:cs="Times New Roman"/>
          <w:i/>
          <w:sz w:val="24"/>
        </w:rPr>
        <w:t>Метод чистой приведенной стоимости (</w:t>
      </w:r>
      <w:r w:rsidRPr="006B3A17">
        <w:rPr>
          <w:rFonts w:ascii="Times New Roman" w:eastAsiaTheme="minorEastAsia" w:hAnsi="Times New Roman" w:cs="Times New Roman"/>
          <w:i/>
          <w:sz w:val="24"/>
          <w:lang w:val="en-US"/>
        </w:rPr>
        <w:t>NPV</w:t>
      </w:r>
      <w:r w:rsidRPr="006B3A17">
        <w:rPr>
          <w:rFonts w:ascii="Times New Roman" w:eastAsiaTheme="minorEastAsia" w:hAnsi="Times New Roman" w:cs="Times New Roman"/>
          <w:i/>
          <w:sz w:val="24"/>
        </w:rPr>
        <w:t>).</w:t>
      </w:r>
    </w:p>
    <w:p w:rsidR="00B7271C" w:rsidRPr="00EE567A" w:rsidRDefault="00B7271C" w:rsidP="00BB0389">
      <w:pPr>
        <w:spacing w:after="0" w:line="360" w:lineRule="auto"/>
        <w:ind w:firstLine="567"/>
        <w:jc w:val="both"/>
        <w:rPr>
          <w:rFonts w:ascii="Times New Roman" w:eastAsiaTheme="minorEastAsia" w:hAnsi="Times New Roman" w:cs="Times New Roman"/>
          <w:sz w:val="24"/>
        </w:rPr>
      </w:pPr>
      <w:bookmarkStart w:id="8" w:name="_Hlk481513908"/>
      <w:r w:rsidRPr="00EE567A">
        <w:rPr>
          <w:rFonts w:ascii="Times New Roman" w:eastAsiaTheme="minorEastAsia" w:hAnsi="Times New Roman" w:cs="Times New Roman"/>
          <w:sz w:val="24"/>
        </w:rPr>
        <w:t xml:space="preserve">Метод чистой приведенной стоимости </w:t>
      </w:r>
      <w:r w:rsidR="00DA23F6">
        <w:rPr>
          <w:rFonts w:ascii="Times New Roman" w:eastAsiaTheme="minorEastAsia" w:hAnsi="Times New Roman" w:cs="Times New Roman"/>
          <w:sz w:val="24"/>
        </w:rPr>
        <w:t xml:space="preserve">подразумевает </w:t>
      </w:r>
      <w:r w:rsidR="00C843C4">
        <w:rPr>
          <w:rFonts w:ascii="Times New Roman" w:eastAsiaTheme="minorEastAsia" w:hAnsi="Times New Roman" w:cs="Times New Roman"/>
          <w:sz w:val="24"/>
        </w:rPr>
        <w:t>стоимость будущих</w:t>
      </w:r>
      <w:r w:rsidR="00DA23F6">
        <w:rPr>
          <w:rFonts w:ascii="Times New Roman" w:eastAsiaTheme="minorEastAsia" w:hAnsi="Times New Roman" w:cs="Times New Roman"/>
          <w:sz w:val="24"/>
        </w:rPr>
        <w:t xml:space="preserve"> денежных потоков</w:t>
      </w:r>
      <w:r w:rsidR="00C843C4">
        <w:rPr>
          <w:rFonts w:ascii="Times New Roman" w:eastAsiaTheme="minorEastAsia" w:hAnsi="Times New Roman" w:cs="Times New Roman"/>
          <w:sz w:val="24"/>
        </w:rPr>
        <w:t xml:space="preserve"> на текущий момент времени</w:t>
      </w:r>
      <w:r w:rsidR="00DD6A5E">
        <w:rPr>
          <w:rFonts w:ascii="Times New Roman" w:eastAsiaTheme="minorEastAsia" w:hAnsi="Times New Roman" w:cs="Times New Roman"/>
          <w:sz w:val="24"/>
        </w:rPr>
        <w:t>.</w:t>
      </w:r>
      <w:r w:rsidR="00C843C4">
        <w:rPr>
          <w:rFonts w:ascii="Times New Roman" w:eastAsiaTheme="minorEastAsia" w:hAnsi="Times New Roman" w:cs="Times New Roman"/>
          <w:sz w:val="24"/>
        </w:rPr>
        <w:t xml:space="preserve"> Ставка дисконтирования в данном методе является некой процентной ставкой по альтернативному вложению капитала для инвестора</w:t>
      </w:r>
      <w:r w:rsidRPr="00EE567A">
        <w:rPr>
          <w:rFonts w:ascii="Times New Roman" w:eastAsiaTheme="minorEastAsia" w:hAnsi="Times New Roman" w:cs="Times New Roman"/>
          <w:sz w:val="24"/>
        </w:rPr>
        <w:t>.</w:t>
      </w:r>
    </w:p>
    <w:p w:rsidR="00B7271C" w:rsidRPr="00B7271C" w:rsidRDefault="00B7271C" w:rsidP="00BB0389">
      <w:pPr>
        <w:spacing w:after="0" w:line="360" w:lineRule="auto"/>
        <w:ind w:firstLine="567"/>
        <w:jc w:val="both"/>
        <w:rPr>
          <w:rFonts w:ascii="Times New Roman" w:eastAsiaTheme="minorEastAsia" w:hAnsi="Times New Roman" w:cs="Times New Roman"/>
          <w:sz w:val="24"/>
        </w:rPr>
      </w:pPr>
      <m:oMathPara>
        <m:oMath>
          <m:r>
            <w:rPr>
              <w:rFonts w:ascii="Cambria Math" w:eastAsiaTheme="minorEastAsia" w:hAnsi="Cambria Math" w:cs="Times New Roman"/>
              <w:sz w:val="24"/>
            </w:rPr>
            <m:t>NPV=</m:t>
          </m:r>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t=0</m:t>
              </m:r>
            </m:sub>
            <m:sup>
              <m:r>
                <w:rPr>
                  <w:rFonts w:ascii="Cambria Math" w:eastAsiaTheme="minorEastAsia" w:hAnsi="Cambria Math" w:cs="Times New Roman"/>
                  <w:sz w:val="24"/>
                </w:rPr>
                <m:t>n</m:t>
              </m:r>
            </m:sup>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CF</m:t>
                      </m:r>
                    </m:e>
                    <m:sub>
                      <m:r>
                        <w:rPr>
                          <w:rFonts w:ascii="Cambria Math" w:eastAsiaTheme="minorEastAsia" w:hAnsi="Cambria Math" w:cs="Times New Roman"/>
                          <w:sz w:val="24"/>
                        </w:rPr>
                        <m:t>t</m:t>
                      </m:r>
                    </m:sub>
                  </m:sSub>
                </m:num>
                <m:den>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1+k</m:t>
                          </m:r>
                        </m:e>
                      </m:d>
                    </m:e>
                    <m:sup>
                      <m:r>
                        <w:rPr>
                          <w:rFonts w:ascii="Cambria Math" w:eastAsiaTheme="minorEastAsia" w:hAnsi="Cambria Math" w:cs="Times New Roman"/>
                          <w:sz w:val="24"/>
                        </w:rPr>
                        <m:t>t</m:t>
                      </m:r>
                    </m:sup>
                  </m:sSup>
                </m:den>
              </m:f>
              <m:r>
                <w:rPr>
                  <w:rFonts w:ascii="Cambria Math" w:eastAsiaTheme="minorEastAsia" w:hAnsi="Cambria Math" w:cs="Times New Roman"/>
                  <w:sz w:val="24"/>
                </w:rPr>
                <m:t xml:space="preserve"> </m:t>
              </m:r>
            </m:e>
          </m:nary>
          <m:r>
            <w:rPr>
              <w:rFonts w:ascii="Cambria Math" w:eastAsiaTheme="minorEastAsia" w:hAnsi="Cambria Math" w:cs="Times New Roman"/>
              <w:sz w:val="24"/>
            </w:rPr>
            <m:t>, где</m:t>
          </m:r>
        </m:oMath>
      </m:oMathPara>
    </w:p>
    <w:p w:rsidR="00B7271C" w:rsidRDefault="00B7271C" w:rsidP="00BB0389">
      <w:pPr>
        <w:pStyle w:val="a3"/>
        <w:numPr>
          <w:ilvl w:val="0"/>
          <w:numId w:val="24"/>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CF</m:t>
        </m:r>
      </m:oMath>
      <w:r>
        <w:rPr>
          <w:rFonts w:ascii="Times New Roman" w:eastAsiaTheme="minorEastAsia" w:hAnsi="Times New Roman" w:cs="Times New Roman"/>
          <w:sz w:val="24"/>
        </w:rPr>
        <w:t xml:space="preserve"> – </w:t>
      </w:r>
      <w:r w:rsidRPr="00B7271C">
        <w:rPr>
          <w:rFonts w:ascii="Times New Roman" w:eastAsiaTheme="minorEastAsia" w:hAnsi="Times New Roman" w:cs="Times New Roman"/>
          <w:sz w:val="24"/>
        </w:rPr>
        <w:t>свободные денежные потоки</w:t>
      </w:r>
      <w:r>
        <w:rPr>
          <w:rFonts w:ascii="Times New Roman" w:eastAsiaTheme="minorEastAsia" w:hAnsi="Times New Roman" w:cs="Times New Roman"/>
          <w:sz w:val="24"/>
        </w:rPr>
        <w:t>;</w:t>
      </w:r>
    </w:p>
    <w:p w:rsidR="00B7271C" w:rsidRDefault="00B7271C" w:rsidP="00BB0389">
      <w:pPr>
        <w:pStyle w:val="a3"/>
        <w:numPr>
          <w:ilvl w:val="0"/>
          <w:numId w:val="24"/>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k</m:t>
        </m:r>
      </m:oMath>
      <w:r>
        <w:rPr>
          <w:rFonts w:ascii="Times New Roman" w:eastAsiaTheme="minorEastAsia" w:hAnsi="Times New Roman" w:cs="Times New Roman"/>
          <w:sz w:val="24"/>
        </w:rPr>
        <w:t xml:space="preserve"> – ставка дисконтирования;</w:t>
      </w:r>
    </w:p>
    <w:p w:rsidR="00B7271C" w:rsidRPr="00B7271C" w:rsidRDefault="00B7271C" w:rsidP="00BB0389">
      <w:pPr>
        <w:pStyle w:val="a3"/>
        <w:numPr>
          <w:ilvl w:val="0"/>
          <w:numId w:val="24"/>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n</m:t>
        </m:r>
      </m:oMath>
      <w:r>
        <w:rPr>
          <w:rFonts w:ascii="Times New Roman" w:eastAsiaTheme="minorEastAsia" w:hAnsi="Times New Roman" w:cs="Times New Roman"/>
          <w:sz w:val="24"/>
        </w:rPr>
        <w:t xml:space="preserve"> – количество лет в прогнозном периоде.</w:t>
      </w:r>
    </w:p>
    <w:p w:rsidR="00B7271C" w:rsidRDefault="00C843C4"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Если </w:t>
      </w:r>
      <m:oMath>
        <m:r>
          <w:rPr>
            <w:rFonts w:ascii="Cambria Math" w:eastAsiaTheme="minorEastAsia" w:hAnsi="Cambria Math" w:cs="Times New Roman"/>
            <w:sz w:val="24"/>
            <w:lang w:val="en-US"/>
          </w:rPr>
          <m:t>NPV</m:t>
        </m:r>
      </m:oMath>
      <w:r w:rsidRPr="00C843C4">
        <w:rPr>
          <w:rFonts w:ascii="Times New Roman" w:eastAsiaTheme="minorEastAsia" w:hAnsi="Times New Roman" w:cs="Times New Roman"/>
          <w:sz w:val="24"/>
        </w:rPr>
        <w:t xml:space="preserve"> </w:t>
      </w:r>
      <w:r>
        <w:rPr>
          <w:rFonts w:ascii="Times New Roman" w:eastAsiaTheme="minorEastAsia" w:hAnsi="Times New Roman" w:cs="Times New Roman"/>
          <w:sz w:val="24"/>
        </w:rPr>
        <w:t>положителен, это</w:t>
      </w:r>
      <w:r w:rsidR="00B7271C" w:rsidRPr="00EE567A">
        <w:rPr>
          <w:rFonts w:ascii="Times New Roman" w:eastAsiaTheme="minorEastAsia" w:hAnsi="Times New Roman" w:cs="Times New Roman"/>
          <w:sz w:val="24"/>
        </w:rPr>
        <w:t xml:space="preserve"> означает, что </w:t>
      </w:r>
      <w:r>
        <w:rPr>
          <w:rFonts w:ascii="Times New Roman" w:eastAsiaTheme="minorEastAsia" w:hAnsi="Times New Roman" w:cs="Times New Roman"/>
          <w:sz w:val="24"/>
        </w:rPr>
        <w:t xml:space="preserve">данные инвестиционные вложения </w:t>
      </w:r>
      <w:r w:rsidR="00B7271C" w:rsidRPr="00EE567A">
        <w:rPr>
          <w:rFonts w:ascii="Times New Roman" w:eastAsiaTheme="minorEastAsia" w:hAnsi="Times New Roman" w:cs="Times New Roman"/>
          <w:sz w:val="24"/>
        </w:rPr>
        <w:t>порождают чистые денежные потоки с</w:t>
      </w:r>
      <w:r>
        <w:rPr>
          <w:rFonts w:ascii="Times New Roman" w:eastAsiaTheme="minorEastAsia" w:hAnsi="Times New Roman" w:cs="Times New Roman"/>
          <w:sz w:val="24"/>
        </w:rPr>
        <w:t xml:space="preserve"> большей</w:t>
      </w:r>
      <w:r w:rsidR="00B7271C" w:rsidRPr="00EE567A">
        <w:rPr>
          <w:rFonts w:ascii="Times New Roman" w:eastAsiaTheme="minorEastAsia" w:hAnsi="Times New Roman" w:cs="Times New Roman"/>
          <w:sz w:val="24"/>
        </w:rPr>
        <w:t xml:space="preserve"> доходностью, чем альтернативные варианты на рынке</w:t>
      </w:r>
      <w:r w:rsidR="00FA2AF3">
        <w:rPr>
          <w:rFonts w:ascii="Times New Roman" w:eastAsiaTheme="minorEastAsia" w:hAnsi="Times New Roman" w:cs="Times New Roman"/>
          <w:sz w:val="24"/>
        </w:rPr>
        <w:t>, и, как правило, проект принимается.</w:t>
      </w:r>
      <w:r w:rsidR="00B7271C" w:rsidRPr="00EE567A">
        <w:rPr>
          <w:rFonts w:ascii="Times New Roman" w:eastAsiaTheme="minorEastAsia" w:hAnsi="Times New Roman" w:cs="Times New Roman"/>
          <w:sz w:val="24"/>
        </w:rPr>
        <w:t xml:space="preserve"> Таким образом, положительное значение </w:t>
      </w:r>
      <m:oMath>
        <m:r>
          <w:rPr>
            <w:rFonts w:ascii="Cambria Math" w:eastAsiaTheme="minorEastAsia" w:hAnsi="Cambria Math" w:cs="Times New Roman"/>
            <w:sz w:val="24"/>
            <w:lang w:val="en-US"/>
          </w:rPr>
          <m:t>NPV</m:t>
        </m:r>
      </m:oMath>
      <w:r w:rsidR="00D42AF8" w:rsidRPr="00EE567A">
        <w:rPr>
          <w:rFonts w:ascii="Times New Roman" w:eastAsiaTheme="minorEastAsia" w:hAnsi="Times New Roman" w:cs="Times New Roman"/>
          <w:sz w:val="24"/>
        </w:rPr>
        <w:t xml:space="preserve"> </w:t>
      </w:r>
      <w:r w:rsidR="00B7271C" w:rsidRPr="00EE567A">
        <w:rPr>
          <w:rFonts w:ascii="Times New Roman" w:eastAsiaTheme="minorEastAsia" w:hAnsi="Times New Roman" w:cs="Times New Roman"/>
          <w:sz w:val="24"/>
        </w:rPr>
        <w:t>свидетельствует о том, что требования инвесторов по доходности удовлетворены и инвестиции окупаются</w:t>
      </w:r>
      <w:r w:rsidR="00FA2AF3">
        <w:rPr>
          <w:rFonts w:ascii="Times New Roman" w:eastAsiaTheme="minorEastAsia" w:hAnsi="Times New Roman" w:cs="Times New Roman"/>
          <w:sz w:val="24"/>
        </w:rPr>
        <w:t xml:space="preserve"> и </w:t>
      </w:r>
      <w:r w:rsidR="00B7271C" w:rsidRPr="00EE567A">
        <w:rPr>
          <w:rFonts w:ascii="Times New Roman" w:eastAsiaTheme="minorEastAsia" w:hAnsi="Times New Roman" w:cs="Times New Roman"/>
          <w:sz w:val="24"/>
        </w:rPr>
        <w:t xml:space="preserve">вложенный капитал прирастает на величину </w:t>
      </w:r>
      <m:oMath>
        <m:r>
          <w:rPr>
            <w:rFonts w:ascii="Cambria Math" w:eastAsiaTheme="minorEastAsia" w:hAnsi="Cambria Math" w:cs="Times New Roman"/>
            <w:sz w:val="24"/>
            <w:lang w:val="en-US"/>
          </w:rPr>
          <m:t>NPV</m:t>
        </m:r>
      </m:oMath>
      <w:r w:rsidR="00B7271C" w:rsidRPr="00EE567A">
        <w:rPr>
          <w:rFonts w:ascii="Times New Roman" w:eastAsiaTheme="minorEastAsia" w:hAnsi="Times New Roman" w:cs="Times New Roman"/>
          <w:sz w:val="24"/>
        </w:rPr>
        <w:t>.</w:t>
      </w:r>
    </w:p>
    <w:p w:rsidR="00955854" w:rsidRPr="006B3A17" w:rsidRDefault="00955854" w:rsidP="00BB0389">
      <w:pPr>
        <w:pStyle w:val="a3"/>
        <w:numPr>
          <w:ilvl w:val="0"/>
          <w:numId w:val="4"/>
        </w:numPr>
        <w:spacing w:after="0" w:line="360" w:lineRule="auto"/>
        <w:jc w:val="both"/>
        <w:rPr>
          <w:rFonts w:ascii="Times New Roman" w:eastAsiaTheme="minorEastAsia" w:hAnsi="Times New Roman" w:cs="Times New Roman"/>
          <w:i/>
          <w:sz w:val="24"/>
        </w:rPr>
      </w:pPr>
      <w:r w:rsidRPr="006B3A17">
        <w:rPr>
          <w:rFonts w:ascii="Times New Roman" w:eastAsiaTheme="minorEastAsia" w:hAnsi="Times New Roman" w:cs="Times New Roman"/>
          <w:i/>
          <w:sz w:val="24"/>
        </w:rPr>
        <w:t>Метод внутренней нормы доходности (</w:t>
      </w:r>
      <w:r w:rsidRPr="006B3A17">
        <w:rPr>
          <w:rFonts w:ascii="Times New Roman" w:eastAsiaTheme="minorEastAsia" w:hAnsi="Times New Roman" w:cs="Times New Roman"/>
          <w:i/>
          <w:sz w:val="24"/>
          <w:lang w:val="en-US"/>
        </w:rPr>
        <w:t>IRR</w:t>
      </w:r>
      <w:r w:rsidRPr="006B3A17">
        <w:rPr>
          <w:rFonts w:ascii="Times New Roman" w:eastAsiaTheme="minorEastAsia" w:hAnsi="Times New Roman" w:cs="Times New Roman"/>
          <w:i/>
          <w:sz w:val="24"/>
        </w:rPr>
        <w:t>).</w:t>
      </w:r>
    </w:p>
    <w:p w:rsidR="00955854" w:rsidRPr="00EE567A" w:rsidRDefault="00EB61B8"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Ставка расчетного процента, при которой чистая настоящая стоимость проекта равняется нулю, называется </w:t>
      </w:r>
      <w:r w:rsidR="00256EDD">
        <w:rPr>
          <w:rFonts w:ascii="Times New Roman" w:eastAsiaTheme="minorEastAsia" w:hAnsi="Times New Roman" w:cs="Times New Roman"/>
          <w:sz w:val="24"/>
        </w:rPr>
        <w:t>внутренней нормо</w:t>
      </w:r>
      <w:r>
        <w:rPr>
          <w:rFonts w:ascii="Times New Roman" w:eastAsiaTheme="minorEastAsia" w:hAnsi="Times New Roman" w:cs="Times New Roman"/>
          <w:sz w:val="24"/>
        </w:rPr>
        <w:t>й</w:t>
      </w:r>
      <w:r w:rsidR="00955854" w:rsidRPr="00EE567A">
        <w:rPr>
          <w:rFonts w:ascii="Times New Roman" w:eastAsiaTheme="minorEastAsia" w:hAnsi="Times New Roman" w:cs="Times New Roman"/>
          <w:sz w:val="24"/>
        </w:rPr>
        <w:t xml:space="preserve"> доходности</w:t>
      </w:r>
      <w:r w:rsidRPr="00EB61B8">
        <w:rPr>
          <w:rFonts w:ascii="Times New Roman" w:eastAsiaTheme="minorEastAsia" w:hAnsi="Times New Roman" w:cs="Times New Roman"/>
          <w:sz w:val="24"/>
        </w:rPr>
        <w:t>.</w:t>
      </w:r>
      <w:r w:rsidR="00955854" w:rsidRPr="00EE567A">
        <w:rPr>
          <w:rFonts w:ascii="Times New Roman" w:eastAsiaTheme="minorEastAsia" w:hAnsi="Times New Roman" w:cs="Times New Roman"/>
          <w:sz w:val="24"/>
        </w:rPr>
        <w:t xml:space="preserve"> </w:t>
      </w:r>
      <w:r w:rsidR="00F0385E">
        <w:rPr>
          <w:rFonts w:ascii="Times New Roman" w:eastAsiaTheme="minorEastAsia" w:hAnsi="Times New Roman" w:cs="Times New Roman"/>
          <w:sz w:val="24"/>
        </w:rPr>
        <w:t xml:space="preserve">Для определения внутренней </w:t>
      </w:r>
      <w:r w:rsidR="00256EDD">
        <w:rPr>
          <w:rFonts w:ascii="Times New Roman" w:eastAsiaTheme="minorEastAsia" w:hAnsi="Times New Roman" w:cs="Times New Roman"/>
          <w:sz w:val="24"/>
        </w:rPr>
        <w:t>нормы</w:t>
      </w:r>
      <w:r w:rsidR="00F0385E">
        <w:rPr>
          <w:rFonts w:ascii="Times New Roman" w:eastAsiaTheme="minorEastAsia" w:hAnsi="Times New Roman" w:cs="Times New Roman"/>
          <w:sz w:val="24"/>
        </w:rPr>
        <w:t xml:space="preserve"> доходности</w:t>
      </w:r>
      <w:r w:rsidR="00955854" w:rsidRPr="00EE567A">
        <w:rPr>
          <w:rFonts w:ascii="Times New Roman" w:eastAsiaTheme="minorEastAsia" w:hAnsi="Times New Roman" w:cs="Times New Roman"/>
          <w:sz w:val="24"/>
        </w:rPr>
        <w:t xml:space="preserve"> ищется корень уравнения степени </w:t>
      </w:r>
      <m:oMath>
        <m:r>
          <w:rPr>
            <w:rFonts w:ascii="Cambria Math" w:eastAsiaTheme="minorEastAsia" w:hAnsi="Cambria Math" w:cs="Times New Roman"/>
            <w:sz w:val="24"/>
            <w:lang w:val="en-US"/>
          </w:rPr>
          <m:t>n</m:t>
        </m:r>
      </m:oMath>
      <w:r w:rsidR="00955854" w:rsidRPr="00EE567A">
        <w:rPr>
          <w:rFonts w:ascii="Times New Roman" w:eastAsiaTheme="minorEastAsia" w:hAnsi="Times New Roman" w:cs="Times New Roman"/>
          <w:sz w:val="24"/>
        </w:rPr>
        <w:t xml:space="preserve"> следующего вида:</w:t>
      </w:r>
    </w:p>
    <w:p w:rsidR="00955854" w:rsidRPr="00EE567A" w:rsidRDefault="0022052E" w:rsidP="00BB0389">
      <w:pPr>
        <w:spacing w:after="0" w:line="360" w:lineRule="auto"/>
        <w:ind w:firstLine="567"/>
        <w:jc w:val="both"/>
        <w:rPr>
          <w:rFonts w:ascii="Times New Roman" w:eastAsiaTheme="minorEastAsia" w:hAnsi="Times New Roman" w:cs="Times New Roman"/>
          <w:i/>
          <w:sz w:val="24"/>
          <w:lang w:val="en-US"/>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-CF</m:t>
              </m:r>
            </m:e>
            <m:sub>
              <m:r>
                <w:rPr>
                  <w:rFonts w:ascii="Cambria Math" w:eastAsiaTheme="minorEastAsia" w:hAnsi="Cambria Math" w:cs="Times New Roman"/>
                  <w:sz w:val="24"/>
                </w:rPr>
                <m:t>0</m:t>
              </m:r>
            </m:sub>
          </m:sSub>
          <m:r>
            <w:rPr>
              <w:rFonts w:ascii="Cambria Math" w:eastAsiaTheme="minorEastAsia" w:hAnsi="Cambria Math" w:cs="Times New Roman"/>
              <w:sz w:val="24"/>
            </w:rPr>
            <m:t>+</m:t>
          </m:r>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t=1</m:t>
              </m:r>
            </m:sub>
            <m:sup>
              <m:r>
                <w:rPr>
                  <w:rFonts w:ascii="Cambria Math" w:eastAsiaTheme="minorEastAsia" w:hAnsi="Cambria Math" w:cs="Times New Roman"/>
                  <w:sz w:val="24"/>
                </w:rPr>
                <m:t>n</m:t>
              </m:r>
            </m:sup>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CF</m:t>
                      </m:r>
                    </m:e>
                    <m:sub>
                      <m:r>
                        <w:rPr>
                          <w:rFonts w:ascii="Cambria Math" w:eastAsiaTheme="minorEastAsia" w:hAnsi="Cambria Math" w:cs="Times New Roman"/>
                          <w:sz w:val="24"/>
                        </w:rPr>
                        <m:t>t</m:t>
                      </m:r>
                    </m:sub>
                  </m:sSub>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(1+IRR)</m:t>
                      </m:r>
                    </m:e>
                    <m:sup>
                      <m:r>
                        <w:rPr>
                          <w:rFonts w:ascii="Cambria Math" w:eastAsiaTheme="minorEastAsia" w:hAnsi="Cambria Math" w:cs="Times New Roman"/>
                          <w:sz w:val="24"/>
                        </w:rPr>
                        <m:t>t</m:t>
                      </m:r>
                    </m:sup>
                  </m:sSup>
                </m:den>
              </m:f>
            </m:e>
          </m:nary>
          <m:r>
            <w:rPr>
              <w:rFonts w:ascii="Cambria Math" w:eastAsiaTheme="minorEastAsia" w:hAnsi="Cambria Math" w:cs="Times New Roman"/>
              <w:sz w:val="24"/>
            </w:rPr>
            <m:t>=0</m:t>
          </m:r>
          <m:r>
            <w:rPr>
              <w:rFonts w:ascii="Cambria Math" w:eastAsiaTheme="minorEastAsia" w:hAnsi="Cambria Math" w:cs="Times New Roman"/>
              <w:sz w:val="24"/>
              <w:lang w:val="en-US"/>
            </w:rPr>
            <m:t>.</m:t>
          </m:r>
        </m:oMath>
      </m:oMathPara>
    </w:p>
    <w:p w:rsidR="00256EDD" w:rsidRDefault="00955854" w:rsidP="00BB0389">
      <w:pPr>
        <w:spacing w:after="0" w:line="360" w:lineRule="auto"/>
        <w:ind w:firstLine="567"/>
        <w:jc w:val="both"/>
        <w:rPr>
          <w:rFonts w:ascii="Times New Roman" w:eastAsiaTheme="minorEastAsia" w:hAnsi="Times New Roman" w:cs="Times New Roman"/>
          <w:sz w:val="24"/>
        </w:rPr>
      </w:pPr>
      <w:r w:rsidRPr="00EE567A">
        <w:rPr>
          <w:rFonts w:ascii="Times New Roman" w:eastAsiaTheme="minorEastAsia" w:hAnsi="Times New Roman" w:cs="Times New Roman"/>
          <w:sz w:val="24"/>
        </w:rPr>
        <w:t xml:space="preserve">Графически нахождение </w:t>
      </w:r>
      <m:oMath>
        <m:r>
          <w:rPr>
            <w:rFonts w:ascii="Cambria Math" w:eastAsiaTheme="minorEastAsia" w:hAnsi="Cambria Math" w:cs="Times New Roman"/>
            <w:sz w:val="24"/>
            <w:lang w:val="en-US"/>
          </w:rPr>
          <m:t>I</m:t>
        </m:r>
        <m:r>
          <w:rPr>
            <w:rFonts w:ascii="Cambria Math" w:eastAsiaTheme="minorEastAsia" w:hAnsi="Cambria Math" w:cs="Cambria Math"/>
            <w:sz w:val="24"/>
            <w:lang w:val="en-US"/>
          </w:rPr>
          <m:t>R</m:t>
        </m:r>
        <m:r>
          <w:rPr>
            <w:rFonts w:ascii="Cambria Math" w:eastAsiaTheme="minorEastAsia" w:hAnsi="Cambria Math" w:cs="Times New Roman"/>
            <w:sz w:val="24"/>
            <w:lang w:val="en-US"/>
          </w:rPr>
          <m:t>R</m:t>
        </m:r>
      </m:oMath>
      <w:r w:rsidRPr="00EE567A">
        <w:rPr>
          <w:rFonts w:ascii="Times New Roman" w:eastAsiaTheme="minorEastAsia" w:hAnsi="Times New Roman" w:cs="Times New Roman"/>
          <w:sz w:val="24"/>
        </w:rPr>
        <w:t xml:space="preserve"> означает нахождение точки на графике </w:t>
      </w:r>
      <m:oMath>
        <m:r>
          <w:rPr>
            <w:rFonts w:ascii="Cambria Math" w:eastAsiaTheme="minorEastAsia" w:hAnsi="Cambria Math" w:cs="Times New Roman"/>
            <w:sz w:val="24"/>
            <w:lang w:val="en-US"/>
          </w:rPr>
          <m:t>NPV</m:t>
        </m:r>
      </m:oMath>
      <w:r w:rsidR="00D42AF8" w:rsidRPr="00EE567A">
        <w:rPr>
          <w:rFonts w:ascii="Times New Roman" w:eastAsiaTheme="minorEastAsia" w:hAnsi="Times New Roman" w:cs="Times New Roman"/>
          <w:sz w:val="24"/>
        </w:rPr>
        <w:t xml:space="preserve"> </w:t>
      </w:r>
      <w:r w:rsidRPr="00EE567A">
        <w:rPr>
          <w:rFonts w:ascii="Times New Roman" w:eastAsiaTheme="minorEastAsia" w:hAnsi="Times New Roman" w:cs="Times New Roman"/>
          <w:sz w:val="24"/>
        </w:rPr>
        <w:t xml:space="preserve">проекта, в которой значение </w:t>
      </w:r>
      <m:oMath>
        <m:r>
          <w:rPr>
            <w:rFonts w:ascii="Cambria Math" w:eastAsiaTheme="minorEastAsia" w:hAnsi="Cambria Math" w:cs="Times New Roman"/>
            <w:sz w:val="24"/>
            <w:lang w:val="en-US"/>
          </w:rPr>
          <m:t>NPV</m:t>
        </m:r>
        <m:r>
          <w:rPr>
            <w:rFonts w:ascii="Cambria Math" w:eastAsiaTheme="minorEastAsia" w:hAnsi="Cambria Math" w:cs="Times New Roman"/>
            <w:sz w:val="24"/>
          </w:rPr>
          <m:t>=0</m:t>
        </m:r>
      </m:oMath>
      <w:r w:rsidRPr="00EE567A">
        <w:rPr>
          <w:rFonts w:ascii="Times New Roman" w:eastAsiaTheme="minorEastAsia" w:hAnsi="Times New Roman" w:cs="Times New Roman"/>
          <w:sz w:val="24"/>
        </w:rPr>
        <w:t>.</w:t>
      </w:r>
      <w:r w:rsidR="00256EDD">
        <w:rPr>
          <w:rFonts w:ascii="Times New Roman" w:eastAsiaTheme="minorEastAsia" w:hAnsi="Times New Roman" w:cs="Times New Roman"/>
          <w:sz w:val="24"/>
        </w:rPr>
        <w:t xml:space="preserve"> </w:t>
      </w:r>
      <w:r w:rsidRPr="00EE567A">
        <w:rPr>
          <w:rFonts w:ascii="Times New Roman" w:eastAsiaTheme="minorEastAsia" w:hAnsi="Times New Roman" w:cs="Times New Roman"/>
          <w:sz w:val="24"/>
        </w:rPr>
        <w:t xml:space="preserve">Смысл такого расчета </w:t>
      </w:r>
      <w:r w:rsidR="00F0385E">
        <w:rPr>
          <w:rFonts w:ascii="Times New Roman" w:eastAsiaTheme="minorEastAsia" w:hAnsi="Times New Roman" w:cs="Times New Roman"/>
          <w:sz w:val="24"/>
        </w:rPr>
        <w:t xml:space="preserve">состоит в нахождении максимальной стоимости капитала, при которой проект остается прибыльным. </w:t>
      </w:r>
    </w:p>
    <w:p w:rsidR="00256EDD" w:rsidRPr="00256EDD" w:rsidRDefault="00256EDD"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Критерий эффективности</w:t>
      </w:r>
      <w:r w:rsidR="00F0385E">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метода внутренней нормы доходности заключается в следующем: если показатель </w:t>
      </w:r>
      <m:oMath>
        <m:r>
          <w:rPr>
            <w:rFonts w:ascii="Cambria Math" w:eastAsiaTheme="minorEastAsia" w:hAnsi="Cambria Math" w:cs="Times New Roman"/>
            <w:sz w:val="24"/>
            <w:lang w:val="en-US"/>
          </w:rPr>
          <m:t>IRR</m:t>
        </m:r>
      </m:oMath>
      <w:r w:rsidRPr="00256EDD">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больше стоимости капитала, то проект </w:t>
      </w:r>
      <w:r w:rsidR="00FF4E3F">
        <w:rPr>
          <w:rFonts w:ascii="Times New Roman" w:eastAsiaTheme="minorEastAsia" w:hAnsi="Times New Roman" w:cs="Times New Roman"/>
          <w:sz w:val="24"/>
        </w:rPr>
        <w:t>принимается.</w:t>
      </w:r>
    </w:p>
    <w:p w:rsidR="00955854" w:rsidRPr="00F0385E" w:rsidRDefault="00955854" w:rsidP="00BB0389">
      <w:pPr>
        <w:pStyle w:val="a3"/>
        <w:numPr>
          <w:ilvl w:val="0"/>
          <w:numId w:val="4"/>
        </w:numPr>
        <w:spacing w:after="0" w:line="360" w:lineRule="auto"/>
        <w:jc w:val="both"/>
        <w:rPr>
          <w:rFonts w:ascii="Times New Roman" w:hAnsi="Times New Roman" w:cs="Times New Roman"/>
          <w:i/>
          <w:sz w:val="24"/>
        </w:rPr>
      </w:pPr>
      <w:r w:rsidRPr="00F0385E">
        <w:rPr>
          <w:rFonts w:ascii="Times New Roman" w:hAnsi="Times New Roman" w:cs="Times New Roman"/>
          <w:i/>
          <w:sz w:val="24"/>
        </w:rPr>
        <w:t>Период окупаемости (</w:t>
      </w:r>
      <w:r w:rsidRPr="00F0385E">
        <w:rPr>
          <w:rFonts w:ascii="Times New Roman" w:hAnsi="Times New Roman" w:cs="Times New Roman"/>
          <w:i/>
          <w:sz w:val="24"/>
          <w:lang w:val="en-US"/>
        </w:rPr>
        <w:t>Payback</w:t>
      </w:r>
      <w:r w:rsidRPr="00F0385E">
        <w:rPr>
          <w:rFonts w:ascii="Times New Roman" w:hAnsi="Times New Roman" w:cs="Times New Roman"/>
          <w:i/>
          <w:sz w:val="24"/>
        </w:rPr>
        <w:t xml:space="preserve"> </w:t>
      </w:r>
      <w:r w:rsidRPr="00F0385E">
        <w:rPr>
          <w:rFonts w:ascii="Times New Roman" w:hAnsi="Times New Roman" w:cs="Times New Roman"/>
          <w:i/>
          <w:sz w:val="24"/>
          <w:lang w:val="en-US"/>
        </w:rPr>
        <w:t>Period</w:t>
      </w:r>
      <w:r w:rsidRPr="00F0385E">
        <w:rPr>
          <w:rFonts w:ascii="Times New Roman" w:hAnsi="Times New Roman" w:cs="Times New Roman"/>
          <w:i/>
          <w:sz w:val="24"/>
        </w:rPr>
        <w:t xml:space="preserve">, </w:t>
      </w:r>
      <w:r w:rsidRPr="00F0385E">
        <w:rPr>
          <w:rFonts w:ascii="Times New Roman" w:hAnsi="Times New Roman" w:cs="Times New Roman"/>
          <w:i/>
          <w:sz w:val="24"/>
          <w:lang w:val="en-US"/>
        </w:rPr>
        <w:t>PP</w:t>
      </w:r>
      <w:r w:rsidRPr="00F0385E">
        <w:rPr>
          <w:rFonts w:ascii="Times New Roman" w:hAnsi="Times New Roman" w:cs="Times New Roman"/>
          <w:i/>
          <w:sz w:val="24"/>
        </w:rPr>
        <w:t>)</w:t>
      </w:r>
      <w:r w:rsidR="005B4B1F" w:rsidRPr="00F0385E">
        <w:rPr>
          <w:rFonts w:ascii="Times New Roman" w:hAnsi="Times New Roman" w:cs="Times New Roman"/>
          <w:i/>
          <w:sz w:val="24"/>
        </w:rPr>
        <w:t>.</w:t>
      </w:r>
      <w:r w:rsidRPr="00F0385E">
        <w:rPr>
          <w:rFonts w:ascii="Times New Roman" w:hAnsi="Times New Roman" w:cs="Times New Roman"/>
          <w:i/>
          <w:sz w:val="24"/>
        </w:rPr>
        <w:t xml:space="preserve"> </w:t>
      </w:r>
    </w:p>
    <w:p w:rsidR="00955854" w:rsidRPr="00955854" w:rsidRDefault="00955854"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Период окупаемости </w:t>
      </w:r>
      <w:r w:rsidRPr="00EE567A">
        <w:rPr>
          <w:rStyle w:val="a7"/>
          <w:rFonts w:ascii="Times New Roman" w:hAnsi="Times New Roman" w:cs="Times New Roman"/>
          <w:sz w:val="24"/>
        </w:rPr>
        <w:footnoteReference w:id="6"/>
      </w:r>
      <w:r>
        <w:rPr>
          <w:rFonts w:ascii="Times New Roman" w:hAnsi="Times New Roman" w:cs="Times New Roman"/>
          <w:sz w:val="24"/>
        </w:rPr>
        <w:t xml:space="preserve"> - м</w:t>
      </w:r>
      <w:r w:rsidRPr="00955854">
        <w:rPr>
          <w:rFonts w:ascii="Times New Roman" w:hAnsi="Times New Roman" w:cs="Times New Roman"/>
          <w:sz w:val="24"/>
        </w:rPr>
        <w:t>инимальный временной интервал, измеряемый в месяцах или годах, от начала осуществления проекта до достижения целей, за который инвестиционные затраты покрываются порождаемыми ими денежными поступлениями.</w:t>
      </w:r>
    </w:p>
    <w:p w:rsidR="00955854" w:rsidRPr="00EE567A" w:rsidRDefault="00955854"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Метод расчета осуществляется через накопленные денежные потоки</w:t>
      </w:r>
      <w:r w:rsidR="003E0AAF">
        <w:rPr>
          <w:rFonts w:ascii="Times New Roman" w:hAnsi="Times New Roman" w:cs="Times New Roman"/>
          <w:sz w:val="24"/>
        </w:rPr>
        <w:t xml:space="preserve"> и</w:t>
      </w:r>
      <w:r w:rsidR="003E0AAF" w:rsidRPr="003E0AAF">
        <w:rPr>
          <w:rFonts w:ascii="Times New Roman" w:hAnsi="Times New Roman" w:cs="Times New Roman"/>
          <w:sz w:val="24"/>
        </w:rPr>
        <w:t xml:space="preserve"> рассчитывается с применением формулы:</w:t>
      </w:r>
    </w:p>
    <w:p w:rsidR="00955854" w:rsidRPr="003E0AAF" w:rsidRDefault="003E0AAF" w:rsidP="00BB0389">
      <w:pPr>
        <w:spacing w:after="0" w:line="360" w:lineRule="auto"/>
        <w:ind w:firstLine="567"/>
        <w:jc w:val="both"/>
        <w:rPr>
          <w:rFonts w:ascii="Times New Roman" w:eastAsiaTheme="minorEastAsia" w:hAnsi="Times New Roman" w:cs="Times New Roman"/>
          <w:i/>
          <w:sz w:val="24"/>
        </w:rPr>
      </w:pPr>
      <m:oMathPara>
        <m:oMath>
          <m:r>
            <w:rPr>
              <w:rFonts w:ascii="Cambria Math" w:eastAsiaTheme="minorEastAsia" w:hAnsi="Cambria Math" w:cs="Times New Roman"/>
              <w:sz w:val="24"/>
              <w:lang w:val="en-US"/>
            </w:rPr>
            <m:t>PP=</m:t>
          </m:r>
          <m:func>
            <m:funcPr>
              <m:ctrlPr>
                <w:rPr>
                  <w:rFonts w:ascii="Cambria Math" w:eastAsiaTheme="minorEastAsia" w:hAnsi="Cambria Math" w:cs="Times New Roman"/>
                  <w:i/>
                  <w:sz w:val="24"/>
                  <w:lang w:val="en-US"/>
                </w:rPr>
              </m:ctrlPr>
            </m:funcPr>
            <m:fName>
              <m:r>
                <m:rPr>
                  <m:sty m:val="p"/>
                </m:rPr>
                <w:rPr>
                  <w:rFonts w:ascii="Cambria Math" w:eastAsiaTheme="minorEastAsia" w:hAnsi="Cambria Math" w:cs="Times New Roman"/>
                  <w:sz w:val="24"/>
                  <w:lang w:val="en-US"/>
                </w:rPr>
                <m:t>min</m:t>
              </m:r>
            </m:fName>
            <m:e>
              <m:r>
                <w:rPr>
                  <w:rFonts w:ascii="Cambria Math" w:eastAsiaTheme="minorEastAsia" w:hAnsi="Cambria Math" w:cs="Times New Roman"/>
                  <w:sz w:val="24"/>
                  <w:lang w:val="en-US"/>
                </w:rPr>
                <m:t>t</m:t>
              </m:r>
            </m:e>
          </m:func>
          <m:r>
            <w:rPr>
              <w:rFonts w:ascii="Cambria Math" w:eastAsiaTheme="minorEastAsia" w:hAnsi="Cambria Math" w:cs="Times New Roman"/>
              <w:sz w:val="24"/>
              <w:lang w:val="en-US"/>
            </w:rPr>
            <m:t xml:space="preserve">, </m:t>
          </m:r>
          <m:r>
            <w:rPr>
              <w:rFonts w:ascii="Cambria Math" w:eastAsiaTheme="minorEastAsia" w:hAnsi="Cambria Math" w:cs="Times New Roman"/>
              <w:sz w:val="24"/>
            </w:rPr>
            <m:t xml:space="preserve">при котором </m:t>
          </m:r>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t=1</m:t>
              </m:r>
            </m:sub>
            <m:sup>
              <m:r>
                <w:rPr>
                  <w:rFonts w:ascii="Cambria Math" w:eastAsiaTheme="minorEastAsia" w:hAnsi="Cambria Math" w:cs="Times New Roman"/>
                  <w:sz w:val="24"/>
                </w:rPr>
                <m:t>n</m:t>
              </m:r>
            </m:sup>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CF</m:t>
                  </m:r>
                </m:e>
                <m:sub>
                  <m:r>
                    <w:rPr>
                      <w:rFonts w:ascii="Cambria Math" w:eastAsiaTheme="minorEastAsia" w:hAnsi="Cambria Math" w:cs="Times New Roman"/>
                      <w:sz w:val="24"/>
                    </w:rPr>
                    <m:t>t</m:t>
                  </m:r>
                </m:sub>
              </m:sSub>
              <m:r>
                <w:rPr>
                  <w:rFonts w:ascii="Cambria Math" w:eastAsiaTheme="minorEastAsia" w:hAnsi="Cambria Math" w:cs="Times New Roman"/>
                  <w:sz w:val="24"/>
                </w:rPr>
                <m:t xml:space="preserve"> </m:t>
              </m:r>
            </m:e>
          </m:nary>
          <m:r>
            <w:rPr>
              <w:rFonts w:ascii="Cambria Math" w:eastAsiaTheme="minorEastAsia" w:hAnsi="Cambria Math" w:cs="Times New Roman"/>
              <w:sz w:val="24"/>
              <w:lang w:val="en-US"/>
            </w:rPr>
            <m:t>&gt;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CF</m:t>
              </m:r>
            </m:e>
            <m:sub>
              <m:r>
                <w:rPr>
                  <w:rFonts w:ascii="Cambria Math" w:eastAsiaTheme="minorEastAsia" w:hAnsi="Cambria Math" w:cs="Times New Roman"/>
                  <w:sz w:val="24"/>
                  <w:lang w:val="en-US"/>
                </w:rPr>
                <m:t>0</m:t>
              </m:r>
            </m:sub>
          </m:sSub>
          <m:r>
            <w:rPr>
              <w:rFonts w:ascii="Cambria Math" w:eastAsiaTheme="minorEastAsia" w:hAnsi="Cambria Math" w:cs="Times New Roman"/>
              <w:sz w:val="24"/>
              <w:lang w:val="en-US"/>
            </w:rPr>
            <m:t xml:space="preserve">, </m:t>
          </m:r>
          <m:r>
            <w:rPr>
              <w:rFonts w:ascii="Cambria Math" w:eastAsiaTheme="minorEastAsia" w:hAnsi="Cambria Math" w:cs="Times New Roman"/>
              <w:sz w:val="24"/>
            </w:rPr>
            <m:t>где</m:t>
          </m:r>
        </m:oMath>
      </m:oMathPara>
    </w:p>
    <w:p w:rsidR="003E0AAF" w:rsidRDefault="003E0AAF" w:rsidP="00BB0389">
      <w:pPr>
        <w:pStyle w:val="a3"/>
        <w:numPr>
          <w:ilvl w:val="0"/>
          <w:numId w:val="25"/>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lang w:val="en-US"/>
          </w:rPr>
          <m:t>t</m:t>
        </m:r>
      </m:oMath>
      <w:r>
        <w:rPr>
          <w:rFonts w:ascii="Times New Roman" w:eastAsiaTheme="minorEastAsia" w:hAnsi="Times New Roman" w:cs="Times New Roman"/>
          <w:sz w:val="24"/>
        </w:rPr>
        <w:t xml:space="preserve"> – число периодов;</w:t>
      </w:r>
    </w:p>
    <w:p w:rsidR="003E0AAF" w:rsidRDefault="0022052E" w:rsidP="00BB0389">
      <w:pPr>
        <w:pStyle w:val="a3"/>
        <w:numPr>
          <w:ilvl w:val="0"/>
          <w:numId w:val="25"/>
        </w:numPr>
        <w:spacing w:after="0" w:line="36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CF</m:t>
            </m:r>
          </m:e>
          <m:sub>
            <m:r>
              <w:rPr>
                <w:rFonts w:ascii="Cambria Math" w:eastAsiaTheme="minorEastAsia" w:hAnsi="Cambria Math" w:cs="Times New Roman"/>
                <w:sz w:val="24"/>
              </w:rPr>
              <m:t>t</m:t>
            </m:r>
          </m:sub>
        </m:sSub>
      </m:oMath>
      <w:r w:rsidR="003E0AAF">
        <w:rPr>
          <w:rFonts w:ascii="Times New Roman" w:eastAsiaTheme="minorEastAsia" w:hAnsi="Times New Roman" w:cs="Times New Roman"/>
          <w:sz w:val="24"/>
        </w:rPr>
        <w:t xml:space="preserve"> – денежный поток для </w:t>
      </w:r>
      <m:oMath>
        <m:r>
          <w:rPr>
            <w:rFonts w:ascii="Cambria Math" w:eastAsiaTheme="minorEastAsia" w:hAnsi="Cambria Math" w:cs="Times New Roman"/>
            <w:sz w:val="24"/>
            <w:lang w:val="en-US"/>
          </w:rPr>
          <m:t>t</m:t>
        </m:r>
      </m:oMath>
      <w:r w:rsidR="003E0AAF" w:rsidRPr="003E0AAF">
        <w:rPr>
          <w:rFonts w:ascii="Times New Roman" w:eastAsiaTheme="minorEastAsia" w:hAnsi="Times New Roman" w:cs="Times New Roman"/>
          <w:sz w:val="24"/>
        </w:rPr>
        <w:t>-</w:t>
      </w:r>
      <w:r w:rsidR="003E0AAF">
        <w:rPr>
          <w:rFonts w:ascii="Times New Roman" w:eastAsiaTheme="minorEastAsia" w:hAnsi="Times New Roman" w:cs="Times New Roman"/>
          <w:sz w:val="24"/>
        </w:rPr>
        <w:t>го периода;</w:t>
      </w:r>
    </w:p>
    <w:p w:rsidR="003E0AAF" w:rsidRPr="003E0AAF" w:rsidRDefault="0022052E" w:rsidP="00BB0389">
      <w:pPr>
        <w:pStyle w:val="a3"/>
        <w:numPr>
          <w:ilvl w:val="0"/>
          <w:numId w:val="25"/>
        </w:numPr>
        <w:spacing w:after="0" w:line="36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CF</m:t>
            </m:r>
          </m:e>
          <m:sub>
            <m:r>
              <w:rPr>
                <w:rFonts w:ascii="Cambria Math" w:eastAsiaTheme="minorEastAsia" w:hAnsi="Cambria Math" w:cs="Times New Roman"/>
                <w:sz w:val="24"/>
                <w:lang w:val="en-US"/>
              </w:rPr>
              <m:t>0</m:t>
            </m:r>
          </m:sub>
        </m:sSub>
      </m:oMath>
      <w:r w:rsidR="003E0AAF">
        <w:rPr>
          <w:rFonts w:ascii="Times New Roman" w:eastAsiaTheme="minorEastAsia" w:hAnsi="Times New Roman" w:cs="Times New Roman"/>
          <w:sz w:val="24"/>
        </w:rPr>
        <w:t xml:space="preserve"> – величина исходных инвестиций.</w:t>
      </w:r>
    </w:p>
    <w:p w:rsidR="00955854" w:rsidRPr="00EE567A" w:rsidRDefault="00955854" w:rsidP="00BB0389">
      <w:pPr>
        <w:spacing w:after="0" w:line="360" w:lineRule="auto"/>
        <w:ind w:firstLine="567"/>
        <w:jc w:val="both"/>
        <w:rPr>
          <w:rFonts w:ascii="Times New Roman" w:eastAsiaTheme="minorEastAsia" w:hAnsi="Times New Roman" w:cs="Times New Roman"/>
          <w:sz w:val="24"/>
        </w:rPr>
      </w:pPr>
      <w:r w:rsidRPr="00EE567A">
        <w:rPr>
          <w:rFonts w:ascii="Times New Roman" w:eastAsiaTheme="minorEastAsia" w:hAnsi="Times New Roman" w:cs="Times New Roman"/>
          <w:sz w:val="24"/>
        </w:rPr>
        <w:t>Проект принимается, если расчетный период окупаемости меньше нормативного периода. Для расчета нормативного срока используются различные методы, основанные на отрасли, объеме инвестиций и процентной ставке на рынке:</w:t>
      </w:r>
    </w:p>
    <w:bookmarkEnd w:id="8"/>
    <w:p w:rsidR="00955854" w:rsidRPr="00EE567A" w:rsidRDefault="00955854" w:rsidP="00BB0389">
      <w:pPr>
        <w:pStyle w:val="a3"/>
        <w:numPr>
          <w:ilvl w:val="0"/>
          <w:numId w:val="5"/>
        </w:numPr>
        <w:spacing w:after="0" w:line="360" w:lineRule="auto"/>
        <w:jc w:val="both"/>
        <w:rPr>
          <w:rFonts w:ascii="Times New Roman" w:eastAsiaTheme="minorEastAsia" w:hAnsi="Times New Roman" w:cs="Times New Roman"/>
          <w:sz w:val="24"/>
        </w:rPr>
      </w:pPr>
      <w:r w:rsidRPr="00EE567A">
        <w:rPr>
          <w:rFonts w:ascii="Times New Roman" w:eastAsiaTheme="minorEastAsia" w:hAnsi="Times New Roman" w:cs="Times New Roman"/>
          <w:sz w:val="24"/>
        </w:rPr>
        <w:t>Экспертные оценки. Чем выше срок жизни проекта, тем выше нормативный срок. Чем дороже деньги на рынке, тем меньше нормативный срок.</w:t>
      </w:r>
    </w:p>
    <w:p w:rsidR="00955854" w:rsidRPr="00EE567A" w:rsidRDefault="00955854" w:rsidP="00BB0389">
      <w:pPr>
        <w:pStyle w:val="a3"/>
        <w:numPr>
          <w:ilvl w:val="0"/>
          <w:numId w:val="5"/>
        </w:numPr>
        <w:spacing w:after="0" w:line="360" w:lineRule="auto"/>
        <w:jc w:val="both"/>
        <w:rPr>
          <w:rFonts w:ascii="Times New Roman" w:eastAsiaTheme="minorEastAsia" w:hAnsi="Times New Roman" w:cs="Times New Roman"/>
          <w:sz w:val="24"/>
        </w:rPr>
      </w:pPr>
      <w:r w:rsidRPr="00EE567A">
        <w:rPr>
          <w:rFonts w:ascii="Times New Roman" w:eastAsiaTheme="minorEastAsia" w:hAnsi="Times New Roman" w:cs="Times New Roman"/>
          <w:sz w:val="24"/>
        </w:rPr>
        <w:t>Формула Гордона – связывает нормативный срок со стоимостью денег на рынке и продолжительностью поступлений денежных средств:</w:t>
      </w:r>
    </w:p>
    <w:p w:rsidR="00955854" w:rsidRPr="00955854" w:rsidRDefault="0022052E" w:rsidP="00BB0389">
      <w:pPr>
        <w:spacing w:after="0" w:line="360" w:lineRule="auto"/>
        <w:ind w:left="1080"/>
        <w:jc w:val="both"/>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н</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lang w:val="en-US"/>
                </w:rPr>
                <m:t>k</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k(</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1+k)</m:t>
                  </m:r>
                </m:e>
                <m:sup>
                  <m:r>
                    <w:rPr>
                      <w:rFonts w:ascii="Cambria Math" w:eastAsiaTheme="minorEastAsia" w:hAnsi="Cambria Math" w:cs="Times New Roman"/>
                      <w:sz w:val="24"/>
                    </w:rPr>
                    <m:t>n</m:t>
                  </m:r>
                </m:sup>
              </m:sSup>
            </m:den>
          </m:f>
          <m:r>
            <w:rPr>
              <w:rFonts w:ascii="Cambria Math" w:eastAsiaTheme="minorEastAsia" w:hAnsi="Cambria Math" w:cs="Times New Roman"/>
              <w:sz w:val="24"/>
            </w:rPr>
            <m:t xml:space="preserve">, </m:t>
          </m:r>
        </m:oMath>
      </m:oMathPara>
    </w:p>
    <w:p w:rsidR="00955854" w:rsidRPr="00955854" w:rsidRDefault="00955854" w:rsidP="00BB0389">
      <w:pPr>
        <w:spacing w:after="0" w:line="360" w:lineRule="auto"/>
        <w:ind w:left="1080"/>
        <w:jc w:val="both"/>
        <w:rPr>
          <w:rFonts w:ascii="Times New Roman" w:eastAsiaTheme="minorEastAsia" w:hAnsi="Times New Roman" w:cs="Times New Roman"/>
          <w:sz w:val="24"/>
        </w:rPr>
      </w:pPr>
      <w:r w:rsidRPr="00955854">
        <w:rPr>
          <w:rFonts w:ascii="Times New Roman" w:eastAsiaTheme="minorEastAsia" w:hAnsi="Times New Roman" w:cs="Times New Roman"/>
          <w:sz w:val="24"/>
        </w:rPr>
        <w:t xml:space="preserve">Где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н</m:t>
            </m:r>
          </m:sub>
        </m:sSub>
      </m:oMath>
      <w:r w:rsidRPr="00955854">
        <w:rPr>
          <w:rFonts w:ascii="Times New Roman" w:eastAsiaTheme="minorEastAsia" w:hAnsi="Times New Roman" w:cs="Times New Roman"/>
          <w:sz w:val="24"/>
        </w:rPr>
        <w:t xml:space="preserve"> – нормативный срок; </w:t>
      </w:r>
      <m:oMath>
        <m:r>
          <w:rPr>
            <w:rFonts w:ascii="Cambria Math" w:eastAsiaTheme="minorEastAsia" w:hAnsi="Cambria Math" w:cs="Times New Roman"/>
            <w:sz w:val="24"/>
            <w:lang w:val="en-US"/>
          </w:rPr>
          <m:t>k</m:t>
        </m:r>
      </m:oMath>
      <w:r w:rsidRPr="00955854">
        <w:rPr>
          <w:rFonts w:ascii="Times New Roman" w:eastAsiaTheme="minorEastAsia" w:hAnsi="Times New Roman" w:cs="Times New Roman"/>
          <w:sz w:val="24"/>
        </w:rPr>
        <w:t xml:space="preserve"> – процентная ставка на рынке; </w:t>
      </w:r>
      <m:oMath>
        <m:r>
          <w:rPr>
            <w:rFonts w:ascii="Cambria Math" w:eastAsiaTheme="minorEastAsia" w:hAnsi="Cambria Math" w:cs="Times New Roman"/>
            <w:sz w:val="24"/>
          </w:rPr>
          <m:t>n</m:t>
        </m:r>
      </m:oMath>
      <w:r w:rsidRPr="00955854">
        <w:rPr>
          <w:rFonts w:ascii="Times New Roman" w:eastAsiaTheme="minorEastAsia" w:hAnsi="Times New Roman" w:cs="Times New Roman"/>
          <w:sz w:val="24"/>
        </w:rPr>
        <w:t xml:space="preserve"> – период поступлений денежных средств.</w:t>
      </w:r>
    </w:p>
    <w:p w:rsidR="0096594A" w:rsidRPr="00955854" w:rsidRDefault="00955854" w:rsidP="00BB0389">
      <w:pPr>
        <w:pStyle w:val="a3"/>
        <w:numPr>
          <w:ilvl w:val="0"/>
          <w:numId w:val="5"/>
        </w:numPr>
        <w:spacing w:after="0" w:line="360" w:lineRule="auto"/>
        <w:jc w:val="both"/>
        <w:rPr>
          <w:rFonts w:ascii="Times New Roman" w:hAnsi="Times New Roman" w:cs="Times New Roman"/>
          <w:sz w:val="24"/>
        </w:rPr>
      </w:pPr>
      <w:r w:rsidRPr="00955854">
        <w:rPr>
          <w:rFonts w:ascii="Times New Roman" w:eastAsiaTheme="minorEastAsia" w:hAnsi="Times New Roman" w:cs="Times New Roman"/>
          <w:sz w:val="24"/>
        </w:rPr>
        <w:t>Мультипликаторный метод.</w:t>
      </w:r>
    </w:p>
    <w:p w:rsidR="00955854" w:rsidRDefault="00955854" w:rsidP="00BB0389">
      <w:pPr>
        <w:spacing w:after="0" w:line="360" w:lineRule="auto"/>
        <w:ind w:firstLine="567"/>
        <w:jc w:val="both"/>
        <w:rPr>
          <w:rFonts w:ascii="Times New Roman" w:eastAsiaTheme="minorEastAsia" w:hAnsi="Times New Roman" w:cs="Times New Roman"/>
          <w:sz w:val="24"/>
        </w:rPr>
      </w:pPr>
      <w:r w:rsidRPr="00955854">
        <w:rPr>
          <w:rFonts w:ascii="Times New Roman" w:eastAsiaTheme="minorEastAsia" w:hAnsi="Times New Roman" w:cs="Times New Roman"/>
          <w:sz w:val="24"/>
        </w:rPr>
        <w:lastRenderedPageBreak/>
        <w:t xml:space="preserve">Развитие метода срока окупаемости – дисконтированный период окупаемости </w:t>
      </w:r>
      <m:oMath>
        <m:r>
          <w:rPr>
            <w:rFonts w:ascii="Cambria Math" w:eastAsiaTheme="minorEastAsia" w:hAnsi="Cambria Math" w:cs="Times New Roman"/>
            <w:sz w:val="24"/>
          </w:rPr>
          <m:t>(</m:t>
        </m:r>
        <m:r>
          <w:rPr>
            <w:rFonts w:ascii="Cambria Math" w:eastAsiaTheme="minorEastAsia" w:hAnsi="Cambria Math" w:cs="Times New Roman"/>
            <w:sz w:val="24"/>
            <w:lang w:val="en-US"/>
          </w:rPr>
          <m:t>DPP</m:t>
        </m:r>
        <m:r>
          <w:rPr>
            <w:rFonts w:ascii="Cambria Math" w:eastAsiaTheme="minorEastAsia" w:hAnsi="Cambria Math" w:cs="Times New Roman"/>
            <w:sz w:val="24"/>
          </w:rPr>
          <m:t>)</m:t>
        </m:r>
      </m:oMath>
      <w:r w:rsidRPr="00955854">
        <w:rPr>
          <w:rFonts w:ascii="Times New Roman" w:eastAsiaTheme="minorEastAsia" w:hAnsi="Times New Roman" w:cs="Times New Roman"/>
          <w:sz w:val="24"/>
        </w:rPr>
        <w:t>, при котором денежные потоки учитываются не в номинальном выражении, а их приведенные оценки к текущему моменту. Значение получается выше из-за потери стоимости будущих денежных поступлений</w:t>
      </w:r>
      <w:r>
        <w:rPr>
          <w:rFonts w:ascii="Times New Roman" w:eastAsiaTheme="minorEastAsia" w:hAnsi="Times New Roman" w:cs="Times New Roman"/>
          <w:sz w:val="24"/>
        </w:rPr>
        <w:t>:</w:t>
      </w:r>
    </w:p>
    <w:p w:rsidR="00955854" w:rsidRPr="00955854" w:rsidRDefault="0022052E" w:rsidP="00BB0389">
      <w:pPr>
        <w:spacing w:after="0" w:line="360" w:lineRule="auto"/>
        <w:ind w:firstLine="567"/>
        <w:jc w:val="both"/>
        <w:rPr>
          <w:rFonts w:ascii="Times New Roman" w:eastAsiaTheme="minorEastAsia" w:hAnsi="Times New Roman" w:cs="Times New Roman"/>
          <w:i/>
          <w:sz w:val="24"/>
          <w:lang w:val="en-US"/>
        </w:rPr>
      </w:pPr>
      <m:oMathPara>
        <m:oMath>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t=1</m:t>
              </m:r>
            </m:sub>
            <m:sup>
              <m:r>
                <w:rPr>
                  <w:rFonts w:ascii="Cambria Math" w:eastAsiaTheme="minorEastAsia" w:hAnsi="Cambria Math" w:cs="Times New Roman"/>
                  <w:sz w:val="24"/>
                </w:rPr>
                <m:t>n</m:t>
              </m:r>
            </m:sup>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CF</m:t>
                      </m:r>
                    </m:e>
                    <m:sub>
                      <m:r>
                        <w:rPr>
                          <w:rFonts w:ascii="Cambria Math" w:eastAsiaTheme="minorEastAsia" w:hAnsi="Cambria Math" w:cs="Times New Roman"/>
                          <w:sz w:val="24"/>
                        </w:rPr>
                        <m:t>t</m:t>
                      </m:r>
                    </m:sub>
                  </m:sSub>
                </m:num>
                <m:den>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1+k</m:t>
                          </m:r>
                        </m:e>
                      </m:d>
                    </m:e>
                    <m:sup>
                      <m:r>
                        <w:rPr>
                          <w:rFonts w:ascii="Cambria Math" w:eastAsiaTheme="minorEastAsia" w:hAnsi="Cambria Math" w:cs="Times New Roman"/>
                          <w:sz w:val="24"/>
                        </w:rPr>
                        <m:t>t</m:t>
                      </m:r>
                    </m:sup>
                  </m:sSup>
                </m:den>
              </m:f>
              <m:r>
                <w:rPr>
                  <w:rFonts w:ascii="Cambria Math" w:eastAsiaTheme="minorEastAsia" w:hAnsi="Cambria Math" w:cs="Times New Roman"/>
                  <w:sz w:val="24"/>
                </w:rPr>
                <m:t xml:space="preserve"> </m:t>
              </m:r>
            </m:e>
          </m:nary>
          <m:r>
            <w:rPr>
              <w:rFonts w:ascii="Cambria Math" w:eastAsiaTheme="minorEastAsia" w:hAnsi="Cambria Math" w:cs="Times New Roman"/>
              <w:sz w:val="24"/>
              <w:lang w:val="en-US"/>
            </w:rPr>
            <m:t>&gt;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CF</m:t>
              </m:r>
            </m:e>
            <m:sub>
              <m:r>
                <w:rPr>
                  <w:rFonts w:ascii="Cambria Math" w:eastAsiaTheme="minorEastAsia" w:hAnsi="Cambria Math" w:cs="Times New Roman"/>
                  <w:sz w:val="24"/>
                  <w:lang w:val="en-US"/>
                </w:rPr>
                <m:t>0</m:t>
              </m:r>
            </m:sub>
          </m:sSub>
        </m:oMath>
      </m:oMathPara>
    </w:p>
    <w:p w:rsidR="0096594A" w:rsidRDefault="003E0AAF" w:rsidP="00BB0389">
      <w:pPr>
        <w:spacing w:after="0" w:line="360" w:lineRule="auto"/>
        <w:ind w:firstLine="567"/>
        <w:jc w:val="both"/>
        <w:rPr>
          <w:rFonts w:ascii="Times New Roman" w:hAnsi="Times New Roman" w:cs="Times New Roman"/>
          <w:sz w:val="24"/>
        </w:rPr>
      </w:pPr>
      <w:r w:rsidRPr="003E0AAF">
        <w:rPr>
          <w:rFonts w:ascii="Times New Roman" w:hAnsi="Times New Roman" w:cs="Times New Roman"/>
          <w:sz w:val="24"/>
        </w:rPr>
        <w:t>Показатели финансовой эффективности рекомендуется рассчитывать</w:t>
      </w:r>
      <w:r>
        <w:rPr>
          <w:rFonts w:ascii="Times New Roman" w:hAnsi="Times New Roman" w:cs="Times New Roman"/>
          <w:sz w:val="24"/>
        </w:rPr>
        <w:t>,</w:t>
      </w:r>
      <w:r w:rsidRPr="003E0AAF">
        <w:rPr>
          <w:rFonts w:ascii="Times New Roman" w:hAnsi="Times New Roman" w:cs="Times New Roman"/>
          <w:sz w:val="24"/>
        </w:rPr>
        <w:t xml:space="preserve"> как для проекта в целом, так и для непосредственно участников и/или акционеров проекта.</w:t>
      </w:r>
    </w:p>
    <w:p w:rsidR="003E0AAF" w:rsidRDefault="006521C1" w:rsidP="00BB0389">
      <w:pPr>
        <w:spacing w:after="0" w:line="360" w:lineRule="auto"/>
        <w:ind w:firstLine="567"/>
        <w:jc w:val="both"/>
        <w:rPr>
          <w:rFonts w:ascii="Times New Roman" w:hAnsi="Times New Roman" w:cs="Times New Roman"/>
          <w:sz w:val="24"/>
        </w:rPr>
      </w:pPr>
      <w:r w:rsidRPr="006521C1">
        <w:rPr>
          <w:rFonts w:ascii="Times New Roman" w:hAnsi="Times New Roman" w:cs="Times New Roman"/>
          <w:i/>
          <w:sz w:val="24"/>
        </w:rPr>
        <w:t>Критерии эффективности:</w:t>
      </w:r>
      <w:r w:rsidRPr="006521C1">
        <w:rPr>
          <w:rFonts w:ascii="Times New Roman" w:hAnsi="Times New Roman" w:cs="Times New Roman"/>
          <w:sz w:val="24"/>
        </w:rPr>
        <w:t xml:space="preserve"> </w:t>
      </w:r>
      <m:oMath>
        <m:r>
          <w:rPr>
            <w:rFonts w:ascii="Cambria Math" w:hAnsi="Cambria Math" w:cs="Times New Roman"/>
            <w:sz w:val="24"/>
          </w:rPr>
          <m:t>NPV ≥ 0</m:t>
        </m:r>
      </m:oMath>
      <w:r w:rsidRPr="006521C1">
        <w:rPr>
          <w:rFonts w:ascii="Times New Roman" w:hAnsi="Times New Roman" w:cs="Times New Roman"/>
          <w:sz w:val="24"/>
        </w:rPr>
        <w:t xml:space="preserve">, </w:t>
      </w:r>
      <m:oMath>
        <m:r>
          <w:rPr>
            <w:rFonts w:ascii="Cambria Math" w:hAnsi="Cambria Math" w:cs="Times New Roman"/>
            <w:sz w:val="24"/>
          </w:rPr>
          <m:t>IRR ≥безрисковой ставки процента</m:t>
        </m:r>
      </m:oMath>
      <w:r w:rsidRPr="006521C1">
        <w:rPr>
          <w:rFonts w:ascii="Times New Roman" w:hAnsi="Times New Roman" w:cs="Times New Roman"/>
          <w:sz w:val="24"/>
        </w:rPr>
        <w:t>, период окупаемости – специфическое значение для каждого проекта</w:t>
      </w:r>
    </w:p>
    <w:p w:rsidR="005B4B1F" w:rsidRDefault="005B4B1F" w:rsidP="00BB0389">
      <w:pPr>
        <w:pStyle w:val="a3"/>
        <w:numPr>
          <w:ilvl w:val="0"/>
          <w:numId w:val="23"/>
        </w:numPr>
        <w:spacing w:after="0" w:line="360" w:lineRule="auto"/>
        <w:jc w:val="both"/>
        <w:rPr>
          <w:rFonts w:ascii="Times New Roman" w:hAnsi="Times New Roman" w:cs="Times New Roman"/>
          <w:b/>
          <w:sz w:val="24"/>
        </w:rPr>
      </w:pPr>
      <w:r w:rsidRPr="005B4B1F">
        <w:rPr>
          <w:rFonts w:ascii="Times New Roman" w:hAnsi="Times New Roman" w:cs="Times New Roman"/>
          <w:b/>
          <w:sz w:val="24"/>
        </w:rPr>
        <w:t>Кредитная устойчивость</w:t>
      </w:r>
    </w:p>
    <w:p w:rsidR="005B4B1F" w:rsidRPr="006B3A17" w:rsidRDefault="005B4B1F" w:rsidP="00BB0389">
      <w:pPr>
        <w:pStyle w:val="a3"/>
        <w:numPr>
          <w:ilvl w:val="0"/>
          <w:numId w:val="26"/>
        </w:numPr>
        <w:spacing w:after="0" w:line="360" w:lineRule="auto"/>
        <w:jc w:val="both"/>
        <w:rPr>
          <w:rFonts w:ascii="Times New Roman" w:hAnsi="Times New Roman" w:cs="Times New Roman"/>
          <w:i/>
          <w:sz w:val="24"/>
        </w:rPr>
      </w:pPr>
      <w:r w:rsidRPr="006B3A17">
        <w:rPr>
          <w:rFonts w:ascii="Times New Roman" w:hAnsi="Times New Roman" w:cs="Times New Roman"/>
          <w:i/>
          <w:sz w:val="24"/>
        </w:rPr>
        <w:t>Коэффициент обслуживания долга (DSCR).</w:t>
      </w:r>
    </w:p>
    <w:p w:rsidR="00E06ED1" w:rsidRPr="00E06ED1" w:rsidRDefault="00E06ED1" w:rsidP="00BB0389">
      <w:pPr>
        <w:spacing w:after="0" w:line="360" w:lineRule="auto"/>
        <w:ind w:firstLine="567"/>
        <w:jc w:val="both"/>
        <w:rPr>
          <w:rFonts w:ascii="Times New Roman" w:hAnsi="Times New Roman" w:cs="Times New Roman"/>
          <w:sz w:val="24"/>
        </w:rPr>
      </w:pPr>
      <w:r w:rsidRPr="00E06ED1">
        <w:rPr>
          <w:rFonts w:ascii="Times New Roman" w:hAnsi="Times New Roman" w:cs="Times New Roman"/>
          <w:sz w:val="24"/>
        </w:rPr>
        <w:t xml:space="preserve">Коэффициент </w:t>
      </w:r>
      <w:r>
        <w:rPr>
          <w:rFonts w:ascii="Times New Roman" w:hAnsi="Times New Roman" w:cs="Times New Roman"/>
          <w:sz w:val="24"/>
        </w:rPr>
        <w:t>обслуживания</w:t>
      </w:r>
      <w:r w:rsidRPr="00E06ED1">
        <w:rPr>
          <w:rFonts w:ascii="Times New Roman" w:hAnsi="Times New Roman" w:cs="Times New Roman"/>
          <w:sz w:val="24"/>
        </w:rPr>
        <w:t xml:space="preserve"> долга</w:t>
      </w:r>
      <w:r w:rsidR="0062089E">
        <w:rPr>
          <w:rFonts w:ascii="Times New Roman" w:hAnsi="Times New Roman" w:cs="Times New Roman"/>
          <w:sz w:val="24"/>
        </w:rPr>
        <w:t xml:space="preserve"> (</w:t>
      </w:r>
      <w:r w:rsidRPr="00E06ED1">
        <w:rPr>
          <w:rFonts w:ascii="Times New Roman" w:hAnsi="Times New Roman" w:cs="Times New Roman"/>
          <w:sz w:val="24"/>
        </w:rPr>
        <w:t>англ. Debt Service Coverage Ratio</w:t>
      </w:r>
      <w:r w:rsidR="0062089E">
        <w:rPr>
          <w:rFonts w:ascii="Times New Roman" w:hAnsi="Times New Roman" w:cs="Times New Roman"/>
          <w:sz w:val="24"/>
        </w:rPr>
        <w:t xml:space="preserve">) </w:t>
      </w:r>
      <w:r w:rsidR="0062089E">
        <w:rPr>
          <w:rFonts w:ascii="Times New Roman" w:eastAsiaTheme="minorEastAsia" w:hAnsi="Times New Roman" w:cs="Times New Roman"/>
          <w:sz w:val="24"/>
        </w:rPr>
        <w:t>–</w:t>
      </w:r>
      <w:r w:rsidRPr="00E06ED1">
        <w:rPr>
          <w:rFonts w:ascii="Times New Roman" w:hAnsi="Times New Roman" w:cs="Times New Roman"/>
          <w:sz w:val="24"/>
        </w:rPr>
        <w:t xml:space="preserve"> </w:t>
      </w:r>
      <w:r w:rsidR="002078FC">
        <w:rPr>
          <w:rFonts w:ascii="Times New Roman" w:hAnsi="Times New Roman" w:cs="Times New Roman"/>
          <w:sz w:val="24"/>
        </w:rPr>
        <w:t>показывает</w:t>
      </w:r>
      <w:r w:rsidRPr="00E06ED1">
        <w:rPr>
          <w:rFonts w:ascii="Times New Roman" w:hAnsi="Times New Roman" w:cs="Times New Roman"/>
          <w:sz w:val="24"/>
        </w:rPr>
        <w:t xml:space="preserve"> способност</w:t>
      </w:r>
      <w:r w:rsidR="002078FC">
        <w:rPr>
          <w:rFonts w:ascii="Times New Roman" w:hAnsi="Times New Roman" w:cs="Times New Roman"/>
          <w:sz w:val="24"/>
        </w:rPr>
        <w:t>ь</w:t>
      </w:r>
      <w:r w:rsidRPr="00E06ED1">
        <w:rPr>
          <w:rFonts w:ascii="Times New Roman" w:hAnsi="Times New Roman" w:cs="Times New Roman"/>
          <w:sz w:val="24"/>
        </w:rPr>
        <w:t xml:space="preserve"> бизнеса выполнять свои долговые обязательства. Вычисление этого коэффициента </w:t>
      </w:r>
      <w:r w:rsidR="002078FC">
        <w:rPr>
          <w:rFonts w:ascii="Times New Roman" w:hAnsi="Times New Roman" w:cs="Times New Roman"/>
          <w:sz w:val="24"/>
        </w:rPr>
        <w:t>помогает</w:t>
      </w:r>
      <w:r w:rsidRPr="00E06ED1">
        <w:rPr>
          <w:rFonts w:ascii="Times New Roman" w:hAnsi="Times New Roman" w:cs="Times New Roman"/>
          <w:sz w:val="24"/>
        </w:rPr>
        <w:t xml:space="preserve"> определить, </w:t>
      </w:r>
      <w:r w:rsidR="002078FC">
        <w:rPr>
          <w:rFonts w:ascii="Times New Roman" w:hAnsi="Times New Roman" w:cs="Times New Roman"/>
          <w:sz w:val="24"/>
        </w:rPr>
        <w:t>с</w:t>
      </w:r>
      <w:r w:rsidRPr="00E06ED1">
        <w:rPr>
          <w:rFonts w:ascii="Times New Roman" w:hAnsi="Times New Roman" w:cs="Times New Roman"/>
          <w:sz w:val="24"/>
        </w:rPr>
        <w:t xml:space="preserve">может ли </w:t>
      </w:r>
      <w:r w:rsidR="002078FC">
        <w:rPr>
          <w:rFonts w:ascii="Times New Roman" w:hAnsi="Times New Roman" w:cs="Times New Roman"/>
          <w:sz w:val="24"/>
        </w:rPr>
        <w:t xml:space="preserve">данная </w:t>
      </w:r>
      <w:r w:rsidRPr="00E06ED1">
        <w:rPr>
          <w:rFonts w:ascii="Times New Roman" w:hAnsi="Times New Roman" w:cs="Times New Roman"/>
          <w:sz w:val="24"/>
        </w:rPr>
        <w:t xml:space="preserve">компания </w:t>
      </w:r>
      <w:r w:rsidR="002078FC">
        <w:rPr>
          <w:rFonts w:ascii="Times New Roman" w:hAnsi="Times New Roman" w:cs="Times New Roman"/>
          <w:sz w:val="24"/>
        </w:rPr>
        <w:t>погасить всю свою задолженность по кредитам</w:t>
      </w:r>
      <w:r w:rsidRPr="00E06ED1">
        <w:rPr>
          <w:rFonts w:ascii="Times New Roman" w:hAnsi="Times New Roman" w:cs="Times New Roman"/>
          <w:sz w:val="24"/>
        </w:rPr>
        <w:t xml:space="preserve">, если все ее кредиторы немедленно потребуют свои средства. </w:t>
      </w:r>
    </w:p>
    <w:p w:rsidR="005B4B1F" w:rsidRPr="005B4B1F" w:rsidRDefault="005B4B1F" w:rsidP="00BB0389">
      <w:pPr>
        <w:spacing w:after="0" w:line="360" w:lineRule="auto"/>
        <w:ind w:firstLine="567"/>
        <w:jc w:val="both"/>
        <w:rPr>
          <w:rFonts w:ascii="Times New Roman" w:eastAsiaTheme="minorEastAsia" w:hAnsi="Times New Roman" w:cs="Times New Roman"/>
          <w:sz w:val="24"/>
        </w:rPr>
      </w:pPr>
      <m:oMathPara>
        <m:oMath>
          <m:r>
            <w:rPr>
              <w:rFonts w:ascii="Cambria Math" w:hAnsi="Cambria Math" w:cs="Cambria Math"/>
              <w:sz w:val="24"/>
            </w:rPr>
            <m:t>D</m:t>
          </m:r>
          <m:r>
            <w:rPr>
              <w:rFonts w:ascii="Cambria Math" w:hAnsi="Cambria Math" w:cs="Times New Roman"/>
              <w:sz w:val="24"/>
            </w:rPr>
            <m:t>SCR=</m:t>
          </m:r>
          <m:f>
            <m:fPr>
              <m:ctrlPr>
                <w:rPr>
                  <w:rFonts w:ascii="Cambria Math" w:hAnsi="Cambria Math" w:cs="Times New Roman"/>
                  <w:i/>
                  <w:sz w:val="24"/>
                </w:rPr>
              </m:ctrlPr>
            </m:fPr>
            <m:num>
              <m:r>
                <w:rPr>
                  <w:rFonts w:ascii="Cambria Math" w:hAnsi="Cambria Math" w:cs="Times New Roman"/>
                  <w:sz w:val="24"/>
                </w:rPr>
                <m:t>CFADS</m:t>
              </m:r>
            </m:num>
            <m:den>
              <m:r>
                <w:rPr>
                  <w:rFonts w:ascii="Cambria Math" w:hAnsi="Cambria Math" w:cs="Times New Roman"/>
                  <w:sz w:val="24"/>
                </w:rPr>
                <m:t>P+I</m:t>
              </m:r>
            </m:den>
          </m:f>
          <m:r>
            <w:rPr>
              <w:rFonts w:ascii="Cambria Math" w:hAnsi="Cambria Math" w:cs="Times New Roman"/>
              <w:sz w:val="24"/>
            </w:rPr>
            <m:t xml:space="preserve"> , где</m:t>
          </m:r>
        </m:oMath>
      </m:oMathPara>
    </w:p>
    <w:p w:rsidR="005B4B1F" w:rsidRDefault="005B4B1F" w:rsidP="00BB0389">
      <w:pPr>
        <w:pStyle w:val="a3"/>
        <w:numPr>
          <w:ilvl w:val="0"/>
          <w:numId w:val="27"/>
        </w:numPr>
        <w:spacing w:after="0" w:line="360" w:lineRule="auto"/>
        <w:jc w:val="both"/>
        <w:rPr>
          <w:rFonts w:ascii="Times New Roman" w:eastAsiaTheme="minorEastAsia" w:hAnsi="Times New Roman" w:cs="Times New Roman"/>
          <w:sz w:val="24"/>
        </w:rPr>
      </w:pPr>
      <m:oMath>
        <m:r>
          <w:rPr>
            <w:rFonts w:ascii="Cambria Math" w:hAnsi="Cambria Math" w:cs="Times New Roman"/>
            <w:sz w:val="24"/>
          </w:rPr>
          <m:t>CFADS</m:t>
        </m:r>
      </m:oMath>
      <w:r>
        <w:rPr>
          <w:rFonts w:ascii="Times New Roman" w:eastAsiaTheme="minorEastAsia" w:hAnsi="Times New Roman" w:cs="Times New Roman"/>
          <w:sz w:val="24"/>
        </w:rPr>
        <w:t xml:space="preserve"> – денежный поток, доступный для обслуживания долга в данном периоде;</w:t>
      </w:r>
    </w:p>
    <w:p w:rsidR="005B4B1F" w:rsidRDefault="005B4B1F" w:rsidP="00BB0389">
      <w:pPr>
        <w:pStyle w:val="a3"/>
        <w:numPr>
          <w:ilvl w:val="0"/>
          <w:numId w:val="27"/>
        </w:numPr>
        <w:spacing w:after="0" w:line="360" w:lineRule="auto"/>
        <w:jc w:val="both"/>
        <w:rPr>
          <w:rFonts w:ascii="Times New Roman" w:eastAsiaTheme="minorEastAsia" w:hAnsi="Times New Roman" w:cs="Times New Roman"/>
          <w:sz w:val="24"/>
        </w:rPr>
      </w:pPr>
      <m:oMath>
        <m:r>
          <w:rPr>
            <w:rFonts w:ascii="Cambria Math" w:hAnsi="Cambria Math" w:cs="Times New Roman"/>
            <w:sz w:val="24"/>
          </w:rPr>
          <m:t>P+I</m:t>
        </m:r>
      </m:oMath>
      <w:r>
        <w:rPr>
          <w:rFonts w:ascii="Times New Roman" w:eastAsiaTheme="minorEastAsia" w:hAnsi="Times New Roman" w:cs="Times New Roman"/>
          <w:sz w:val="24"/>
        </w:rPr>
        <w:t xml:space="preserve"> – сумма выплат по обслуживанию долга в данном периоде (</w:t>
      </w:r>
      <m:oMath>
        <m:r>
          <w:rPr>
            <w:rFonts w:ascii="Cambria Math" w:hAnsi="Cambria Math" w:cs="Times New Roman"/>
            <w:sz w:val="24"/>
          </w:rPr>
          <m:t>P</m:t>
        </m:r>
      </m:oMath>
      <w:r>
        <w:rPr>
          <w:rFonts w:ascii="Times New Roman" w:eastAsiaTheme="minorEastAsia" w:hAnsi="Times New Roman" w:cs="Times New Roman"/>
          <w:sz w:val="24"/>
        </w:rPr>
        <w:t xml:space="preserve"> – выплата основной суммы долга, </w:t>
      </w:r>
      <m:oMath>
        <m:r>
          <w:rPr>
            <w:rFonts w:ascii="Cambria Math" w:hAnsi="Cambria Math" w:cs="Times New Roman"/>
            <w:sz w:val="24"/>
          </w:rPr>
          <m:t>I</m:t>
        </m:r>
      </m:oMath>
      <w:r>
        <w:rPr>
          <w:rFonts w:ascii="Times New Roman" w:eastAsiaTheme="minorEastAsia" w:hAnsi="Times New Roman" w:cs="Times New Roman"/>
          <w:sz w:val="24"/>
        </w:rPr>
        <w:t xml:space="preserve"> – выплата процентов).</w:t>
      </w:r>
    </w:p>
    <w:p w:rsidR="0062089E" w:rsidRPr="0018442E" w:rsidRDefault="0062089E" w:rsidP="00BB0389">
      <w:pPr>
        <w:spacing w:after="0" w:line="360" w:lineRule="auto"/>
        <w:ind w:firstLine="567"/>
        <w:jc w:val="both"/>
        <w:rPr>
          <w:rFonts w:ascii="Times New Roman" w:eastAsiaTheme="minorEastAsia" w:hAnsi="Times New Roman" w:cs="Times New Roman"/>
          <w:sz w:val="24"/>
        </w:rPr>
      </w:pPr>
      <w:r w:rsidRPr="0018442E">
        <w:rPr>
          <w:rFonts w:ascii="Times New Roman" w:eastAsiaTheme="minorEastAsia" w:hAnsi="Times New Roman" w:cs="Times New Roman"/>
          <w:sz w:val="24"/>
        </w:rPr>
        <w:t xml:space="preserve">В </w:t>
      </w:r>
      <w:r w:rsidR="00EA42DD" w:rsidRPr="0018442E">
        <w:rPr>
          <w:rFonts w:ascii="Times New Roman" w:eastAsiaTheme="minorEastAsia" w:hAnsi="Times New Roman" w:cs="Times New Roman"/>
          <w:sz w:val="24"/>
        </w:rPr>
        <w:t xml:space="preserve">мировой </w:t>
      </w:r>
      <w:r w:rsidRPr="0018442E">
        <w:rPr>
          <w:rFonts w:ascii="Times New Roman" w:eastAsiaTheme="minorEastAsia" w:hAnsi="Times New Roman" w:cs="Times New Roman"/>
          <w:sz w:val="24"/>
        </w:rPr>
        <w:t xml:space="preserve">практике </w:t>
      </w:r>
      <w:r w:rsidR="00EA42DD" w:rsidRPr="0018442E">
        <w:rPr>
          <w:rFonts w:ascii="Times New Roman" w:eastAsiaTheme="minorEastAsia" w:hAnsi="Times New Roman" w:cs="Times New Roman"/>
          <w:sz w:val="24"/>
        </w:rPr>
        <w:t>оценки кредитной устойчивости предприятия</w:t>
      </w:r>
      <w:r w:rsidRPr="0018442E">
        <w:rPr>
          <w:rFonts w:ascii="Times New Roman" w:eastAsiaTheme="minorEastAsia" w:hAnsi="Times New Roman" w:cs="Times New Roman"/>
          <w:sz w:val="24"/>
        </w:rPr>
        <w:t xml:space="preserve"> величин</w:t>
      </w:r>
      <w:r w:rsidR="00EA42DD" w:rsidRPr="0018442E">
        <w:rPr>
          <w:rFonts w:ascii="Times New Roman" w:eastAsiaTheme="minorEastAsia" w:hAnsi="Times New Roman" w:cs="Times New Roman"/>
          <w:sz w:val="24"/>
        </w:rPr>
        <w:t>у</w:t>
      </w:r>
      <w:r w:rsidRPr="0018442E">
        <w:rPr>
          <w:rFonts w:ascii="Times New Roman" w:eastAsiaTheme="minorEastAsia" w:hAnsi="Times New Roman" w:cs="Times New Roman"/>
          <w:sz w:val="24"/>
        </w:rPr>
        <w:t xml:space="preserve"> </w:t>
      </w:r>
      <m:oMath>
        <m:r>
          <w:rPr>
            <w:rFonts w:ascii="Cambria Math" w:eastAsiaTheme="minorEastAsia" w:hAnsi="Cambria Math" w:cs="Times New Roman"/>
            <w:sz w:val="24"/>
          </w:rPr>
          <m:t>D</m:t>
        </m:r>
        <m:r>
          <w:rPr>
            <w:rFonts w:ascii="Cambria Math" w:eastAsiaTheme="minorEastAsia" w:hAnsi="Cambria Math" w:cs="Times New Roman"/>
            <w:sz w:val="24"/>
            <w:lang w:val="en-US"/>
          </w:rPr>
          <m:t>S</m:t>
        </m:r>
        <m:r>
          <w:rPr>
            <w:rFonts w:ascii="Cambria Math" w:eastAsiaTheme="minorEastAsia" w:hAnsi="Cambria Math" w:cs="Times New Roman"/>
            <w:sz w:val="24"/>
          </w:rPr>
          <m:t>CR</m:t>
        </m:r>
      </m:oMath>
      <w:r w:rsidRPr="0018442E">
        <w:rPr>
          <w:rFonts w:ascii="Times New Roman" w:eastAsiaTheme="minorEastAsia" w:hAnsi="Times New Roman" w:cs="Times New Roman"/>
          <w:sz w:val="24"/>
        </w:rPr>
        <w:t xml:space="preserve"> </w:t>
      </w:r>
      <w:r w:rsidR="00EA42DD" w:rsidRPr="0018442E">
        <w:rPr>
          <w:rFonts w:ascii="Times New Roman" w:eastAsiaTheme="minorEastAsia" w:hAnsi="Times New Roman" w:cs="Times New Roman"/>
          <w:sz w:val="24"/>
        </w:rPr>
        <w:t>подразделяют</w:t>
      </w:r>
      <w:r w:rsidRPr="0018442E">
        <w:rPr>
          <w:rFonts w:ascii="Times New Roman" w:eastAsiaTheme="minorEastAsia" w:hAnsi="Times New Roman" w:cs="Times New Roman"/>
          <w:sz w:val="24"/>
        </w:rPr>
        <w:t xml:space="preserve"> в зависимости от </w:t>
      </w:r>
      <w:r w:rsidR="00EA42DD" w:rsidRPr="0018442E">
        <w:rPr>
          <w:rFonts w:ascii="Times New Roman" w:eastAsiaTheme="minorEastAsia" w:hAnsi="Times New Roman" w:cs="Times New Roman"/>
          <w:sz w:val="24"/>
        </w:rPr>
        <w:t>отраслевых рисков</w:t>
      </w:r>
      <w:r w:rsidRPr="0018442E">
        <w:rPr>
          <w:rFonts w:ascii="Times New Roman" w:eastAsiaTheme="minorEastAsia" w:hAnsi="Times New Roman" w:cs="Times New Roman"/>
          <w:sz w:val="24"/>
        </w:rPr>
        <w:t xml:space="preserve"> и рейтинга кредитоспособности проектной компании. Чем </w:t>
      </w:r>
      <w:r w:rsidR="003F4B11" w:rsidRPr="0018442E">
        <w:rPr>
          <w:rFonts w:ascii="Times New Roman" w:eastAsiaTheme="minorEastAsia" w:hAnsi="Times New Roman" w:cs="Times New Roman"/>
          <w:sz w:val="24"/>
        </w:rPr>
        <w:t>выше риск отрасли</w:t>
      </w:r>
      <w:r w:rsidRPr="0018442E">
        <w:rPr>
          <w:rFonts w:ascii="Times New Roman" w:eastAsiaTheme="minorEastAsia" w:hAnsi="Times New Roman" w:cs="Times New Roman"/>
          <w:sz w:val="24"/>
        </w:rPr>
        <w:t xml:space="preserve">, тем больше </w:t>
      </w:r>
      <w:r w:rsidR="003F4B11" w:rsidRPr="0018442E">
        <w:rPr>
          <w:rFonts w:ascii="Times New Roman" w:eastAsiaTheme="minorEastAsia" w:hAnsi="Times New Roman" w:cs="Times New Roman"/>
          <w:sz w:val="24"/>
        </w:rPr>
        <w:t>значение</w:t>
      </w:r>
      <w:r w:rsidRPr="0018442E">
        <w:rPr>
          <w:rFonts w:ascii="Times New Roman" w:eastAsiaTheme="minorEastAsia" w:hAnsi="Times New Roman" w:cs="Times New Roman"/>
          <w:sz w:val="24"/>
        </w:rPr>
        <w:t xml:space="preserve"> показателя </w:t>
      </w:r>
      <m:oMath>
        <m:r>
          <w:rPr>
            <w:rFonts w:ascii="Cambria Math" w:eastAsiaTheme="minorEastAsia" w:hAnsi="Cambria Math" w:cs="Times New Roman"/>
            <w:sz w:val="24"/>
          </w:rPr>
          <m:t>D</m:t>
        </m:r>
        <m:r>
          <w:rPr>
            <w:rFonts w:ascii="Cambria Math" w:eastAsiaTheme="minorEastAsia" w:hAnsi="Cambria Math" w:cs="Times New Roman"/>
            <w:sz w:val="24"/>
            <w:lang w:val="en-US"/>
          </w:rPr>
          <m:t>S</m:t>
        </m:r>
        <m:r>
          <w:rPr>
            <w:rFonts w:ascii="Cambria Math" w:eastAsiaTheme="minorEastAsia" w:hAnsi="Cambria Math" w:cs="Times New Roman"/>
            <w:sz w:val="24"/>
          </w:rPr>
          <m:t>CR</m:t>
        </m:r>
      </m:oMath>
      <w:r w:rsidR="003F4B11" w:rsidRPr="0018442E">
        <w:rPr>
          <w:rFonts w:ascii="Times New Roman" w:eastAsiaTheme="minorEastAsia" w:hAnsi="Times New Roman" w:cs="Times New Roman"/>
          <w:sz w:val="24"/>
        </w:rPr>
        <w:t xml:space="preserve"> требуют кредиторы</w:t>
      </w:r>
      <w:r w:rsidRPr="0018442E">
        <w:rPr>
          <w:rFonts w:ascii="Times New Roman" w:eastAsiaTheme="minorEastAsia" w:hAnsi="Times New Roman" w:cs="Times New Roman"/>
          <w:sz w:val="24"/>
        </w:rPr>
        <w:t xml:space="preserve">. Примеры значений показателя </w:t>
      </w:r>
      <m:oMath>
        <m:r>
          <w:rPr>
            <w:rFonts w:ascii="Cambria Math" w:eastAsiaTheme="minorEastAsia" w:hAnsi="Cambria Math" w:cs="Times New Roman"/>
            <w:sz w:val="24"/>
          </w:rPr>
          <m:t>D</m:t>
        </m:r>
        <m:r>
          <w:rPr>
            <w:rFonts w:ascii="Cambria Math" w:eastAsiaTheme="minorEastAsia" w:hAnsi="Cambria Math" w:cs="Times New Roman"/>
            <w:sz w:val="24"/>
            <w:lang w:val="en-US"/>
          </w:rPr>
          <m:t>S</m:t>
        </m:r>
        <m:r>
          <w:rPr>
            <w:rFonts w:ascii="Cambria Math" w:eastAsiaTheme="minorEastAsia" w:hAnsi="Cambria Math" w:cs="Times New Roman"/>
            <w:sz w:val="24"/>
          </w:rPr>
          <m:t>CR</m:t>
        </m:r>
      </m:oMath>
      <w:r w:rsidRPr="0018442E">
        <w:rPr>
          <w:rFonts w:ascii="Times New Roman" w:eastAsiaTheme="minorEastAsia" w:hAnsi="Times New Roman" w:cs="Times New Roman"/>
          <w:sz w:val="24"/>
        </w:rPr>
        <w:t xml:space="preserve"> для разных типов проектов:</w:t>
      </w:r>
    </w:p>
    <w:p w:rsidR="0062089E" w:rsidRPr="0018442E" w:rsidRDefault="0062089E" w:rsidP="00BB0389">
      <w:pPr>
        <w:pStyle w:val="a3"/>
        <w:numPr>
          <w:ilvl w:val="0"/>
          <w:numId w:val="29"/>
        </w:numPr>
        <w:spacing w:after="0" w:line="360" w:lineRule="auto"/>
        <w:jc w:val="both"/>
        <w:rPr>
          <w:rFonts w:ascii="Times New Roman" w:eastAsiaTheme="minorEastAsia" w:hAnsi="Times New Roman" w:cs="Times New Roman"/>
          <w:sz w:val="24"/>
        </w:rPr>
      </w:pPr>
      <w:r w:rsidRPr="0018442E">
        <w:rPr>
          <w:rFonts w:ascii="Times New Roman" w:eastAsiaTheme="minorEastAsia" w:hAnsi="Times New Roman" w:cs="Times New Roman"/>
          <w:sz w:val="24"/>
        </w:rPr>
        <w:t>безрисковые проекты — 1,2;</w:t>
      </w:r>
    </w:p>
    <w:p w:rsidR="0062089E" w:rsidRPr="0018442E" w:rsidRDefault="0062089E" w:rsidP="00BB0389">
      <w:pPr>
        <w:pStyle w:val="a3"/>
        <w:numPr>
          <w:ilvl w:val="0"/>
          <w:numId w:val="29"/>
        </w:numPr>
        <w:spacing w:after="0" w:line="360" w:lineRule="auto"/>
        <w:jc w:val="both"/>
        <w:rPr>
          <w:rFonts w:ascii="Times New Roman" w:eastAsiaTheme="minorEastAsia" w:hAnsi="Times New Roman" w:cs="Times New Roman"/>
          <w:sz w:val="24"/>
        </w:rPr>
      </w:pPr>
      <w:r w:rsidRPr="0018442E">
        <w:rPr>
          <w:rFonts w:ascii="Times New Roman" w:eastAsiaTheme="minorEastAsia" w:hAnsi="Times New Roman" w:cs="Times New Roman"/>
          <w:sz w:val="24"/>
        </w:rPr>
        <w:t>эксплуатация электростанций — 1,3;</w:t>
      </w:r>
    </w:p>
    <w:p w:rsidR="0062089E" w:rsidRPr="0018442E" w:rsidRDefault="0062089E" w:rsidP="00BB0389">
      <w:pPr>
        <w:pStyle w:val="a3"/>
        <w:numPr>
          <w:ilvl w:val="0"/>
          <w:numId w:val="29"/>
        </w:numPr>
        <w:spacing w:after="0" w:line="360" w:lineRule="auto"/>
        <w:jc w:val="both"/>
        <w:rPr>
          <w:rFonts w:ascii="Times New Roman" w:eastAsiaTheme="minorEastAsia" w:hAnsi="Times New Roman" w:cs="Times New Roman"/>
          <w:sz w:val="24"/>
        </w:rPr>
      </w:pPr>
      <w:r w:rsidRPr="0018442E">
        <w:rPr>
          <w:rFonts w:ascii="Times New Roman" w:eastAsiaTheme="minorEastAsia" w:hAnsi="Times New Roman" w:cs="Times New Roman"/>
          <w:sz w:val="24"/>
        </w:rPr>
        <w:t>инфраструктурные проекты с риском использования (строительство дорог) — 1,4;</w:t>
      </w:r>
    </w:p>
    <w:p w:rsidR="0062089E" w:rsidRPr="0018442E" w:rsidRDefault="0062089E" w:rsidP="00BB0389">
      <w:pPr>
        <w:pStyle w:val="a3"/>
        <w:numPr>
          <w:ilvl w:val="0"/>
          <w:numId w:val="29"/>
        </w:numPr>
        <w:spacing w:after="0" w:line="360" w:lineRule="auto"/>
        <w:ind w:left="1281" w:hanging="357"/>
        <w:contextualSpacing w:val="0"/>
        <w:jc w:val="both"/>
        <w:rPr>
          <w:rFonts w:ascii="Times New Roman" w:eastAsiaTheme="minorEastAsia" w:hAnsi="Times New Roman" w:cs="Times New Roman"/>
          <w:sz w:val="24"/>
          <w:lang w:val="en-US"/>
        </w:rPr>
      </w:pPr>
      <w:r w:rsidRPr="0018442E">
        <w:rPr>
          <w:rFonts w:ascii="Times New Roman" w:eastAsiaTheme="minorEastAsia" w:hAnsi="Times New Roman" w:cs="Times New Roman"/>
          <w:sz w:val="24"/>
        </w:rPr>
        <w:t>добыча полезных ископаемых — 1,5.</w:t>
      </w:r>
    </w:p>
    <w:p w:rsidR="005B4B1F" w:rsidRPr="0018442E" w:rsidRDefault="005B4B1F" w:rsidP="00BB0389">
      <w:pPr>
        <w:pStyle w:val="a3"/>
        <w:numPr>
          <w:ilvl w:val="0"/>
          <w:numId w:val="26"/>
        </w:numPr>
        <w:spacing w:after="0" w:line="360" w:lineRule="auto"/>
        <w:ind w:left="924" w:hanging="357"/>
        <w:contextualSpacing w:val="0"/>
        <w:jc w:val="both"/>
        <w:rPr>
          <w:rFonts w:ascii="Times New Roman" w:eastAsiaTheme="minorEastAsia" w:hAnsi="Times New Roman" w:cs="Times New Roman"/>
          <w:i/>
          <w:sz w:val="24"/>
        </w:rPr>
      </w:pPr>
      <w:r w:rsidRPr="0018442E">
        <w:rPr>
          <w:rFonts w:ascii="Times New Roman" w:eastAsiaTheme="minorEastAsia" w:hAnsi="Times New Roman" w:cs="Times New Roman"/>
          <w:i/>
          <w:sz w:val="24"/>
        </w:rPr>
        <w:t>Коэффициент покрытия долга в течение периода до погашения долга (LLCR).</w:t>
      </w:r>
    </w:p>
    <w:p w:rsidR="00DC06D0" w:rsidRPr="0018442E" w:rsidRDefault="00DC06D0" w:rsidP="00BB0389">
      <w:pPr>
        <w:pStyle w:val="a3"/>
        <w:spacing w:after="0" w:line="360" w:lineRule="auto"/>
        <w:ind w:left="0" w:firstLine="567"/>
        <w:jc w:val="both"/>
        <w:rPr>
          <w:rFonts w:ascii="Times New Roman" w:eastAsiaTheme="minorEastAsia" w:hAnsi="Times New Roman" w:cs="Times New Roman"/>
          <w:sz w:val="24"/>
        </w:rPr>
      </w:pPr>
      <w:r w:rsidRPr="0018442E">
        <w:rPr>
          <w:rFonts w:ascii="Times New Roman" w:eastAsiaTheme="minorEastAsia" w:hAnsi="Times New Roman" w:cs="Times New Roman"/>
          <w:sz w:val="24"/>
        </w:rPr>
        <w:t xml:space="preserve">Наряду с </w:t>
      </w:r>
      <w:r w:rsidR="003F4B11" w:rsidRPr="0018442E">
        <w:rPr>
          <w:rFonts w:ascii="Times New Roman" w:eastAsiaTheme="minorEastAsia" w:hAnsi="Times New Roman" w:cs="Times New Roman"/>
          <w:sz w:val="24"/>
        </w:rPr>
        <w:t>промежуточными</w:t>
      </w:r>
      <w:r w:rsidRPr="0018442E">
        <w:rPr>
          <w:rFonts w:ascii="Times New Roman" w:eastAsiaTheme="minorEastAsia" w:hAnsi="Times New Roman" w:cs="Times New Roman"/>
          <w:sz w:val="24"/>
        </w:rPr>
        <w:t xml:space="preserve"> </w:t>
      </w:r>
      <w:r w:rsidR="003F4B11" w:rsidRPr="0018442E">
        <w:rPr>
          <w:rFonts w:ascii="Times New Roman" w:eastAsiaTheme="minorEastAsia" w:hAnsi="Times New Roman" w:cs="Times New Roman"/>
          <w:sz w:val="24"/>
        </w:rPr>
        <w:t>коэффициентами</w:t>
      </w:r>
      <w:r w:rsidRPr="0018442E">
        <w:rPr>
          <w:rFonts w:ascii="Times New Roman" w:eastAsiaTheme="minorEastAsia" w:hAnsi="Times New Roman" w:cs="Times New Roman"/>
          <w:sz w:val="24"/>
        </w:rPr>
        <w:t xml:space="preserve"> покрытия долга </w:t>
      </w:r>
      <w:r w:rsidR="003F4B11" w:rsidRPr="0018442E">
        <w:rPr>
          <w:rFonts w:ascii="Times New Roman" w:eastAsiaTheme="minorEastAsia" w:hAnsi="Times New Roman" w:cs="Times New Roman"/>
          <w:sz w:val="24"/>
        </w:rPr>
        <w:t>для оценки кредитной устойчивости предприятия также</w:t>
      </w:r>
      <w:r w:rsidRPr="0018442E">
        <w:rPr>
          <w:rFonts w:ascii="Times New Roman" w:eastAsiaTheme="minorEastAsia" w:hAnsi="Times New Roman" w:cs="Times New Roman"/>
          <w:sz w:val="24"/>
        </w:rPr>
        <w:t xml:space="preserve"> широко применяются показатели, рассчитываемые </w:t>
      </w:r>
      <w:r w:rsidR="0018442E" w:rsidRPr="0018442E">
        <w:rPr>
          <w:rFonts w:ascii="Times New Roman" w:eastAsiaTheme="minorEastAsia" w:hAnsi="Times New Roman" w:cs="Times New Roman"/>
          <w:sz w:val="24"/>
        </w:rPr>
        <w:t xml:space="preserve">как </w:t>
      </w:r>
      <w:r w:rsidR="0018442E" w:rsidRPr="0018442E">
        <w:rPr>
          <w:rFonts w:ascii="Times New Roman" w:eastAsiaTheme="minorEastAsia" w:hAnsi="Times New Roman" w:cs="Times New Roman"/>
          <w:sz w:val="24"/>
        </w:rPr>
        <w:lastRenderedPageBreak/>
        <w:t>отношение</w:t>
      </w:r>
      <w:r w:rsidRPr="0018442E">
        <w:rPr>
          <w:rFonts w:ascii="Times New Roman" w:eastAsiaTheme="minorEastAsia" w:hAnsi="Times New Roman" w:cs="Times New Roman"/>
          <w:sz w:val="24"/>
        </w:rPr>
        <w:t xml:space="preserve"> </w:t>
      </w:r>
      <w:r w:rsidR="0018442E" w:rsidRPr="0018442E">
        <w:rPr>
          <w:rFonts w:ascii="Times New Roman" w:eastAsiaTheme="minorEastAsia" w:hAnsi="Times New Roman" w:cs="Times New Roman"/>
          <w:sz w:val="24"/>
        </w:rPr>
        <w:t>накопленных</w:t>
      </w:r>
      <w:r w:rsidRPr="0018442E">
        <w:rPr>
          <w:rFonts w:ascii="Times New Roman" w:eastAsiaTheme="minorEastAsia" w:hAnsi="Times New Roman" w:cs="Times New Roman"/>
          <w:sz w:val="24"/>
        </w:rPr>
        <w:t xml:space="preserve"> значений денежного потока и задолженности </w:t>
      </w:r>
      <w:r w:rsidR="0018442E" w:rsidRPr="0018442E">
        <w:rPr>
          <w:rFonts w:ascii="Times New Roman" w:eastAsiaTheme="minorEastAsia" w:hAnsi="Times New Roman" w:cs="Times New Roman"/>
          <w:sz w:val="24"/>
        </w:rPr>
        <w:t>по кредитам данного предприятия</w:t>
      </w:r>
      <w:r w:rsidRPr="0018442E">
        <w:rPr>
          <w:rFonts w:ascii="Times New Roman" w:eastAsiaTheme="minorEastAsia" w:hAnsi="Times New Roman" w:cs="Times New Roman"/>
          <w:sz w:val="24"/>
        </w:rPr>
        <w:t xml:space="preserve">. </w:t>
      </w:r>
      <w:r w:rsidR="0018442E" w:rsidRPr="0018442E">
        <w:rPr>
          <w:rFonts w:ascii="Times New Roman" w:eastAsiaTheme="minorEastAsia" w:hAnsi="Times New Roman" w:cs="Times New Roman"/>
          <w:sz w:val="24"/>
        </w:rPr>
        <w:t>Расчет данного показателя может проводится по двух вариантам: п</w:t>
      </w:r>
      <w:r w:rsidRPr="0018442E">
        <w:rPr>
          <w:rFonts w:ascii="Times New Roman" w:eastAsiaTheme="minorEastAsia" w:hAnsi="Times New Roman" w:cs="Times New Roman"/>
          <w:sz w:val="24"/>
        </w:rPr>
        <w:t>ериод времени ограничива</w:t>
      </w:r>
      <w:r w:rsidR="0018442E" w:rsidRPr="0018442E">
        <w:rPr>
          <w:rFonts w:ascii="Times New Roman" w:eastAsiaTheme="minorEastAsia" w:hAnsi="Times New Roman" w:cs="Times New Roman"/>
          <w:sz w:val="24"/>
        </w:rPr>
        <w:t>ет</w:t>
      </w:r>
      <w:r w:rsidRPr="0018442E">
        <w:rPr>
          <w:rFonts w:ascii="Times New Roman" w:eastAsiaTheme="minorEastAsia" w:hAnsi="Times New Roman" w:cs="Times New Roman"/>
          <w:sz w:val="24"/>
        </w:rPr>
        <w:t xml:space="preserve">ся сроком кредитного договора (показатель </w:t>
      </w:r>
      <m:oMath>
        <m:r>
          <w:rPr>
            <w:rFonts w:ascii="Cambria Math" w:eastAsiaTheme="minorEastAsia" w:hAnsi="Cambria Math" w:cs="Times New Roman"/>
            <w:sz w:val="24"/>
          </w:rPr>
          <m:t>LLCR</m:t>
        </m:r>
      </m:oMath>
      <w:r w:rsidRPr="0018442E">
        <w:rPr>
          <w:rFonts w:ascii="Times New Roman" w:eastAsiaTheme="minorEastAsia" w:hAnsi="Times New Roman" w:cs="Times New Roman"/>
          <w:sz w:val="24"/>
        </w:rPr>
        <w:t xml:space="preserve"> — loan life cover ratio) и оставшимся временем жизненного цикла проекта (</w:t>
      </w:r>
      <m:oMath>
        <m:r>
          <w:rPr>
            <w:rFonts w:ascii="Cambria Math" w:eastAsiaTheme="minorEastAsia" w:hAnsi="Cambria Math" w:cs="Times New Roman"/>
            <w:sz w:val="24"/>
          </w:rPr>
          <m:t>PLCR</m:t>
        </m:r>
      </m:oMath>
      <w:r w:rsidRPr="0018442E">
        <w:rPr>
          <w:rFonts w:ascii="Times New Roman" w:eastAsiaTheme="minorEastAsia" w:hAnsi="Times New Roman" w:cs="Times New Roman"/>
          <w:sz w:val="24"/>
        </w:rPr>
        <w:t xml:space="preserve"> — project life cover ratio).</w:t>
      </w:r>
    </w:p>
    <w:p w:rsidR="00DC06D0" w:rsidRPr="0018442E" w:rsidRDefault="00DC06D0" w:rsidP="00BB0389">
      <w:pPr>
        <w:pStyle w:val="a3"/>
        <w:spacing w:after="0" w:line="360" w:lineRule="auto"/>
        <w:ind w:left="0" w:firstLine="567"/>
        <w:jc w:val="both"/>
        <w:rPr>
          <w:rFonts w:ascii="Times New Roman" w:eastAsiaTheme="minorEastAsia" w:hAnsi="Times New Roman" w:cs="Times New Roman"/>
          <w:sz w:val="24"/>
        </w:rPr>
      </w:pPr>
      <w:r w:rsidRPr="0018442E">
        <w:rPr>
          <w:rFonts w:ascii="Times New Roman" w:eastAsiaTheme="minorEastAsia" w:hAnsi="Times New Roman" w:cs="Times New Roman"/>
          <w:sz w:val="24"/>
        </w:rPr>
        <w:t xml:space="preserve">Коэффициент </w:t>
      </w:r>
      <w:r w:rsidR="0018442E" w:rsidRPr="0018442E">
        <w:rPr>
          <w:rFonts w:ascii="Times New Roman" w:eastAsiaTheme="minorEastAsia" w:hAnsi="Times New Roman" w:cs="Times New Roman"/>
          <w:sz w:val="24"/>
        </w:rPr>
        <w:t>покрытия долга показывает</w:t>
      </w:r>
      <w:r w:rsidRPr="0018442E">
        <w:rPr>
          <w:rFonts w:ascii="Times New Roman" w:eastAsiaTheme="minorEastAsia" w:hAnsi="Times New Roman" w:cs="Times New Roman"/>
          <w:sz w:val="24"/>
        </w:rPr>
        <w:t xml:space="preserve"> во сколько раз будущий дисконтированный денежный поток, доступный для обслуживания долга (</w:t>
      </w:r>
      <m:oMath>
        <m:r>
          <w:rPr>
            <w:rFonts w:ascii="Cambria Math" w:eastAsiaTheme="minorEastAsia" w:hAnsi="Cambria Math" w:cs="Times New Roman"/>
            <w:sz w:val="24"/>
          </w:rPr>
          <m:t>CFADS</m:t>
        </m:r>
      </m:oMath>
      <w:r w:rsidRPr="0018442E">
        <w:rPr>
          <w:rFonts w:ascii="Times New Roman" w:eastAsiaTheme="minorEastAsia" w:hAnsi="Times New Roman" w:cs="Times New Roman"/>
          <w:sz w:val="24"/>
        </w:rPr>
        <w:t>) превышает размер остатка долга. Чем значение коэффициента больше единицы, тем устойчивее проект.</w:t>
      </w:r>
    </w:p>
    <w:p w:rsidR="005B4B1F" w:rsidRPr="0018442E" w:rsidRDefault="005B4B1F" w:rsidP="00BB0389">
      <w:pPr>
        <w:pStyle w:val="a3"/>
        <w:spacing w:after="0" w:line="360" w:lineRule="auto"/>
        <w:ind w:left="927"/>
        <w:jc w:val="both"/>
        <w:rPr>
          <w:rFonts w:ascii="Times New Roman" w:eastAsiaTheme="minorEastAsia" w:hAnsi="Times New Roman" w:cs="Times New Roman"/>
          <w:sz w:val="24"/>
        </w:rPr>
      </w:pPr>
      <m:oMathPara>
        <m:oMath>
          <m:r>
            <w:rPr>
              <w:rFonts w:ascii="Cambria Math" w:hAnsi="Cambria Math" w:cs="Times New Roman"/>
              <w:sz w:val="24"/>
            </w:rPr>
            <m:t>LLCR=</m:t>
          </m:r>
          <m:f>
            <m:fPr>
              <m:ctrlPr>
                <w:rPr>
                  <w:rFonts w:ascii="Cambria Math" w:hAnsi="Cambria Math" w:cs="Times New Roman"/>
                  <w:i/>
                  <w:sz w:val="24"/>
                </w:rPr>
              </m:ctrlPr>
            </m:fPr>
            <m:num>
              <m:r>
                <w:rPr>
                  <w:rFonts w:ascii="Cambria Math" w:hAnsi="Cambria Math" w:cs="Times New Roman"/>
                  <w:sz w:val="24"/>
                </w:rPr>
                <m:t>CFADS</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NPV</m:t>
                      </m:r>
                    </m:e>
                    <m:sub>
                      <m:r>
                        <w:rPr>
                          <w:rFonts w:ascii="Cambria Math" w:hAnsi="Cambria Math" w:cs="Times New Roman"/>
                          <w:sz w:val="24"/>
                        </w:rPr>
                        <m:t>i</m:t>
                      </m:r>
                    </m:sub>
                  </m:sSub>
                </m:e>
              </m:d>
              <m:r>
                <w:rPr>
                  <w:rFonts w:ascii="Cambria Math" w:hAnsi="Cambria Math" w:cs="Times New Roman"/>
                  <w:sz w:val="24"/>
                </w:rPr>
                <m:t>+DSRA</m:t>
              </m:r>
            </m:num>
            <m:den>
              <m:r>
                <w:rPr>
                  <w:rFonts w:ascii="Cambria Math" w:hAnsi="Cambria Math" w:cs="Times New Roman"/>
                  <w:sz w:val="24"/>
                </w:rPr>
                <m:t>D</m:t>
              </m:r>
            </m:den>
          </m:f>
          <m:r>
            <w:rPr>
              <w:rFonts w:ascii="Cambria Math" w:hAnsi="Cambria Math" w:cs="Times New Roman"/>
              <w:sz w:val="24"/>
            </w:rPr>
            <m:t xml:space="preserve"> , где</m:t>
          </m:r>
        </m:oMath>
      </m:oMathPara>
    </w:p>
    <w:p w:rsidR="005B4B1F" w:rsidRPr="0018442E" w:rsidRDefault="005B4B1F" w:rsidP="00BB0389">
      <w:pPr>
        <w:pStyle w:val="a3"/>
        <w:numPr>
          <w:ilvl w:val="0"/>
          <w:numId w:val="28"/>
        </w:numPr>
        <w:spacing w:after="0" w:line="360" w:lineRule="auto"/>
        <w:jc w:val="both"/>
        <w:rPr>
          <w:rFonts w:ascii="Times New Roman" w:eastAsiaTheme="minorEastAsia" w:hAnsi="Times New Roman" w:cs="Times New Roman"/>
          <w:sz w:val="24"/>
        </w:rPr>
      </w:pPr>
      <m:oMath>
        <m:r>
          <w:rPr>
            <w:rFonts w:ascii="Cambria Math" w:hAnsi="Cambria Math" w:cs="Times New Roman"/>
            <w:sz w:val="24"/>
          </w:rPr>
          <m:t>CFADS</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NPV</m:t>
                </m:r>
              </m:e>
              <m:sub>
                <m:r>
                  <w:rPr>
                    <w:rFonts w:ascii="Cambria Math" w:hAnsi="Cambria Math" w:cs="Times New Roman"/>
                    <w:sz w:val="24"/>
                  </w:rPr>
                  <m:t>i</m:t>
                </m:r>
              </m:sub>
            </m:sSub>
          </m:e>
        </m:d>
      </m:oMath>
      <w:r w:rsidRPr="0018442E">
        <w:rPr>
          <w:rFonts w:ascii="Times New Roman" w:eastAsiaTheme="minorEastAsia" w:hAnsi="Times New Roman" w:cs="Times New Roman"/>
          <w:sz w:val="24"/>
        </w:rPr>
        <w:t xml:space="preserve"> – чистая приведенная стоимость будущих денежных потоков, доступных для обслуживания долга на протяжении периода до полного погашения долга;</w:t>
      </w:r>
    </w:p>
    <w:p w:rsidR="005B4B1F" w:rsidRPr="0018442E" w:rsidRDefault="005B4B1F" w:rsidP="00BB0389">
      <w:pPr>
        <w:pStyle w:val="a3"/>
        <w:numPr>
          <w:ilvl w:val="0"/>
          <w:numId w:val="28"/>
        </w:numPr>
        <w:spacing w:after="0" w:line="360" w:lineRule="auto"/>
        <w:jc w:val="both"/>
        <w:rPr>
          <w:rFonts w:ascii="Times New Roman" w:eastAsiaTheme="minorEastAsia" w:hAnsi="Times New Roman" w:cs="Times New Roman"/>
          <w:sz w:val="24"/>
        </w:rPr>
      </w:pPr>
      <m:oMath>
        <m:r>
          <w:rPr>
            <w:rFonts w:ascii="Cambria Math" w:hAnsi="Cambria Math" w:cs="Times New Roman"/>
            <w:sz w:val="24"/>
          </w:rPr>
          <m:t>DSRA</m:t>
        </m:r>
      </m:oMath>
      <w:r w:rsidRPr="0018442E">
        <w:rPr>
          <w:rFonts w:ascii="Times New Roman" w:eastAsiaTheme="minorEastAsia" w:hAnsi="Times New Roman" w:cs="Times New Roman"/>
          <w:sz w:val="24"/>
        </w:rPr>
        <w:t xml:space="preserve"> – баланс денежных средств на резервном счете по обслуживанию долга на конец данного периода;</w:t>
      </w:r>
    </w:p>
    <w:p w:rsidR="005B4B1F" w:rsidRPr="0018442E" w:rsidRDefault="005B4B1F" w:rsidP="00BB0389">
      <w:pPr>
        <w:pStyle w:val="a3"/>
        <w:numPr>
          <w:ilvl w:val="0"/>
          <w:numId w:val="28"/>
        </w:numPr>
        <w:spacing w:after="0" w:line="360" w:lineRule="auto"/>
        <w:ind w:left="1644" w:hanging="357"/>
        <w:contextualSpacing w:val="0"/>
        <w:jc w:val="both"/>
        <w:rPr>
          <w:rFonts w:ascii="Times New Roman" w:eastAsiaTheme="minorEastAsia" w:hAnsi="Times New Roman" w:cs="Times New Roman"/>
          <w:sz w:val="24"/>
        </w:rPr>
      </w:pPr>
      <m:oMath>
        <m:r>
          <w:rPr>
            <w:rFonts w:ascii="Cambria Math" w:hAnsi="Cambria Math" w:cs="Times New Roman"/>
            <w:sz w:val="24"/>
          </w:rPr>
          <m:t>D</m:t>
        </m:r>
      </m:oMath>
      <w:r w:rsidRPr="0018442E">
        <w:rPr>
          <w:rFonts w:ascii="Times New Roman" w:eastAsiaTheme="minorEastAsia" w:hAnsi="Times New Roman" w:cs="Times New Roman"/>
          <w:sz w:val="24"/>
        </w:rPr>
        <w:t xml:space="preserve"> – остаток задолженности по кредиту конец данного периода.</w:t>
      </w:r>
    </w:p>
    <w:p w:rsidR="005B4B1F" w:rsidRPr="0018442E" w:rsidRDefault="005B4B1F" w:rsidP="00BB0389">
      <w:pPr>
        <w:pStyle w:val="a3"/>
        <w:numPr>
          <w:ilvl w:val="0"/>
          <w:numId w:val="26"/>
        </w:numPr>
        <w:spacing w:after="0" w:line="360" w:lineRule="auto"/>
        <w:ind w:left="924" w:hanging="357"/>
        <w:contextualSpacing w:val="0"/>
        <w:jc w:val="both"/>
        <w:rPr>
          <w:rFonts w:ascii="Times New Roman" w:eastAsiaTheme="minorEastAsia" w:hAnsi="Times New Roman" w:cs="Times New Roman"/>
          <w:i/>
          <w:sz w:val="24"/>
        </w:rPr>
      </w:pPr>
      <w:r w:rsidRPr="0018442E">
        <w:rPr>
          <w:rFonts w:ascii="Times New Roman" w:eastAsiaTheme="minorEastAsia" w:hAnsi="Times New Roman" w:cs="Times New Roman"/>
          <w:i/>
          <w:sz w:val="24"/>
        </w:rPr>
        <w:t>Коэффициент покрытия долга в течение всего периода проекта (</w:t>
      </w:r>
      <w:r w:rsidRPr="0018442E">
        <w:rPr>
          <w:rFonts w:ascii="Times New Roman" w:eastAsiaTheme="minorEastAsia" w:hAnsi="Times New Roman" w:cs="Times New Roman"/>
          <w:i/>
          <w:sz w:val="24"/>
          <w:lang w:val="en-US"/>
        </w:rPr>
        <w:t>PLCR</w:t>
      </w:r>
      <w:r w:rsidRPr="0018442E">
        <w:rPr>
          <w:rFonts w:ascii="Times New Roman" w:eastAsiaTheme="minorEastAsia" w:hAnsi="Times New Roman" w:cs="Times New Roman"/>
          <w:i/>
          <w:sz w:val="24"/>
        </w:rPr>
        <w:t>).</w:t>
      </w:r>
    </w:p>
    <w:p w:rsidR="005B4B1F" w:rsidRPr="0018442E" w:rsidRDefault="005B4B1F" w:rsidP="00BB0389">
      <w:pPr>
        <w:pStyle w:val="a3"/>
        <w:spacing w:after="0" w:line="360" w:lineRule="auto"/>
        <w:ind w:left="927"/>
        <w:jc w:val="both"/>
        <w:rPr>
          <w:rFonts w:ascii="Times New Roman" w:eastAsiaTheme="minorEastAsia" w:hAnsi="Times New Roman" w:cs="Times New Roman"/>
          <w:sz w:val="24"/>
        </w:rPr>
      </w:pPr>
      <m:oMathPara>
        <m:oMath>
          <m:r>
            <w:rPr>
              <w:rFonts w:ascii="Cambria Math" w:hAnsi="Cambria Math" w:cs="Times New Roman"/>
              <w:sz w:val="24"/>
            </w:rPr>
            <m:t>PLCR=</m:t>
          </m:r>
          <m:f>
            <m:fPr>
              <m:ctrlPr>
                <w:rPr>
                  <w:rFonts w:ascii="Cambria Math" w:hAnsi="Cambria Math" w:cs="Times New Roman"/>
                  <w:i/>
                  <w:sz w:val="24"/>
                </w:rPr>
              </m:ctrlPr>
            </m:fPr>
            <m:num>
              <m:r>
                <w:rPr>
                  <w:rFonts w:ascii="Cambria Math" w:hAnsi="Cambria Math" w:cs="Times New Roman"/>
                  <w:sz w:val="24"/>
                </w:rPr>
                <m:t>CFADS</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NPV</m:t>
                      </m:r>
                    </m:e>
                    <m:sub>
                      <m:r>
                        <w:rPr>
                          <w:rFonts w:ascii="Cambria Math" w:hAnsi="Cambria Math" w:cs="Times New Roman"/>
                          <w:sz w:val="24"/>
                        </w:rPr>
                        <m:t>p</m:t>
                      </m:r>
                    </m:sub>
                  </m:sSub>
                </m:e>
              </m:d>
              <m:r>
                <w:rPr>
                  <w:rFonts w:ascii="Cambria Math" w:hAnsi="Cambria Math" w:cs="Times New Roman"/>
                  <w:sz w:val="24"/>
                </w:rPr>
                <m:t>+DSRA</m:t>
              </m:r>
            </m:num>
            <m:den>
              <m:r>
                <w:rPr>
                  <w:rFonts w:ascii="Cambria Math" w:hAnsi="Cambria Math" w:cs="Times New Roman"/>
                  <w:sz w:val="24"/>
                </w:rPr>
                <m:t>D</m:t>
              </m:r>
            </m:den>
          </m:f>
          <m:r>
            <w:rPr>
              <w:rFonts w:ascii="Cambria Math" w:hAnsi="Cambria Math" w:cs="Times New Roman"/>
              <w:sz w:val="24"/>
            </w:rPr>
            <m:t xml:space="preserve"> , где</m:t>
          </m:r>
        </m:oMath>
      </m:oMathPara>
    </w:p>
    <w:p w:rsidR="005B4B1F" w:rsidRPr="0018442E" w:rsidRDefault="005B4B1F" w:rsidP="00BB0389">
      <w:pPr>
        <w:pStyle w:val="a3"/>
        <w:numPr>
          <w:ilvl w:val="0"/>
          <w:numId w:val="28"/>
        </w:numPr>
        <w:spacing w:after="0" w:line="360" w:lineRule="auto"/>
        <w:ind w:left="1644" w:hanging="357"/>
        <w:contextualSpacing w:val="0"/>
        <w:jc w:val="both"/>
        <w:rPr>
          <w:rFonts w:ascii="Times New Roman" w:eastAsiaTheme="minorEastAsia" w:hAnsi="Times New Roman" w:cs="Times New Roman"/>
          <w:sz w:val="24"/>
        </w:rPr>
      </w:pPr>
      <m:oMath>
        <m:r>
          <w:rPr>
            <w:rFonts w:ascii="Cambria Math" w:hAnsi="Cambria Math" w:cs="Times New Roman"/>
            <w:sz w:val="24"/>
          </w:rPr>
          <m:t>CFADS</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NPV</m:t>
                </m:r>
              </m:e>
              <m:sub>
                <m:r>
                  <w:rPr>
                    <w:rFonts w:ascii="Cambria Math" w:hAnsi="Cambria Math" w:cs="Times New Roman"/>
                    <w:sz w:val="24"/>
                  </w:rPr>
                  <m:t>p</m:t>
                </m:r>
              </m:sub>
            </m:sSub>
          </m:e>
        </m:d>
      </m:oMath>
      <w:r w:rsidRPr="0018442E">
        <w:rPr>
          <w:rFonts w:ascii="Times New Roman" w:eastAsiaTheme="minorEastAsia" w:hAnsi="Times New Roman" w:cs="Times New Roman"/>
          <w:sz w:val="24"/>
        </w:rPr>
        <w:t xml:space="preserve"> – чистая приведенная стоимость будущих денежных потоков, доступных для обслуживания долга на протяжении </w:t>
      </w:r>
      <w:r w:rsidR="00E06ED1" w:rsidRPr="0018442E">
        <w:rPr>
          <w:rFonts w:ascii="Times New Roman" w:eastAsiaTheme="minorEastAsia" w:hAnsi="Times New Roman" w:cs="Times New Roman"/>
          <w:sz w:val="24"/>
        </w:rPr>
        <w:t>периода проекта.</w:t>
      </w:r>
    </w:p>
    <w:p w:rsidR="005B4B1F" w:rsidRPr="005B4B1F" w:rsidRDefault="006B3A17" w:rsidP="00BB0389">
      <w:pPr>
        <w:pStyle w:val="a3"/>
        <w:spacing w:after="0" w:line="360" w:lineRule="auto"/>
        <w:ind w:left="0" w:firstLine="567"/>
        <w:jc w:val="both"/>
        <w:rPr>
          <w:rFonts w:ascii="Times New Roman" w:eastAsiaTheme="minorEastAsia" w:hAnsi="Times New Roman" w:cs="Times New Roman"/>
          <w:sz w:val="24"/>
        </w:rPr>
      </w:pPr>
      <w:r w:rsidRPr="0018442E">
        <w:rPr>
          <w:rFonts w:ascii="Times New Roman" w:eastAsiaTheme="minorEastAsia" w:hAnsi="Times New Roman" w:cs="Times New Roman"/>
          <w:i/>
          <w:sz w:val="24"/>
        </w:rPr>
        <w:t>Критерии эффективности:</w:t>
      </w:r>
      <w:r w:rsidRPr="0018442E">
        <w:rPr>
          <w:rFonts w:ascii="Times New Roman" w:eastAsiaTheme="minorEastAsia" w:hAnsi="Times New Roman" w:cs="Times New Roman"/>
          <w:sz w:val="24"/>
        </w:rPr>
        <w:t xml:space="preserve"> показатели специфичны для каждого проекта и зависят от структуры финансирования, уровня рисков проекта и требований финансирующих организаций.</w:t>
      </w:r>
    </w:p>
    <w:p w:rsidR="005B4B1F" w:rsidRDefault="00E64DFC" w:rsidP="00BB0389">
      <w:pPr>
        <w:pStyle w:val="a3"/>
        <w:numPr>
          <w:ilvl w:val="0"/>
          <w:numId w:val="35"/>
        </w:numPr>
        <w:spacing w:after="0" w:line="360" w:lineRule="auto"/>
        <w:jc w:val="both"/>
        <w:rPr>
          <w:rFonts w:ascii="Times New Roman" w:eastAsiaTheme="minorEastAsia" w:hAnsi="Times New Roman" w:cs="Times New Roman"/>
          <w:b/>
          <w:sz w:val="24"/>
        </w:rPr>
      </w:pPr>
      <w:r w:rsidRPr="00E64DFC">
        <w:rPr>
          <w:rFonts w:ascii="Times New Roman" w:eastAsiaTheme="minorEastAsia" w:hAnsi="Times New Roman" w:cs="Times New Roman"/>
          <w:b/>
          <w:sz w:val="24"/>
        </w:rPr>
        <w:t>Оценка социально-экономической эффективности</w:t>
      </w:r>
    </w:p>
    <w:p w:rsidR="00E64DFC" w:rsidRDefault="00E64DFC" w:rsidP="00BB0389">
      <w:pPr>
        <w:spacing w:after="0" w:line="360" w:lineRule="auto"/>
        <w:ind w:firstLine="567"/>
        <w:jc w:val="both"/>
        <w:rPr>
          <w:rFonts w:ascii="Times New Roman" w:eastAsiaTheme="minorEastAsia" w:hAnsi="Times New Roman" w:cs="Times New Roman"/>
          <w:sz w:val="24"/>
        </w:rPr>
      </w:pPr>
      <w:r w:rsidRPr="00E64DFC">
        <w:rPr>
          <w:rFonts w:ascii="Times New Roman" w:eastAsiaTheme="minorEastAsia" w:hAnsi="Times New Roman" w:cs="Times New Roman"/>
          <w:sz w:val="24"/>
        </w:rPr>
        <w:t>Социально-экономический анализ оценивает вклад проекта в благосостояние региона, страны или общества в целом. Данная оценка, как правило, предполагает определение целесообразности государственного участия в реализации проекта и проводится по нескольким качественным и количественно-качественным критериям. Индикативный перечень возможных социально-экономических эффектов (в соответствии с потребностями общества) при реализации инфраструктурных проектов в различных секторах эко</w:t>
      </w:r>
      <w:r>
        <w:rPr>
          <w:rFonts w:ascii="Times New Roman" w:eastAsiaTheme="minorEastAsia" w:hAnsi="Times New Roman" w:cs="Times New Roman"/>
          <w:sz w:val="24"/>
        </w:rPr>
        <w:t>номики приведен в Приложении 1.</w:t>
      </w:r>
    </w:p>
    <w:p w:rsidR="00E64DFC" w:rsidRDefault="00E64DFC" w:rsidP="00BB0389">
      <w:pPr>
        <w:spacing w:after="0" w:line="360" w:lineRule="auto"/>
        <w:ind w:firstLine="567"/>
        <w:jc w:val="both"/>
        <w:rPr>
          <w:rFonts w:ascii="Times New Roman" w:eastAsiaTheme="minorEastAsia" w:hAnsi="Times New Roman" w:cs="Times New Roman"/>
          <w:sz w:val="24"/>
        </w:rPr>
      </w:pPr>
      <w:r w:rsidRPr="00E64DFC">
        <w:rPr>
          <w:rFonts w:ascii="Times New Roman" w:eastAsiaTheme="minorEastAsia" w:hAnsi="Times New Roman" w:cs="Times New Roman"/>
          <w:sz w:val="24"/>
        </w:rPr>
        <w:t xml:space="preserve">Концепция социально-экономического анализа дополняет финансовый анализ и позволяет более полно и широко оценить выгоды реализации проекта для государства и </w:t>
      </w:r>
      <w:r w:rsidRPr="00E64DFC">
        <w:rPr>
          <w:rFonts w:ascii="Times New Roman" w:eastAsiaTheme="minorEastAsia" w:hAnsi="Times New Roman" w:cs="Times New Roman"/>
          <w:sz w:val="24"/>
        </w:rPr>
        <w:lastRenderedPageBreak/>
        <w:t xml:space="preserve">общества – учитываются как прямые, так и косвенные денежные потоки, связанные с реализацией проекта. </w:t>
      </w:r>
    </w:p>
    <w:p w:rsidR="00E64DFC" w:rsidRDefault="00E64DFC" w:rsidP="00BB0389">
      <w:pPr>
        <w:spacing w:after="0" w:line="360" w:lineRule="auto"/>
        <w:ind w:firstLine="567"/>
        <w:jc w:val="both"/>
        <w:rPr>
          <w:rFonts w:ascii="Times New Roman" w:eastAsiaTheme="minorEastAsia" w:hAnsi="Times New Roman" w:cs="Times New Roman"/>
          <w:sz w:val="24"/>
        </w:rPr>
      </w:pPr>
      <w:r w:rsidRPr="00E64DFC">
        <w:rPr>
          <w:rFonts w:ascii="Times New Roman" w:eastAsiaTheme="minorEastAsia" w:hAnsi="Times New Roman" w:cs="Times New Roman"/>
          <w:sz w:val="24"/>
        </w:rPr>
        <w:t xml:space="preserve">Проведение социально-экономического анализа включает следующие этапы: </w:t>
      </w:r>
    </w:p>
    <w:p w:rsidR="00E64DFC" w:rsidRPr="00E64DFC" w:rsidRDefault="00E64DFC" w:rsidP="00BB0389">
      <w:pPr>
        <w:pStyle w:val="a3"/>
        <w:numPr>
          <w:ilvl w:val="1"/>
          <w:numId w:val="23"/>
        </w:numPr>
        <w:spacing w:after="0" w:line="360" w:lineRule="auto"/>
        <w:ind w:left="1434" w:hanging="357"/>
        <w:jc w:val="both"/>
        <w:rPr>
          <w:rFonts w:ascii="Times New Roman" w:eastAsiaTheme="minorEastAsia" w:hAnsi="Times New Roman" w:cs="Times New Roman"/>
          <w:sz w:val="24"/>
        </w:rPr>
      </w:pPr>
      <w:r w:rsidRPr="00E64DFC">
        <w:rPr>
          <w:rFonts w:ascii="Times New Roman" w:eastAsiaTheme="minorEastAsia" w:hAnsi="Times New Roman" w:cs="Times New Roman"/>
          <w:sz w:val="24"/>
        </w:rPr>
        <w:t>Мо</w:t>
      </w:r>
      <w:r>
        <w:rPr>
          <w:rFonts w:ascii="Times New Roman" w:eastAsiaTheme="minorEastAsia" w:hAnsi="Times New Roman" w:cs="Times New Roman"/>
          <w:sz w:val="24"/>
        </w:rPr>
        <w:t>нетизация нерыночных эффектов;</w:t>
      </w:r>
    </w:p>
    <w:p w:rsidR="00E64DFC" w:rsidRPr="00E64DFC" w:rsidRDefault="00E64DFC" w:rsidP="00BB0389">
      <w:pPr>
        <w:pStyle w:val="a3"/>
        <w:numPr>
          <w:ilvl w:val="1"/>
          <w:numId w:val="23"/>
        </w:numPr>
        <w:spacing w:after="0" w:line="360" w:lineRule="auto"/>
        <w:ind w:left="1434" w:hanging="357"/>
        <w:jc w:val="both"/>
        <w:rPr>
          <w:rFonts w:ascii="Times New Roman" w:eastAsiaTheme="minorEastAsia" w:hAnsi="Times New Roman" w:cs="Times New Roman"/>
          <w:sz w:val="24"/>
        </w:rPr>
      </w:pPr>
      <w:r>
        <w:rPr>
          <w:rFonts w:ascii="Times New Roman" w:eastAsiaTheme="minorEastAsia" w:hAnsi="Times New Roman" w:cs="Times New Roman"/>
          <w:sz w:val="24"/>
        </w:rPr>
        <w:t>Дисконтирование затрат и выгод;</w:t>
      </w:r>
    </w:p>
    <w:p w:rsidR="00E64DFC" w:rsidRPr="00E64DFC" w:rsidRDefault="00E64DFC" w:rsidP="00BB0389">
      <w:pPr>
        <w:pStyle w:val="a3"/>
        <w:numPr>
          <w:ilvl w:val="1"/>
          <w:numId w:val="23"/>
        </w:numPr>
        <w:spacing w:after="0" w:line="360" w:lineRule="auto"/>
        <w:ind w:left="1434" w:hanging="357"/>
        <w:jc w:val="both"/>
        <w:rPr>
          <w:rFonts w:ascii="Times New Roman" w:eastAsiaTheme="minorEastAsia" w:hAnsi="Times New Roman" w:cs="Times New Roman"/>
          <w:sz w:val="24"/>
        </w:rPr>
      </w:pPr>
      <w:r w:rsidRPr="00E64DFC">
        <w:rPr>
          <w:rFonts w:ascii="Times New Roman" w:eastAsiaTheme="minorEastAsia" w:hAnsi="Times New Roman" w:cs="Times New Roman"/>
          <w:sz w:val="24"/>
        </w:rPr>
        <w:t>Учёт в расчётах до</w:t>
      </w:r>
      <w:r>
        <w:rPr>
          <w:rFonts w:ascii="Times New Roman" w:eastAsiaTheme="minorEastAsia" w:hAnsi="Times New Roman" w:cs="Times New Roman"/>
          <w:sz w:val="24"/>
        </w:rPr>
        <w:t>полнительных косвенных эффектов;</w:t>
      </w:r>
    </w:p>
    <w:p w:rsidR="00E64DFC" w:rsidRPr="00FC3C9A" w:rsidRDefault="00E64DFC" w:rsidP="00BB0389">
      <w:pPr>
        <w:pStyle w:val="a3"/>
        <w:numPr>
          <w:ilvl w:val="1"/>
          <w:numId w:val="23"/>
        </w:numPr>
        <w:spacing w:after="0" w:line="360" w:lineRule="auto"/>
        <w:ind w:left="1434" w:hanging="357"/>
        <w:jc w:val="both"/>
        <w:rPr>
          <w:rFonts w:ascii="Times New Roman" w:eastAsiaTheme="minorEastAsia" w:hAnsi="Times New Roman" w:cs="Times New Roman"/>
          <w:sz w:val="24"/>
        </w:rPr>
      </w:pPr>
      <w:r w:rsidRPr="00E64DFC">
        <w:rPr>
          <w:rFonts w:ascii="Times New Roman" w:eastAsiaTheme="minorEastAsia" w:hAnsi="Times New Roman" w:cs="Times New Roman"/>
          <w:sz w:val="24"/>
        </w:rPr>
        <w:t>Расчет показателей экономической эффективности</w:t>
      </w:r>
      <w:r>
        <w:rPr>
          <w:rFonts w:ascii="Times New Roman" w:eastAsiaTheme="minorEastAsia" w:hAnsi="Times New Roman" w:cs="Times New Roman"/>
          <w:sz w:val="24"/>
          <w:lang w:val="en-US"/>
        </w:rPr>
        <w:t>.</w:t>
      </w:r>
    </w:p>
    <w:p w:rsidR="00FC3C9A" w:rsidRDefault="007E51CD" w:rsidP="00BB0389">
      <w:pPr>
        <w:spacing w:after="0" w:line="360" w:lineRule="auto"/>
        <w:ind w:firstLine="567"/>
        <w:jc w:val="both"/>
        <w:rPr>
          <w:rFonts w:ascii="Times New Roman" w:eastAsiaTheme="minorEastAsia" w:hAnsi="Times New Roman" w:cs="Times New Roman"/>
          <w:sz w:val="24"/>
        </w:rPr>
      </w:pPr>
      <w:r w:rsidRPr="007E51CD">
        <w:rPr>
          <w:rFonts w:ascii="Times New Roman" w:eastAsiaTheme="minorEastAsia" w:hAnsi="Times New Roman" w:cs="Times New Roman"/>
          <w:i/>
          <w:sz w:val="24"/>
        </w:rPr>
        <w:t>Монетизация нерыночных социально-экономических эффектов</w:t>
      </w:r>
      <w:r w:rsidRPr="007E51CD">
        <w:rPr>
          <w:rFonts w:ascii="Times New Roman" w:eastAsiaTheme="minorEastAsia" w:hAnsi="Times New Roman" w:cs="Times New Roman"/>
          <w:sz w:val="24"/>
        </w:rPr>
        <w:t xml:space="preserve"> применяется для таких результатов реализации проекта, которые не могут быть измерены напрямую, но поддаются денежной оценке. Для денежной оценки общего социально-экономического эффекта проекта может применяться показатель потребительской «готовности платить» (Willingness to Pay), расчет которого производится умножением средней величины, определяемой по выборке из потенциальных пользователей объекта готовности платить на общее количество потенциальных пользователей. Данный показатель добавляется в денежные потоки проекта в качестве социально-экономической составляющей для расчёта эффективности расходования средств.</w:t>
      </w:r>
    </w:p>
    <w:p w:rsidR="007E51CD" w:rsidRDefault="007E51CD" w:rsidP="00BB0389">
      <w:pPr>
        <w:spacing w:after="0" w:line="360" w:lineRule="auto"/>
        <w:ind w:firstLine="567"/>
        <w:jc w:val="both"/>
        <w:rPr>
          <w:rFonts w:ascii="Times New Roman" w:eastAsiaTheme="minorEastAsia" w:hAnsi="Times New Roman" w:cs="Times New Roman"/>
          <w:sz w:val="24"/>
        </w:rPr>
      </w:pPr>
      <w:r w:rsidRPr="007E51CD">
        <w:rPr>
          <w:rFonts w:ascii="Times New Roman" w:eastAsiaTheme="minorEastAsia" w:hAnsi="Times New Roman" w:cs="Times New Roman"/>
          <w:i/>
          <w:sz w:val="24"/>
        </w:rPr>
        <w:t>Дисконтирование затрат и выгод.</w:t>
      </w:r>
      <w:r w:rsidRPr="007E51CD">
        <w:rPr>
          <w:rFonts w:ascii="Times New Roman" w:eastAsiaTheme="minorEastAsia" w:hAnsi="Times New Roman" w:cs="Times New Roman"/>
          <w:sz w:val="24"/>
        </w:rPr>
        <w:t xml:space="preserve"> В качестве ставки дисконтирования в процессе социально-экономического анализа, как правило, применяется социальная ставка дисконтирования (ССД), которая показывает, каким образом будущие выгоды и затраты, связанные с проектом, могут быть приведены к текущей дате с учётом социальных эффектов. ССД может отличаться от финансовой ставки дисконтирования.</w:t>
      </w:r>
    </w:p>
    <w:p w:rsidR="007E51CD" w:rsidRDefault="007E51CD"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В качестве ССД может применяться</w:t>
      </w:r>
      <w:r w:rsidRPr="007E51CD">
        <w:rPr>
          <w:rFonts w:ascii="Times New Roman" w:eastAsiaTheme="minorEastAsia" w:hAnsi="Times New Roman" w:cs="Times New Roman"/>
          <w:sz w:val="24"/>
        </w:rPr>
        <w:t xml:space="preserve">: </w:t>
      </w:r>
    </w:p>
    <w:p w:rsidR="007E51CD" w:rsidRPr="007E51CD" w:rsidRDefault="007E51CD" w:rsidP="00BB0389">
      <w:pPr>
        <w:pStyle w:val="a3"/>
        <w:numPr>
          <w:ilvl w:val="0"/>
          <w:numId w:val="28"/>
        </w:numPr>
        <w:spacing w:after="0" w:line="360" w:lineRule="auto"/>
        <w:jc w:val="both"/>
        <w:rPr>
          <w:rFonts w:ascii="Times New Roman" w:eastAsiaTheme="minorEastAsia" w:hAnsi="Times New Roman" w:cs="Times New Roman"/>
          <w:sz w:val="24"/>
        </w:rPr>
      </w:pPr>
      <w:r w:rsidRPr="007E51CD">
        <w:rPr>
          <w:rFonts w:ascii="Times New Roman" w:eastAsiaTheme="minorEastAsia" w:hAnsi="Times New Roman" w:cs="Times New Roman"/>
          <w:sz w:val="24"/>
        </w:rPr>
        <w:t>Стоимость</w:t>
      </w:r>
      <w:r>
        <w:rPr>
          <w:rFonts w:ascii="Times New Roman" w:eastAsiaTheme="minorEastAsia" w:hAnsi="Times New Roman" w:cs="Times New Roman"/>
          <w:sz w:val="24"/>
        </w:rPr>
        <w:t xml:space="preserve"> заимствований для государства;</w:t>
      </w:r>
    </w:p>
    <w:p w:rsidR="007E51CD" w:rsidRPr="007E51CD" w:rsidRDefault="007E51CD" w:rsidP="00BB0389">
      <w:pPr>
        <w:pStyle w:val="a3"/>
        <w:numPr>
          <w:ilvl w:val="0"/>
          <w:numId w:val="28"/>
        </w:numPr>
        <w:spacing w:after="0" w:line="360" w:lineRule="auto"/>
        <w:jc w:val="both"/>
        <w:rPr>
          <w:rFonts w:ascii="Times New Roman" w:eastAsiaTheme="minorEastAsia" w:hAnsi="Times New Roman" w:cs="Times New Roman"/>
          <w:sz w:val="24"/>
        </w:rPr>
      </w:pPr>
      <w:r w:rsidRPr="007E51CD">
        <w:rPr>
          <w:rFonts w:ascii="Times New Roman" w:eastAsiaTheme="minorEastAsia" w:hAnsi="Times New Roman" w:cs="Times New Roman"/>
          <w:sz w:val="24"/>
        </w:rPr>
        <w:t>Ставка межвременных социальных предпочтений</w:t>
      </w:r>
      <w:r>
        <w:rPr>
          <w:rFonts w:ascii="Times New Roman" w:eastAsiaTheme="minorEastAsia" w:hAnsi="Times New Roman" w:cs="Times New Roman"/>
          <w:sz w:val="24"/>
          <w:lang w:val="en-US"/>
        </w:rPr>
        <w:t>;</w:t>
      </w:r>
      <w:r w:rsidRPr="007E51CD">
        <w:rPr>
          <w:rFonts w:ascii="Times New Roman" w:eastAsiaTheme="minorEastAsia" w:hAnsi="Times New Roman" w:cs="Times New Roman"/>
          <w:sz w:val="24"/>
        </w:rPr>
        <w:t xml:space="preserve">  </w:t>
      </w:r>
    </w:p>
    <w:p w:rsidR="007E51CD" w:rsidRDefault="007E51CD" w:rsidP="00BB0389">
      <w:pPr>
        <w:pStyle w:val="a3"/>
        <w:numPr>
          <w:ilvl w:val="0"/>
          <w:numId w:val="28"/>
        </w:numPr>
        <w:spacing w:after="0" w:line="360" w:lineRule="auto"/>
        <w:jc w:val="both"/>
        <w:rPr>
          <w:rFonts w:ascii="Times New Roman" w:eastAsiaTheme="minorEastAsia" w:hAnsi="Times New Roman" w:cs="Times New Roman"/>
          <w:sz w:val="24"/>
        </w:rPr>
      </w:pPr>
      <w:r w:rsidRPr="007E51CD">
        <w:rPr>
          <w:rFonts w:ascii="Times New Roman" w:eastAsiaTheme="minorEastAsia" w:hAnsi="Times New Roman" w:cs="Times New Roman"/>
          <w:sz w:val="24"/>
        </w:rPr>
        <w:t>Переменные ставки на протяжении периода реализации проекта (снижение ставки в пределах прогнозного периода для предоставления большей значимости эффекту, который проект окажет на будущие поколения.</w:t>
      </w:r>
    </w:p>
    <w:p w:rsidR="007E51CD" w:rsidRDefault="007E51CD" w:rsidP="00BB0389">
      <w:pPr>
        <w:spacing w:after="0" w:line="360" w:lineRule="auto"/>
        <w:ind w:firstLine="567"/>
        <w:jc w:val="both"/>
        <w:rPr>
          <w:rFonts w:ascii="Times New Roman" w:eastAsiaTheme="minorEastAsia" w:hAnsi="Times New Roman" w:cs="Times New Roman"/>
          <w:sz w:val="24"/>
        </w:rPr>
      </w:pPr>
      <w:r w:rsidRPr="007E51CD">
        <w:rPr>
          <w:rFonts w:ascii="Times New Roman" w:eastAsiaTheme="minorEastAsia" w:hAnsi="Times New Roman" w:cs="Times New Roman"/>
          <w:i/>
          <w:sz w:val="24"/>
        </w:rPr>
        <w:t>Учёт в расчётах дополнительных косвенных эффектов</w:t>
      </w:r>
      <w:r w:rsidRPr="007E51CD">
        <w:rPr>
          <w:rFonts w:ascii="Times New Roman" w:eastAsiaTheme="minorEastAsia" w:hAnsi="Times New Roman" w:cs="Times New Roman"/>
          <w:sz w:val="24"/>
        </w:rPr>
        <w:t>. Для включения в оценку социально-экономических эффектов, которые не поддаются монетизации, может применяться метод рангов и весов:</w:t>
      </w:r>
      <w:r w:rsidRPr="007E51CD">
        <w:t xml:space="preserve"> </w:t>
      </w:r>
      <w:r w:rsidRPr="007E51CD">
        <w:rPr>
          <w:rFonts w:ascii="Times New Roman" w:eastAsiaTheme="minorEastAsia" w:hAnsi="Times New Roman" w:cs="Times New Roman"/>
          <w:sz w:val="24"/>
        </w:rPr>
        <w:t xml:space="preserve">каждому из альтернативных проектов и выбранных вариантов реализации присваивается ранг на основе ожидаемого отклонения социально-экономического эффекта от проекта по сравнению с базовым вариантом (текущей ситуацией) по общей шкале (например, от -4, что соответствует значению эффекта гораздо хуже значения для базового сценария, до 4, что соответствует значению эффекта гораздо лучше значения для базового сценария). Для интеграции оценок дополнительных </w:t>
      </w:r>
      <w:r w:rsidRPr="007E51CD">
        <w:rPr>
          <w:rFonts w:ascii="Times New Roman" w:eastAsiaTheme="minorEastAsia" w:hAnsi="Times New Roman" w:cs="Times New Roman"/>
          <w:sz w:val="24"/>
        </w:rPr>
        <w:lastRenderedPageBreak/>
        <w:t>косвенных эффектов в результаты итогового анализа, каждому из эффектов исходя из его значимости (величины оказываемого влияния) присваивается вес.</w:t>
      </w:r>
    </w:p>
    <w:p w:rsidR="007E51CD" w:rsidRDefault="007E51CD" w:rsidP="00BB0389">
      <w:pPr>
        <w:spacing w:after="0" w:line="360" w:lineRule="auto"/>
        <w:ind w:firstLine="567"/>
        <w:jc w:val="both"/>
        <w:rPr>
          <w:rFonts w:ascii="Times New Roman" w:eastAsiaTheme="minorEastAsia" w:hAnsi="Times New Roman" w:cs="Times New Roman"/>
          <w:sz w:val="24"/>
        </w:rPr>
      </w:pPr>
      <w:r w:rsidRPr="007E51CD">
        <w:rPr>
          <w:rFonts w:ascii="Times New Roman" w:eastAsiaTheme="minorEastAsia" w:hAnsi="Times New Roman" w:cs="Times New Roman"/>
          <w:i/>
          <w:sz w:val="24"/>
        </w:rPr>
        <w:t>Расчет показателей социально-экономической эффективности</w:t>
      </w:r>
      <w:r w:rsidRPr="007E51CD">
        <w:rPr>
          <w:rFonts w:ascii="Times New Roman" w:eastAsiaTheme="minorEastAsia" w:hAnsi="Times New Roman" w:cs="Times New Roman"/>
          <w:sz w:val="24"/>
        </w:rPr>
        <w:t>. Основные показатели, использующиеся в рамках анализа социально-экономической эффективности проекта:</w:t>
      </w:r>
    </w:p>
    <w:p w:rsidR="007E51CD" w:rsidRDefault="007E51CD" w:rsidP="00BB0389">
      <w:pPr>
        <w:pStyle w:val="a3"/>
        <w:numPr>
          <w:ilvl w:val="0"/>
          <w:numId w:val="30"/>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ENPV</m:t>
        </m:r>
      </m:oMath>
      <w:r w:rsidRPr="007E51CD">
        <w:rPr>
          <w:rFonts w:ascii="Times New Roman" w:eastAsiaTheme="minorEastAsia" w:hAnsi="Times New Roman" w:cs="Times New Roman"/>
          <w:sz w:val="24"/>
        </w:rPr>
        <w:t xml:space="preserve"> – сумма дисконтированной величины будущих выгод и затрат с учётом </w:t>
      </w:r>
      <w:r>
        <w:rPr>
          <w:rFonts w:ascii="Times New Roman" w:eastAsiaTheme="minorEastAsia" w:hAnsi="Times New Roman" w:cs="Times New Roman"/>
          <w:sz w:val="24"/>
        </w:rPr>
        <w:t>монетизированных</w:t>
      </w:r>
      <w:r w:rsidRPr="007E51CD">
        <w:rPr>
          <w:rFonts w:ascii="Times New Roman" w:eastAsiaTheme="minorEastAsia" w:hAnsi="Times New Roman" w:cs="Times New Roman"/>
          <w:sz w:val="24"/>
        </w:rPr>
        <w:t xml:space="preserve"> социально-экономических эффектов и применением ССД в качестве ставки дисконтирования.</w:t>
      </w:r>
    </w:p>
    <w:p w:rsidR="007E51CD" w:rsidRPr="007E51CD" w:rsidRDefault="0022052E" w:rsidP="00BB0389">
      <w:pPr>
        <w:spacing w:after="0" w:line="360" w:lineRule="auto"/>
        <w:jc w:val="both"/>
        <w:rPr>
          <w:rFonts w:ascii="Times New Roman" w:eastAsiaTheme="minorEastAsia" w:hAnsi="Times New Roman" w:cs="Times New Roman"/>
          <w:sz w:val="24"/>
        </w:rPr>
      </w:pPr>
      <m:oMathPara>
        <m:oMath>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t=1</m:t>
              </m:r>
            </m:sub>
            <m:sup>
              <m:r>
                <w:rPr>
                  <w:rFonts w:ascii="Cambria Math" w:eastAsiaTheme="minorEastAsia" w:hAnsi="Cambria Math" w:cs="Times New Roman"/>
                  <w:sz w:val="24"/>
                </w:rPr>
                <m:t>n</m:t>
              </m:r>
            </m:sup>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num>
                <m:den>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1+i</m:t>
                          </m:r>
                        </m:e>
                      </m:d>
                    </m:e>
                    <m:sup>
                      <m:r>
                        <w:rPr>
                          <w:rFonts w:ascii="Cambria Math" w:eastAsiaTheme="minorEastAsia" w:hAnsi="Cambria Math" w:cs="Times New Roman"/>
                          <w:sz w:val="24"/>
                        </w:rPr>
                        <m:t>t</m:t>
                      </m:r>
                    </m:sup>
                  </m:sSup>
                </m:den>
              </m:f>
              <m:r>
                <w:rPr>
                  <w:rFonts w:ascii="Cambria Math" w:eastAsiaTheme="minorEastAsia" w:hAnsi="Cambria Math" w:cs="Times New Roman"/>
                  <w:sz w:val="24"/>
                </w:rPr>
                <m:t xml:space="preserve"> </m:t>
              </m:r>
            </m:e>
          </m:nary>
        </m:oMath>
      </m:oMathPara>
    </w:p>
    <w:p w:rsidR="007E51CD" w:rsidRDefault="0022052E" w:rsidP="00BB0389">
      <w:pPr>
        <w:pStyle w:val="a3"/>
        <w:numPr>
          <w:ilvl w:val="0"/>
          <w:numId w:val="31"/>
        </w:numPr>
        <w:spacing w:after="0" w:line="36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oMath>
      <w:r w:rsidR="007E51CD" w:rsidRPr="007E51CD">
        <w:rPr>
          <w:rFonts w:ascii="Times New Roman" w:eastAsiaTheme="minorEastAsia" w:hAnsi="Times New Roman" w:cs="Times New Roman"/>
          <w:sz w:val="24"/>
        </w:rPr>
        <w:t xml:space="preserve"> - сумма экономических потоков проекта в период времени </w:t>
      </w:r>
      <w:r w:rsidR="007E51CD" w:rsidRPr="007E51CD">
        <w:rPr>
          <w:rFonts w:ascii="Times New Roman" w:eastAsiaTheme="minorEastAsia" w:hAnsi="Times New Roman" w:cs="Times New Roman"/>
          <w:sz w:val="24"/>
          <w:lang w:val="en-US"/>
        </w:rPr>
        <w:t>t</w:t>
      </w:r>
      <w:r w:rsidR="007E51CD" w:rsidRPr="007E51CD">
        <w:rPr>
          <w:rFonts w:ascii="Times New Roman" w:eastAsiaTheme="minorEastAsia" w:hAnsi="Times New Roman" w:cs="Times New Roman"/>
          <w:sz w:val="24"/>
        </w:rPr>
        <w:t>;</w:t>
      </w:r>
    </w:p>
    <w:p w:rsidR="007E51CD" w:rsidRDefault="007E51CD" w:rsidP="00BB0389">
      <w:pPr>
        <w:pStyle w:val="a3"/>
        <w:numPr>
          <w:ilvl w:val="0"/>
          <w:numId w:val="31"/>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i</m:t>
        </m:r>
      </m:oMath>
      <w:r w:rsidRPr="007E51CD">
        <w:rPr>
          <w:rFonts w:ascii="Times New Roman" w:eastAsiaTheme="minorEastAsia" w:hAnsi="Times New Roman" w:cs="Times New Roman"/>
          <w:sz w:val="24"/>
        </w:rPr>
        <w:t xml:space="preserve"> – ставка дисконтирования (ССД)</w:t>
      </w:r>
      <w:r>
        <w:rPr>
          <w:rFonts w:ascii="Times New Roman" w:eastAsiaTheme="minorEastAsia" w:hAnsi="Times New Roman" w:cs="Times New Roman"/>
          <w:sz w:val="24"/>
          <w:lang w:val="en-US"/>
        </w:rPr>
        <w:t>.</w:t>
      </w:r>
    </w:p>
    <w:p w:rsidR="007E51CD" w:rsidRDefault="00E15C88" w:rsidP="00BB0389">
      <w:pPr>
        <w:pStyle w:val="a3"/>
        <w:numPr>
          <w:ilvl w:val="0"/>
          <w:numId w:val="30"/>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EIRR</m:t>
        </m:r>
      </m:oMath>
      <w:r w:rsidRPr="00E15C88">
        <w:rPr>
          <w:rFonts w:ascii="Times New Roman" w:eastAsiaTheme="minorEastAsia" w:hAnsi="Times New Roman" w:cs="Times New Roman"/>
          <w:sz w:val="24"/>
        </w:rPr>
        <w:t xml:space="preserve"> – ставка дисконтирования, при которой </w:t>
      </w:r>
      <m:oMath>
        <m:r>
          <w:rPr>
            <w:rFonts w:ascii="Cambria Math" w:eastAsiaTheme="minorEastAsia" w:hAnsi="Cambria Math" w:cs="Times New Roman"/>
            <w:sz w:val="24"/>
          </w:rPr>
          <m:t>ENPV</m:t>
        </m:r>
      </m:oMath>
      <w:r w:rsidRPr="00E15C88">
        <w:rPr>
          <w:rFonts w:ascii="Times New Roman" w:eastAsiaTheme="minorEastAsia" w:hAnsi="Times New Roman" w:cs="Times New Roman"/>
          <w:sz w:val="24"/>
        </w:rPr>
        <w:t xml:space="preserve"> равен 0</w:t>
      </w:r>
      <w:r>
        <w:rPr>
          <w:rFonts w:ascii="Times New Roman" w:eastAsiaTheme="minorEastAsia" w:hAnsi="Times New Roman" w:cs="Times New Roman"/>
          <w:sz w:val="24"/>
        </w:rPr>
        <w:t>.</w:t>
      </w:r>
    </w:p>
    <w:p w:rsidR="00E15C88" w:rsidRPr="00E15C88" w:rsidRDefault="0022052E" w:rsidP="00BB0389">
      <w:pPr>
        <w:spacing w:after="0" w:line="360" w:lineRule="auto"/>
        <w:jc w:val="both"/>
        <w:rPr>
          <w:rFonts w:ascii="Times New Roman" w:eastAsiaTheme="minorEastAsia" w:hAnsi="Times New Roman" w:cs="Times New Roman"/>
          <w:sz w:val="24"/>
        </w:rPr>
      </w:pPr>
      <m:oMathPara>
        <m:oMath>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t=1</m:t>
              </m:r>
            </m:sub>
            <m:sup>
              <m:r>
                <w:rPr>
                  <w:rFonts w:ascii="Cambria Math" w:eastAsiaTheme="minorEastAsia" w:hAnsi="Cambria Math" w:cs="Times New Roman"/>
                  <w:sz w:val="24"/>
                </w:rPr>
                <m:t>n</m:t>
              </m:r>
            </m:sup>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num>
                <m:den>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1+EIRR</m:t>
                          </m:r>
                        </m:e>
                      </m:d>
                    </m:e>
                    <m:sup>
                      <m:r>
                        <w:rPr>
                          <w:rFonts w:ascii="Cambria Math" w:eastAsiaTheme="minorEastAsia" w:hAnsi="Cambria Math" w:cs="Times New Roman"/>
                          <w:sz w:val="24"/>
                        </w:rPr>
                        <m:t>t</m:t>
                      </m:r>
                    </m:sup>
                  </m:sSup>
                </m:den>
              </m:f>
              <m:r>
                <w:rPr>
                  <w:rFonts w:ascii="Cambria Math" w:eastAsiaTheme="minorEastAsia" w:hAnsi="Cambria Math" w:cs="Times New Roman"/>
                  <w:sz w:val="24"/>
                </w:rPr>
                <m:t xml:space="preserve"> </m:t>
              </m:r>
            </m:e>
          </m:nary>
          <m:r>
            <w:rPr>
              <w:rFonts w:ascii="Cambria Math" w:eastAsiaTheme="minorEastAsia" w:hAnsi="Cambria Math" w:cs="Times New Roman"/>
              <w:sz w:val="24"/>
            </w:rPr>
            <m:t>=0</m:t>
          </m:r>
        </m:oMath>
      </m:oMathPara>
    </w:p>
    <w:p w:rsidR="00E15C88" w:rsidRDefault="00E15C88" w:rsidP="00BB0389">
      <w:pPr>
        <w:pStyle w:val="a3"/>
        <w:numPr>
          <w:ilvl w:val="0"/>
          <w:numId w:val="30"/>
        </w:numPr>
        <w:spacing w:after="0" w:line="360" w:lineRule="auto"/>
        <w:jc w:val="both"/>
        <w:rPr>
          <w:rFonts w:ascii="Times New Roman" w:eastAsiaTheme="minorEastAsia" w:hAnsi="Times New Roman" w:cs="Times New Roman"/>
          <w:sz w:val="24"/>
        </w:rPr>
      </w:pPr>
      <w:r w:rsidRPr="00E15C88">
        <w:rPr>
          <w:rFonts w:ascii="Times New Roman" w:eastAsiaTheme="minorEastAsia" w:hAnsi="Times New Roman" w:cs="Times New Roman"/>
          <w:sz w:val="24"/>
        </w:rPr>
        <w:t>Соотношение затрат-выгод (</w:t>
      </w:r>
      <m:oMath>
        <m:r>
          <w:rPr>
            <w:rFonts w:ascii="Cambria Math" w:eastAsiaTheme="minorEastAsia" w:hAnsi="Cambria Math" w:cs="Times New Roman"/>
            <w:sz w:val="24"/>
          </w:rPr>
          <m:t>EBCR</m:t>
        </m:r>
      </m:oMath>
      <w:r w:rsidRPr="00E15C88">
        <w:rPr>
          <w:rFonts w:ascii="Times New Roman" w:eastAsiaTheme="minorEastAsia" w:hAnsi="Times New Roman" w:cs="Times New Roman"/>
          <w:sz w:val="24"/>
        </w:rPr>
        <w:t>) – отношение приведенной стоимости будущих социальных выгод к приведенной стоимости затрат с учётом монетизированных социально-экономических эффектов.</w:t>
      </w:r>
    </w:p>
    <w:p w:rsidR="00E15C88" w:rsidRPr="00E15C88" w:rsidRDefault="00E15C88" w:rsidP="00BB0389">
      <w:pPr>
        <w:spacing w:after="0" w:line="360" w:lineRule="auto"/>
        <w:jc w:val="both"/>
        <w:rPr>
          <w:rFonts w:ascii="Times New Roman" w:eastAsiaTheme="minorEastAsia" w:hAnsi="Times New Roman" w:cs="Times New Roman"/>
          <w:i/>
          <w:sz w:val="24"/>
        </w:rPr>
      </w:pPr>
      <m:oMathPara>
        <m:oMath>
          <m:r>
            <w:rPr>
              <w:rFonts w:ascii="Cambria Math" w:eastAsiaTheme="minorEastAsia" w:hAnsi="Cambria Math" w:cs="Times New Roman"/>
              <w:sz w:val="24"/>
            </w:rPr>
            <m:t>EBCR=</m:t>
          </m:r>
          <m:f>
            <m:fPr>
              <m:ctrlPr>
                <w:rPr>
                  <w:rFonts w:ascii="Cambria Math" w:eastAsiaTheme="minorEastAsia" w:hAnsi="Cambria Math" w:cs="Times New Roman"/>
                  <w:i/>
                  <w:sz w:val="24"/>
                </w:rPr>
              </m:ctrlPr>
            </m:fPr>
            <m:num>
              <m:r>
                <w:rPr>
                  <w:rFonts w:ascii="Cambria Math" w:eastAsiaTheme="minorEastAsia" w:hAnsi="Cambria Math" w:cs="Times New Roman"/>
                  <w:sz w:val="24"/>
                </w:rPr>
                <m:t>ПС(В)</m:t>
              </m:r>
            </m:num>
            <m:den>
              <m:r>
                <w:rPr>
                  <w:rFonts w:ascii="Cambria Math" w:eastAsiaTheme="minorEastAsia" w:hAnsi="Cambria Math" w:cs="Times New Roman"/>
                  <w:sz w:val="24"/>
                </w:rPr>
                <m:t>ПС(З)</m:t>
              </m:r>
            </m:den>
          </m:f>
          <m:r>
            <w:rPr>
              <w:rFonts w:ascii="Cambria Math" w:eastAsiaTheme="minorEastAsia" w:hAnsi="Cambria Math" w:cs="Times New Roman"/>
              <w:sz w:val="24"/>
            </w:rPr>
            <m:t>, где</m:t>
          </m:r>
        </m:oMath>
      </m:oMathPara>
    </w:p>
    <w:p w:rsidR="00E15C88" w:rsidRDefault="00E15C88" w:rsidP="00BB0389">
      <w:pPr>
        <w:pStyle w:val="a3"/>
        <w:numPr>
          <w:ilvl w:val="0"/>
          <w:numId w:val="32"/>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ПС(В)</m:t>
        </m:r>
      </m:oMath>
      <w:r>
        <w:rPr>
          <w:rFonts w:ascii="Times New Roman" w:eastAsiaTheme="minorEastAsia" w:hAnsi="Times New Roman" w:cs="Times New Roman"/>
          <w:sz w:val="24"/>
        </w:rPr>
        <w:t xml:space="preserve"> - </w:t>
      </w:r>
      <w:r w:rsidRPr="00E15C88">
        <w:rPr>
          <w:rFonts w:ascii="Times New Roman" w:eastAsiaTheme="minorEastAsia" w:hAnsi="Times New Roman" w:cs="Times New Roman"/>
          <w:sz w:val="24"/>
        </w:rPr>
        <w:t>приведенная стоимость выгод</w:t>
      </w:r>
      <w:r>
        <w:rPr>
          <w:rFonts w:ascii="Times New Roman" w:eastAsiaTheme="minorEastAsia" w:hAnsi="Times New Roman" w:cs="Times New Roman"/>
          <w:sz w:val="24"/>
        </w:rPr>
        <w:t>;</w:t>
      </w:r>
    </w:p>
    <w:p w:rsidR="00E15C88" w:rsidRDefault="00E15C88" w:rsidP="00BB0389">
      <w:pPr>
        <w:pStyle w:val="a3"/>
        <w:numPr>
          <w:ilvl w:val="0"/>
          <w:numId w:val="32"/>
        </w:numPr>
        <w:spacing w:after="0"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ПС(З)</m:t>
        </m:r>
      </m:oMath>
      <w:r>
        <w:rPr>
          <w:rFonts w:ascii="Times New Roman" w:eastAsiaTheme="minorEastAsia" w:hAnsi="Times New Roman" w:cs="Times New Roman"/>
          <w:sz w:val="24"/>
        </w:rPr>
        <w:t xml:space="preserve"> - </w:t>
      </w:r>
      <w:r w:rsidRPr="00E15C88">
        <w:rPr>
          <w:rFonts w:ascii="Times New Roman" w:eastAsiaTheme="minorEastAsia" w:hAnsi="Times New Roman" w:cs="Times New Roman"/>
          <w:sz w:val="24"/>
        </w:rPr>
        <w:t>приведенная стоимость затрат</w:t>
      </w:r>
      <w:r>
        <w:rPr>
          <w:rFonts w:ascii="Times New Roman" w:eastAsiaTheme="minorEastAsia" w:hAnsi="Times New Roman" w:cs="Times New Roman"/>
          <w:sz w:val="24"/>
        </w:rPr>
        <w:t>.</w:t>
      </w:r>
    </w:p>
    <w:p w:rsidR="00E15C88" w:rsidRPr="00FF4E3F" w:rsidRDefault="00E15C88" w:rsidP="00BB0389">
      <w:pPr>
        <w:spacing w:after="0" w:line="360" w:lineRule="auto"/>
        <w:jc w:val="both"/>
        <w:rPr>
          <w:rFonts w:ascii="Times New Roman" w:eastAsiaTheme="minorEastAsia" w:hAnsi="Times New Roman" w:cs="Times New Roman"/>
          <w:sz w:val="24"/>
        </w:rPr>
      </w:pPr>
      <w:r w:rsidRPr="00E15C88">
        <w:rPr>
          <w:rFonts w:ascii="Times New Roman" w:eastAsiaTheme="minorEastAsia" w:hAnsi="Times New Roman" w:cs="Times New Roman"/>
          <w:i/>
          <w:sz w:val="24"/>
        </w:rPr>
        <w:t>Критерии эффективности</w:t>
      </w:r>
      <w:r w:rsidRPr="00E15C88">
        <w:rPr>
          <w:rFonts w:ascii="Times New Roman" w:eastAsiaTheme="minorEastAsia" w:hAnsi="Times New Roman" w:cs="Times New Roman"/>
          <w:sz w:val="24"/>
        </w:rPr>
        <w:t xml:space="preserve">: </w:t>
      </w:r>
      <m:oMath>
        <m:r>
          <w:rPr>
            <w:rFonts w:ascii="Cambria Math" w:eastAsiaTheme="minorEastAsia" w:hAnsi="Cambria Math" w:cs="Times New Roman"/>
            <w:sz w:val="24"/>
          </w:rPr>
          <m:t>ENPV ≥ 0</m:t>
        </m:r>
      </m:oMath>
      <w:r w:rsidRPr="00E15C88">
        <w:rPr>
          <w:rFonts w:ascii="Times New Roman" w:eastAsiaTheme="minorEastAsia" w:hAnsi="Times New Roman" w:cs="Times New Roman"/>
          <w:sz w:val="24"/>
        </w:rPr>
        <w:t xml:space="preserve">, </w:t>
      </w:r>
      <m:oMath>
        <m:r>
          <w:rPr>
            <w:rFonts w:ascii="Cambria Math" w:eastAsiaTheme="minorEastAsia" w:hAnsi="Cambria Math" w:cs="Times New Roman"/>
            <w:sz w:val="24"/>
          </w:rPr>
          <m:t>EIRR ≥ CCД</m:t>
        </m:r>
      </m:oMath>
      <w:r w:rsidRPr="00E15C88">
        <w:rPr>
          <w:rFonts w:ascii="Times New Roman" w:eastAsiaTheme="minorEastAsia" w:hAnsi="Times New Roman" w:cs="Times New Roman"/>
          <w:sz w:val="24"/>
        </w:rPr>
        <w:t xml:space="preserve">, </w:t>
      </w:r>
      <m:oMath>
        <m:r>
          <w:rPr>
            <w:rFonts w:ascii="Cambria Math" w:eastAsiaTheme="minorEastAsia" w:hAnsi="Cambria Math" w:cs="Times New Roman"/>
            <w:sz w:val="24"/>
          </w:rPr>
          <m:t>EBCR ≥ 1</m:t>
        </m:r>
      </m:oMath>
      <w:r w:rsidRPr="00E15C88">
        <w:rPr>
          <w:rFonts w:ascii="Times New Roman" w:eastAsiaTheme="minorEastAsia" w:hAnsi="Times New Roman" w:cs="Times New Roman"/>
          <w:sz w:val="24"/>
        </w:rPr>
        <w:t>.</w:t>
      </w:r>
    </w:p>
    <w:p w:rsidR="00E15C88" w:rsidRDefault="00E15C88" w:rsidP="00BB0389">
      <w:pPr>
        <w:pStyle w:val="a3"/>
        <w:numPr>
          <w:ilvl w:val="0"/>
          <w:numId w:val="35"/>
        </w:numPr>
        <w:spacing w:after="0" w:line="360" w:lineRule="auto"/>
        <w:jc w:val="both"/>
        <w:rPr>
          <w:rFonts w:ascii="Times New Roman" w:eastAsiaTheme="minorEastAsia" w:hAnsi="Times New Roman" w:cs="Times New Roman"/>
          <w:b/>
          <w:sz w:val="24"/>
        </w:rPr>
      </w:pPr>
      <w:r w:rsidRPr="00E15C88">
        <w:rPr>
          <w:rFonts w:ascii="Times New Roman" w:eastAsiaTheme="minorEastAsia" w:hAnsi="Times New Roman" w:cs="Times New Roman"/>
          <w:b/>
          <w:sz w:val="24"/>
        </w:rPr>
        <w:t>Оценка бюджетной эффективности</w:t>
      </w:r>
    </w:p>
    <w:p w:rsidR="00E15C88" w:rsidRDefault="00E15C88" w:rsidP="00BB0389">
      <w:pPr>
        <w:spacing w:after="0" w:line="360" w:lineRule="auto"/>
        <w:ind w:firstLine="567"/>
        <w:jc w:val="both"/>
        <w:rPr>
          <w:rFonts w:ascii="Times New Roman" w:eastAsiaTheme="minorEastAsia" w:hAnsi="Times New Roman" w:cs="Times New Roman"/>
          <w:sz w:val="24"/>
        </w:rPr>
      </w:pPr>
      <w:r w:rsidRPr="00E15C88">
        <w:rPr>
          <w:rFonts w:ascii="Times New Roman" w:eastAsiaTheme="minorEastAsia" w:hAnsi="Times New Roman" w:cs="Times New Roman"/>
          <w:sz w:val="24"/>
        </w:rPr>
        <w:t>Данный этап оценки предполагает анализ целесообразности участия государства в проекте исходя из увеличения нагрузки на государственный бюджет. В процессе анализа бюджетной эффективности должны учитываться как прямые, так и косвенные бюджетные эффекты.</w:t>
      </w:r>
    </w:p>
    <w:p w:rsidR="00E15C88" w:rsidRDefault="00E15C88" w:rsidP="00BB0389">
      <w:pPr>
        <w:spacing w:after="0" w:line="360" w:lineRule="auto"/>
        <w:ind w:firstLine="567"/>
        <w:jc w:val="both"/>
        <w:rPr>
          <w:rFonts w:ascii="Times New Roman" w:eastAsiaTheme="minorEastAsia" w:hAnsi="Times New Roman" w:cs="Times New Roman"/>
          <w:sz w:val="24"/>
        </w:rPr>
      </w:pPr>
      <w:r w:rsidRPr="00E15C88">
        <w:rPr>
          <w:rFonts w:ascii="Times New Roman" w:eastAsiaTheme="minorEastAsia" w:hAnsi="Times New Roman" w:cs="Times New Roman"/>
          <w:i/>
          <w:sz w:val="24"/>
        </w:rPr>
        <w:t>Прямые эффекты</w:t>
      </w:r>
      <w:r w:rsidRPr="00E15C88">
        <w:rPr>
          <w:rFonts w:ascii="Times New Roman" w:eastAsiaTheme="minorEastAsia" w:hAnsi="Times New Roman" w:cs="Times New Roman"/>
          <w:sz w:val="24"/>
        </w:rPr>
        <w:t xml:space="preserve"> связаны с непосредственным поступлением денежных средств от реализации проекта в государственный бюджет. К прямым эффектам относят увеличение бюджетных доходов, которое обеспечивается за счет налоговых поступлений по проекту на инвестиционной и эксплуатационной стадиях. Прямые налоговые поступления в бюджеты различных уровней непосредственно обусловлены реализацией инвестиционного проекта. Непрямые налоговые поступления включают поступления (или экономию средств) </w:t>
      </w:r>
      <w:r w:rsidRPr="00E15C88">
        <w:rPr>
          <w:rFonts w:ascii="Times New Roman" w:eastAsiaTheme="minorEastAsia" w:hAnsi="Times New Roman" w:cs="Times New Roman"/>
          <w:sz w:val="24"/>
        </w:rPr>
        <w:lastRenderedPageBreak/>
        <w:t>государственного бюджета, которые относятся к инвестиционному проекту, но связаны с деятельностью организаций, не являющихся инвесторами или участниками проекта. Оценка данных поступлений производится на основе денежных потоков по инвестиционному проекту на инвестиционной и эксплуатационной стадиях, исходя из действующего законодательства, а также действующих ставок и порядка расчета налоговых отчислений в бюджеты различных уровней.</w:t>
      </w:r>
    </w:p>
    <w:p w:rsidR="00E15C88" w:rsidRDefault="00E15C88" w:rsidP="00BB0389">
      <w:pPr>
        <w:spacing w:after="0" w:line="360" w:lineRule="auto"/>
        <w:ind w:firstLine="567"/>
        <w:jc w:val="both"/>
        <w:rPr>
          <w:rFonts w:ascii="Times New Roman" w:eastAsiaTheme="minorEastAsia" w:hAnsi="Times New Roman" w:cs="Times New Roman"/>
          <w:sz w:val="24"/>
        </w:rPr>
      </w:pPr>
      <w:r w:rsidRPr="00E15C88">
        <w:rPr>
          <w:rFonts w:ascii="Times New Roman" w:eastAsiaTheme="minorEastAsia" w:hAnsi="Times New Roman" w:cs="Times New Roman"/>
          <w:i/>
          <w:sz w:val="24"/>
        </w:rPr>
        <w:t>Косвенные эффекты</w:t>
      </w:r>
      <w:r w:rsidRPr="00E15C88">
        <w:rPr>
          <w:rFonts w:ascii="Times New Roman" w:eastAsiaTheme="minorEastAsia" w:hAnsi="Times New Roman" w:cs="Times New Roman"/>
          <w:sz w:val="24"/>
        </w:rPr>
        <w:t xml:space="preserve"> связаны с изменениями доходов и расходов бюджетных средств, которые обусловлены влиянием проекта на сторонние организации и население:</w:t>
      </w:r>
    </w:p>
    <w:p w:rsidR="00BA7DA6" w:rsidRDefault="00E15C88" w:rsidP="00BB0389">
      <w:pPr>
        <w:pStyle w:val="a3"/>
        <w:numPr>
          <w:ilvl w:val="0"/>
          <w:numId w:val="33"/>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sz w:val="24"/>
        </w:rPr>
        <w:t xml:space="preserve">прямое финансирование предприятий, участвующих в реализации проекта </w:t>
      </w:r>
    </w:p>
    <w:p w:rsidR="00BA7DA6" w:rsidRDefault="00E15C88" w:rsidP="00BB0389">
      <w:pPr>
        <w:pStyle w:val="a3"/>
        <w:numPr>
          <w:ilvl w:val="0"/>
          <w:numId w:val="33"/>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sz w:val="24"/>
        </w:rPr>
        <w:t>изменение налоговых поступлений от предприятий, деятельность которы</w:t>
      </w:r>
      <w:r w:rsidR="00BA7DA6">
        <w:rPr>
          <w:rFonts w:ascii="Times New Roman" w:eastAsiaTheme="minorEastAsia" w:hAnsi="Times New Roman" w:cs="Times New Roman"/>
          <w:sz w:val="24"/>
        </w:rPr>
        <w:t>х зависит от реализации проекта</w:t>
      </w:r>
      <w:r w:rsidR="00BA7DA6" w:rsidRPr="00BA7DA6">
        <w:rPr>
          <w:rFonts w:ascii="Times New Roman" w:eastAsiaTheme="minorEastAsia" w:hAnsi="Times New Roman" w:cs="Times New Roman"/>
          <w:sz w:val="24"/>
        </w:rPr>
        <w:t>;</w:t>
      </w:r>
    </w:p>
    <w:p w:rsidR="00BA7DA6" w:rsidRDefault="00E15C88" w:rsidP="00BB0389">
      <w:pPr>
        <w:pStyle w:val="a3"/>
        <w:numPr>
          <w:ilvl w:val="0"/>
          <w:numId w:val="33"/>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sz w:val="24"/>
        </w:rPr>
        <w:t>выплаты пособий лицам, подпадающих под сокращение</w:t>
      </w:r>
      <w:r w:rsidR="00BA7DA6">
        <w:rPr>
          <w:rFonts w:ascii="Times New Roman" w:eastAsiaTheme="minorEastAsia" w:hAnsi="Times New Roman" w:cs="Times New Roman"/>
          <w:sz w:val="24"/>
        </w:rPr>
        <w:t xml:space="preserve"> в связи с реализацией проекта;</w:t>
      </w:r>
    </w:p>
    <w:p w:rsidR="00BA7DA6" w:rsidRDefault="00E15C88" w:rsidP="00BB0389">
      <w:pPr>
        <w:pStyle w:val="a3"/>
        <w:numPr>
          <w:ilvl w:val="0"/>
          <w:numId w:val="33"/>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sz w:val="24"/>
        </w:rPr>
        <w:t>выделение из бюджета средств для переселения и трудоустройства гражда</w:t>
      </w:r>
      <w:r w:rsidR="00BA7DA6">
        <w:rPr>
          <w:rFonts w:ascii="Times New Roman" w:eastAsiaTheme="minorEastAsia" w:hAnsi="Times New Roman" w:cs="Times New Roman"/>
          <w:sz w:val="24"/>
        </w:rPr>
        <w:t>н в связи с реализацией проекта;</w:t>
      </w:r>
    </w:p>
    <w:p w:rsidR="00E15C88" w:rsidRDefault="00E15C88" w:rsidP="00BB0389">
      <w:pPr>
        <w:pStyle w:val="a3"/>
        <w:numPr>
          <w:ilvl w:val="0"/>
          <w:numId w:val="33"/>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sz w:val="24"/>
        </w:rPr>
        <w:t>экономия средств бюджета на выплату пособий при реализации проектов, предусматривающих создание рабочих мест в регионах с низкой экономической активностью и высоким уровнем безработицы</w:t>
      </w:r>
      <w:r w:rsidR="00BA7DA6" w:rsidRPr="00BA7DA6">
        <w:rPr>
          <w:rFonts w:ascii="Times New Roman" w:eastAsiaTheme="minorEastAsia" w:hAnsi="Times New Roman" w:cs="Times New Roman"/>
          <w:sz w:val="24"/>
        </w:rPr>
        <w:t>.</w:t>
      </w:r>
    </w:p>
    <w:p w:rsidR="00BA7DA6" w:rsidRDefault="00BA7DA6" w:rsidP="00BB0389">
      <w:pPr>
        <w:spacing w:after="0" w:line="360" w:lineRule="auto"/>
        <w:ind w:firstLine="567"/>
        <w:jc w:val="both"/>
        <w:rPr>
          <w:rFonts w:ascii="Times New Roman" w:eastAsiaTheme="minorEastAsia" w:hAnsi="Times New Roman" w:cs="Times New Roman"/>
          <w:sz w:val="24"/>
        </w:rPr>
      </w:pPr>
      <w:r w:rsidRPr="00BA7DA6">
        <w:rPr>
          <w:rFonts w:ascii="Times New Roman" w:eastAsiaTheme="minorEastAsia" w:hAnsi="Times New Roman" w:cs="Times New Roman"/>
          <w:sz w:val="24"/>
        </w:rPr>
        <w:t>Основные показатели, использующиеся в рамках анализа бюджетной эффективности проекта:</w:t>
      </w:r>
    </w:p>
    <w:p w:rsidR="00BA7DA6" w:rsidRPr="00BA7DA6" w:rsidRDefault="00BA7DA6" w:rsidP="00BB0389">
      <w:pPr>
        <w:pStyle w:val="a3"/>
        <w:numPr>
          <w:ilvl w:val="0"/>
          <w:numId w:val="34"/>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i/>
          <w:sz w:val="24"/>
        </w:rPr>
        <w:t>Чистая приведенная стоимость денежных потоков бюджета</w:t>
      </w:r>
      <w:r w:rsidRPr="00BA7DA6">
        <w:rPr>
          <w:rFonts w:ascii="Times New Roman" w:eastAsiaTheme="minorEastAsia" w:hAnsi="Times New Roman" w:cs="Times New Roman"/>
          <w:sz w:val="24"/>
        </w:rPr>
        <w:t xml:space="preserve"> (</w:t>
      </w:r>
      <m:oMath>
        <m:r>
          <w:rPr>
            <w:rFonts w:ascii="Cambria Math" w:eastAsiaTheme="minorEastAsia" w:hAnsi="Cambria Math" w:cs="Times New Roman"/>
            <w:sz w:val="24"/>
          </w:rPr>
          <m:t>BNPV</m:t>
        </m:r>
      </m:oMath>
      <w:r w:rsidRPr="00BA7DA6">
        <w:rPr>
          <w:rFonts w:ascii="Times New Roman" w:eastAsiaTheme="minorEastAsia" w:hAnsi="Times New Roman" w:cs="Times New Roman"/>
          <w:sz w:val="24"/>
        </w:rPr>
        <w:t xml:space="preserve">) – рассчитывается по аналогичной формуле расчёта </w:t>
      </w:r>
      <m:oMath>
        <m:r>
          <w:rPr>
            <w:rFonts w:ascii="Cambria Math" w:eastAsiaTheme="minorEastAsia" w:hAnsi="Cambria Math" w:cs="Times New Roman"/>
            <w:sz w:val="24"/>
            <w:lang w:val="en-US"/>
          </w:rPr>
          <m:t>NPV</m:t>
        </m:r>
      </m:oMath>
      <w:r w:rsidRPr="00BA7DA6">
        <w:rPr>
          <w:rFonts w:ascii="Times New Roman" w:eastAsiaTheme="minorEastAsia" w:hAnsi="Times New Roman" w:cs="Times New Roman"/>
          <w:sz w:val="24"/>
        </w:rPr>
        <w:t xml:space="preserve"> для оценки финансовой эффективности, при этом используются денежные потоки бюджета и соответствующая ставка дисконтирования;</w:t>
      </w:r>
    </w:p>
    <w:p w:rsidR="00BA7DA6" w:rsidRPr="00BA7DA6" w:rsidRDefault="00BA7DA6" w:rsidP="00BB0389">
      <w:pPr>
        <w:pStyle w:val="a3"/>
        <w:numPr>
          <w:ilvl w:val="0"/>
          <w:numId w:val="34"/>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i/>
          <w:sz w:val="24"/>
        </w:rPr>
        <w:t>Внутренняя норма доходности для бюджета</w:t>
      </w:r>
      <w:r w:rsidRPr="00BA7DA6">
        <w:rPr>
          <w:rFonts w:ascii="Times New Roman" w:eastAsiaTheme="minorEastAsia" w:hAnsi="Times New Roman" w:cs="Times New Roman"/>
          <w:sz w:val="24"/>
        </w:rPr>
        <w:t xml:space="preserve"> (</w:t>
      </w:r>
      <m:oMath>
        <m:r>
          <w:rPr>
            <w:rFonts w:ascii="Cambria Math" w:eastAsiaTheme="minorEastAsia" w:hAnsi="Cambria Math" w:cs="Times New Roman"/>
            <w:sz w:val="24"/>
          </w:rPr>
          <m:t>BIRR</m:t>
        </m:r>
      </m:oMath>
      <w:r w:rsidRPr="00BA7DA6">
        <w:rPr>
          <w:rFonts w:ascii="Times New Roman" w:eastAsiaTheme="minorEastAsia" w:hAnsi="Times New Roman" w:cs="Times New Roman"/>
          <w:sz w:val="24"/>
        </w:rPr>
        <w:t xml:space="preserve">) – рассчитывается по аналогичной формуле расчёта </w:t>
      </w:r>
      <m:oMath>
        <m:r>
          <w:rPr>
            <w:rFonts w:ascii="Cambria Math" w:eastAsiaTheme="minorEastAsia" w:hAnsi="Cambria Math" w:cs="Times New Roman"/>
            <w:sz w:val="24"/>
          </w:rPr>
          <m:t>IRR</m:t>
        </m:r>
      </m:oMath>
      <w:r w:rsidRPr="00BA7DA6">
        <w:rPr>
          <w:rFonts w:ascii="Times New Roman" w:eastAsiaTheme="minorEastAsia" w:hAnsi="Times New Roman" w:cs="Times New Roman"/>
          <w:sz w:val="24"/>
        </w:rPr>
        <w:t xml:space="preserve"> для оценки финансовой эффективности, при этом используется </w:t>
      </w:r>
      <m:oMath>
        <m:r>
          <w:rPr>
            <w:rFonts w:ascii="Cambria Math" w:eastAsiaTheme="minorEastAsia" w:hAnsi="Cambria Math" w:cs="Times New Roman"/>
            <w:sz w:val="24"/>
          </w:rPr>
          <m:t>B</m:t>
        </m:r>
        <m:r>
          <w:rPr>
            <w:rFonts w:ascii="Cambria Math" w:eastAsiaTheme="minorEastAsia" w:hAnsi="Cambria Math" w:cs="Times New Roman"/>
            <w:sz w:val="24"/>
            <w:lang w:val="en-US"/>
          </w:rPr>
          <m:t>NPV</m:t>
        </m:r>
      </m:oMath>
      <w:r w:rsidRPr="00BA7DA6">
        <w:rPr>
          <w:rFonts w:ascii="Times New Roman" w:eastAsiaTheme="minorEastAsia" w:hAnsi="Times New Roman" w:cs="Times New Roman"/>
          <w:sz w:val="24"/>
        </w:rPr>
        <w:t>;</w:t>
      </w:r>
    </w:p>
    <w:p w:rsidR="00BA7DA6" w:rsidRPr="00BA7DA6" w:rsidRDefault="00BA7DA6" w:rsidP="00BB0389">
      <w:pPr>
        <w:pStyle w:val="a3"/>
        <w:numPr>
          <w:ilvl w:val="0"/>
          <w:numId w:val="34"/>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i/>
          <w:sz w:val="24"/>
        </w:rPr>
        <w:t>Коэффициент выгод-затрат</w:t>
      </w:r>
      <w:r w:rsidRPr="00BA7DA6">
        <w:rPr>
          <w:rFonts w:ascii="Times New Roman" w:eastAsiaTheme="minorEastAsia" w:hAnsi="Times New Roman" w:cs="Times New Roman"/>
          <w:sz w:val="24"/>
        </w:rPr>
        <w:t xml:space="preserve"> (отношение полученного дохода к осуществленным затратам, </w:t>
      </w:r>
      <m:oMath>
        <m:r>
          <w:rPr>
            <w:rFonts w:ascii="Cambria Math" w:eastAsiaTheme="minorEastAsia" w:hAnsi="Cambria Math" w:cs="Times New Roman"/>
            <w:sz w:val="24"/>
          </w:rPr>
          <m:t>BBCR</m:t>
        </m:r>
      </m:oMath>
      <w:r w:rsidRPr="00BA7DA6">
        <w:rPr>
          <w:rFonts w:ascii="Times New Roman" w:eastAsiaTheme="minorEastAsia" w:hAnsi="Times New Roman" w:cs="Times New Roman"/>
          <w:sz w:val="24"/>
        </w:rPr>
        <w:t>);</w:t>
      </w:r>
    </w:p>
    <w:p w:rsidR="00BA7DA6" w:rsidRPr="00BA7DA6" w:rsidRDefault="00BA7DA6" w:rsidP="00BB0389">
      <w:pPr>
        <w:pStyle w:val="a3"/>
        <w:numPr>
          <w:ilvl w:val="0"/>
          <w:numId w:val="34"/>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i/>
          <w:sz w:val="24"/>
        </w:rPr>
        <w:t>Удельная эффективность проекта</w:t>
      </w:r>
      <w:r w:rsidRPr="00BA7DA6">
        <w:rPr>
          <w:rFonts w:ascii="Times New Roman" w:eastAsiaTheme="minorEastAsia" w:hAnsi="Times New Roman" w:cs="Times New Roman"/>
          <w:sz w:val="24"/>
        </w:rPr>
        <w:t xml:space="preserve"> (</w:t>
      </w:r>
      <m:oMath>
        <m:r>
          <w:rPr>
            <w:rFonts w:ascii="Cambria Math" w:eastAsiaTheme="minorEastAsia" w:hAnsi="Cambria Math" w:cs="Times New Roman"/>
            <w:sz w:val="24"/>
          </w:rPr>
          <m:t>BPI</m:t>
        </m:r>
      </m:oMath>
      <w:r w:rsidRPr="00BA7DA6">
        <w:rPr>
          <w:rFonts w:ascii="Times New Roman" w:eastAsiaTheme="minorEastAsia" w:hAnsi="Times New Roman" w:cs="Times New Roman"/>
          <w:sz w:val="24"/>
        </w:rPr>
        <w:t xml:space="preserve">) – рассчитывается как соотношение </w:t>
      </w:r>
      <m:oMath>
        <m:r>
          <w:rPr>
            <w:rFonts w:ascii="Cambria Math" w:eastAsiaTheme="minorEastAsia" w:hAnsi="Cambria Math" w:cs="Times New Roman"/>
            <w:sz w:val="24"/>
          </w:rPr>
          <m:t>BNPV</m:t>
        </m:r>
      </m:oMath>
      <w:r w:rsidRPr="00BA7DA6">
        <w:rPr>
          <w:rFonts w:ascii="Times New Roman" w:eastAsiaTheme="minorEastAsia" w:hAnsi="Times New Roman" w:cs="Times New Roman"/>
          <w:sz w:val="24"/>
        </w:rPr>
        <w:t xml:space="preserve"> и первоначальных бюджетных инвестиций в проект;</w:t>
      </w:r>
    </w:p>
    <w:p w:rsidR="00BA7DA6" w:rsidRDefault="00BA7DA6" w:rsidP="00BB0389">
      <w:pPr>
        <w:pStyle w:val="a3"/>
        <w:numPr>
          <w:ilvl w:val="0"/>
          <w:numId w:val="34"/>
        </w:numPr>
        <w:spacing w:after="0" w:line="360" w:lineRule="auto"/>
        <w:jc w:val="both"/>
        <w:rPr>
          <w:rFonts w:ascii="Times New Roman" w:eastAsiaTheme="minorEastAsia" w:hAnsi="Times New Roman" w:cs="Times New Roman"/>
          <w:sz w:val="24"/>
        </w:rPr>
      </w:pPr>
      <w:r w:rsidRPr="00BA7DA6">
        <w:rPr>
          <w:rFonts w:ascii="Times New Roman" w:eastAsiaTheme="minorEastAsia" w:hAnsi="Times New Roman" w:cs="Times New Roman"/>
          <w:i/>
          <w:sz w:val="24"/>
        </w:rPr>
        <w:t>Дисконтированный период окупаемости</w:t>
      </w:r>
      <w:r w:rsidRPr="00BA7DA6">
        <w:rPr>
          <w:rFonts w:ascii="Times New Roman" w:eastAsiaTheme="minorEastAsia" w:hAnsi="Times New Roman" w:cs="Times New Roman"/>
          <w:sz w:val="24"/>
        </w:rPr>
        <w:t xml:space="preserve"> (</w:t>
      </w:r>
      <m:oMath>
        <m:r>
          <w:rPr>
            <w:rFonts w:ascii="Cambria Math" w:eastAsiaTheme="minorEastAsia" w:hAnsi="Cambria Math" w:cs="Times New Roman"/>
            <w:sz w:val="24"/>
            <w:lang w:val="en-US"/>
          </w:rPr>
          <m:t>BDPP</m:t>
        </m:r>
      </m:oMath>
      <w:r w:rsidRPr="00BA7DA6">
        <w:rPr>
          <w:rFonts w:ascii="Times New Roman" w:eastAsiaTheme="minorEastAsia" w:hAnsi="Times New Roman" w:cs="Times New Roman"/>
          <w:sz w:val="24"/>
        </w:rPr>
        <w:t xml:space="preserve">) – рассчитывается по аналогичной формуле расчёта </w:t>
      </w:r>
      <m:oMath>
        <m:r>
          <w:rPr>
            <w:rFonts w:ascii="Cambria Math" w:eastAsiaTheme="minorEastAsia" w:hAnsi="Cambria Math" w:cs="Times New Roman"/>
            <w:sz w:val="24"/>
          </w:rPr>
          <m:t>DPP</m:t>
        </m:r>
      </m:oMath>
      <w:r w:rsidRPr="00BA7DA6">
        <w:rPr>
          <w:rFonts w:ascii="Times New Roman" w:eastAsiaTheme="minorEastAsia" w:hAnsi="Times New Roman" w:cs="Times New Roman"/>
          <w:sz w:val="24"/>
        </w:rPr>
        <w:t xml:space="preserve"> для оценки финансовой эффективности, при </w:t>
      </w:r>
      <w:r w:rsidRPr="00BA7DA6">
        <w:rPr>
          <w:rFonts w:ascii="Times New Roman" w:eastAsiaTheme="minorEastAsia" w:hAnsi="Times New Roman" w:cs="Times New Roman"/>
          <w:sz w:val="24"/>
        </w:rPr>
        <w:lastRenderedPageBreak/>
        <w:t>этом используются денежные потоки бюджета и соответствующая ставка дисконтирования.</w:t>
      </w:r>
    </w:p>
    <w:p w:rsidR="00BA7DA6" w:rsidRPr="00BA7DA6" w:rsidRDefault="00BA7DA6" w:rsidP="00BB0389">
      <w:pPr>
        <w:spacing w:after="0" w:line="360" w:lineRule="auto"/>
        <w:ind w:firstLine="567"/>
        <w:jc w:val="both"/>
        <w:rPr>
          <w:rFonts w:ascii="Times New Roman" w:eastAsiaTheme="minorEastAsia" w:hAnsi="Times New Roman" w:cs="Times New Roman"/>
          <w:sz w:val="24"/>
        </w:rPr>
      </w:pPr>
      <w:r w:rsidRPr="00BA7DA6">
        <w:rPr>
          <w:rFonts w:ascii="Times New Roman" w:eastAsiaTheme="minorEastAsia" w:hAnsi="Times New Roman" w:cs="Times New Roman"/>
          <w:sz w:val="24"/>
        </w:rPr>
        <w:t xml:space="preserve">В качестве ставки дисконтирования рекомендуется использовать ставку доходности по долгосрочным государственным </w:t>
      </w:r>
      <w:r>
        <w:rPr>
          <w:rFonts w:ascii="Times New Roman" w:eastAsiaTheme="minorEastAsia" w:hAnsi="Times New Roman" w:cs="Times New Roman"/>
          <w:sz w:val="24"/>
        </w:rPr>
        <w:t>облигациям</w:t>
      </w:r>
      <w:r w:rsidRPr="00BA7DA6">
        <w:rPr>
          <w:rFonts w:ascii="Times New Roman" w:eastAsiaTheme="minorEastAsia" w:hAnsi="Times New Roman" w:cs="Times New Roman"/>
          <w:sz w:val="24"/>
        </w:rPr>
        <w:t>.</w:t>
      </w:r>
    </w:p>
    <w:p w:rsidR="00F05B03" w:rsidRDefault="00F05B03" w:rsidP="00BB0389">
      <w:pPr>
        <w:pStyle w:val="a3"/>
        <w:numPr>
          <w:ilvl w:val="0"/>
          <w:numId w:val="35"/>
        </w:numPr>
        <w:spacing w:after="0" w:line="360" w:lineRule="auto"/>
        <w:jc w:val="both"/>
        <w:rPr>
          <w:rFonts w:ascii="Times New Roman" w:eastAsiaTheme="minorEastAsia" w:hAnsi="Times New Roman" w:cs="Times New Roman"/>
          <w:b/>
          <w:sz w:val="24"/>
        </w:rPr>
      </w:pPr>
      <w:r w:rsidRPr="00F05B03">
        <w:rPr>
          <w:rFonts w:ascii="Times New Roman" w:eastAsiaTheme="minorEastAsia" w:hAnsi="Times New Roman" w:cs="Times New Roman"/>
          <w:b/>
          <w:sz w:val="24"/>
        </w:rPr>
        <w:t xml:space="preserve">Анализ рисков  </w:t>
      </w:r>
    </w:p>
    <w:p w:rsidR="00F05B03" w:rsidRDefault="00F05B03" w:rsidP="00BB0389">
      <w:pPr>
        <w:spacing w:after="0" w:line="360" w:lineRule="auto"/>
        <w:ind w:firstLine="567"/>
        <w:jc w:val="both"/>
        <w:rPr>
          <w:rFonts w:ascii="Times New Roman" w:eastAsiaTheme="minorEastAsia" w:hAnsi="Times New Roman" w:cs="Times New Roman"/>
          <w:sz w:val="24"/>
        </w:rPr>
      </w:pPr>
      <w:r w:rsidRPr="00F05B03">
        <w:rPr>
          <w:rFonts w:ascii="Times New Roman" w:eastAsiaTheme="minorEastAsia" w:hAnsi="Times New Roman" w:cs="Times New Roman"/>
          <w:sz w:val="24"/>
        </w:rPr>
        <w:t>Вне зависимости от формы реализации проекта, процедуры подготовки проекта включают элементы анализа рисков на каждом этапе посредством подготовки реестра рисков и формирования стратегий по управлению данными рисками.</w:t>
      </w:r>
    </w:p>
    <w:p w:rsidR="00F05B03" w:rsidRDefault="00F05B03" w:rsidP="00BB0389">
      <w:pPr>
        <w:spacing w:after="0" w:line="360" w:lineRule="auto"/>
        <w:ind w:firstLine="567"/>
        <w:jc w:val="both"/>
        <w:rPr>
          <w:rFonts w:ascii="Times New Roman" w:eastAsiaTheme="minorEastAsia" w:hAnsi="Times New Roman" w:cs="Times New Roman"/>
          <w:sz w:val="24"/>
        </w:rPr>
      </w:pPr>
      <w:r w:rsidRPr="00F05B03">
        <w:rPr>
          <w:rFonts w:ascii="Times New Roman" w:eastAsiaTheme="minorEastAsia" w:hAnsi="Times New Roman" w:cs="Times New Roman"/>
          <w:sz w:val="24"/>
        </w:rPr>
        <w:t>Основная цель заключается в определении аспектов потенциального проекта, которые с наибольшей вероятностью повлияют на совокупные затраты и качество реализации проекта</w:t>
      </w:r>
      <w:r>
        <w:rPr>
          <w:rFonts w:ascii="Times New Roman" w:eastAsiaTheme="minorEastAsia" w:hAnsi="Times New Roman" w:cs="Times New Roman"/>
          <w:sz w:val="24"/>
        </w:rPr>
        <w:t xml:space="preserve">, а также </w:t>
      </w:r>
      <w:r w:rsidRPr="00F05B03">
        <w:rPr>
          <w:rFonts w:ascii="Times New Roman" w:eastAsiaTheme="minorEastAsia" w:hAnsi="Times New Roman" w:cs="Times New Roman"/>
          <w:sz w:val="24"/>
        </w:rPr>
        <w:t>проведени</w:t>
      </w:r>
      <w:r>
        <w:rPr>
          <w:rFonts w:ascii="Times New Roman" w:eastAsiaTheme="minorEastAsia" w:hAnsi="Times New Roman" w:cs="Times New Roman"/>
          <w:sz w:val="24"/>
        </w:rPr>
        <w:t>е</w:t>
      </w:r>
      <w:r w:rsidRPr="00F05B03">
        <w:rPr>
          <w:rFonts w:ascii="Times New Roman" w:eastAsiaTheme="minorEastAsia" w:hAnsi="Times New Roman" w:cs="Times New Roman"/>
          <w:sz w:val="24"/>
        </w:rPr>
        <w:t xml:space="preserve"> эффективного процесса распределения рисков </w:t>
      </w:r>
      <w:r>
        <w:rPr>
          <w:rFonts w:ascii="Times New Roman" w:eastAsiaTheme="minorEastAsia" w:hAnsi="Times New Roman" w:cs="Times New Roman"/>
          <w:sz w:val="24"/>
        </w:rPr>
        <w:t>для</w:t>
      </w:r>
      <w:r w:rsidRPr="00F05B03">
        <w:rPr>
          <w:rFonts w:ascii="Times New Roman" w:eastAsiaTheme="minorEastAsia" w:hAnsi="Times New Roman" w:cs="Times New Roman"/>
          <w:sz w:val="24"/>
        </w:rPr>
        <w:t xml:space="preserve"> </w:t>
      </w:r>
      <w:r>
        <w:rPr>
          <w:rFonts w:ascii="Times New Roman" w:eastAsiaTheme="minorEastAsia" w:hAnsi="Times New Roman" w:cs="Times New Roman"/>
          <w:sz w:val="24"/>
        </w:rPr>
        <w:t>получения</w:t>
      </w:r>
      <w:r w:rsidRPr="00F05B03">
        <w:rPr>
          <w:rFonts w:ascii="Times New Roman" w:eastAsiaTheme="minorEastAsia" w:hAnsi="Times New Roman" w:cs="Times New Roman"/>
          <w:sz w:val="24"/>
        </w:rPr>
        <w:t xml:space="preserve"> преимуществ от перемещения риска, выраженных в сокращении затрат и улучшении качества предоставляемых услуг, над указанными издержками</w:t>
      </w:r>
      <w:r>
        <w:rPr>
          <w:rFonts w:ascii="Times New Roman" w:eastAsiaTheme="minorEastAsia" w:hAnsi="Times New Roman" w:cs="Times New Roman"/>
          <w:sz w:val="24"/>
        </w:rPr>
        <w:t>.</w:t>
      </w:r>
    </w:p>
    <w:p w:rsidR="00F05B03" w:rsidRDefault="00F05B03" w:rsidP="00BB0389">
      <w:pPr>
        <w:spacing w:after="0" w:line="360" w:lineRule="auto"/>
        <w:ind w:firstLine="567"/>
        <w:jc w:val="both"/>
        <w:rPr>
          <w:rFonts w:ascii="Times New Roman" w:eastAsiaTheme="minorEastAsia" w:hAnsi="Times New Roman" w:cs="Times New Roman"/>
          <w:sz w:val="24"/>
          <w:u w:val="single"/>
        </w:rPr>
      </w:pPr>
      <w:r w:rsidRPr="00F05B03">
        <w:rPr>
          <w:rFonts w:ascii="Times New Roman" w:eastAsiaTheme="minorEastAsia" w:hAnsi="Times New Roman" w:cs="Times New Roman"/>
          <w:sz w:val="24"/>
          <w:u w:val="single"/>
        </w:rPr>
        <w:t>Выявление рисков и определение способов их минимизации</w:t>
      </w:r>
      <w:r>
        <w:rPr>
          <w:rFonts w:ascii="Times New Roman" w:eastAsiaTheme="minorEastAsia" w:hAnsi="Times New Roman" w:cs="Times New Roman"/>
          <w:sz w:val="24"/>
          <w:u w:val="single"/>
        </w:rPr>
        <w:t>.</w:t>
      </w:r>
    </w:p>
    <w:p w:rsidR="00F05B03" w:rsidRDefault="00F05B03" w:rsidP="00BB0389">
      <w:pPr>
        <w:spacing w:after="0" w:line="360" w:lineRule="auto"/>
        <w:ind w:firstLine="567"/>
        <w:jc w:val="both"/>
        <w:rPr>
          <w:rFonts w:ascii="Times New Roman" w:eastAsiaTheme="minorEastAsia" w:hAnsi="Times New Roman" w:cs="Times New Roman"/>
          <w:sz w:val="24"/>
        </w:rPr>
      </w:pPr>
      <w:r w:rsidRPr="00F05B03">
        <w:rPr>
          <w:rFonts w:ascii="Times New Roman" w:eastAsiaTheme="minorEastAsia" w:hAnsi="Times New Roman" w:cs="Times New Roman"/>
          <w:sz w:val="24"/>
        </w:rPr>
        <w:t>Идентификация (выявление) рисков является предварительным этапом по составлению реестра и матрицы рисков.</w:t>
      </w:r>
      <w:r w:rsidRPr="00F05B03">
        <w:t xml:space="preserve"> </w:t>
      </w:r>
      <w:r w:rsidRPr="00F05B03">
        <w:rPr>
          <w:rFonts w:ascii="Times New Roman" w:eastAsiaTheme="minorEastAsia" w:hAnsi="Times New Roman" w:cs="Times New Roman"/>
          <w:sz w:val="24"/>
        </w:rPr>
        <w:t>В качестве входных данных для выявления рисков может быть использована:</w:t>
      </w:r>
    </w:p>
    <w:p w:rsidR="00D24F44" w:rsidRDefault="00D24F44" w:rsidP="00BB0389">
      <w:pPr>
        <w:pStyle w:val="a3"/>
        <w:numPr>
          <w:ilvl w:val="0"/>
          <w:numId w:val="36"/>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сущес</w:t>
      </w:r>
      <w:r>
        <w:rPr>
          <w:rFonts w:ascii="Times New Roman" w:eastAsiaTheme="minorEastAsia" w:hAnsi="Times New Roman" w:cs="Times New Roman"/>
          <w:sz w:val="24"/>
        </w:rPr>
        <w:t>твующая документация по проекту</w:t>
      </w:r>
      <w:r>
        <w:rPr>
          <w:rFonts w:ascii="Times New Roman" w:eastAsiaTheme="minorEastAsia" w:hAnsi="Times New Roman" w:cs="Times New Roman"/>
          <w:sz w:val="24"/>
          <w:lang w:val="en-US"/>
        </w:rPr>
        <w:t>;</w:t>
      </w:r>
    </w:p>
    <w:p w:rsidR="00D24F44" w:rsidRDefault="00D24F44" w:rsidP="00BB0389">
      <w:pPr>
        <w:pStyle w:val="a3"/>
        <w:numPr>
          <w:ilvl w:val="0"/>
          <w:numId w:val="36"/>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 xml:space="preserve">законодательные акты и иная нормативная база, применимая к проекту; </w:t>
      </w:r>
    </w:p>
    <w:p w:rsidR="00D24F44" w:rsidRPr="00D24F44" w:rsidRDefault="00D24F44" w:rsidP="00BB0389">
      <w:pPr>
        <w:pStyle w:val="a3"/>
        <w:numPr>
          <w:ilvl w:val="0"/>
          <w:numId w:val="36"/>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макроэкономическая информация (динамика валютных курсов, процентных ставок);</w:t>
      </w:r>
    </w:p>
    <w:p w:rsidR="00D24F44" w:rsidRPr="00D24F44" w:rsidRDefault="00D24F44" w:rsidP="00BB0389">
      <w:pPr>
        <w:pStyle w:val="a3"/>
        <w:numPr>
          <w:ilvl w:val="0"/>
          <w:numId w:val="36"/>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информация по специфичным для проекта показателям предполагаемого объема оказываемых услуг (трафик для автодорог, количество посещений больницы, приемов в поликлинике – для проектов в здравоохранении и т.д.);</w:t>
      </w:r>
    </w:p>
    <w:p w:rsidR="00D24F44" w:rsidRDefault="00D24F44" w:rsidP="00BB0389">
      <w:pPr>
        <w:pStyle w:val="a3"/>
        <w:numPr>
          <w:ilvl w:val="0"/>
          <w:numId w:val="36"/>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информация по рискам, выявленным при реализации аналогичных проектов.</w:t>
      </w:r>
    </w:p>
    <w:p w:rsidR="00D24F44" w:rsidRDefault="00D24F44" w:rsidP="00BB0389">
      <w:pPr>
        <w:spacing w:after="0" w:line="360" w:lineRule="auto"/>
        <w:ind w:firstLine="567"/>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Определение способов минимизации рисков производится в рамках 4 основных стратегий по управлению рисками:</w:t>
      </w:r>
    </w:p>
    <w:p w:rsidR="00D24F44" w:rsidRPr="00D24F44" w:rsidRDefault="00D24F44" w:rsidP="00BB0389">
      <w:pPr>
        <w:pStyle w:val="a3"/>
        <w:numPr>
          <w:ilvl w:val="0"/>
          <w:numId w:val="37"/>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уклонения от рисков;</w:t>
      </w:r>
    </w:p>
    <w:p w:rsidR="00D24F44" w:rsidRDefault="00D24F44" w:rsidP="00BB0389">
      <w:pPr>
        <w:pStyle w:val="a3"/>
        <w:numPr>
          <w:ilvl w:val="0"/>
          <w:numId w:val="37"/>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снижения рисков (например, осуществление мероприятий по управл</w:t>
      </w:r>
      <w:r>
        <w:rPr>
          <w:rFonts w:ascii="Times New Roman" w:eastAsiaTheme="minorEastAsia" w:hAnsi="Times New Roman" w:cs="Times New Roman"/>
          <w:sz w:val="24"/>
        </w:rPr>
        <w:t>ению рисками, создание резервов</w:t>
      </w:r>
      <w:r w:rsidRPr="00D24F44">
        <w:rPr>
          <w:rFonts w:ascii="Times New Roman" w:eastAsiaTheme="minorEastAsia" w:hAnsi="Times New Roman" w:cs="Times New Roman"/>
          <w:sz w:val="24"/>
        </w:rPr>
        <w:t>)</w:t>
      </w:r>
      <w:r>
        <w:rPr>
          <w:rFonts w:ascii="Times New Roman" w:eastAsiaTheme="minorEastAsia" w:hAnsi="Times New Roman" w:cs="Times New Roman"/>
          <w:sz w:val="24"/>
        </w:rPr>
        <w:t>;</w:t>
      </w:r>
    </w:p>
    <w:p w:rsidR="00D24F44" w:rsidRPr="00D24F44" w:rsidRDefault="00D24F44" w:rsidP="00BB0389">
      <w:pPr>
        <w:pStyle w:val="a3"/>
        <w:numPr>
          <w:ilvl w:val="0"/>
          <w:numId w:val="37"/>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принятия рисков (контроль уровня принятого риска);</w:t>
      </w:r>
    </w:p>
    <w:p w:rsidR="00D24F44" w:rsidRDefault="00D24F44" w:rsidP="00BB0389">
      <w:pPr>
        <w:pStyle w:val="a3"/>
        <w:numPr>
          <w:ilvl w:val="0"/>
          <w:numId w:val="37"/>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передачи рисков (страхование, хеджирование).</w:t>
      </w:r>
    </w:p>
    <w:p w:rsidR="00BB0389" w:rsidRDefault="00BB0389">
      <w:pPr>
        <w:rPr>
          <w:rFonts w:ascii="Times New Roman" w:eastAsiaTheme="minorEastAsia" w:hAnsi="Times New Roman" w:cs="Times New Roman"/>
          <w:sz w:val="24"/>
          <w:u w:val="single"/>
        </w:rPr>
      </w:pPr>
      <w:r>
        <w:rPr>
          <w:rFonts w:ascii="Times New Roman" w:eastAsiaTheme="minorEastAsia" w:hAnsi="Times New Roman" w:cs="Times New Roman"/>
          <w:sz w:val="24"/>
          <w:u w:val="single"/>
        </w:rPr>
        <w:br w:type="page"/>
      </w:r>
    </w:p>
    <w:p w:rsidR="00D24F44" w:rsidRPr="00D24F44" w:rsidRDefault="00D24F44" w:rsidP="00BB0389">
      <w:pPr>
        <w:spacing w:after="0" w:line="360" w:lineRule="auto"/>
        <w:ind w:firstLine="567"/>
        <w:jc w:val="both"/>
        <w:rPr>
          <w:rFonts w:ascii="Times New Roman" w:eastAsiaTheme="minorEastAsia" w:hAnsi="Times New Roman" w:cs="Times New Roman"/>
          <w:sz w:val="24"/>
          <w:u w:val="single"/>
        </w:rPr>
      </w:pPr>
      <w:r w:rsidRPr="00D24F44">
        <w:rPr>
          <w:rFonts w:ascii="Times New Roman" w:eastAsiaTheme="minorEastAsia" w:hAnsi="Times New Roman" w:cs="Times New Roman"/>
          <w:sz w:val="24"/>
          <w:u w:val="single"/>
        </w:rPr>
        <w:lastRenderedPageBreak/>
        <w:t>Оценка рисков.</w:t>
      </w:r>
    </w:p>
    <w:p w:rsidR="00D24F44" w:rsidRDefault="00D24F44" w:rsidP="00BB0389">
      <w:pPr>
        <w:spacing w:after="0" w:line="360" w:lineRule="auto"/>
        <w:ind w:firstLine="567"/>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Данный этап применяется при возникновении не</w:t>
      </w:r>
      <w:r>
        <w:rPr>
          <w:rFonts w:ascii="Times New Roman" w:eastAsiaTheme="minorEastAsia" w:hAnsi="Times New Roman" w:cs="Times New Roman"/>
          <w:sz w:val="24"/>
        </w:rPr>
        <w:t>обходимости ранжирования рисков.</w:t>
      </w:r>
      <w:r w:rsidRPr="00D24F44">
        <w:rPr>
          <w:rFonts w:ascii="Times New Roman" w:eastAsiaTheme="minorEastAsia" w:hAnsi="Times New Roman" w:cs="Times New Roman"/>
          <w:sz w:val="24"/>
        </w:rPr>
        <w:t xml:space="preserve"> Анализ и оценка риска производится двумя основными группами методов: качественными и количественными</w:t>
      </w:r>
      <w:r>
        <w:rPr>
          <w:rFonts w:ascii="Times New Roman" w:eastAsiaTheme="minorEastAsia" w:hAnsi="Times New Roman" w:cs="Times New Roman"/>
          <w:sz w:val="24"/>
        </w:rPr>
        <w:t>.</w:t>
      </w:r>
    </w:p>
    <w:p w:rsidR="00D24F44" w:rsidRDefault="00D24F44" w:rsidP="00BB0389">
      <w:pPr>
        <w:pStyle w:val="a3"/>
        <w:numPr>
          <w:ilvl w:val="0"/>
          <w:numId w:val="38"/>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 xml:space="preserve">Под качественными методами подразумевается метод экспертных оценок, в рамках которого рисковые события и степень воздействия рисков подразделяются на несколько групп в зависимости от вероятности своей реализации и степени воздействия (от низкой до очень высокой). </w:t>
      </w:r>
      <w:r w:rsidR="008E30B5" w:rsidRPr="008E30B5">
        <w:rPr>
          <w:rFonts w:ascii="Times New Roman" w:eastAsiaTheme="minorEastAsia" w:hAnsi="Times New Roman" w:cs="Times New Roman"/>
          <w:sz w:val="24"/>
        </w:rPr>
        <w:t>В рамках качественного анализа определяются наиболее значимые в общей совокупности риски, которые характеризуются наибольшей вероятностью наступления и которые вызывают наибольшее отклонение по определённым статьям затрат/поступлений или финансовых показателей по проекту в целом.</w:t>
      </w:r>
    </w:p>
    <w:p w:rsidR="00D24F44" w:rsidRDefault="00D24F44" w:rsidP="00BB0389">
      <w:pPr>
        <w:pStyle w:val="a3"/>
        <w:numPr>
          <w:ilvl w:val="0"/>
          <w:numId w:val="38"/>
        </w:numPr>
        <w:spacing w:after="0" w:line="360" w:lineRule="auto"/>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 xml:space="preserve">Количественные методы предполагают измерение величины риска в денежном выражении и представлены анализом чувствительности, сценарным анализом и методом Монте-Карло. </w:t>
      </w:r>
      <w:r w:rsidR="008E30B5" w:rsidRPr="008E30B5">
        <w:rPr>
          <w:rFonts w:ascii="Times New Roman" w:eastAsiaTheme="minorEastAsia" w:hAnsi="Times New Roman" w:cs="Times New Roman"/>
          <w:sz w:val="24"/>
        </w:rPr>
        <w:t>Для определения количественной оценки рисков выполняется анализ рисков на предмет влияния на статьи затрат и поступлений по проекту, а также на финансовые показатели по проекту в целом.</w:t>
      </w:r>
    </w:p>
    <w:p w:rsidR="00D24F44" w:rsidRDefault="00D24F44" w:rsidP="00BB0389">
      <w:pPr>
        <w:spacing w:after="0" w:line="360" w:lineRule="auto"/>
        <w:ind w:firstLine="567"/>
        <w:jc w:val="both"/>
        <w:rPr>
          <w:rFonts w:ascii="Times New Roman" w:eastAsiaTheme="minorEastAsia" w:hAnsi="Times New Roman" w:cs="Times New Roman"/>
          <w:sz w:val="24"/>
        </w:rPr>
      </w:pPr>
      <w:r w:rsidRPr="00D24F44">
        <w:rPr>
          <w:rFonts w:ascii="Times New Roman" w:eastAsiaTheme="minorEastAsia" w:hAnsi="Times New Roman" w:cs="Times New Roman"/>
          <w:sz w:val="24"/>
          <w:u w:val="single"/>
        </w:rPr>
        <w:t>Результаты анализа рисков.</w:t>
      </w:r>
      <w:r w:rsidRPr="00D24F44">
        <w:rPr>
          <w:rFonts w:ascii="Times New Roman" w:eastAsiaTheme="minorEastAsia" w:hAnsi="Times New Roman" w:cs="Times New Roman"/>
          <w:sz w:val="24"/>
        </w:rPr>
        <w:t xml:space="preserve"> </w:t>
      </w:r>
    </w:p>
    <w:p w:rsidR="00D24F44" w:rsidRDefault="00D24F44" w:rsidP="00BB0389">
      <w:pPr>
        <w:spacing w:after="0" w:line="360" w:lineRule="auto"/>
        <w:ind w:firstLine="567"/>
        <w:jc w:val="both"/>
        <w:rPr>
          <w:rFonts w:ascii="Times New Roman" w:eastAsiaTheme="minorEastAsia" w:hAnsi="Times New Roman" w:cs="Times New Roman"/>
          <w:sz w:val="24"/>
        </w:rPr>
      </w:pPr>
      <w:r w:rsidRPr="00D24F44">
        <w:rPr>
          <w:rFonts w:ascii="Times New Roman" w:eastAsiaTheme="minorEastAsia" w:hAnsi="Times New Roman" w:cs="Times New Roman"/>
          <w:sz w:val="24"/>
        </w:rPr>
        <w:t xml:space="preserve">Риски могут быть учтены в ставке дисконтирования </w:t>
      </w:r>
      <w:r>
        <w:rPr>
          <w:rFonts w:ascii="Times New Roman" w:eastAsiaTheme="minorEastAsia" w:hAnsi="Times New Roman" w:cs="Times New Roman"/>
          <w:sz w:val="24"/>
        </w:rPr>
        <w:t>и/</w:t>
      </w:r>
      <w:r w:rsidRPr="00D24F44">
        <w:rPr>
          <w:rFonts w:ascii="Times New Roman" w:eastAsiaTheme="minorEastAsia" w:hAnsi="Times New Roman" w:cs="Times New Roman"/>
          <w:sz w:val="24"/>
        </w:rPr>
        <w:t>или в потоках (например, расходы на страхование). По итогам анализа рисков необходимо подготовить матрицу распределения рисков, а также отразить в обосновании проекта мероприятия по управлению рисками.</w:t>
      </w:r>
    </w:p>
    <w:p w:rsidR="008E30B5" w:rsidRDefault="008E30B5" w:rsidP="00BB0389">
      <w:pPr>
        <w:pStyle w:val="a3"/>
        <w:numPr>
          <w:ilvl w:val="0"/>
          <w:numId w:val="35"/>
        </w:numPr>
        <w:spacing w:after="0" w:line="360" w:lineRule="auto"/>
        <w:jc w:val="both"/>
        <w:rPr>
          <w:rFonts w:ascii="Times New Roman" w:eastAsiaTheme="minorEastAsia" w:hAnsi="Times New Roman" w:cs="Times New Roman"/>
          <w:b/>
          <w:sz w:val="24"/>
        </w:rPr>
      </w:pPr>
      <w:r w:rsidRPr="008E30B5">
        <w:rPr>
          <w:rFonts w:ascii="Times New Roman" w:eastAsiaTheme="minorEastAsia" w:hAnsi="Times New Roman" w:cs="Times New Roman"/>
          <w:b/>
          <w:sz w:val="24"/>
        </w:rPr>
        <w:t>Результаты комплексного анализа</w:t>
      </w:r>
    </w:p>
    <w:p w:rsidR="008E30B5" w:rsidRDefault="008E30B5" w:rsidP="00BB0389">
      <w:pPr>
        <w:spacing w:after="0" w:line="360" w:lineRule="auto"/>
        <w:ind w:firstLine="567"/>
        <w:jc w:val="both"/>
        <w:rPr>
          <w:rFonts w:ascii="Times New Roman" w:eastAsiaTheme="minorEastAsia" w:hAnsi="Times New Roman" w:cs="Times New Roman"/>
          <w:sz w:val="24"/>
        </w:rPr>
      </w:pPr>
      <w:r w:rsidRPr="008E30B5">
        <w:rPr>
          <w:rFonts w:ascii="Times New Roman" w:eastAsiaTheme="minorEastAsia" w:hAnsi="Times New Roman" w:cs="Times New Roman"/>
          <w:sz w:val="24"/>
        </w:rPr>
        <w:t>После завершения всех этапов Комплексного анализа, формируется заключение в отношении рассматриваемого проекта, в котором по итогам анализа принимает</w:t>
      </w:r>
      <w:r>
        <w:rPr>
          <w:rFonts w:ascii="Times New Roman" w:eastAsiaTheme="minorEastAsia" w:hAnsi="Times New Roman" w:cs="Times New Roman"/>
          <w:sz w:val="24"/>
        </w:rPr>
        <w:t>ся решение об одобрении проекта.</w:t>
      </w:r>
    </w:p>
    <w:p w:rsidR="008E30B5" w:rsidRPr="008E30B5" w:rsidRDefault="00E17122" w:rsidP="00BB0389">
      <w:pPr>
        <w:spacing w:after="0" w:line="360" w:lineRule="auto"/>
        <w:ind w:firstLine="567"/>
        <w:jc w:val="both"/>
        <w:rPr>
          <w:rFonts w:ascii="Times New Roman" w:eastAsiaTheme="minorEastAsia" w:hAnsi="Times New Roman" w:cs="Times New Roman"/>
          <w:sz w:val="24"/>
        </w:rPr>
      </w:pPr>
      <w:r w:rsidRPr="0013301C">
        <w:rPr>
          <w:rFonts w:ascii="Times New Roman" w:eastAsiaTheme="minorEastAsia" w:hAnsi="Times New Roman" w:cs="Times New Roman"/>
          <w:sz w:val="24"/>
        </w:rPr>
        <w:t>Исследование этой стороны инвестиций позволяет сформулировать денежные характеристики инвестиционного проекта, включая расходы на его приобретение и реализацию, а также будущие доходы и расходы, связанные с его производительным использованием</w:t>
      </w:r>
      <w:r w:rsidR="0013301C" w:rsidRPr="0013301C">
        <w:rPr>
          <w:rFonts w:ascii="Times New Roman" w:eastAsiaTheme="minorEastAsia" w:hAnsi="Times New Roman" w:cs="Times New Roman"/>
          <w:sz w:val="24"/>
        </w:rPr>
        <w:t xml:space="preserve">, т.е. исходную информацию, необходимую для применения различных методов обоснования инвестиционных проектов. Эти методы позволяют выбирать и анализировать инвестиционные проекты с учетом денежных характеристик расходов и получаемых полезных результатов. </w:t>
      </w:r>
      <w:r w:rsidR="008E30B5">
        <w:rPr>
          <w:rFonts w:ascii="Times New Roman" w:eastAsiaTheme="minorEastAsia" w:hAnsi="Times New Roman" w:cs="Times New Roman"/>
          <w:sz w:val="24"/>
        </w:rPr>
        <w:t>Также п</w:t>
      </w:r>
      <w:r w:rsidR="008E30B5" w:rsidRPr="008E30B5">
        <w:rPr>
          <w:rFonts w:ascii="Times New Roman" w:eastAsiaTheme="minorEastAsia" w:hAnsi="Times New Roman" w:cs="Times New Roman"/>
          <w:sz w:val="24"/>
        </w:rPr>
        <w:t xml:space="preserve">ри рассмотрении проектов необходимо </w:t>
      </w:r>
      <w:r w:rsidR="008E30B5" w:rsidRPr="008E30B5">
        <w:rPr>
          <w:rFonts w:ascii="Times New Roman" w:eastAsiaTheme="minorEastAsia" w:hAnsi="Times New Roman" w:cs="Times New Roman"/>
          <w:sz w:val="24"/>
        </w:rPr>
        <w:lastRenderedPageBreak/>
        <w:t>учитывать результаты анализа рисков, их значимость, а также степень проработки плана мероприятий по управлению рисками.</w:t>
      </w:r>
    </w:p>
    <w:p w:rsidR="0048620B" w:rsidRPr="00AA6119" w:rsidRDefault="0048620B" w:rsidP="00FD310D">
      <w:pPr>
        <w:spacing w:after="360" w:line="360" w:lineRule="auto"/>
        <w:ind w:firstLine="567"/>
        <w:jc w:val="center"/>
        <w:rPr>
          <w:rFonts w:ascii="Times New Roman" w:eastAsiaTheme="minorEastAsia" w:hAnsi="Times New Roman" w:cs="Times New Roman"/>
        </w:rPr>
      </w:pPr>
      <w:r w:rsidRPr="0013301C">
        <w:rPr>
          <w:rFonts w:ascii="Times New Roman" w:eastAsiaTheme="minorEastAsia" w:hAnsi="Times New Roman" w:cs="Times New Roman"/>
        </w:rPr>
        <w:br w:type="page"/>
      </w:r>
      <w:bookmarkStart w:id="9" w:name="_Toc482558282"/>
      <w:r w:rsidRPr="00AA6119">
        <w:rPr>
          <w:rStyle w:val="10"/>
          <w:rFonts w:ascii="Times New Roman" w:hAnsi="Times New Roman" w:cs="Times New Roman"/>
          <w:b/>
          <w:color w:val="auto"/>
          <w:sz w:val="28"/>
        </w:rPr>
        <w:lastRenderedPageBreak/>
        <w:t xml:space="preserve">Глава 2. </w:t>
      </w:r>
      <w:r w:rsidR="00AE29AF" w:rsidRPr="00AA6119">
        <w:rPr>
          <w:rStyle w:val="10"/>
          <w:rFonts w:ascii="Times New Roman" w:hAnsi="Times New Roman" w:cs="Times New Roman"/>
          <w:b/>
          <w:color w:val="auto"/>
          <w:sz w:val="28"/>
        </w:rPr>
        <w:t xml:space="preserve">Использование математических методов для оценки </w:t>
      </w:r>
      <w:r w:rsidR="006F3817">
        <w:rPr>
          <w:rStyle w:val="10"/>
          <w:rFonts w:ascii="Times New Roman" w:hAnsi="Times New Roman" w:cs="Times New Roman"/>
          <w:b/>
          <w:color w:val="auto"/>
          <w:sz w:val="28"/>
        </w:rPr>
        <w:t xml:space="preserve">риска в </w:t>
      </w:r>
      <w:r w:rsidR="00AE29AF" w:rsidRPr="00AA6119">
        <w:rPr>
          <w:rStyle w:val="10"/>
          <w:rFonts w:ascii="Times New Roman" w:hAnsi="Times New Roman" w:cs="Times New Roman"/>
          <w:b/>
          <w:color w:val="auto"/>
          <w:sz w:val="28"/>
        </w:rPr>
        <w:t>инвестиционных проект</w:t>
      </w:r>
      <w:r w:rsidR="006F3817">
        <w:rPr>
          <w:rStyle w:val="10"/>
          <w:rFonts w:ascii="Times New Roman" w:hAnsi="Times New Roman" w:cs="Times New Roman"/>
          <w:b/>
          <w:color w:val="auto"/>
          <w:sz w:val="28"/>
        </w:rPr>
        <w:t>ах</w:t>
      </w:r>
      <w:bookmarkEnd w:id="9"/>
    </w:p>
    <w:p w:rsidR="00273AB1" w:rsidRPr="00AA6119" w:rsidRDefault="00315F78" w:rsidP="00FD310D">
      <w:pPr>
        <w:pStyle w:val="2"/>
        <w:spacing w:after="480" w:line="360" w:lineRule="auto"/>
        <w:jc w:val="center"/>
        <w:rPr>
          <w:rFonts w:ascii="Times New Roman" w:hAnsi="Times New Roman" w:cs="Times New Roman"/>
          <w:b/>
          <w:color w:val="auto"/>
          <w:sz w:val="24"/>
        </w:rPr>
      </w:pPr>
      <w:bookmarkStart w:id="10" w:name="_Toc482558283"/>
      <w:r>
        <w:rPr>
          <w:rFonts w:ascii="Times New Roman" w:hAnsi="Times New Roman" w:cs="Times New Roman"/>
          <w:b/>
          <w:color w:val="auto"/>
          <w:sz w:val="24"/>
          <w:szCs w:val="24"/>
        </w:rPr>
        <w:t>2.</w:t>
      </w:r>
      <w:r w:rsidR="00AA6119" w:rsidRPr="00AA6119">
        <w:rPr>
          <w:rFonts w:ascii="Times New Roman" w:hAnsi="Times New Roman" w:cs="Times New Roman"/>
          <w:b/>
          <w:color w:val="auto"/>
          <w:sz w:val="24"/>
          <w:szCs w:val="24"/>
        </w:rPr>
        <w:t>1</w:t>
      </w:r>
      <w:r w:rsidR="00273AB1" w:rsidRPr="00AA6119">
        <w:rPr>
          <w:rFonts w:ascii="Times New Roman" w:hAnsi="Times New Roman" w:cs="Times New Roman"/>
          <w:b/>
          <w:color w:val="auto"/>
          <w:sz w:val="24"/>
          <w:szCs w:val="24"/>
        </w:rPr>
        <w:t xml:space="preserve">. </w:t>
      </w:r>
      <w:r w:rsidR="00273AB1" w:rsidRPr="00AA6119">
        <w:rPr>
          <w:rFonts w:ascii="Times New Roman" w:hAnsi="Times New Roman" w:cs="Times New Roman"/>
          <w:b/>
          <w:color w:val="auto"/>
          <w:sz w:val="24"/>
        </w:rPr>
        <w:t>Учет неопределенности и риска при оценке инвестиционного проекта</w:t>
      </w:r>
      <w:bookmarkEnd w:id="10"/>
    </w:p>
    <w:p w:rsidR="005B33EC" w:rsidRDefault="005B33EC"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Риски порождаются неопределенностью будущих результатов, которая в общем виде определяется четырьмя основными группами факторов</w:t>
      </w:r>
      <w:r w:rsidR="00277A52">
        <w:rPr>
          <w:rFonts w:ascii="Times New Roman" w:hAnsi="Times New Roman" w:cs="Times New Roman"/>
          <w:sz w:val="24"/>
        </w:rPr>
        <w:t xml:space="preserve"> (Рис. 2.1.)</w:t>
      </w:r>
    </w:p>
    <w:p w:rsidR="00277A52" w:rsidRDefault="0084773A" w:rsidP="00BB0389">
      <w:pPr>
        <w:spacing w:after="0" w:line="360" w:lineRule="auto"/>
        <w:contextualSpacing/>
        <w:jc w:val="center"/>
        <w:rPr>
          <w:rFonts w:ascii="Times New Roman" w:hAnsi="Times New Roman" w:cs="Times New Roman"/>
          <w:b/>
          <w:sz w:val="24"/>
        </w:rPr>
      </w:pPr>
      <w:r>
        <w:rPr>
          <w:rFonts w:ascii="Times New Roman" w:hAnsi="Times New Roman" w:cs="Times New Roman"/>
          <w:noProof/>
          <w:sz w:val="24"/>
          <w:lang w:eastAsia="ru-RU"/>
        </w:rPr>
        <mc:AlternateContent>
          <mc:Choice Requires="wpg">
            <w:drawing>
              <wp:anchor distT="0" distB="0" distL="114300" distR="114300" simplePos="0" relativeHeight="251680768" behindDoc="0" locked="0" layoutInCell="1" allowOverlap="1">
                <wp:simplePos x="0" y="0"/>
                <wp:positionH relativeFrom="column">
                  <wp:posOffset>238125</wp:posOffset>
                </wp:positionH>
                <wp:positionV relativeFrom="paragraph">
                  <wp:posOffset>102870</wp:posOffset>
                </wp:positionV>
                <wp:extent cx="5770245" cy="1932305"/>
                <wp:effectExtent l="0" t="0" r="20955" b="10795"/>
                <wp:wrapTopAndBottom/>
                <wp:docPr id="308" name="Группа 308"/>
                <wp:cNvGraphicFramePr/>
                <a:graphic xmlns:a="http://schemas.openxmlformats.org/drawingml/2006/main">
                  <a:graphicData uri="http://schemas.microsoft.com/office/word/2010/wordprocessingGroup">
                    <wpg:wgp>
                      <wpg:cNvGrpSpPr/>
                      <wpg:grpSpPr>
                        <a:xfrm>
                          <a:off x="0" y="0"/>
                          <a:ext cx="5770245" cy="1932305"/>
                          <a:chOff x="0" y="0"/>
                          <a:chExt cx="5770245" cy="1932305"/>
                        </a:xfrm>
                      </wpg:grpSpPr>
                      <wpg:grpSp>
                        <wpg:cNvPr id="305" name="Группа 305"/>
                        <wpg:cNvGrpSpPr/>
                        <wpg:grpSpPr>
                          <a:xfrm>
                            <a:off x="0" y="0"/>
                            <a:ext cx="5770245" cy="1932305"/>
                            <a:chOff x="0" y="0"/>
                            <a:chExt cx="5770245" cy="1932305"/>
                          </a:xfrm>
                        </wpg:grpSpPr>
                        <wpg:grpSp>
                          <wpg:cNvPr id="56" name="Группа 56"/>
                          <wpg:cNvGrpSpPr/>
                          <wpg:grpSpPr>
                            <a:xfrm>
                              <a:off x="0" y="0"/>
                              <a:ext cx="5770245" cy="1932305"/>
                              <a:chOff x="0" y="0"/>
                              <a:chExt cx="5770418" cy="1934598"/>
                            </a:xfrm>
                          </wpg:grpSpPr>
                          <wps:wsp>
                            <wps:cNvPr id="32" name="Надпись 32"/>
                            <wps:cNvSpPr txBox="1"/>
                            <wps:spPr>
                              <a:xfrm>
                                <a:off x="1482436" y="0"/>
                                <a:ext cx="1371600" cy="636905"/>
                              </a:xfrm>
                              <a:prstGeom prst="rect">
                                <a:avLst/>
                              </a:prstGeom>
                              <a:solidFill>
                                <a:schemeClr val="lt1"/>
                              </a:solidFill>
                              <a:ln w="6350">
                                <a:solidFill>
                                  <a:prstClr val="black"/>
                                </a:solidFill>
                              </a:ln>
                            </wps:spPr>
                            <wps:txb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Действия и противодействия конкурентов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Надпись 48"/>
                            <wps:cNvSpPr txBox="1"/>
                            <wps:spPr>
                              <a:xfrm>
                                <a:off x="0" y="0"/>
                                <a:ext cx="1398905" cy="636905"/>
                              </a:xfrm>
                              <a:prstGeom prst="rect">
                                <a:avLst/>
                              </a:prstGeom>
                              <a:solidFill>
                                <a:schemeClr val="lt1"/>
                              </a:solidFill>
                              <a:ln w="6350">
                                <a:solidFill>
                                  <a:prstClr val="black"/>
                                </a:solidFill>
                              </a:ln>
                            </wps:spPr>
                            <wps:txb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Неизвестная текущая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Надпись 52"/>
                            <wps:cNvSpPr txBox="1"/>
                            <wps:spPr>
                              <a:xfrm>
                                <a:off x="2930236" y="0"/>
                                <a:ext cx="1371600" cy="636905"/>
                              </a:xfrm>
                              <a:prstGeom prst="rect">
                                <a:avLst/>
                              </a:prstGeom>
                              <a:solidFill>
                                <a:schemeClr val="lt1"/>
                              </a:solidFill>
                              <a:ln w="6350">
                                <a:solidFill>
                                  <a:prstClr val="black"/>
                                </a:solidFill>
                              </a:ln>
                            </wps:spPr>
                            <wps:txb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Случайная реализация факторов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Надпись 55"/>
                            <wps:cNvSpPr txBox="1"/>
                            <wps:spPr>
                              <a:xfrm>
                                <a:off x="4398818" y="0"/>
                                <a:ext cx="1371600" cy="636905"/>
                              </a:xfrm>
                              <a:prstGeom prst="rect">
                                <a:avLst/>
                              </a:prstGeom>
                              <a:solidFill>
                                <a:schemeClr val="lt1"/>
                              </a:solidFill>
                              <a:ln w="6350">
                                <a:solidFill>
                                  <a:prstClr val="black"/>
                                </a:solidFill>
                              </a:ln>
                            </wps:spPr>
                            <wps:txb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Неизвестные будущие факторы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Надпись 79"/>
                            <wps:cNvSpPr txBox="1"/>
                            <wps:spPr>
                              <a:xfrm>
                                <a:off x="1475509" y="819036"/>
                                <a:ext cx="2819400" cy="298089"/>
                              </a:xfrm>
                              <a:prstGeom prst="rect">
                                <a:avLst/>
                              </a:prstGeom>
                              <a:solidFill>
                                <a:schemeClr val="lt1"/>
                              </a:solidFill>
                              <a:ln w="6350">
                                <a:solidFill>
                                  <a:prstClr val="black"/>
                                </a:solidFill>
                              </a:ln>
                            </wps:spPr>
                            <wps:txb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Неопределенность будущих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Надпись 80"/>
                            <wps:cNvSpPr txBox="1"/>
                            <wps:spPr>
                              <a:xfrm>
                                <a:off x="1461654" y="1297693"/>
                                <a:ext cx="1371600" cy="636905"/>
                              </a:xfrm>
                              <a:prstGeom prst="rect">
                                <a:avLst/>
                              </a:prstGeom>
                              <a:solidFill>
                                <a:schemeClr val="lt1"/>
                              </a:solidFill>
                              <a:ln w="6350">
                                <a:solidFill>
                                  <a:prstClr val="black"/>
                                </a:solidFill>
                              </a:ln>
                            </wps:spPr>
                            <wps:txb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Устранимая неопределенность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Надпись 81"/>
                            <wps:cNvSpPr txBox="1"/>
                            <wps:spPr>
                              <a:xfrm>
                                <a:off x="2923309" y="1297693"/>
                                <a:ext cx="1371600" cy="636905"/>
                              </a:xfrm>
                              <a:prstGeom prst="rect">
                                <a:avLst/>
                              </a:prstGeom>
                              <a:solidFill>
                                <a:schemeClr val="lt1"/>
                              </a:solidFill>
                              <a:ln w="6350">
                                <a:solidFill>
                                  <a:prstClr val="black"/>
                                </a:solidFill>
                              </a:ln>
                            </wps:spPr>
                            <wps:txb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Неустранимая неопределенность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Прямая со стрелкой 57"/>
                          <wps:cNvCnPr/>
                          <wps:spPr>
                            <a:xfrm>
                              <a:off x="2125980" y="640080"/>
                              <a:ext cx="0" cy="181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wps:spPr>
                            <a:xfrm>
                              <a:off x="3604260" y="640080"/>
                              <a:ext cx="0" cy="181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wps:spPr>
                            <a:xfrm>
                              <a:off x="2141220" y="1120140"/>
                              <a:ext cx="0" cy="181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a:off x="3604260" y="1112520"/>
                              <a:ext cx="0" cy="181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01" name="Группа 301"/>
                        <wpg:cNvGrpSpPr/>
                        <wpg:grpSpPr>
                          <a:xfrm>
                            <a:off x="670560" y="632460"/>
                            <a:ext cx="4418863" cy="319088"/>
                            <a:chOff x="0" y="0"/>
                            <a:chExt cx="4418863" cy="319088"/>
                          </a:xfrm>
                        </wpg:grpSpPr>
                        <wps:wsp>
                          <wps:cNvPr id="61" name="Прямая соединительная линия 61"/>
                          <wps:cNvCnPr/>
                          <wps:spPr>
                            <a:xfrm>
                              <a:off x="4763" y="4763"/>
                              <a:ext cx="0" cy="314325"/>
                            </a:xfrm>
                            <a:prstGeom prst="line">
                              <a:avLst/>
                            </a:prstGeom>
                          </wps:spPr>
                          <wps:style>
                            <a:lnRef idx="1">
                              <a:schemeClr val="dk1"/>
                            </a:lnRef>
                            <a:fillRef idx="0">
                              <a:schemeClr val="dk1"/>
                            </a:fillRef>
                            <a:effectRef idx="0">
                              <a:schemeClr val="dk1"/>
                            </a:effectRef>
                            <a:fontRef idx="minor">
                              <a:schemeClr val="tx1"/>
                            </a:fontRef>
                          </wps:style>
                          <wps:bodyPr/>
                        </wps:wsp>
                        <wps:wsp>
                          <wps:cNvPr id="62" name="Прямая соединительная линия 62"/>
                          <wps:cNvCnPr/>
                          <wps:spPr>
                            <a:xfrm>
                              <a:off x="4410075" y="0"/>
                              <a:ext cx="0" cy="314325"/>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0" y="314325"/>
                              <a:ext cx="789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0" name="Прямая со стрелкой 300"/>
                          <wps:cNvCnPr/>
                          <wps:spPr>
                            <a:xfrm flipH="1">
                              <a:off x="3629025" y="304800"/>
                              <a:ext cx="7898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Группа 308" o:spid="_x0000_s1091" style="position:absolute;left:0;text-align:left;margin-left:18.75pt;margin-top:8.1pt;width:454.35pt;height:152.15pt;z-index:251680768;mso-position-horizontal-relative:text;mso-position-vertical-relative:text" coordsize="57702,1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">
                <v:group id="Группа 305" o:spid="_x0000_s1092" style="position:absolute;width:57702;height:19323" coordsize="57702,1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Группа 56" o:spid="_x0000_s1093" style="position:absolute;width:57702;height:19323" coordsize="57704,1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Надпись 32" o:spid="_x0000_s1094" type="#_x0000_t202" style="position:absolute;left:14824;width:13716;height:6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" fillcolor="white [3201]" strokeweight=".5pt">
                      <v:textbo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Действия и противодействия конкурентов</w:t>
                            </w:r>
                          </w:p>
                        </w:txbxContent>
                      </v:textbox>
                    </v:shape>
                    <v:shape id="Надпись 48" o:spid="_x0000_s1095" type="#_x0000_t202" style="position:absolute;width:13989;height:6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" fillcolor="white [3201]" strokeweight=".5pt">
                      <v:textbo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Неизвестная текущая информация</w:t>
                            </w:r>
                          </w:p>
                        </w:txbxContent>
                      </v:textbox>
                    </v:shape>
                    <v:shape id="Надпись 52" o:spid="_x0000_s1096" type="#_x0000_t202" style="position:absolute;left:29302;width:13716;height:6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" fillcolor="white [3201]" strokeweight=".5pt">
                      <v:textbo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Случайная реализация факторов</w:t>
                            </w:r>
                          </w:p>
                        </w:txbxContent>
                      </v:textbox>
                    </v:shape>
                    <v:shape id="Надпись 55" o:spid="_x0000_s1097" type="#_x0000_t202" style="position:absolute;left:43988;width:13716;height:6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" fillcolor="white [3201]" strokeweight=".5pt">
                      <v:textbo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Неизвестные будущие факторы</w:t>
                            </w:r>
                          </w:p>
                        </w:txbxContent>
                      </v:textbox>
                    </v:shape>
                    <v:shape id="Надпись 79" o:spid="_x0000_s1098" type="#_x0000_t202" style="position:absolute;left:14755;top:8190;width:28194;height: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" fillcolor="white [3201]" strokeweight=".5pt">
                      <v:textbo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Неопределенность будущих результатов</w:t>
                            </w:r>
                          </w:p>
                        </w:txbxContent>
                      </v:textbox>
                    </v:shape>
                    <v:shape id="Надпись 80" o:spid="_x0000_s1099" type="#_x0000_t202" style="position:absolute;left:14616;top:12976;width:13716;height:6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" fillcolor="white [3201]" strokeweight=".5pt">
                      <v:textbo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Устранимая неопределенность</w:t>
                            </w:r>
                          </w:p>
                        </w:txbxContent>
                      </v:textbox>
                    </v:shape>
                    <v:shape id="Надпись 81" o:spid="_x0000_s1100" type="#_x0000_t202" style="position:absolute;left:29233;top:12976;width:13716;height:6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" fillcolor="white [3201]" strokeweight=".5pt">
                      <v:textbox>
                        <w:txbxContent>
                          <w:p w:rsidR="00557224" w:rsidRPr="003339B1" w:rsidRDefault="00557224" w:rsidP="0084773A">
                            <w:pPr>
                              <w:spacing w:after="0"/>
                              <w:jc w:val="center"/>
                              <w:rPr>
                                <w:rFonts w:ascii="Times New Roman" w:hAnsi="Times New Roman" w:cs="Times New Roman"/>
                              </w:rPr>
                            </w:pPr>
                            <w:r w:rsidRPr="003339B1">
                              <w:rPr>
                                <w:rFonts w:ascii="Times New Roman" w:hAnsi="Times New Roman" w:cs="Times New Roman"/>
                              </w:rPr>
                              <w:t>Неустранимая неопределенность</w:t>
                            </w:r>
                          </w:p>
                        </w:txbxContent>
                      </v:textbox>
                    </v:shape>
                  </v:group>
                  <v:shape id="Прямая со стрелкой 57" o:spid="_x0000_s1101" type="#_x0000_t32" style="position:absolute;left:21259;top:6400;width:0;height: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" strokecolor="black [3200]" strokeweight=".5pt">
                    <v:stroke endarrow="block" joinstyle="miter"/>
                  </v:shape>
                  <v:shape id="Прямая со стрелкой 58" o:spid="_x0000_s1102" type="#_x0000_t32" style="position:absolute;left:36042;top:6400;width:0;height: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shape id="Прямая со стрелкой 59" o:spid="_x0000_s1103" type="#_x0000_t32" style="position:absolute;left:21412;top:11201;width:0;height: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color="black [3200]" strokeweight=".5pt">
                    <v:stroke endarrow="block" joinstyle="miter"/>
                  </v:shape>
                  <v:shape id="Прямая со стрелкой 60" o:spid="_x0000_s1104" type="#_x0000_t32" style="position:absolute;left:36042;top:11125;width:0;height: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group>
                <v:group id="Группа 301" o:spid="_x0000_s1105" style="position:absolute;left:6705;top:6324;width:44189;height:3191" coordsize="44188,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Прямая соединительная линия 61" o:spid="_x0000_s1106" style="position:absolute;visibility:visible;mso-wrap-style:square" from="47,47" to="47,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v:line>
                  <v:line id="Прямая соединительная линия 62" o:spid="_x0000_s1107" style="position:absolute;visibility:visible;mso-wrap-style:square" from="44100,0" to="44100,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shape id="Прямая со стрелкой 63" o:spid="_x0000_s1108" type="#_x0000_t32" style="position:absolute;top:3143;width:7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color="black [3200]" strokeweight=".5pt">
                    <v:stroke endarrow="block" joinstyle="miter"/>
                  </v:shape>
                  <v:shape id="Прямая со стрелкой 300" o:spid="_x0000_s1109" type="#_x0000_t32" style="position:absolute;left:36290;top:3048;width:78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" strokecolor="black [3200]" strokeweight=".5pt">
                    <v:stroke endarrow="block" joinstyle="miter"/>
                  </v:shape>
                </v:group>
                <w10:wrap type="topAndBottom"/>
              </v:group>
            </w:pict>
          </mc:Fallback>
        </mc:AlternateContent>
      </w:r>
      <w:r>
        <w:rPr>
          <w:rFonts w:ascii="Times New Roman" w:hAnsi="Times New Roman" w:cs="Times New Roman"/>
          <w:b/>
          <w:sz w:val="24"/>
        </w:rPr>
        <w:t>Рис. 2.1. Основные формы неопределенности будущих результатов</w:t>
      </w:r>
    </w:p>
    <w:p w:rsidR="0084773A" w:rsidRPr="0084773A" w:rsidRDefault="0084773A" w:rsidP="00BB0389">
      <w:pPr>
        <w:spacing w:after="0" w:line="240" w:lineRule="auto"/>
        <w:jc w:val="center"/>
        <w:rPr>
          <w:rFonts w:ascii="Times New Roman" w:hAnsi="Times New Roman" w:cs="Times New Roman"/>
          <w:i/>
          <w:sz w:val="24"/>
        </w:rPr>
      </w:pPr>
      <w:r>
        <w:rPr>
          <w:rFonts w:ascii="Times New Roman" w:hAnsi="Times New Roman" w:cs="Times New Roman"/>
          <w:i/>
          <w:sz w:val="24"/>
        </w:rPr>
        <w:t xml:space="preserve">Источник: </w:t>
      </w:r>
      <w:r w:rsidRPr="0084773A">
        <w:rPr>
          <w:rFonts w:ascii="Times New Roman" w:hAnsi="Times New Roman" w:cs="Times New Roman"/>
          <w:i/>
          <w:sz w:val="24"/>
        </w:rPr>
        <w:t>Воронцовский, А. В. Управление рисками : учебник и практикум для бакалавриата и магистратуры / А. В. Воронцовский. — М. : Издательство Юрайт, 2017.</w:t>
      </w:r>
    </w:p>
    <w:p w:rsidR="00BF2415" w:rsidRDefault="00BF2415"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Выделяют две разновидности н</w:t>
      </w:r>
      <w:r w:rsidR="0084773A">
        <w:rPr>
          <w:rFonts w:ascii="Times New Roman" w:hAnsi="Times New Roman" w:cs="Times New Roman"/>
          <w:sz w:val="24"/>
        </w:rPr>
        <w:t>еопределенност</w:t>
      </w:r>
      <w:r>
        <w:rPr>
          <w:rFonts w:ascii="Times New Roman" w:hAnsi="Times New Roman" w:cs="Times New Roman"/>
          <w:sz w:val="24"/>
        </w:rPr>
        <w:t>и</w:t>
      </w:r>
      <w:r w:rsidR="0084773A">
        <w:rPr>
          <w:rFonts w:ascii="Times New Roman" w:hAnsi="Times New Roman" w:cs="Times New Roman"/>
          <w:sz w:val="24"/>
        </w:rPr>
        <w:t xml:space="preserve"> будущих результатов</w:t>
      </w:r>
      <w:r>
        <w:rPr>
          <w:rFonts w:ascii="Times New Roman" w:hAnsi="Times New Roman" w:cs="Times New Roman"/>
          <w:sz w:val="24"/>
        </w:rPr>
        <w:t>:</w:t>
      </w:r>
    </w:p>
    <w:p w:rsidR="00BF2415" w:rsidRDefault="00BF2415" w:rsidP="00BB0389">
      <w:pPr>
        <w:pStyle w:val="a3"/>
        <w:numPr>
          <w:ilvl w:val="0"/>
          <w:numId w:val="46"/>
        </w:numPr>
        <w:spacing w:after="0" w:line="360" w:lineRule="auto"/>
        <w:jc w:val="both"/>
        <w:rPr>
          <w:rFonts w:ascii="Times New Roman" w:hAnsi="Times New Roman" w:cs="Times New Roman"/>
          <w:sz w:val="24"/>
        </w:rPr>
      </w:pPr>
      <w:r w:rsidRPr="00BF2415">
        <w:rPr>
          <w:rFonts w:ascii="Times New Roman" w:hAnsi="Times New Roman" w:cs="Times New Roman"/>
          <w:i/>
          <w:sz w:val="24"/>
        </w:rPr>
        <w:t>У</w:t>
      </w:r>
      <w:r w:rsidR="0084773A" w:rsidRPr="00BF2415">
        <w:rPr>
          <w:rFonts w:ascii="Times New Roman" w:hAnsi="Times New Roman" w:cs="Times New Roman"/>
          <w:i/>
          <w:sz w:val="24"/>
        </w:rPr>
        <w:t>страним</w:t>
      </w:r>
      <w:r w:rsidRPr="00BF2415">
        <w:rPr>
          <w:rFonts w:ascii="Times New Roman" w:hAnsi="Times New Roman" w:cs="Times New Roman"/>
          <w:i/>
          <w:sz w:val="24"/>
        </w:rPr>
        <w:t>ая</w:t>
      </w:r>
      <w:r w:rsidR="0084773A" w:rsidRPr="00BF2415">
        <w:rPr>
          <w:rFonts w:ascii="Times New Roman" w:hAnsi="Times New Roman" w:cs="Times New Roman"/>
          <w:i/>
          <w:sz w:val="24"/>
        </w:rPr>
        <w:t xml:space="preserve"> неопределенност</w:t>
      </w:r>
      <w:r w:rsidRPr="00BF2415">
        <w:rPr>
          <w:rFonts w:ascii="Times New Roman" w:hAnsi="Times New Roman" w:cs="Times New Roman"/>
          <w:i/>
          <w:sz w:val="24"/>
        </w:rPr>
        <w:t>ь</w:t>
      </w:r>
      <w:r w:rsidR="0084773A" w:rsidRPr="00BF2415">
        <w:rPr>
          <w:rFonts w:ascii="Times New Roman" w:hAnsi="Times New Roman" w:cs="Times New Roman"/>
          <w:sz w:val="24"/>
        </w:rPr>
        <w:t>, которую можно преодолеть, используя обращение к существующим базам и банкам данных или к иной доступной информации, а также применяя те или иные статистические методы, методы экономического прогнозирования или иные методы обработки информа</w:t>
      </w:r>
      <w:r w:rsidR="008646EB" w:rsidRPr="00BF2415">
        <w:rPr>
          <w:rFonts w:ascii="Times New Roman" w:hAnsi="Times New Roman" w:cs="Times New Roman"/>
          <w:sz w:val="24"/>
        </w:rPr>
        <w:t xml:space="preserve">ции. Но это может потребовать дополнительных расходов на получение необходимой информации. </w:t>
      </w:r>
    </w:p>
    <w:p w:rsidR="0084773A" w:rsidRPr="00BF2415" w:rsidRDefault="00BF2415" w:rsidP="00BB0389">
      <w:pPr>
        <w:pStyle w:val="a3"/>
        <w:numPr>
          <w:ilvl w:val="0"/>
          <w:numId w:val="46"/>
        </w:numPr>
        <w:spacing w:after="0" w:line="360" w:lineRule="auto"/>
        <w:jc w:val="both"/>
        <w:rPr>
          <w:rFonts w:ascii="Times New Roman" w:hAnsi="Times New Roman" w:cs="Times New Roman"/>
          <w:sz w:val="24"/>
        </w:rPr>
      </w:pPr>
      <w:r w:rsidRPr="00BF2415">
        <w:rPr>
          <w:rFonts w:ascii="Times New Roman" w:hAnsi="Times New Roman" w:cs="Times New Roman"/>
          <w:i/>
          <w:sz w:val="24"/>
        </w:rPr>
        <w:t>Н</w:t>
      </w:r>
      <w:r w:rsidR="008646EB" w:rsidRPr="00BF2415">
        <w:rPr>
          <w:rFonts w:ascii="Times New Roman" w:hAnsi="Times New Roman" w:cs="Times New Roman"/>
          <w:i/>
          <w:sz w:val="24"/>
        </w:rPr>
        <w:t>еустраним</w:t>
      </w:r>
      <w:r>
        <w:rPr>
          <w:rFonts w:ascii="Times New Roman" w:hAnsi="Times New Roman" w:cs="Times New Roman"/>
          <w:i/>
          <w:sz w:val="24"/>
        </w:rPr>
        <w:t>ая</w:t>
      </w:r>
      <w:r w:rsidR="008646EB" w:rsidRPr="00BF2415">
        <w:rPr>
          <w:rFonts w:ascii="Times New Roman" w:hAnsi="Times New Roman" w:cs="Times New Roman"/>
          <w:i/>
          <w:sz w:val="24"/>
        </w:rPr>
        <w:t xml:space="preserve"> неопределенност</w:t>
      </w:r>
      <w:r>
        <w:rPr>
          <w:rFonts w:ascii="Times New Roman" w:hAnsi="Times New Roman" w:cs="Times New Roman"/>
          <w:i/>
          <w:sz w:val="24"/>
        </w:rPr>
        <w:t>ь</w:t>
      </w:r>
      <w:r w:rsidR="008646EB" w:rsidRPr="00BF2415">
        <w:rPr>
          <w:rFonts w:ascii="Times New Roman" w:hAnsi="Times New Roman" w:cs="Times New Roman"/>
          <w:sz w:val="24"/>
        </w:rPr>
        <w:t xml:space="preserve">, </w:t>
      </w:r>
      <w:r w:rsidR="00BC4049">
        <w:rPr>
          <w:rFonts w:ascii="Times New Roman" w:hAnsi="Times New Roman" w:cs="Times New Roman"/>
          <w:sz w:val="24"/>
        </w:rPr>
        <w:t xml:space="preserve">которая </w:t>
      </w:r>
      <w:r w:rsidR="008646EB" w:rsidRPr="00BF2415">
        <w:rPr>
          <w:rFonts w:ascii="Times New Roman" w:hAnsi="Times New Roman" w:cs="Times New Roman"/>
          <w:sz w:val="24"/>
        </w:rPr>
        <w:t>определяется либо случайностью реализации известных факторов, либо возможностью появления новых условий и факторов.</w:t>
      </w:r>
    </w:p>
    <w:p w:rsidR="00F16658" w:rsidRPr="0018442E" w:rsidRDefault="00F16658" w:rsidP="00BB0389">
      <w:pPr>
        <w:spacing w:after="0" w:line="360" w:lineRule="auto"/>
        <w:ind w:firstLine="567"/>
        <w:jc w:val="both"/>
        <w:rPr>
          <w:rFonts w:ascii="Times New Roman" w:hAnsi="Times New Roman" w:cs="Times New Roman"/>
          <w:sz w:val="24"/>
        </w:rPr>
      </w:pPr>
      <w:r w:rsidRPr="0018442E">
        <w:rPr>
          <w:rFonts w:ascii="Times New Roman" w:hAnsi="Times New Roman" w:cs="Times New Roman"/>
          <w:b/>
          <w:sz w:val="24"/>
        </w:rPr>
        <w:t>Неопределенность</w:t>
      </w:r>
      <w:r w:rsidRPr="0018442E">
        <w:rPr>
          <w:rFonts w:ascii="Times New Roman" w:hAnsi="Times New Roman" w:cs="Times New Roman"/>
          <w:sz w:val="24"/>
        </w:rPr>
        <w:t xml:space="preserve"> – ситуация неполноты и неточности информации как о прошлых ситуациях реализации подобных инвестиционных решений, так и о развитии событий в будущем</w:t>
      </w:r>
      <w:r w:rsidRPr="0018442E">
        <w:rPr>
          <w:rStyle w:val="a7"/>
          <w:rFonts w:ascii="Times New Roman" w:hAnsi="Times New Roman" w:cs="Times New Roman"/>
          <w:sz w:val="24"/>
        </w:rPr>
        <w:footnoteReference w:id="7"/>
      </w:r>
      <w:r w:rsidRPr="0018442E">
        <w:rPr>
          <w:rFonts w:ascii="Times New Roman" w:hAnsi="Times New Roman" w:cs="Times New Roman"/>
          <w:sz w:val="24"/>
        </w:rPr>
        <w:t>.</w:t>
      </w:r>
    </w:p>
    <w:p w:rsidR="00F16658" w:rsidRPr="00F0655B" w:rsidRDefault="009B3D64"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При</w:t>
      </w:r>
      <w:r w:rsidR="00F16658" w:rsidRPr="00F0655B">
        <w:rPr>
          <w:rFonts w:ascii="Times New Roman" w:hAnsi="Times New Roman" w:cs="Times New Roman"/>
          <w:sz w:val="24"/>
        </w:rPr>
        <w:t xml:space="preserve"> расчет</w:t>
      </w:r>
      <w:r w:rsidRPr="00F0655B">
        <w:rPr>
          <w:rFonts w:ascii="Times New Roman" w:hAnsi="Times New Roman" w:cs="Times New Roman"/>
          <w:sz w:val="24"/>
        </w:rPr>
        <w:t>е</w:t>
      </w:r>
      <w:r w:rsidR="00F16658" w:rsidRPr="00F0655B">
        <w:rPr>
          <w:rFonts w:ascii="Times New Roman" w:hAnsi="Times New Roman" w:cs="Times New Roman"/>
          <w:sz w:val="24"/>
        </w:rPr>
        <w:t xml:space="preserve"> справедливой стоимости компании</w:t>
      </w:r>
      <w:r w:rsidRPr="00F0655B">
        <w:rPr>
          <w:rFonts w:ascii="Times New Roman" w:hAnsi="Times New Roman" w:cs="Times New Roman"/>
          <w:sz w:val="24"/>
        </w:rPr>
        <w:t xml:space="preserve"> или</w:t>
      </w:r>
      <w:r w:rsidR="00F16658" w:rsidRPr="00F0655B">
        <w:rPr>
          <w:rFonts w:ascii="Times New Roman" w:hAnsi="Times New Roman" w:cs="Times New Roman"/>
          <w:sz w:val="24"/>
        </w:rPr>
        <w:t xml:space="preserve"> </w:t>
      </w:r>
      <w:r w:rsidRPr="00F0655B">
        <w:rPr>
          <w:rFonts w:ascii="Times New Roman" w:hAnsi="Times New Roman" w:cs="Times New Roman"/>
          <w:sz w:val="24"/>
        </w:rPr>
        <w:t xml:space="preserve">инвестиционного </w:t>
      </w:r>
      <w:r w:rsidR="00F16658" w:rsidRPr="00F0655B">
        <w:rPr>
          <w:rFonts w:ascii="Times New Roman" w:hAnsi="Times New Roman" w:cs="Times New Roman"/>
          <w:sz w:val="24"/>
        </w:rPr>
        <w:t xml:space="preserve">проекта в условиях неопределенности </w:t>
      </w:r>
      <w:r w:rsidRPr="00F0655B">
        <w:rPr>
          <w:rFonts w:ascii="Times New Roman" w:hAnsi="Times New Roman" w:cs="Times New Roman"/>
          <w:sz w:val="24"/>
        </w:rPr>
        <w:t>необходимо учитывать</w:t>
      </w:r>
      <w:r w:rsidR="00F16658" w:rsidRPr="00F0655B">
        <w:rPr>
          <w:rFonts w:ascii="Times New Roman" w:hAnsi="Times New Roman" w:cs="Times New Roman"/>
          <w:sz w:val="24"/>
        </w:rPr>
        <w:t xml:space="preserve"> волатильность результатов расчетов в зависимости от закладываемых в анализ </w:t>
      </w:r>
      <w:r w:rsidRPr="00F0655B">
        <w:rPr>
          <w:rFonts w:ascii="Times New Roman" w:hAnsi="Times New Roman" w:cs="Times New Roman"/>
          <w:sz w:val="24"/>
        </w:rPr>
        <w:t xml:space="preserve">возможных </w:t>
      </w:r>
      <w:r w:rsidR="00F16658" w:rsidRPr="00F0655B">
        <w:rPr>
          <w:rFonts w:ascii="Times New Roman" w:hAnsi="Times New Roman" w:cs="Times New Roman"/>
          <w:sz w:val="24"/>
        </w:rPr>
        <w:t>вариантов событий.</w:t>
      </w:r>
    </w:p>
    <w:p w:rsidR="00F16658" w:rsidRPr="00F0655B" w:rsidRDefault="00F16658"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b/>
          <w:sz w:val="24"/>
        </w:rPr>
        <w:lastRenderedPageBreak/>
        <w:t>Риск</w:t>
      </w:r>
      <w:r w:rsidRPr="00F0655B">
        <w:rPr>
          <w:rFonts w:ascii="Times New Roman" w:hAnsi="Times New Roman" w:cs="Times New Roman"/>
          <w:sz w:val="24"/>
        </w:rPr>
        <w:t xml:space="preserve"> –вероятност</w:t>
      </w:r>
      <w:r w:rsidR="00BD371F" w:rsidRPr="00F0655B">
        <w:rPr>
          <w:rFonts w:ascii="Times New Roman" w:hAnsi="Times New Roman" w:cs="Times New Roman"/>
          <w:sz w:val="24"/>
        </w:rPr>
        <w:t xml:space="preserve">ь, </w:t>
      </w:r>
      <w:r w:rsidRPr="00F0655B">
        <w:rPr>
          <w:rFonts w:ascii="Times New Roman" w:hAnsi="Times New Roman" w:cs="Times New Roman"/>
          <w:sz w:val="24"/>
        </w:rPr>
        <w:t xml:space="preserve">которая </w:t>
      </w:r>
      <w:r w:rsidR="00BD371F" w:rsidRPr="00F0655B">
        <w:rPr>
          <w:rFonts w:ascii="Times New Roman" w:hAnsi="Times New Roman" w:cs="Times New Roman"/>
          <w:sz w:val="24"/>
        </w:rPr>
        <w:t>показывает</w:t>
      </w:r>
      <w:r w:rsidRPr="00F0655B">
        <w:rPr>
          <w:rFonts w:ascii="Times New Roman" w:hAnsi="Times New Roman" w:cs="Times New Roman"/>
          <w:sz w:val="24"/>
        </w:rPr>
        <w:t xml:space="preserve"> возможность отклонения </w:t>
      </w:r>
      <w:r w:rsidR="00BD371F" w:rsidRPr="00F0655B">
        <w:rPr>
          <w:rFonts w:ascii="Times New Roman" w:hAnsi="Times New Roman" w:cs="Times New Roman"/>
          <w:sz w:val="24"/>
        </w:rPr>
        <w:t>будущих результатов</w:t>
      </w:r>
      <w:r w:rsidRPr="00F0655B">
        <w:rPr>
          <w:rFonts w:ascii="Times New Roman" w:hAnsi="Times New Roman" w:cs="Times New Roman"/>
          <w:sz w:val="24"/>
        </w:rPr>
        <w:t xml:space="preserve"> от некого наиболее ожидаемого варианта. </w:t>
      </w:r>
    </w:p>
    <w:p w:rsidR="008646EB" w:rsidRPr="00F0655B" w:rsidRDefault="00BD371F"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w:t>
      </w:r>
      <w:r w:rsidR="008646EB" w:rsidRPr="00F0655B">
        <w:rPr>
          <w:rFonts w:ascii="Times New Roman" w:hAnsi="Times New Roman" w:cs="Times New Roman"/>
          <w:sz w:val="24"/>
        </w:rPr>
        <w:t>Риск представляет собой количественную оценку будущих результатов в условиях неопределенности, которая формируется на основе построенного распределения будущих результатов</w:t>
      </w:r>
      <w:r w:rsidRPr="00F0655B">
        <w:rPr>
          <w:rFonts w:ascii="Times New Roman" w:hAnsi="Times New Roman" w:cs="Times New Roman"/>
          <w:sz w:val="24"/>
        </w:rPr>
        <w:t xml:space="preserve"> бизнеса, имеющего субъективный характер»</w:t>
      </w:r>
      <w:r w:rsidRPr="00F0655B">
        <w:rPr>
          <w:rStyle w:val="a7"/>
          <w:rFonts w:ascii="Times New Roman" w:hAnsi="Times New Roman" w:cs="Times New Roman"/>
          <w:sz w:val="24"/>
        </w:rPr>
        <w:footnoteReference w:id="8"/>
      </w:r>
      <w:r w:rsidR="008646EB" w:rsidRPr="00F0655B">
        <w:rPr>
          <w:rFonts w:ascii="Times New Roman" w:hAnsi="Times New Roman" w:cs="Times New Roman"/>
          <w:sz w:val="24"/>
        </w:rPr>
        <w:t>.</w:t>
      </w:r>
    </w:p>
    <w:p w:rsidR="00AD12F9" w:rsidRPr="00F0655B" w:rsidRDefault="00BD371F"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 xml:space="preserve">Специфика </w:t>
      </w:r>
      <w:r w:rsidR="00AD12F9" w:rsidRPr="00F0655B">
        <w:rPr>
          <w:rFonts w:ascii="Times New Roman" w:hAnsi="Times New Roman" w:cs="Times New Roman"/>
          <w:sz w:val="24"/>
        </w:rPr>
        <w:t>оценки</w:t>
      </w:r>
      <w:r w:rsidRPr="00F0655B">
        <w:rPr>
          <w:rFonts w:ascii="Times New Roman" w:hAnsi="Times New Roman" w:cs="Times New Roman"/>
          <w:sz w:val="24"/>
        </w:rPr>
        <w:t xml:space="preserve"> инвестиционного проекта</w:t>
      </w:r>
      <w:r w:rsidR="00AD12F9" w:rsidRPr="00F0655B">
        <w:rPr>
          <w:rFonts w:ascii="Times New Roman" w:hAnsi="Times New Roman" w:cs="Times New Roman"/>
          <w:sz w:val="24"/>
        </w:rPr>
        <w:t xml:space="preserve"> в ситуации риска заключается в следующем: в качестве денежного потока необходимо принимать ожидаемые значения, оцененные с учетом </w:t>
      </w:r>
      <w:r w:rsidRPr="00F0655B">
        <w:rPr>
          <w:rFonts w:ascii="Times New Roman" w:hAnsi="Times New Roman" w:cs="Times New Roman"/>
          <w:sz w:val="24"/>
        </w:rPr>
        <w:t>возможных в будущем отклонений</w:t>
      </w:r>
      <w:r w:rsidR="00AD12F9" w:rsidRPr="00F0655B">
        <w:rPr>
          <w:rFonts w:ascii="Times New Roman" w:hAnsi="Times New Roman" w:cs="Times New Roman"/>
          <w:sz w:val="24"/>
        </w:rPr>
        <w:t xml:space="preserve"> ряда факторов</w:t>
      </w:r>
      <w:r w:rsidR="001F296C" w:rsidRPr="00F0655B">
        <w:rPr>
          <w:rFonts w:ascii="Times New Roman" w:hAnsi="Times New Roman" w:cs="Times New Roman"/>
          <w:sz w:val="24"/>
        </w:rPr>
        <w:t xml:space="preserve">. </w:t>
      </w:r>
      <w:r w:rsidR="00AD12F9" w:rsidRPr="00F0655B">
        <w:rPr>
          <w:rFonts w:ascii="Times New Roman" w:hAnsi="Times New Roman" w:cs="Times New Roman"/>
          <w:sz w:val="24"/>
        </w:rPr>
        <w:t xml:space="preserve"> </w:t>
      </w:r>
      <w:r w:rsidR="001F296C" w:rsidRPr="00F0655B">
        <w:rPr>
          <w:rFonts w:ascii="Times New Roman" w:hAnsi="Times New Roman" w:cs="Times New Roman"/>
          <w:sz w:val="24"/>
        </w:rPr>
        <w:t>О</w:t>
      </w:r>
      <w:r w:rsidR="00AD12F9" w:rsidRPr="00F0655B">
        <w:rPr>
          <w:rFonts w:ascii="Times New Roman" w:hAnsi="Times New Roman" w:cs="Times New Roman"/>
          <w:sz w:val="24"/>
        </w:rPr>
        <w:t>днако некоторые инвестиционные решения требуют другого подхода.</w:t>
      </w:r>
    </w:p>
    <w:p w:rsidR="00AD12F9" w:rsidRPr="00F0655B" w:rsidRDefault="00AD12F9"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Выделяют факторы риска внешней среды и факторы внутреннего риска. К факторам риска</w:t>
      </w:r>
      <w:r w:rsidRPr="00F0655B">
        <w:rPr>
          <w:rFonts w:ascii="Times New Roman" w:hAnsi="Times New Roman" w:cs="Times New Roman"/>
          <w:i/>
          <w:sz w:val="24"/>
        </w:rPr>
        <w:t xml:space="preserve"> внешней среды</w:t>
      </w:r>
      <w:r w:rsidRPr="00F0655B">
        <w:rPr>
          <w:rFonts w:ascii="Times New Roman" w:hAnsi="Times New Roman" w:cs="Times New Roman"/>
          <w:sz w:val="24"/>
        </w:rPr>
        <w:t xml:space="preserve"> относят:</w:t>
      </w:r>
    </w:p>
    <w:p w:rsidR="00AD12F9" w:rsidRPr="00F0655B" w:rsidRDefault="00AD12F9" w:rsidP="00BB0389">
      <w:pPr>
        <w:pStyle w:val="a3"/>
        <w:numPr>
          <w:ilvl w:val="0"/>
          <w:numId w:val="6"/>
        </w:numPr>
        <w:spacing w:after="0" w:line="360" w:lineRule="auto"/>
        <w:jc w:val="both"/>
        <w:rPr>
          <w:rFonts w:ascii="Times New Roman" w:hAnsi="Times New Roman" w:cs="Times New Roman"/>
          <w:sz w:val="24"/>
        </w:rPr>
      </w:pPr>
      <w:r w:rsidRPr="00F0655B">
        <w:rPr>
          <w:rFonts w:ascii="Times New Roman" w:hAnsi="Times New Roman" w:cs="Times New Roman"/>
          <w:sz w:val="24"/>
        </w:rPr>
        <w:t>Макроэкономические риски, включающие колебания рыночной конъюнктуры, цен, курсов валют, процентных ставок, изменения в государственном регулировании экономики и отдельных отраслей, налоговые изменения, изменения во внешнеэкономической ситуации;</w:t>
      </w:r>
    </w:p>
    <w:p w:rsidR="00AD12F9" w:rsidRPr="00F0655B" w:rsidRDefault="00AD12F9" w:rsidP="00BB0389">
      <w:pPr>
        <w:pStyle w:val="a3"/>
        <w:numPr>
          <w:ilvl w:val="0"/>
          <w:numId w:val="6"/>
        </w:numPr>
        <w:spacing w:after="0" w:line="360" w:lineRule="auto"/>
        <w:jc w:val="both"/>
        <w:rPr>
          <w:rFonts w:ascii="Times New Roman" w:hAnsi="Times New Roman" w:cs="Times New Roman"/>
          <w:sz w:val="24"/>
        </w:rPr>
      </w:pPr>
      <w:r w:rsidRPr="00F0655B">
        <w:rPr>
          <w:rFonts w:ascii="Times New Roman" w:hAnsi="Times New Roman" w:cs="Times New Roman"/>
          <w:sz w:val="24"/>
        </w:rPr>
        <w:t>Политические риски (изменение в инвестиционном климате);</w:t>
      </w:r>
    </w:p>
    <w:p w:rsidR="00AD12F9" w:rsidRPr="00F0655B" w:rsidRDefault="00AD12F9" w:rsidP="00BB0389">
      <w:pPr>
        <w:pStyle w:val="a3"/>
        <w:numPr>
          <w:ilvl w:val="0"/>
          <w:numId w:val="6"/>
        </w:numPr>
        <w:spacing w:after="0" w:line="360" w:lineRule="auto"/>
        <w:jc w:val="both"/>
        <w:rPr>
          <w:rFonts w:ascii="Times New Roman" w:hAnsi="Times New Roman" w:cs="Times New Roman"/>
          <w:sz w:val="24"/>
        </w:rPr>
      </w:pPr>
      <w:r w:rsidRPr="00F0655B">
        <w:rPr>
          <w:rFonts w:ascii="Times New Roman" w:hAnsi="Times New Roman" w:cs="Times New Roman"/>
          <w:sz w:val="24"/>
        </w:rPr>
        <w:t>Экологические риски (наводнения, землетрясения);</w:t>
      </w:r>
    </w:p>
    <w:p w:rsidR="00AD12F9" w:rsidRPr="00F0655B" w:rsidRDefault="00AD12F9" w:rsidP="00BB0389">
      <w:pPr>
        <w:pStyle w:val="a3"/>
        <w:numPr>
          <w:ilvl w:val="0"/>
          <w:numId w:val="6"/>
        </w:numPr>
        <w:spacing w:after="0" w:line="360" w:lineRule="auto"/>
        <w:jc w:val="both"/>
        <w:rPr>
          <w:rFonts w:ascii="Times New Roman" w:hAnsi="Times New Roman" w:cs="Times New Roman"/>
          <w:sz w:val="24"/>
        </w:rPr>
      </w:pPr>
      <w:r w:rsidRPr="00F0655B">
        <w:rPr>
          <w:rFonts w:ascii="Times New Roman" w:hAnsi="Times New Roman" w:cs="Times New Roman"/>
          <w:sz w:val="24"/>
        </w:rPr>
        <w:t>Социальные риски (криминализация, терроризм).</w:t>
      </w:r>
    </w:p>
    <w:p w:rsidR="00AD12F9" w:rsidRPr="00F0655B" w:rsidRDefault="00AD12F9"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 xml:space="preserve">К факторам </w:t>
      </w:r>
      <w:r w:rsidRPr="00F0655B">
        <w:rPr>
          <w:rFonts w:ascii="Times New Roman" w:hAnsi="Times New Roman" w:cs="Times New Roman"/>
          <w:i/>
          <w:sz w:val="24"/>
        </w:rPr>
        <w:t>внутреннего риска</w:t>
      </w:r>
      <w:r w:rsidRPr="00F0655B">
        <w:rPr>
          <w:rFonts w:ascii="Times New Roman" w:hAnsi="Times New Roman" w:cs="Times New Roman"/>
          <w:sz w:val="24"/>
        </w:rPr>
        <w:t xml:space="preserve"> относят:</w:t>
      </w:r>
    </w:p>
    <w:p w:rsidR="00AD12F9" w:rsidRPr="00F0655B" w:rsidRDefault="00B17F45" w:rsidP="00BB0389">
      <w:pPr>
        <w:pStyle w:val="a3"/>
        <w:numPr>
          <w:ilvl w:val="0"/>
          <w:numId w:val="7"/>
        </w:numPr>
        <w:spacing w:after="0" w:line="360" w:lineRule="auto"/>
        <w:jc w:val="both"/>
        <w:rPr>
          <w:rFonts w:ascii="Times New Roman" w:hAnsi="Times New Roman" w:cs="Times New Roman"/>
          <w:sz w:val="24"/>
        </w:rPr>
      </w:pPr>
      <w:r w:rsidRPr="00F0655B">
        <w:rPr>
          <w:rFonts w:ascii="Times New Roman" w:hAnsi="Times New Roman" w:cs="Times New Roman"/>
          <w:sz w:val="24"/>
        </w:rPr>
        <w:t>Изменения в сроках реализации отдельных этапов реализации проекта;</w:t>
      </w:r>
    </w:p>
    <w:p w:rsidR="00B17F45" w:rsidRPr="00F0655B" w:rsidRDefault="00B17F45" w:rsidP="00BB0389">
      <w:pPr>
        <w:pStyle w:val="a3"/>
        <w:numPr>
          <w:ilvl w:val="0"/>
          <w:numId w:val="7"/>
        </w:numPr>
        <w:spacing w:after="0" w:line="360" w:lineRule="auto"/>
        <w:jc w:val="both"/>
        <w:rPr>
          <w:rFonts w:ascii="Times New Roman" w:hAnsi="Times New Roman" w:cs="Times New Roman"/>
          <w:sz w:val="24"/>
        </w:rPr>
      </w:pPr>
      <w:r w:rsidRPr="00F0655B">
        <w:rPr>
          <w:rFonts w:ascii="Times New Roman" w:hAnsi="Times New Roman" w:cs="Times New Roman"/>
          <w:sz w:val="24"/>
        </w:rPr>
        <w:t>Невыполнение контрактов;</w:t>
      </w:r>
    </w:p>
    <w:p w:rsidR="00B17F45" w:rsidRPr="00F0655B" w:rsidRDefault="00B17F45" w:rsidP="00BB0389">
      <w:pPr>
        <w:pStyle w:val="a3"/>
        <w:numPr>
          <w:ilvl w:val="0"/>
          <w:numId w:val="7"/>
        </w:numPr>
        <w:spacing w:after="0" w:line="360" w:lineRule="auto"/>
        <w:jc w:val="both"/>
        <w:rPr>
          <w:rFonts w:ascii="Times New Roman" w:hAnsi="Times New Roman" w:cs="Times New Roman"/>
          <w:sz w:val="24"/>
        </w:rPr>
      </w:pPr>
      <w:r w:rsidRPr="00F0655B">
        <w:rPr>
          <w:rFonts w:ascii="Times New Roman" w:hAnsi="Times New Roman" w:cs="Times New Roman"/>
          <w:sz w:val="24"/>
        </w:rPr>
        <w:t>Рассогласование интересов участников проекта;</w:t>
      </w:r>
    </w:p>
    <w:p w:rsidR="00B17F45" w:rsidRPr="00F0655B" w:rsidRDefault="00B17F45" w:rsidP="00BB0389">
      <w:pPr>
        <w:pStyle w:val="a3"/>
        <w:numPr>
          <w:ilvl w:val="0"/>
          <w:numId w:val="7"/>
        </w:numPr>
        <w:spacing w:after="0" w:line="360" w:lineRule="auto"/>
        <w:jc w:val="both"/>
        <w:rPr>
          <w:rFonts w:ascii="Times New Roman" w:hAnsi="Times New Roman" w:cs="Times New Roman"/>
          <w:sz w:val="24"/>
        </w:rPr>
      </w:pPr>
      <w:r w:rsidRPr="00F0655B">
        <w:rPr>
          <w:rFonts w:ascii="Times New Roman" w:hAnsi="Times New Roman" w:cs="Times New Roman"/>
          <w:sz w:val="24"/>
        </w:rPr>
        <w:t>Конфликт интересов между менеджерами и владельцами.</w:t>
      </w:r>
    </w:p>
    <w:p w:rsidR="00B17F45" w:rsidRPr="00F0655B" w:rsidRDefault="00B17F45"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Все виды риска можно разделить на три класса:</w:t>
      </w:r>
    </w:p>
    <w:p w:rsidR="00B17F45" w:rsidRPr="00F0655B" w:rsidRDefault="00B17F45" w:rsidP="00BB0389">
      <w:pPr>
        <w:pStyle w:val="a3"/>
        <w:numPr>
          <w:ilvl w:val="0"/>
          <w:numId w:val="8"/>
        </w:numPr>
        <w:spacing w:after="0" w:line="360" w:lineRule="auto"/>
        <w:jc w:val="both"/>
        <w:rPr>
          <w:rFonts w:ascii="Times New Roman" w:hAnsi="Times New Roman" w:cs="Times New Roman"/>
          <w:sz w:val="24"/>
        </w:rPr>
      </w:pPr>
      <w:r w:rsidRPr="00F0655B">
        <w:rPr>
          <w:rFonts w:ascii="Times New Roman" w:hAnsi="Times New Roman" w:cs="Times New Roman"/>
          <w:sz w:val="24"/>
        </w:rPr>
        <w:t>Дискретные – которые связаны с изменениями во внешней среде и со стратегическими решениями компании;</w:t>
      </w:r>
    </w:p>
    <w:p w:rsidR="00B17F45" w:rsidRPr="00F0655B" w:rsidRDefault="00B17F45" w:rsidP="00BB0389">
      <w:pPr>
        <w:pStyle w:val="a3"/>
        <w:numPr>
          <w:ilvl w:val="0"/>
          <w:numId w:val="8"/>
        </w:numPr>
        <w:spacing w:after="0" w:line="360" w:lineRule="auto"/>
        <w:jc w:val="both"/>
        <w:rPr>
          <w:rFonts w:ascii="Times New Roman" w:hAnsi="Times New Roman" w:cs="Times New Roman"/>
          <w:sz w:val="24"/>
        </w:rPr>
      </w:pPr>
      <w:r w:rsidRPr="00F0655B">
        <w:rPr>
          <w:rFonts w:ascii="Times New Roman" w:hAnsi="Times New Roman" w:cs="Times New Roman"/>
          <w:sz w:val="24"/>
        </w:rPr>
        <w:t>Последовательные;</w:t>
      </w:r>
    </w:p>
    <w:p w:rsidR="00B17F45" w:rsidRPr="00F0655B" w:rsidRDefault="00B17F45" w:rsidP="00BB0389">
      <w:pPr>
        <w:pStyle w:val="a3"/>
        <w:numPr>
          <w:ilvl w:val="0"/>
          <w:numId w:val="8"/>
        </w:numPr>
        <w:spacing w:after="0" w:line="360" w:lineRule="auto"/>
        <w:jc w:val="both"/>
        <w:rPr>
          <w:rFonts w:ascii="Times New Roman" w:hAnsi="Times New Roman" w:cs="Times New Roman"/>
          <w:sz w:val="24"/>
        </w:rPr>
      </w:pPr>
      <w:r w:rsidRPr="00F0655B">
        <w:rPr>
          <w:rFonts w:ascii="Times New Roman" w:hAnsi="Times New Roman" w:cs="Times New Roman"/>
          <w:sz w:val="24"/>
        </w:rPr>
        <w:t>Рыночные – которые характеризуются постоянными колебаниями рыночных и отраслевых факторов.</w:t>
      </w:r>
    </w:p>
    <w:p w:rsidR="00B17F45" w:rsidRPr="00F0655B" w:rsidRDefault="00901B56"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В</w:t>
      </w:r>
      <w:r w:rsidR="00B17F45" w:rsidRPr="00F0655B">
        <w:rPr>
          <w:rFonts w:ascii="Times New Roman" w:hAnsi="Times New Roman" w:cs="Times New Roman"/>
          <w:sz w:val="24"/>
        </w:rPr>
        <w:t>ыбор метода анализа инвестиционного решения в условиях риска и построение оценки</w:t>
      </w:r>
      <w:r w:rsidRPr="00F0655B">
        <w:rPr>
          <w:rFonts w:ascii="Times New Roman" w:hAnsi="Times New Roman" w:cs="Times New Roman"/>
          <w:sz w:val="24"/>
        </w:rPr>
        <w:t xml:space="preserve"> экономических эффективности может</w:t>
      </w:r>
      <w:r w:rsidR="00B17F45" w:rsidRPr="00F0655B">
        <w:rPr>
          <w:rFonts w:ascii="Times New Roman" w:hAnsi="Times New Roman" w:cs="Times New Roman"/>
          <w:sz w:val="24"/>
        </w:rPr>
        <w:t xml:space="preserve"> быть </w:t>
      </w:r>
      <w:r w:rsidRPr="00F0655B">
        <w:rPr>
          <w:rFonts w:ascii="Times New Roman" w:hAnsi="Times New Roman" w:cs="Times New Roman"/>
          <w:sz w:val="24"/>
        </w:rPr>
        <w:t>обоснован</w:t>
      </w:r>
      <w:r w:rsidR="00B17F45" w:rsidRPr="00F0655B">
        <w:rPr>
          <w:rFonts w:ascii="Times New Roman" w:hAnsi="Times New Roman" w:cs="Times New Roman"/>
          <w:sz w:val="24"/>
        </w:rPr>
        <w:t xml:space="preserve"> </w:t>
      </w:r>
      <w:r w:rsidRPr="00F0655B">
        <w:rPr>
          <w:rFonts w:ascii="Times New Roman" w:hAnsi="Times New Roman" w:cs="Times New Roman"/>
          <w:sz w:val="24"/>
        </w:rPr>
        <w:t>с величиной</w:t>
      </w:r>
      <w:r w:rsidR="00B17F45" w:rsidRPr="00F0655B">
        <w:rPr>
          <w:rFonts w:ascii="Times New Roman" w:hAnsi="Times New Roman" w:cs="Times New Roman"/>
          <w:sz w:val="24"/>
        </w:rPr>
        <w:t xml:space="preserve"> того или иного класса риска. </w:t>
      </w:r>
      <w:r w:rsidRPr="00F0655B">
        <w:rPr>
          <w:rFonts w:ascii="Times New Roman" w:hAnsi="Times New Roman" w:cs="Times New Roman"/>
          <w:sz w:val="24"/>
        </w:rPr>
        <w:t xml:space="preserve"> К числу таких методов можно отнести </w:t>
      </w:r>
      <w:r w:rsidR="00D019BC" w:rsidRPr="00F0655B">
        <w:rPr>
          <w:rFonts w:ascii="Times New Roman" w:hAnsi="Times New Roman" w:cs="Times New Roman"/>
          <w:sz w:val="24"/>
        </w:rPr>
        <w:t xml:space="preserve">анализ чувствительности, метод </w:t>
      </w:r>
      <w:r w:rsidR="00D019BC" w:rsidRPr="00F0655B">
        <w:rPr>
          <w:rFonts w:ascii="Times New Roman" w:hAnsi="Times New Roman" w:cs="Times New Roman"/>
          <w:sz w:val="24"/>
        </w:rPr>
        <w:lastRenderedPageBreak/>
        <w:t xml:space="preserve">сценариев, имитационное моделирование Монте-Карло и метод реальных опционов. Распределение риска и выбор метода их оценки представлен на </w:t>
      </w:r>
      <w:r w:rsidRPr="00F0655B">
        <w:rPr>
          <w:rFonts w:ascii="Times New Roman" w:hAnsi="Times New Roman" w:cs="Times New Roman"/>
          <w:sz w:val="24"/>
        </w:rPr>
        <w:t>рис 2.2.</w:t>
      </w:r>
    </w:p>
    <w:p w:rsidR="00B17F45" w:rsidRPr="00F0655B" w:rsidRDefault="00513972" w:rsidP="00BB0389">
      <w:pPr>
        <w:spacing w:after="0" w:line="360" w:lineRule="auto"/>
        <w:jc w:val="center"/>
        <w:rPr>
          <w:rFonts w:ascii="Times New Roman" w:hAnsi="Times New Roman" w:cs="Times New Roman"/>
          <w:sz w:val="24"/>
        </w:rPr>
      </w:pPr>
      <w:r w:rsidRPr="00F0655B">
        <w:rPr>
          <w:rFonts w:ascii="Times New Roman" w:hAnsi="Times New Roman" w:cs="Times New Roman"/>
          <w:noProof/>
          <w:lang w:eastAsia="ru-RU"/>
        </w:rPr>
        <w:drawing>
          <wp:inline distT="0" distB="0" distL="0" distR="0" wp14:anchorId="2BC62D03" wp14:editId="0F811364">
            <wp:extent cx="4698737" cy="2639291"/>
            <wp:effectExtent l="0" t="0" r="6985"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223" t="43785" r="36633" b="26112"/>
                    <a:stretch/>
                  </pic:blipFill>
                  <pic:spPr bwMode="auto">
                    <a:xfrm>
                      <a:off x="0" y="0"/>
                      <a:ext cx="4751143" cy="2668728"/>
                    </a:xfrm>
                    <a:prstGeom prst="rect">
                      <a:avLst/>
                    </a:prstGeom>
                    <a:ln>
                      <a:noFill/>
                    </a:ln>
                    <a:extLst>
                      <a:ext uri="{53640926-AAD7-44D8-BBD7-CCE9431645EC}">
                        <a14:shadowObscured xmlns:a14="http://schemas.microsoft.com/office/drawing/2010/main"/>
                      </a:ext>
                    </a:extLst>
                  </pic:spPr>
                </pic:pic>
              </a:graphicData>
            </a:graphic>
          </wp:inline>
        </w:drawing>
      </w:r>
    </w:p>
    <w:p w:rsidR="00513972" w:rsidRPr="00F0655B" w:rsidRDefault="00513972" w:rsidP="00BB0389">
      <w:pPr>
        <w:spacing w:after="0" w:line="360" w:lineRule="auto"/>
        <w:contextualSpacing/>
        <w:jc w:val="center"/>
        <w:rPr>
          <w:rFonts w:ascii="Times New Roman" w:hAnsi="Times New Roman" w:cs="Times New Roman"/>
          <w:b/>
          <w:sz w:val="24"/>
          <w:szCs w:val="24"/>
        </w:rPr>
      </w:pPr>
      <w:r w:rsidRPr="00F0655B">
        <w:rPr>
          <w:rFonts w:ascii="Times New Roman" w:hAnsi="Times New Roman" w:cs="Times New Roman"/>
          <w:b/>
          <w:sz w:val="24"/>
          <w:szCs w:val="24"/>
        </w:rPr>
        <w:t>Рис. 2.</w:t>
      </w:r>
      <w:r w:rsidR="006A7C4B" w:rsidRPr="00F0655B">
        <w:rPr>
          <w:rFonts w:ascii="Times New Roman" w:hAnsi="Times New Roman" w:cs="Times New Roman"/>
          <w:b/>
          <w:sz w:val="24"/>
          <w:szCs w:val="24"/>
        </w:rPr>
        <w:t>2</w:t>
      </w:r>
      <w:r w:rsidRPr="00F0655B">
        <w:rPr>
          <w:rFonts w:ascii="Times New Roman" w:hAnsi="Times New Roman" w:cs="Times New Roman"/>
          <w:b/>
          <w:sz w:val="24"/>
          <w:szCs w:val="24"/>
        </w:rPr>
        <w:t>. Выбор приемлемых методов обоснования эффективности инвестирования с учетом риска</w:t>
      </w:r>
    </w:p>
    <w:p w:rsidR="00513972" w:rsidRPr="00F0655B" w:rsidRDefault="00513972" w:rsidP="00BB0389">
      <w:pPr>
        <w:spacing w:after="0" w:line="360" w:lineRule="auto"/>
        <w:contextualSpacing/>
        <w:jc w:val="center"/>
        <w:rPr>
          <w:rFonts w:ascii="Times New Roman" w:hAnsi="Times New Roman" w:cs="Times New Roman"/>
          <w:i/>
          <w:sz w:val="24"/>
          <w:szCs w:val="24"/>
        </w:rPr>
      </w:pPr>
      <w:r w:rsidRPr="00F0655B">
        <w:rPr>
          <w:rFonts w:ascii="Times New Roman" w:hAnsi="Times New Roman" w:cs="Times New Roman"/>
          <w:i/>
          <w:sz w:val="24"/>
          <w:szCs w:val="24"/>
        </w:rPr>
        <w:t>Источник: Инвестиции: учебник / Т. В. Теплова — М.: Издательство Юрайт; ИД Юрайт, 2011. — С. 649</w:t>
      </w:r>
    </w:p>
    <w:p w:rsidR="00F16658" w:rsidRPr="00F0655B" w:rsidRDefault="00D019BC"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Да</w:t>
      </w:r>
      <w:r w:rsidR="00B71A98" w:rsidRPr="00F0655B">
        <w:rPr>
          <w:rFonts w:ascii="Times New Roman" w:hAnsi="Times New Roman" w:cs="Times New Roman"/>
          <w:sz w:val="24"/>
        </w:rPr>
        <w:t xml:space="preserve">нные методы позволяют получить </w:t>
      </w:r>
      <w:r w:rsidRPr="00F0655B">
        <w:rPr>
          <w:rFonts w:ascii="Times New Roman" w:hAnsi="Times New Roman" w:cs="Times New Roman"/>
          <w:sz w:val="24"/>
        </w:rPr>
        <w:t>комплексную</w:t>
      </w:r>
      <w:r w:rsidR="00B71A98" w:rsidRPr="00F0655B">
        <w:rPr>
          <w:rFonts w:ascii="Times New Roman" w:hAnsi="Times New Roman" w:cs="Times New Roman"/>
          <w:sz w:val="24"/>
        </w:rPr>
        <w:t xml:space="preserve"> оценку инвестиционного решения с учетом факторов риска. </w:t>
      </w:r>
      <w:r w:rsidR="00F008A8" w:rsidRPr="00F0655B">
        <w:rPr>
          <w:rFonts w:ascii="Times New Roman" w:hAnsi="Times New Roman" w:cs="Times New Roman"/>
          <w:sz w:val="24"/>
        </w:rPr>
        <w:t xml:space="preserve">Однако для точной и справедливой оценки инвестиционного проекта с помощью методов имитационного моделирования и реальных опционов требуется оценить большой объем данных, что для некоторых проектов нецелесообразно. </w:t>
      </w:r>
    </w:p>
    <w:p w:rsidR="00FB7464" w:rsidRPr="00F0655B" w:rsidRDefault="00BB0389" w:rsidP="00FD310D">
      <w:pPr>
        <w:pStyle w:val="2"/>
        <w:spacing w:before="360" w:after="480" w:line="360" w:lineRule="auto"/>
        <w:jc w:val="center"/>
        <w:rPr>
          <w:rFonts w:ascii="Times New Roman" w:hAnsi="Times New Roman" w:cs="Times New Roman"/>
          <w:b/>
          <w:color w:val="auto"/>
          <w:sz w:val="24"/>
        </w:rPr>
      </w:pPr>
      <w:bookmarkStart w:id="11" w:name="_Toc482558284"/>
      <w:r>
        <w:rPr>
          <w:rFonts w:ascii="Times New Roman" w:hAnsi="Times New Roman" w:cs="Times New Roman"/>
          <w:b/>
          <w:color w:val="auto"/>
          <w:sz w:val="24"/>
          <w:szCs w:val="24"/>
        </w:rPr>
        <w:t>2.</w:t>
      </w:r>
      <w:r w:rsidR="00010F9C" w:rsidRPr="00F0655B">
        <w:rPr>
          <w:rFonts w:ascii="Times New Roman" w:hAnsi="Times New Roman" w:cs="Times New Roman"/>
          <w:b/>
          <w:color w:val="auto"/>
          <w:sz w:val="24"/>
          <w:szCs w:val="24"/>
        </w:rPr>
        <w:t xml:space="preserve">2. </w:t>
      </w:r>
      <w:r w:rsidR="008E579E" w:rsidRPr="00F0655B">
        <w:rPr>
          <w:rFonts w:ascii="Times New Roman" w:hAnsi="Times New Roman" w:cs="Times New Roman"/>
          <w:b/>
          <w:color w:val="auto"/>
          <w:sz w:val="24"/>
        </w:rPr>
        <w:t>Метод оценки устойчивости инвестиционного проекта</w:t>
      </w:r>
      <w:r w:rsidR="00D019BC" w:rsidRPr="00F0655B">
        <w:rPr>
          <w:rFonts w:ascii="Times New Roman" w:hAnsi="Times New Roman" w:cs="Times New Roman"/>
          <w:b/>
          <w:color w:val="auto"/>
          <w:sz w:val="24"/>
        </w:rPr>
        <w:t xml:space="preserve"> с помощью анализа чувствительности</w:t>
      </w:r>
      <w:bookmarkEnd w:id="11"/>
    </w:p>
    <w:p w:rsidR="00010F9C" w:rsidRPr="00F0655B" w:rsidRDefault="00BC4049" w:rsidP="00BB0389">
      <w:pPr>
        <w:tabs>
          <w:tab w:val="left" w:pos="4111"/>
        </w:tabs>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Как уже было сказано, и</w:t>
      </w:r>
      <w:r w:rsidR="00010F9C" w:rsidRPr="00F0655B">
        <w:rPr>
          <w:rFonts w:ascii="Times New Roman" w:hAnsi="Times New Roman" w:cs="Times New Roman"/>
          <w:sz w:val="24"/>
        </w:rPr>
        <w:t xml:space="preserve">нвестиционный проект рекомендуется к </w:t>
      </w:r>
      <w:r w:rsidRPr="00F0655B">
        <w:rPr>
          <w:rFonts w:ascii="Times New Roman" w:hAnsi="Times New Roman" w:cs="Times New Roman"/>
          <w:sz w:val="24"/>
        </w:rPr>
        <w:t>реализации</w:t>
      </w:r>
      <w:r w:rsidR="00010F9C" w:rsidRPr="00F0655B">
        <w:rPr>
          <w:rFonts w:ascii="Times New Roman" w:hAnsi="Times New Roman" w:cs="Times New Roman"/>
          <w:sz w:val="24"/>
        </w:rPr>
        <w:t xml:space="preserve">, если </w:t>
      </w:r>
      <w:r w:rsidRPr="00F0655B">
        <w:rPr>
          <w:rFonts w:ascii="Times New Roman" w:hAnsi="Times New Roman" w:cs="Times New Roman"/>
          <w:sz w:val="24"/>
        </w:rPr>
        <w:t xml:space="preserve">значение </w:t>
      </w:r>
      <m:oMath>
        <m:r>
          <w:rPr>
            <w:rFonts w:ascii="Cambria Math" w:hAnsi="Cambria Math" w:cs="Times New Roman"/>
            <w:sz w:val="24"/>
            <w:lang w:val="en-US"/>
          </w:rPr>
          <m:t>NPV</m:t>
        </m:r>
      </m:oMath>
      <w:r w:rsidR="00010F9C" w:rsidRPr="00F0655B">
        <w:rPr>
          <w:rFonts w:ascii="Times New Roman" w:hAnsi="Times New Roman" w:cs="Times New Roman"/>
          <w:sz w:val="24"/>
        </w:rPr>
        <w:t xml:space="preserve"> положительн</w:t>
      </w:r>
      <w:r w:rsidRPr="00F0655B">
        <w:rPr>
          <w:rFonts w:ascii="Times New Roman" w:hAnsi="Times New Roman" w:cs="Times New Roman"/>
          <w:sz w:val="24"/>
        </w:rPr>
        <w:t>о</w:t>
      </w:r>
      <w:r w:rsidR="00010F9C" w:rsidRPr="00F0655B">
        <w:rPr>
          <w:rFonts w:ascii="Times New Roman" w:hAnsi="Times New Roman" w:cs="Times New Roman"/>
          <w:sz w:val="24"/>
        </w:rPr>
        <w:t xml:space="preserve"> или не отрицательн</w:t>
      </w:r>
      <w:r w:rsidRPr="00F0655B">
        <w:rPr>
          <w:rFonts w:ascii="Times New Roman" w:hAnsi="Times New Roman" w:cs="Times New Roman"/>
          <w:sz w:val="24"/>
        </w:rPr>
        <w:t>о</w:t>
      </w:r>
      <w:r w:rsidR="00010F9C" w:rsidRPr="00F0655B">
        <w:rPr>
          <w:rFonts w:ascii="Times New Roman" w:hAnsi="Times New Roman" w:cs="Times New Roman"/>
          <w:sz w:val="24"/>
        </w:rPr>
        <w:t xml:space="preserve">, </w:t>
      </w:r>
      <w:r w:rsidRPr="00F0655B">
        <w:rPr>
          <w:rFonts w:ascii="Times New Roman" w:hAnsi="Times New Roman" w:cs="Times New Roman"/>
          <w:sz w:val="24"/>
        </w:rPr>
        <w:t>а внутренняя норма доходности больше стоимости капитала. Однако д</w:t>
      </w:r>
      <w:r w:rsidR="00010F9C" w:rsidRPr="00F0655B">
        <w:rPr>
          <w:rFonts w:ascii="Times New Roman" w:hAnsi="Times New Roman" w:cs="Times New Roman"/>
          <w:sz w:val="24"/>
        </w:rPr>
        <w:t xml:space="preserve">ля более обоснованного принятия решений </w:t>
      </w:r>
      <w:r w:rsidRPr="00F0655B">
        <w:rPr>
          <w:rFonts w:ascii="Times New Roman" w:hAnsi="Times New Roman" w:cs="Times New Roman"/>
          <w:sz w:val="24"/>
        </w:rPr>
        <w:t>необходимо</w:t>
      </w:r>
      <w:r w:rsidR="00010F9C" w:rsidRPr="00F0655B">
        <w:rPr>
          <w:rFonts w:ascii="Times New Roman" w:hAnsi="Times New Roman" w:cs="Times New Roman"/>
          <w:sz w:val="24"/>
        </w:rPr>
        <w:t xml:space="preserve"> также </w:t>
      </w:r>
      <w:r w:rsidRPr="00F0655B">
        <w:rPr>
          <w:rFonts w:ascii="Times New Roman" w:hAnsi="Times New Roman" w:cs="Times New Roman"/>
          <w:sz w:val="24"/>
        </w:rPr>
        <w:t>провести оценку устойчивости проекта</w:t>
      </w:r>
      <w:r w:rsidR="00010F9C" w:rsidRPr="00F0655B">
        <w:rPr>
          <w:rFonts w:ascii="Times New Roman" w:hAnsi="Times New Roman" w:cs="Times New Roman"/>
          <w:sz w:val="24"/>
        </w:rPr>
        <w:t xml:space="preserve"> по отношению к факторам риска, под которой понимается степень влияния </w:t>
      </w:r>
      <w:r w:rsidR="009E5122" w:rsidRPr="00F0655B">
        <w:rPr>
          <w:rFonts w:ascii="Times New Roman" w:hAnsi="Times New Roman" w:cs="Times New Roman"/>
          <w:sz w:val="24"/>
        </w:rPr>
        <w:t xml:space="preserve">колебаний </w:t>
      </w:r>
      <w:r w:rsidR="00010F9C" w:rsidRPr="00F0655B">
        <w:rPr>
          <w:rFonts w:ascii="Times New Roman" w:hAnsi="Times New Roman" w:cs="Times New Roman"/>
          <w:sz w:val="24"/>
        </w:rPr>
        <w:t xml:space="preserve">различных параметров денежного потока и </w:t>
      </w:r>
      <w:r w:rsidR="009E5122" w:rsidRPr="00F0655B">
        <w:rPr>
          <w:rFonts w:ascii="Times New Roman" w:hAnsi="Times New Roman" w:cs="Times New Roman"/>
          <w:sz w:val="24"/>
        </w:rPr>
        <w:t xml:space="preserve">величину </w:t>
      </w:r>
      <w:r w:rsidR="00010F9C" w:rsidRPr="00F0655B">
        <w:rPr>
          <w:rFonts w:ascii="Times New Roman" w:hAnsi="Times New Roman" w:cs="Times New Roman"/>
          <w:sz w:val="24"/>
        </w:rPr>
        <w:t xml:space="preserve">ставки расчетного процента на </w:t>
      </w:r>
      <w:r w:rsidR="009E5122" w:rsidRPr="00F0655B">
        <w:rPr>
          <w:rFonts w:ascii="Times New Roman" w:hAnsi="Times New Roman" w:cs="Times New Roman"/>
          <w:sz w:val="24"/>
        </w:rPr>
        <w:t xml:space="preserve">изменение </w:t>
      </w:r>
      <w:r w:rsidR="00010F9C" w:rsidRPr="00F0655B">
        <w:rPr>
          <w:rFonts w:ascii="Times New Roman" w:hAnsi="Times New Roman" w:cs="Times New Roman"/>
          <w:sz w:val="24"/>
        </w:rPr>
        <w:t xml:space="preserve">значений чистой настоящей стоимости. Чем </w:t>
      </w:r>
      <w:r w:rsidR="009E5122" w:rsidRPr="00F0655B">
        <w:rPr>
          <w:rFonts w:ascii="Times New Roman" w:hAnsi="Times New Roman" w:cs="Times New Roman"/>
          <w:sz w:val="24"/>
        </w:rPr>
        <w:t>меньше</w:t>
      </w:r>
      <w:r w:rsidR="00010F9C" w:rsidRPr="00F0655B">
        <w:rPr>
          <w:rFonts w:ascii="Times New Roman" w:hAnsi="Times New Roman" w:cs="Times New Roman"/>
          <w:sz w:val="24"/>
        </w:rPr>
        <w:t xml:space="preserve"> это влияние, тем </w:t>
      </w:r>
      <w:r w:rsidR="009E5122" w:rsidRPr="00F0655B">
        <w:rPr>
          <w:rFonts w:ascii="Times New Roman" w:hAnsi="Times New Roman" w:cs="Times New Roman"/>
          <w:sz w:val="24"/>
        </w:rPr>
        <w:t>больше</w:t>
      </w:r>
      <w:r w:rsidR="00010F9C" w:rsidRPr="00F0655B">
        <w:rPr>
          <w:rFonts w:ascii="Times New Roman" w:hAnsi="Times New Roman" w:cs="Times New Roman"/>
          <w:sz w:val="24"/>
        </w:rPr>
        <w:t xml:space="preserve"> устойчивость </w:t>
      </w:r>
      <w:r w:rsidR="009E5122" w:rsidRPr="00F0655B">
        <w:rPr>
          <w:rFonts w:ascii="Times New Roman" w:hAnsi="Times New Roman" w:cs="Times New Roman"/>
          <w:sz w:val="24"/>
        </w:rPr>
        <w:t>проекта.</w:t>
      </w:r>
    </w:p>
    <w:p w:rsidR="00B71A98" w:rsidRPr="00F0655B" w:rsidRDefault="009E5122" w:rsidP="00BB0389">
      <w:pPr>
        <w:tabs>
          <w:tab w:val="left" w:pos="4111"/>
        </w:tabs>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 xml:space="preserve">Анализ чувствительности является одним из самых удобных и </w:t>
      </w:r>
      <w:r w:rsidR="008E579E" w:rsidRPr="00F0655B">
        <w:rPr>
          <w:rFonts w:ascii="Times New Roman" w:hAnsi="Times New Roman" w:cs="Times New Roman"/>
          <w:sz w:val="24"/>
        </w:rPr>
        <w:t>просты</w:t>
      </w:r>
      <w:r w:rsidRPr="00F0655B">
        <w:rPr>
          <w:rFonts w:ascii="Times New Roman" w:hAnsi="Times New Roman" w:cs="Times New Roman"/>
          <w:sz w:val="24"/>
        </w:rPr>
        <w:t>х</w:t>
      </w:r>
      <w:r w:rsidR="008E579E" w:rsidRPr="00F0655B">
        <w:rPr>
          <w:rFonts w:ascii="Times New Roman" w:hAnsi="Times New Roman" w:cs="Times New Roman"/>
          <w:sz w:val="24"/>
        </w:rPr>
        <w:t xml:space="preserve"> методо</w:t>
      </w:r>
      <w:r w:rsidRPr="00F0655B">
        <w:rPr>
          <w:rFonts w:ascii="Times New Roman" w:hAnsi="Times New Roman" w:cs="Times New Roman"/>
          <w:sz w:val="24"/>
        </w:rPr>
        <w:t>в для</w:t>
      </w:r>
      <w:r w:rsidR="008E579E" w:rsidRPr="00F0655B">
        <w:rPr>
          <w:rFonts w:ascii="Times New Roman" w:hAnsi="Times New Roman" w:cs="Times New Roman"/>
          <w:sz w:val="24"/>
        </w:rPr>
        <w:t xml:space="preserve"> оценки устойчивости инвестиционного проекта</w:t>
      </w:r>
      <w:r w:rsidRPr="00F0655B">
        <w:rPr>
          <w:rFonts w:ascii="Times New Roman" w:hAnsi="Times New Roman" w:cs="Times New Roman"/>
          <w:sz w:val="24"/>
        </w:rPr>
        <w:t>.</w:t>
      </w:r>
      <w:r w:rsidR="008E579E" w:rsidRPr="00F0655B">
        <w:rPr>
          <w:rFonts w:ascii="Times New Roman" w:hAnsi="Times New Roman" w:cs="Times New Roman"/>
          <w:sz w:val="24"/>
        </w:rPr>
        <w:t xml:space="preserve"> </w:t>
      </w:r>
      <w:r w:rsidR="00B71A98" w:rsidRPr="00F0655B">
        <w:rPr>
          <w:rFonts w:ascii="Times New Roman" w:hAnsi="Times New Roman" w:cs="Times New Roman"/>
          <w:sz w:val="24"/>
        </w:rPr>
        <w:t xml:space="preserve">С </w:t>
      </w:r>
      <w:r w:rsidRPr="00F0655B">
        <w:rPr>
          <w:rFonts w:ascii="Times New Roman" w:hAnsi="Times New Roman" w:cs="Times New Roman"/>
          <w:sz w:val="24"/>
        </w:rPr>
        <w:t xml:space="preserve">его </w:t>
      </w:r>
      <w:r w:rsidR="00B71A98" w:rsidRPr="00F0655B">
        <w:rPr>
          <w:rFonts w:ascii="Times New Roman" w:hAnsi="Times New Roman" w:cs="Times New Roman"/>
          <w:sz w:val="24"/>
        </w:rPr>
        <w:t>помощью можно показать</w:t>
      </w:r>
      <w:r w:rsidR="008E579E" w:rsidRPr="00F0655B">
        <w:rPr>
          <w:rFonts w:ascii="Times New Roman" w:hAnsi="Times New Roman" w:cs="Times New Roman"/>
          <w:sz w:val="24"/>
        </w:rPr>
        <w:t xml:space="preserve"> изменение</w:t>
      </w:r>
      <w:r w:rsidR="00B71A98" w:rsidRPr="00F0655B">
        <w:rPr>
          <w:rFonts w:ascii="Times New Roman" w:hAnsi="Times New Roman" w:cs="Times New Roman"/>
          <w:sz w:val="24"/>
        </w:rPr>
        <w:t xml:space="preserve"> значение выбранного критерия эффективности (например, </w:t>
      </w:r>
      <m:oMath>
        <m:r>
          <w:rPr>
            <w:rFonts w:ascii="Cambria Math" w:hAnsi="Cambria Math" w:cs="Times New Roman"/>
            <w:sz w:val="24"/>
            <w:lang w:val="en-US"/>
          </w:rPr>
          <m:t>NPV</m:t>
        </m:r>
      </m:oMath>
      <w:r w:rsidR="00B71A98" w:rsidRPr="00F0655B">
        <w:rPr>
          <w:rFonts w:ascii="Times New Roman" w:hAnsi="Times New Roman" w:cs="Times New Roman"/>
          <w:sz w:val="24"/>
        </w:rPr>
        <w:t xml:space="preserve"> или срока окупаемости) </w:t>
      </w:r>
      <w:r w:rsidR="00B71A98" w:rsidRPr="00F0655B">
        <w:rPr>
          <w:rFonts w:ascii="Times New Roman" w:hAnsi="Times New Roman" w:cs="Times New Roman"/>
          <w:sz w:val="24"/>
        </w:rPr>
        <w:lastRenderedPageBreak/>
        <w:t xml:space="preserve">при изменении </w:t>
      </w:r>
      <w:r w:rsidR="00FB7464" w:rsidRPr="00F0655B">
        <w:rPr>
          <w:rFonts w:ascii="Times New Roman" w:hAnsi="Times New Roman" w:cs="Times New Roman"/>
          <w:sz w:val="24"/>
        </w:rPr>
        <w:t>условий или факторов, определяющих величину денежного потока</w:t>
      </w:r>
      <w:r w:rsidRPr="00F0655B">
        <w:rPr>
          <w:rFonts w:ascii="Times New Roman" w:hAnsi="Times New Roman" w:cs="Times New Roman"/>
          <w:sz w:val="24"/>
        </w:rPr>
        <w:t>, а также</w:t>
      </w:r>
      <w:r w:rsidR="00B71A98" w:rsidRPr="00F0655B">
        <w:rPr>
          <w:rFonts w:ascii="Times New Roman" w:hAnsi="Times New Roman" w:cs="Times New Roman"/>
          <w:sz w:val="24"/>
        </w:rPr>
        <w:t xml:space="preserve"> может быть охарактеризована степень устойчивости проекта к возможным изменениям условий реализации и выявлены наименее и наиболее рискованные для проекта факторы.</w:t>
      </w:r>
    </w:p>
    <w:p w:rsidR="008E579E" w:rsidRPr="00F0655B" w:rsidRDefault="00136871" w:rsidP="00BB0389">
      <w:pPr>
        <w:tabs>
          <w:tab w:val="left" w:pos="4111"/>
        </w:tabs>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Особенно в</w:t>
      </w:r>
      <w:r w:rsidR="008E579E" w:rsidRPr="00F0655B">
        <w:rPr>
          <w:rFonts w:ascii="Times New Roman" w:hAnsi="Times New Roman" w:cs="Times New Roman"/>
          <w:sz w:val="24"/>
        </w:rPr>
        <w:t xml:space="preserve">ажно </w:t>
      </w:r>
      <w:r w:rsidRPr="00F0655B">
        <w:rPr>
          <w:rFonts w:ascii="Times New Roman" w:hAnsi="Times New Roman" w:cs="Times New Roman"/>
          <w:sz w:val="24"/>
        </w:rPr>
        <w:t>при</w:t>
      </w:r>
      <w:r w:rsidR="008E579E" w:rsidRPr="00F0655B">
        <w:rPr>
          <w:rFonts w:ascii="Times New Roman" w:hAnsi="Times New Roman" w:cs="Times New Roman"/>
          <w:sz w:val="24"/>
        </w:rPr>
        <w:t xml:space="preserve"> </w:t>
      </w:r>
      <w:r w:rsidRPr="00F0655B">
        <w:rPr>
          <w:rFonts w:ascii="Times New Roman" w:hAnsi="Times New Roman" w:cs="Times New Roman"/>
          <w:sz w:val="24"/>
        </w:rPr>
        <w:t xml:space="preserve">проведении </w:t>
      </w:r>
      <w:r w:rsidR="008E579E" w:rsidRPr="00F0655B">
        <w:rPr>
          <w:rFonts w:ascii="Times New Roman" w:hAnsi="Times New Roman" w:cs="Times New Roman"/>
          <w:sz w:val="24"/>
        </w:rPr>
        <w:t>оцен</w:t>
      </w:r>
      <w:r w:rsidRPr="00F0655B">
        <w:rPr>
          <w:rFonts w:ascii="Times New Roman" w:hAnsi="Times New Roman" w:cs="Times New Roman"/>
          <w:sz w:val="24"/>
        </w:rPr>
        <w:t>ки</w:t>
      </w:r>
      <w:r w:rsidR="008E579E" w:rsidRPr="00F0655B">
        <w:rPr>
          <w:rFonts w:ascii="Times New Roman" w:hAnsi="Times New Roman" w:cs="Times New Roman"/>
          <w:sz w:val="24"/>
        </w:rPr>
        <w:t xml:space="preserve"> устойчивост</w:t>
      </w:r>
      <w:r w:rsidRPr="00F0655B">
        <w:rPr>
          <w:rFonts w:ascii="Times New Roman" w:hAnsi="Times New Roman" w:cs="Times New Roman"/>
          <w:sz w:val="24"/>
        </w:rPr>
        <w:t>и</w:t>
      </w:r>
      <w:r w:rsidR="008E579E" w:rsidRPr="00F0655B">
        <w:rPr>
          <w:rFonts w:ascii="Times New Roman" w:hAnsi="Times New Roman" w:cs="Times New Roman"/>
          <w:sz w:val="24"/>
        </w:rPr>
        <w:t xml:space="preserve"> проекта определить област</w:t>
      </w:r>
      <w:r w:rsidRPr="00F0655B">
        <w:rPr>
          <w:rFonts w:ascii="Times New Roman" w:hAnsi="Times New Roman" w:cs="Times New Roman"/>
          <w:sz w:val="24"/>
        </w:rPr>
        <w:t>ь</w:t>
      </w:r>
      <w:r w:rsidR="008E579E" w:rsidRPr="00F0655B">
        <w:rPr>
          <w:rFonts w:ascii="Times New Roman" w:hAnsi="Times New Roman" w:cs="Times New Roman"/>
          <w:sz w:val="24"/>
        </w:rPr>
        <w:t xml:space="preserve"> изменения внутренних факторов (объема текущих расходов или отдельных их частей), которыми </w:t>
      </w:r>
      <w:r w:rsidRPr="00F0655B">
        <w:rPr>
          <w:rFonts w:ascii="Times New Roman" w:hAnsi="Times New Roman" w:cs="Times New Roman"/>
          <w:sz w:val="24"/>
        </w:rPr>
        <w:t>могут</w:t>
      </w:r>
      <w:r w:rsidR="008E579E" w:rsidRPr="00F0655B">
        <w:rPr>
          <w:rFonts w:ascii="Times New Roman" w:hAnsi="Times New Roman" w:cs="Times New Roman"/>
          <w:sz w:val="24"/>
        </w:rPr>
        <w:t xml:space="preserve"> управлять</w:t>
      </w:r>
      <w:r w:rsidRPr="00F0655B">
        <w:rPr>
          <w:rFonts w:ascii="Times New Roman" w:hAnsi="Times New Roman" w:cs="Times New Roman"/>
          <w:sz w:val="24"/>
        </w:rPr>
        <w:t xml:space="preserve"> собственники проекта</w:t>
      </w:r>
      <w:r w:rsidR="008E579E" w:rsidRPr="00F0655B">
        <w:rPr>
          <w:rFonts w:ascii="Times New Roman" w:hAnsi="Times New Roman" w:cs="Times New Roman"/>
          <w:sz w:val="24"/>
        </w:rPr>
        <w:t xml:space="preserve">. </w:t>
      </w:r>
      <w:r w:rsidRPr="00F0655B">
        <w:rPr>
          <w:rFonts w:ascii="Times New Roman" w:hAnsi="Times New Roman" w:cs="Times New Roman"/>
          <w:sz w:val="24"/>
        </w:rPr>
        <w:t>Так с помощью этих факторов</w:t>
      </w:r>
      <w:r w:rsidR="008E579E" w:rsidRPr="00F0655B">
        <w:rPr>
          <w:rFonts w:ascii="Times New Roman" w:hAnsi="Times New Roman" w:cs="Times New Roman"/>
          <w:sz w:val="24"/>
        </w:rPr>
        <w:t xml:space="preserve"> мож</w:t>
      </w:r>
      <w:r w:rsidRPr="00F0655B">
        <w:rPr>
          <w:rFonts w:ascii="Times New Roman" w:hAnsi="Times New Roman" w:cs="Times New Roman"/>
          <w:sz w:val="24"/>
        </w:rPr>
        <w:t>но</w:t>
      </w:r>
      <w:r w:rsidR="008E579E" w:rsidRPr="00F0655B">
        <w:rPr>
          <w:rFonts w:ascii="Times New Roman" w:hAnsi="Times New Roman" w:cs="Times New Roman"/>
          <w:sz w:val="24"/>
        </w:rPr>
        <w:t xml:space="preserve"> компенсировать </w:t>
      </w:r>
      <w:r w:rsidRPr="00F0655B">
        <w:rPr>
          <w:rFonts w:ascii="Times New Roman" w:hAnsi="Times New Roman" w:cs="Times New Roman"/>
          <w:sz w:val="24"/>
        </w:rPr>
        <w:t>нежелательные влияния внешних факторов</w:t>
      </w:r>
      <w:r w:rsidR="008E579E" w:rsidRPr="00F0655B">
        <w:rPr>
          <w:rFonts w:ascii="Times New Roman" w:hAnsi="Times New Roman" w:cs="Times New Roman"/>
          <w:sz w:val="24"/>
        </w:rPr>
        <w:t>, которые в условиях рыночной экономики не зависят от его деятельности.</w:t>
      </w:r>
    </w:p>
    <w:p w:rsidR="008E579E" w:rsidRPr="00F0655B" w:rsidRDefault="008E579E" w:rsidP="00BB0389">
      <w:pPr>
        <w:tabs>
          <w:tab w:val="left" w:pos="4111"/>
        </w:tabs>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Анализ чувствительности п</w:t>
      </w:r>
      <w:r w:rsidR="00136871" w:rsidRPr="00F0655B">
        <w:rPr>
          <w:rFonts w:ascii="Times New Roman" w:hAnsi="Times New Roman" w:cs="Times New Roman"/>
          <w:sz w:val="24"/>
        </w:rPr>
        <w:t xml:space="preserve">озволяет количественно измерить </w:t>
      </w:r>
      <w:r w:rsidRPr="00F0655B">
        <w:rPr>
          <w:rFonts w:ascii="Times New Roman" w:hAnsi="Times New Roman" w:cs="Times New Roman"/>
          <w:sz w:val="24"/>
        </w:rPr>
        <w:t xml:space="preserve">способность </w:t>
      </w:r>
      <w:r w:rsidR="00136871" w:rsidRPr="00F0655B">
        <w:rPr>
          <w:rFonts w:ascii="Times New Roman" w:hAnsi="Times New Roman" w:cs="Times New Roman"/>
          <w:sz w:val="24"/>
        </w:rPr>
        <w:t xml:space="preserve">проекта </w:t>
      </w:r>
      <w:r w:rsidRPr="00F0655B">
        <w:rPr>
          <w:rFonts w:ascii="Times New Roman" w:hAnsi="Times New Roman" w:cs="Times New Roman"/>
          <w:sz w:val="24"/>
        </w:rPr>
        <w:t xml:space="preserve">противостоять неблагоприятным изменениям </w:t>
      </w:r>
      <w:r w:rsidR="00136871" w:rsidRPr="00F0655B">
        <w:rPr>
          <w:rFonts w:ascii="Times New Roman" w:hAnsi="Times New Roman" w:cs="Times New Roman"/>
          <w:sz w:val="24"/>
        </w:rPr>
        <w:t xml:space="preserve">внешних </w:t>
      </w:r>
      <w:r w:rsidRPr="00F0655B">
        <w:rPr>
          <w:rFonts w:ascii="Times New Roman" w:hAnsi="Times New Roman" w:cs="Times New Roman"/>
          <w:sz w:val="24"/>
        </w:rPr>
        <w:t xml:space="preserve">условий </w:t>
      </w:r>
      <w:r w:rsidR="00136871" w:rsidRPr="00F0655B">
        <w:rPr>
          <w:rFonts w:ascii="Times New Roman" w:hAnsi="Times New Roman" w:cs="Times New Roman"/>
          <w:sz w:val="24"/>
        </w:rPr>
        <w:t>во время всего его</w:t>
      </w:r>
      <w:r w:rsidRPr="00F0655B">
        <w:rPr>
          <w:rFonts w:ascii="Times New Roman" w:hAnsi="Times New Roman" w:cs="Times New Roman"/>
          <w:sz w:val="24"/>
        </w:rPr>
        <w:t xml:space="preserve"> </w:t>
      </w:r>
      <w:r w:rsidR="00136871" w:rsidRPr="00F0655B">
        <w:rPr>
          <w:rFonts w:ascii="Times New Roman" w:hAnsi="Times New Roman" w:cs="Times New Roman"/>
          <w:sz w:val="24"/>
        </w:rPr>
        <w:t>реализации</w:t>
      </w:r>
      <w:r w:rsidRPr="00F0655B">
        <w:rPr>
          <w:rFonts w:ascii="Times New Roman" w:hAnsi="Times New Roman" w:cs="Times New Roman"/>
          <w:sz w:val="24"/>
        </w:rPr>
        <w:t>. Этот метод может быть реализован в рамках двух основных подходов к</w:t>
      </w:r>
      <w:r w:rsidR="008F1EFD" w:rsidRPr="00F0655B">
        <w:rPr>
          <w:rFonts w:ascii="Times New Roman" w:hAnsi="Times New Roman" w:cs="Times New Roman"/>
          <w:sz w:val="24"/>
        </w:rPr>
        <w:t xml:space="preserve"> количественной оценке устойчивости</w:t>
      </w:r>
      <w:r w:rsidR="00136871" w:rsidRPr="00F0655B">
        <w:rPr>
          <w:rStyle w:val="a7"/>
          <w:rFonts w:ascii="Times New Roman" w:hAnsi="Times New Roman" w:cs="Times New Roman"/>
          <w:sz w:val="24"/>
        </w:rPr>
        <w:footnoteReference w:id="9"/>
      </w:r>
      <w:r w:rsidR="008F1EFD" w:rsidRPr="00F0655B">
        <w:rPr>
          <w:rFonts w:ascii="Times New Roman" w:hAnsi="Times New Roman" w:cs="Times New Roman"/>
          <w:sz w:val="24"/>
        </w:rPr>
        <w:t>:</w:t>
      </w:r>
    </w:p>
    <w:p w:rsidR="008F1EFD" w:rsidRPr="00F0655B" w:rsidRDefault="008F1EFD" w:rsidP="00BB0389">
      <w:pPr>
        <w:pStyle w:val="a3"/>
        <w:numPr>
          <w:ilvl w:val="0"/>
          <w:numId w:val="39"/>
        </w:numPr>
        <w:tabs>
          <w:tab w:val="left" w:pos="4111"/>
        </w:tabs>
        <w:spacing w:after="0" w:line="360" w:lineRule="auto"/>
        <w:jc w:val="both"/>
        <w:rPr>
          <w:rFonts w:ascii="Times New Roman" w:hAnsi="Times New Roman" w:cs="Times New Roman"/>
          <w:sz w:val="24"/>
        </w:rPr>
      </w:pPr>
      <w:r w:rsidRPr="00F0655B">
        <w:rPr>
          <w:rFonts w:ascii="Times New Roman" w:hAnsi="Times New Roman" w:cs="Times New Roman"/>
          <w:sz w:val="24"/>
        </w:rPr>
        <w:t>Аналитический подход;</w:t>
      </w:r>
    </w:p>
    <w:p w:rsidR="008F1EFD" w:rsidRPr="00F0655B" w:rsidRDefault="008F1EFD" w:rsidP="00BB0389">
      <w:pPr>
        <w:pStyle w:val="a3"/>
        <w:numPr>
          <w:ilvl w:val="0"/>
          <w:numId w:val="39"/>
        </w:numPr>
        <w:tabs>
          <w:tab w:val="left" w:pos="4111"/>
        </w:tabs>
        <w:spacing w:after="0" w:line="360" w:lineRule="auto"/>
        <w:jc w:val="both"/>
        <w:rPr>
          <w:rFonts w:ascii="Times New Roman" w:hAnsi="Times New Roman" w:cs="Times New Roman"/>
          <w:sz w:val="24"/>
        </w:rPr>
      </w:pPr>
      <w:r w:rsidRPr="00F0655B">
        <w:rPr>
          <w:rFonts w:ascii="Times New Roman" w:hAnsi="Times New Roman" w:cs="Times New Roman"/>
          <w:sz w:val="24"/>
        </w:rPr>
        <w:t>Имитационный подход, который подразделяется на:</w:t>
      </w:r>
    </w:p>
    <w:p w:rsidR="008F1EFD" w:rsidRPr="00F0655B" w:rsidRDefault="008F1EFD" w:rsidP="00BB0389">
      <w:pPr>
        <w:pStyle w:val="a3"/>
        <w:numPr>
          <w:ilvl w:val="1"/>
          <w:numId w:val="39"/>
        </w:numPr>
        <w:tabs>
          <w:tab w:val="left" w:pos="4111"/>
        </w:tabs>
        <w:spacing w:after="0" w:line="360" w:lineRule="auto"/>
        <w:jc w:val="both"/>
        <w:rPr>
          <w:rFonts w:ascii="Times New Roman" w:hAnsi="Times New Roman" w:cs="Times New Roman"/>
          <w:sz w:val="24"/>
        </w:rPr>
      </w:pPr>
      <w:r w:rsidRPr="00F0655B">
        <w:rPr>
          <w:rFonts w:ascii="Times New Roman" w:hAnsi="Times New Roman" w:cs="Times New Roman"/>
          <w:sz w:val="24"/>
        </w:rPr>
        <w:t>Дискретный анализ чувствительности;</w:t>
      </w:r>
    </w:p>
    <w:p w:rsidR="008F1EFD" w:rsidRPr="00F0655B" w:rsidRDefault="008F1EFD" w:rsidP="00BB0389">
      <w:pPr>
        <w:pStyle w:val="a3"/>
        <w:numPr>
          <w:ilvl w:val="1"/>
          <w:numId w:val="39"/>
        </w:numPr>
        <w:tabs>
          <w:tab w:val="left" w:pos="4111"/>
        </w:tabs>
        <w:spacing w:after="0" w:line="360" w:lineRule="auto"/>
        <w:ind w:left="2001" w:hanging="357"/>
        <w:contextualSpacing w:val="0"/>
        <w:jc w:val="both"/>
        <w:rPr>
          <w:rFonts w:ascii="Times New Roman" w:hAnsi="Times New Roman" w:cs="Times New Roman"/>
          <w:sz w:val="24"/>
        </w:rPr>
      </w:pPr>
      <w:r w:rsidRPr="00F0655B">
        <w:rPr>
          <w:rFonts w:ascii="Times New Roman" w:hAnsi="Times New Roman" w:cs="Times New Roman"/>
          <w:sz w:val="24"/>
        </w:rPr>
        <w:t>Метод Монте-Карло.</w:t>
      </w:r>
    </w:p>
    <w:p w:rsidR="008F1EFD" w:rsidRPr="00F0655B" w:rsidRDefault="008F1EFD" w:rsidP="00BB0389">
      <w:pPr>
        <w:pStyle w:val="a3"/>
        <w:numPr>
          <w:ilvl w:val="0"/>
          <w:numId w:val="40"/>
        </w:numPr>
        <w:tabs>
          <w:tab w:val="left" w:pos="4111"/>
        </w:tabs>
        <w:spacing w:after="0" w:line="360" w:lineRule="auto"/>
        <w:jc w:val="both"/>
        <w:rPr>
          <w:rFonts w:ascii="Times New Roman" w:hAnsi="Times New Roman" w:cs="Times New Roman"/>
          <w:b/>
          <w:sz w:val="24"/>
        </w:rPr>
      </w:pPr>
      <w:r w:rsidRPr="00F0655B">
        <w:rPr>
          <w:rFonts w:ascii="Times New Roman" w:hAnsi="Times New Roman" w:cs="Times New Roman"/>
          <w:b/>
          <w:sz w:val="24"/>
        </w:rPr>
        <w:t>Аналитический подход.</w:t>
      </w:r>
    </w:p>
    <w:p w:rsidR="008F1EFD" w:rsidRPr="00F0655B" w:rsidRDefault="008F1EFD" w:rsidP="00BB0389">
      <w:pPr>
        <w:tabs>
          <w:tab w:val="left" w:pos="4111"/>
        </w:tabs>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Основная идея аналитического подхода состоит в сопоставлении прироста значений чистой настоящей стоимости к соответствующему приросту численного значения параметра денежного потока. Конкретные методики могут базироваться на вычислении как частных производных, так и разностных аналогов.</w:t>
      </w:r>
    </w:p>
    <w:p w:rsidR="008F1EFD" w:rsidRPr="00F0655B" w:rsidRDefault="008F1EFD" w:rsidP="00BB0389">
      <w:pPr>
        <w:tabs>
          <w:tab w:val="left" w:pos="4111"/>
        </w:tabs>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Частная производная чистой настоящей стоимости по ставке процента определяется по формуле:</w:t>
      </w:r>
    </w:p>
    <w:p w:rsidR="008F1EFD" w:rsidRPr="00F0655B" w:rsidRDefault="0022052E" w:rsidP="00BB0389">
      <w:pPr>
        <w:tabs>
          <w:tab w:val="left" w:pos="4111"/>
        </w:tabs>
        <w:spacing w:after="0" w:line="360" w:lineRule="auto"/>
        <w:ind w:firstLine="567"/>
        <w:jc w:val="both"/>
        <w:rPr>
          <w:rFonts w:ascii="Times New Roman" w:eastAsiaTheme="minorEastAsia" w:hAnsi="Times New Roman" w:cs="Times New Roman"/>
          <w:i/>
          <w:sz w:val="24"/>
          <w:lang w:val="en-US"/>
        </w:rPr>
      </w:pPr>
      <m:oMathPara>
        <m:oMath>
          <m:f>
            <m:fPr>
              <m:ctrlPr>
                <w:rPr>
                  <w:rFonts w:ascii="Cambria Math" w:hAnsi="Cambria Math" w:cs="Times New Roman"/>
                  <w:i/>
                  <w:sz w:val="24"/>
                </w:rPr>
              </m:ctrlPr>
            </m:fPr>
            <m:num>
              <m:r>
                <w:rPr>
                  <w:rFonts w:ascii="Cambria Math" w:hAnsi="Cambria Math" w:cs="Times New Roman"/>
                  <w:sz w:val="24"/>
                </w:rPr>
                <m:t>∂</m:t>
              </m:r>
              <m:r>
                <w:rPr>
                  <w:rFonts w:ascii="Cambria Math" w:hAnsi="Cambria Math" w:cs="Times New Roman"/>
                  <w:sz w:val="24"/>
                  <w:lang w:val="en-US"/>
                </w:rPr>
                <m:t>NPV</m:t>
              </m:r>
            </m:num>
            <m:den>
              <m:r>
                <w:rPr>
                  <w:rFonts w:ascii="Cambria Math" w:hAnsi="Cambria Math" w:cs="Times New Roman"/>
                  <w:sz w:val="24"/>
                </w:rPr>
                <m:t>∂i</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num>
            <m:den>
              <m:r>
                <w:rPr>
                  <w:rFonts w:ascii="Cambria Math" w:hAnsi="Cambria Math" w:cs="Times New Roman"/>
                  <w:sz w:val="24"/>
                </w:rPr>
                <m:t>∂i</m:t>
              </m:r>
            </m:den>
          </m:f>
          <m:d>
            <m:dPr>
              <m:ctrlPr>
                <w:rPr>
                  <w:rFonts w:ascii="Cambria Math" w:hAnsi="Cambria Math" w:cs="Times New Roman"/>
                  <w:i/>
                  <w:sz w:val="24"/>
                </w:rPr>
              </m:ctrlPr>
            </m:dPr>
            <m:e>
              <m:nary>
                <m:naryPr>
                  <m:chr m:val="∑"/>
                  <m:limLoc m:val="undOvr"/>
                  <m:ctrlPr>
                    <w:rPr>
                      <w:rFonts w:ascii="Cambria Math" w:hAnsi="Cambria Math" w:cs="Times New Roman"/>
                      <w:i/>
                      <w:sz w:val="24"/>
                    </w:rPr>
                  </m:ctrlPr>
                </m:naryPr>
                <m:sub>
                  <m:r>
                    <w:rPr>
                      <w:rFonts w:ascii="Cambria Math" w:hAnsi="Cambria Math" w:cs="Times New Roman"/>
                      <w:sz w:val="24"/>
                    </w:rPr>
                    <m:t>t=0</m:t>
                  </m:r>
                </m:sub>
                <m:sup>
                  <m:r>
                    <w:rPr>
                      <w:rFonts w:ascii="Cambria Math" w:hAnsi="Cambria Math" w:cs="Times New Roman"/>
                      <w:sz w:val="24"/>
                    </w:rPr>
                    <m:t>T</m:t>
                  </m:r>
                </m:sup>
                <m:e>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num>
                    <m:den>
                      <m:sSup>
                        <m:sSupPr>
                          <m:ctrlPr>
                            <w:rPr>
                              <w:rFonts w:ascii="Cambria Math" w:hAnsi="Cambria Math" w:cs="Times New Roman"/>
                              <w:i/>
                              <w:sz w:val="24"/>
                            </w:rPr>
                          </m:ctrlPr>
                        </m:sSupPr>
                        <m:e>
                          <m:r>
                            <w:rPr>
                              <w:rFonts w:ascii="Cambria Math" w:hAnsi="Cambria Math" w:cs="Times New Roman"/>
                              <w:sz w:val="24"/>
                            </w:rPr>
                            <m:t>(1+i)</m:t>
                          </m:r>
                        </m:e>
                        <m:sup>
                          <m:r>
                            <w:rPr>
                              <w:rFonts w:ascii="Cambria Math" w:hAnsi="Cambria Math" w:cs="Times New Roman"/>
                              <w:sz w:val="24"/>
                            </w:rPr>
                            <m:t>t</m:t>
                          </m:r>
                        </m:sup>
                      </m:sSup>
                    </m:den>
                  </m:f>
                </m:e>
              </m:nary>
            </m:e>
          </m:d>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t=0</m:t>
              </m:r>
            </m:sub>
            <m:sup>
              <m:r>
                <w:rPr>
                  <w:rFonts w:ascii="Cambria Math" w:hAnsi="Cambria Math" w:cs="Times New Roman"/>
                  <w:sz w:val="24"/>
                </w:rPr>
                <m:t>T</m:t>
              </m:r>
            </m:sup>
            <m:e>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e>
          </m:nary>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num>
            <m:den>
              <m:r>
                <w:rPr>
                  <w:rFonts w:ascii="Cambria Math" w:hAnsi="Cambria Math" w:cs="Times New Roman"/>
                  <w:sz w:val="24"/>
                </w:rPr>
                <m:t>∂i</m:t>
              </m:r>
            </m:den>
          </m:f>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1</m:t>
                  </m:r>
                </m:num>
                <m:den>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1+i</m:t>
                          </m:r>
                        </m:e>
                      </m:d>
                    </m:e>
                    <m:sup>
                      <m:r>
                        <w:rPr>
                          <w:rFonts w:ascii="Cambria Math" w:hAnsi="Cambria Math" w:cs="Times New Roman"/>
                          <w:sz w:val="24"/>
                        </w:rPr>
                        <m:t>t</m:t>
                      </m:r>
                    </m:sup>
                  </m:sSup>
                </m:den>
              </m:f>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1+i</m:t>
              </m:r>
            </m:den>
          </m:f>
          <m:nary>
            <m:naryPr>
              <m:chr m:val="∑"/>
              <m:limLoc m:val="undOvr"/>
              <m:ctrlPr>
                <w:rPr>
                  <w:rFonts w:ascii="Cambria Math" w:hAnsi="Cambria Math" w:cs="Times New Roman"/>
                  <w:i/>
                  <w:sz w:val="24"/>
                </w:rPr>
              </m:ctrlPr>
            </m:naryPr>
            <m:sub>
              <m:r>
                <w:rPr>
                  <w:rFonts w:ascii="Cambria Math" w:hAnsi="Cambria Math" w:cs="Times New Roman"/>
                  <w:sz w:val="24"/>
                </w:rPr>
                <m:t>t=0</m:t>
              </m:r>
            </m:sub>
            <m:sup>
              <m:r>
                <w:rPr>
                  <w:rFonts w:ascii="Cambria Math" w:hAnsi="Cambria Math" w:cs="Times New Roman"/>
                  <w:sz w:val="24"/>
                </w:rPr>
                <m:t>T</m:t>
              </m:r>
            </m:sup>
            <m:e>
              <m:f>
                <m:fPr>
                  <m:ctrlPr>
                    <w:rPr>
                      <w:rFonts w:ascii="Cambria Math" w:hAnsi="Cambria Math" w:cs="Times New Roman"/>
                      <w:i/>
                      <w:sz w:val="24"/>
                    </w:rPr>
                  </m:ctrlPr>
                </m:fPr>
                <m:num>
                  <m:r>
                    <w:rPr>
                      <w:rFonts w:ascii="Cambria Math" w:hAnsi="Cambria Math" w:cs="Times New Roman"/>
                      <w:sz w:val="24"/>
                    </w:rPr>
                    <m:t>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num>
                <m:den>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1+i</m:t>
                          </m:r>
                        </m:e>
                      </m:d>
                    </m:e>
                    <m:sup>
                      <m:r>
                        <w:rPr>
                          <w:rFonts w:ascii="Cambria Math" w:hAnsi="Cambria Math" w:cs="Times New Roman"/>
                          <w:sz w:val="24"/>
                        </w:rPr>
                        <m:t>t</m:t>
                      </m:r>
                    </m:sup>
                  </m:sSup>
                </m:den>
              </m:f>
            </m:e>
          </m:nary>
          <m:r>
            <w:rPr>
              <w:rFonts w:ascii="Cambria Math" w:eastAsiaTheme="minorEastAsia" w:hAnsi="Cambria Math" w:cs="Times New Roman"/>
              <w:sz w:val="24"/>
              <w:lang w:val="en-US"/>
            </w:rPr>
            <m:t>.</m:t>
          </m:r>
        </m:oMath>
      </m:oMathPara>
    </w:p>
    <w:p w:rsidR="00D0257A" w:rsidRPr="00F0655B" w:rsidRDefault="00960FD8" w:rsidP="00BB0389">
      <w:pPr>
        <w:tabs>
          <w:tab w:val="left" w:pos="4111"/>
        </w:tabs>
        <w:spacing w:after="0" w:line="360" w:lineRule="auto"/>
        <w:ind w:firstLine="567"/>
        <w:jc w:val="both"/>
        <w:rPr>
          <w:rFonts w:ascii="Times New Roman" w:eastAsiaTheme="minorEastAsia" w:hAnsi="Times New Roman" w:cs="Times New Roman"/>
          <w:sz w:val="24"/>
        </w:rPr>
      </w:pPr>
      <w:r w:rsidRPr="00F0655B">
        <w:rPr>
          <w:rFonts w:ascii="Times New Roman" w:eastAsiaTheme="minorEastAsia" w:hAnsi="Times New Roman" w:cs="Times New Roman"/>
          <w:sz w:val="24"/>
        </w:rPr>
        <w:t>Как видно из формулы, эта</w:t>
      </w:r>
      <w:r w:rsidR="00D0257A" w:rsidRPr="00F0655B">
        <w:rPr>
          <w:rFonts w:ascii="Times New Roman" w:eastAsiaTheme="minorEastAsia" w:hAnsi="Times New Roman" w:cs="Times New Roman"/>
          <w:sz w:val="24"/>
        </w:rPr>
        <w:t xml:space="preserve"> производная отрицательна, </w:t>
      </w:r>
      <w:r w:rsidRPr="00F0655B">
        <w:rPr>
          <w:rFonts w:ascii="Times New Roman" w:eastAsiaTheme="minorEastAsia" w:hAnsi="Times New Roman" w:cs="Times New Roman"/>
          <w:sz w:val="24"/>
        </w:rPr>
        <w:t>поэтому</w:t>
      </w:r>
      <w:r w:rsidR="00D0257A" w:rsidRPr="00F0655B">
        <w:rPr>
          <w:rFonts w:ascii="Times New Roman" w:eastAsiaTheme="minorEastAsia" w:hAnsi="Times New Roman" w:cs="Times New Roman"/>
          <w:sz w:val="24"/>
        </w:rPr>
        <w:t xml:space="preserve"> при увеличении ставки процента чистая настоящая стоимость уменьшается, и наоборот. Размер изменения будет зависеть от значения полученного выражения. При небольшом изменении ставки процента изменение </w:t>
      </w:r>
      <m:oMath>
        <m:r>
          <w:rPr>
            <w:rFonts w:ascii="Cambria Math" w:eastAsiaTheme="minorEastAsia" w:hAnsi="Cambria Math" w:cs="Times New Roman"/>
            <w:sz w:val="24"/>
            <w:lang w:val="en-US"/>
          </w:rPr>
          <m:t>NPV</m:t>
        </m:r>
      </m:oMath>
      <w:r w:rsidR="00D0257A" w:rsidRPr="00F0655B">
        <w:rPr>
          <w:rFonts w:ascii="Times New Roman" w:eastAsiaTheme="minorEastAsia" w:hAnsi="Times New Roman" w:cs="Times New Roman"/>
          <w:sz w:val="24"/>
        </w:rPr>
        <w:t xml:space="preserve"> будет примерно пропорционально значению производной. Поэтому если численное значение производной невелико, то можно говорить о достаточно высокой устойчивости инвестиционного проекта к изменению ставки процента. Однако численные значения этого показателя зависят от единиц измерения. Так, если в качестве </w:t>
      </w:r>
      <w:r w:rsidR="00D0257A" w:rsidRPr="00F0655B">
        <w:rPr>
          <w:rFonts w:ascii="Times New Roman" w:eastAsiaTheme="minorEastAsia" w:hAnsi="Times New Roman" w:cs="Times New Roman"/>
          <w:sz w:val="24"/>
        </w:rPr>
        <w:lastRenderedPageBreak/>
        <w:t xml:space="preserve">единиц измерения денежных сумм вместо рублей в год использовать тысячи рублей в год, то значение частной производной уменьшиться в 1000 раз. </w:t>
      </w:r>
    </w:p>
    <w:p w:rsidR="00D0257A" w:rsidRPr="00F0655B" w:rsidRDefault="00D0257A" w:rsidP="00BB0389">
      <w:pPr>
        <w:tabs>
          <w:tab w:val="left" w:pos="4111"/>
        </w:tabs>
        <w:spacing w:after="0" w:line="360" w:lineRule="auto"/>
        <w:ind w:firstLine="567"/>
        <w:jc w:val="both"/>
        <w:rPr>
          <w:rFonts w:ascii="Times New Roman" w:eastAsiaTheme="minorEastAsia" w:hAnsi="Times New Roman" w:cs="Times New Roman"/>
          <w:sz w:val="24"/>
        </w:rPr>
      </w:pPr>
      <w:r w:rsidRPr="00F0655B">
        <w:rPr>
          <w:rFonts w:ascii="Times New Roman" w:eastAsiaTheme="minorEastAsia" w:hAnsi="Times New Roman" w:cs="Times New Roman"/>
          <w:sz w:val="24"/>
        </w:rPr>
        <w:t>Поэтому следует использовать другой показатель, как коэффициент эластичности чистой настоящей стоимости по ставке процента:</w:t>
      </w:r>
    </w:p>
    <w:p w:rsidR="00EE3D38" w:rsidRPr="00F0655B" w:rsidRDefault="0022052E" w:rsidP="00BB0389">
      <w:pPr>
        <w:tabs>
          <w:tab w:val="left" w:pos="4111"/>
        </w:tabs>
        <w:spacing w:after="0" w:line="360" w:lineRule="auto"/>
        <w:ind w:firstLine="567"/>
        <w:jc w:val="both"/>
        <w:rPr>
          <w:rFonts w:ascii="Times New Roman" w:eastAsiaTheme="minorEastAsia" w:hAnsi="Times New Roman" w:cs="Times New Roman"/>
          <w:i/>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lang w:val="en-US"/>
                </w:rPr>
                <m:t>NPV</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i</m:t>
              </m:r>
            </m:e>
          </m:d>
          <m:r>
            <w:rPr>
              <w:rFonts w:ascii="Cambria Math" w:eastAsiaTheme="minorEastAsia"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r>
                <w:rPr>
                  <w:rFonts w:ascii="Cambria Math" w:hAnsi="Cambria Math" w:cs="Times New Roman"/>
                  <w:sz w:val="24"/>
                  <w:lang w:val="en-US"/>
                </w:rPr>
                <m:t>NPV</m:t>
              </m:r>
            </m:num>
            <m:den>
              <m:r>
                <w:rPr>
                  <w:rFonts w:ascii="Cambria Math" w:hAnsi="Cambria Math" w:cs="Times New Roman"/>
                  <w:sz w:val="24"/>
                </w:rPr>
                <m:t>∂i</m:t>
              </m:r>
            </m:den>
          </m:f>
          <m:r>
            <w:rPr>
              <w:rFonts w:ascii="Cambria Math"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i</m:t>
              </m:r>
            </m:num>
            <m:den>
              <m:r>
                <w:rPr>
                  <w:rFonts w:ascii="Cambria Math" w:eastAsiaTheme="minorEastAsia" w:hAnsi="Cambria Math" w:cs="Times New Roman"/>
                  <w:sz w:val="24"/>
                </w:rPr>
                <m:t>NPV</m:t>
              </m:r>
            </m:den>
          </m:f>
          <m:r>
            <w:rPr>
              <w:rFonts w:ascii="Cambria Math" w:eastAsiaTheme="minorEastAsia" w:hAnsi="Cambria Math" w:cs="Times New Roman"/>
              <w:sz w:val="24"/>
            </w:rPr>
            <m:t>,</m:t>
          </m:r>
        </m:oMath>
      </m:oMathPara>
    </w:p>
    <w:p w:rsidR="00EE3D38" w:rsidRPr="00F0655B" w:rsidRDefault="00EE3D38" w:rsidP="00BB0389">
      <w:pPr>
        <w:tabs>
          <w:tab w:val="left" w:pos="4111"/>
        </w:tabs>
        <w:spacing w:after="0" w:line="360" w:lineRule="auto"/>
        <w:ind w:firstLine="567"/>
        <w:jc w:val="both"/>
        <w:rPr>
          <w:rFonts w:ascii="Times New Roman" w:eastAsiaTheme="minorEastAsia" w:hAnsi="Times New Roman" w:cs="Times New Roman"/>
          <w:sz w:val="24"/>
        </w:rPr>
      </w:pPr>
      <w:r w:rsidRPr="00F0655B">
        <w:rPr>
          <w:rFonts w:ascii="Times New Roman" w:eastAsiaTheme="minorEastAsia" w:hAnsi="Times New Roman" w:cs="Times New Roman"/>
          <w:sz w:val="24"/>
        </w:rPr>
        <w:t>Данный коэффициент можно интерпретировать как меру риска изменения ставки процента. Он показывает, на сколько процентов измениться чистая настоящая стоимость при изменении ставки на 1%.</w:t>
      </w:r>
    </w:p>
    <w:p w:rsidR="00D0257A" w:rsidRPr="00F0655B" w:rsidRDefault="00EE3D38" w:rsidP="00BB0389">
      <w:pPr>
        <w:tabs>
          <w:tab w:val="left" w:pos="4111"/>
        </w:tabs>
        <w:spacing w:after="0" w:line="360" w:lineRule="auto"/>
        <w:ind w:firstLine="567"/>
        <w:jc w:val="both"/>
        <w:rPr>
          <w:rFonts w:ascii="Times New Roman" w:eastAsiaTheme="minorEastAsia" w:hAnsi="Times New Roman" w:cs="Times New Roman"/>
          <w:sz w:val="24"/>
        </w:rPr>
      </w:pPr>
      <w:r w:rsidRPr="00F0655B">
        <w:rPr>
          <w:rFonts w:ascii="Times New Roman" w:eastAsiaTheme="minorEastAsia" w:hAnsi="Times New Roman" w:cs="Times New Roman"/>
          <w:sz w:val="24"/>
        </w:rPr>
        <w:t xml:space="preserve">Аналогично можно рассмотреть влияние изменения компонента денежного потока </w:t>
      </w:r>
      <m:oMath>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oMath>
      <w:r w:rsidRPr="00F0655B">
        <w:rPr>
          <w:rFonts w:ascii="Times New Roman" w:eastAsiaTheme="minorEastAsia" w:hAnsi="Times New Roman" w:cs="Times New Roman"/>
          <w:sz w:val="24"/>
        </w:rPr>
        <w:t xml:space="preserve"> на значение его чистой настоящей стоимости.</w:t>
      </w:r>
    </w:p>
    <w:p w:rsidR="00D0257A" w:rsidRPr="00F0655B" w:rsidRDefault="0022052E" w:rsidP="00BB0389">
      <w:pPr>
        <w:tabs>
          <w:tab w:val="left" w:pos="4111"/>
        </w:tabs>
        <w:spacing w:after="0" w:line="360" w:lineRule="auto"/>
        <w:ind w:firstLine="567"/>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m:t>
              </m:r>
              <m:r>
                <w:rPr>
                  <w:rFonts w:ascii="Cambria Math" w:hAnsi="Cambria Math" w:cs="Times New Roman"/>
                  <w:sz w:val="24"/>
                  <w:lang w:val="en-US"/>
                </w:rPr>
                <m:t>NPV</m:t>
              </m:r>
            </m:num>
            <m:den>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num>
            <m:den>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den>
          </m:f>
          <m:d>
            <m:dPr>
              <m:ctrlPr>
                <w:rPr>
                  <w:rFonts w:ascii="Cambria Math" w:hAnsi="Cambria Math" w:cs="Times New Roman"/>
                  <w:i/>
                  <w:sz w:val="24"/>
                </w:rPr>
              </m:ctrlPr>
            </m:dPr>
            <m:e>
              <m:nary>
                <m:naryPr>
                  <m:chr m:val="∑"/>
                  <m:limLoc m:val="undOvr"/>
                  <m:ctrlPr>
                    <w:rPr>
                      <w:rFonts w:ascii="Cambria Math" w:hAnsi="Cambria Math" w:cs="Times New Roman"/>
                      <w:i/>
                      <w:sz w:val="24"/>
                    </w:rPr>
                  </m:ctrlPr>
                </m:naryPr>
                <m:sub>
                  <m:r>
                    <w:rPr>
                      <w:rFonts w:ascii="Cambria Math" w:hAnsi="Cambria Math" w:cs="Times New Roman"/>
                      <w:sz w:val="24"/>
                    </w:rPr>
                    <m:t>t=0</m:t>
                  </m:r>
                </m:sub>
                <m:sup>
                  <m:r>
                    <w:rPr>
                      <w:rFonts w:ascii="Cambria Math" w:hAnsi="Cambria Math" w:cs="Times New Roman"/>
                      <w:sz w:val="24"/>
                    </w:rPr>
                    <m:t>T</m:t>
                  </m:r>
                </m:sup>
                <m:e>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num>
                    <m:den>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1+i</m:t>
                              </m:r>
                            </m:e>
                          </m:d>
                        </m:e>
                        <m:sup>
                          <m:r>
                            <w:rPr>
                              <w:rFonts w:ascii="Cambria Math" w:hAnsi="Cambria Math" w:cs="Times New Roman"/>
                              <w:sz w:val="24"/>
                            </w:rPr>
                            <m:t>t</m:t>
                          </m:r>
                        </m:sup>
                      </m:sSup>
                    </m:den>
                  </m:f>
                </m:e>
              </m:nary>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1+i</m:t>
                      </m:r>
                    </m:e>
                  </m:d>
                </m:e>
                <m:sup>
                  <m:r>
                    <w:rPr>
                      <w:rFonts w:ascii="Cambria Math" w:hAnsi="Cambria Math" w:cs="Times New Roman"/>
                      <w:sz w:val="24"/>
                    </w:rPr>
                    <m:t>t</m:t>
                  </m:r>
                </m:sup>
              </m:sSup>
            </m:den>
          </m:f>
          <m:r>
            <w:rPr>
              <w:rFonts w:ascii="Cambria Math" w:hAnsi="Cambria Math" w:cs="Times New Roman"/>
              <w:sz w:val="24"/>
            </w:rPr>
            <m:t>.</m:t>
          </m:r>
        </m:oMath>
      </m:oMathPara>
    </w:p>
    <w:p w:rsidR="00EE3D38" w:rsidRPr="00F0655B" w:rsidRDefault="007E7A3F" w:rsidP="00BB0389">
      <w:pPr>
        <w:tabs>
          <w:tab w:val="left" w:pos="4111"/>
        </w:tabs>
        <w:spacing w:after="0" w:line="360" w:lineRule="auto"/>
        <w:ind w:firstLine="567"/>
        <w:jc w:val="both"/>
        <w:rPr>
          <w:rFonts w:ascii="Times New Roman" w:eastAsiaTheme="minorEastAsia" w:hAnsi="Times New Roman" w:cs="Times New Roman"/>
          <w:sz w:val="24"/>
        </w:rPr>
      </w:pPr>
      <w:r w:rsidRPr="00F0655B">
        <w:rPr>
          <w:rFonts w:ascii="Times New Roman" w:eastAsiaTheme="minorEastAsia" w:hAnsi="Times New Roman" w:cs="Times New Roman"/>
          <w:sz w:val="24"/>
        </w:rPr>
        <w:t>А также рассчитать эластичность чистой настоящей стоимости денежного потока по его компоненту:</w:t>
      </w:r>
    </w:p>
    <w:p w:rsidR="007E7A3F" w:rsidRPr="00F0655B" w:rsidRDefault="0022052E" w:rsidP="00BB0389">
      <w:pPr>
        <w:tabs>
          <w:tab w:val="left" w:pos="4111"/>
        </w:tabs>
        <w:spacing w:after="0" w:line="360" w:lineRule="auto"/>
        <w:ind w:firstLine="567"/>
        <w:jc w:val="both"/>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lang w:val="en-US"/>
                </w:rPr>
                <m:t>NPV</m:t>
              </m:r>
            </m:sub>
          </m:sSub>
          <m:d>
            <m:dPr>
              <m:ctrlPr>
                <w:rPr>
                  <w:rFonts w:ascii="Cambria Math" w:eastAsiaTheme="minorEastAsia"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e>
          </m:d>
          <m:r>
            <w:rPr>
              <w:rFonts w:ascii="Cambria Math" w:eastAsiaTheme="minorEastAsia"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r>
                <w:rPr>
                  <w:rFonts w:ascii="Cambria Math" w:hAnsi="Cambria Math" w:cs="Times New Roman"/>
                  <w:sz w:val="24"/>
                  <w:lang w:val="en-US"/>
                </w:rPr>
                <m:t>NPV</m:t>
              </m:r>
            </m:num>
            <m:den>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den>
          </m:f>
          <m:r>
            <w:rPr>
              <w:rFonts w:ascii="Cambria Math" w:hAnsi="Cambria Math" w:cs="Times New Roman"/>
              <w:sz w:val="24"/>
            </w:rPr>
            <m:t>∙</m:t>
          </m:r>
          <m:f>
            <m:fPr>
              <m:ctrlPr>
                <w:rPr>
                  <w:rFonts w:ascii="Cambria Math" w:eastAsiaTheme="minorEastAsia"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num>
            <m:den>
              <m:r>
                <w:rPr>
                  <w:rFonts w:ascii="Cambria Math" w:eastAsiaTheme="minorEastAsia" w:hAnsi="Cambria Math" w:cs="Times New Roman"/>
                  <w:sz w:val="24"/>
                </w:rPr>
                <m:t>NPV</m:t>
              </m:r>
            </m:den>
          </m:f>
          <m:r>
            <w:rPr>
              <w:rFonts w:ascii="Cambria Math" w:eastAsiaTheme="minorEastAsia" w:hAnsi="Cambria Math" w:cs="Times New Roman"/>
              <w:sz w:val="24"/>
            </w:rPr>
            <m:t>.</m:t>
          </m:r>
        </m:oMath>
      </m:oMathPara>
    </w:p>
    <w:p w:rsidR="00B029AA" w:rsidRPr="00F0655B" w:rsidRDefault="00C077CD"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Этот показатель также будет довольно большим</w:t>
      </w:r>
      <w:r w:rsidR="006C45A8" w:rsidRPr="00F0655B">
        <w:rPr>
          <w:rFonts w:ascii="Times New Roman" w:hAnsi="Times New Roman" w:cs="Times New Roman"/>
          <w:sz w:val="24"/>
        </w:rPr>
        <w:t xml:space="preserve"> (по абсолютному значению), если показатель </w:t>
      </w:r>
      <m:oMath>
        <m:r>
          <w:rPr>
            <w:rFonts w:ascii="Cambria Math" w:hAnsi="Cambria Math" w:cs="Times New Roman"/>
            <w:sz w:val="24"/>
            <w:lang w:val="en-US"/>
          </w:rPr>
          <m:t>NPV</m:t>
        </m:r>
      </m:oMath>
      <w:r w:rsidR="006C45A8" w:rsidRPr="00F0655B">
        <w:rPr>
          <w:rFonts w:ascii="Times New Roman" w:hAnsi="Times New Roman" w:cs="Times New Roman"/>
          <w:sz w:val="24"/>
        </w:rPr>
        <w:t xml:space="preserve"> близок к нулю. Использование частных производных и коэффициентов эластичности для анализа чувствительности имеет то преимущество, что, зная исходную формулу, можно легко найти аналитическое выражение зависимости изменения значения чистой настоящей стоимости от изменения параметра денежного потока. Однако этот метод имеет ряд недостатков: он позволяет анализировать лишь достаточно малое изменение параметров денежного потока, тогда как на практике возможны весьма существенные изменения; он дает возможность исследовать влияние изменения только одного </w:t>
      </w:r>
      <w:r w:rsidR="00B029AA" w:rsidRPr="00F0655B">
        <w:rPr>
          <w:rFonts w:ascii="Times New Roman" w:hAnsi="Times New Roman" w:cs="Times New Roman"/>
          <w:sz w:val="24"/>
        </w:rPr>
        <w:t>параметра, поскольку по определению частной производной значения остальных переменных считаются неизменными.</w:t>
      </w:r>
    </w:p>
    <w:p w:rsidR="007D1D19" w:rsidRPr="00F0655B" w:rsidRDefault="00DF4BD4" w:rsidP="00BB0389">
      <w:pPr>
        <w:pStyle w:val="a3"/>
        <w:numPr>
          <w:ilvl w:val="0"/>
          <w:numId w:val="40"/>
        </w:numPr>
        <w:spacing w:after="0" w:line="360" w:lineRule="auto"/>
        <w:jc w:val="both"/>
        <w:rPr>
          <w:rFonts w:ascii="Times New Roman" w:hAnsi="Times New Roman" w:cs="Times New Roman"/>
          <w:b/>
          <w:sz w:val="24"/>
        </w:rPr>
      </w:pPr>
      <w:r w:rsidRPr="00F0655B">
        <w:rPr>
          <w:rFonts w:ascii="Times New Roman" w:hAnsi="Times New Roman" w:cs="Times New Roman"/>
          <w:b/>
          <w:sz w:val="24"/>
        </w:rPr>
        <w:t>Дискретный анализ чувствительности</w:t>
      </w:r>
    </w:p>
    <w:p w:rsidR="00DF4BD4" w:rsidRPr="00F0655B" w:rsidRDefault="00DF4BD4"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Дискретный анализ чувствительности предполагает расчет и сравнение численных значений чистых настоящих стоимостей реализации проекта при условиях различных значений параметров денежного потока, которые рассматриваются как факторы риска и меняются дискретно с фиксированным шагом.</w:t>
      </w:r>
    </w:p>
    <w:p w:rsidR="00840F50" w:rsidRPr="00F0655B" w:rsidRDefault="00840F50"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 xml:space="preserve">Последовательность проведения </w:t>
      </w:r>
      <w:r w:rsidR="007D1D19" w:rsidRPr="00F0655B">
        <w:rPr>
          <w:rFonts w:ascii="Times New Roman" w:hAnsi="Times New Roman" w:cs="Times New Roman"/>
          <w:sz w:val="24"/>
        </w:rPr>
        <w:t xml:space="preserve">дискретного </w:t>
      </w:r>
      <w:r w:rsidRPr="00F0655B">
        <w:rPr>
          <w:rFonts w:ascii="Times New Roman" w:hAnsi="Times New Roman" w:cs="Times New Roman"/>
          <w:sz w:val="24"/>
        </w:rPr>
        <w:t>анализа чувствительности следующая:</w:t>
      </w:r>
    </w:p>
    <w:p w:rsidR="00B71A98" w:rsidRPr="00F0655B" w:rsidRDefault="00840F50" w:rsidP="00BB0389">
      <w:pPr>
        <w:pStyle w:val="a3"/>
        <w:numPr>
          <w:ilvl w:val="0"/>
          <w:numId w:val="9"/>
        </w:numPr>
        <w:spacing w:after="0" w:line="360" w:lineRule="auto"/>
        <w:jc w:val="both"/>
        <w:rPr>
          <w:rFonts w:ascii="Times New Roman" w:hAnsi="Times New Roman" w:cs="Times New Roman"/>
          <w:sz w:val="24"/>
        </w:rPr>
      </w:pPr>
      <w:r w:rsidRPr="00F0655B">
        <w:rPr>
          <w:rFonts w:ascii="Times New Roman" w:hAnsi="Times New Roman" w:cs="Times New Roman"/>
          <w:sz w:val="24"/>
        </w:rPr>
        <w:t>Выбирается ключевой показатель эффективности. Например, чистый дисконтированный доход или внутренняя норма доходности.</w:t>
      </w:r>
    </w:p>
    <w:p w:rsidR="00840F50" w:rsidRPr="00F0655B" w:rsidRDefault="00840F50" w:rsidP="00BB0389">
      <w:pPr>
        <w:pStyle w:val="a3"/>
        <w:numPr>
          <w:ilvl w:val="0"/>
          <w:numId w:val="9"/>
        </w:numPr>
        <w:spacing w:after="0" w:line="360" w:lineRule="auto"/>
        <w:jc w:val="both"/>
        <w:rPr>
          <w:rFonts w:ascii="Times New Roman" w:hAnsi="Times New Roman" w:cs="Times New Roman"/>
          <w:sz w:val="24"/>
        </w:rPr>
      </w:pPr>
      <w:r w:rsidRPr="00F0655B">
        <w:rPr>
          <w:rFonts w:ascii="Times New Roman" w:hAnsi="Times New Roman" w:cs="Times New Roman"/>
          <w:sz w:val="24"/>
        </w:rPr>
        <w:lastRenderedPageBreak/>
        <w:t>Выбираются факторы, которые не имеют однозначного суждения. В большинстве случаев ими являются: капитальные вложения или вложения в оборотные средства; цена товара и объем продаж; себестоимость продукции.</w:t>
      </w:r>
    </w:p>
    <w:p w:rsidR="00840F50" w:rsidRPr="00F0655B" w:rsidRDefault="00840F50" w:rsidP="00BB0389">
      <w:pPr>
        <w:pStyle w:val="a3"/>
        <w:numPr>
          <w:ilvl w:val="0"/>
          <w:numId w:val="9"/>
        </w:numPr>
        <w:spacing w:after="0" w:line="360" w:lineRule="auto"/>
        <w:jc w:val="both"/>
        <w:rPr>
          <w:rFonts w:ascii="Times New Roman" w:hAnsi="Times New Roman" w:cs="Times New Roman"/>
          <w:sz w:val="24"/>
        </w:rPr>
      </w:pPr>
      <w:r w:rsidRPr="00F0655B">
        <w:rPr>
          <w:rFonts w:ascii="Times New Roman" w:hAnsi="Times New Roman" w:cs="Times New Roman"/>
          <w:sz w:val="24"/>
        </w:rPr>
        <w:t>Устанавливаются предельные значения неопределенных факторов, которые были выбраны заранее. Предельных значений может быть несколько.</w:t>
      </w:r>
    </w:p>
    <w:p w:rsidR="00840F50" w:rsidRPr="00F0655B" w:rsidRDefault="00840F50" w:rsidP="00BB0389">
      <w:pPr>
        <w:pStyle w:val="a3"/>
        <w:numPr>
          <w:ilvl w:val="0"/>
          <w:numId w:val="9"/>
        </w:numPr>
        <w:spacing w:after="0" w:line="360" w:lineRule="auto"/>
        <w:jc w:val="both"/>
        <w:rPr>
          <w:rFonts w:ascii="Times New Roman" w:hAnsi="Times New Roman" w:cs="Times New Roman"/>
          <w:sz w:val="24"/>
        </w:rPr>
      </w:pPr>
      <w:r w:rsidRPr="00F0655B">
        <w:rPr>
          <w:rFonts w:ascii="Times New Roman" w:hAnsi="Times New Roman" w:cs="Times New Roman"/>
          <w:sz w:val="24"/>
        </w:rPr>
        <w:t>Рассчитывается ключевой показатель эффективности для всех выбранных предельных значений неопределенных факторов.</w:t>
      </w:r>
    </w:p>
    <w:p w:rsidR="00840F50" w:rsidRPr="00F0655B" w:rsidRDefault="00840F50" w:rsidP="00BB0389">
      <w:pPr>
        <w:pStyle w:val="a3"/>
        <w:numPr>
          <w:ilvl w:val="0"/>
          <w:numId w:val="9"/>
        </w:numPr>
        <w:spacing w:after="0" w:line="360" w:lineRule="auto"/>
        <w:jc w:val="both"/>
        <w:rPr>
          <w:rFonts w:ascii="Times New Roman" w:hAnsi="Times New Roman" w:cs="Times New Roman"/>
          <w:sz w:val="24"/>
        </w:rPr>
      </w:pPr>
      <w:r w:rsidRPr="00F0655B">
        <w:rPr>
          <w:rFonts w:ascii="Times New Roman" w:hAnsi="Times New Roman" w:cs="Times New Roman"/>
          <w:sz w:val="24"/>
        </w:rPr>
        <w:t>Строится график чувствительности для всех неопределенных факторов.</w:t>
      </w:r>
    </w:p>
    <w:p w:rsidR="005A4E1D" w:rsidRPr="00F0655B" w:rsidRDefault="000834C4"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Главный недостаток данного метода заключается в сложности представления полученной информации на графике. При оценивании влияния одного фактора проблем с визуализацией не возникает. Однако при оценивании уже двух факторов, график будет выглядеть в виде некой плоскости в трехмерном пространстве</w:t>
      </w:r>
      <w:r w:rsidR="00291D6E" w:rsidRPr="00F0655B">
        <w:rPr>
          <w:rFonts w:ascii="Times New Roman" w:hAnsi="Times New Roman" w:cs="Times New Roman"/>
          <w:sz w:val="24"/>
        </w:rPr>
        <w:t>. Также возможность оценивания большого количества вариантов и сочетаний, ставит проблему отбора и анализа этих вариантов.</w:t>
      </w:r>
    </w:p>
    <w:p w:rsidR="00397102" w:rsidRDefault="0072533B" w:rsidP="00BB0389">
      <w:pPr>
        <w:spacing w:after="0" w:line="360" w:lineRule="auto"/>
        <w:ind w:firstLine="567"/>
        <w:jc w:val="both"/>
        <w:rPr>
          <w:rFonts w:ascii="Times New Roman" w:hAnsi="Times New Roman" w:cs="Times New Roman"/>
          <w:sz w:val="24"/>
        </w:rPr>
      </w:pPr>
      <w:r w:rsidRPr="00F0655B">
        <w:rPr>
          <w:rFonts w:ascii="Times New Roman" w:hAnsi="Times New Roman" w:cs="Times New Roman"/>
          <w:sz w:val="24"/>
        </w:rPr>
        <w:t>Приведем условный пример построения анализа чувствительности по цене продажи. Пусть известны характеристики инвестиционного проекта, на основе которых формируется его денежный поток (</w:t>
      </w:r>
      <w:r w:rsidR="005E1CCC" w:rsidRPr="00F0655B">
        <w:rPr>
          <w:rFonts w:ascii="Times New Roman" w:hAnsi="Times New Roman" w:cs="Times New Roman"/>
          <w:sz w:val="24"/>
        </w:rPr>
        <w:t>Т</w:t>
      </w:r>
      <w:r w:rsidRPr="00F0655B">
        <w:rPr>
          <w:rFonts w:ascii="Times New Roman" w:hAnsi="Times New Roman" w:cs="Times New Roman"/>
          <w:sz w:val="24"/>
        </w:rPr>
        <w:t>абл. 2.1.)</w:t>
      </w:r>
    </w:p>
    <w:p w:rsidR="00216151" w:rsidRDefault="00216151" w:rsidP="00BB0389">
      <w:pPr>
        <w:spacing w:after="0" w:line="360" w:lineRule="auto"/>
        <w:ind w:firstLine="567"/>
        <w:jc w:val="both"/>
        <w:rPr>
          <w:rFonts w:ascii="Times New Roman" w:eastAsiaTheme="minorEastAsia" w:hAnsi="Times New Roman" w:cs="Times New Roman"/>
          <w:sz w:val="24"/>
        </w:rPr>
      </w:pPr>
      <w:r>
        <w:rPr>
          <w:rFonts w:ascii="Times New Roman" w:hAnsi="Times New Roman" w:cs="Times New Roman"/>
          <w:sz w:val="24"/>
        </w:rPr>
        <w:t xml:space="preserve">Рассмотрим влияние изменение цены продажи в 4-ый год использования проекта на чистую настоящую стоимость при </w:t>
      </w:r>
      <m:oMath>
        <m:r>
          <w:rPr>
            <w:rFonts w:ascii="Cambria Math" w:hAnsi="Cambria Math" w:cs="Times New Roman"/>
            <w:sz w:val="24"/>
            <w:lang w:val="en-US"/>
          </w:rPr>
          <m:t>i</m:t>
        </m:r>
        <m:r>
          <w:rPr>
            <w:rFonts w:ascii="Cambria Math" w:hAnsi="Cambria Math" w:cs="Times New Roman"/>
            <w:sz w:val="24"/>
          </w:rPr>
          <m:t>=20%</m:t>
        </m:r>
      </m:oMath>
      <w:r w:rsidRPr="0072533B">
        <w:rPr>
          <w:rFonts w:ascii="Times New Roman" w:eastAsiaTheme="minorEastAsia" w:hAnsi="Times New Roman" w:cs="Times New Roman"/>
          <w:sz w:val="24"/>
        </w:rPr>
        <w:t>.</w:t>
      </w:r>
    </w:p>
    <w:p w:rsidR="0072533B" w:rsidRDefault="0072533B" w:rsidP="00BB0389">
      <w:pPr>
        <w:spacing w:after="0" w:line="360" w:lineRule="auto"/>
        <w:ind w:firstLine="567"/>
        <w:jc w:val="right"/>
        <w:rPr>
          <w:rFonts w:ascii="Times New Roman" w:hAnsi="Times New Roman" w:cs="Times New Roman"/>
          <w:i/>
          <w:sz w:val="24"/>
        </w:rPr>
      </w:pPr>
      <w:r>
        <w:rPr>
          <w:rFonts w:ascii="Times New Roman" w:hAnsi="Times New Roman" w:cs="Times New Roman"/>
          <w:i/>
          <w:sz w:val="24"/>
        </w:rPr>
        <w:t>Таблица 2.1. Исходные характеристики инвестиционного проекта (млн. руб</w:t>
      </w:r>
      <w:r w:rsidR="00C473C0">
        <w:rPr>
          <w:rFonts w:ascii="Times New Roman" w:hAnsi="Times New Roman" w:cs="Times New Roman"/>
          <w:i/>
          <w:sz w:val="24"/>
        </w:rPr>
        <w:t>.</w:t>
      </w:r>
      <w:r>
        <w:rPr>
          <w:rFonts w:ascii="Times New Roman" w:hAnsi="Times New Roman" w:cs="Times New Roman"/>
          <w:i/>
          <w:sz w:val="24"/>
        </w:rPr>
        <w:t>)</w:t>
      </w:r>
    </w:p>
    <w:tbl>
      <w:tblPr>
        <w:tblW w:w="8917" w:type="dxa"/>
        <w:tblLook w:val="04A0" w:firstRow="1" w:lastRow="0" w:firstColumn="1" w:lastColumn="0" w:noHBand="0" w:noVBand="1"/>
      </w:tblPr>
      <w:tblGrid>
        <w:gridCol w:w="845"/>
        <w:gridCol w:w="1734"/>
        <w:gridCol w:w="1535"/>
        <w:gridCol w:w="1828"/>
        <w:gridCol w:w="1700"/>
        <w:gridCol w:w="1275"/>
      </w:tblGrid>
      <w:tr w:rsidR="0072533B" w:rsidRPr="009E64D0" w:rsidTr="0099345D">
        <w:trPr>
          <w:trHeight w:val="369"/>
        </w:trPr>
        <w:tc>
          <w:tcPr>
            <w:tcW w:w="84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r w:rsidRPr="009E64D0">
              <w:rPr>
                <w:rFonts w:ascii="Times New Roman" w:eastAsia="Times New Roman" w:hAnsi="Times New Roman" w:cs="Times New Roman"/>
                <w:b/>
                <w:bCs/>
                <w:color w:val="000000"/>
                <w:lang w:eastAsia="ru-RU"/>
              </w:rPr>
              <w:t>Год</w:t>
            </w:r>
          </w:p>
        </w:tc>
        <w:tc>
          <w:tcPr>
            <w:tcW w:w="1736" w:type="dxa"/>
            <w:vMerge w:val="restart"/>
            <w:tcBorders>
              <w:top w:val="single" w:sz="4" w:space="0" w:color="auto"/>
              <w:left w:val="nil"/>
              <w:right w:val="single" w:sz="4" w:space="0" w:color="auto"/>
            </w:tcBorders>
            <w:shd w:val="clear" w:color="auto" w:fill="D9D9D9" w:themeFill="background1" w:themeFillShade="D9"/>
            <w:vAlign w:val="center"/>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r w:rsidRPr="009E64D0">
              <w:rPr>
                <w:rFonts w:ascii="Times New Roman" w:eastAsia="Times New Roman" w:hAnsi="Times New Roman" w:cs="Times New Roman"/>
                <w:b/>
                <w:bCs/>
                <w:color w:val="000000"/>
                <w:lang w:eastAsia="ru-RU"/>
              </w:rPr>
              <w:t>Цена продажи единицы продукции</w:t>
            </w:r>
          </w:p>
        </w:tc>
        <w:tc>
          <w:tcPr>
            <w:tcW w:w="1537" w:type="dxa"/>
            <w:vMerge w:val="restart"/>
            <w:tcBorders>
              <w:top w:val="single" w:sz="4" w:space="0" w:color="auto"/>
              <w:left w:val="nil"/>
              <w:right w:val="single" w:sz="4" w:space="0" w:color="auto"/>
            </w:tcBorders>
            <w:shd w:val="clear" w:color="auto" w:fill="D9D9D9" w:themeFill="background1" w:themeFillShade="D9"/>
            <w:vAlign w:val="center"/>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r w:rsidRPr="009E64D0">
              <w:rPr>
                <w:rFonts w:ascii="Times New Roman" w:eastAsia="Times New Roman" w:hAnsi="Times New Roman" w:cs="Times New Roman"/>
                <w:b/>
                <w:bCs/>
                <w:color w:val="000000"/>
                <w:lang w:eastAsia="ru-RU"/>
              </w:rPr>
              <w:t>Объем продаж</w:t>
            </w:r>
          </w:p>
        </w:tc>
        <w:tc>
          <w:tcPr>
            <w:tcW w:w="353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r w:rsidRPr="009E64D0">
              <w:rPr>
                <w:rFonts w:ascii="Times New Roman" w:eastAsia="Times New Roman" w:hAnsi="Times New Roman" w:cs="Times New Roman"/>
                <w:b/>
                <w:bCs/>
                <w:color w:val="000000"/>
                <w:lang w:eastAsia="ru-RU"/>
              </w:rPr>
              <w:t>Расходы</w:t>
            </w:r>
          </w:p>
        </w:tc>
        <w:tc>
          <w:tcPr>
            <w:tcW w:w="1267" w:type="dxa"/>
            <w:vMerge w:val="restart"/>
            <w:tcBorders>
              <w:top w:val="single" w:sz="4" w:space="0" w:color="auto"/>
              <w:left w:val="nil"/>
              <w:right w:val="single" w:sz="4" w:space="0" w:color="auto"/>
            </w:tcBorders>
            <w:shd w:val="clear" w:color="auto" w:fill="D9D9D9" w:themeFill="background1" w:themeFillShade="D9"/>
            <w:vAlign w:val="center"/>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r w:rsidRPr="009E64D0">
              <w:rPr>
                <w:rFonts w:ascii="Times New Roman" w:eastAsia="Times New Roman" w:hAnsi="Times New Roman" w:cs="Times New Roman"/>
                <w:b/>
                <w:bCs/>
                <w:color w:val="000000"/>
                <w:lang w:eastAsia="ru-RU"/>
              </w:rPr>
              <w:t>Денежный поток</w:t>
            </w:r>
          </w:p>
        </w:tc>
      </w:tr>
      <w:tr w:rsidR="0072533B" w:rsidRPr="009E64D0" w:rsidTr="0099345D">
        <w:trPr>
          <w:trHeight w:val="559"/>
        </w:trPr>
        <w:tc>
          <w:tcPr>
            <w:tcW w:w="846" w:type="dxa"/>
            <w:vMerge/>
            <w:tcBorders>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p>
        </w:tc>
        <w:tc>
          <w:tcPr>
            <w:tcW w:w="1736" w:type="dxa"/>
            <w:vMerge/>
            <w:tcBorders>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p>
        </w:tc>
        <w:tc>
          <w:tcPr>
            <w:tcW w:w="1537" w:type="dxa"/>
            <w:vMerge/>
            <w:tcBorders>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p>
        </w:tc>
        <w:tc>
          <w:tcPr>
            <w:tcW w:w="18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r w:rsidRPr="009E64D0">
              <w:rPr>
                <w:rFonts w:ascii="Times New Roman" w:eastAsia="Times New Roman" w:hAnsi="Times New Roman" w:cs="Times New Roman"/>
                <w:b/>
                <w:bCs/>
                <w:color w:val="000000"/>
                <w:lang w:eastAsia="ru-RU"/>
              </w:rPr>
              <w:t>Условно- переменные</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r w:rsidRPr="009E64D0">
              <w:rPr>
                <w:rFonts w:ascii="Times New Roman" w:eastAsia="Times New Roman" w:hAnsi="Times New Roman" w:cs="Times New Roman"/>
                <w:b/>
                <w:bCs/>
                <w:color w:val="000000"/>
                <w:lang w:eastAsia="ru-RU"/>
              </w:rPr>
              <w:t>Условно-постоянные</w:t>
            </w:r>
          </w:p>
        </w:tc>
        <w:tc>
          <w:tcPr>
            <w:tcW w:w="1267" w:type="dxa"/>
            <w:vMerge/>
            <w:tcBorders>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b/>
                <w:bCs/>
                <w:color w:val="000000"/>
                <w:lang w:eastAsia="ru-RU"/>
              </w:rPr>
            </w:pPr>
          </w:p>
        </w:tc>
      </w:tr>
      <w:tr w:rsidR="0072533B" w:rsidRPr="009E64D0" w:rsidTr="0072533B">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0</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-120000</w:t>
            </w:r>
          </w:p>
        </w:tc>
      </w:tr>
      <w:tr w:rsidR="0072533B" w:rsidRPr="009E64D0" w:rsidTr="0072533B">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60</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900</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33</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2200</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22100</w:t>
            </w:r>
          </w:p>
        </w:tc>
      </w:tr>
      <w:tr w:rsidR="0072533B" w:rsidRPr="009E64D0" w:rsidTr="0072533B">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70</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900</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33</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2200</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31100</w:t>
            </w:r>
          </w:p>
        </w:tc>
      </w:tr>
      <w:tr w:rsidR="0072533B" w:rsidRPr="009E64D0" w:rsidTr="0072533B">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70</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900</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33</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2200</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31100</w:t>
            </w:r>
          </w:p>
        </w:tc>
      </w:tr>
      <w:tr w:rsidR="0072533B" w:rsidRPr="009E64D0" w:rsidTr="0072533B">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4</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203D92"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8</w:t>
            </w:r>
            <w:r w:rsidR="0072533B" w:rsidRPr="009E64D0">
              <w:rPr>
                <w:rFonts w:ascii="Times New Roman" w:eastAsia="Times New Roman" w:hAnsi="Times New Roman" w:cs="Times New Roman"/>
                <w:color w:val="000000"/>
                <w:lang w:eastAsia="ru-RU"/>
              </w:rPr>
              <w:t>0</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1100</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33</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2200</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49500</w:t>
            </w:r>
          </w:p>
        </w:tc>
      </w:tr>
      <w:tr w:rsidR="0072533B" w:rsidRPr="009E64D0" w:rsidTr="0072533B">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5</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203D92"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7</w:t>
            </w:r>
            <w:r w:rsidR="0072533B" w:rsidRPr="009E64D0">
              <w:rPr>
                <w:rFonts w:ascii="Times New Roman" w:eastAsia="Times New Roman" w:hAnsi="Times New Roman" w:cs="Times New Roman"/>
                <w:color w:val="000000"/>
                <w:lang w:eastAsia="ru-RU"/>
              </w:rPr>
              <w:t>0</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1100</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35</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2200</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47300</w:t>
            </w:r>
          </w:p>
        </w:tc>
      </w:tr>
      <w:tr w:rsidR="0072533B" w:rsidRPr="009E64D0" w:rsidTr="0072533B">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6</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70</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1100</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35</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2500</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36000</w:t>
            </w:r>
          </w:p>
        </w:tc>
      </w:tr>
      <w:tr w:rsidR="0072533B" w:rsidRPr="009E64D0" w:rsidTr="0072533B">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7</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60</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1200</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35</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2500</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27500</w:t>
            </w:r>
          </w:p>
        </w:tc>
      </w:tr>
      <w:tr w:rsidR="0072533B" w:rsidRPr="009E64D0" w:rsidTr="0072533B">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8</w:t>
            </w:r>
          </w:p>
        </w:tc>
        <w:tc>
          <w:tcPr>
            <w:tcW w:w="1736"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60</w:t>
            </w:r>
          </w:p>
        </w:tc>
        <w:tc>
          <w:tcPr>
            <w:tcW w:w="153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1200</w:t>
            </w:r>
          </w:p>
        </w:tc>
        <w:tc>
          <w:tcPr>
            <w:tcW w:w="1830"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35</w:t>
            </w:r>
          </w:p>
        </w:tc>
        <w:tc>
          <w:tcPr>
            <w:tcW w:w="1701"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2500</w:t>
            </w:r>
          </w:p>
        </w:tc>
        <w:tc>
          <w:tcPr>
            <w:tcW w:w="1267" w:type="dxa"/>
            <w:tcBorders>
              <w:top w:val="nil"/>
              <w:left w:val="nil"/>
              <w:bottom w:val="single" w:sz="4" w:space="0" w:color="auto"/>
              <w:right w:val="single" w:sz="4" w:space="0" w:color="auto"/>
            </w:tcBorders>
            <w:shd w:val="clear" w:color="auto" w:fill="auto"/>
            <w:vAlign w:val="center"/>
            <w:hideMark/>
          </w:tcPr>
          <w:p w:rsidR="0072533B" w:rsidRPr="009E64D0" w:rsidRDefault="0072533B" w:rsidP="00BB0389">
            <w:pPr>
              <w:spacing w:after="0" w:line="240" w:lineRule="auto"/>
              <w:jc w:val="center"/>
              <w:rPr>
                <w:rFonts w:ascii="Times New Roman" w:eastAsia="Times New Roman" w:hAnsi="Times New Roman" w:cs="Times New Roman"/>
                <w:color w:val="000000"/>
                <w:lang w:eastAsia="ru-RU"/>
              </w:rPr>
            </w:pPr>
            <w:r w:rsidRPr="009E64D0">
              <w:rPr>
                <w:rFonts w:ascii="Times New Roman" w:eastAsia="Times New Roman" w:hAnsi="Times New Roman" w:cs="Times New Roman"/>
                <w:color w:val="000000"/>
                <w:lang w:eastAsia="ru-RU"/>
              </w:rPr>
              <w:t>27500</w:t>
            </w:r>
          </w:p>
        </w:tc>
      </w:tr>
    </w:tbl>
    <w:p w:rsidR="00203D92" w:rsidRDefault="00203D92" w:rsidP="00BB0389">
      <w:pPr>
        <w:spacing w:before="240"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Результаты расчетов, приведены в табл. 2.2. и означают, что если цена продажи в 4-ый год упадет на 10 более чем процентов, то чистая настоящая стоимость проекта будет отрицательной и данный проект будет не выгоден инвестору.</w:t>
      </w:r>
      <w:r w:rsidR="00CD49F5">
        <w:rPr>
          <w:rFonts w:ascii="Times New Roman" w:eastAsiaTheme="minorEastAsia" w:hAnsi="Times New Roman" w:cs="Times New Roman"/>
          <w:sz w:val="24"/>
        </w:rPr>
        <w:t xml:space="preserve"> В скобках указаны абсолютное значение показателя.</w:t>
      </w:r>
    </w:p>
    <w:p w:rsidR="00203D92" w:rsidRPr="00D11E8A" w:rsidRDefault="00D11E8A" w:rsidP="00BB0389">
      <w:pPr>
        <w:spacing w:after="0" w:line="360" w:lineRule="auto"/>
        <w:ind w:firstLine="567"/>
        <w:jc w:val="right"/>
        <w:rPr>
          <w:rFonts w:ascii="Times New Roman" w:eastAsiaTheme="minorEastAsia" w:hAnsi="Times New Roman" w:cs="Times New Roman"/>
          <w:i/>
          <w:sz w:val="24"/>
        </w:rPr>
      </w:pPr>
      <w:r>
        <w:rPr>
          <w:rFonts w:ascii="Times New Roman" w:eastAsiaTheme="minorEastAsia" w:hAnsi="Times New Roman" w:cs="Times New Roman"/>
          <w:i/>
          <w:sz w:val="24"/>
        </w:rPr>
        <w:lastRenderedPageBreak/>
        <w:t>Таблица 2.2. Анализ чувствительности чистой настоящей стоимости по цене продажи в 4-ый год.</w:t>
      </w:r>
    </w:p>
    <w:tbl>
      <w:tblPr>
        <w:tblW w:w="9637" w:type="dxa"/>
        <w:jc w:val="center"/>
        <w:tblLook w:val="04A0" w:firstRow="1" w:lastRow="0" w:firstColumn="1" w:lastColumn="0" w:noHBand="0" w:noVBand="1"/>
      </w:tblPr>
      <w:tblGrid>
        <w:gridCol w:w="1555"/>
        <w:gridCol w:w="1275"/>
        <w:gridCol w:w="1276"/>
        <w:gridCol w:w="992"/>
        <w:gridCol w:w="1134"/>
        <w:gridCol w:w="1134"/>
        <w:gridCol w:w="1134"/>
        <w:gridCol w:w="1137"/>
      </w:tblGrid>
      <w:tr w:rsidR="00D11E8A" w:rsidRPr="009E64D0" w:rsidTr="0099345D">
        <w:trPr>
          <w:trHeight w:val="288"/>
          <w:jc w:val="center"/>
        </w:trPr>
        <w:tc>
          <w:tcPr>
            <w:tcW w:w="155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203D92" w:rsidRPr="00203D92" w:rsidRDefault="00203D92" w:rsidP="00BB0389">
            <w:pPr>
              <w:spacing w:after="0" w:line="240" w:lineRule="auto"/>
              <w:jc w:val="center"/>
              <w:rPr>
                <w:rFonts w:ascii="Times New Roman" w:eastAsia="Times New Roman" w:hAnsi="Times New Roman" w:cs="Times New Roman"/>
                <w:color w:val="000000"/>
                <w:lang w:eastAsia="ru-RU"/>
              </w:rPr>
            </w:pPr>
            <w:r w:rsidRPr="00203D92">
              <w:rPr>
                <w:rFonts w:ascii="Times New Roman" w:eastAsia="Times New Roman" w:hAnsi="Times New Roman" w:cs="Times New Roman"/>
                <w:color w:val="000000"/>
                <w:lang w:eastAsia="ru-RU"/>
              </w:rPr>
              <w:t>Пар</w:t>
            </w:r>
            <w:r w:rsidRPr="00CD49F5">
              <w:rPr>
                <w:rFonts w:ascii="Times New Roman" w:eastAsia="Times New Roman" w:hAnsi="Times New Roman" w:cs="Times New Roman"/>
                <w:color w:val="000000"/>
                <w:lang w:eastAsia="ru-RU"/>
              </w:rPr>
              <w:t>а</w:t>
            </w:r>
            <w:r w:rsidRPr="00203D92">
              <w:rPr>
                <w:rFonts w:ascii="Times New Roman" w:eastAsia="Times New Roman" w:hAnsi="Times New Roman" w:cs="Times New Roman"/>
                <w:color w:val="000000"/>
                <w:lang w:eastAsia="ru-RU"/>
              </w:rPr>
              <w:t>метр</w:t>
            </w:r>
          </w:p>
        </w:tc>
        <w:tc>
          <w:tcPr>
            <w:tcW w:w="8082"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03D92" w:rsidRPr="00203D92" w:rsidRDefault="00203D92" w:rsidP="00BB0389">
            <w:pPr>
              <w:spacing w:after="0" w:line="240" w:lineRule="auto"/>
              <w:jc w:val="center"/>
              <w:rPr>
                <w:rFonts w:ascii="Times New Roman" w:eastAsia="Times New Roman" w:hAnsi="Times New Roman" w:cs="Times New Roman"/>
                <w:color w:val="000000"/>
                <w:lang w:eastAsia="ru-RU"/>
              </w:rPr>
            </w:pPr>
            <w:r w:rsidRPr="00203D92">
              <w:rPr>
                <w:rFonts w:ascii="Times New Roman" w:eastAsia="Times New Roman" w:hAnsi="Times New Roman" w:cs="Times New Roman"/>
                <w:color w:val="000000"/>
                <w:lang w:eastAsia="ru-RU"/>
              </w:rPr>
              <w:t>Отклонение цены, %</w:t>
            </w:r>
          </w:p>
        </w:tc>
      </w:tr>
      <w:tr w:rsidR="00D11E8A" w:rsidRPr="009E64D0" w:rsidTr="0099345D">
        <w:trPr>
          <w:trHeight w:val="288"/>
          <w:jc w:val="center"/>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203D92" w:rsidRPr="00203D92" w:rsidRDefault="00203D92" w:rsidP="00BB0389">
            <w:pPr>
              <w:spacing w:after="0" w:line="240" w:lineRule="auto"/>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-15%</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-10%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10%</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15%</w:t>
            </w:r>
          </w:p>
        </w:tc>
      </w:tr>
      <w:tr w:rsidR="00D11E8A" w:rsidRPr="009E64D0" w:rsidTr="0099345D">
        <w:trPr>
          <w:trHeight w:val="379"/>
          <w:jc w:val="center"/>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203D92" w:rsidRPr="00203D92" w:rsidRDefault="00203D92" w:rsidP="00BB0389">
            <w:pPr>
              <w:spacing w:after="0" w:line="240" w:lineRule="auto"/>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203D92" w:rsidRPr="00203D92" w:rsidRDefault="009E64D0" w:rsidP="00BB0389">
            <w:pPr>
              <w:spacing w:after="0" w:line="240" w:lineRule="auto"/>
              <w:jc w:val="center"/>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000000"/>
                <w:sz w:val="20"/>
                <w:lang w:eastAsia="ru-RU"/>
              </w:rPr>
              <w:t>(</w:t>
            </w:r>
            <w:r w:rsidR="00203D92" w:rsidRPr="00203D92">
              <w:rPr>
                <w:rFonts w:ascii="Times New Roman" w:eastAsia="Times New Roman" w:hAnsi="Times New Roman" w:cs="Times New Roman"/>
                <w:color w:val="000000"/>
                <w:sz w:val="20"/>
                <w:lang w:eastAsia="ru-RU"/>
              </w:rPr>
              <w:t>68,00</w:t>
            </w:r>
            <w:r w:rsidRPr="00CD49F5">
              <w:rPr>
                <w:rFonts w:ascii="Times New Roman" w:eastAsia="Times New Roman" w:hAnsi="Times New Roman" w:cs="Times New Roman"/>
                <w:color w:val="000000"/>
                <w:sz w:val="20"/>
                <w:lang w:eastAsia="ru-RU"/>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203D92" w:rsidRPr="00203D92" w:rsidRDefault="009E64D0" w:rsidP="00BB0389">
            <w:pPr>
              <w:spacing w:after="0" w:line="240" w:lineRule="auto"/>
              <w:jc w:val="center"/>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000000"/>
                <w:sz w:val="20"/>
                <w:lang w:eastAsia="ru-RU"/>
              </w:rPr>
              <w:t>(</w:t>
            </w:r>
            <w:r w:rsidR="00203D92" w:rsidRPr="00203D92">
              <w:rPr>
                <w:rFonts w:ascii="Times New Roman" w:eastAsia="Times New Roman" w:hAnsi="Times New Roman" w:cs="Times New Roman"/>
                <w:color w:val="000000"/>
                <w:sz w:val="20"/>
                <w:lang w:eastAsia="ru-RU"/>
              </w:rPr>
              <w:t>72,00</w:t>
            </w:r>
            <w:r w:rsidRPr="00CD49F5">
              <w:rPr>
                <w:rFonts w:ascii="Times New Roman" w:eastAsia="Times New Roman" w:hAnsi="Times New Roman" w:cs="Times New Roman"/>
                <w:color w:val="000000"/>
                <w:sz w:val="20"/>
                <w:lang w:eastAsia="ru-RU"/>
              </w:rPr>
              <w:t>)</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203D92" w:rsidRPr="00203D92" w:rsidRDefault="009E64D0" w:rsidP="00BB0389">
            <w:pPr>
              <w:spacing w:after="0" w:line="240" w:lineRule="auto"/>
              <w:jc w:val="center"/>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000000"/>
                <w:sz w:val="20"/>
                <w:lang w:eastAsia="ru-RU"/>
              </w:rPr>
              <w:t>(</w:t>
            </w:r>
            <w:r w:rsidR="00203D92" w:rsidRPr="00203D92">
              <w:rPr>
                <w:rFonts w:ascii="Times New Roman" w:eastAsia="Times New Roman" w:hAnsi="Times New Roman" w:cs="Times New Roman"/>
                <w:color w:val="000000"/>
                <w:sz w:val="20"/>
                <w:lang w:eastAsia="ru-RU"/>
              </w:rPr>
              <w:t>76,00</w:t>
            </w:r>
            <w:r w:rsidRPr="00CD49F5">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203D92" w:rsidRPr="00203D92" w:rsidRDefault="009E64D0" w:rsidP="00BB0389">
            <w:pPr>
              <w:spacing w:after="0" w:line="240" w:lineRule="auto"/>
              <w:jc w:val="center"/>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000000"/>
                <w:sz w:val="20"/>
                <w:lang w:eastAsia="ru-RU"/>
              </w:rPr>
              <w:t>(</w:t>
            </w:r>
            <w:r w:rsidR="00203D92" w:rsidRPr="00203D92">
              <w:rPr>
                <w:rFonts w:ascii="Times New Roman" w:eastAsia="Times New Roman" w:hAnsi="Times New Roman" w:cs="Times New Roman"/>
                <w:color w:val="000000"/>
                <w:sz w:val="20"/>
                <w:lang w:eastAsia="ru-RU"/>
              </w:rPr>
              <w:t>80,00</w:t>
            </w:r>
            <w:r w:rsidRPr="00CD49F5">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203D92" w:rsidRPr="00203D92" w:rsidRDefault="009E64D0" w:rsidP="00BB0389">
            <w:pPr>
              <w:spacing w:after="0" w:line="240" w:lineRule="auto"/>
              <w:jc w:val="center"/>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000000"/>
                <w:sz w:val="20"/>
                <w:lang w:eastAsia="ru-RU"/>
              </w:rPr>
              <w:t>(</w:t>
            </w:r>
            <w:r w:rsidR="00203D92" w:rsidRPr="00203D92">
              <w:rPr>
                <w:rFonts w:ascii="Times New Roman" w:eastAsia="Times New Roman" w:hAnsi="Times New Roman" w:cs="Times New Roman"/>
                <w:color w:val="000000"/>
                <w:sz w:val="20"/>
                <w:lang w:eastAsia="ru-RU"/>
              </w:rPr>
              <w:t>84,00</w:t>
            </w:r>
            <w:r w:rsidRPr="00CD49F5">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203D92" w:rsidRPr="00203D92" w:rsidRDefault="009E64D0" w:rsidP="00BB0389">
            <w:pPr>
              <w:spacing w:after="0" w:line="240" w:lineRule="auto"/>
              <w:jc w:val="center"/>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000000"/>
                <w:sz w:val="20"/>
                <w:lang w:eastAsia="ru-RU"/>
              </w:rPr>
              <w:t>(</w:t>
            </w:r>
            <w:r w:rsidR="00203D92" w:rsidRPr="00203D92">
              <w:rPr>
                <w:rFonts w:ascii="Times New Roman" w:eastAsia="Times New Roman" w:hAnsi="Times New Roman" w:cs="Times New Roman"/>
                <w:color w:val="000000"/>
                <w:sz w:val="20"/>
                <w:lang w:eastAsia="ru-RU"/>
              </w:rPr>
              <w:t>88,00</w:t>
            </w:r>
            <w:r w:rsidRPr="00CD49F5">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203D92" w:rsidRPr="00203D92" w:rsidRDefault="009E64D0" w:rsidP="00BB0389">
            <w:pPr>
              <w:spacing w:after="0" w:line="240" w:lineRule="auto"/>
              <w:jc w:val="center"/>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000000"/>
                <w:sz w:val="20"/>
                <w:lang w:eastAsia="ru-RU"/>
              </w:rPr>
              <w:t>(</w:t>
            </w:r>
            <w:r w:rsidR="00203D92" w:rsidRPr="00203D92">
              <w:rPr>
                <w:rFonts w:ascii="Times New Roman" w:eastAsia="Times New Roman" w:hAnsi="Times New Roman" w:cs="Times New Roman"/>
                <w:color w:val="000000"/>
                <w:sz w:val="20"/>
                <w:lang w:eastAsia="ru-RU"/>
              </w:rPr>
              <w:t>92,00</w:t>
            </w:r>
            <w:r w:rsidRPr="00CD49F5">
              <w:rPr>
                <w:rFonts w:ascii="Times New Roman" w:eastAsia="Times New Roman" w:hAnsi="Times New Roman" w:cs="Times New Roman"/>
                <w:color w:val="000000"/>
                <w:sz w:val="20"/>
                <w:lang w:eastAsia="ru-RU"/>
              </w:rPr>
              <w:t>)</w:t>
            </w:r>
          </w:p>
        </w:tc>
      </w:tr>
      <w:tr w:rsidR="00D11E8A" w:rsidRPr="009E64D0" w:rsidTr="009E64D0">
        <w:trPr>
          <w:trHeight w:val="43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03D92" w:rsidRPr="00203D92" w:rsidRDefault="00A2135B" w:rsidP="00BB0389">
            <w:pPr>
              <w:spacing w:after="0" w:line="240" w:lineRule="auto"/>
              <w:rPr>
                <w:rFonts w:ascii="Times New Roman" w:eastAsia="Times New Roman" w:hAnsi="Times New Roman" w:cs="Times New Roman"/>
                <w:color w:val="000000"/>
                <w:lang w:eastAsia="ru-RU"/>
              </w:rPr>
            </w:pPr>
            <m:oMath>
              <m:r>
                <w:rPr>
                  <w:rFonts w:ascii="Cambria Math" w:eastAsia="Times New Roman" w:hAnsi="Cambria Math" w:cs="Times New Roman"/>
                  <w:color w:val="000000"/>
                  <w:lang w:eastAsia="ru-RU"/>
                </w:rPr>
                <m:t>NP</m:t>
              </m:r>
              <m:r>
                <w:rPr>
                  <w:rFonts w:ascii="Cambria Math" w:eastAsia="Times New Roman" w:hAnsi="Cambria Math" w:cs="Cambria Math"/>
                  <w:color w:val="000000"/>
                  <w:lang w:eastAsia="ru-RU"/>
                </w:rPr>
                <m:t>V</m:t>
              </m:r>
            </m:oMath>
            <w:r w:rsidR="00203D92" w:rsidRPr="00203D92">
              <w:rPr>
                <w:rFonts w:ascii="Times New Roman" w:eastAsia="Times New Roman" w:hAnsi="Times New Roman" w:cs="Times New Roman"/>
                <w:color w:val="000000"/>
                <w:lang w:eastAsia="ru-RU"/>
              </w:rPr>
              <w:t>, млн.</w:t>
            </w:r>
            <w:r w:rsidR="005524AD" w:rsidRPr="00CD49F5">
              <w:rPr>
                <w:rFonts w:ascii="Times New Roman" w:eastAsia="Times New Roman" w:hAnsi="Times New Roman" w:cs="Times New Roman"/>
                <w:color w:val="000000"/>
                <w:lang w:eastAsia="ru-RU"/>
              </w:rPr>
              <w:t xml:space="preserve"> </w:t>
            </w:r>
            <w:r w:rsidR="00203D92" w:rsidRPr="00203D92">
              <w:rPr>
                <w:rFonts w:ascii="Times New Roman" w:eastAsia="Times New Roman" w:hAnsi="Times New Roman" w:cs="Times New Roman"/>
                <w:color w:val="000000"/>
                <w:lang w:eastAsia="ru-RU"/>
              </w:rPr>
              <w:t>руб.</w:t>
            </w:r>
          </w:p>
        </w:tc>
        <w:tc>
          <w:tcPr>
            <w:tcW w:w="1275" w:type="dxa"/>
            <w:tcBorders>
              <w:top w:val="nil"/>
              <w:left w:val="nil"/>
              <w:bottom w:val="single" w:sz="4" w:space="0" w:color="auto"/>
              <w:right w:val="single" w:sz="4" w:space="0" w:color="auto"/>
            </w:tcBorders>
            <w:shd w:val="clear" w:color="auto" w:fill="auto"/>
            <w:noWrap/>
            <w:vAlign w:val="center"/>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FF0000"/>
                <w:sz w:val="20"/>
                <w:lang w:eastAsia="ru-RU"/>
              </w:rPr>
              <w:t>-3 767,79</w:t>
            </w:r>
            <w:r w:rsidR="005524AD" w:rsidRPr="005524AD">
              <w:rPr>
                <w:rFonts w:ascii="Times New Roman" w:eastAsia="Times New Roman" w:hAnsi="Times New Roman" w:cs="Times New Roman"/>
                <w:color w:val="FF0000"/>
                <w:sz w:val="2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03D92" w:rsidRPr="00203D92" w:rsidRDefault="00203D92" w:rsidP="00BB0389">
            <w:pPr>
              <w:spacing w:after="0" w:line="240" w:lineRule="auto"/>
              <w:jc w:val="right"/>
              <w:rPr>
                <w:rFonts w:ascii="Times New Roman" w:eastAsia="Times New Roman" w:hAnsi="Times New Roman" w:cs="Times New Roman"/>
                <w:color w:val="FF0000"/>
                <w:sz w:val="20"/>
                <w:lang w:eastAsia="ru-RU"/>
              </w:rPr>
            </w:pPr>
            <w:r w:rsidRPr="00203D92">
              <w:rPr>
                <w:rFonts w:ascii="Times New Roman" w:eastAsia="Times New Roman" w:hAnsi="Times New Roman" w:cs="Times New Roman"/>
                <w:color w:val="FF0000"/>
                <w:sz w:val="20"/>
                <w:lang w:eastAsia="ru-RU"/>
              </w:rPr>
              <w:t>-1 645,88</w:t>
            </w:r>
            <w:r w:rsidR="00D716AA" w:rsidRPr="005524AD">
              <w:rPr>
                <w:rFonts w:ascii="Times New Roman" w:eastAsia="Times New Roman" w:hAnsi="Times New Roman" w:cs="Times New Roman"/>
                <w:color w:val="FF0000"/>
                <w:sz w:val="20"/>
                <w:lang w:eastAsia="ru-RU"/>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476,04</w:t>
            </w:r>
            <w:r w:rsidR="00D716AA" w:rsidRPr="005524AD">
              <w:rPr>
                <w:rFonts w:ascii="Times New Roman" w:eastAsia="Times New Roman" w:hAnsi="Times New Roman" w:cs="Times New Roman"/>
                <w:color w:val="000000"/>
                <w:sz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2 597,95</w:t>
            </w:r>
            <w:r w:rsidR="00D716AA" w:rsidRPr="005524AD">
              <w:rPr>
                <w:rFonts w:ascii="Times New Roman" w:eastAsia="Times New Roman" w:hAnsi="Times New Roman" w:cs="Times New Roman"/>
                <w:color w:val="000000"/>
                <w:sz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4 719,86</w:t>
            </w:r>
            <w:r w:rsidR="00D716AA" w:rsidRPr="005524AD">
              <w:rPr>
                <w:rFonts w:ascii="Times New Roman" w:eastAsia="Times New Roman" w:hAnsi="Times New Roman" w:cs="Times New Roman"/>
                <w:color w:val="000000"/>
                <w:sz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CD49F5">
              <w:rPr>
                <w:rFonts w:ascii="Times New Roman" w:eastAsia="Times New Roman" w:hAnsi="Times New Roman" w:cs="Times New Roman"/>
                <w:color w:val="000000"/>
                <w:sz w:val="20"/>
                <w:lang w:eastAsia="ru-RU"/>
              </w:rPr>
              <w:t>6 841,78</w:t>
            </w:r>
            <w:r w:rsidR="00D716AA" w:rsidRPr="005524AD">
              <w:rPr>
                <w:rFonts w:ascii="Times New Roman" w:eastAsia="Times New Roman" w:hAnsi="Times New Roman" w:cs="Times New Roman"/>
                <w:color w:val="000000"/>
                <w:sz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D92" w:rsidRPr="00203D92" w:rsidRDefault="00203D92" w:rsidP="00BB0389">
            <w:pPr>
              <w:spacing w:after="0" w:line="240" w:lineRule="auto"/>
              <w:jc w:val="right"/>
              <w:rPr>
                <w:rFonts w:ascii="Times New Roman" w:eastAsia="Times New Roman" w:hAnsi="Times New Roman" w:cs="Times New Roman"/>
                <w:color w:val="000000"/>
                <w:sz w:val="20"/>
                <w:lang w:eastAsia="ru-RU"/>
              </w:rPr>
            </w:pPr>
            <w:r w:rsidRPr="00203D92">
              <w:rPr>
                <w:rFonts w:ascii="Times New Roman" w:eastAsia="Times New Roman" w:hAnsi="Times New Roman" w:cs="Times New Roman"/>
                <w:color w:val="000000"/>
                <w:sz w:val="20"/>
                <w:lang w:eastAsia="ru-RU"/>
              </w:rPr>
              <w:t>8 963,69</w:t>
            </w:r>
            <w:r w:rsidR="00D716AA" w:rsidRPr="005524AD">
              <w:rPr>
                <w:rFonts w:ascii="Times New Roman" w:eastAsia="Times New Roman" w:hAnsi="Times New Roman" w:cs="Times New Roman"/>
                <w:color w:val="000000"/>
                <w:sz w:val="20"/>
                <w:lang w:eastAsia="ru-RU"/>
              </w:rPr>
              <w:t xml:space="preserve"> ₽</w:t>
            </w:r>
          </w:p>
        </w:tc>
      </w:tr>
    </w:tbl>
    <w:p w:rsidR="00203D92" w:rsidRDefault="005524AD" w:rsidP="00BB0389">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Подобное нежелательное воздействие этого фактора можно компенсировать изменением других факторов, на </w:t>
      </w:r>
      <w:r w:rsidRPr="00D716AA">
        <w:rPr>
          <w:rFonts w:ascii="Times New Roman" w:hAnsi="Times New Roman" w:cs="Times New Roman"/>
          <w:sz w:val="24"/>
        </w:rPr>
        <w:t>которые</w:t>
      </w:r>
      <w:r>
        <w:rPr>
          <w:rFonts w:ascii="Times New Roman" w:hAnsi="Times New Roman" w:cs="Times New Roman"/>
          <w:sz w:val="24"/>
        </w:rPr>
        <w:t xml:space="preserve"> может повлиять инвестор. Например, условно-переменные расходы на единицу продукции в 4-ый год.</w:t>
      </w:r>
    </w:p>
    <w:p w:rsidR="005524AD" w:rsidRDefault="005524AD"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Проанализируем влияние этого фактора на значение чистой настоящие стоимости проекта, сначала при фиксированных значениях остальных показателей, а затем при изменяющихся с изменением цены продажи в 4-ый год. В первом случай результат представлен в табл. 2.3.</w:t>
      </w:r>
    </w:p>
    <w:p w:rsidR="005524AD" w:rsidRPr="005524AD" w:rsidRDefault="005524AD" w:rsidP="00BB0389">
      <w:pPr>
        <w:spacing w:after="0" w:line="360" w:lineRule="auto"/>
        <w:ind w:firstLine="567"/>
        <w:jc w:val="right"/>
        <w:rPr>
          <w:rFonts w:ascii="Times New Roman" w:hAnsi="Times New Roman" w:cs="Times New Roman"/>
          <w:i/>
          <w:sz w:val="24"/>
        </w:rPr>
      </w:pPr>
      <w:r>
        <w:rPr>
          <w:rFonts w:ascii="Times New Roman" w:hAnsi="Times New Roman" w:cs="Times New Roman"/>
          <w:i/>
          <w:sz w:val="24"/>
        </w:rPr>
        <w:t xml:space="preserve">Таблица 2.3. </w:t>
      </w:r>
      <w:r>
        <w:rPr>
          <w:rFonts w:ascii="Times New Roman" w:eastAsiaTheme="minorEastAsia" w:hAnsi="Times New Roman" w:cs="Times New Roman"/>
          <w:i/>
          <w:sz w:val="24"/>
        </w:rPr>
        <w:t>Анализ чувствительности чистой настоящей стоимости по условно-переменным расходам в 4-ый год</w:t>
      </w:r>
    </w:p>
    <w:tbl>
      <w:tblPr>
        <w:tblW w:w="9558" w:type="dxa"/>
        <w:jc w:val="center"/>
        <w:tblLook w:val="04A0" w:firstRow="1" w:lastRow="0" w:firstColumn="1" w:lastColumn="0" w:noHBand="0" w:noVBand="1"/>
      </w:tblPr>
      <w:tblGrid>
        <w:gridCol w:w="1318"/>
        <w:gridCol w:w="1246"/>
        <w:gridCol w:w="1246"/>
        <w:gridCol w:w="1246"/>
        <w:gridCol w:w="1246"/>
        <w:gridCol w:w="1246"/>
        <w:gridCol w:w="1034"/>
        <w:gridCol w:w="976"/>
      </w:tblGrid>
      <w:tr w:rsidR="005524AD" w:rsidRPr="005524AD" w:rsidTr="0099345D">
        <w:trPr>
          <w:trHeight w:val="288"/>
          <w:jc w:val="center"/>
        </w:trPr>
        <w:tc>
          <w:tcPr>
            <w:tcW w:w="13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Пар</w:t>
            </w:r>
            <w:r w:rsidRPr="009E64D0">
              <w:rPr>
                <w:rFonts w:ascii="Times New Roman" w:eastAsia="Times New Roman" w:hAnsi="Times New Roman" w:cs="Times New Roman"/>
                <w:color w:val="000000"/>
                <w:lang w:eastAsia="ru-RU"/>
              </w:rPr>
              <w:t>а</w:t>
            </w:r>
            <w:r w:rsidRPr="005524AD">
              <w:rPr>
                <w:rFonts w:ascii="Times New Roman" w:eastAsia="Times New Roman" w:hAnsi="Times New Roman" w:cs="Times New Roman"/>
                <w:color w:val="000000"/>
                <w:lang w:eastAsia="ru-RU"/>
              </w:rPr>
              <w:t>метр</w:t>
            </w:r>
          </w:p>
        </w:tc>
        <w:tc>
          <w:tcPr>
            <w:tcW w:w="8240"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Отклонение</w:t>
            </w:r>
            <w:r w:rsidRPr="009E64D0">
              <w:rPr>
                <w:rFonts w:ascii="Times New Roman" w:eastAsia="Times New Roman" w:hAnsi="Times New Roman" w:cs="Times New Roman"/>
                <w:color w:val="000000"/>
                <w:lang w:eastAsia="ru-RU"/>
              </w:rPr>
              <w:t xml:space="preserve"> </w:t>
            </w:r>
            <w:r w:rsidRPr="005524AD">
              <w:rPr>
                <w:rFonts w:ascii="Times New Roman" w:eastAsia="Times New Roman" w:hAnsi="Times New Roman" w:cs="Times New Roman"/>
                <w:color w:val="000000"/>
                <w:lang w:eastAsia="ru-RU"/>
              </w:rPr>
              <w:t>условно-переменных расходов, %</w:t>
            </w:r>
          </w:p>
        </w:tc>
      </w:tr>
      <w:tr w:rsidR="005524AD" w:rsidRPr="005524AD" w:rsidTr="0099345D">
        <w:trPr>
          <w:trHeight w:val="288"/>
          <w:jc w:val="center"/>
        </w:trPr>
        <w:tc>
          <w:tcPr>
            <w:tcW w:w="1318" w:type="dxa"/>
            <w:vMerge/>
            <w:tcBorders>
              <w:top w:val="single" w:sz="4" w:space="0" w:color="auto"/>
              <w:left w:val="single" w:sz="4" w:space="0" w:color="auto"/>
              <w:bottom w:val="single" w:sz="4" w:space="0" w:color="000000"/>
              <w:right w:val="single" w:sz="4" w:space="0" w:color="auto"/>
            </w:tcBorders>
            <w:vAlign w:val="center"/>
            <w:hideMark/>
          </w:tcPr>
          <w:p w:rsidR="005524AD" w:rsidRPr="005524AD" w:rsidRDefault="005524AD" w:rsidP="00BB0389">
            <w:pPr>
              <w:spacing w:after="0" w:line="240" w:lineRule="auto"/>
              <w:rPr>
                <w:rFonts w:ascii="Times New Roman" w:eastAsia="Times New Roman" w:hAnsi="Times New Roman" w:cs="Times New Roman"/>
                <w:color w:val="000000"/>
                <w:lang w:eastAsia="ru-RU"/>
              </w:rPr>
            </w:pP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-15%</w:t>
            </w: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-10%</w:t>
            </w: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-5%</w:t>
            </w: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0%</w:t>
            </w: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5%</w:t>
            </w:r>
          </w:p>
        </w:tc>
        <w:tc>
          <w:tcPr>
            <w:tcW w:w="1034"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10%</w:t>
            </w:r>
          </w:p>
        </w:tc>
        <w:tc>
          <w:tcPr>
            <w:tcW w:w="97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5524AD" w:rsidP="00BB0389">
            <w:pPr>
              <w:spacing w:after="0" w:line="240" w:lineRule="auto"/>
              <w:jc w:val="center"/>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15%</w:t>
            </w:r>
          </w:p>
        </w:tc>
      </w:tr>
      <w:tr w:rsidR="005524AD" w:rsidRPr="005524AD" w:rsidTr="0099345D">
        <w:trPr>
          <w:trHeight w:val="379"/>
          <w:jc w:val="center"/>
        </w:trPr>
        <w:tc>
          <w:tcPr>
            <w:tcW w:w="1318" w:type="dxa"/>
            <w:vMerge/>
            <w:tcBorders>
              <w:top w:val="single" w:sz="4" w:space="0" w:color="auto"/>
              <w:left w:val="single" w:sz="4" w:space="0" w:color="auto"/>
              <w:bottom w:val="single" w:sz="4" w:space="0" w:color="000000"/>
              <w:right w:val="single" w:sz="4" w:space="0" w:color="auto"/>
            </w:tcBorders>
            <w:vAlign w:val="center"/>
            <w:hideMark/>
          </w:tcPr>
          <w:p w:rsidR="005524AD" w:rsidRPr="005524AD" w:rsidRDefault="005524AD" w:rsidP="00BB0389">
            <w:pPr>
              <w:spacing w:after="0" w:line="240" w:lineRule="auto"/>
              <w:rPr>
                <w:rFonts w:ascii="Times New Roman" w:eastAsia="Times New Roman" w:hAnsi="Times New Roman" w:cs="Times New Roman"/>
                <w:color w:val="000000"/>
                <w:lang w:eastAsia="ru-RU"/>
              </w:rPr>
            </w:pP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9E64D0" w:rsidP="00BB03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5524AD" w:rsidRPr="005524AD">
              <w:rPr>
                <w:rFonts w:ascii="Times New Roman" w:eastAsia="Times New Roman" w:hAnsi="Times New Roman" w:cs="Times New Roman"/>
                <w:color w:val="000000"/>
                <w:lang w:eastAsia="ru-RU"/>
              </w:rPr>
              <w:t>28,05</w:t>
            </w:r>
            <w:r>
              <w:rPr>
                <w:rFonts w:ascii="Times New Roman" w:eastAsia="Times New Roman" w:hAnsi="Times New Roman" w:cs="Times New Roman"/>
                <w:color w:val="000000"/>
                <w:lang w:eastAsia="ru-RU"/>
              </w:rPr>
              <w:t>)</w:t>
            </w: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9E64D0" w:rsidP="00BB03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5524AD" w:rsidRPr="005524AD">
              <w:rPr>
                <w:rFonts w:ascii="Times New Roman" w:eastAsia="Times New Roman" w:hAnsi="Times New Roman" w:cs="Times New Roman"/>
                <w:color w:val="000000"/>
                <w:lang w:eastAsia="ru-RU"/>
              </w:rPr>
              <w:t>29,70</w:t>
            </w:r>
            <w:r>
              <w:rPr>
                <w:rFonts w:ascii="Times New Roman" w:eastAsia="Times New Roman" w:hAnsi="Times New Roman" w:cs="Times New Roman"/>
                <w:color w:val="000000"/>
                <w:lang w:eastAsia="ru-RU"/>
              </w:rPr>
              <w:t>)</w:t>
            </w: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9E64D0" w:rsidP="00BB03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5524AD" w:rsidRPr="005524AD">
              <w:rPr>
                <w:rFonts w:ascii="Times New Roman" w:eastAsia="Times New Roman" w:hAnsi="Times New Roman" w:cs="Times New Roman"/>
                <w:color w:val="000000"/>
                <w:lang w:eastAsia="ru-RU"/>
              </w:rPr>
              <w:t>31,35</w:t>
            </w:r>
            <w:r>
              <w:rPr>
                <w:rFonts w:ascii="Times New Roman" w:eastAsia="Times New Roman" w:hAnsi="Times New Roman" w:cs="Times New Roman"/>
                <w:color w:val="000000"/>
                <w:lang w:eastAsia="ru-RU"/>
              </w:rPr>
              <w:t>)</w:t>
            </w: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9E64D0" w:rsidP="00BB03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5524AD" w:rsidRPr="005524AD">
              <w:rPr>
                <w:rFonts w:ascii="Times New Roman" w:eastAsia="Times New Roman" w:hAnsi="Times New Roman" w:cs="Times New Roman"/>
                <w:color w:val="000000"/>
                <w:lang w:eastAsia="ru-RU"/>
              </w:rPr>
              <w:t>33,00</w:t>
            </w:r>
            <w:r>
              <w:rPr>
                <w:rFonts w:ascii="Times New Roman" w:eastAsia="Times New Roman" w:hAnsi="Times New Roman" w:cs="Times New Roman"/>
                <w:color w:val="000000"/>
                <w:lang w:eastAsia="ru-RU"/>
              </w:rPr>
              <w:t>)</w:t>
            </w:r>
          </w:p>
        </w:tc>
        <w:tc>
          <w:tcPr>
            <w:tcW w:w="124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9E64D0" w:rsidP="00BB03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5524AD" w:rsidRPr="005524AD">
              <w:rPr>
                <w:rFonts w:ascii="Times New Roman" w:eastAsia="Times New Roman" w:hAnsi="Times New Roman" w:cs="Times New Roman"/>
                <w:color w:val="000000"/>
                <w:lang w:eastAsia="ru-RU"/>
              </w:rPr>
              <w:t>34,65</w:t>
            </w:r>
            <w:r>
              <w:rPr>
                <w:rFonts w:ascii="Times New Roman" w:eastAsia="Times New Roman" w:hAnsi="Times New Roman" w:cs="Times New Roman"/>
                <w:color w:val="000000"/>
                <w:lang w:eastAsia="ru-RU"/>
              </w:rPr>
              <w:t>)</w:t>
            </w:r>
          </w:p>
        </w:tc>
        <w:tc>
          <w:tcPr>
            <w:tcW w:w="1034"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9E64D0" w:rsidP="00BB03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5524AD" w:rsidRPr="005524AD">
              <w:rPr>
                <w:rFonts w:ascii="Times New Roman" w:eastAsia="Times New Roman" w:hAnsi="Times New Roman" w:cs="Times New Roman"/>
                <w:color w:val="000000"/>
                <w:lang w:eastAsia="ru-RU"/>
              </w:rPr>
              <w:t>36,30</w:t>
            </w:r>
            <w:r>
              <w:rPr>
                <w:rFonts w:ascii="Times New Roman" w:eastAsia="Times New Roman" w:hAnsi="Times New Roman" w:cs="Times New Roman"/>
                <w:color w:val="000000"/>
                <w:lang w:eastAsia="ru-RU"/>
              </w:rPr>
              <w:t>)</w:t>
            </w:r>
          </w:p>
        </w:tc>
        <w:tc>
          <w:tcPr>
            <w:tcW w:w="976" w:type="dxa"/>
            <w:tcBorders>
              <w:top w:val="nil"/>
              <w:left w:val="nil"/>
              <w:bottom w:val="single" w:sz="4" w:space="0" w:color="auto"/>
              <w:right w:val="single" w:sz="4" w:space="0" w:color="auto"/>
            </w:tcBorders>
            <w:shd w:val="clear" w:color="auto" w:fill="F2F2F2" w:themeFill="background1" w:themeFillShade="F2"/>
            <w:noWrap/>
            <w:vAlign w:val="center"/>
            <w:hideMark/>
          </w:tcPr>
          <w:p w:rsidR="005524AD" w:rsidRPr="005524AD" w:rsidRDefault="009E64D0" w:rsidP="00BB03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5524AD" w:rsidRPr="005524AD">
              <w:rPr>
                <w:rFonts w:ascii="Times New Roman" w:eastAsia="Times New Roman" w:hAnsi="Times New Roman" w:cs="Times New Roman"/>
                <w:color w:val="000000"/>
                <w:lang w:eastAsia="ru-RU"/>
              </w:rPr>
              <w:t>37,95</w:t>
            </w:r>
            <w:r>
              <w:rPr>
                <w:rFonts w:ascii="Times New Roman" w:eastAsia="Times New Roman" w:hAnsi="Times New Roman" w:cs="Times New Roman"/>
                <w:color w:val="000000"/>
                <w:lang w:eastAsia="ru-RU"/>
              </w:rPr>
              <w:t>)</w:t>
            </w:r>
          </w:p>
        </w:tc>
      </w:tr>
      <w:tr w:rsidR="005524AD" w:rsidRPr="005524AD" w:rsidTr="009E64D0">
        <w:trPr>
          <w:trHeight w:val="432"/>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5524AD" w:rsidRPr="005524AD" w:rsidRDefault="00291D6E" w:rsidP="00BB0389">
            <w:pPr>
              <w:spacing w:after="0" w:line="240" w:lineRule="auto"/>
              <w:rPr>
                <w:rFonts w:ascii="Times New Roman" w:eastAsia="Times New Roman" w:hAnsi="Times New Roman" w:cs="Times New Roman"/>
                <w:color w:val="000000"/>
                <w:lang w:eastAsia="ru-RU"/>
              </w:rPr>
            </w:pPr>
            <m:oMath>
              <m:r>
                <w:rPr>
                  <w:rFonts w:ascii="Cambria Math" w:eastAsia="Times New Roman" w:hAnsi="Cambria Math" w:cs="Times New Roman"/>
                  <w:color w:val="000000"/>
                  <w:lang w:eastAsia="ru-RU"/>
                </w:rPr>
                <m:t>NPV</m:t>
              </m:r>
            </m:oMath>
            <w:r w:rsidR="005524AD" w:rsidRPr="005524AD">
              <w:rPr>
                <w:rFonts w:ascii="Times New Roman" w:eastAsia="Times New Roman" w:hAnsi="Times New Roman" w:cs="Times New Roman"/>
                <w:color w:val="000000"/>
                <w:lang w:eastAsia="ru-RU"/>
              </w:rPr>
              <w:t>, млн.</w:t>
            </w:r>
            <w:r w:rsidR="005524AD" w:rsidRPr="009E64D0">
              <w:rPr>
                <w:rFonts w:ascii="Times New Roman" w:eastAsia="Times New Roman" w:hAnsi="Times New Roman" w:cs="Times New Roman"/>
                <w:color w:val="000000"/>
                <w:lang w:eastAsia="ru-RU"/>
              </w:rPr>
              <w:t xml:space="preserve"> </w:t>
            </w:r>
            <w:r w:rsidR="005524AD" w:rsidRPr="005524AD">
              <w:rPr>
                <w:rFonts w:ascii="Times New Roman" w:eastAsia="Times New Roman" w:hAnsi="Times New Roman" w:cs="Times New Roman"/>
                <w:color w:val="000000"/>
                <w:lang w:eastAsia="ru-RU"/>
              </w:rPr>
              <w:t>руб.</w:t>
            </w:r>
          </w:p>
        </w:tc>
        <w:tc>
          <w:tcPr>
            <w:tcW w:w="1246" w:type="dxa"/>
            <w:tcBorders>
              <w:top w:val="nil"/>
              <w:left w:val="nil"/>
              <w:bottom w:val="single" w:sz="4" w:space="0" w:color="auto"/>
              <w:right w:val="single" w:sz="4" w:space="0" w:color="auto"/>
            </w:tcBorders>
            <w:shd w:val="clear" w:color="auto" w:fill="auto"/>
            <w:noWrap/>
            <w:vAlign w:val="center"/>
            <w:hideMark/>
          </w:tcPr>
          <w:p w:rsidR="005524AD" w:rsidRPr="005524AD" w:rsidRDefault="005524AD" w:rsidP="00BB0389">
            <w:pPr>
              <w:spacing w:after="0" w:line="240" w:lineRule="auto"/>
              <w:jc w:val="right"/>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5 223,82 ₽</w:t>
            </w:r>
          </w:p>
        </w:tc>
        <w:tc>
          <w:tcPr>
            <w:tcW w:w="1246" w:type="dxa"/>
            <w:tcBorders>
              <w:top w:val="nil"/>
              <w:left w:val="nil"/>
              <w:bottom w:val="single" w:sz="4" w:space="0" w:color="auto"/>
              <w:right w:val="single" w:sz="4" w:space="0" w:color="auto"/>
            </w:tcBorders>
            <w:shd w:val="clear" w:color="auto" w:fill="auto"/>
            <w:noWrap/>
            <w:vAlign w:val="center"/>
            <w:hideMark/>
          </w:tcPr>
          <w:p w:rsidR="005524AD" w:rsidRPr="005524AD" w:rsidRDefault="005524AD" w:rsidP="00BB0389">
            <w:pPr>
              <w:spacing w:after="0" w:line="240" w:lineRule="auto"/>
              <w:jc w:val="right"/>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4 348,53 ₽</w:t>
            </w:r>
          </w:p>
        </w:tc>
        <w:tc>
          <w:tcPr>
            <w:tcW w:w="1246" w:type="dxa"/>
            <w:tcBorders>
              <w:top w:val="nil"/>
              <w:left w:val="nil"/>
              <w:bottom w:val="single" w:sz="4" w:space="0" w:color="auto"/>
              <w:right w:val="single" w:sz="4" w:space="0" w:color="auto"/>
            </w:tcBorders>
            <w:shd w:val="clear" w:color="auto" w:fill="auto"/>
            <w:noWrap/>
            <w:vAlign w:val="center"/>
            <w:hideMark/>
          </w:tcPr>
          <w:p w:rsidR="005524AD" w:rsidRPr="005524AD" w:rsidRDefault="005524AD" w:rsidP="00BB0389">
            <w:pPr>
              <w:spacing w:after="0" w:line="240" w:lineRule="auto"/>
              <w:jc w:val="right"/>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3 473,24 ₽</w:t>
            </w:r>
          </w:p>
        </w:tc>
        <w:tc>
          <w:tcPr>
            <w:tcW w:w="1246" w:type="dxa"/>
            <w:tcBorders>
              <w:top w:val="nil"/>
              <w:left w:val="nil"/>
              <w:bottom w:val="single" w:sz="4" w:space="0" w:color="auto"/>
              <w:right w:val="single" w:sz="4" w:space="0" w:color="auto"/>
            </w:tcBorders>
            <w:shd w:val="clear" w:color="auto" w:fill="auto"/>
            <w:noWrap/>
            <w:vAlign w:val="center"/>
            <w:hideMark/>
          </w:tcPr>
          <w:p w:rsidR="005524AD" w:rsidRPr="005524AD" w:rsidRDefault="005524AD" w:rsidP="00BB0389">
            <w:pPr>
              <w:spacing w:after="0" w:line="240" w:lineRule="auto"/>
              <w:jc w:val="right"/>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2 597,95 ₽</w:t>
            </w:r>
          </w:p>
        </w:tc>
        <w:tc>
          <w:tcPr>
            <w:tcW w:w="1246" w:type="dxa"/>
            <w:tcBorders>
              <w:top w:val="nil"/>
              <w:left w:val="nil"/>
              <w:bottom w:val="single" w:sz="4" w:space="0" w:color="auto"/>
              <w:right w:val="single" w:sz="4" w:space="0" w:color="auto"/>
            </w:tcBorders>
            <w:shd w:val="clear" w:color="auto" w:fill="auto"/>
            <w:noWrap/>
            <w:vAlign w:val="center"/>
            <w:hideMark/>
          </w:tcPr>
          <w:p w:rsidR="005524AD" w:rsidRPr="005524AD" w:rsidRDefault="005524AD" w:rsidP="00BB0389">
            <w:pPr>
              <w:spacing w:after="0" w:line="240" w:lineRule="auto"/>
              <w:jc w:val="right"/>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1 722,66 ₽</w:t>
            </w:r>
          </w:p>
        </w:tc>
        <w:tc>
          <w:tcPr>
            <w:tcW w:w="1034" w:type="dxa"/>
            <w:tcBorders>
              <w:top w:val="nil"/>
              <w:left w:val="nil"/>
              <w:bottom w:val="single" w:sz="4" w:space="0" w:color="auto"/>
              <w:right w:val="single" w:sz="4" w:space="0" w:color="auto"/>
            </w:tcBorders>
            <w:shd w:val="clear" w:color="auto" w:fill="auto"/>
            <w:noWrap/>
            <w:vAlign w:val="center"/>
            <w:hideMark/>
          </w:tcPr>
          <w:p w:rsidR="005524AD" w:rsidRPr="005524AD" w:rsidRDefault="005524AD" w:rsidP="00BB0389">
            <w:pPr>
              <w:spacing w:after="0" w:line="240" w:lineRule="auto"/>
              <w:jc w:val="right"/>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000000"/>
                <w:lang w:eastAsia="ru-RU"/>
              </w:rPr>
              <w:t>847,37 ₽</w:t>
            </w:r>
          </w:p>
        </w:tc>
        <w:tc>
          <w:tcPr>
            <w:tcW w:w="976" w:type="dxa"/>
            <w:tcBorders>
              <w:top w:val="nil"/>
              <w:left w:val="nil"/>
              <w:bottom w:val="single" w:sz="4" w:space="0" w:color="auto"/>
              <w:right w:val="single" w:sz="4" w:space="0" w:color="auto"/>
            </w:tcBorders>
            <w:shd w:val="clear" w:color="auto" w:fill="auto"/>
            <w:noWrap/>
            <w:vAlign w:val="center"/>
            <w:hideMark/>
          </w:tcPr>
          <w:p w:rsidR="005524AD" w:rsidRPr="005524AD" w:rsidRDefault="005524AD" w:rsidP="00BB0389">
            <w:pPr>
              <w:spacing w:after="0" w:line="240" w:lineRule="auto"/>
              <w:jc w:val="right"/>
              <w:rPr>
                <w:rFonts w:ascii="Times New Roman" w:eastAsia="Times New Roman" w:hAnsi="Times New Roman" w:cs="Times New Roman"/>
                <w:color w:val="000000"/>
                <w:lang w:eastAsia="ru-RU"/>
              </w:rPr>
            </w:pPr>
            <w:r w:rsidRPr="005524AD">
              <w:rPr>
                <w:rFonts w:ascii="Times New Roman" w:eastAsia="Times New Roman" w:hAnsi="Times New Roman" w:cs="Times New Roman"/>
                <w:color w:val="FF0000"/>
                <w:lang w:eastAsia="ru-RU"/>
              </w:rPr>
              <w:t>-27,92 ₽</w:t>
            </w:r>
          </w:p>
        </w:tc>
      </w:tr>
    </w:tbl>
    <w:p w:rsidR="005524AD" w:rsidRDefault="00D716AA" w:rsidP="00BB0389">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Из данных таблицы видно, что рассматриваемый фактор в данной области его изменений оказывает меньшее воздействие на значение чистой настоящей стоимости. Только с увеличением условно-переменных расходов на 15 процентов и более приведет к отрицательному значению </w:t>
      </w:r>
      <m:oMath>
        <m:r>
          <w:rPr>
            <w:rFonts w:ascii="Cambria Math" w:hAnsi="Cambria Math" w:cs="Times New Roman"/>
            <w:sz w:val="24"/>
            <w:lang w:val="en-US"/>
          </w:rPr>
          <m:t>NPV</m:t>
        </m:r>
      </m:oMath>
      <w:r>
        <w:rPr>
          <w:rFonts w:ascii="Times New Roman" w:hAnsi="Times New Roman" w:cs="Times New Roman"/>
          <w:sz w:val="24"/>
        </w:rPr>
        <w:t xml:space="preserve">. </w:t>
      </w:r>
    </w:p>
    <w:p w:rsidR="009E64D0" w:rsidRDefault="00D716AA"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Теперь проведем анализ чувствительности по обоим рассматриваемым факторам. Результаты расчетов при одновременном изменении обоих факторов представлены в табл. 2.4.</w:t>
      </w:r>
    </w:p>
    <w:p w:rsidR="009E64D0" w:rsidRDefault="00CD49F5"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Из приведенных данных можно сделать вывод, что отрицательное влияние на значение </w:t>
      </w:r>
      <m:oMath>
        <m:r>
          <w:rPr>
            <w:rFonts w:ascii="Cambria Math" w:hAnsi="Cambria Math" w:cs="Times New Roman"/>
            <w:sz w:val="24"/>
            <w:lang w:val="en-US"/>
          </w:rPr>
          <m:t>NPV</m:t>
        </m:r>
      </m:oMath>
      <w:r>
        <w:rPr>
          <w:rFonts w:ascii="Times New Roman" w:hAnsi="Times New Roman" w:cs="Times New Roman"/>
          <w:sz w:val="24"/>
        </w:rPr>
        <w:t xml:space="preserve"> снижения цены продажи в 4 году в пределах 10% можно компенсировать снижением условно-переменных расходов в этом же году на 5% и более. В любом случае, при снижении условно-переменных расходов на 15%, значение </w:t>
      </w:r>
      <m:oMath>
        <m:r>
          <w:rPr>
            <w:rFonts w:ascii="Cambria Math" w:hAnsi="Cambria Math" w:cs="Times New Roman"/>
            <w:sz w:val="24"/>
            <w:lang w:val="en-US"/>
          </w:rPr>
          <m:t>NPV</m:t>
        </m:r>
      </m:oMath>
      <w:r>
        <w:rPr>
          <w:rFonts w:ascii="Times New Roman" w:hAnsi="Times New Roman" w:cs="Times New Roman"/>
          <w:sz w:val="24"/>
        </w:rPr>
        <w:t xml:space="preserve"> будет положительным.</w:t>
      </w:r>
    </w:p>
    <w:p w:rsidR="00BB0389" w:rsidRDefault="00BB0389">
      <w:pPr>
        <w:rPr>
          <w:rFonts w:ascii="Times New Roman" w:hAnsi="Times New Roman" w:cs="Times New Roman"/>
          <w:i/>
          <w:sz w:val="24"/>
        </w:rPr>
      </w:pPr>
      <w:r>
        <w:rPr>
          <w:rFonts w:ascii="Times New Roman" w:hAnsi="Times New Roman" w:cs="Times New Roman"/>
          <w:i/>
          <w:sz w:val="24"/>
        </w:rPr>
        <w:br w:type="page"/>
      </w:r>
    </w:p>
    <w:p w:rsidR="00D716AA" w:rsidRPr="009E64D0" w:rsidRDefault="009E64D0" w:rsidP="00BB0389">
      <w:pPr>
        <w:spacing w:after="0" w:line="360" w:lineRule="auto"/>
        <w:ind w:firstLine="567"/>
        <w:jc w:val="right"/>
        <w:rPr>
          <w:rFonts w:ascii="Times New Roman" w:hAnsi="Times New Roman" w:cs="Times New Roman"/>
          <w:i/>
          <w:sz w:val="24"/>
        </w:rPr>
      </w:pPr>
      <w:r>
        <w:rPr>
          <w:rFonts w:ascii="Times New Roman" w:hAnsi="Times New Roman" w:cs="Times New Roman"/>
          <w:i/>
          <w:sz w:val="24"/>
        </w:rPr>
        <w:lastRenderedPageBreak/>
        <w:t>Таблица 2.4. Анализ чувствительности чистой настоящей стоимости по двум факторам (млн. руб.)</w:t>
      </w:r>
    </w:p>
    <w:tbl>
      <w:tblPr>
        <w:tblW w:w="9637" w:type="dxa"/>
        <w:jc w:val="center"/>
        <w:tblLook w:val="04A0" w:firstRow="1" w:lastRow="0" w:firstColumn="1" w:lastColumn="0" w:noHBand="0" w:noVBand="1"/>
      </w:tblPr>
      <w:tblGrid>
        <w:gridCol w:w="846"/>
        <w:gridCol w:w="853"/>
        <w:gridCol w:w="1134"/>
        <w:gridCol w:w="1134"/>
        <w:gridCol w:w="1134"/>
        <w:gridCol w:w="1134"/>
        <w:gridCol w:w="1134"/>
        <w:gridCol w:w="1134"/>
        <w:gridCol w:w="1134"/>
      </w:tblGrid>
      <w:tr w:rsidR="004A127A" w:rsidRPr="009E64D0" w:rsidTr="004A127A">
        <w:trPr>
          <w:trHeight w:val="570"/>
          <w:jc w:val="center"/>
        </w:trPr>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Отклонение условно-переменных затраты в 4-м году</w:t>
            </w:r>
          </w:p>
        </w:tc>
        <w:tc>
          <w:tcPr>
            <w:tcW w:w="7938"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Отклонение цены продажи в 4-ый год, %</w:t>
            </w:r>
          </w:p>
        </w:tc>
      </w:tr>
      <w:tr w:rsidR="004A127A" w:rsidRPr="009E64D0" w:rsidTr="004A127A">
        <w:trPr>
          <w:trHeight w:val="267"/>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A127A" w:rsidRPr="009E64D0" w:rsidRDefault="004A127A" w:rsidP="00BB0389">
            <w:pPr>
              <w:spacing w:after="0" w:line="240" w:lineRule="auto"/>
              <w:rPr>
                <w:rFonts w:ascii="Times New Roman" w:eastAsia="Times New Roman" w:hAnsi="Times New Roman" w:cs="Times New Roman"/>
                <w:color w:val="000000"/>
                <w:sz w:val="20"/>
                <w:lang w:eastAsia="ru-RU"/>
              </w:rPr>
            </w:pPr>
          </w:p>
        </w:tc>
        <w:tc>
          <w:tcPr>
            <w:tcW w:w="1134" w:type="dxa"/>
            <w:tcBorders>
              <w:top w:val="single" w:sz="4" w:space="0" w:color="auto"/>
              <w:left w:val="nil"/>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-15,00%</w:t>
            </w:r>
          </w:p>
        </w:tc>
        <w:tc>
          <w:tcPr>
            <w:tcW w:w="1134" w:type="dxa"/>
            <w:tcBorders>
              <w:top w:val="single" w:sz="4" w:space="0" w:color="auto"/>
              <w:left w:val="nil"/>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-10,00%</w:t>
            </w:r>
          </w:p>
        </w:tc>
        <w:tc>
          <w:tcPr>
            <w:tcW w:w="1134" w:type="dxa"/>
            <w:tcBorders>
              <w:top w:val="single" w:sz="4" w:space="0" w:color="auto"/>
              <w:left w:val="nil"/>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-5,00%</w:t>
            </w:r>
          </w:p>
        </w:tc>
        <w:tc>
          <w:tcPr>
            <w:tcW w:w="1134" w:type="dxa"/>
            <w:tcBorders>
              <w:top w:val="single" w:sz="4" w:space="0" w:color="auto"/>
              <w:left w:val="nil"/>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0%</w:t>
            </w:r>
          </w:p>
        </w:tc>
        <w:tc>
          <w:tcPr>
            <w:tcW w:w="1134" w:type="dxa"/>
            <w:tcBorders>
              <w:top w:val="single" w:sz="4" w:space="0" w:color="auto"/>
              <w:left w:val="nil"/>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5,00%</w:t>
            </w:r>
          </w:p>
        </w:tc>
        <w:tc>
          <w:tcPr>
            <w:tcW w:w="1134" w:type="dxa"/>
            <w:tcBorders>
              <w:top w:val="single" w:sz="4" w:space="0" w:color="auto"/>
              <w:left w:val="nil"/>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10,00%</w:t>
            </w:r>
          </w:p>
        </w:tc>
        <w:tc>
          <w:tcPr>
            <w:tcW w:w="1134" w:type="dxa"/>
            <w:tcBorders>
              <w:top w:val="single" w:sz="4" w:space="0" w:color="auto"/>
              <w:left w:val="nil"/>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15,00%</w:t>
            </w:r>
          </w:p>
        </w:tc>
      </w:tr>
      <w:tr w:rsidR="004A127A" w:rsidRPr="009E64D0" w:rsidTr="004A127A">
        <w:trPr>
          <w:trHeight w:val="284"/>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A127A" w:rsidRPr="009E64D0" w:rsidRDefault="004A127A" w:rsidP="00BB0389">
            <w:pPr>
              <w:spacing w:after="0" w:line="240" w:lineRule="auto"/>
              <w:rPr>
                <w:rFonts w:ascii="Times New Roman" w:eastAsia="Times New Roman" w:hAnsi="Times New Roman" w:cs="Times New Roman"/>
                <w:color w:val="000000"/>
                <w:sz w:val="20"/>
                <w:lang w:eastAsia="ru-RU"/>
              </w:rPr>
            </w:pP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59,50</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63,00</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66,50</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70,00</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73,50</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77,00</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80,50</w:t>
            </w:r>
            <w:r>
              <w:rPr>
                <w:rFonts w:ascii="Times New Roman" w:eastAsia="Times New Roman" w:hAnsi="Times New Roman" w:cs="Times New Roman"/>
                <w:color w:val="000000"/>
                <w:sz w:val="20"/>
                <w:lang w:eastAsia="ru-RU"/>
              </w:rPr>
              <w:t>)</w:t>
            </w:r>
          </w:p>
        </w:tc>
      </w:tr>
      <w:tr w:rsidR="004A127A" w:rsidRPr="009E64D0" w:rsidTr="004A127A">
        <w:trPr>
          <w:trHeight w:val="288"/>
          <w:jc w:val="center"/>
        </w:trPr>
        <w:tc>
          <w:tcPr>
            <w:tcW w:w="846"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-15%</w:t>
            </w:r>
          </w:p>
        </w:tc>
        <w:tc>
          <w:tcPr>
            <w:tcW w:w="853"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28,05</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582,13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2 129,36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3 676,59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5 223,82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6 771,05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8 318,28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9 865,51 ₽</w:t>
            </w:r>
          </w:p>
        </w:tc>
      </w:tr>
      <w:tr w:rsidR="004A127A" w:rsidRPr="009E64D0" w:rsidTr="004A127A">
        <w:trPr>
          <w:trHeight w:val="288"/>
          <w:jc w:val="center"/>
        </w:trPr>
        <w:tc>
          <w:tcPr>
            <w:tcW w:w="846"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-10%</w:t>
            </w:r>
          </w:p>
        </w:tc>
        <w:tc>
          <w:tcPr>
            <w:tcW w:w="853"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29,7</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-293,16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1 254,07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2 801,30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4 348,53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5 895,76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7 442,99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8 990,22 ₽</w:t>
            </w:r>
          </w:p>
        </w:tc>
      </w:tr>
      <w:tr w:rsidR="004A127A" w:rsidRPr="009E64D0" w:rsidTr="004A127A">
        <w:trPr>
          <w:trHeight w:val="288"/>
          <w:jc w:val="center"/>
        </w:trPr>
        <w:tc>
          <w:tcPr>
            <w:tcW w:w="846"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w:t>
            </w:r>
          </w:p>
        </w:tc>
        <w:tc>
          <w:tcPr>
            <w:tcW w:w="853"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31,35</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-1 168,45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378,78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1 926,01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3 473,24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5 020,47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6 567,70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8 114,93 ₽</w:t>
            </w:r>
          </w:p>
        </w:tc>
      </w:tr>
      <w:tr w:rsidR="004A127A" w:rsidRPr="009E64D0" w:rsidTr="004A127A">
        <w:trPr>
          <w:trHeight w:val="288"/>
          <w:jc w:val="center"/>
        </w:trPr>
        <w:tc>
          <w:tcPr>
            <w:tcW w:w="846"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0%</w:t>
            </w:r>
          </w:p>
        </w:tc>
        <w:tc>
          <w:tcPr>
            <w:tcW w:w="853"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33</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-2 043,73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-496,51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1 050,72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2 597,95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4 145,18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5 692,41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7 239,64 ₽</w:t>
            </w:r>
          </w:p>
        </w:tc>
      </w:tr>
      <w:tr w:rsidR="004A127A" w:rsidRPr="009E64D0" w:rsidTr="004A127A">
        <w:trPr>
          <w:trHeight w:val="288"/>
          <w:jc w:val="center"/>
        </w:trPr>
        <w:tc>
          <w:tcPr>
            <w:tcW w:w="846"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w:t>
            </w:r>
          </w:p>
        </w:tc>
        <w:tc>
          <w:tcPr>
            <w:tcW w:w="853"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34,65</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-2 919,02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-1 371,80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175,43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1 722,66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3 269,89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4 817,12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6 364,35 ₽</w:t>
            </w:r>
          </w:p>
        </w:tc>
      </w:tr>
      <w:tr w:rsidR="004A127A" w:rsidRPr="009E64D0" w:rsidTr="004A127A">
        <w:trPr>
          <w:trHeight w:val="288"/>
          <w:jc w:val="center"/>
        </w:trPr>
        <w:tc>
          <w:tcPr>
            <w:tcW w:w="846"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10%</w:t>
            </w:r>
          </w:p>
        </w:tc>
        <w:tc>
          <w:tcPr>
            <w:tcW w:w="853"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36,3</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-3 794,31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-2 247,08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-699,86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847,37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2 394,60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3 941,83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5 489,06 ₽</w:t>
            </w:r>
          </w:p>
        </w:tc>
      </w:tr>
      <w:tr w:rsidR="004A127A" w:rsidRPr="009E64D0" w:rsidTr="004A127A">
        <w:trPr>
          <w:trHeight w:val="288"/>
          <w:jc w:val="center"/>
        </w:trPr>
        <w:tc>
          <w:tcPr>
            <w:tcW w:w="846"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15%</w:t>
            </w:r>
          </w:p>
        </w:tc>
        <w:tc>
          <w:tcPr>
            <w:tcW w:w="853"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9E64D0">
              <w:rPr>
                <w:rFonts w:ascii="Times New Roman" w:eastAsia="Times New Roman" w:hAnsi="Times New Roman" w:cs="Times New Roman"/>
                <w:color w:val="000000"/>
                <w:sz w:val="20"/>
                <w:lang w:eastAsia="ru-RU"/>
              </w:rPr>
              <w:t>37,95</w:t>
            </w:r>
            <w:r>
              <w:rPr>
                <w:rFonts w:ascii="Times New Roman" w:eastAsia="Times New Roman" w:hAnsi="Times New Roman" w:cs="Times New Roman"/>
                <w:color w:val="000000"/>
                <w:sz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-4 669,60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-3 122,37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-1 575,15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FF0000"/>
                <w:sz w:val="20"/>
                <w:lang w:eastAsia="ru-RU"/>
              </w:rPr>
              <w:t>-27,92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1 519,31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3 066,54 ₽</w:t>
            </w:r>
          </w:p>
        </w:tc>
        <w:tc>
          <w:tcPr>
            <w:tcW w:w="1134" w:type="dxa"/>
            <w:tcBorders>
              <w:top w:val="nil"/>
              <w:left w:val="nil"/>
              <w:bottom w:val="single" w:sz="4" w:space="0" w:color="auto"/>
              <w:right w:val="single" w:sz="4" w:space="0" w:color="auto"/>
            </w:tcBorders>
            <w:shd w:val="clear" w:color="auto" w:fill="auto"/>
            <w:noWrap/>
            <w:vAlign w:val="center"/>
            <w:hideMark/>
          </w:tcPr>
          <w:p w:rsidR="004A127A" w:rsidRPr="009E64D0" w:rsidRDefault="004A127A" w:rsidP="00BB0389">
            <w:pPr>
              <w:spacing w:after="0" w:line="240" w:lineRule="auto"/>
              <w:jc w:val="center"/>
              <w:rPr>
                <w:rFonts w:ascii="Times New Roman" w:eastAsia="Times New Roman" w:hAnsi="Times New Roman" w:cs="Times New Roman"/>
                <w:color w:val="000000"/>
                <w:sz w:val="20"/>
                <w:lang w:eastAsia="ru-RU"/>
              </w:rPr>
            </w:pPr>
            <w:r w:rsidRPr="009E64D0">
              <w:rPr>
                <w:rFonts w:ascii="Times New Roman" w:eastAsia="Times New Roman" w:hAnsi="Times New Roman" w:cs="Times New Roman"/>
                <w:color w:val="000000"/>
                <w:sz w:val="20"/>
                <w:lang w:eastAsia="ru-RU"/>
              </w:rPr>
              <w:t>4 613,77 ₽</w:t>
            </w:r>
          </w:p>
        </w:tc>
      </w:tr>
    </w:tbl>
    <w:p w:rsidR="00291D6E" w:rsidRPr="00956991" w:rsidRDefault="00291D6E" w:rsidP="00BB0389">
      <w:pPr>
        <w:pStyle w:val="a3"/>
        <w:spacing w:after="0" w:line="360" w:lineRule="auto"/>
        <w:ind w:left="1344"/>
        <w:rPr>
          <w:rFonts w:ascii="Times New Roman" w:hAnsi="Times New Roman" w:cs="Times New Roman"/>
          <w:b/>
          <w:sz w:val="24"/>
          <w:lang w:val="en-US"/>
        </w:rPr>
      </w:pPr>
    </w:p>
    <w:p w:rsidR="001572A7" w:rsidRPr="00095567" w:rsidRDefault="00095567" w:rsidP="00BB0389">
      <w:pPr>
        <w:pStyle w:val="a3"/>
        <w:numPr>
          <w:ilvl w:val="0"/>
          <w:numId w:val="40"/>
        </w:numPr>
        <w:spacing w:after="0" w:line="360" w:lineRule="auto"/>
        <w:rPr>
          <w:rFonts w:ascii="Times New Roman" w:hAnsi="Times New Roman" w:cs="Times New Roman"/>
          <w:b/>
          <w:sz w:val="24"/>
        </w:rPr>
      </w:pPr>
      <w:r>
        <w:rPr>
          <w:rFonts w:ascii="Times New Roman" w:hAnsi="Times New Roman" w:cs="Times New Roman"/>
          <w:b/>
          <w:sz w:val="24"/>
        </w:rPr>
        <w:t>Метод Монте-Карло.</w:t>
      </w:r>
    </w:p>
    <w:p w:rsidR="00AB1678" w:rsidRPr="00EE567A" w:rsidRDefault="00075778" w:rsidP="00BB0389">
      <w:pPr>
        <w:spacing w:after="0" w:line="360" w:lineRule="auto"/>
        <w:ind w:firstLine="567"/>
        <w:jc w:val="both"/>
        <w:rPr>
          <w:rFonts w:ascii="Times New Roman" w:hAnsi="Times New Roman" w:cs="Times New Roman"/>
          <w:sz w:val="24"/>
        </w:rPr>
      </w:pPr>
      <w:r w:rsidRPr="00075778">
        <w:rPr>
          <w:rFonts w:ascii="Times New Roman" w:hAnsi="Times New Roman" w:cs="Times New Roman"/>
          <w:i/>
          <w:sz w:val="24"/>
        </w:rPr>
        <w:t>Метод Монте-Карло</w:t>
      </w:r>
      <w:r w:rsidRPr="00EE567A">
        <w:rPr>
          <w:rFonts w:ascii="Times New Roman" w:hAnsi="Times New Roman" w:cs="Times New Roman"/>
          <w:b/>
          <w:i/>
          <w:sz w:val="24"/>
        </w:rPr>
        <w:t xml:space="preserve"> </w:t>
      </w:r>
      <w:r w:rsidRPr="00EE567A">
        <w:rPr>
          <w:rFonts w:ascii="Times New Roman" w:hAnsi="Times New Roman" w:cs="Times New Roman"/>
          <w:sz w:val="24"/>
        </w:rPr>
        <w:t xml:space="preserve">как метод имитационного моделирования впервые был предложен для оценки риска обособленного инвестиционного проекта в 1964 г. Дэвидом Гертцем. </w:t>
      </w:r>
      <w:r w:rsidR="00E442C0">
        <w:rPr>
          <w:rFonts w:ascii="Times New Roman" w:hAnsi="Times New Roman" w:cs="Times New Roman"/>
          <w:sz w:val="24"/>
        </w:rPr>
        <w:t xml:space="preserve">Данный метод </w:t>
      </w:r>
      <w:bookmarkStart w:id="12" w:name="_Hlk482464119"/>
      <w:r w:rsidR="00E442C0">
        <w:rPr>
          <w:rFonts w:ascii="Times New Roman" w:hAnsi="Times New Roman" w:cs="Times New Roman"/>
          <w:sz w:val="24"/>
        </w:rPr>
        <w:t>представляет собой модифицированный метод дискретного</w:t>
      </w:r>
      <w:r w:rsidRPr="00EE567A">
        <w:rPr>
          <w:rFonts w:ascii="Times New Roman" w:hAnsi="Times New Roman" w:cs="Times New Roman"/>
          <w:sz w:val="24"/>
        </w:rPr>
        <w:t xml:space="preserve"> анализа чувствительности</w:t>
      </w:r>
      <w:r w:rsidR="00E442C0">
        <w:rPr>
          <w:rFonts w:ascii="Times New Roman" w:hAnsi="Times New Roman" w:cs="Times New Roman"/>
          <w:sz w:val="24"/>
        </w:rPr>
        <w:t>, в котором</w:t>
      </w:r>
      <w:r w:rsidRPr="00EE567A">
        <w:rPr>
          <w:rFonts w:ascii="Times New Roman" w:hAnsi="Times New Roman" w:cs="Times New Roman"/>
          <w:sz w:val="24"/>
        </w:rPr>
        <w:t xml:space="preserve"> </w:t>
      </w:r>
      <w:r w:rsidR="00E442C0">
        <w:rPr>
          <w:rFonts w:ascii="Times New Roman" w:hAnsi="Times New Roman" w:cs="Times New Roman"/>
          <w:sz w:val="24"/>
        </w:rPr>
        <w:t>выбранные факторы имеют случайное распределение</w:t>
      </w:r>
      <w:r w:rsidRPr="00EE567A">
        <w:rPr>
          <w:rFonts w:ascii="Times New Roman" w:hAnsi="Times New Roman" w:cs="Times New Roman"/>
          <w:sz w:val="24"/>
        </w:rPr>
        <w:t>. Вместо того чтобы создавать отдельные сценарии, в имитационном методе компьютер генерирует сотн</w:t>
      </w:r>
      <w:r w:rsidR="002F44AB">
        <w:rPr>
          <w:rFonts w:ascii="Times New Roman" w:hAnsi="Times New Roman" w:cs="Times New Roman"/>
          <w:sz w:val="24"/>
        </w:rPr>
        <w:t>и возможных комбинаций факторов, которая</w:t>
      </w:r>
      <w:r w:rsidRPr="00EE567A">
        <w:rPr>
          <w:rFonts w:ascii="Times New Roman" w:hAnsi="Times New Roman" w:cs="Times New Roman"/>
          <w:sz w:val="24"/>
        </w:rPr>
        <w:t xml:space="preserve"> дает свое значение </w:t>
      </w:r>
      <m:oMath>
        <m:r>
          <w:rPr>
            <w:rFonts w:ascii="Cambria Math" w:hAnsi="Cambria Math" w:cs="Times New Roman"/>
            <w:sz w:val="24"/>
            <w:lang w:val="en-US"/>
          </w:rPr>
          <m:t>NPV</m:t>
        </m:r>
      </m:oMath>
      <w:r w:rsidRPr="00EE567A">
        <w:rPr>
          <w:rFonts w:ascii="Times New Roman" w:hAnsi="Times New Roman" w:cs="Times New Roman"/>
          <w:sz w:val="24"/>
        </w:rPr>
        <w:t xml:space="preserve">, </w:t>
      </w:r>
      <w:r w:rsidR="002F44AB">
        <w:rPr>
          <w:rFonts w:ascii="Times New Roman" w:hAnsi="Times New Roman" w:cs="Times New Roman"/>
          <w:sz w:val="24"/>
        </w:rPr>
        <w:t>внутреннюю норму доходности и других показателей. Все это позволяет получить оценки устойчивости проекта в виде дисперсии, стандартного отклонения и коэффициента вариации.</w:t>
      </w:r>
      <w:bookmarkEnd w:id="12"/>
      <w:r w:rsidRPr="00EE567A">
        <w:rPr>
          <w:rFonts w:ascii="Times New Roman" w:hAnsi="Times New Roman" w:cs="Times New Roman"/>
          <w:sz w:val="24"/>
        </w:rPr>
        <w:t xml:space="preserve"> </w:t>
      </w:r>
      <w:r w:rsidR="00AB1678" w:rsidRPr="00EE567A">
        <w:rPr>
          <w:rFonts w:ascii="Times New Roman" w:hAnsi="Times New Roman" w:cs="Times New Roman"/>
          <w:sz w:val="24"/>
        </w:rPr>
        <w:t>Для реализации качественного имитационного моделирования требуются два условия:</w:t>
      </w:r>
    </w:p>
    <w:p w:rsidR="00AB1678" w:rsidRPr="00EE567A" w:rsidRDefault="00AB1678" w:rsidP="00BB0389">
      <w:pPr>
        <w:pStyle w:val="a3"/>
        <w:numPr>
          <w:ilvl w:val="0"/>
          <w:numId w:val="10"/>
        </w:numPr>
        <w:spacing w:after="0" w:line="360" w:lineRule="auto"/>
        <w:jc w:val="both"/>
        <w:rPr>
          <w:rFonts w:ascii="Times New Roman" w:hAnsi="Times New Roman" w:cs="Times New Roman"/>
          <w:sz w:val="24"/>
        </w:rPr>
      </w:pPr>
      <w:r w:rsidRPr="00EE567A">
        <w:rPr>
          <w:rFonts w:ascii="Times New Roman" w:hAnsi="Times New Roman" w:cs="Times New Roman"/>
          <w:sz w:val="24"/>
        </w:rPr>
        <w:t>Требуется оценить вероятностное распределение для каждой из ключевых входных переменных, фигурирующих в финансовой модели.</w:t>
      </w:r>
    </w:p>
    <w:p w:rsidR="00AB1678" w:rsidRPr="00EE567A" w:rsidRDefault="003339B1" w:rsidP="00BB0389">
      <w:pPr>
        <w:pStyle w:val="a3"/>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Возможность р</w:t>
      </w:r>
      <w:r w:rsidR="00AB1678" w:rsidRPr="00EE567A">
        <w:rPr>
          <w:rFonts w:ascii="Times New Roman" w:hAnsi="Times New Roman" w:cs="Times New Roman"/>
          <w:sz w:val="24"/>
        </w:rPr>
        <w:t>еализаци</w:t>
      </w:r>
      <w:r>
        <w:rPr>
          <w:rFonts w:ascii="Times New Roman" w:hAnsi="Times New Roman" w:cs="Times New Roman"/>
          <w:sz w:val="24"/>
        </w:rPr>
        <w:t>и</w:t>
      </w:r>
      <w:r w:rsidR="00AB1678" w:rsidRPr="00EE567A">
        <w:rPr>
          <w:rFonts w:ascii="Times New Roman" w:hAnsi="Times New Roman" w:cs="Times New Roman"/>
          <w:sz w:val="24"/>
        </w:rPr>
        <w:t xml:space="preserve"> вычислений множества вариантов исхода.</w:t>
      </w:r>
    </w:p>
    <w:p w:rsidR="00EE7706" w:rsidRPr="00EE567A" w:rsidRDefault="00EE7706"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Преимущество</w:t>
      </w:r>
      <w:r w:rsidR="002F44AB">
        <w:rPr>
          <w:rFonts w:ascii="Times New Roman" w:hAnsi="Times New Roman" w:cs="Times New Roman"/>
          <w:sz w:val="24"/>
        </w:rPr>
        <w:t>м</w:t>
      </w:r>
      <w:r w:rsidRPr="00EE567A">
        <w:rPr>
          <w:rFonts w:ascii="Times New Roman" w:hAnsi="Times New Roman" w:cs="Times New Roman"/>
          <w:sz w:val="24"/>
        </w:rPr>
        <w:t xml:space="preserve"> имитационного моделирования </w:t>
      </w:r>
      <w:r w:rsidR="002F44AB">
        <w:rPr>
          <w:rFonts w:ascii="Times New Roman" w:hAnsi="Times New Roman" w:cs="Times New Roman"/>
          <w:sz w:val="24"/>
        </w:rPr>
        <w:t>является</w:t>
      </w:r>
      <w:r w:rsidRPr="00EE567A">
        <w:rPr>
          <w:rFonts w:ascii="Times New Roman" w:hAnsi="Times New Roman" w:cs="Times New Roman"/>
          <w:sz w:val="24"/>
        </w:rPr>
        <w:t xml:space="preserve"> полн</w:t>
      </w:r>
      <w:r w:rsidR="002F44AB">
        <w:rPr>
          <w:rFonts w:ascii="Times New Roman" w:hAnsi="Times New Roman" w:cs="Times New Roman"/>
          <w:sz w:val="24"/>
        </w:rPr>
        <w:t>ый</w:t>
      </w:r>
      <w:r w:rsidRPr="00EE567A">
        <w:rPr>
          <w:rFonts w:ascii="Times New Roman" w:hAnsi="Times New Roman" w:cs="Times New Roman"/>
          <w:sz w:val="24"/>
        </w:rPr>
        <w:t xml:space="preserve"> анализе непрерывного риска, получение диапазона возможных значений экономической эффективности и оценка вероятности получения значений в интересующем диапазоне.</w:t>
      </w:r>
    </w:p>
    <w:p w:rsidR="00EE7706" w:rsidRDefault="00EE7706"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Модель включает следующие факторы, по которым строится вероятностное распределение (табл. 2.</w:t>
      </w:r>
      <w:r w:rsidR="00095567">
        <w:rPr>
          <w:rFonts w:ascii="Times New Roman" w:hAnsi="Times New Roman" w:cs="Times New Roman"/>
          <w:sz w:val="24"/>
        </w:rPr>
        <w:t>6</w:t>
      </w:r>
      <w:r w:rsidRPr="00EE567A">
        <w:rPr>
          <w:rFonts w:ascii="Times New Roman" w:hAnsi="Times New Roman" w:cs="Times New Roman"/>
          <w:sz w:val="24"/>
        </w:rPr>
        <w:t>.)</w:t>
      </w:r>
    </w:p>
    <w:p w:rsidR="00BB0389" w:rsidRDefault="00BB0389">
      <w:pPr>
        <w:rPr>
          <w:rFonts w:ascii="Times New Roman" w:hAnsi="Times New Roman" w:cs="Times New Roman"/>
          <w:i/>
          <w:sz w:val="24"/>
        </w:rPr>
      </w:pPr>
      <w:r>
        <w:rPr>
          <w:rFonts w:ascii="Times New Roman" w:hAnsi="Times New Roman" w:cs="Times New Roman"/>
          <w:i/>
          <w:sz w:val="24"/>
        </w:rPr>
        <w:br w:type="page"/>
      </w:r>
    </w:p>
    <w:p w:rsidR="008B2124" w:rsidRPr="008B2124" w:rsidRDefault="008B2124" w:rsidP="00BB0389">
      <w:pPr>
        <w:spacing w:after="0" w:line="360" w:lineRule="auto"/>
        <w:ind w:firstLine="567"/>
        <w:jc w:val="right"/>
        <w:rPr>
          <w:rFonts w:ascii="Times New Roman" w:hAnsi="Times New Roman" w:cs="Times New Roman"/>
          <w:i/>
          <w:sz w:val="24"/>
        </w:rPr>
      </w:pPr>
      <w:r>
        <w:rPr>
          <w:rFonts w:ascii="Times New Roman" w:hAnsi="Times New Roman" w:cs="Times New Roman"/>
          <w:i/>
          <w:sz w:val="24"/>
        </w:rPr>
        <w:lastRenderedPageBreak/>
        <w:t>Таблица 2.6. Факторы риска для моделирования в форме случайных величин</w:t>
      </w:r>
    </w:p>
    <w:tbl>
      <w:tblPr>
        <w:tblStyle w:val="a4"/>
        <w:tblW w:w="0" w:type="auto"/>
        <w:tblInd w:w="0" w:type="dxa"/>
        <w:tblLook w:val="04A0" w:firstRow="1" w:lastRow="0" w:firstColumn="1" w:lastColumn="0" w:noHBand="0" w:noVBand="1"/>
      </w:tblPr>
      <w:tblGrid>
        <w:gridCol w:w="3681"/>
        <w:gridCol w:w="2977"/>
        <w:gridCol w:w="2687"/>
      </w:tblGrid>
      <w:tr w:rsidR="00BE365A" w:rsidRPr="00EE567A" w:rsidTr="001B0C37">
        <w:trPr>
          <w:trHeight w:val="695"/>
        </w:trPr>
        <w:tc>
          <w:tcPr>
            <w:tcW w:w="3681" w:type="dxa"/>
            <w:shd w:val="clear" w:color="auto" w:fill="D9D9D9" w:themeFill="background1" w:themeFillShade="D9"/>
            <w:vAlign w:val="center"/>
          </w:tcPr>
          <w:p w:rsidR="00BE365A" w:rsidRPr="00EE567A" w:rsidRDefault="00BE365A" w:rsidP="00BB0389">
            <w:pPr>
              <w:jc w:val="center"/>
              <w:rPr>
                <w:rFonts w:ascii="Times New Roman" w:hAnsi="Times New Roman" w:cs="Times New Roman"/>
                <w:b/>
                <w:sz w:val="24"/>
              </w:rPr>
            </w:pPr>
            <w:r w:rsidRPr="00EE567A">
              <w:rPr>
                <w:rFonts w:ascii="Times New Roman" w:hAnsi="Times New Roman" w:cs="Times New Roman"/>
                <w:b/>
                <w:sz w:val="24"/>
              </w:rPr>
              <w:t>Рыночные факторы</w:t>
            </w:r>
          </w:p>
        </w:tc>
        <w:tc>
          <w:tcPr>
            <w:tcW w:w="2977" w:type="dxa"/>
            <w:shd w:val="clear" w:color="auto" w:fill="D9D9D9" w:themeFill="background1" w:themeFillShade="D9"/>
            <w:vAlign w:val="center"/>
          </w:tcPr>
          <w:p w:rsidR="00BE365A" w:rsidRPr="00EE567A" w:rsidRDefault="00BE365A" w:rsidP="00BB0389">
            <w:pPr>
              <w:jc w:val="center"/>
              <w:rPr>
                <w:rFonts w:ascii="Times New Roman" w:hAnsi="Times New Roman" w:cs="Times New Roman"/>
                <w:b/>
                <w:sz w:val="24"/>
              </w:rPr>
            </w:pPr>
            <w:r w:rsidRPr="00EE567A">
              <w:rPr>
                <w:rFonts w:ascii="Times New Roman" w:hAnsi="Times New Roman" w:cs="Times New Roman"/>
                <w:b/>
                <w:sz w:val="24"/>
              </w:rPr>
              <w:t>Инвестиционные факторы</w:t>
            </w:r>
          </w:p>
        </w:tc>
        <w:tc>
          <w:tcPr>
            <w:tcW w:w="2687" w:type="dxa"/>
            <w:shd w:val="clear" w:color="auto" w:fill="D9D9D9" w:themeFill="background1" w:themeFillShade="D9"/>
            <w:vAlign w:val="center"/>
          </w:tcPr>
          <w:p w:rsidR="00BE365A" w:rsidRPr="00EE567A" w:rsidRDefault="00BE365A" w:rsidP="00BB0389">
            <w:pPr>
              <w:jc w:val="center"/>
              <w:rPr>
                <w:rFonts w:ascii="Times New Roman" w:hAnsi="Times New Roman" w:cs="Times New Roman"/>
                <w:b/>
                <w:sz w:val="24"/>
              </w:rPr>
            </w:pPr>
            <w:r w:rsidRPr="00EE567A">
              <w:rPr>
                <w:rFonts w:ascii="Times New Roman" w:hAnsi="Times New Roman" w:cs="Times New Roman"/>
                <w:b/>
                <w:sz w:val="24"/>
              </w:rPr>
              <w:t>Факторы текущих затрат</w:t>
            </w:r>
          </w:p>
        </w:tc>
      </w:tr>
      <w:tr w:rsidR="00BE365A" w:rsidRPr="00EE567A" w:rsidTr="00000DE7">
        <w:trPr>
          <w:trHeight w:val="550"/>
        </w:trPr>
        <w:tc>
          <w:tcPr>
            <w:tcW w:w="3681" w:type="dxa"/>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Объем производства по проекту</w:t>
            </w:r>
          </w:p>
        </w:tc>
        <w:tc>
          <w:tcPr>
            <w:tcW w:w="2977" w:type="dxa"/>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Инвестиционные затраты</w:t>
            </w:r>
          </w:p>
        </w:tc>
        <w:tc>
          <w:tcPr>
            <w:tcW w:w="2687" w:type="dxa"/>
            <w:vMerge w:val="restart"/>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Переменные издержки</w:t>
            </w:r>
          </w:p>
        </w:tc>
      </w:tr>
      <w:tr w:rsidR="00BE365A" w:rsidRPr="00EE567A" w:rsidTr="00000DE7">
        <w:trPr>
          <w:trHeight w:val="712"/>
        </w:trPr>
        <w:tc>
          <w:tcPr>
            <w:tcW w:w="3681" w:type="dxa"/>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Продажная цена продукции проекта</w:t>
            </w:r>
          </w:p>
        </w:tc>
        <w:tc>
          <w:tcPr>
            <w:tcW w:w="2977" w:type="dxa"/>
            <w:vMerge w:val="restart"/>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Срок жизни проекта</w:t>
            </w:r>
          </w:p>
        </w:tc>
        <w:tc>
          <w:tcPr>
            <w:tcW w:w="2687" w:type="dxa"/>
            <w:vMerge/>
            <w:vAlign w:val="center"/>
          </w:tcPr>
          <w:p w:rsidR="00BE365A" w:rsidRPr="00EE567A" w:rsidRDefault="00BE365A" w:rsidP="00BB0389">
            <w:pPr>
              <w:rPr>
                <w:rFonts w:ascii="Times New Roman" w:hAnsi="Times New Roman" w:cs="Times New Roman"/>
                <w:sz w:val="24"/>
              </w:rPr>
            </w:pPr>
          </w:p>
        </w:tc>
      </w:tr>
      <w:tr w:rsidR="00BE365A" w:rsidRPr="00EE567A" w:rsidTr="00000DE7">
        <w:trPr>
          <w:trHeight w:val="681"/>
        </w:trPr>
        <w:tc>
          <w:tcPr>
            <w:tcW w:w="3681" w:type="dxa"/>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Темп роста рынка, производства продукции по проекту</w:t>
            </w:r>
          </w:p>
        </w:tc>
        <w:tc>
          <w:tcPr>
            <w:tcW w:w="2977" w:type="dxa"/>
            <w:vMerge/>
            <w:vAlign w:val="center"/>
          </w:tcPr>
          <w:p w:rsidR="00BE365A" w:rsidRPr="00EE567A" w:rsidRDefault="00BE365A" w:rsidP="00BB0389">
            <w:pPr>
              <w:rPr>
                <w:rFonts w:ascii="Times New Roman" w:hAnsi="Times New Roman" w:cs="Times New Roman"/>
                <w:sz w:val="24"/>
              </w:rPr>
            </w:pPr>
          </w:p>
        </w:tc>
        <w:tc>
          <w:tcPr>
            <w:tcW w:w="2687" w:type="dxa"/>
            <w:vMerge w:val="restart"/>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Постоянные издержки</w:t>
            </w:r>
          </w:p>
        </w:tc>
      </w:tr>
      <w:tr w:rsidR="00BE365A" w:rsidRPr="00EE567A" w:rsidTr="00000DE7">
        <w:trPr>
          <w:trHeight w:val="847"/>
        </w:trPr>
        <w:tc>
          <w:tcPr>
            <w:tcW w:w="3681" w:type="dxa"/>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Доля рынка, на которую нацелен проект</w:t>
            </w:r>
          </w:p>
        </w:tc>
        <w:tc>
          <w:tcPr>
            <w:tcW w:w="2977" w:type="dxa"/>
            <w:vAlign w:val="center"/>
          </w:tcPr>
          <w:p w:rsidR="00BE365A" w:rsidRPr="00EE567A" w:rsidRDefault="00BE365A" w:rsidP="00BB0389">
            <w:pPr>
              <w:rPr>
                <w:rFonts w:ascii="Times New Roman" w:hAnsi="Times New Roman" w:cs="Times New Roman"/>
                <w:sz w:val="24"/>
              </w:rPr>
            </w:pPr>
            <w:r w:rsidRPr="00EE567A">
              <w:rPr>
                <w:rFonts w:ascii="Times New Roman" w:hAnsi="Times New Roman" w:cs="Times New Roman"/>
                <w:sz w:val="24"/>
              </w:rPr>
              <w:t>Ликвидационная стоимость проекта</w:t>
            </w:r>
          </w:p>
        </w:tc>
        <w:tc>
          <w:tcPr>
            <w:tcW w:w="2687" w:type="dxa"/>
            <w:vMerge/>
          </w:tcPr>
          <w:p w:rsidR="00BE365A" w:rsidRPr="00EE567A" w:rsidRDefault="00BE365A" w:rsidP="00BB0389">
            <w:pPr>
              <w:spacing w:line="360" w:lineRule="auto"/>
              <w:jc w:val="both"/>
              <w:rPr>
                <w:rFonts w:ascii="Times New Roman" w:hAnsi="Times New Roman" w:cs="Times New Roman"/>
                <w:sz w:val="24"/>
              </w:rPr>
            </w:pPr>
          </w:p>
        </w:tc>
      </w:tr>
    </w:tbl>
    <w:p w:rsidR="00000DE7" w:rsidRPr="00EE567A" w:rsidRDefault="00000DE7" w:rsidP="00BB0389">
      <w:pPr>
        <w:spacing w:after="0" w:line="360" w:lineRule="auto"/>
        <w:contextualSpacing/>
        <w:jc w:val="center"/>
        <w:rPr>
          <w:rFonts w:ascii="Times New Roman" w:hAnsi="Times New Roman" w:cs="Times New Roman"/>
          <w:i/>
          <w:sz w:val="24"/>
          <w:szCs w:val="24"/>
        </w:rPr>
      </w:pPr>
      <w:r w:rsidRPr="00EE567A">
        <w:rPr>
          <w:rFonts w:ascii="Times New Roman" w:hAnsi="Times New Roman" w:cs="Times New Roman"/>
          <w:i/>
          <w:sz w:val="24"/>
          <w:szCs w:val="24"/>
        </w:rPr>
        <w:t>Источник: Инвестиции: учебник / Т. В. Теплова — М.: Издательство Юрайт; ИД Юрайт, 2011. — С. 657</w:t>
      </w:r>
    </w:p>
    <w:p w:rsidR="00BE365A" w:rsidRPr="00EE567A" w:rsidRDefault="00000DE7"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Имитационное моделирование строится по следующей схеме</w:t>
      </w:r>
      <w:r w:rsidR="00751A63">
        <w:rPr>
          <w:rStyle w:val="a7"/>
          <w:rFonts w:ascii="Times New Roman" w:hAnsi="Times New Roman" w:cs="Times New Roman"/>
          <w:sz w:val="24"/>
        </w:rPr>
        <w:footnoteReference w:id="10"/>
      </w:r>
      <w:r w:rsidRPr="00EE567A">
        <w:rPr>
          <w:rFonts w:ascii="Times New Roman" w:hAnsi="Times New Roman" w:cs="Times New Roman"/>
          <w:sz w:val="24"/>
        </w:rPr>
        <w:t>:</w:t>
      </w:r>
    </w:p>
    <w:p w:rsidR="00000DE7" w:rsidRPr="00EE567A" w:rsidRDefault="008B2124" w:rsidP="00BB0389">
      <w:pPr>
        <w:pStyle w:val="a3"/>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Определение основных показателей оценки инвестиционного проекта</w:t>
      </w:r>
      <w:r w:rsidR="00000DE7" w:rsidRPr="00EE567A">
        <w:rPr>
          <w:rFonts w:ascii="Times New Roman" w:hAnsi="Times New Roman" w:cs="Times New Roman"/>
          <w:sz w:val="24"/>
        </w:rPr>
        <w:t>;</w:t>
      </w:r>
    </w:p>
    <w:p w:rsidR="00000DE7" w:rsidRPr="00EE567A" w:rsidRDefault="008B2124" w:rsidP="00BB0389">
      <w:pPr>
        <w:pStyle w:val="a3"/>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Выделение параметров, рассматриваемые как факторы риска</w:t>
      </w:r>
      <w:r w:rsidR="00000DE7" w:rsidRPr="00EE567A">
        <w:rPr>
          <w:rFonts w:ascii="Times New Roman" w:hAnsi="Times New Roman" w:cs="Times New Roman"/>
          <w:sz w:val="24"/>
        </w:rPr>
        <w:t>;</w:t>
      </w:r>
    </w:p>
    <w:p w:rsidR="00000DE7" w:rsidRPr="00EE567A" w:rsidRDefault="008B2124" w:rsidP="00BB0389">
      <w:pPr>
        <w:pStyle w:val="a3"/>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Выбор формы распределения случайных величин</w:t>
      </w:r>
      <w:r w:rsidR="00000DE7" w:rsidRPr="00EE567A">
        <w:rPr>
          <w:rFonts w:ascii="Times New Roman" w:hAnsi="Times New Roman" w:cs="Times New Roman"/>
          <w:sz w:val="24"/>
        </w:rPr>
        <w:t>;</w:t>
      </w:r>
    </w:p>
    <w:p w:rsidR="00000DE7" w:rsidRPr="00EE567A" w:rsidRDefault="008B2124" w:rsidP="00BB0389">
      <w:pPr>
        <w:pStyle w:val="a3"/>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Имитационное моделирование случайных величин – выбранных параметров денежного потока</w:t>
      </w:r>
      <w:r w:rsidR="00751A63">
        <w:rPr>
          <w:rFonts w:ascii="Times New Roman" w:hAnsi="Times New Roman" w:cs="Times New Roman"/>
          <w:sz w:val="24"/>
        </w:rPr>
        <w:t>;</w:t>
      </w:r>
    </w:p>
    <w:p w:rsidR="008B2124" w:rsidRDefault="008B2124" w:rsidP="00BB0389">
      <w:pPr>
        <w:pStyle w:val="a3"/>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Определение характеристик распределения чистой настоящей стоимости проекта;</w:t>
      </w:r>
    </w:p>
    <w:p w:rsidR="008B2124" w:rsidRDefault="008B2124" w:rsidP="00BB0389">
      <w:pPr>
        <w:pStyle w:val="a3"/>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 xml:space="preserve">Последовательное </w:t>
      </w:r>
      <w:r w:rsidR="00751A63">
        <w:rPr>
          <w:rFonts w:ascii="Times New Roman" w:hAnsi="Times New Roman" w:cs="Times New Roman"/>
          <w:sz w:val="24"/>
        </w:rPr>
        <w:t>многократное повторение циклов имитационных расчетов;</w:t>
      </w:r>
    </w:p>
    <w:p w:rsidR="00000DE7" w:rsidRDefault="00751A63" w:rsidP="00BB0389">
      <w:pPr>
        <w:pStyle w:val="a3"/>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Анализ основных результатов</w:t>
      </w:r>
      <w:r w:rsidR="00000DE7" w:rsidRPr="00EE567A">
        <w:rPr>
          <w:rFonts w:ascii="Times New Roman" w:hAnsi="Times New Roman" w:cs="Times New Roman"/>
          <w:sz w:val="24"/>
        </w:rPr>
        <w:t>.</w:t>
      </w:r>
    </w:p>
    <w:p w:rsidR="00751A63" w:rsidRPr="001B0C37" w:rsidRDefault="00751A63"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Анализ распределения значений указанных показателей, полученных в результате достаточно большого числа </w:t>
      </w:r>
      <w:r w:rsidR="00042AC5">
        <w:rPr>
          <w:rFonts w:ascii="Times New Roman" w:hAnsi="Times New Roman" w:cs="Times New Roman"/>
          <w:sz w:val="24"/>
        </w:rPr>
        <w:t>итераций</w:t>
      </w:r>
      <w:r>
        <w:rPr>
          <w:rFonts w:ascii="Times New Roman" w:hAnsi="Times New Roman" w:cs="Times New Roman"/>
          <w:sz w:val="24"/>
        </w:rPr>
        <w:t xml:space="preserve">, позволяет сделать определенные выводы об относительной устойчивости чистой настоящей стоимости проекта, ожидаемого значения и стандартного отклонения получаемого распределения </w:t>
      </w:r>
      <m:oMath>
        <m:r>
          <w:rPr>
            <w:rFonts w:ascii="Cambria Math" w:hAnsi="Cambria Math" w:cs="Times New Roman"/>
            <w:sz w:val="24"/>
            <w:lang w:val="en-US"/>
          </w:rPr>
          <m:t>NPV</m:t>
        </m:r>
      </m:oMath>
      <w:r>
        <w:rPr>
          <w:rFonts w:ascii="Times New Roman" w:hAnsi="Times New Roman" w:cs="Times New Roman"/>
          <w:sz w:val="24"/>
        </w:rPr>
        <w:t xml:space="preserve">, вероятности получения отрицательного значения </w:t>
      </w:r>
      <m:oMath>
        <m:r>
          <w:rPr>
            <w:rFonts w:ascii="Cambria Math" w:hAnsi="Cambria Math" w:cs="Times New Roman"/>
            <w:sz w:val="24"/>
            <w:lang w:val="en-US"/>
          </w:rPr>
          <m:t>NPV</m:t>
        </m:r>
      </m:oMath>
      <w:r w:rsidR="001B0C37">
        <w:rPr>
          <w:rFonts w:ascii="Times New Roman" w:hAnsi="Times New Roman" w:cs="Times New Roman"/>
          <w:sz w:val="24"/>
        </w:rPr>
        <w:t>. Эту устойчивость можно оценить визуально, построив графики выборочных значений указанных показателей, или с помощью соответствующих статистических оценок, определяемых на основе полученной выборки соответствующего показателя. Пример такого графика представлен на Рис.2.4.</w:t>
      </w:r>
    </w:p>
    <w:p w:rsidR="00000DE7" w:rsidRPr="00EE567A" w:rsidRDefault="00AF5A2F" w:rsidP="000F53C6">
      <w:pPr>
        <w:spacing w:line="360" w:lineRule="auto"/>
        <w:jc w:val="center"/>
        <w:rPr>
          <w:rFonts w:ascii="Times New Roman" w:hAnsi="Times New Roman" w:cs="Times New Roman"/>
          <w:sz w:val="24"/>
        </w:rPr>
      </w:pPr>
      <w:r w:rsidRPr="00EE567A">
        <w:rPr>
          <w:rFonts w:ascii="Times New Roman" w:hAnsi="Times New Roman" w:cs="Times New Roman"/>
          <w:noProof/>
          <w:sz w:val="24"/>
          <w:lang w:eastAsia="ru-RU"/>
        </w:rPr>
        <w:lastRenderedPageBreak/>
        <mc:AlternateContent>
          <mc:Choice Requires="wps">
            <w:drawing>
              <wp:anchor distT="45720" distB="45720" distL="114300" distR="114300" simplePos="0" relativeHeight="251632640" behindDoc="0" locked="0" layoutInCell="1" allowOverlap="1">
                <wp:simplePos x="0" y="0"/>
                <wp:positionH relativeFrom="column">
                  <wp:posOffset>4459605</wp:posOffset>
                </wp:positionH>
                <wp:positionV relativeFrom="paragraph">
                  <wp:posOffset>171450</wp:posOffset>
                </wp:positionV>
                <wp:extent cx="1492250" cy="185166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851660"/>
                        </a:xfrm>
                        <a:prstGeom prst="rect">
                          <a:avLst/>
                        </a:prstGeom>
                        <a:solidFill>
                          <a:srgbClr val="FFFFFF"/>
                        </a:solidFill>
                        <a:ln w="9525">
                          <a:noFill/>
                          <a:miter lim="800000"/>
                          <a:headEnd/>
                          <a:tailEnd/>
                        </a:ln>
                      </wps:spPr>
                      <wps:txbx>
                        <w:txbxContent>
                          <w:p w:rsidR="00557224" w:rsidRPr="00AF5A2F" w:rsidRDefault="00557224" w:rsidP="00926C52">
                            <w:pPr>
                              <w:pStyle w:val="a3"/>
                              <w:numPr>
                                <w:ilvl w:val="0"/>
                                <w:numId w:val="12"/>
                              </w:numPr>
                              <w:ind w:left="284" w:right="-87" w:hanging="294"/>
                              <w:rPr>
                                <w:i/>
                              </w:rPr>
                            </w:pPr>
                            <w:r w:rsidRPr="00AF5A2F">
                              <w:rPr>
                                <w:i/>
                              </w:rPr>
                              <w:t xml:space="preserve">Результаты прогона </w:t>
                            </w:r>
                            <w:r w:rsidRPr="00AF5A2F">
                              <w:rPr>
                                <w:i/>
                                <w:lang w:val="en-US"/>
                              </w:rPr>
                              <w:t>NPV</w:t>
                            </w:r>
                            <w:r w:rsidRPr="00AF5A2F">
                              <w:rPr>
                                <w:i/>
                              </w:rPr>
                              <w:t>;</w:t>
                            </w:r>
                          </w:p>
                          <w:p w:rsidR="00557224" w:rsidRPr="00AF5A2F" w:rsidRDefault="00557224" w:rsidP="00926C52">
                            <w:pPr>
                              <w:pStyle w:val="a3"/>
                              <w:numPr>
                                <w:ilvl w:val="0"/>
                                <w:numId w:val="12"/>
                              </w:numPr>
                              <w:ind w:left="284" w:hanging="294"/>
                              <w:rPr>
                                <w:i/>
                              </w:rPr>
                            </w:pPr>
                            <w:r w:rsidRPr="00AF5A2F">
                              <w:rPr>
                                <w:i/>
                                <w:lang w:val="en-US"/>
                              </w:rPr>
                              <w:t xml:space="preserve">NPV </w:t>
                            </w:r>
                            <w:r w:rsidRPr="00AF5A2F">
                              <w:rPr>
                                <w:i/>
                              </w:rPr>
                              <w:t>проекта;</w:t>
                            </w:r>
                          </w:p>
                          <w:p w:rsidR="00557224" w:rsidRPr="00AF5A2F" w:rsidRDefault="00557224" w:rsidP="00926C52">
                            <w:pPr>
                              <w:pStyle w:val="a3"/>
                              <w:numPr>
                                <w:ilvl w:val="0"/>
                                <w:numId w:val="12"/>
                              </w:numPr>
                              <w:ind w:left="284" w:hanging="294"/>
                              <w:rPr>
                                <w:i/>
                              </w:rPr>
                            </w:pPr>
                            <w:r>
                              <w:rPr>
                                <w:i/>
                              </w:rPr>
                              <w:t xml:space="preserve">Ожидаемый </w:t>
                            </w:r>
                            <w:r w:rsidRPr="00AF5A2F">
                              <w:rPr>
                                <w:i/>
                                <w:lang w:val="en-US"/>
                              </w:rPr>
                              <w:t xml:space="preserve">NPV </w:t>
                            </w:r>
                            <w:r w:rsidRPr="00AF5A2F">
                              <w:rPr>
                                <w:i/>
                              </w:rPr>
                              <w:t>проекта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110" type="#_x0000_t202" style="position:absolute;left:0;text-align:left;margin-left:351.15pt;margin-top:13.5pt;width:117.5pt;height:145.8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" stroked="f">
                <v:textbox>
                  <w:txbxContent>
                    <w:p w:rsidR="00557224" w:rsidRPr="00AF5A2F" w:rsidRDefault="00557224" w:rsidP="00926C52">
                      <w:pPr>
                        <w:pStyle w:val="a3"/>
                        <w:numPr>
                          <w:ilvl w:val="0"/>
                          <w:numId w:val="12"/>
                        </w:numPr>
                        <w:ind w:left="284" w:right="-87" w:hanging="294"/>
                        <w:rPr>
                          <w:i/>
                        </w:rPr>
                      </w:pPr>
                      <w:r w:rsidRPr="00AF5A2F">
                        <w:rPr>
                          <w:i/>
                        </w:rPr>
                        <w:t xml:space="preserve">Результаты прогона </w:t>
                      </w:r>
                      <w:r w:rsidRPr="00AF5A2F">
                        <w:rPr>
                          <w:i/>
                          <w:lang w:val="en-US"/>
                        </w:rPr>
                        <w:t>NPV</w:t>
                      </w:r>
                      <w:r w:rsidRPr="00AF5A2F">
                        <w:rPr>
                          <w:i/>
                        </w:rPr>
                        <w:t>;</w:t>
                      </w:r>
                    </w:p>
                    <w:p w:rsidR="00557224" w:rsidRPr="00AF5A2F" w:rsidRDefault="00557224" w:rsidP="00926C52">
                      <w:pPr>
                        <w:pStyle w:val="a3"/>
                        <w:numPr>
                          <w:ilvl w:val="0"/>
                          <w:numId w:val="12"/>
                        </w:numPr>
                        <w:ind w:left="284" w:hanging="294"/>
                        <w:rPr>
                          <w:i/>
                        </w:rPr>
                      </w:pPr>
                      <w:r w:rsidRPr="00AF5A2F">
                        <w:rPr>
                          <w:i/>
                          <w:lang w:val="en-US"/>
                        </w:rPr>
                        <w:t xml:space="preserve">NPV </w:t>
                      </w:r>
                      <w:r w:rsidRPr="00AF5A2F">
                        <w:rPr>
                          <w:i/>
                        </w:rPr>
                        <w:t>проекта;</w:t>
                      </w:r>
                    </w:p>
                    <w:p w:rsidR="00557224" w:rsidRPr="00AF5A2F" w:rsidRDefault="00557224" w:rsidP="00926C52">
                      <w:pPr>
                        <w:pStyle w:val="a3"/>
                        <w:numPr>
                          <w:ilvl w:val="0"/>
                          <w:numId w:val="12"/>
                        </w:numPr>
                        <w:ind w:left="284" w:hanging="294"/>
                        <w:rPr>
                          <w:i/>
                        </w:rPr>
                      </w:pPr>
                      <w:r>
                        <w:rPr>
                          <w:i/>
                        </w:rPr>
                        <w:t xml:space="preserve">Ожидаемый </w:t>
                      </w:r>
                      <w:r w:rsidRPr="00AF5A2F">
                        <w:rPr>
                          <w:i/>
                          <w:lang w:val="en-US"/>
                        </w:rPr>
                        <w:t xml:space="preserve">NPV </w:t>
                      </w:r>
                      <w:r w:rsidRPr="00AF5A2F">
                        <w:rPr>
                          <w:i/>
                        </w:rPr>
                        <w:t>проекта</w:t>
                      </w:r>
                    </w:p>
                  </w:txbxContent>
                </v:textbox>
                <w10:wrap type="square"/>
              </v:shape>
            </w:pict>
          </mc:Fallback>
        </mc:AlternateContent>
      </w:r>
      <w:r w:rsidR="00000DE7" w:rsidRPr="00EE567A">
        <w:rPr>
          <w:rFonts w:ascii="Times New Roman" w:hAnsi="Times New Roman" w:cs="Times New Roman"/>
          <w:noProof/>
          <w:lang w:eastAsia="ru-RU"/>
        </w:rPr>
        <w:drawing>
          <wp:inline distT="0" distB="0" distL="0" distR="0" wp14:anchorId="1D37154A" wp14:editId="7A9F5002">
            <wp:extent cx="4221480" cy="2220595"/>
            <wp:effectExtent l="0" t="0" r="762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584" t="39909" r="35289" b="31813"/>
                    <a:stretch/>
                  </pic:blipFill>
                  <pic:spPr bwMode="auto">
                    <a:xfrm>
                      <a:off x="0" y="0"/>
                      <a:ext cx="4242078" cy="2231430"/>
                    </a:xfrm>
                    <a:prstGeom prst="rect">
                      <a:avLst/>
                    </a:prstGeom>
                    <a:ln>
                      <a:noFill/>
                    </a:ln>
                    <a:extLst>
                      <a:ext uri="{53640926-AAD7-44D8-BBD7-CCE9431645EC}">
                        <a14:shadowObscured xmlns:a14="http://schemas.microsoft.com/office/drawing/2010/main"/>
                      </a:ext>
                    </a:extLst>
                  </pic:spPr>
                </pic:pic>
              </a:graphicData>
            </a:graphic>
          </wp:inline>
        </w:drawing>
      </w:r>
    </w:p>
    <w:p w:rsidR="00000DE7" w:rsidRPr="00EE567A" w:rsidRDefault="00000DE7" w:rsidP="00BB0389">
      <w:pPr>
        <w:spacing w:after="0" w:line="360" w:lineRule="auto"/>
        <w:jc w:val="center"/>
        <w:rPr>
          <w:rFonts w:ascii="Times New Roman" w:hAnsi="Times New Roman" w:cs="Times New Roman"/>
          <w:b/>
          <w:sz w:val="24"/>
        </w:rPr>
      </w:pPr>
      <w:r w:rsidRPr="00EE567A">
        <w:rPr>
          <w:rFonts w:ascii="Times New Roman" w:hAnsi="Times New Roman" w:cs="Times New Roman"/>
          <w:b/>
          <w:sz w:val="24"/>
        </w:rPr>
        <w:t>Рис.2.</w:t>
      </w:r>
      <w:r w:rsidR="001B0C37">
        <w:rPr>
          <w:rFonts w:ascii="Times New Roman" w:hAnsi="Times New Roman" w:cs="Times New Roman"/>
          <w:b/>
          <w:sz w:val="24"/>
        </w:rPr>
        <w:t>4</w:t>
      </w:r>
      <w:r w:rsidRPr="00EE567A">
        <w:rPr>
          <w:rFonts w:ascii="Times New Roman" w:hAnsi="Times New Roman" w:cs="Times New Roman"/>
          <w:b/>
          <w:sz w:val="24"/>
        </w:rPr>
        <w:t>. Имитационное моделирование – метод Монте-Карло</w:t>
      </w:r>
    </w:p>
    <w:p w:rsidR="00000DE7" w:rsidRPr="00EE567A" w:rsidRDefault="00000DE7" w:rsidP="00BB0389">
      <w:pPr>
        <w:spacing w:after="0" w:line="360" w:lineRule="auto"/>
        <w:contextualSpacing/>
        <w:jc w:val="center"/>
        <w:rPr>
          <w:rFonts w:ascii="Times New Roman" w:hAnsi="Times New Roman" w:cs="Times New Roman"/>
          <w:i/>
          <w:sz w:val="20"/>
          <w:szCs w:val="24"/>
        </w:rPr>
      </w:pPr>
      <w:r w:rsidRPr="00EE567A">
        <w:rPr>
          <w:rFonts w:ascii="Times New Roman" w:hAnsi="Times New Roman" w:cs="Times New Roman"/>
          <w:i/>
          <w:sz w:val="24"/>
          <w:szCs w:val="24"/>
        </w:rPr>
        <w:t>Источник: Инвестиции: учебник / Т. В. Теплова — М.: Издательство Юрайт; ИД Юрайт, 2011. — С. 65</w:t>
      </w:r>
      <w:r w:rsidR="008B0EBB" w:rsidRPr="00EE567A">
        <w:rPr>
          <w:rFonts w:ascii="Times New Roman" w:hAnsi="Times New Roman" w:cs="Times New Roman"/>
          <w:i/>
          <w:sz w:val="24"/>
          <w:szCs w:val="24"/>
        </w:rPr>
        <w:t>8</w:t>
      </w:r>
    </w:p>
    <w:p w:rsidR="00000DE7" w:rsidRPr="00EE567A" w:rsidRDefault="00A463E0"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 xml:space="preserve">При сравнении взаимоисключающих проектов выбирается тот, у которого среднее значение </w:t>
      </w:r>
      <m:oMath>
        <m:r>
          <w:rPr>
            <w:rFonts w:ascii="Cambria Math" w:hAnsi="Cambria Math" w:cs="Times New Roman"/>
            <w:sz w:val="24"/>
            <w:lang w:val="en-US"/>
          </w:rPr>
          <m:t>NPV</m:t>
        </m:r>
      </m:oMath>
      <w:r w:rsidRPr="00EE567A">
        <w:rPr>
          <w:rFonts w:ascii="Times New Roman" w:hAnsi="Times New Roman" w:cs="Times New Roman"/>
          <w:sz w:val="24"/>
        </w:rPr>
        <w:t xml:space="preserve"> больше, а вероятностное распределение имеет более заостренную форму.</w:t>
      </w:r>
    </w:p>
    <w:p w:rsidR="00E667BE" w:rsidRPr="00EE567A" w:rsidRDefault="00E667BE"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Традиционно используют следующие вероятностные распределения для проведения имитационного моделирования:</w:t>
      </w:r>
    </w:p>
    <w:p w:rsidR="00E667BE" w:rsidRPr="00EE567A" w:rsidRDefault="00E667BE" w:rsidP="00BB0389">
      <w:pPr>
        <w:pStyle w:val="a3"/>
        <w:numPr>
          <w:ilvl w:val="0"/>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Симметричные распределения:</w:t>
      </w:r>
    </w:p>
    <w:p w:rsidR="00E667BE" w:rsidRPr="00EE567A" w:rsidRDefault="00E667BE" w:rsidP="00BB0389">
      <w:pPr>
        <w:pStyle w:val="a3"/>
        <w:numPr>
          <w:ilvl w:val="1"/>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Нормальное</w:t>
      </w:r>
    </w:p>
    <w:p w:rsidR="00E667BE" w:rsidRPr="00EE567A" w:rsidRDefault="00E667BE" w:rsidP="00BB0389">
      <w:pPr>
        <w:pStyle w:val="a3"/>
        <w:numPr>
          <w:ilvl w:val="1"/>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Равномерное</w:t>
      </w:r>
    </w:p>
    <w:p w:rsidR="00E667BE" w:rsidRPr="00EE567A" w:rsidRDefault="00E667BE" w:rsidP="00BB0389">
      <w:pPr>
        <w:pStyle w:val="a3"/>
        <w:numPr>
          <w:ilvl w:val="1"/>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Треугольное</w:t>
      </w:r>
    </w:p>
    <w:p w:rsidR="00E667BE" w:rsidRPr="00EE567A" w:rsidRDefault="00E667BE" w:rsidP="00BB0389">
      <w:pPr>
        <w:pStyle w:val="a3"/>
        <w:numPr>
          <w:ilvl w:val="0"/>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Несимметричное распределение</w:t>
      </w:r>
    </w:p>
    <w:p w:rsidR="00E667BE" w:rsidRPr="00EE567A" w:rsidRDefault="00E667BE" w:rsidP="00BB0389">
      <w:pPr>
        <w:pStyle w:val="a3"/>
        <w:numPr>
          <w:ilvl w:val="1"/>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Логнормальное</w:t>
      </w:r>
    </w:p>
    <w:p w:rsidR="00E667BE" w:rsidRPr="00EE567A" w:rsidRDefault="00E667BE" w:rsidP="00BB0389">
      <w:pPr>
        <w:pStyle w:val="a3"/>
        <w:numPr>
          <w:ilvl w:val="1"/>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Распределение Вейбулла</w:t>
      </w:r>
    </w:p>
    <w:p w:rsidR="00E667BE" w:rsidRPr="00EE567A" w:rsidRDefault="00E667BE" w:rsidP="00BB0389">
      <w:pPr>
        <w:pStyle w:val="a3"/>
        <w:numPr>
          <w:ilvl w:val="1"/>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Экспоненциальное</w:t>
      </w:r>
    </w:p>
    <w:p w:rsidR="00E667BE" w:rsidRPr="00EE567A" w:rsidRDefault="00E667BE" w:rsidP="00BB0389">
      <w:pPr>
        <w:pStyle w:val="a3"/>
        <w:numPr>
          <w:ilvl w:val="1"/>
          <w:numId w:val="13"/>
        </w:numPr>
        <w:spacing w:after="0" w:line="360" w:lineRule="auto"/>
        <w:jc w:val="both"/>
        <w:rPr>
          <w:rFonts w:ascii="Times New Roman" w:hAnsi="Times New Roman" w:cs="Times New Roman"/>
          <w:sz w:val="24"/>
        </w:rPr>
      </w:pPr>
      <w:r w:rsidRPr="00EE567A">
        <w:rPr>
          <w:rFonts w:ascii="Times New Roman" w:hAnsi="Times New Roman" w:cs="Times New Roman"/>
          <w:sz w:val="24"/>
        </w:rPr>
        <w:t>Логистическое</w:t>
      </w:r>
    </w:p>
    <w:p w:rsidR="00E667BE" w:rsidRPr="00EE567A" w:rsidRDefault="00E667BE"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t>В ряде случаев оценивание вероятностного распределения для каждой из ключевых входных переменных представляет большую проблему. Хотя часто аналитики используют упрощенные представления</w:t>
      </w:r>
      <w:r w:rsidR="00E17584" w:rsidRPr="00EE567A">
        <w:rPr>
          <w:rFonts w:ascii="Times New Roman" w:hAnsi="Times New Roman" w:cs="Times New Roman"/>
          <w:sz w:val="24"/>
        </w:rPr>
        <w:t xml:space="preserve"> (равномерное и нормальное распределение для всех параметров), данные упрощения могут привести к двум проблемам. Во-первых, при ошибочном выборе распределения, можем получить недостоверные данные на выходе. Во-вторых, при переносе прошлых данных на будущее, существенные структурные изменения на рынке могут вызвать значительные изменения в характере распределений. Так, в некоторых случаях изменения могут привести к изменению формы распределения, а в других случаях и к изменению параметров распределения.</w:t>
      </w:r>
    </w:p>
    <w:p w:rsidR="00B71A98" w:rsidRDefault="00E17584" w:rsidP="00BB0389">
      <w:pPr>
        <w:spacing w:after="0" w:line="360" w:lineRule="auto"/>
        <w:ind w:firstLine="567"/>
        <w:jc w:val="both"/>
        <w:rPr>
          <w:rFonts w:ascii="Times New Roman" w:hAnsi="Times New Roman" w:cs="Times New Roman"/>
          <w:sz w:val="24"/>
        </w:rPr>
      </w:pPr>
      <w:r w:rsidRPr="00EE567A">
        <w:rPr>
          <w:rFonts w:ascii="Times New Roman" w:hAnsi="Times New Roman" w:cs="Times New Roman"/>
          <w:sz w:val="24"/>
        </w:rPr>
        <w:lastRenderedPageBreak/>
        <w:t>Тест Колмогорова-Смирнова может быть использован для проверки исторических данных на соответствие следующим видам распределения: нормальному, распределению Вейбулла, экспоненциальному или логистическому.</w:t>
      </w:r>
    </w:p>
    <w:p w:rsidR="00B840C3" w:rsidRDefault="001B0C37"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При использовании </w:t>
      </w:r>
      <w:r w:rsidR="003D726A">
        <w:rPr>
          <w:rFonts w:ascii="Times New Roman" w:hAnsi="Times New Roman" w:cs="Times New Roman"/>
          <w:sz w:val="24"/>
        </w:rPr>
        <w:t xml:space="preserve">дискретного анализа чувствительности и </w:t>
      </w:r>
      <w:r>
        <w:rPr>
          <w:rFonts w:ascii="Times New Roman" w:hAnsi="Times New Roman" w:cs="Times New Roman"/>
          <w:sz w:val="24"/>
        </w:rPr>
        <w:t xml:space="preserve">метода Монте-Карло следует иметь в виду, что </w:t>
      </w:r>
      <w:r w:rsidR="003D726A">
        <w:rPr>
          <w:rFonts w:ascii="Times New Roman" w:hAnsi="Times New Roman" w:cs="Times New Roman"/>
          <w:sz w:val="24"/>
        </w:rPr>
        <w:t xml:space="preserve">оценка </w:t>
      </w:r>
      <w:r>
        <w:rPr>
          <w:rFonts w:ascii="Times New Roman" w:hAnsi="Times New Roman" w:cs="Times New Roman"/>
          <w:sz w:val="24"/>
        </w:rPr>
        <w:t>общей устойчивости проекта к изменению выделенных факторов риска</w:t>
      </w:r>
      <w:r w:rsidR="003D726A">
        <w:rPr>
          <w:rFonts w:ascii="Times New Roman" w:hAnsi="Times New Roman" w:cs="Times New Roman"/>
          <w:sz w:val="24"/>
        </w:rPr>
        <w:t xml:space="preserve"> является косвенным методом учета риска</w:t>
      </w:r>
      <w:r>
        <w:rPr>
          <w:rFonts w:ascii="Times New Roman" w:hAnsi="Times New Roman" w:cs="Times New Roman"/>
          <w:sz w:val="24"/>
        </w:rPr>
        <w:t>.</w:t>
      </w:r>
      <w:r w:rsidR="003D726A">
        <w:rPr>
          <w:rFonts w:ascii="Times New Roman" w:hAnsi="Times New Roman" w:cs="Times New Roman"/>
          <w:sz w:val="24"/>
        </w:rPr>
        <w:t xml:space="preserve"> Данные методы не смогут дать ответ, каковы будут будущие результаты и попадут ли они в выделенную область устойчивости. </w:t>
      </w:r>
      <w:r>
        <w:rPr>
          <w:rFonts w:ascii="Times New Roman" w:hAnsi="Times New Roman" w:cs="Times New Roman"/>
          <w:sz w:val="24"/>
        </w:rPr>
        <w:t xml:space="preserve"> </w:t>
      </w:r>
    </w:p>
    <w:p w:rsidR="001B0C37" w:rsidRDefault="00B840C3" w:rsidP="00FD310D">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Еще один недостаток метода Монте-Карло вытекает из его преимуществ. </w:t>
      </w:r>
      <w:r w:rsidR="001B0C37">
        <w:rPr>
          <w:rFonts w:ascii="Times New Roman" w:hAnsi="Times New Roman" w:cs="Times New Roman"/>
          <w:sz w:val="24"/>
        </w:rPr>
        <w:t xml:space="preserve"> </w:t>
      </w:r>
      <w:r>
        <w:rPr>
          <w:rFonts w:ascii="Times New Roman" w:hAnsi="Times New Roman" w:cs="Times New Roman"/>
          <w:sz w:val="24"/>
        </w:rPr>
        <w:t xml:space="preserve">Конечные результаты, основанные на </w:t>
      </w:r>
      <w:r w:rsidR="001B0C37">
        <w:rPr>
          <w:rFonts w:ascii="Times New Roman" w:hAnsi="Times New Roman" w:cs="Times New Roman"/>
          <w:sz w:val="24"/>
        </w:rPr>
        <w:t>компьютерн</w:t>
      </w:r>
      <w:r>
        <w:rPr>
          <w:rFonts w:ascii="Times New Roman" w:hAnsi="Times New Roman" w:cs="Times New Roman"/>
          <w:sz w:val="24"/>
        </w:rPr>
        <w:t>ой</w:t>
      </w:r>
      <w:r w:rsidR="001B0C37">
        <w:rPr>
          <w:rFonts w:ascii="Times New Roman" w:hAnsi="Times New Roman" w:cs="Times New Roman"/>
          <w:sz w:val="24"/>
        </w:rPr>
        <w:t xml:space="preserve"> имитаци</w:t>
      </w:r>
      <w:r>
        <w:rPr>
          <w:rFonts w:ascii="Times New Roman" w:hAnsi="Times New Roman" w:cs="Times New Roman"/>
          <w:sz w:val="24"/>
        </w:rPr>
        <w:t>и</w:t>
      </w:r>
      <w:r w:rsidR="001B0C37">
        <w:rPr>
          <w:rFonts w:ascii="Times New Roman" w:hAnsi="Times New Roman" w:cs="Times New Roman"/>
          <w:sz w:val="24"/>
        </w:rPr>
        <w:t xml:space="preserve"> распределений выделенных факторов риска</w:t>
      </w:r>
      <w:r w:rsidR="003D726A">
        <w:rPr>
          <w:rFonts w:ascii="Times New Roman" w:hAnsi="Times New Roman" w:cs="Times New Roman"/>
          <w:sz w:val="24"/>
        </w:rPr>
        <w:t xml:space="preserve">, </w:t>
      </w:r>
      <w:r w:rsidR="001B0C37">
        <w:rPr>
          <w:rFonts w:ascii="Times New Roman" w:hAnsi="Times New Roman" w:cs="Times New Roman"/>
          <w:sz w:val="24"/>
        </w:rPr>
        <w:t>существенно зависят от объема полученной выборки</w:t>
      </w:r>
      <w:r>
        <w:rPr>
          <w:rFonts w:ascii="Times New Roman" w:hAnsi="Times New Roman" w:cs="Times New Roman"/>
          <w:sz w:val="24"/>
        </w:rPr>
        <w:t>, и могут меняться при каждом новом имитационном расчете</w:t>
      </w:r>
      <w:r w:rsidR="003D726A">
        <w:rPr>
          <w:rFonts w:ascii="Times New Roman" w:hAnsi="Times New Roman" w:cs="Times New Roman"/>
          <w:sz w:val="24"/>
        </w:rPr>
        <w:t>.</w:t>
      </w:r>
    </w:p>
    <w:p w:rsidR="00A84D1A" w:rsidRPr="00075778" w:rsidRDefault="00BB0389" w:rsidP="00FD310D">
      <w:pPr>
        <w:pStyle w:val="2"/>
        <w:spacing w:before="360" w:after="480" w:line="360" w:lineRule="auto"/>
        <w:jc w:val="center"/>
        <w:rPr>
          <w:rFonts w:ascii="Times New Roman" w:hAnsi="Times New Roman" w:cs="Times New Roman"/>
          <w:b/>
          <w:color w:val="auto"/>
          <w:sz w:val="24"/>
        </w:rPr>
      </w:pPr>
      <w:bookmarkStart w:id="13" w:name="_Toc482558285"/>
      <w:r>
        <w:rPr>
          <w:rFonts w:ascii="Times New Roman" w:hAnsi="Times New Roman" w:cs="Times New Roman"/>
          <w:b/>
          <w:color w:val="auto"/>
          <w:sz w:val="24"/>
        </w:rPr>
        <w:t>2.</w:t>
      </w:r>
      <w:r w:rsidR="006F3817" w:rsidRPr="00075778">
        <w:rPr>
          <w:rFonts w:ascii="Times New Roman" w:hAnsi="Times New Roman" w:cs="Times New Roman"/>
          <w:b/>
          <w:color w:val="auto"/>
          <w:sz w:val="24"/>
        </w:rPr>
        <w:t xml:space="preserve">3. Оценка рисков с помощью дерева </w:t>
      </w:r>
      <w:r w:rsidR="00DA2AF0" w:rsidRPr="00075778">
        <w:rPr>
          <w:rFonts w:ascii="Times New Roman" w:hAnsi="Times New Roman" w:cs="Times New Roman"/>
          <w:b/>
          <w:color w:val="auto"/>
          <w:sz w:val="24"/>
        </w:rPr>
        <w:t>событий</w:t>
      </w:r>
      <w:r w:rsidR="006F3817" w:rsidRPr="00075778">
        <w:rPr>
          <w:rFonts w:ascii="Times New Roman" w:hAnsi="Times New Roman" w:cs="Times New Roman"/>
          <w:b/>
          <w:color w:val="auto"/>
          <w:sz w:val="24"/>
        </w:rPr>
        <w:t xml:space="preserve"> и метода сценари</w:t>
      </w:r>
      <w:r w:rsidR="00DA2AF0" w:rsidRPr="00075778">
        <w:rPr>
          <w:rFonts w:ascii="Times New Roman" w:hAnsi="Times New Roman" w:cs="Times New Roman"/>
          <w:b/>
          <w:color w:val="auto"/>
          <w:sz w:val="24"/>
        </w:rPr>
        <w:t>ев</w:t>
      </w:r>
      <w:r w:rsidR="006F3817" w:rsidRPr="00075778">
        <w:rPr>
          <w:rFonts w:ascii="Times New Roman" w:hAnsi="Times New Roman" w:cs="Times New Roman"/>
          <w:b/>
          <w:color w:val="auto"/>
          <w:sz w:val="24"/>
        </w:rPr>
        <w:t xml:space="preserve"> будущего развития</w:t>
      </w:r>
      <w:bookmarkEnd w:id="13"/>
    </w:p>
    <w:p w:rsidR="006F3817" w:rsidRDefault="00577ADA"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Дерево событий применяется для описания будущего развития рыночной конъюнктуры, если возможно развития различных событий, которые определяют будущие доходы и расходы по проекту. </w:t>
      </w:r>
    </w:p>
    <w:p w:rsidR="00577ADA" w:rsidRDefault="00577ADA"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Формирование дерева событий начинается с выделения узлов событий и определения периода времени между ними. В числе узлов дерева событий выделяют:</w:t>
      </w:r>
    </w:p>
    <w:p w:rsidR="00577ADA" w:rsidRDefault="00577ADA" w:rsidP="00BB0389">
      <w:pPr>
        <w:pStyle w:val="a3"/>
        <w:numPr>
          <w:ilvl w:val="0"/>
          <w:numId w:val="41"/>
        </w:numPr>
        <w:spacing w:after="0" w:line="360" w:lineRule="auto"/>
        <w:jc w:val="both"/>
        <w:rPr>
          <w:rFonts w:ascii="Times New Roman" w:hAnsi="Times New Roman" w:cs="Times New Roman"/>
          <w:sz w:val="24"/>
        </w:rPr>
      </w:pPr>
      <w:r w:rsidRPr="00577ADA">
        <w:rPr>
          <w:rFonts w:ascii="Times New Roman" w:hAnsi="Times New Roman" w:cs="Times New Roman"/>
          <w:b/>
          <w:sz w:val="24"/>
        </w:rPr>
        <w:t>Корневой узел</w:t>
      </w:r>
      <w:r>
        <w:rPr>
          <w:rFonts w:ascii="Times New Roman" w:hAnsi="Times New Roman" w:cs="Times New Roman"/>
          <w:sz w:val="24"/>
        </w:rPr>
        <w:t>. Представляет собой начало дерева событий, в котором осуществляются инвестиционные расходы и начинается исполнение инвестиционного проекта.</w:t>
      </w:r>
    </w:p>
    <w:p w:rsidR="00577ADA" w:rsidRDefault="00577ADA" w:rsidP="00BB0389">
      <w:pPr>
        <w:pStyle w:val="a3"/>
        <w:numPr>
          <w:ilvl w:val="0"/>
          <w:numId w:val="41"/>
        </w:numPr>
        <w:spacing w:after="0" w:line="360" w:lineRule="auto"/>
        <w:jc w:val="both"/>
        <w:rPr>
          <w:rFonts w:ascii="Times New Roman" w:hAnsi="Times New Roman" w:cs="Times New Roman"/>
          <w:sz w:val="24"/>
        </w:rPr>
      </w:pPr>
      <w:r>
        <w:rPr>
          <w:rFonts w:ascii="Times New Roman" w:hAnsi="Times New Roman" w:cs="Times New Roman"/>
          <w:b/>
          <w:sz w:val="24"/>
        </w:rPr>
        <w:t>Узел событий</w:t>
      </w:r>
      <w:r w:rsidRPr="00577ADA">
        <w:rPr>
          <w:rFonts w:ascii="Times New Roman" w:hAnsi="Times New Roman" w:cs="Times New Roman"/>
          <w:sz w:val="24"/>
        </w:rPr>
        <w:t>.</w:t>
      </w:r>
      <w:r>
        <w:rPr>
          <w:rFonts w:ascii="Times New Roman" w:hAnsi="Times New Roman" w:cs="Times New Roman"/>
          <w:sz w:val="24"/>
        </w:rPr>
        <w:t xml:space="preserve"> Х</w:t>
      </w:r>
      <w:r w:rsidR="00DA2AF0">
        <w:rPr>
          <w:rFonts w:ascii="Times New Roman" w:hAnsi="Times New Roman" w:cs="Times New Roman"/>
          <w:sz w:val="24"/>
        </w:rPr>
        <w:t xml:space="preserve">арактеризует момент времени, в </w:t>
      </w:r>
      <w:r>
        <w:rPr>
          <w:rFonts w:ascii="Times New Roman" w:hAnsi="Times New Roman" w:cs="Times New Roman"/>
          <w:sz w:val="24"/>
        </w:rPr>
        <w:t>котором возможны различные исходы. Каждый исход при этом характеризуется определенными значениями рассматриваемых параметров, которые выступают в роли факторов риска</w:t>
      </w:r>
      <w:r w:rsidR="00DA2AF0">
        <w:rPr>
          <w:rFonts w:ascii="Times New Roman" w:hAnsi="Times New Roman" w:cs="Times New Roman"/>
          <w:sz w:val="24"/>
        </w:rPr>
        <w:t>, определяющими будущие изменения компонентов денежного потока.</w:t>
      </w:r>
    </w:p>
    <w:p w:rsidR="00DA2AF0" w:rsidRDefault="00DA2AF0" w:rsidP="00BB0389">
      <w:pPr>
        <w:pStyle w:val="a3"/>
        <w:numPr>
          <w:ilvl w:val="0"/>
          <w:numId w:val="41"/>
        </w:numPr>
        <w:spacing w:after="0" w:line="360" w:lineRule="auto"/>
        <w:jc w:val="both"/>
        <w:rPr>
          <w:rFonts w:ascii="Times New Roman" w:hAnsi="Times New Roman" w:cs="Times New Roman"/>
          <w:sz w:val="24"/>
        </w:rPr>
      </w:pPr>
      <w:r>
        <w:rPr>
          <w:rFonts w:ascii="Times New Roman" w:hAnsi="Times New Roman" w:cs="Times New Roman"/>
          <w:b/>
          <w:sz w:val="24"/>
        </w:rPr>
        <w:t>Конечные узлы</w:t>
      </w:r>
      <w:r w:rsidRPr="00DA2AF0">
        <w:rPr>
          <w:rFonts w:ascii="Times New Roman" w:hAnsi="Times New Roman" w:cs="Times New Roman"/>
          <w:sz w:val="24"/>
        </w:rPr>
        <w:t>.</w:t>
      </w:r>
      <w:r>
        <w:rPr>
          <w:rFonts w:ascii="Times New Roman" w:hAnsi="Times New Roman" w:cs="Times New Roman"/>
          <w:sz w:val="24"/>
        </w:rPr>
        <w:t xml:space="preserve"> Отражают завершающие результаты всевозможных последовательности событий.</w:t>
      </w:r>
    </w:p>
    <w:p w:rsidR="00DA2AF0" w:rsidRDefault="00DA2AF0"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Для измерения риска инвестиционного проекта с помощью дерева событий должен быть определен соответствующий финансовый показатель для каждого его узла. Для корневого – сумма инвестиций, для конечных</w:t>
      </w:r>
      <w:r w:rsidRPr="00DA2AF0">
        <w:rPr>
          <w:rFonts w:ascii="Times New Roman" w:hAnsi="Times New Roman" w:cs="Times New Roman"/>
          <w:sz w:val="24"/>
        </w:rPr>
        <w:t xml:space="preserve"> </w:t>
      </w:r>
      <w:r>
        <w:rPr>
          <w:rFonts w:ascii="Times New Roman" w:hAnsi="Times New Roman" w:cs="Times New Roman"/>
          <w:sz w:val="24"/>
        </w:rPr>
        <w:t>узлов и</w:t>
      </w:r>
      <w:r w:rsidRPr="00DA2AF0">
        <w:rPr>
          <w:rFonts w:ascii="Times New Roman" w:hAnsi="Times New Roman" w:cs="Times New Roman"/>
          <w:sz w:val="24"/>
        </w:rPr>
        <w:t xml:space="preserve"> </w:t>
      </w:r>
      <w:r>
        <w:rPr>
          <w:rFonts w:ascii="Times New Roman" w:hAnsi="Times New Roman" w:cs="Times New Roman"/>
          <w:sz w:val="24"/>
        </w:rPr>
        <w:t>узлов событий – соответствующие компоненты денежного потока.</w:t>
      </w:r>
    </w:p>
    <w:p w:rsidR="00DA2AF0" w:rsidRDefault="00DA2AF0"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Для построения мер риска необходимо задать субъективные вероятности реализации каждого события. Используя эти вероятности, можно установить конечные вероятности каждого возможного исхода, путем произведения вероятностей всех промежуточных исходов.</w:t>
      </w:r>
    </w:p>
    <w:p w:rsidR="00DA2AF0" w:rsidRDefault="00DA2AF0"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Учитывая распределение </w:t>
      </w:r>
      <m:oMath>
        <m:r>
          <w:rPr>
            <w:rFonts w:ascii="Cambria Math" w:hAnsi="Cambria Math" w:cs="Times New Roman"/>
            <w:sz w:val="24"/>
            <w:lang w:val="en-US"/>
          </w:rPr>
          <m:t>NPV</m:t>
        </m:r>
      </m:oMath>
      <w:r>
        <w:rPr>
          <w:rFonts w:ascii="Times New Roman" w:hAnsi="Times New Roman" w:cs="Times New Roman"/>
          <w:sz w:val="24"/>
        </w:rPr>
        <w:t xml:space="preserve"> и суб</w:t>
      </w:r>
      <w:r w:rsidR="00302B6A">
        <w:rPr>
          <w:rFonts w:ascii="Times New Roman" w:hAnsi="Times New Roman" w:cs="Times New Roman"/>
          <w:sz w:val="24"/>
        </w:rPr>
        <w:t>ъективных вероятностей, можно определить ожидаемое значение чистой настоящей стоимости:</w:t>
      </w:r>
    </w:p>
    <w:p w:rsidR="00302B6A" w:rsidRPr="00302B6A" w:rsidRDefault="0022052E" w:rsidP="00BB0389">
      <w:pPr>
        <w:spacing w:after="0" w:line="360" w:lineRule="auto"/>
        <w:ind w:firstLine="567"/>
        <w:jc w:val="both"/>
        <w:rPr>
          <w:rFonts w:ascii="Times New Roman" w:eastAsiaTheme="minorEastAsia"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NPV</m:t>
              </m:r>
            </m:e>
          </m:acc>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j=1</m:t>
              </m:r>
            </m:sub>
            <m:sup>
              <m:r>
                <w:rPr>
                  <w:rFonts w:ascii="Cambria Math" w:hAnsi="Cambria Math" w:cs="Times New Roman"/>
                  <w:sz w:val="24"/>
                </w:rPr>
                <m:t>n</m:t>
              </m:r>
            </m:sup>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j</m:t>
                  </m:r>
                </m:sub>
              </m:sSub>
              <m:sSub>
                <m:sSubPr>
                  <m:ctrlPr>
                    <w:rPr>
                      <w:rFonts w:ascii="Cambria Math" w:hAnsi="Cambria Math" w:cs="Times New Roman"/>
                      <w:i/>
                      <w:sz w:val="24"/>
                    </w:rPr>
                  </m:ctrlPr>
                </m:sSubPr>
                <m:e>
                  <m:r>
                    <w:rPr>
                      <w:rFonts w:ascii="Cambria Math" w:hAnsi="Cambria Math" w:cs="Times New Roman"/>
                      <w:sz w:val="24"/>
                    </w:rPr>
                    <m:t>NPV</m:t>
                  </m:r>
                </m:e>
                <m:sub>
                  <m:r>
                    <w:rPr>
                      <w:rFonts w:ascii="Cambria Math" w:hAnsi="Cambria Math" w:cs="Times New Roman"/>
                      <w:sz w:val="24"/>
                    </w:rPr>
                    <m:t>j</m:t>
                  </m:r>
                </m:sub>
              </m:sSub>
            </m:e>
          </m:nary>
          <m:r>
            <w:rPr>
              <w:rFonts w:ascii="Cambria Math" w:hAnsi="Cambria Math" w:cs="Times New Roman"/>
              <w:sz w:val="24"/>
            </w:rPr>
            <m:t>,</m:t>
          </m:r>
        </m:oMath>
      </m:oMathPara>
    </w:p>
    <w:p w:rsidR="00302B6A" w:rsidRDefault="00302B6A"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где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j</m:t>
            </m:r>
          </m:sub>
        </m:sSub>
      </m:oMath>
      <w:r>
        <w:rPr>
          <w:rFonts w:ascii="Times New Roman" w:eastAsiaTheme="minorEastAsia" w:hAnsi="Times New Roman" w:cs="Times New Roman"/>
          <w:sz w:val="24"/>
        </w:rPr>
        <w:t xml:space="preserve"> – субъективная вероятность реализации </w:t>
      </w:r>
      <m:oMath>
        <m:r>
          <w:rPr>
            <w:rFonts w:ascii="Cambria Math" w:eastAsiaTheme="minorEastAsia" w:hAnsi="Cambria Math" w:cs="Times New Roman"/>
            <w:sz w:val="24"/>
            <w:lang w:val="en-US"/>
          </w:rPr>
          <m:t>j</m:t>
        </m:r>
      </m:oMath>
      <w:r w:rsidRPr="00302B6A">
        <w:rPr>
          <w:rFonts w:ascii="Times New Roman" w:eastAsiaTheme="minorEastAsia" w:hAnsi="Times New Roman" w:cs="Times New Roman"/>
          <w:sz w:val="24"/>
        </w:rPr>
        <w:t>-</w:t>
      </w:r>
      <w:r>
        <w:rPr>
          <w:rFonts w:ascii="Times New Roman" w:eastAsiaTheme="minorEastAsia" w:hAnsi="Times New Roman" w:cs="Times New Roman"/>
          <w:sz w:val="24"/>
        </w:rPr>
        <w:t xml:space="preserve">го варианта будущего развитий событий, </w:t>
      </w:r>
      <m:oMath>
        <m:r>
          <w:rPr>
            <w:rFonts w:ascii="Cambria Math" w:eastAsiaTheme="minorEastAsia" w:hAnsi="Cambria Math" w:cs="Times New Roman"/>
            <w:sz w:val="24"/>
            <w:lang w:val="en-US"/>
          </w:rPr>
          <m:t>j</m:t>
        </m:r>
        <m:r>
          <w:rPr>
            <w:rFonts w:ascii="Cambria Math" w:eastAsiaTheme="minorEastAsia" w:hAnsi="Cambria Math" w:cs="Times New Roman"/>
            <w:sz w:val="24"/>
          </w:rPr>
          <m:t xml:space="preserve">=1, 2, …, </m:t>
        </m:r>
        <m:r>
          <w:rPr>
            <w:rFonts w:ascii="Cambria Math" w:eastAsiaTheme="minorEastAsia" w:hAnsi="Cambria Math" w:cs="Times New Roman"/>
            <w:sz w:val="24"/>
            <w:lang w:val="en-US"/>
          </w:rPr>
          <m:t>n</m:t>
        </m:r>
        <m:r>
          <w:rPr>
            <w:rFonts w:ascii="Cambria Math" w:eastAsiaTheme="minorEastAsia" w:hAnsi="Cambria Math" w:cs="Times New Roman"/>
            <w:sz w:val="24"/>
          </w:rPr>
          <m:t>.</m:t>
        </m:r>
      </m:oMath>
    </w:p>
    <w:p w:rsidR="00302B6A" w:rsidRDefault="00302B6A"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В качестве важнейшей меры риска проектов долгосрочных инвестиций рассматривается стандартное отклонение, которое определяется по формуле</w:t>
      </w:r>
    </w:p>
    <w:p w:rsidR="00302B6A" w:rsidRPr="00302B6A" w:rsidRDefault="0022052E" w:rsidP="00BB0389">
      <w:pPr>
        <w:spacing w:after="0" w:line="360" w:lineRule="auto"/>
        <w:ind w:firstLine="567"/>
        <w:jc w:val="both"/>
        <w:rPr>
          <w:rFonts w:ascii="Times New Roman" w:eastAsiaTheme="minorEastAsia" w:hAnsi="Times New Roman" w:cs="Times New Roman"/>
          <w:i/>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σ</m:t>
              </m:r>
            </m:e>
            <m:sub>
              <m:r>
                <w:rPr>
                  <w:rFonts w:ascii="Cambria Math" w:eastAsiaTheme="minorEastAsia" w:hAnsi="Cambria Math" w:cs="Times New Roman"/>
                  <w:sz w:val="24"/>
                  <w:lang w:val="en-US"/>
                </w:rPr>
                <m:t>NPV</m:t>
              </m:r>
            </m:sub>
          </m:sSub>
          <m:r>
            <w:rPr>
              <w:rFonts w:ascii="Cambria Math" w:eastAsiaTheme="minorEastAsia" w:hAnsi="Cambria Math" w:cs="Times New Roman"/>
              <w:sz w:val="24"/>
            </w:rPr>
            <m:t>=</m:t>
          </m:r>
          <m:rad>
            <m:radPr>
              <m:degHide m:val="1"/>
              <m:ctrlPr>
                <w:rPr>
                  <w:rFonts w:ascii="Cambria Math" w:eastAsiaTheme="minorEastAsia" w:hAnsi="Cambria Math" w:cs="Times New Roman"/>
                  <w:i/>
                  <w:sz w:val="24"/>
                </w:rPr>
              </m:ctrlPr>
            </m:radPr>
            <m:deg/>
            <m:e>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j=1</m:t>
                  </m:r>
                </m:sub>
                <m:sup>
                  <m:r>
                    <w:rPr>
                      <w:rFonts w:ascii="Cambria Math" w:eastAsiaTheme="minorEastAsia" w:hAnsi="Cambria Math" w:cs="Times New Roman"/>
                      <w:sz w:val="24"/>
                    </w:rPr>
                    <m:t>n</m:t>
                  </m:r>
                </m:sup>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j</m:t>
                      </m:r>
                    </m:sub>
                  </m:sSub>
                </m:e>
              </m:nary>
              <m:sSup>
                <m:sSupPr>
                  <m:ctrlPr>
                    <w:rPr>
                      <w:rFonts w:ascii="Cambria Math" w:eastAsiaTheme="minorEastAsia" w:hAnsi="Cambria Math" w:cs="Times New Roman"/>
                      <w:i/>
                      <w:sz w:val="24"/>
                    </w:rPr>
                  </m:ctrlPr>
                </m:sSupPr>
                <m:e>
                  <m:r>
                    <w:rPr>
                      <w:rFonts w:ascii="Cambria Math" w:eastAsiaTheme="minorEastAsia"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NPV</m:t>
                      </m:r>
                    </m:e>
                    <m:sub>
                      <m:r>
                        <w:rPr>
                          <w:rFonts w:ascii="Cambria Math" w:hAnsi="Cambria Math" w:cs="Times New Roman"/>
                          <w:sz w:val="24"/>
                        </w:rPr>
                        <m:t>j</m:t>
                      </m:r>
                    </m:sub>
                  </m:sSub>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NPV</m:t>
                      </m:r>
                    </m:e>
                  </m:acc>
                  <m:r>
                    <w:rPr>
                      <w:rFonts w:ascii="Cambria Math" w:hAnsi="Cambria Math" w:cs="Times New Roman"/>
                      <w:sz w:val="24"/>
                    </w:rPr>
                    <m:t>)</m:t>
                  </m:r>
                </m:e>
                <m:sup>
                  <m:r>
                    <w:rPr>
                      <w:rFonts w:ascii="Cambria Math" w:eastAsiaTheme="minorEastAsia" w:hAnsi="Cambria Math" w:cs="Times New Roman"/>
                      <w:sz w:val="24"/>
                    </w:rPr>
                    <m:t>2</m:t>
                  </m:r>
                </m:sup>
              </m:sSup>
            </m:e>
          </m:rad>
          <m:r>
            <w:rPr>
              <w:rFonts w:ascii="Cambria Math" w:eastAsiaTheme="minorEastAsia" w:hAnsi="Cambria Math" w:cs="Times New Roman"/>
              <w:sz w:val="24"/>
            </w:rPr>
            <m:t>.</m:t>
          </m:r>
        </m:oMath>
      </m:oMathPara>
    </w:p>
    <w:p w:rsidR="00302B6A" w:rsidRDefault="00302B6A"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Также в ряде примеров в условиях реального сектора экономики более содержательную оценку риска позволяет получить коэффициент вариации:</w:t>
      </w:r>
    </w:p>
    <w:p w:rsidR="00302B6A" w:rsidRPr="00302B6A" w:rsidRDefault="0022052E" w:rsidP="00BB0389">
      <w:pPr>
        <w:spacing w:after="0" w:line="360" w:lineRule="auto"/>
        <w:ind w:firstLine="567"/>
        <w:jc w:val="both"/>
        <w:rPr>
          <w:rFonts w:ascii="Times New Roman" w:eastAsiaTheme="minorEastAsia" w:hAnsi="Times New Roman" w:cs="Times New Roman"/>
          <w:i/>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lang w:val="en-US"/>
                </w:rPr>
                <m:t>k</m:t>
              </m:r>
            </m:e>
            <m:sub>
              <m:r>
                <w:rPr>
                  <w:rFonts w:ascii="Cambria Math" w:eastAsiaTheme="minorEastAsia" w:hAnsi="Cambria Math" w:cs="Times New Roman"/>
                  <w:sz w:val="24"/>
                </w:rPr>
                <m:t>var</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σ</m:t>
                  </m:r>
                </m:e>
                <m:sub>
                  <m:r>
                    <w:rPr>
                      <w:rFonts w:ascii="Cambria Math" w:eastAsiaTheme="minorEastAsia" w:hAnsi="Cambria Math" w:cs="Times New Roman"/>
                      <w:sz w:val="24"/>
                      <w:lang w:val="en-US"/>
                    </w:rPr>
                    <m:t>NPV</m:t>
                  </m:r>
                </m:sub>
              </m:sSub>
            </m:num>
            <m:den>
              <m:acc>
                <m:accPr>
                  <m:chr m:val="̅"/>
                  <m:ctrlPr>
                    <w:rPr>
                      <w:rFonts w:ascii="Cambria Math" w:hAnsi="Cambria Math" w:cs="Times New Roman"/>
                      <w:i/>
                      <w:sz w:val="24"/>
                    </w:rPr>
                  </m:ctrlPr>
                </m:accPr>
                <m:e>
                  <m:r>
                    <w:rPr>
                      <w:rFonts w:ascii="Cambria Math" w:hAnsi="Cambria Math" w:cs="Times New Roman"/>
                      <w:sz w:val="24"/>
                    </w:rPr>
                    <m:t>NPV</m:t>
                  </m:r>
                </m:e>
              </m:acc>
            </m:den>
          </m:f>
          <m:r>
            <w:rPr>
              <w:rFonts w:ascii="Cambria Math" w:eastAsiaTheme="minorEastAsia" w:hAnsi="Cambria Math" w:cs="Times New Roman"/>
              <w:sz w:val="24"/>
            </w:rPr>
            <m:t>.</m:t>
          </m:r>
        </m:oMath>
      </m:oMathPara>
    </w:p>
    <w:p w:rsidR="00302B6A" w:rsidRDefault="00302B6A"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Этот показатель находит свое практическое применение в тех случаях, когда предпринимаемые меры по управлению рисками не оказывают существенного влияния на дисперсию и, соответственно, на стандартное отклонение, но приводит к изменению ожидаемого значения рассматриваемого показателя.</w:t>
      </w:r>
    </w:p>
    <w:p w:rsidR="00E15636" w:rsidRDefault="00494136"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Основное преимущество использования дерева события для оценки риска состоит в том, что этот метод позволяет оценить риск</w:t>
      </w:r>
      <w:r w:rsidR="00E15636">
        <w:rPr>
          <w:rFonts w:ascii="Times New Roman" w:eastAsiaTheme="minorEastAsia" w:hAnsi="Times New Roman" w:cs="Times New Roman"/>
          <w:sz w:val="24"/>
        </w:rPr>
        <w:t xml:space="preserve"> проекта с учетом возможного или предполагаемого развития рыночной конъюнктуры в каждый выделенный период в форме ожидаемого значения </w:t>
      </w:r>
      <m:oMath>
        <m:r>
          <w:rPr>
            <w:rFonts w:ascii="Cambria Math" w:eastAsiaTheme="minorEastAsia" w:hAnsi="Cambria Math" w:cs="Times New Roman"/>
            <w:sz w:val="24"/>
            <w:lang w:val="en-US"/>
          </w:rPr>
          <m:t>NPV</m:t>
        </m:r>
      </m:oMath>
      <w:r w:rsidR="00E15636">
        <w:rPr>
          <w:rFonts w:ascii="Times New Roman" w:eastAsiaTheme="minorEastAsia" w:hAnsi="Times New Roman" w:cs="Times New Roman"/>
          <w:sz w:val="24"/>
        </w:rPr>
        <w:t>, дисперсии стандартного отклонения и коэффициента вариации. Анализ различных исходов дает возможность понять необходимость применения мер по управлению рисками.</w:t>
      </w:r>
    </w:p>
    <w:p w:rsidR="00E15636" w:rsidRDefault="00E15636"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Однако при увеличении длительности рассматриваемого периода существенно возрастает число исходов. Также большое число субъективной информации значительно снижает качество оценки рискового решения.</w:t>
      </w:r>
    </w:p>
    <w:p w:rsidR="00E15636" w:rsidRDefault="00E15636"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Альтернативная может быть </w:t>
      </w:r>
      <w:r w:rsidRPr="00E15636">
        <w:rPr>
          <w:rFonts w:ascii="Times New Roman" w:eastAsiaTheme="minorEastAsia" w:hAnsi="Times New Roman" w:cs="Times New Roman"/>
          <w:i/>
          <w:sz w:val="24"/>
        </w:rPr>
        <w:t>методика сценариев будущего развития</w:t>
      </w:r>
      <w:r>
        <w:rPr>
          <w:rFonts w:ascii="Times New Roman" w:eastAsiaTheme="minorEastAsia" w:hAnsi="Times New Roman" w:cs="Times New Roman"/>
          <w:sz w:val="24"/>
        </w:rPr>
        <w:t xml:space="preserve">, предусматривающая ограниченное количество вариантов. Основное предположение данного метода состоит в том, что неопределенность будущего развития связана с тем, </w:t>
      </w:r>
      <w:r>
        <w:rPr>
          <w:rFonts w:ascii="Times New Roman" w:eastAsiaTheme="minorEastAsia" w:hAnsi="Times New Roman" w:cs="Times New Roman"/>
          <w:sz w:val="24"/>
        </w:rPr>
        <w:lastRenderedPageBreak/>
        <w:t xml:space="preserve">какой сценарий наступит. </w:t>
      </w:r>
      <w:r w:rsidR="007C1A36">
        <w:rPr>
          <w:rFonts w:ascii="Times New Roman" w:eastAsiaTheme="minorEastAsia" w:hAnsi="Times New Roman" w:cs="Times New Roman"/>
          <w:sz w:val="24"/>
        </w:rPr>
        <w:t>А в процессе реализации проекта сценарии не меняются. Это условие приводит к резкому сокращению необходимой исходной информации, в чем и заключается преимущество данного метода.</w:t>
      </w:r>
    </w:p>
    <w:p w:rsidR="007C1A36" w:rsidRDefault="007C1A36"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Как правило, выделяют четыре основных типа сценария:</w:t>
      </w:r>
    </w:p>
    <w:p w:rsidR="007C1A36" w:rsidRDefault="007C1A36" w:rsidP="00BB0389">
      <w:pPr>
        <w:pStyle w:val="a3"/>
        <w:numPr>
          <w:ilvl w:val="0"/>
          <w:numId w:val="42"/>
        </w:numPr>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Благоприятная будущая конъюнктура рынка (повышение спроса и цен);</w:t>
      </w:r>
    </w:p>
    <w:p w:rsidR="007C1A36" w:rsidRDefault="007C1A36" w:rsidP="00BB0389">
      <w:pPr>
        <w:pStyle w:val="a3"/>
        <w:numPr>
          <w:ilvl w:val="0"/>
          <w:numId w:val="42"/>
        </w:numPr>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Устойчивая конъюнктура (сохранение существующих тенденций);</w:t>
      </w:r>
    </w:p>
    <w:p w:rsidR="007C1A36" w:rsidRDefault="007C1A36" w:rsidP="00BB0389">
      <w:pPr>
        <w:pStyle w:val="a3"/>
        <w:numPr>
          <w:ilvl w:val="0"/>
          <w:numId w:val="42"/>
        </w:numPr>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Неблагоприятная конъюнктура (падение емкости рынка, рост цен на сырье и материалы);</w:t>
      </w:r>
    </w:p>
    <w:p w:rsidR="007C1A36" w:rsidRDefault="007C1A36" w:rsidP="00BB0389">
      <w:pPr>
        <w:pStyle w:val="a3"/>
        <w:numPr>
          <w:ilvl w:val="0"/>
          <w:numId w:val="42"/>
        </w:numPr>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Крайне неблагоприятная (существенное неблагопр</w:t>
      </w:r>
      <w:r w:rsidR="00F820F3">
        <w:rPr>
          <w:rFonts w:ascii="Times New Roman" w:eastAsiaTheme="minorEastAsia" w:hAnsi="Times New Roman" w:cs="Times New Roman"/>
          <w:sz w:val="24"/>
        </w:rPr>
        <w:t>иятное изменения всех факторов).</w:t>
      </w:r>
    </w:p>
    <w:p w:rsidR="00F820F3" w:rsidRDefault="001D47D3"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При анализе рассматриваемого конкретного проекта должны быть выделены основные показатели, которые оказывают существенное влияние на компоненты его денежного потока и чистую настоящую стоимость в условиях каждого сценария. При использовании метода сценариев часто полагают, что детальные прогнозы параметров денежного потока строятся только для наиболее вероятных и устойчивых сценариев. Полученные при этом параметры денежного потока принимаются за базовые значени</w:t>
      </w:r>
      <w:r w:rsidR="00A80F42">
        <w:rPr>
          <w:rFonts w:ascii="Times New Roman" w:eastAsiaTheme="minorEastAsia" w:hAnsi="Times New Roman" w:cs="Times New Roman"/>
          <w:sz w:val="24"/>
        </w:rPr>
        <w:t>я</w:t>
      </w:r>
      <w:r>
        <w:rPr>
          <w:rFonts w:ascii="Times New Roman" w:eastAsiaTheme="minorEastAsia" w:hAnsi="Times New Roman" w:cs="Times New Roman"/>
          <w:sz w:val="24"/>
        </w:rPr>
        <w:t xml:space="preserve">, </w:t>
      </w:r>
      <w:r w:rsidR="00A80F42">
        <w:rPr>
          <w:rFonts w:ascii="Times New Roman" w:eastAsiaTheme="minorEastAsia" w:hAnsi="Times New Roman" w:cs="Times New Roman"/>
          <w:sz w:val="24"/>
        </w:rPr>
        <w:t>а параметры остальных сценариев определяются по отношению к ним.</w:t>
      </w:r>
    </w:p>
    <w:p w:rsidR="00A80F42" w:rsidRDefault="00A80F42"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В целях расчетов мер риска в форме ожидаемого значения, дисперсии и стандартного отклонения необходимо установить субъективные вероятности для каждого из сценариев</w:t>
      </w:r>
      <w:r w:rsidR="00F9513C">
        <w:rPr>
          <w:rFonts w:ascii="Times New Roman" w:eastAsiaTheme="minorEastAsia" w:hAnsi="Times New Roman" w:cs="Times New Roman"/>
          <w:sz w:val="24"/>
        </w:rPr>
        <w:t xml:space="preserve">. </w:t>
      </w:r>
      <w:r>
        <w:rPr>
          <w:rFonts w:ascii="Times New Roman" w:eastAsiaTheme="minorEastAsia" w:hAnsi="Times New Roman" w:cs="Times New Roman"/>
          <w:sz w:val="24"/>
        </w:rPr>
        <w:t>Используя полученные денежные потоки, можно определить чистую настоящую стоимость данного проекта в условиях каждого из четырех сценариев</w:t>
      </w:r>
      <w:r w:rsidR="00F9513C">
        <w:rPr>
          <w:rFonts w:ascii="Times New Roman" w:eastAsiaTheme="minorEastAsia" w:hAnsi="Times New Roman" w:cs="Times New Roman"/>
          <w:sz w:val="24"/>
        </w:rPr>
        <w:t xml:space="preserve">, а с помощью субъективных вероятностей рассчитать ожидаемое значение </w:t>
      </w:r>
      <m:oMath>
        <m:r>
          <w:rPr>
            <w:rFonts w:ascii="Cambria Math" w:eastAsiaTheme="minorEastAsia" w:hAnsi="Cambria Math" w:cs="Times New Roman"/>
            <w:sz w:val="24"/>
          </w:rPr>
          <m:t>NPV</m:t>
        </m:r>
      </m:oMath>
      <w:r w:rsidR="00F9513C" w:rsidRPr="00F9513C">
        <w:rPr>
          <w:rFonts w:ascii="Times New Roman" w:eastAsiaTheme="minorEastAsia" w:hAnsi="Times New Roman" w:cs="Times New Roman"/>
          <w:sz w:val="24"/>
        </w:rPr>
        <w:t>.</w:t>
      </w:r>
    </w:p>
    <w:p w:rsidR="00467C80" w:rsidRDefault="00F9513C"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Учитывая ожидания инвестора относительно будущего развития событий</w:t>
      </w:r>
      <w:r w:rsidR="00467C80">
        <w:rPr>
          <w:rFonts w:ascii="Times New Roman" w:eastAsiaTheme="minorEastAsia" w:hAnsi="Times New Roman" w:cs="Times New Roman"/>
          <w:sz w:val="24"/>
        </w:rPr>
        <w:t>, а также его склонность к риску</w:t>
      </w:r>
      <w:r>
        <w:rPr>
          <w:rFonts w:ascii="Times New Roman" w:eastAsiaTheme="minorEastAsia" w:hAnsi="Times New Roman" w:cs="Times New Roman"/>
          <w:sz w:val="24"/>
        </w:rPr>
        <w:t xml:space="preserve">, можно определить, считает ли он целесообразным принять риск на себя или не предпринимать никаких дополнительных действий по изменению полученного значения </w:t>
      </w:r>
      <m:oMath>
        <m:r>
          <w:rPr>
            <w:rFonts w:ascii="Cambria Math" w:eastAsiaTheme="minorEastAsia" w:hAnsi="Cambria Math" w:cs="Times New Roman"/>
            <w:sz w:val="24"/>
          </w:rPr>
          <m:t>NPV.</m:t>
        </m:r>
      </m:oMath>
      <w:r>
        <w:rPr>
          <w:rFonts w:ascii="Times New Roman" w:eastAsiaTheme="minorEastAsia" w:hAnsi="Times New Roman" w:cs="Times New Roman"/>
          <w:sz w:val="24"/>
        </w:rPr>
        <w:t xml:space="preserve"> Если менеджер надеется на благоприятны</w:t>
      </w:r>
      <w:r w:rsidR="00467C80">
        <w:rPr>
          <w:rFonts w:ascii="Times New Roman" w:eastAsiaTheme="minorEastAsia" w:hAnsi="Times New Roman" w:cs="Times New Roman"/>
          <w:sz w:val="24"/>
        </w:rPr>
        <w:t xml:space="preserve">й исход, то можно рассмотреть вариант атакующей стратегии, предполагающую расширение бизнеса. При ожидании неблагоприятного исхода – защитной стратегии. </w:t>
      </w:r>
    </w:p>
    <w:p w:rsidR="00075778" w:rsidRDefault="00467C80"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Основные отличия подхода к определению риска на основе сценариев будущего развития от использования дерева событий состоят в том, что сценарии и вероятности их наступления предполагаются фиксированными в течение всего срока осуществления проекта, что в свою очередь помогает сократить количество конечных вариантов развития будущей конъюнктуры рынка.</w:t>
      </w:r>
      <w:r w:rsidR="00075778">
        <w:rPr>
          <w:rFonts w:ascii="Times New Roman" w:eastAsiaTheme="minorEastAsia" w:hAnsi="Times New Roman" w:cs="Times New Roman"/>
          <w:sz w:val="24"/>
        </w:rPr>
        <w:br w:type="page"/>
      </w:r>
    </w:p>
    <w:p w:rsidR="0089380B" w:rsidRDefault="00A036A0" w:rsidP="00FD310D">
      <w:pPr>
        <w:spacing w:after="360" w:line="240" w:lineRule="auto"/>
        <w:jc w:val="center"/>
        <w:rPr>
          <w:rStyle w:val="10"/>
          <w:rFonts w:ascii="Times New Roman" w:hAnsi="Times New Roman" w:cs="Times New Roman"/>
          <w:b/>
          <w:color w:val="auto"/>
          <w:sz w:val="28"/>
        </w:rPr>
      </w:pPr>
      <w:bookmarkStart w:id="14" w:name="_Toc482558286"/>
      <w:bookmarkEnd w:id="3"/>
      <w:r w:rsidRPr="00AA6119">
        <w:rPr>
          <w:rStyle w:val="10"/>
          <w:rFonts w:ascii="Times New Roman" w:hAnsi="Times New Roman" w:cs="Times New Roman"/>
          <w:b/>
          <w:color w:val="auto"/>
          <w:sz w:val="28"/>
        </w:rPr>
        <w:lastRenderedPageBreak/>
        <w:t xml:space="preserve">Глава </w:t>
      </w:r>
      <w:r>
        <w:rPr>
          <w:rStyle w:val="10"/>
          <w:rFonts w:ascii="Times New Roman" w:hAnsi="Times New Roman" w:cs="Times New Roman"/>
          <w:b/>
          <w:color w:val="auto"/>
          <w:sz w:val="28"/>
        </w:rPr>
        <w:t>3</w:t>
      </w:r>
      <w:r w:rsidRPr="00AA6119">
        <w:rPr>
          <w:rStyle w:val="10"/>
          <w:rFonts w:ascii="Times New Roman" w:hAnsi="Times New Roman" w:cs="Times New Roman"/>
          <w:b/>
          <w:color w:val="auto"/>
          <w:sz w:val="28"/>
        </w:rPr>
        <w:t xml:space="preserve">. </w:t>
      </w:r>
      <w:r w:rsidR="00DE7F34" w:rsidRPr="00DE7F34">
        <w:rPr>
          <w:rStyle w:val="10"/>
          <w:rFonts w:ascii="Times New Roman" w:hAnsi="Times New Roman" w:cs="Times New Roman"/>
          <w:b/>
          <w:color w:val="auto"/>
          <w:sz w:val="28"/>
        </w:rPr>
        <w:t>Оценка эффекти</w:t>
      </w:r>
      <w:r w:rsidR="00DE7F34">
        <w:rPr>
          <w:rStyle w:val="10"/>
          <w:rFonts w:ascii="Times New Roman" w:hAnsi="Times New Roman" w:cs="Times New Roman"/>
          <w:b/>
          <w:color w:val="auto"/>
          <w:sz w:val="28"/>
        </w:rPr>
        <w:t xml:space="preserve">вности инвестиционного проекта </w:t>
      </w:r>
      <w:r w:rsidR="00DE7F34" w:rsidRPr="00DE7F34">
        <w:rPr>
          <w:rStyle w:val="10"/>
          <w:rFonts w:ascii="Times New Roman" w:hAnsi="Times New Roman" w:cs="Times New Roman"/>
          <w:b/>
          <w:color w:val="auto"/>
          <w:sz w:val="28"/>
        </w:rPr>
        <w:t>на примере</w:t>
      </w:r>
      <w:r w:rsidR="00DE7F34">
        <w:rPr>
          <w:rStyle w:val="10"/>
          <w:rFonts w:ascii="Times New Roman" w:hAnsi="Times New Roman" w:cs="Times New Roman"/>
          <w:b/>
          <w:color w:val="auto"/>
          <w:sz w:val="28"/>
        </w:rPr>
        <w:t xml:space="preserve"> </w:t>
      </w:r>
      <w:r w:rsidR="00DE7F34" w:rsidRPr="00DE7F34">
        <w:rPr>
          <w:rStyle w:val="10"/>
          <w:rFonts w:ascii="Times New Roman" w:hAnsi="Times New Roman" w:cs="Times New Roman"/>
          <w:b/>
          <w:color w:val="auto"/>
          <w:sz w:val="28"/>
        </w:rPr>
        <w:t>О</w:t>
      </w:r>
      <w:r w:rsidR="00DE7F34">
        <w:rPr>
          <w:rStyle w:val="10"/>
          <w:rFonts w:ascii="Times New Roman" w:hAnsi="Times New Roman" w:cs="Times New Roman"/>
          <w:b/>
          <w:color w:val="auto"/>
          <w:sz w:val="28"/>
        </w:rPr>
        <w:t>О</w:t>
      </w:r>
      <w:r w:rsidR="00DE7F34" w:rsidRPr="00DE7F34">
        <w:rPr>
          <w:rStyle w:val="10"/>
          <w:rFonts w:ascii="Times New Roman" w:hAnsi="Times New Roman" w:cs="Times New Roman"/>
          <w:b/>
          <w:color w:val="auto"/>
          <w:sz w:val="28"/>
        </w:rPr>
        <w:t>О "</w:t>
      </w:r>
      <w:r w:rsidR="005518DD">
        <w:rPr>
          <w:rStyle w:val="10"/>
          <w:rFonts w:ascii="Times New Roman" w:hAnsi="Times New Roman" w:cs="Times New Roman"/>
          <w:b/>
          <w:color w:val="auto"/>
          <w:sz w:val="28"/>
        </w:rPr>
        <w:t>ХХХ</w:t>
      </w:r>
      <w:r w:rsidR="00DE7F34">
        <w:rPr>
          <w:rStyle w:val="10"/>
          <w:rFonts w:ascii="Times New Roman" w:hAnsi="Times New Roman" w:cs="Times New Roman"/>
          <w:b/>
          <w:color w:val="auto"/>
          <w:sz w:val="28"/>
        </w:rPr>
        <w:t>"</w:t>
      </w:r>
      <w:bookmarkEnd w:id="14"/>
    </w:p>
    <w:p w:rsidR="00DE7F34" w:rsidRDefault="00DE7F34" w:rsidP="00FD310D">
      <w:pPr>
        <w:pStyle w:val="2"/>
        <w:numPr>
          <w:ilvl w:val="1"/>
          <w:numId w:val="41"/>
        </w:numPr>
        <w:spacing w:before="0" w:after="600" w:line="240" w:lineRule="auto"/>
        <w:ind w:left="0" w:firstLine="0"/>
        <w:jc w:val="center"/>
        <w:rPr>
          <w:rFonts w:ascii="Times New Roman" w:hAnsi="Times New Roman" w:cs="Times New Roman"/>
          <w:b/>
          <w:color w:val="auto"/>
          <w:sz w:val="24"/>
        </w:rPr>
      </w:pPr>
      <w:bookmarkStart w:id="15" w:name="_Toc482558287"/>
      <w:r w:rsidRPr="00816081">
        <w:rPr>
          <w:rFonts w:ascii="Times New Roman" w:hAnsi="Times New Roman" w:cs="Times New Roman"/>
          <w:b/>
          <w:color w:val="auto"/>
          <w:sz w:val="24"/>
        </w:rPr>
        <w:t>Оценка эффективности инвестиционного проекта традиционными способами</w:t>
      </w:r>
      <w:bookmarkEnd w:id="15"/>
    </w:p>
    <w:p w:rsidR="005518DD" w:rsidRPr="005518DD" w:rsidRDefault="005518DD"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ООО «ХХХ» современная инновационная компания, которая </w:t>
      </w:r>
      <w:r w:rsidRPr="005518DD">
        <w:rPr>
          <w:rFonts w:ascii="Times New Roman" w:hAnsi="Times New Roman" w:cs="Times New Roman"/>
          <w:sz w:val="24"/>
        </w:rPr>
        <w:t>предлагает широкий спектр ингредиентов для хлебопекарной промышленности, разработанных с учетом специфики рынка и потребностей российских производителей:</w:t>
      </w:r>
    </w:p>
    <w:p w:rsidR="005518DD" w:rsidRPr="005518DD" w:rsidRDefault="005518DD" w:rsidP="00BB0389">
      <w:pPr>
        <w:pStyle w:val="a3"/>
        <w:numPr>
          <w:ilvl w:val="0"/>
          <w:numId w:val="43"/>
        </w:numPr>
        <w:spacing w:after="0" w:line="360" w:lineRule="auto"/>
        <w:ind w:left="1281" w:hanging="357"/>
        <w:jc w:val="both"/>
        <w:rPr>
          <w:rFonts w:ascii="Times New Roman" w:hAnsi="Times New Roman" w:cs="Times New Roman"/>
          <w:sz w:val="24"/>
        </w:rPr>
      </w:pPr>
      <w:r w:rsidRPr="005518DD">
        <w:rPr>
          <w:rFonts w:ascii="Times New Roman" w:hAnsi="Times New Roman" w:cs="Times New Roman"/>
          <w:sz w:val="24"/>
        </w:rPr>
        <w:t>Хлебопекарные смеси</w:t>
      </w:r>
      <w:r>
        <w:rPr>
          <w:rFonts w:ascii="Times New Roman" w:hAnsi="Times New Roman" w:cs="Times New Roman"/>
          <w:sz w:val="24"/>
        </w:rPr>
        <w:t>;</w:t>
      </w:r>
    </w:p>
    <w:p w:rsidR="005518DD" w:rsidRPr="005518DD" w:rsidRDefault="005518DD" w:rsidP="00BB0389">
      <w:pPr>
        <w:pStyle w:val="a3"/>
        <w:numPr>
          <w:ilvl w:val="0"/>
          <w:numId w:val="43"/>
        </w:numPr>
        <w:spacing w:after="0" w:line="360" w:lineRule="auto"/>
        <w:ind w:left="1281" w:hanging="357"/>
        <w:jc w:val="both"/>
        <w:rPr>
          <w:rFonts w:ascii="Times New Roman" w:hAnsi="Times New Roman" w:cs="Times New Roman"/>
          <w:sz w:val="24"/>
        </w:rPr>
      </w:pPr>
      <w:r w:rsidRPr="005518DD">
        <w:rPr>
          <w:rFonts w:ascii="Times New Roman" w:hAnsi="Times New Roman" w:cs="Times New Roman"/>
          <w:sz w:val="24"/>
        </w:rPr>
        <w:t>Посыпки для декорирования хлебобулочных изделий</w:t>
      </w:r>
      <w:r>
        <w:rPr>
          <w:rFonts w:ascii="Times New Roman" w:hAnsi="Times New Roman" w:cs="Times New Roman"/>
          <w:sz w:val="24"/>
        </w:rPr>
        <w:t>;</w:t>
      </w:r>
    </w:p>
    <w:p w:rsidR="005518DD" w:rsidRPr="005518DD" w:rsidRDefault="005518DD" w:rsidP="00BB0389">
      <w:pPr>
        <w:pStyle w:val="a3"/>
        <w:numPr>
          <w:ilvl w:val="0"/>
          <w:numId w:val="43"/>
        </w:numPr>
        <w:spacing w:after="0" w:line="360" w:lineRule="auto"/>
        <w:ind w:left="1281" w:hanging="357"/>
        <w:jc w:val="both"/>
        <w:rPr>
          <w:rFonts w:ascii="Times New Roman" w:hAnsi="Times New Roman" w:cs="Times New Roman"/>
          <w:sz w:val="24"/>
        </w:rPr>
      </w:pPr>
      <w:r w:rsidRPr="005518DD">
        <w:rPr>
          <w:rFonts w:ascii="Times New Roman" w:hAnsi="Times New Roman" w:cs="Times New Roman"/>
          <w:sz w:val="24"/>
        </w:rPr>
        <w:t>Хлебопекарные улучшители</w:t>
      </w:r>
      <w:r>
        <w:rPr>
          <w:rFonts w:ascii="Times New Roman" w:hAnsi="Times New Roman" w:cs="Times New Roman"/>
          <w:sz w:val="24"/>
        </w:rPr>
        <w:t>;</w:t>
      </w:r>
    </w:p>
    <w:p w:rsidR="00DE7F34" w:rsidRDefault="005518DD" w:rsidP="00BB0389">
      <w:pPr>
        <w:pStyle w:val="a3"/>
        <w:numPr>
          <w:ilvl w:val="0"/>
          <w:numId w:val="43"/>
        </w:numPr>
        <w:spacing w:after="0" w:line="360" w:lineRule="auto"/>
        <w:ind w:left="1281" w:hanging="357"/>
        <w:jc w:val="both"/>
        <w:rPr>
          <w:rFonts w:ascii="Times New Roman" w:hAnsi="Times New Roman" w:cs="Times New Roman"/>
          <w:sz w:val="24"/>
        </w:rPr>
      </w:pPr>
      <w:r w:rsidRPr="005518DD">
        <w:rPr>
          <w:rFonts w:ascii="Times New Roman" w:hAnsi="Times New Roman" w:cs="Times New Roman"/>
          <w:sz w:val="24"/>
        </w:rPr>
        <w:t>Разрыхлители</w:t>
      </w:r>
      <w:r>
        <w:rPr>
          <w:rFonts w:ascii="Times New Roman" w:hAnsi="Times New Roman" w:cs="Times New Roman"/>
          <w:sz w:val="24"/>
        </w:rPr>
        <w:t>.</w:t>
      </w:r>
    </w:p>
    <w:p w:rsidR="001B767A" w:rsidRDefault="001B767A" w:rsidP="00BB0389">
      <w:pPr>
        <w:spacing w:after="0" w:line="360" w:lineRule="auto"/>
        <w:ind w:firstLine="567"/>
        <w:jc w:val="both"/>
        <w:rPr>
          <w:rFonts w:ascii="Times New Roman" w:hAnsi="Times New Roman" w:cs="Times New Roman"/>
          <w:sz w:val="24"/>
        </w:rPr>
      </w:pPr>
      <w:r w:rsidRPr="001B767A">
        <w:rPr>
          <w:rFonts w:ascii="Times New Roman" w:hAnsi="Times New Roman" w:cs="Times New Roman"/>
          <w:sz w:val="24"/>
        </w:rPr>
        <w:t>Российские хлебозаводы зарабатывают, прежде всего, на многозерновых, функциональных хлебах – наиболее маржинальных позициях ассортимента. Проблема состоит лишь в том, что при производстве таких хлебов предприятие зависит от поставок импортного сырья и, соответственно, высоких и нестабильных цен на ингредиенты.</w:t>
      </w:r>
      <w:r>
        <w:rPr>
          <w:rFonts w:ascii="Times New Roman" w:hAnsi="Times New Roman" w:cs="Times New Roman"/>
          <w:sz w:val="24"/>
        </w:rPr>
        <w:t xml:space="preserve"> И</w:t>
      </w:r>
      <w:r w:rsidRPr="001B767A">
        <w:rPr>
          <w:rFonts w:ascii="Times New Roman" w:hAnsi="Times New Roman" w:cs="Times New Roman"/>
          <w:sz w:val="24"/>
        </w:rPr>
        <w:t>нгредиенты российского производства, не уступающие по своим характеристикам импортным аналогам</w:t>
      </w:r>
      <w:r>
        <w:rPr>
          <w:rFonts w:ascii="Times New Roman" w:hAnsi="Times New Roman" w:cs="Times New Roman"/>
          <w:sz w:val="24"/>
        </w:rPr>
        <w:t>, должны послужить решением данной проблемы</w:t>
      </w:r>
      <w:r w:rsidRPr="001B767A">
        <w:rPr>
          <w:rFonts w:ascii="Times New Roman" w:hAnsi="Times New Roman" w:cs="Times New Roman"/>
          <w:sz w:val="24"/>
        </w:rPr>
        <w:t xml:space="preserve">. </w:t>
      </w:r>
    </w:p>
    <w:p w:rsidR="00817434" w:rsidRDefault="00235423" w:rsidP="00BB0389">
      <w:pPr>
        <w:spacing w:after="0" w:line="360" w:lineRule="auto"/>
        <w:ind w:firstLine="567"/>
        <w:jc w:val="both"/>
        <w:rPr>
          <w:rFonts w:ascii="Times New Roman" w:hAnsi="Times New Roman" w:cs="Times New Roman"/>
          <w:sz w:val="24"/>
        </w:rPr>
      </w:pPr>
      <w:r w:rsidRPr="00235423">
        <w:rPr>
          <w:rFonts w:ascii="Times New Roman" w:hAnsi="Times New Roman" w:cs="Times New Roman"/>
          <w:sz w:val="24"/>
        </w:rPr>
        <w:t xml:space="preserve">Данный проект предполагает строительство комплекса, который может обеспечить максимальный выпуск </w:t>
      </w:r>
      <w:r w:rsidR="00816081">
        <w:rPr>
          <w:rFonts w:ascii="Times New Roman" w:hAnsi="Times New Roman" w:cs="Times New Roman"/>
          <w:sz w:val="24"/>
        </w:rPr>
        <w:t xml:space="preserve"> </w:t>
      </w:r>
      <w:r w:rsidRPr="00235423">
        <w:rPr>
          <w:rFonts w:ascii="Times New Roman" w:hAnsi="Times New Roman" w:cs="Times New Roman"/>
          <w:sz w:val="24"/>
        </w:rPr>
        <w:t>45 360 тонн ингредиентов для хлебопекарной промышленности и имеет срок полезного использования 15 лет.</w:t>
      </w:r>
      <w:r>
        <w:rPr>
          <w:rFonts w:ascii="Times New Roman" w:hAnsi="Times New Roman" w:cs="Times New Roman"/>
          <w:sz w:val="24"/>
        </w:rPr>
        <w:t xml:space="preserve"> </w:t>
      </w:r>
      <w:r w:rsidR="00817434">
        <w:rPr>
          <w:rFonts w:ascii="Times New Roman" w:hAnsi="Times New Roman" w:cs="Times New Roman"/>
          <w:sz w:val="24"/>
        </w:rPr>
        <w:t>Исходные данные по проекту, такие как: капитальные затраты на создание данного комплекса, цен на продукцию, объемы продаж и расходы по проекту</w:t>
      </w:r>
      <w:r w:rsidR="004D2873">
        <w:rPr>
          <w:rFonts w:ascii="Times New Roman" w:hAnsi="Times New Roman" w:cs="Times New Roman"/>
          <w:sz w:val="24"/>
        </w:rPr>
        <w:t xml:space="preserve"> </w:t>
      </w:r>
      <w:r w:rsidR="00817434">
        <w:rPr>
          <w:rFonts w:ascii="Times New Roman" w:hAnsi="Times New Roman" w:cs="Times New Roman"/>
          <w:sz w:val="24"/>
        </w:rPr>
        <w:t>представлены в Приложении 4.</w:t>
      </w:r>
    </w:p>
    <w:p w:rsidR="00BC3CB0" w:rsidRDefault="00B128E2" w:rsidP="00BB0389">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На основе исходных данных сформируем поток</w:t>
      </w:r>
      <w:r w:rsidR="00463757">
        <w:rPr>
          <w:rFonts w:ascii="Times New Roman" w:hAnsi="Times New Roman" w:cs="Times New Roman"/>
          <w:sz w:val="24"/>
        </w:rPr>
        <w:t>и</w:t>
      </w:r>
      <w:r>
        <w:rPr>
          <w:rFonts w:ascii="Times New Roman" w:hAnsi="Times New Roman" w:cs="Times New Roman"/>
          <w:sz w:val="24"/>
        </w:rPr>
        <w:t xml:space="preserve"> операционных</w:t>
      </w:r>
      <w:r w:rsidR="00463757">
        <w:rPr>
          <w:rFonts w:ascii="Times New Roman" w:hAnsi="Times New Roman" w:cs="Times New Roman"/>
          <w:sz w:val="24"/>
        </w:rPr>
        <w:t xml:space="preserve"> доходов и</w:t>
      </w:r>
      <w:r>
        <w:rPr>
          <w:rFonts w:ascii="Times New Roman" w:hAnsi="Times New Roman" w:cs="Times New Roman"/>
          <w:sz w:val="24"/>
        </w:rPr>
        <w:t xml:space="preserve"> расходов по данному инвестиционному проекту</w:t>
      </w:r>
      <w:r w:rsidR="004D2873">
        <w:rPr>
          <w:rFonts w:ascii="Times New Roman" w:hAnsi="Times New Roman" w:cs="Times New Roman"/>
          <w:sz w:val="24"/>
        </w:rPr>
        <w:t>, которые представлены в Приложении 5.</w:t>
      </w:r>
      <w:r w:rsidR="00C7229E">
        <w:rPr>
          <w:rFonts w:ascii="Times New Roman" w:hAnsi="Times New Roman" w:cs="Times New Roman"/>
          <w:sz w:val="24"/>
        </w:rPr>
        <w:t xml:space="preserve"> </w:t>
      </w:r>
      <w:r w:rsidR="004E719E">
        <w:rPr>
          <w:rFonts w:ascii="Times New Roman" w:hAnsi="Times New Roman" w:cs="Times New Roman"/>
          <w:sz w:val="24"/>
        </w:rPr>
        <w:t>На основе полученных данных о притоках и оттоках построим денежные потоки по операционной</w:t>
      </w:r>
      <w:r w:rsidR="00B459E0">
        <w:rPr>
          <w:rFonts w:ascii="Times New Roman" w:hAnsi="Times New Roman" w:cs="Times New Roman"/>
          <w:sz w:val="24"/>
        </w:rPr>
        <w:t xml:space="preserve"> и </w:t>
      </w:r>
      <w:r w:rsidR="004E719E">
        <w:rPr>
          <w:rFonts w:ascii="Times New Roman" w:hAnsi="Times New Roman" w:cs="Times New Roman"/>
          <w:sz w:val="24"/>
        </w:rPr>
        <w:t>инвестиционной</w:t>
      </w:r>
      <w:r w:rsidR="00701B47">
        <w:rPr>
          <w:rFonts w:ascii="Times New Roman" w:hAnsi="Times New Roman" w:cs="Times New Roman"/>
          <w:sz w:val="24"/>
        </w:rPr>
        <w:t xml:space="preserve"> деятельности (Табл. 3.</w:t>
      </w:r>
      <w:r w:rsidR="00B028D0">
        <w:rPr>
          <w:rFonts w:ascii="Times New Roman" w:hAnsi="Times New Roman" w:cs="Times New Roman"/>
          <w:sz w:val="24"/>
        </w:rPr>
        <w:t>1</w:t>
      </w:r>
      <w:r w:rsidR="004E719E">
        <w:rPr>
          <w:rFonts w:ascii="Times New Roman" w:hAnsi="Times New Roman" w:cs="Times New Roman"/>
          <w:sz w:val="24"/>
        </w:rPr>
        <w:t>)</w:t>
      </w:r>
      <w:r w:rsidR="00B028D0">
        <w:rPr>
          <w:rFonts w:ascii="Times New Roman" w:hAnsi="Times New Roman" w:cs="Times New Roman"/>
          <w:sz w:val="24"/>
        </w:rPr>
        <w:t>.</w:t>
      </w:r>
    </w:p>
    <w:p w:rsidR="004E719E" w:rsidRDefault="004E719E" w:rsidP="00BB0389">
      <w:pPr>
        <w:spacing w:after="0" w:line="360" w:lineRule="auto"/>
        <w:ind w:firstLine="567"/>
        <w:jc w:val="right"/>
        <w:rPr>
          <w:rFonts w:ascii="Times New Roman" w:hAnsi="Times New Roman" w:cs="Times New Roman"/>
          <w:i/>
          <w:sz w:val="24"/>
        </w:rPr>
      </w:pPr>
      <w:r w:rsidRPr="00B83D2D">
        <w:rPr>
          <w:rFonts w:ascii="Times New Roman" w:hAnsi="Times New Roman" w:cs="Times New Roman"/>
          <w:i/>
          <w:sz w:val="24"/>
        </w:rPr>
        <w:t>Таблица 3.</w:t>
      </w:r>
      <w:r>
        <w:rPr>
          <w:rFonts w:ascii="Times New Roman" w:hAnsi="Times New Roman" w:cs="Times New Roman"/>
          <w:i/>
          <w:sz w:val="24"/>
        </w:rPr>
        <w:t>1</w:t>
      </w:r>
      <w:r w:rsidRPr="00B83D2D">
        <w:rPr>
          <w:rFonts w:ascii="Times New Roman" w:hAnsi="Times New Roman" w:cs="Times New Roman"/>
          <w:i/>
          <w:sz w:val="24"/>
        </w:rPr>
        <w:t xml:space="preserve">. </w:t>
      </w:r>
      <w:r>
        <w:rPr>
          <w:rFonts w:ascii="Times New Roman" w:hAnsi="Times New Roman" w:cs="Times New Roman"/>
          <w:i/>
          <w:sz w:val="24"/>
        </w:rPr>
        <w:t>Денежные потоки, 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122"/>
        <w:gridCol w:w="993"/>
        <w:gridCol w:w="992"/>
        <w:gridCol w:w="1021"/>
        <w:gridCol w:w="963"/>
        <w:gridCol w:w="907"/>
        <w:gridCol w:w="907"/>
        <w:gridCol w:w="907"/>
        <w:gridCol w:w="964"/>
      </w:tblGrid>
      <w:tr w:rsidR="00B07584" w:rsidRPr="004018F4" w:rsidTr="00B459E0">
        <w:trPr>
          <w:trHeight w:val="474"/>
        </w:trPr>
        <w:tc>
          <w:tcPr>
            <w:tcW w:w="2122" w:type="dxa"/>
            <w:shd w:val="clear" w:color="auto" w:fill="A6A6A6" w:themeFill="background1" w:themeFillShade="A6"/>
            <w:noWrap/>
            <w:vAlign w:val="center"/>
          </w:tcPr>
          <w:p w:rsidR="004018F4" w:rsidRPr="004018F4" w:rsidRDefault="004018F4" w:rsidP="00BB0389">
            <w:pPr>
              <w:spacing w:after="0" w:line="240" w:lineRule="auto"/>
              <w:jc w:val="center"/>
              <w:rPr>
                <w:rFonts w:ascii="Times New Roman" w:eastAsia="Times New Roman" w:hAnsi="Times New Roman" w:cs="Times New Roman"/>
                <w:b/>
                <w:bCs/>
                <w:lang w:eastAsia="ru-RU"/>
              </w:rPr>
            </w:pPr>
            <w:r w:rsidRPr="004018F4">
              <w:rPr>
                <w:rFonts w:ascii="Times New Roman" w:eastAsia="Times New Roman" w:hAnsi="Times New Roman" w:cs="Times New Roman"/>
                <w:b/>
                <w:bCs/>
                <w:lang w:eastAsia="ru-RU"/>
              </w:rPr>
              <w:t>Денежный поток</w:t>
            </w:r>
          </w:p>
        </w:tc>
        <w:tc>
          <w:tcPr>
            <w:tcW w:w="993"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2015</w:t>
            </w:r>
          </w:p>
        </w:tc>
        <w:tc>
          <w:tcPr>
            <w:tcW w:w="992"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2016</w:t>
            </w:r>
          </w:p>
        </w:tc>
        <w:tc>
          <w:tcPr>
            <w:tcW w:w="1021"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2017</w:t>
            </w:r>
          </w:p>
        </w:tc>
        <w:tc>
          <w:tcPr>
            <w:tcW w:w="963"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2018</w:t>
            </w:r>
          </w:p>
        </w:tc>
        <w:tc>
          <w:tcPr>
            <w:tcW w:w="907"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2019</w:t>
            </w:r>
          </w:p>
        </w:tc>
        <w:tc>
          <w:tcPr>
            <w:tcW w:w="907"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2020</w:t>
            </w:r>
          </w:p>
        </w:tc>
        <w:tc>
          <w:tcPr>
            <w:tcW w:w="907"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2021</w:t>
            </w:r>
          </w:p>
        </w:tc>
        <w:tc>
          <w:tcPr>
            <w:tcW w:w="964"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2022</w:t>
            </w:r>
          </w:p>
        </w:tc>
      </w:tr>
      <w:tr w:rsidR="00123A4D" w:rsidRPr="004018F4" w:rsidTr="00B459E0">
        <w:trPr>
          <w:trHeight w:val="270"/>
        </w:trPr>
        <w:tc>
          <w:tcPr>
            <w:tcW w:w="2122" w:type="dxa"/>
            <w:noWrap/>
            <w:vAlign w:val="center"/>
            <w:hideMark/>
          </w:tcPr>
          <w:p w:rsidR="00123A4D" w:rsidRPr="004E719E" w:rsidRDefault="00123A4D" w:rsidP="00BB0389">
            <w:pPr>
              <w:spacing w:after="0" w:line="240" w:lineRule="auto"/>
              <w:rPr>
                <w:rFonts w:ascii="Times New Roman" w:eastAsia="Times New Roman" w:hAnsi="Times New Roman" w:cs="Times New Roman"/>
                <w:bCs/>
                <w:lang w:eastAsia="ru-RU"/>
              </w:rPr>
            </w:pPr>
            <w:r w:rsidRPr="004018F4">
              <w:rPr>
                <w:rFonts w:ascii="Times New Roman" w:eastAsia="Times New Roman" w:hAnsi="Times New Roman" w:cs="Times New Roman"/>
                <w:bCs/>
                <w:lang w:eastAsia="ru-RU"/>
              </w:rPr>
              <w:t>По</w:t>
            </w:r>
            <w:r w:rsidRPr="004E719E">
              <w:rPr>
                <w:rFonts w:ascii="Times New Roman" w:eastAsia="Times New Roman" w:hAnsi="Times New Roman" w:cs="Times New Roman"/>
                <w:bCs/>
                <w:lang w:eastAsia="ru-RU"/>
              </w:rPr>
              <w:t xml:space="preserve"> операционной деятельности</w:t>
            </w:r>
          </w:p>
        </w:tc>
        <w:tc>
          <w:tcPr>
            <w:tcW w:w="993" w:type="dxa"/>
            <w:noWrap/>
            <w:vAlign w:val="center"/>
            <w:hideMark/>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(6 721)</w:t>
            </w:r>
          </w:p>
        </w:tc>
        <w:tc>
          <w:tcPr>
            <w:tcW w:w="992" w:type="dxa"/>
            <w:noWrap/>
            <w:vAlign w:val="center"/>
            <w:hideMark/>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(1 150)</w:t>
            </w:r>
          </w:p>
        </w:tc>
        <w:tc>
          <w:tcPr>
            <w:tcW w:w="1021" w:type="dxa"/>
            <w:noWrap/>
            <w:vAlign w:val="center"/>
            <w:hideMark/>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46 725</w:t>
            </w:r>
          </w:p>
        </w:tc>
        <w:tc>
          <w:tcPr>
            <w:tcW w:w="963" w:type="dxa"/>
            <w:noWrap/>
            <w:vAlign w:val="center"/>
            <w:hideMark/>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120 502</w:t>
            </w:r>
          </w:p>
        </w:tc>
        <w:tc>
          <w:tcPr>
            <w:tcW w:w="907" w:type="dxa"/>
            <w:noWrap/>
            <w:vAlign w:val="center"/>
            <w:hideMark/>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664 057</w:t>
            </w:r>
          </w:p>
        </w:tc>
        <w:tc>
          <w:tcPr>
            <w:tcW w:w="907" w:type="dxa"/>
            <w:noWrap/>
            <w:vAlign w:val="center"/>
            <w:hideMark/>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898 778</w:t>
            </w:r>
          </w:p>
        </w:tc>
        <w:tc>
          <w:tcPr>
            <w:tcW w:w="907" w:type="dxa"/>
            <w:noWrap/>
            <w:vAlign w:val="center"/>
            <w:hideMark/>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891 585</w:t>
            </w:r>
          </w:p>
        </w:tc>
        <w:tc>
          <w:tcPr>
            <w:tcW w:w="964" w:type="dxa"/>
            <w:noWrap/>
            <w:vAlign w:val="center"/>
            <w:hideMark/>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892 085</w:t>
            </w:r>
          </w:p>
        </w:tc>
      </w:tr>
      <w:tr w:rsidR="00123A4D" w:rsidRPr="004018F4" w:rsidTr="00B459E0">
        <w:trPr>
          <w:trHeight w:val="270"/>
        </w:trPr>
        <w:tc>
          <w:tcPr>
            <w:tcW w:w="2122" w:type="dxa"/>
            <w:noWrap/>
            <w:vAlign w:val="center"/>
          </w:tcPr>
          <w:p w:rsidR="00123A4D" w:rsidRPr="00B07584" w:rsidRDefault="00123A4D" w:rsidP="00BB0389">
            <w:pPr>
              <w:spacing w:after="0" w:line="240" w:lineRule="auto"/>
              <w:rPr>
                <w:rFonts w:ascii="Times New Roman" w:eastAsia="Times New Roman" w:hAnsi="Times New Roman" w:cs="Times New Roman"/>
                <w:bCs/>
                <w:lang w:eastAsia="ru-RU"/>
              </w:rPr>
            </w:pPr>
            <w:r w:rsidRPr="00B07584">
              <w:rPr>
                <w:rFonts w:ascii="Times New Roman" w:eastAsia="Times New Roman" w:hAnsi="Times New Roman" w:cs="Times New Roman"/>
                <w:bCs/>
                <w:lang w:eastAsia="ru-RU"/>
              </w:rPr>
              <w:t>По</w:t>
            </w:r>
            <w:r w:rsidRPr="004E719E">
              <w:rPr>
                <w:rFonts w:ascii="Times New Roman" w:eastAsia="Times New Roman" w:hAnsi="Times New Roman" w:cs="Times New Roman"/>
                <w:bCs/>
                <w:lang w:eastAsia="ru-RU"/>
              </w:rPr>
              <w:t xml:space="preserve"> </w:t>
            </w:r>
            <w:r w:rsidRPr="00B07584">
              <w:rPr>
                <w:rFonts w:ascii="Times New Roman" w:hAnsi="Times New Roman" w:cs="Times New Roman"/>
              </w:rPr>
              <w:t>инвестиционной</w:t>
            </w:r>
            <w:r w:rsidRPr="004E719E">
              <w:rPr>
                <w:rFonts w:ascii="Times New Roman" w:eastAsia="Times New Roman" w:hAnsi="Times New Roman" w:cs="Times New Roman"/>
                <w:bCs/>
                <w:lang w:eastAsia="ru-RU"/>
              </w:rPr>
              <w:t xml:space="preserve"> деятельности</w:t>
            </w:r>
          </w:p>
        </w:tc>
        <w:tc>
          <w:tcPr>
            <w:tcW w:w="993" w:type="dxa"/>
            <w:noWrap/>
            <w:vAlign w:val="center"/>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(38 717)</w:t>
            </w:r>
          </w:p>
        </w:tc>
        <w:tc>
          <w:tcPr>
            <w:tcW w:w="992" w:type="dxa"/>
            <w:noWrap/>
            <w:vAlign w:val="center"/>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(175 804)</w:t>
            </w:r>
          </w:p>
        </w:tc>
        <w:tc>
          <w:tcPr>
            <w:tcW w:w="1021" w:type="dxa"/>
            <w:noWrap/>
            <w:vAlign w:val="center"/>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(220 688)</w:t>
            </w:r>
          </w:p>
        </w:tc>
        <w:tc>
          <w:tcPr>
            <w:tcW w:w="963" w:type="dxa"/>
            <w:noWrap/>
            <w:vAlign w:val="center"/>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(151 341)</w:t>
            </w:r>
          </w:p>
        </w:tc>
        <w:tc>
          <w:tcPr>
            <w:tcW w:w="907" w:type="dxa"/>
            <w:noWrap/>
            <w:vAlign w:val="center"/>
          </w:tcPr>
          <w:p w:rsidR="00123A4D" w:rsidRPr="00123A4D" w:rsidRDefault="00123A4D" w:rsidP="00BB0389">
            <w:pPr>
              <w:spacing w:after="0" w:line="240" w:lineRule="auto"/>
              <w:jc w:val="center"/>
              <w:rPr>
                <w:rFonts w:ascii="Times New Roman" w:hAnsi="Times New Roman" w:cs="Times New Roman"/>
                <w:bCs/>
                <w:sz w:val="18"/>
                <w:szCs w:val="20"/>
              </w:rPr>
            </w:pPr>
            <w:r w:rsidRPr="00123A4D">
              <w:rPr>
                <w:rFonts w:ascii="Times New Roman" w:hAnsi="Times New Roman" w:cs="Times New Roman"/>
                <w:bCs/>
                <w:sz w:val="18"/>
                <w:szCs w:val="20"/>
              </w:rPr>
              <w:t>(40 000)</w:t>
            </w:r>
          </w:p>
        </w:tc>
        <w:tc>
          <w:tcPr>
            <w:tcW w:w="907" w:type="dxa"/>
            <w:noWrap/>
            <w:vAlign w:val="center"/>
          </w:tcPr>
          <w:p w:rsidR="00123A4D" w:rsidRPr="00B07584" w:rsidRDefault="00123A4D" w:rsidP="00BB0389">
            <w:pPr>
              <w:spacing w:after="0" w:line="240" w:lineRule="auto"/>
              <w:jc w:val="center"/>
              <w:rPr>
                <w:rFonts w:ascii="Times New Roman" w:eastAsia="Times New Roman" w:hAnsi="Times New Roman" w:cs="Times New Roman"/>
                <w:bCs/>
                <w:sz w:val="18"/>
                <w:szCs w:val="20"/>
                <w:lang w:eastAsia="ru-RU"/>
              </w:rPr>
            </w:pPr>
            <w:r w:rsidRPr="00B07584">
              <w:rPr>
                <w:rFonts w:ascii="Times New Roman" w:eastAsia="Times New Roman" w:hAnsi="Times New Roman" w:cs="Times New Roman"/>
                <w:bCs/>
                <w:sz w:val="18"/>
                <w:szCs w:val="20"/>
                <w:lang w:eastAsia="ru-RU"/>
              </w:rPr>
              <w:t>-</w:t>
            </w:r>
          </w:p>
        </w:tc>
        <w:tc>
          <w:tcPr>
            <w:tcW w:w="907" w:type="dxa"/>
            <w:noWrap/>
            <w:vAlign w:val="center"/>
          </w:tcPr>
          <w:p w:rsidR="00123A4D" w:rsidRPr="00B07584" w:rsidRDefault="00123A4D" w:rsidP="00BB0389">
            <w:pPr>
              <w:spacing w:after="0" w:line="240" w:lineRule="auto"/>
              <w:jc w:val="center"/>
              <w:rPr>
                <w:rFonts w:ascii="Times New Roman" w:eastAsia="Times New Roman" w:hAnsi="Times New Roman" w:cs="Times New Roman"/>
                <w:bCs/>
                <w:sz w:val="18"/>
                <w:szCs w:val="20"/>
                <w:lang w:eastAsia="ru-RU"/>
              </w:rPr>
            </w:pPr>
            <w:r w:rsidRPr="00B07584">
              <w:rPr>
                <w:rFonts w:ascii="Times New Roman" w:eastAsia="Times New Roman" w:hAnsi="Times New Roman" w:cs="Times New Roman"/>
                <w:bCs/>
                <w:sz w:val="18"/>
                <w:szCs w:val="20"/>
                <w:lang w:eastAsia="ru-RU"/>
              </w:rPr>
              <w:t>-</w:t>
            </w:r>
          </w:p>
        </w:tc>
        <w:tc>
          <w:tcPr>
            <w:tcW w:w="964" w:type="dxa"/>
            <w:noWrap/>
            <w:vAlign w:val="center"/>
          </w:tcPr>
          <w:p w:rsidR="00123A4D" w:rsidRPr="00B07584" w:rsidRDefault="00123A4D" w:rsidP="00BB0389">
            <w:pPr>
              <w:spacing w:after="0" w:line="240" w:lineRule="auto"/>
              <w:jc w:val="center"/>
              <w:rPr>
                <w:rFonts w:ascii="Times New Roman" w:eastAsia="Times New Roman" w:hAnsi="Times New Roman" w:cs="Times New Roman"/>
                <w:bCs/>
                <w:sz w:val="18"/>
                <w:szCs w:val="20"/>
                <w:lang w:eastAsia="ru-RU"/>
              </w:rPr>
            </w:pPr>
            <w:r w:rsidRPr="00B07584">
              <w:rPr>
                <w:rFonts w:ascii="Times New Roman" w:eastAsia="Times New Roman" w:hAnsi="Times New Roman" w:cs="Times New Roman"/>
                <w:bCs/>
                <w:sz w:val="18"/>
                <w:szCs w:val="20"/>
                <w:lang w:eastAsia="ru-RU"/>
              </w:rPr>
              <w:t>-</w:t>
            </w:r>
          </w:p>
        </w:tc>
      </w:tr>
      <w:tr w:rsidR="00B459E0" w:rsidRPr="004018F4" w:rsidTr="00B459E0">
        <w:trPr>
          <w:trHeight w:val="270"/>
        </w:trPr>
        <w:tc>
          <w:tcPr>
            <w:tcW w:w="2122" w:type="dxa"/>
            <w:noWrap/>
            <w:vAlign w:val="center"/>
          </w:tcPr>
          <w:p w:rsidR="00B459E0" w:rsidRPr="00B07584" w:rsidRDefault="00B459E0" w:rsidP="00BB0389">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lang w:eastAsia="ru-RU"/>
              </w:rPr>
              <w:t>Чистый</w:t>
            </w:r>
            <w:r w:rsidRPr="00B07584">
              <w:rPr>
                <w:rFonts w:ascii="Times New Roman" w:eastAsia="Times New Roman" w:hAnsi="Times New Roman" w:cs="Times New Roman"/>
                <w:bCs/>
                <w:i/>
                <w:lang w:eastAsia="ru-RU"/>
              </w:rPr>
              <w:t xml:space="preserve"> денежны</w:t>
            </w:r>
            <w:r>
              <w:rPr>
                <w:rFonts w:ascii="Times New Roman" w:eastAsia="Times New Roman" w:hAnsi="Times New Roman" w:cs="Times New Roman"/>
                <w:bCs/>
                <w:i/>
                <w:lang w:eastAsia="ru-RU"/>
              </w:rPr>
              <w:t>й</w:t>
            </w:r>
            <w:r w:rsidRPr="00B07584">
              <w:rPr>
                <w:rFonts w:ascii="Times New Roman" w:eastAsia="Times New Roman" w:hAnsi="Times New Roman" w:cs="Times New Roman"/>
                <w:bCs/>
                <w:i/>
                <w:lang w:eastAsia="ru-RU"/>
              </w:rPr>
              <w:t xml:space="preserve"> </w:t>
            </w:r>
            <w:r>
              <w:rPr>
                <w:rFonts w:ascii="Times New Roman" w:eastAsia="Times New Roman" w:hAnsi="Times New Roman" w:cs="Times New Roman"/>
                <w:bCs/>
                <w:i/>
                <w:lang w:eastAsia="ru-RU"/>
              </w:rPr>
              <w:t>поток</w:t>
            </w:r>
          </w:p>
        </w:tc>
        <w:tc>
          <w:tcPr>
            <w:tcW w:w="993"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(45 437)</w:t>
            </w:r>
          </w:p>
        </w:tc>
        <w:tc>
          <w:tcPr>
            <w:tcW w:w="992"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(176 954)</w:t>
            </w:r>
          </w:p>
        </w:tc>
        <w:tc>
          <w:tcPr>
            <w:tcW w:w="1021"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(173 963)</w:t>
            </w:r>
          </w:p>
        </w:tc>
        <w:tc>
          <w:tcPr>
            <w:tcW w:w="963"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(30 838)</w:t>
            </w:r>
          </w:p>
        </w:tc>
        <w:tc>
          <w:tcPr>
            <w:tcW w:w="907"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624 057</w:t>
            </w:r>
          </w:p>
        </w:tc>
        <w:tc>
          <w:tcPr>
            <w:tcW w:w="907"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898 778</w:t>
            </w:r>
          </w:p>
        </w:tc>
        <w:tc>
          <w:tcPr>
            <w:tcW w:w="907"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891 585</w:t>
            </w:r>
          </w:p>
        </w:tc>
        <w:tc>
          <w:tcPr>
            <w:tcW w:w="964"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892 085</w:t>
            </w:r>
          </w:p>
        </w:tc>
      </w:tr>
    </w:tbl>
    <w:p w:rsidR="00BB0389" w:rsidRDefault="00BB0389">
      <w:pPr>
        <w:rPr>
          <w:rFonts w:ascii="Times New Roman" w:hAnsi="Times New Roman" w:cs="Times New Roman"/>
          <w:i/>
          <w:sz w:val="24"/>
        </w:rPr>
      </w:pPr>
      <w:r>
        <w:rPr>
          <w:rFonts w:ascii="Times New Roman" w:hAnsi="Times New Roman" w:cs="Times New Roman"/>
          <w:i/>
          <w:sz w:val="24"/>
        </w:rPr>
        <w:br w:type="page"/>
      </w:r>
    </w:p>
    <w:p w:rsidR="004E719E" w:rsidRDefault="00701B47" w:rsidP="00BB0389">
      <w:pPr>
        <w:spacing w:after="0" w:line="240" w:lineRule="auto"/>
        <w:ind w:firstLine="567"/>
        <w:jc w:val="right"/>
        <w:rPr>
          <w:rFonts w:ascii="Times New Roman" w:hAnsi="Times New Roman" w:cs="Times New Roman"/>
          <w:sz w:val="24"/>
        </w:rPr>
      </w:pPr>
      <w:r w:rsidRPr="00B83D2D">
        <w:rPr>
          <w:rFonts w:ascii="Times New Roman" w:hAnsi="Times New Roman" w:cs="Times New Roman"/>
          <w:i/>
          <w:sz w:val="24"/>
        </w:rPr>
        <w:lastRenderedPageBreak/>
        <w:t>Таблица 3.</w:t>
      </w:r>
      <w:r>
        <w:rPr>
          <w:rFonts w:ascii="Times New Roman" w:hAnsi="Times New Roman" w:cs="Times New Roman"/>
          <w:i/>
          <w:sz w:val="24"/>
        </w:rPr>
        <w:t>1</w:t>
      </w:r>
      <w:r w:rsidRPr="00B83D2D">
        <w:rPr>
          <w:rFonts w:ascii="Times New Roman" w:hAnsi="Times New Roman" w:cs="Times New Roman"/>
          <w:i/>
          <w:sz w:val="24"/>
        </w:rPr>
        <w:t xml:space="preserve">. </w:t>
      </w:r>
      <w:r>
        <w:rPr>
          <w:rFonts w:ascii="Times New Roman" w:hAnsi="Times New Roman" w:cs="Times New Roman"/>
          <w:i/>
          <w:sz w:val="24"/>
        </w:rPr>
        <w:t>Денежные потоки, тыс. руб.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22"/>
        <w:gridCol w:w="1134"/>
        <w:gridCol w:w="1134"/>
        <w:gridCol w:w="992"/>
        <w:gridCol w:w="1226"/>
        <w:gridCol w:w="999"/>
        <w:gridCol w:w="1035"/>
        <w:gridCol w:w="1134"/>
      </w:tblGrid>
      <w:tr w:rsidR="004018F4" w:rsidRPr="004018F4" w:rsidTr="00B459E0">
        <w:trPr>
          <w:trHeight w:val="364"/>
        </w:trPr>
        <w:tc>
          <w:tcPr>
            <w:tcW w:w="2122"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lang w:eastAsia="ru-RU"/>
              </w:rPr>
            </w:pPr>
            <w:r w:rsidRPr="00B07584">
              <w:rPr>
                <w:rFonts w:ascii="Times New Roman" w:eastAsia="Times New Roman" w:hAnsi="Times New Roman" w:cs="Times New Roman"/>
                <w:b/>
                <w:bCs/>
                <w:lang w:eastAsia="ru-RU"/>
              </w:rPr>
              <w:t>Денежный поток</w:t>
            </w:r>
          </w:p>
        </w:tc>
        <w:tc>
          <w:tcPr>
            <w:tcW w:w="1134"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2023</w:t>
            </w:r>
          </w:p>
        </w:tc>
        <w:tc>
          <w:tcPr>
            <w:tcW w:w="1134"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2024</w:t>
            </w:r>
          </w:p>
        </w:tc>
        <w:tc>
          <w:tcPr>
            <w:tcW w:w="992"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2025</w:t>
            </w:r>
          </w:p>
        </w:tc>
        <w:tc>
          <w:tcPr>
            <w:tcW w:w="1226"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2026</w:t>
            </w:r>
          </w:p>
        </w:tc>
        <w:tc>
          <w:tcPr>
            <w:tcW w:w="999"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2027</w:t>
            </w:r>
          </w:p>
        </w:tc>
        <w:tc>
          <w:tcPr>
            <w:tcW w:w="1035"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2028</w:t>
            </w:r>
          </w:p>
        </w:tc>
        <w:tc>
          <w:tcPr>
            <w:tcW w:w="1134" w:type="dxa"/>
            <w:shd w:val="clear" w:color="auto" w:fill="A6A6A6" w:themeFill="background1" w:themeFillShade="A6"/>
            <w:noWrap/>
            <w:vAlign w:val="center"/>
          </w:tcPr>
          <w:p w:rsidR="004018F4" w:rsidRPr="00B07584" w:rsidRDefault="004018F4" w:rsidP="00BB0389">
            <w:pPr>
              <w:spacing w:after="0" w:line="240" w:lineRule="auto"/>
              <w:jc w:val="center"/>
              <w:rPr>
                <w:rFonts w:ascii="Times New Roman" w:eastAsia="Times New Roman" w:hAnsi="Times New Roman" w:cs="Times New Roman"/>
                <w:b/>
                <w:bCs/>
                <w:sz w:val="20"/>
                <w:lang w:eastAsia="ru-RU"/>
              </w:rPr>
            </w:pPr>
            <w:r w:rsidRPr="00B07584">
              <w:rPr>
                <w:rFonts w:ascii="Times New Roman" w:eastAsia="Times New Roman" w:hAnsi="Times New Roman" w:cs="Times New Roman"/>
                <w:b/>
                <w:bCs/>
                <w:sz w:val="20"/>
                <w:lang w:eastAsia="ru-RU"/>
              </w:rPr>
              <w:t>2029</w:t>
            </w:r>
          </w:p>
        </w:tc>
      </w:tr>
      <w:tr w:rsidR="005B3EE9" w:rsidRPr="004018F4" w:rsidTr="005B3EE9">
        <w:trPr>
          <w:trHeight w:val="270"/>
        </w:trPr>
        <w:tc>
          <w:tcPr>
            <w:tcW w:w="2122" w:type="dxa"/>
            <w:noWrap/>
            <w:vAlign w:val="center"/>
            <w:hideMark/>
          </w:tcPr>
          <w:p w:rsidR="005B3EE9" w:rsidRPr="004E719E" w:rsidRDefault="005B3EE9" w:rsidP="00BB0389">
            <w:pPr>
              <w:spacing w:after="0" w:line="240" w:lineRule="auto"/>
              <w:rPr>
                <w:rFonts w:ascii="Times New Roman" w:eastAsia="Times New Roman" w:hAnsi="Times New Roman" w:cs="Times New Roman"/>
                <w:bCs/>
                <w:lang w:eastAsia="ru-RU"/>
              </w:rPr>
            </w:pPr>
            <w:r w:rsidRPr="00B07584">
              <w:rPr>
                <w:rFonts w:ascii="Times New Roman" w:eastAsia="Times New Roman" w:hAnsi="Times New Roman" w:cs="Times New Roman"/>
                <w:bCs/>
                <w:lang w:eastAsia="ru-RU"/>
              </w:rPr>
              <w:t>По</w:t>
            </w:r>
            <w:r w:rsidRPr="004E719E">
              <w:rPr>
                <w:rFonts w:ascii="Times New Roman" w:eastAsia="Times New Roman" w:hAnsi="Times New Roman" w:cs="Times New Roman"/>
                <w:bCs/>
                <w:lang w:eastAsia="ru-RU"/>
              </w:rPr>
              <w:t xml:space="preserve"> операционной деятельности</w:t>
            </w:r>
          </w:p>
        </w:tc>
        <w:tc>
          <w:tcPr>
            <w:tcW w:w="1134" w:type="dxa"/>
            <w:noWrap/>
            <w:vAlign w:val="center"/>
            <w:hideMark/>
          </w:tcPr>
          <w:p w:rsidR="005B3EE9" w:rsidRPr="005B3EE9" w:rsidRDefault="005B3EE9" w:rsidP="00BB0389">
            <w:pPr>
              <w:spacing w:after="0" w:line="240" w:lineRule="auto"/>
              <w:jc w:val="center"/>
              <w:rPr>
                <w:rFonts w:ascii="Times New Roman" w:hAnsi="Times New Roman" w:cs="Times New Roman"/>
                <w:bCs/>
                <w:sz w:val="18"/>
                <w:szCs w:val="20"/>
              </w:rPr>
            </w:pPr>
            <w:r w:rsidRPr="005B3EE9">
              <w:rPr>
                <w:rFonts w:ascii="Times New Roman" w:hAnsi="Times New Roman" w:cs="Times New Roman"/>
                <w:bCs/>
                <w:sz w:val="18"/>
                <w:szCs w:val="20"/>
              </w:rPr>
              <w:t>892 417</w:t>
            </w:r>
          </w:p>
        </w:tc>
        <w:tc>
          <w:tcPr>
            <w:tcW w:w="1134" w:type="dxa"/>
            <w:noWrap/>
            <w:vAlign w:val="center"/>
            <w:hideMark/>
          </w:tcPr>
          <w:p w:rsidR="005B3EE9" w:rsidRPr="005B3EE9" w:rsidRDefault="005B3EE9" w:rsidP="00BB0389">
            <w:pPr>
              <w:spacing w:after="0" w:line="240" w:lineRule="auto"/>
              <w:jc w:val="center"/>
              <w:rPr>
                <w:rFonts w:ascii="Times New Roman" w:hAnsi="Times New Roman" w:cs="Times New Roman"/>
                <w:bCs/>
                <w:sz w:val="18"/>
                <w:szCs w:val="20"/>
              </w:rPr>
            </w:pPr>
            <w:r w:rsidRPr="005B3EE9">
              <w:rPr>
                <w:rFonts w:ascii="Times New Roman" w:hAnsi="Times New Roman" w:cs="Times New Roman"/>
                <w:bCs/>
                <w:sz w:val="18"/>
                <w:szCs w:val="20"/>
              </w:rPr>
              <w:t>891 583</w:t>
            </w:r>
          </w:p>
        </w:tc>
        <w:tc>
          <w:tcPr>
            <w:tcW w:w="992" w:type="dxa"/>
            <w:noWrap/>
            <w:vAlign w:val="center"/>
            <w:hideMark/>
          </w:tcPr>
          <w:p w:rsidR="005B3EE9" w:rsidRPr="005B3EE9" w:rsidRDefault="005B3EE9" w:rsidP="00BB0389">
            <w:pPr>
              <w:spacing w:after="0" w:line="240" w:lineRule="auto"/>
              <w:jc w:val="center"/>
              <w:rPr>
                <w:rFonts w:ascii="Times New Roman" w:hAnsi="Times New Roman" w:cs="Times New Roman"/>
                <w:bCs/>
                <w:sz w:val="18"/>
                <w:szCs w:val="20"/>
              </w:rPr>
            </w:pPr>
            <w:r w:rsidRPr="005B3EE9">
              <w:rPr>
                <w:rFonts w:ascii="Times New Roman" w:hAnsi="Times New Roman" w:cs="Times New Roman"/>
                <w:bCs/>
                <w:sz w:val="18"/>
                <w:szCs w:val="20"/>
              </w:rPr>
              <w:t>889 521</w:t>
            </w:r>
          </w:p>
        </w:tc>
        <w:tc>
          <w:tcPr>
            <w:tcW w:w="1226" w:type="dxa"/>
            <w:noWrap/>
            <w:vAlign w:val="center"/>
            <w:hideMark/>
          </w:tcPr>
          <w:p w:rsidR="005B3EE9" w:rsidRPr="005B3EE9" w:rsidRDefault="005B3EE9" w:rsidP="00BB0389">
            <w:pPr>
              <w:spacing w:after="0" w:line="240" w:lineRule="auto"/>
              <w:jc w:val="center"/>
              <w:rPr>
                <w:rFonts w:ascii="Times New Roman" w:hAnsi="Times New Roman" w:cs="Times New Roman"/>
                <w:bCs/>
                <w:sz w:val="18"/>
                <w:szCs w:val="20"/>
              </w:rPr>
            </w:pPr>
            <w:r w:rsidRPr="005B3EE9">
              <w:rPr>
                <w:rFonts w:ascii="Times New Roman" w:hAnsi="Times New Roman" w:cs="Times New Roman"/>
                <w:bCs/>
                <w:sz w:val="18"/>
                <w:szCs w:val="20"/>
              </w:rPr>
              <w:t>889 760</w:t>
            </w:r>
          </w:p>
        </w:tc>
        <w:tc>
          <w:tcPr>
            <w:tcW w:w="999" w:type="dxa"/>
            <w:noWrap/>
            <w:vAlign w:val="center"/>
            <w:hideMark/>
          </w:tcPr>
          <w:p w:rsidR="005B3EE9" w:rsidRPr="005B3EE9" w:rsidRDefault="005B3EE9" w:rsidP="00BB0389">
            <w:pPr>
              <w:spacing w:after="0" w:line="240" w:lineRule="auto"/>
              <w:jc w:val="center"/>
              <w:rPr>
                <w:rFonts w:ascii="Times New Roman" w:hAnsi="Times New Roman" w:cs="Times New Roman"/>
                <w:bCs/>
                <w:sz w:val="18"/>
                <w:szCs w:val="20"/>
              </w:rPr>
            </w:pPr>
            <w:r w:rsidRPr="005B3EE9">
              <w:rPr>
                <w:rFonts w:ascii="Times New Roman" w:hAnsi="Times New Roman" w:cs="Times New Roman"/>
                <w:bCs/>
                <w:sz w:val="18"/>
                <w:szCs w:val="20"/>
              </w:rPr>
              <w:t>889 608</w:t>
            </w:r>
          </w:p>
        </w:tc>
        <w:tc>
          <w:tcPr>
            <w:tcW w:w="1035" w:type="dxa"/>
            <w:noWrap/>
            <w:vAlign w:val="center"/>
            <w:hideMark/>
          </w:tcPr>
          <w:p w:rsidR="005B3EE9" w:rsidRPr="005B3EE9" w:rsidRDefault="005B3EE9" w:rsidP="00BB0389">
            <w:pPr>
              <w:spacing w:after="0" w:line="240" w:lineRule="auto"/>
              <w:jc w:val="center"/>
              <w:rPr>
                <w:rFonts w:ascii="Times New Roman" w:hAnsi="Times New Roman" w:cs="Times New Roman"/>
                <w:bCs/>
                <w:sz w:val="18"/>
                <w:szCs w:val="20"/>
              </w:rPr>
            </w:pPr>
            <w:r w:rsidRPr="005B3EE9">
              <w:rPr>
                <w:rFonts w:ascii="Times New Roman" w:hAnsi="Times New Roman" w:cs="Times New Roman"/>
                <w:bCs/>
                <w:sz w:val="18"/>
                <w:szCs w:val="20"/>
              </w:rPr>
              <w:t>890 003</w:t>
            </w:r>
          </w:p>
        </w:tc>
        <w:tc>
          <w:tcPr>
            <w:tcW w:w="1134" w:type="dxa"/>
            <w:noWrap/>
            <w:vAlign w:val="center"/>
            <w:hideMark/>
          </w:tcPr>
          <w:p w:rsidR="005B3EE9" w:rsidRPr="005B3EE9" w:rsidRDefault="005B3EE9" w:rsidP="00BB0389">
            <w:pPr>
              <w:spacing w:after="0" w:line="240" w:lineRule="auto"/>
              <w:jc w:val="center"/>
              <w:rPr>
                <w:rFonts w:ascii="Times New Roman" w:hAnsi="Times New Roman" w:cs="Times New Roman"/>
                <w:bCs/>
                <w:sz w:val="18"/>
                <w:szCs w:val="20"/>
              </w:rPr>
            </w:pPr>
            <w:r w:rsidRPr="005B3EE9">
              <w:rPr>
                <w:rFonts w:ascii="Times New Roman" w:hAnsi="Times New Roman" w:cs="Times New Roman"/>
                <w:bCs/>
                <w:sz w:val="18"/>
                <w:szCs w:val="20"/>
              </w:rPr>
              <w:t>890 402</w:t>
            </w:r>
          </w:p>
        </w:tc>
      </w:tr>
      <w:tr w:rsidR="004018F4" w:rsidRPr="004018F4" w:rsidTr="00B459E0">
        <w:trPr>
          <w:trHeight w:val="270"/>
        </w:trPr>
        <w:tc>
          <w:tcPr>
            <w:tcW w:w="2122" w:type="dxa"/>
            <w:noWrap/>
            <w:vAlign w:val="center"/>
          </w:tcPr>
          <w:p w:rsidR="004018F4" w:rsidRPr="00B07584" w:rsidRDefault="004018F4" w:rsidP="00BB0389">
            <w:pPr>
              <w:spacing w:after="0" w:line="240" w:lineRule="auto"/>
              <w:rPr>
                <w:rFonts w:ascii="Times New Roman" w:eastAsia="Times New Roman" w:hAnsi="Times New Roman" w:cs="Times New Roman"/>
                <w:bCs/>
                <w:lang w:eastAsia="ru-RU"/>
              </w:rPr>
            </w:pPr>
            <w:r w:rsidRPr="00B07584">
              <w:rPr>
                <w:rFonts w:ascii="Times New Roman" w:eastAsia="Times New Roman" w:hAnsi="Times New Roman" w:cs="Times New Roman"/>
                <w:bCs/>
                <w:lang w:eastAsia="ru-RU"/>
              </w:rPr>
              <w:t>По</w:t>
            </w:r>
            <w:r w:rsidRPr="004E719E">
              <w:rPr>
                <w:rFonts w:ascii="Times New Roman" w:eastAsia="Times New Roman" w:hAnsi="Times New Roman" w:cs="Times New Roman"/>
                <w:bCs/>
                <w:lang w:eastAsia="ru-RU"/>
              </w:rPr>
              <w:t xml:space="preserve"> </w:t>
            </w:r>
            <w:r w:rsidRPr="00B07584">
              <w:rPr>
                <w:rFonts w:ascii="Times New Roman" w:hAnsi="Times New Roman" w:cs="Times New Roman"/>
              </w:rPr>
              <w:t>инвестиционной</w:t>
            </w:r>
            <w:r w:rsidRPr="004E719E">
              <w:rPr>
                <w:rFonts w:ascii="Times New Roman" w:eastAsia="Times New Roman" w:hAnsi="Times New Roman" w:cs="Times New Roman"/>
                <w:bCs/>
                <w:lang w:eastAsia="ru-RU"/>
              </w:rPr>
              <w:t xml:space="preserve"> деятельности</w:t>
            </w:r>
          </w:p>
        </w:tc>
        <w:tc>
          <w:tcPr>
            <w:tcW w:w="1134" w:type="dxa"/>
            <w:noWrap/>
            <w:vAlign w:val="center"/>
          </w:tcPr>
          <w:p w:rsidR="004018F4" w:rsidRPr="004018F4" w:rsidRDefault="00B07584" w:rsidP="00BB0389">
            <w:pPr>
              <w:spacing w:after="0" w:line="240" w:lineRule="auto"/>
              <w:jc w:val="center"/>
              <w:rPr>
                <w:rFonts w:ascii="Times New Roman" w:eastAsia="Times New Roman" w:hAnsi="Times New Roman" w:cs="Times New Roman"/>
                <w:b/>
                <w:bCs/>
                <w:sz w:val="18"/>
                <w:szCs w:val="20"/>
                <w:lang w:eastAsia="ru-RU"/>
              </w:rPr>
            </w:pPr>
            <w:r>
              <w:rPr>
                <w:rFonts w:ascii="Times New Roman" w:eastAsia="Times New Roman" w:hAnsi="Times New Roman" w:cs="Times New Roman"/>
                <w:b/>
                <w:bCs/>
                <w:sz w:val="18"/>
                <w:szCs w:val="20"/>
                <w:lang w:eastAsia="ru-RU"/>
              </w:rPr>
              <w:t>-</w:t>
            </w:r>
          </w:p>
        </w:tc>
        <w:tc>
          <w:tcPr>
            <w:tcW w:w="1134" w:type="dxa"/>
            <w:noWrap/>
            <w:vAlign w:val="center"/>
          </w:tcPr>
          <w:p w:rsidR="004018F4" w:rsidRPr="004018F4" w:rsidRDefault="00B07584" w:rsidP="00BB0389">
            <w:pPr>
              <w:spacing w:after="0" w:line="240" w:lineRule="auto"/>
              <w:jc w:val="center"/>
              <w:rPr>
                <w:rFonts w:ascii="Times New Roman" w:eastAsia="Times New Roman" w:hAnsi="Times New Roman" w:cs="Times New Roman"/>
                <w:b/>
                <w:bCs/>
                <w:sz w:val="18"/>
                <w:szCs w:val="20"/>
                <w:lang w:eastAsia="ru-RU"/>
              </w:rPr>
            </w:pPr>
            <w:r>
              <w:rPr>
                <w:rFonts w:ascii="Times New Roman" w:eastAsia="Times New Roman" w:hAnsi="Times New Roman" w:cs="Times New Roman"/>
                <w:b/>
                <w:bCs/>
                <w:sz w:val="18"/>
                <w:szCs w:val="20"/>
                <w:lang w:eastAsia="ru-RU"/>
              </w:rPr>
              <w:t>-</w:t>
            </w:r>
          </w:p>
        </w:tc>
        <w:tc>
          <w:tcPr>
            <w:tcW w:w="992" w:type="dxa"/>
            <w:noWrap/>
            <w:vAlign w:val="center"/>
          </w:tcPr>
          <w:p w:rsidR="004018F4" w:rsidRPr="004018F4" w:rsidRDefault="00B07584" w:rsidP="00BB0389">
            <w:pPr>
              <w:spacing w:after="0" w:line="240" w:lineRule="auto"/>
              <w:jc w:val="center"/>
              <w:rPr>
                <w:rFonts w:ascii="Times New Roman" w:eastAsia="Times New Roman" w:hAnsi="Times New Roman" w:cs="Times New Roman"/>
                <w:b/>
                <w:bCs/>
                <w:sz w:val="18"/>
                <w:szCs w:val="20"/>
                <w:lang w:eastAsia="ru-RU"/>
              </w:rPr>
            </w:pPr>
            <w:r>
              <w:rPr>
                <w:rFonts w:ascii="Times New Roman" w:eastAsia="Times New Roman" w:hAnsi="Times New Roman" w:cs="Times New Roman"/>
                <w:b/>
                <w:bCs/>
                <w:sz w:val="18"/>
                <w:szCs w:val="20"/>
                <w:lang w:eastAsia="ru-RU"/>
              </w:rPr>
              <w:t>-</w:t>
            </w:r>
          </w:p>
        </w:tc>
        <w:tc>
          <w:tcPr>
            <w:tcW w:w="1226" w:type="dxa"/>
            <w:noWrap/>
            <w:vAlign w:val="center"/>
          </w:tcPr>
          <w:p w:rsidR="004018F4" w:rsidRPr="004018F4" w:rsidRDefault="00B07584" w:rsidP="00BB0389">
            <w:pPr>
              <w:spacing w:after="0" w:line="240" w:lineRule="auto"/>
              <w:jc w:val="center"/>
              <w:rPr>
                <w:rFonts w:ascii="Times New Roman" w:eastAsia="Times New Roman" w:hAnsi="Times New Roman" w:cs="Times New Roman"/>
                <w:b/>
                <w:bCs/>
                <w:sz w:val="18"/>
                <w:szCs w:val="20"/>
                <w:lang w:eastAsia="ru-RU"/>
              </w:rPr>
            </w:pPr>
            <w:r>
              <w:rPr>
                <w:rFonts w:ascii="Times New Roman" w:eastAsia="Times New Roman" w:hAnsi="Times New Roman" w:cs="Times New Roman"/>
                <w:b/>
                <w:bCs/>
                <w:sz w:val="18"/>
                <w:szCs w:val="20"/>
                <w:lang w:eastAsia="ru-RU"/>
              </w:rPr>
              <w:t>-</w:t>
            </w:r>
          </w:p>
        </w:tc>
        <w:tc>
          <w:tcPr>
            <w:tcW w:w="999" w:type="dxa"/>
            <w:noWrap/>
            <w:vAlign w:val="center"/>
          </w:tcPr>
          <w:p w:rsidR="004018F4" w:rsidRPr="004018F4" w:rsidRDefault="00B07584" w:rsidP="00BB0389">
            <w:pPr>
              <w:spacing w:after="0" w:line="240" w:lineRule="auto"/>
              <w:jc w:val="center"/>
              <w:rPr>
                <w:rFonts w:ascii="Times New Roman" w:eastAsia="Times New Roman" w:hAnsi="Times New Roman" w:cs="Times New Roman"/>
                <w:b/>
                <w:bCs/>
                <w:sz w:val="18"/>
                <w:szCs w:val="20"/>
                <w:lang w:eastAsia="ru-RU"/>
              </w:rPr>
            </w:pPr>
            <w:r>
              <w:rPr>
                <w:rFonts w:ascii="Times New Roman" w:eastAsia="Times New Roman" w:hAnsi="Times New Roman" w:cs="Times New Roman"/>
                <w:b/>
                <w:bCs/>
                <w:sz w:val="18"/>
                <w:szCs w:val="20"/>
                <w:lang w:eastAsia="ru-RU"/>
              </w:rPr>
              <w:t>-</w:t>
            </w:r>
          </w:p>
        </w:tc>
        <w:tc>
          <w:tcPr>
            <w:tcW w:w="1035" w:type="dxa"/>
            <w:noWrap/>
            <w:vAlign w:val="center"/>
          </w:tcPr>
          <w:p w:rsidR="004018F4" w:rsidRPr="004018F4" w:rsidRDefault="00B07584" w:rsidP="00BB0389">
            <w:pPr>
              <w:spacing w:after="0" w:line="240" w:lineRule="auto"/>
              <w:jc w:val="center"/>
              <w:rPr>
                <w:rFonts w:ascii="Times New Roman" w:eastAsia="Times New Roman" w:hAnsi="Times New Roman" w:cs="Times New Roman"/>
                <w:b/>
                <w:bCs/>
                <w:sz w:val="18"/>
                <w:szCs w:val="20"/>
                <w:lang w:eastAsia="ru-RU"/>
              </w:rPr>
            </w:pPr>
            <w:r>
              <w:rPr>
                <w:rFonts w:ascii="Times New Roman" w:eastAsia="Times New Roman" w:hAnsi="Times New Roman" w:cs="Times New Roman"/>
                <w:b/>
                <w:bCs/>
                <w:sz w:val="18"/>
                <w:szCs w:val="20"/>
                <w:lang w:eastAsia="ru-RU"/>
              </w:rPr>
              <w:t>-</w:t>
            </w:r>
          </w:p>
        </w:tc>
        <w:tc>
          <w:tcPr>
            <w:tcW w:w="1134" w:type="dxa"/>
            <w:noWrap/>
            <w:vAlign w:val="center"/>
          </w:tcPr>
          <w:p w:rsidR="004018F4" w:rsidRPr="004018F4" w:rsidRDefault="00B07584" w:rsidP="00BB0389">
            <w:pPr>
              <w:spacing w:after="0" w:line="240" w:lineRule="auto"/>
              <w:jc w:val="center"/>
              <w:rPr>
                <w:rFonts w:ascii="Times New Roman" w:eastAsia="Times New Roman" w:hAnsi="Times New Roman" w:cs="Times New Roman"/>
                <w:b/>
                <w:bCs/>
                <w:sz w:val="18"/>
                <w:szCs w:val="20"/>
                <w:lang w:eastAsia="ru-RU"/>
              </w:rPr>
            </w:pPr>
            <w:r>
              <w:rPr>
                <w:rFonts w:ascii="Times New Roman" w:eastAsia="Times New Roman" w:hAnsi="Times New Roman" w:cs="Times New Roman"/>
                <w:b/>
                <w:bCs/>
                <w:sz w:val="18"/>
                <w:szCs w:val="20"/>
                <w:lang w:eastAsia="ru-RU"/>
              </w:rPr>
              <w:t>-</w:t>
            </w:r>
          </w:p>
        </w:tc>
      </w:tr>
      <w:tr w:rsidR="00B459E0" w:rsidRPr="004018F4" w:rsidTr="00B459E0">
        <w:trPr>
          <w:trHeight w:val="270"/>
        </w:trPr>
        <w:tc>
          <w:tcPr>
            <w:tcW w:w="2122" w:type="dxa"/>
            <w:noWrap/>
            <w:vAlign w:val="center"/>
          </w:tcPr>
          <w:p w:rsidR="00B459E0" w:rsidRPr="00B07584" w:rsidRDefault="00B459E0" w:rsidP="00BB0389">
            <w:pPr>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Чистый</w:t>
            </w:r>
            <w:r w:rsidRPr="00B07584">
              <w:rPr>
                <w:rFonts w:ascii="Times New Roman" w:eastAsia="Times New Roman" w:hAnsi="Times New Roman" w:cs="Times New Roman"/>
                <w:bCs/>
                <w:i/>
                <w:lang w:eastAsia="ru-RU"/>
              </w:rPr>
              <w:t xml:space="preserve"> денежны</w:t>
            </w:r>
            <w:r>
              <w:rPr>
                <w:rFonts w:ascii="Times New Roman" w:eastAsia="Times New Roman" w:hAnsi="Times New Roman" w:cs="Times New Roman"/>
                <w:bCs/>
                <w:i/>
                <w:lang w:eastAsia="ru-RU"/>
              </w:rPr>
              <w:t>й</w:t>
            </w:r>
            <w:r w:rsidRPr="00B07584">
              <w:rPr>
                <w:rFonts w:ascii="Times New Roman" w:eastAsia="Times New Roman" w:hAnsi="Times New Roman" w:cs="Times New Roman"/>
                <w:bCs/>
                <w:i/>
                <w:lang w:eastAsia="ru-RU"/>
              </w:rPr>
              <w:t xml:space="preserve"> </w:t>
            </w:r>
            <w:r>
              <w:rPr>
                <w:rFonts w:ascii="Times New Roman" w:eastAsia="Times New Roman" w:hAnsi="Times New Roman" w:cs="Times New Roman"/>
                <w:bCs/>
                <w:i/>
                <w:lang w:eastAsia="ru-RU"/>
              </w:rPr>
              <w:t>поток</w:t>
            </w:r>
          </w:p>
        </w:tc>
        <w:tc>
          <w:tcPr>
            <w:tcW w:w="1134"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892 417</w:t>
            </w:r>
          </w:p>
        </w:tc>
        <w:tc>
          <w:tcPr>
            <w:tcW w:w="1134"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891 583</w:t>
            </w:r>
          </w:p>
        </w:tc>
        <w:tc>
          <w:tcPr>
            <w:tcW w:w="992"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889 521</w:t>
            </w:r>
          </w:p>
        </w:tc>
        <w:tc>
          <w:tcPr>
            <w:tcW w:w="1226"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889 760</w:t>
            </w:r>
          </w:p>
        </w:tc>
        <w:tc>
          <w:tcPr>
            <w:tcW w:w="999"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889 608</w:t>
            </w:r>
          </w:p>
        </w:tc>
        <w:tc>
          <w:tcPr>
            <w:tcW w:w="1035"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890 003</w:t>
            </w:r>
          </w:p>
        </w:tc>
        <w:tc>
          <w:tcPr>
            <w:tcW w:w="1134" w:type="dxa"/>
            <w:noWrap/>
            <w:vAlign w:val="center"/>
          </w:tcPr>
          <w:p w:rsidR="00B459E0" w:rsidRPr="00B459E0" w:rsidRDefault="00B459E0" w:rsidP="00BB0389">
            <w:pPr>
              <w:spacing w:after="0" w:line="240" w:lineRule="auto"/>
              <w:jc w:val="center"/>
              <w:rPr>
                <w:rFonts w:ascii="Times New Roman" w:hAnsi="Times New Roman" w:cs="Times New Roman"/>
                <w:bCs/>
                <w:i/>
                <w:sz w:val="18"/>
                <w:szCs w:val="20"/>
              </w:rPr>
            </w:pPr>
            <w:r w:rsidRPr="00B459E0">
              <w:rPr>
                <w:rFonts w:ascii="Times New Roman" w:hAnsi="Times New Roman" w:cs="Times New Roman"/>
                <w:bCs/>
                <w:i/>
                <w:sz w:val="18"/>
                <w:szCs w:val="20"/>
              </w:rPr>
              <w:t>890 402</w:t>
            </w:r>
          </w:p>
        </w:tc>
      </w:tr>
    </w:tbl>
    <w:p w:rsidR="00B459E0" w:rsidRDefault="007B3712" w:rsidP="00BB0389">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Произведем оценку эффективности данного инвестиционного проекта. </w:t>
      </w:r>
      <w:r w:rsidR="005135F8">
        <w:rPr>
          <w:rFonts w:ascii="Times New Roman" w:hAnsi="Times New Roman" w:cs="Times New Roman"/>
          <w:sz w:val="24"/>
        </w:rPr>
        <w:t>Для</w:t>
      </w:r>
      <w:r w:rsidR="00A65711">
        <w:rPr>
          <w:rFonts w:ascii="Times New Roman" w:hAnsi="Times New Roman" w:cs="Times New Roman"/>
          <w:sz w:val="24"/>
        </w:rPr>
        <w:t xml:space="preserve"> расчёта чистой настоящей стоимости проекта, необходимо определить ставку </w:t>
      </w:r>
      <w:r w:rsidR="00B459E0">
        <w:rPr>
          <w:rFonts w:ascii="Times New Roman" w:hAnsi="Times New Roman" w:cs="Times New Roman"/>
          <w:sz w:val="24"/>
        </w:rPr>
        <w:t>дисконтирования</w:t>
      </w:r>
      <w:r w:rsidR="00A65711">
        <w:rPr>
          <w:rFonts w:ascii="Times New Roman" w:hAnsi="Times New Roman" w:cs="Times New Roman"/>
          <w:sz w:val="24"/>
        </w:rPr>
        <w:t>. Так как в нашем проекте не используется заемный капитал, то</w:t>
      </w:r>
      <w:r w:rsidR="00A65711" w:rsidRPr="00A65711">
        <w:rPr>
          <w:rFonts w:ascii="Times New Roman" w:hAnsi="Times New Roman" w:cs="Times New Roman"/>
          <w:sz w:val="24"/>
        </w:rPr>
        <w:t xml:space="preserve"> </w:t>
      </w:r>
      <w:r w:rsidR="00A65711">
        <w:rPr>
          <w:rFonts w:ascii="Times New Roman" w:hAnsi="Times New Roman" w:cs="Times New Roman"/>
          <w:sz w:val="24"/>
        </w:rPr>
        <w:t>в качестве ставки дисконтирования возьмем стоимость акционерного капитала, которая для нашего проекта составляет 25%</w:t>
      </w:r>
      <w:r w:rsidR="00B028D0">
        <w:rPr>
          <w:rFonts w:ascii="Times New Roman" w:hAnsi="Times New Roman" w:cs="Times New Roman"/>
          <w:sz w:val="24"/>
        </w:rPr>
        <w:t>, и построим дисконтир</w:t>
      </w:r>
      <w:r w:rsidR="00701B47">
        <w:rPr>
          <w:rFonts w:ascii="Times New Roman" w:hAnsi="Times New Roman" w:cs="Times New Roman"/>
          <w:sz w:val="24"/>
        </w:rPr>
        <w:t>ованный денежный поток (Табл.3.</w:t>
      </w:r>
      <w:r w:rsidR="00B028D0">
        <w:rPr>
          <w:rFonts w:ascii="Times New Roman" w:hAnsi="Times New Roman" w:cs="Times New Roman"/>
          <w:sz w:val="24"/>
        </w:rPr>
        <w:t>2).</w:t>
      </w:r>
    </w:p>
    <w:p w:rsidR="00B028D0" w:rsidRDefault="00B028D0" w:rsidP="00BB0389">
      <w:pPr>
        <w:spacing w:after="0" w:line="360" w:lineRule="auto"/>
        <w:jc w:val="right"/>
        <w:rPr>
          <w:rFonts w:ascii="Times New Roman" w:hAnsi="Times New Roman" w:cs="Times New Roman"/>
          <w:i/>
          <w:sz w:val="24"/>
        </w:rPr>
      </w:pPr>
      <w:r w:rsidRPr="00B028D0">
        <w:rPr>
          <w:rFonts w:ascii="Times New Roman" w:hAnsi="Times New Roman" w:cs="Times New Roman"/>
          <w:i/>
          <w:sz w:val="24"/>
        </w:rPr>
        <w:t xml:space="preserve">Таблица </w:t>
      </w:r>
      <w:r w:rsidR="00701B47">
        <w:rPr>
          <w:rFonts w:ascii="Times New Roman" w:hAnsi="Times New Roman" w:cs="Times New Roman"/>
          <w:i/>
          <w:sz w:val="24"/>
        </w:rPr>
        <w:t>3.</w:t>
      </w:r>
      <w:r>
        <w:rPr>
          <w:rFonts w:ascii="Times New Roman" w:hAnsi="Times New Roman" w:cs="Times New Roman"/>
          <w:i/>
          <w:sz w:val="24"/>
        </w:rPr>
        <w:t>2. Дисконтированный денежный поток</w:t>
      </w:r>
      <w:r w:rsidR="00E927AF">
        <w:rPr>
          <w:rFonts w:ascii="Times New Roman" w:hAnsi="Times New Roman" w:cs="Times New Roman"/>
          <w:i/>
          <w:sz w:val="24"/>
        </w:rPr>
        <w:t>, тыс. руб.</w:t>
      </w:r>
    </w:p>
    <w:tbl>
      <w:tblPr>
        <w:tblW w:w="9781" w:type="dxa"/>
        <w:tblLayout w:type="fixed"/>
        <w:tblCellMar>
          <w:top w:w="15" w:type="dxa"/>
          <w:bottom w:w="15" w:type="dxa"/>
        </w:tblCellMar>
        <w:tblLook w:val="04A0" w:firstRow="1" w:lastRow="0" w:firstColumn="1" w:lastColumn="0" w:noHBand="0" w:noVBand="1"/>
      </w:tblPr>
      <w:tblGrid>
        <w:gridCol w:w="2122"/>
        <w:gridCol w:w="993"/>
        <w:gridCol w:w="992"/>
        <w:gridCol w:w="992"/>
        <w:gridCol w:w="901"/>
        <w:gridCol w:w="941"/>
        <w:gridCol w:w="992"/>
        <w:gridCol w:w="924"/>
        <w:gridCol w:w="924"/>
      </w:tblGrid>
      <w:tr w:rsidR="005A3C05" w:rsidRPr="00E927AF" w:rsidTr="005A3C05">
        <w:trPr>
          <w:trHeight w:val="394"/>
        </w:trPr>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Параметр</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sz w:val="20"/>
                <w:szCs w:val="20"/>
              </w:rPr>
            </w:pPr>
            <w:r w:rsidRPr="00E927AF">
              <w:rPr>
                <w:rFonts w:ascii="Times New Roman" w:hAnsi="Times New Roman" w:cs="Times New Roman"/>
                <w:b/>
                <w:bCs/>
                <w:color w:val="000000"/>
                <w:sz w:val="20"/>
                <w:szCs w:val="20"/>
              </w:rPr>
              <w:t>2015</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sz w:val="20"/>
                <w:szCs w:val="20"/>
              </w:rPr>
            </w:pPr>
            <w:r w:rsidRPr="00E927AF">
              <w:rPr>
                <w:rFonts w:ascii="Times New Roman" w:hAnsi="Times New Roman" w:cs="Times New Roman"/>
                <w:b/>
                <w:bCs/>
                <w:color w:val="000000"/>
                <w:sz w:val="20"/>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sz w:val="20"/>
                <w:szCs w:val="20"/>
              </w:rPr>
            </w:pPr>
            <w:r w:rsidRPr="00E927AF">
              <w:rPr>
                <w:rFonts w:ascii="Times New Roman" w:hAnsi="Times New Roman" w:cs="Times New Roman"/>
                <w:b/>
                <w:bCs/>
                <w:color w:val="000000"/>
                <w:sz w:val="20"/>
                <w:szCs w:val="20"/>
              </w:rPr>
              <w:t>2017</w:t>
            </w:r>
          </w:p>
        </w:tc>
        <w:tc>
          <w:tcPr>
            <w:tcW w:w="9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sz w:val="20"/>
                <w:szCs w:val="20"/>
              </w:rPr>
            </w:pPr>
            <w:r w:rsidRPr="00E927AF">
              <w:rPr>
                <w:rFonts w:ascii="Times New Roman" w:hAnsi="Times New Roman" w:cs="Times New Roman"/>
                <w:b/>
                <w:bCs/>
                <w:color w:val="000000"/>
                <w:sz w:val="20"/>
                <w:szCs w:val="20"/>
              </w:rPr>
              <w:t>2018</w:t>
            </w:r>
          </w:p>
        </w:tc>
        <w:tc>
          <w:tcPr>
            <w:tcW w:w="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sz w:val="20"/>
                <w:szCs w:val="20"/>
              </w:rPr>
            </w:pPr>
            <w:r w:rsidRPr="00E927AF">
              <w:rPr>
                <w:rFonts w:ascii="Times New Roman" w:hAnsi="Times New Roman" w:cs="Times New Roman"/>
                <w:b/>
                <w:bCs/>
                <w:color w:val="000000"/>
                <w:sz w:val="20"/>
                <w:szCs w:val="20"/>
              </w:rPr>
              <w:t>2019</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sz w:val="20"/>
                <w:szCs w:val="20"/>
              </w:rPr>
            </w:pPr>
            <w:r w:rsidRPr="00E927AF">
              <w:rPr>
                <w:rFonts w:ascii="Times New Roman" w:hAnsi="Times New Roman" w:cs="Times New Roman"/>
                <w:b/>
                <w:bCs/>
                <w:color w:val="000000"/>
                <w:sz w:val="20"/>
                <w:szCs w:val="20"/>
              </w:rPr>
              <w:t>2020</w:t>
            </w:r>
          </w:p>
        </w:tc>
        <w:tc>
          <w:tcPr>
            <w:tcW w:w="9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sz w:val="20"/>
                <w:szCs w:val="20"/>
              </w:rPr>
            </w:pPr>
            <w:r w:rsidRPr="00E927AF">
              <w:rPr>
                <w:rFonts w:ascii="Times New Roman" w:hAnsi="Times New Roman" w:cs="Times New Roman"/>
                <w:b/>
                <w:bCs/>
                <w:color w:val="000000"/>
                <w:sz w:val="20"/>
                <w:szCs w:val="20"/>
              </w:rPr>
              <w:t>2021</w:t>
            </w:r>
          </w:p>
        </w:tc>
        <w:tc>
          <w:tcPr>
            <w:tcW w:w="9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27AF" w:rsidRPr="00E927AF" w:rsidRDefault="00E927AF" w:rsidP="00BB0389">
            <w:pPr>
              <w:spacing w:after="0" w:line="240" w:lineRule="auto"/>
              <w:jc w:val="center"/>
              <w:rPr>
                <w:rFonts w:ascii="Times New Roman" w:hAnsi="Times New Roman" w:cs="Times New Roman"/>
                <w:b/>
                <w:bCs/>
                <w:color w:val="000000"/>
                <w:sz w:val="20"/>
                <w:szCs w:val="20"/>
              </w:rPr>
            </w:pPr>
            <w:r w:rsidRPr="00E927AF">
              <w:rPr>
                <w:rFonts w:ascii="Times New Roman" w:hAnsi="Times New Roman" w:cs="Times New Roman"/>
                <w:b/>
                <w:bCs/>
                <w:color w:val="000000"/>
                <w:sz w:val="20"/>
                <w:szCs w:val="20"/>
              </w:rPr>
              <w:t>2022</w:t>
            </w:r>
          </w:p>
        </w:tc>
      </w:tr>
      <w:tr w:rsidR="00E927AF" w:rsidRPr="00E927AF" w:rsidTr="00E927AF">
        <w:trPr>
          <w:trHeight w:val="285"/>
        </w:trPr>
        <w:tc>
          <w:tcPr>
            <w:tcW w:w="2122" w:type="dxa"/>
            <w:tcBorders>
              <w:top w:val="single" w:sz="4" w:space="0" w:color="auto"/>
              <w:left w:val="single" w:sz="4" w:space="0" w:color="auto"/>
              <w:bottom w:val="single" w:sz="4" w:space="0" w:color="auto"/>
              <w:right w:val="single" w:sz="4" w:space="0" w:color="auto"/>
            </w:tcBorders>
            <w:vAlign w:val="center"/>
            <w:hideMark/>
          </w:tcPr>
          <w:p w:rsidR="00E927AF" w:rsidRPr="00701B47" w:rsidRDefault="00E927AF" w:rsidP="00BB0389">
            <w:pPr>
              <w:spacing w:after="0" w:line="240" w:lineRule="auto"/>
              <w:rPr>
                <w:rFonts w:ascii="Times New Roman" w:eastAsia="Times New Roman" w:hAnsi="Times New Roman" w:cs="Times New Roman"/>
                <w:color w:val="000000"/>
                <w:sz w:val="20"/>
                <w:lang w:eastAsia="ru-RU"/>
              </w:rPr>
            </w:pPr>
            <w:r w:rsidRPr="00701B47">
              <w:rPr>
                <w:rFonts w:ascii="Times New Roman" w:eastAsia="Times New Roman" w:hAnsi="Times New Roman" w:cs="Times New Roman"/>
                <w:color w:val="000000"/>
                <w:sz w:val="20"/>
                <w:lang w:eastAsia="ru-RU"/>
              </w:rPr>
              <w:t>Чистый денежный поток</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-45 438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-176 954</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-173 963</w:t>
            </w:r>
          </w:p>
        </w:tc>
        <w:tc>
          <w:tcPr>
            <w:tcW w:w="901"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-30 839</w:t>
            </w:r>
          </w:p>
        </w:tc>
        <w:tc>
          <w:tcPr>
            <w:tcW w:w="941"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624 057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898 778</w:t>
            </w:r>
          </w:p>
        </w:tc>
        <w:tc>
          <w:tcPr>
            <w:tcW w:w="924"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891 585</w:t>
            </w:r>
          </w:p>
        </w:tc>
        <w:tc>
          <w:tcPr>
            <w:tcW w:w="924"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892 085</w:t>
            </w:r>
          </w:p>
        </w:tc>
      </w:tr>
      <w:tr w:rsidR="00E927AF" w:rsidRPr="00E927AF" w:rsidTr="00E927AF">
        <w:trPr>
          <w:trHeight w:val="285"/>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927AF" w:rsidRPr="00701B47" w:rsidRDefault="00E927AF" w:rsidP="00BB0389">
            <w:pPr>
              <w:spacing w:after="0" w:line="240" w:lineRule="auto"/>
              <w:rPr>
                <w:rFonts w:ascii="Times New Roman" w:eastAsia="Times New Roman" w:hAnsi="Times New Roman" w:cs="Times New Roman"/>
                <w:color w:val="000000"/>
                <w:sz w:val="20"/>
                <w:lang w:eastAsia="ru-RU"/>
              </w:rPr>
            </w:pPr>
            <w:r w:rsidRPr="00701B47">
              <w:rPr>
                <w:rFonts w:ascii="Times New Roman" w:eastAsia="Times New Roman" w:hAnsi="Times New Roman" w:cs="Times New Roman"/>
                <w:color w:val="000000"/>
                <w:sz w:val="20"/>
                <w:lang w:eastAsia="ru-RU"/>
              </w:rPr>
              <w:t>Коэффициент дисконтирования</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0,64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0,5</w:t>
            </w:r>
            <w:r w:rsidRPr="00E927AF">
              <w:rPr>
                <w:rFonts w:ascii="Times New Roman" w:eastAsia="Times New Roman" w:hAnsi="Times New Roman" w:cs="Times New Roman"/>
                <w:color w:val="000000"/>
                <w:sz w:val="18"/>
                <w:lang w:eastAsia="ru-RU"/>
              </w:rPr>
              <w:t>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0,4</w:t>
            </w:r>
            <w:r w:rsidRPr="00E927AF">
              <w:rPr>
                <w:rFonts w:ascii="Times New Roman" w:eastAsia="Times New Roman" w:hAnsi="Times New Roman" w:cs="Times New Roman"/>
                <w:color w:val="000000"/>
                <w:sz w:val="18"/>
                <w:lang w:eastAsia="ru-RU"/>
              </w:rPr>
              <w:t>1</w:t>
            </w:r>
          </w:p>
        </w:tc>
        <w:tc>
          <w:tcPr>
            <w:tcW w:w="941"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0,3</w:t>
            </w:r>
            <w:r w:rsidRPr="00E927AF">
              <w:rPr>
                <w:rFonts w:ascii="Times New Roman" w:eastAsia="Times New Roman" w:hAnsi="Times New Roman" w:cs="Times New Roman"/>
                <w:color w:val="000000"/>
                <w:sz w:val="18"/>
                <w:lang w:eastAsia="ru-RU"/>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0,2</w:t>
            </w:r>
            <w:r w:rsidRPr="00E927AF">
              <w:rPr>
                <w:rFonts w:ascii="Times New Roman" w:eastAsia="Times New Roman" w:hAnsi="Times New Roman" w:cs="Times New Roman"/>
                <w:color w:val="000000"/>
                <w:sz w:val="18"/>
                <w:lang w:eastAsia="ru-RU"/>
              </w:rPr>
              <w:t>6</w:t>
            </w:r>
          </w:p>
        </w:tc>
        <w:tc>
          <w:tcPr>
            <w:tcW w:w="924"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0,2</w:t>
            </w:r>
            <w:r w:rsidRPr="00E927AF">
              <w:rPr>
                <w:rFonts w:ascii="Times New Roman" w:eastAsia="Times New Roman" w:hAnsi="Times New Roman" w:cs="Times New Roman"/>
                <w:color w:val="000000"/>
                <w:sz w:val="18"/>
                <w:lang w:eastAsia="ru-RU"/>
              </w:rPr>
              <w:t>1</w:t>
            </w:r>
          </w:p>
        </w:tc>
        <w:tc>
          <w:tcPr>
            <w:tcW w:w="924"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0,1</w:t>
            </w:r>
            <w:r w:rsidRPr="00E927AF">
              <w:rPr>
                <w:rFonts w:ascii="Times New Roman" w:eastAsia="Times New Roman" w:hAnsi="Times New Roman" w:cs="Times New Roman"/>
                <w:color w:val="000000"/>
                <w:sz w:val="18"/>
                <w:lang w:eastAsia="ru-RU"/>
              </w:rPr>
              <w:t>7</w:t>
            </w:r>
          </w:p>
        </w:tc>
      </w:tr>
      <w:tr w:rsidR="00E927AF" w:rsidRPr="00E927AF" w:rsidTr="00E927AF">
        <w:trPr>
          <w:trHeight w:val="285"/>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927AF" w:rsidRPr="00701B47" w:rsidRDefault="00E927AF" w:rsidP="00BB0389">
            <w:pPr>
              <w:spacing w:after="0" w:line="240" w:lineRule="auto"/>
              <w:rPr>
                <w:rFonts w:ascii="Times New Roman" w:eastAsia="Times New Roman" w:hAnsi="Times New Roman" w:cs="Times New Roman"/>
                <w:color w:val="000000"/>
                <w:sz w:val="20"/>
                <w:lang w:eastAsia="ru-RU"/>
              </w:rPr>
            </w:pPr>
            <w:r w:rsidRPr="00701B47">
              <w:rPr>
                <w:rFonts w:ascii="Times New Roman" w:eastAsia="Times New Roman" w:hAnsi="Times New Roman" w:cs="Times New Roman"/>
                <w:color w:val="000000"/>
                <w:sz w:val="20"/>
                <w:lang w:eastAsia="ru-RU"/>
              </w:rPr>
              <w:t>Дисконтированный денежный поток</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-36350,4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-113250,</w:t>
            </w:r>
            <w:r w:rsidRPr="00E927AF">
              <w:rPr>
                <w:rFonts w:ascii="Times New Roman" w:eastAsia="Times New Roman" w:hAnsi="Times New Roman" w:cs="Times New Roman"/>
                <w:color w:val="000000"/>
                <w:sz w:val="18"/>
                <w:lang w:eastAsia="ru-RU"/>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-89069,</w:t>
            </w:r>
            <w:r w:rsidRPr="00E927AF">
              <w:rPr>
                <w:rFonts w:ascii="Times New Roman" w:eastAsia="Times New Roman" w:hAnsi="Times New Roman" w:cs="Times New Roman"/>
                <w:color w:val="000000"/>
                <w:sz w:val="18"/>
                <w:lang w:eastAsia="ru-RU"/>
              </w:rPr>
              <w:t>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-12631,</w:t>
            </w:r>
            <w:r w:rsidRPr="00E927AF">
              <w:rPr>
                <w:rFonts w:ascii="Times New Roman" w:eastAsia="Times New Roman" w:hAnsi="Times New Roman" w:cs="Times New Roman"/>
                <w:color w:val="000000"/>
                <w:sz w:val="18"/>
                <w:lang w:eastAsia="ru-RU"/>
              </w:rPr>
              <w:t>7</w:t>
            </w:r>
          </w:p>
        </w:tc>
        <w:tc>
          <w:tcPr>
            <w:tcW w:w="941"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20449</w:t>
            </w:r>
            <w:r w:rsidRPr="00E927AF">
              <w:rPr>
                <w:rFonts w:ascii="Times New Roman" w:eastAsia="Times New Roman" w:hAnsi="Times New Roman" w:cs="Times New Roman"/>
                <w:color w:val="000000"/>
                <w:sz w:val="18"/>
                <w:lang w:eastAsia="ru-RU"/>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235609,26</w:t>
            </w:r>
          </w:p>
        </w:tc>
        <w:tc>
          <w:tcPr>
            <w:tcW w:w="924"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186978,9</w:t>
            </w:r>
          </w:p>
        </w:tc>
        <w:tc>
          <w:tcPr>
            <w:tcW w:w="924"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149667,0</w:t>
            </w:r>
          </w:p>
        </w:tc>
      </w:tr>
    </w:tbl>
    <w:p w:rsidR="00B028D0" w:rsidRDefault="00B028D0" w:rsidP="00BB0389">
      <w:pPr>
        <w:spacing w:after="0" w:line="240" w:lineRule="auto"/>
        <w:jc w:val="both"/>
        <w:rPr>
          <w:rFonts w:ascii="Times New Roman" w:hAnsi="Times New Roman" w:cs="Times New Roman"/>
          <w:i/>
          <w:sz w:val="24"/>
        </w:rPr>
      </w:pPr>
    </w:p>
    <w:tbl>
      <w:tblPr>
        <w:tblW w:w="9748" w:type="dxa"/>
        <w:tblCellMar>
          <w:top w:w="15" w:type="dxa"/>
          <w:bottom w:w="15" w:type="dxa"/>
        </w:tblCellMar>
        <w:tblLook w:val="04A0" w:firstRow="1" w:lastRow="0" w:firstColumn="1" w:lastColumn="0" w:noHBand="0" w:noVBand="1"/>
      </w:tblPr>
      <w:tblGrid>
        <w:gridCol w:w="2053"/>
        <w:gridCol w:w="1061"/>
        <w:gridCol w:w="992"/>
        <w:gridCol w:w="992"/>
        <w:gridCol w:w="993"/>
        <w:gridCol w:w="801"/>
        <w:gridCol w:w="801"/>
        <w:gridCol w:w="984"/>
        <w:gridCol w:w="1071"/>
      </w:tblGrid>
      <w:tr w:rsidR="00E927AF" w:rsidRPr="00B028D0" w:rsidTr="005A3C05">
        <w:trPr>
          <w:trHeight w:val="430"/>
        </w:trPr>
        <w:tc>
          <w:tcPr>
            <w:tcW w:w="20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Параметр</w:t>
            </w:r>
          </w:p>
        </w:tc>
        <w:tc>
          <w:tcPr>
            <w:tcW w:w="10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2023</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2024</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2025</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2026</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2027</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2028</w:t>
            </w:r>
          </w:p>
        </w:tc>
        <w:tc>
          <w:tcPr>
            <w:tcW w:w="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2029</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8D0" w:rsidRPr="00E927AF" w:rsidRDefault="00B028D0" w:rsidP="00BB0389">
            <w:pPr>
              <w:spacing w:after="0" w:line="240" w:lineRule="auto"/>
              <w:jc w:val="center"/>
              <w:rPr>
                <w:rFonts w:ascii="Times New Roman" w:hAnsi="Times New Roman" w:cs="Times New Roman"/>
                <w:b/>
                <w:bCs/>
                <w:color w:val="000000"/>
              </w:rPr>
            </w:pPr>
            <w:r w:rsidRPr="00E927AF">
              <w:rPr>
                <w:rFonts w:ascii="Times New Roman" w:hAnsi="Times New Roman" w:cs="Times New Roman"/>
                <w:b/>
                <w:bCs/>
                <w:color w:val="000000"/>
              </w:rPr>
              <w:t>Итого</w:t>
            </w:r>
          </w:p>
        </w:tc>
      </w:tr>
      <w:tr w:rsidR="00E927AF" w:rsidRPr="00B028D0" w:rsidTr="00E927AF">
        <w:trPr>
          <w:trHeight w:val="285"/>
        </w:trPr>
        <w:tc>
          <w:tcPr>
            <w:tcW w:w="2053" w:type="dxa"/>
            <w:tcBorders>
              <w:top w:val="single" w:sz="4" w:space="0" w:color="auto"/>
              <w:left w:val="single" w:sz="4" w:space="0" w:color="auto"/>
              <w:bottom w:val="single" w:sz="4" w:space="0" w:color="auto"/>
              <w:right w:val="single" w:sz="4" w:space="0" w:color="auto"/>
            </w:tcBorders>
            <w:vAlign w:val="center"/>
            <w:hideMark/>
          </w:tcPr>
          <w:p w:rsidR="00E927AF" w:rsidRPr="00701B47" w:rsidRDefault="00E927AF" w:rsidP="00BB0389">
            <w:pPr>
              <w:spacing w:after="0" w:line="240" w:lineRule="auto"/>
              <w:rPr>
                <w:rFonts w:ascii="Times New Roman" w:hAnsi="Times New Roman" w:cs="Times New Roman"/>
                <w:bCs/>
                <w:color w:val="000000"/>
                <w:sz w:val="20"/>
              </w:rPr>
            </w:pPr>
            <w:r w:rsidRPr="00701B47">
              <w:rPr>
                <w:rFonts w:ascii="Times New Roman" w:hAnsi="Times New Roman" w:cs="Times New Roman"/>
                <w:bCs/>
                <w:color w:val="000000"/>
                <w:sz w:val="20"/>
              </w:rPr>
              <w:t>Чистый денежный поток</w:t>
            </w:r>
          </w:p>
        </w:tc>
        <w:tc>
          <w:tcPr>
            <w:tcW w:w="1061"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892 417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891 583</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889 521</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889 760</w:t>
            </w:r>
          </w:p>
        </w:tc>
        <w:tc>
          <w:tcPr>
            <w:tcW w:w="0" w:type="auto"/>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889 608</w:t>
            </w:r>
          </w:p>
        </w:tc>
        <w:tc>
          <w:tcPr>
            <w:tcW w:w="0" w:type="auto"/>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890 003</w:t>
            </w:r>
          </w:p>
        </w:tc>
        <w:tc>
          <w:tcPr>
            <w:tcW w:w="984" w:type="dxa"/>
            <w:tcBorders>
              <w:top w:val="single" w:sz="4" w:space="0" w:color="auto"/>
              <w:left w:val="single" w:sz="4" w:space="0" w:color="auto"/>
              <w:bottom w:val="single" w:sz="4" w:space="0" w:color="auto"/>
              <w:right w:val="single" w:sz="4" w:space="0" w:color="auto"/>
            </w:tcBorders>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890 402</w:t>
            </w:r>
          </w:p>
        </w:tc>
        <w:tc>
          <w:tcPr>
            <w:tcW w:w="0" w:type="auto"/>
            <w:tcBorders>
              <w:top w:val="single" w:sz="4" w:space="0" w:color="auto"/>
              <w:left w:val="single" w:sz="4" w:space="0" w:color="auto"/>
              <w:bottom w:val="single" w:sz="4" w:space="0" w:color="auto"/>
              <w:right w:val="single" w:sz="4" w:space="0" w:color="auto"/>
            </w:tcBorders>
            <w:vAlign w:val="center"/>
          </w:tcPr>
          <w:p w:rsidR="00E927AF" w:rsidRPr="00E927AF" w:rsidRDefault="00E927AF" w:rsidP="00BB0389">
            <w:pPr>
              <w:spacing w:after="0" w:line="240" w:lineRule="auto"/>
              <w:jc w:val="center"/>
              <w:rPr>
                <w:rFonts w:ascii="Times New Roman" w:hAnsi="Times New Roman" w:cs="Times New Roman"/>
                <w:b/>
                <w:sz w:val="18"/>
              </w:rPr>
            </w:pPr>
            <w:r w:rsidRPr="00E927AF">
              <w:rPr>
                <w:rFonts w:ascii="Times New Roman" w:hAnsi="Times New Roman" w:cs="Times New Roman"/>
                <w:b/>
                <w:sz w:val="18"/>
              </w:rPr>
              <w:t>9 112 605,0</w:t>
            </w:r>
          </w:p>
        </w:tc>
      </w:tr>
      <w:tr w:rsidR="00E927AF" w:rsidRPr="00B028D0" w:rsidTr="00E927AF">
        <w:trPr>
          <w:trHeight w:val="285"/>
        </w:trPr>
        <w:tc>
          <w:tcPr>
            <w:tcW w:w="2053" w:type="dxa"/>
            <w:tcBorders>
              <w:top w:val="single" w:sz="4" w:space="0" w:color="auto"/>
              <w:left w:val="single" w:sz="4" w:space="0" w:color="auto"/>
              <w:bottom w:val="single" w:sz="4" w:space="0" w:color="auto"/>
              <w:right w:val="single" w:sz="4" w:space="0" w:color="auto"/>
            </w:tcBorders>
            <w:noWrap/>
            <w:vAlign w:val="center"/>
            <w:hideMark/>
          </w:tcPr>
          <w:p w:rsidR="00E927AF" w:rsidRPr="00701B47" w:rsidRDefault="00E927AF" w:rsidP="00BB0389">
            <w:pPr>
              <w:spacing w:after="0" w:line="240" w:lineRule="auto"/>
              <w:rPr>
                <w:rFonts w:ascii="Times New Roman" w:hAnsi="Times New Roman" w:cs="Times New Roman"/>
                <w:bCs/>
                <w:color w:val="000000"/>
                <w:sz w:val="20"/>
              </w:rPr>
            </w:pPr>
            <w:r w:rsidRPr="00701B47">
              <w:rPr>
                <w:rFonts w:ascii="Times New Roman" w:hAnsi="Times New Roman" w:cs="Times New Roman"/>
                <w:bCs/>
                <w:color w:val="000000"/>
                <w:sz w:val="20"/>
              </w:rPr>
              <w:t>Коэффициент дисконтирования</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0,1</w:t>
            </w:r>
            <w:r w:rsidRPr="00E927AF">
              <w:rPr>
                <w:rFonts w:ascii="Times New Roman" w:eastAsia="Times New Roman" w:hAnsi="Times New Roman" w:cs="Times New Roman"/>
                <w:color w:val="000000"/>
                <w:sz w:val="18"/>
                <w:lang w:eastAsia="ru-RU"/>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0,0</w:t>
            </w:r>
            <w:r w:rsidRPr="00E927AF">
              <w:rPr>
                <w:rFonts w:ascii="Times New Roman" w:eastAsia="Times New Roman" w:hAnsi="Times New Roman" w:cs="Times New Roman"/>
                <w:color w:val="000000"/>
                <w:sz w:val="18"/>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0,0</w:t>
            </w:r>
            <w:r w:rsidRPr="00E927AF">
              <w:rPr>
                <w:rFonts w:ascii="Times New Roman" w:eastAsia="Times New Roman" w:hAnsi="Times New Roman" w:cs="Times New Roman"/>
                <w:color w:val="000000"/>
                <w:sz w:val="18"/>
                <w:lang w:eastAsia="ru-RU"/>
              </w:rPr>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E927AF">
              <w:rPr>
                <w:rFonts w:ascii="Times New Roman" w:eastAsia="Times New Roman" w:hAnsi="Times New Roman" w:cs="Times New Roman"/>
                <w:color w:val="000000"/>
                <w:sz w:val="18"/>
                <w:lang w:eastAsia="ru-RU"/>
              </w:rPr>
              <w:t>0,04</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0,0</w:t>
            </w:r>
            <w:r w:rsidRPr="00E927AF">
              <w:rPr>
                <w:rFonts w:ascii="Times New Roman" w:eastAsia="Times New Roman" w:hAnsi="Times New Roman" w:cs="Times New Roman"/>
                <w:color w:val="000000"/>
                <w:sz w:val="18"/>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E927AF" w:rsidRPr="00E927AF" w:rsidRDefault="00E927AF" w:rsidP="00BB0389">
            <w:pPr>
              <w:spacing w:after="0" w:line="240" w:lineRule="auto"/>
              <w:jc w:val="center"/>
              <w:rPr>
                <w:rFonts w:ascii="Times New Roman" w:hAnsi="Times New Roman" w:cs="Times New Roman"/>
                <w:b/>
                <w:sz w:val="18"/>
              </w:rPr>
            </w:pPr>
            <w:r>
              <w:rPr>
                <w:rFonts w:ascii="Times New Roman" w:hAnsi="Times New Roman" w:cs="Times New Roman"/>
                <w:b/>
                <w:sz w:val="18"/>
              </w:rPr>
              <w:t>Х</w:t>
            </w:r>
          </w:p>
        </w:tc>
      </w:tr>
      <w:tr w:rsidR="00E927AF" w:rsidRPr="00B028D0" w:rsidTr="00E927AF">
        <w:trPr>
          <w:trHeight w:val="285"/>
        </w:trPr>
        <w:tc>
          <w:tcPr>
            <w:tcW w:w="2053" w:type="dxa"/>
            <w:tcBorders>
              <w:top w:val="single" w:sz="4" w:space="0" w:color="auto"/>
              <w:left w:val="single" w:sz="4" w:space="0" w:color="auto"/>
              <w:bottom w:val="single" w:sz="4" w:space="0" w:color="auto"/>
              <w:right w:val="single" w:sz="4" w:space="0" w:color="auto"/>
            </w:tcBorders>
            <w:noWrap/>
            <w:vAlign w:val="center"/>
            <w:hideMark/>
          </w:tcPr>
          <w:p w:rsidR="00E927AF" w:rsidRPr="00701B47" w:rsidRDefault="00E927AF" w:rsidP="00BB0389">
            <w:pPr>
              <w:spacing w:after="0" w:line="240" w:lineRule="auto"/>
              <w:rPr>
                <w:rFonts w:ascii="Times New Roman" w:hAnsi="Times New Roman" w:cs="Times New Roman"/>
                <w:bCs/>
                <w:color w:val="000000"/>
                <w:sz w:val="20"/>
              </w:rPr>
            </w:pPr>
            <w:r w:rsidRPr="00701B47">
              <w:rPr>
                <w:rFonts w:ascii="Times New Roman" w:hAnsi="Times New Roman" w:cs="Times New Roman"/>
                <w:bCs/>
                <w:color w:val="000000"/>
                <w:sz w:val="20"/>
              </w:rPr>
              <w:t>Дисконтированный денежный поток</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119778,</w:t>
            </w:r>
            <w:r w:rsidRPr="00E927AF">
              <w:rPr>
                <w:rFonts w:ascii="Times New Roman" w:eastAsia="Times New Roman" w:hAnsi="Times New Roman" w:cs="Times New Roman"/>
                <w:color w:val="000000"/>
                <w:sz w:val="18"/>
                <w:lang w:eastAsia="ru-RU"/>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9573</w:t>
            </w:r>
            <w:r w:rsidRPr="00E927AF">
              <w:rPr>
                <w:rFonts w:ascii="Times New Roman" w:eastAsia="Times New Roman" w:hAnsi="Times New Roman" w:cs="Times New Roman"/>
                <w:color w:val="000000"/>
                <w:sz w:val="18"/>
                <w:lang w:eastAsia="ru-RU"/>
              </w:rPr>
              <w:t>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76409,</w:t>
            </w:r>
            <w:r w:rsidRPr="00E927AF">
              <w:rPr>
                <w:rFonts w:ascii="Times New Roman" w:eastAsia="Times New Roman" w:hAnsi="Times New Roman" w:cs="Times New Roman"/>
                <w:color w:val="000000"/>
                <w:sz w:val="18"/>
                <w:lang w:eastAsia="ru-RU"/>
              </w:rPr>
              <w:t>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61143,8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48906,7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39142,7</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E927AF" w:rsidRPr="00B028D0" w:rsidRDefault="00E927AF" w:rsidP="00BB0389">
            <w:pPr>
              <w:spacing w:after="0" w:line="240" w:lineRule="auto"/>
              <w:jc w:val="center"/>
              <w:rPr>
                <w:rFonts w:ascii="Times New Roman" w:eastAsia="Times New Roman" w:hAnsi="Times New Roman" w:cs="Times New Roman"/>
                <w:color w:val="000000"/>
                <w:sz w:val="18"/>
                <w:lang w:eastAsia="ru-RU"/>
              </w:rPr>
            </w:pPr>
            <w:r w:rsidRPr="00B028D0">
              <w:rPr>
                <w:rFonts w:ascii="Times New Roman" w:eastAsia="Times New Roman" w:hAnsi="Times New Roman" w:cs="Times New Roman"/>
                <w:color w:val="000000"/>
                <w:sz w:val="18"/>
                <w:lang w:eastAsia="ru-RU"/>
              </w:rPr>
              <w:t>31328,2</w:t>
            </w:r>
          </w:p>
        </w:tc>
        <w:tc>
          <w:tcPr>
            <w:tcW w:w="0" w:type="auto"/>
            <w:tcBorders>
              <w:top w:val="single" w:sz="4" w:space="0" w:color="auto"/>
              <w:left w:val="single" w:sz="4" w:space="0" w:color="auto"/>
              <w:bottom w:val="single" w:sz="4" w:space="0" w:color="auto"/>
              <w:right w:val="single" w:sz="4" w:space="0" w:color="auto"/>
            </w:tcBorders>
            <w:vAlign w:val="center"/>
          </w:tcPr>
          <w:p w:rsidR="00E927AF" w:rsidRPr="00E927AF" w:rsidRDefault="00E927AF" w:rsidP="00BB0389">
            <w:pPr>
              <w:spacing w:after="0" w:line="240" w:lineRule="auto"/>
              <w:jc w:val="center"/>
              <w:rPr>
                <w:rFonts w:ascii="Times New Roman" w:hAnsi="Times New Roman" w:cs="Times New Roman"/>
                <w:b/>
                <w:sz w:val="18"/>
              </w:rPr>
            </w:pPr>
            <w:r w:rsidRPr="00E927AF">
              <w:rPr>
                <w:rFonts w:ascii="Times New Roman" w:hAnsi="Times New Roman" w:cs="Times New Roman"/>
                <w:b/>
                <w:sz w:val="18"/>
              </w:rPr>
              <w:t>997 886,5</w:t>
            </w:r>
          </w:p>
        </w:tc>
      </w:tr>
    </w:tbl>
    <w:p w:rsidR="00B028D0" w:rsidRDefault="007D0BD7" w:rsidP="00BB0389">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Таким образом, </w:t>
      </w:r>
      <w:r w:rsidRPr="007D0BD7">
        <w:rPr>
          <w:rFonts w:ascii="Times New Roman" w:hAnsi="Times New Roman" w:cs="Times New Roman"/>
          <w:sz w:val="24"/>
        </w:rPr>
        <w:t>получаются следующие показатели эффективности:</w:t>
      </w:r>
    </w:p>
    <w:p w:rsidR="007D0BD7" w:rsidRPr="007D0BD7" w:rsidRDefault="007D0BD7" w:rsidP="00BB0389">
      <w:pPr>
        <w:pStyle w:val="a3"/>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 xml:space="preserve">Чистая приведенная стоимость </w:t>
      </w:r>
      <m:oMath>
        <m:r>
          <w:rPr>
            <w:rFonts w:ascii="Cambria Math" w:hAnsi="Cambria Math" w:cs="Times New Roman"/>
            <w:sz w:val="24"/>
          </w:rPr>
          <m:t>(</m:t>
        </m:r>
        <m:r>
          <w:rPr>
            <w:rFonts w:ascii="Cambria Math" w:hAnsi="Cambria Math" w:cs="Times New Roman"/>
            <w:sz w:val="24"/>
            <w:lang w:val="en-US"/>
          </w:rPr>
          <m:t>NPV</m:t>
        </m:r>
        <m:r>
          <w:rPr>
            <w:rFonts w:ascii="Cambria Math" w:hAnsi="Cambria Math" w:cs="Times New Roman"/>
            <w:sz w:val="24"/>
          </w:rPr>
          <m:t>) = 997, 89 млн. руб.</m:t>
        </m:r>
      </m:oMath>
      <w:r>
        <w:rPr>
          <w:rFonts w:ascii="Times New Roman" w:eastAsiaTheme="minorEastAsia" w:hAnsi="Times New Roman" w:cs="Times New Roman"/>
          <w:sz w:val="24"/>
        </w:rPr>
        <w:t>;</w:t>
      </w:r>
    </w:p>
    <w:p w:rsidR="007D0BD7" w:rsidRPr="007D0BD7" w:rsidRDefault="007D0BD7" w:rsidP="00BB0389">
      <w:pPr>
        <w:pStyle w:val="a3"/>
        <w:numPr>
          <w:ilvl w:val="0"/>
          <w:numId w:val="44"/>
        </w:numPr>
        <w:spacing w:after="0" w:line="360" w:lineRule="auto"/>
        <w:jc w:val="both"/>
        <w:rPr>
          <w:rFonts w:ascii="Times New Roman" w:hAnsi="Times New Roman" w:cs="Times New Roman"/>
          <w:sz w:val="24"/>
        </w:rPr>
      </w:pPr>
      <w:r w:rsidRPr="007D0BD7">
        <w:rPr>
          <w:rFonts w:ascii="Times New Roman" w:hAnsi="Times New Roman" w:cs="Times New Roman"/>
          <w:sz w:val="24"/>
        </w:rPr>
        <w:t>Внутренняя норма доходности</w:t>
      </w:r>
      <m:oMath>
        <m:r>
          <w:rPr>
            <w:rFonts w:ascii="Cambria Math" w:hAnsi="Cambria Math" w:cs="Times New Roman"/>
            <w:sz w:val="24"/>
          </w:rPr>
          <m:t xml:space="preserve"> (IRR) = 72%</m:t>
        </m:r>
      </m:oMath>
      <w:r>
        <w:rPr>
          <w:rFonts w:ascii="Times New Roman" w:eastAsiaTheme="minorEastAsia" w:hAnsi="Times New Roman" w:cs="Times New Roman"/>
          <w:sz w:val="24"/>
        </w:rPr>
        <w:t>;</w:t>
      </w:r>
    </w:p>
    <w:p w:rsidR="007D0BD7" w:rsidRDefault="007D0BD7" w:rsidP="00BB0389">
      <w:pPr>
        <w:pStyle w:val="a3"/>
        <w:numPr>
          <w:ilvl w:val="0"/>
          <w:numId w:val="44"/>
        </w:numPr>
        <w:spacing w:after="0" w:line="360" w:lineRule="auto"/>
        <w:jc w:val="both"/>
        <w:rPr>
          <w:rFonts w:ascii="Times New Roman" w:hAnsi="Times New Roman" w:cs="Times New Roman"/>
          <w:sz w:val="24"/>
        </w:rPr>
      </w:pPr>
      <w:r w:rsidRPr="007D0BD7">
        <w:rPr>
          <w:rFonts w:ascii="Times New Roman" w:hAnsi="Times New Roman" w:cs="Times New Roman"/>
          <w:sz w:val="24"/>
        </w:rPr>
        <w:t xml:space="preserve">Простой период окупаемости </w:t>
      </w:r>
      <m:oMath>
        <m:r>
          <w:rPr>
            <w:rFonts w:ascii="Cambria Math" w:hAnsi="Cambria Math" w:cs="Times New Roman"/>
            <w:sz w:val="24"/>
          </w:rPr>
          <m:t>(PP) = 4,05 лет</m:t>
        </m:r>
      </m:oMath>
      <w:r w:rsidR="005A3C05">
        <w:rPr>
          <w:rFonts w:ascii="Times New Roman" w:hAnsi="Times New Roman" w:cs="Times New Roman"/>
          <w:sz w:val="24"/>
        </w:rPr>
        <w:t>;</w:t>
      </w:r>
    </w:p>
    <w:p w:rsidR="005A3C05" w:rsidRPr="007D0BD7" w:rsidRDefault="005A3C05" w:rsidP="00BB0389">
      <w:pPr>
        <w:pStyle w:val="a3"/>
        <w:numPr>
          <w:ilvl w:val="0"/>
          <w:numId w:val="44"/>
        </w:numPr>
        <w:spacing w:after="0" w:line="360" w:lineRule="auto"/>
        <w:jc w:val="both"/>
        <w:rPr>
          <w:rFonts w:ascii="Times New Roman" w:hAnsi="Times New Roman" w:cs="Times New Roman"/>
          <w:sz w:val="24"/>
        </w:rPr>
      </w:pPr>
      <w:r w:rsidRPr="005A3C05">
        <w:rPr>
          <w:rFonts w:ascii="Times New Roman" w:hAnsi="Times New Roman" w:cs="Times New Roman"/>
          <w:sz w:val="24"/>
        </w:rPr>
        <w:t xml:space="preserve">Дисконтированный период окупаемости </w:t>
      </w:r>
      <m:oMath>
        <m:r>
          <w:rPr>
            <w:rFonts w:ascii="Cambria Math" w:hAnsi="Cambria Math" w:cs="Times New Roman"/>
            <w:sz w:val="24"/>
          </w:rPr>
          <m:t>(DPP) = 4,06 лет</m:t>
        </m:r>
      </m:oMath>
      <w:r>
        <w:rPr>
          <w:rFonts w:ascii="Times New Roman" w:hAnsi="Times New Roman" w:cs="Times New Roman"/>
          <w:sz w:val="24"/>
        </w:rPr>
        <w:t>.</w:t>
      </w:r>
    </w:p>
    <w:p w:rsidR="00856814" w:rsidRDefault="00856814" w:rsidP="00BB0389">
      <w:pPr>
        <w:spacing w:after="0" w:line="360" w:lineRule="auto"/>
        <w:ind w:firstLine="567"/>
        <w:jc w:val="both"/>
        <w:rPr>
          <w:rFonts w:ascii="Times New Roman" w:hAnsi="Times New Roman" w:cs="Times New Roman"/>
          <w:sz w:val="24"/>
          <w:szCs w:val="24"/>
        </w:rPr>
      </w:pPr>
      <w:r w:rsidRPr="00856814">
        <w:rPr>
          <w:rFonts w:ascii="Times New Roman" w:hAnsi="Times New Roman" w:cs="Times New Roman"/>
          <w:sz w:val="24"/>
          <w:szCs w:val="24"/>
        </w:rPr>
        <w:t xml:space="preserve">Инвестиционный проект </w:t>
      </w:r>
      <w:r>
        <w:rPr>
          <w:rFonts w:ascii="Times New Roman" w:hAnsi="Times New Roman" w:cs="Times New Roman"/>
          <w:sz w:val="24"/>
          <w:szCs w:val="24"/>
        </w:rPr>
        <w:t xml:space="preserve">рекомендуется к внедрению, так как его чистая настоящая стоимость положительна, а внутренняя норма доходности превосходит безрисковую ставку процента. Однако для более обоснованного принятия решения необходимо оценить устойчивость нашего проекта </w:t>
      </w:r>
      <w:r w:rsidR="00FB309F">
        <w:rPr>
          <w:rFonts w:ascii="Times New Roman" w:hAnsi="Times New Roman" w:cs="Times New Roman"/>
          <w:sz w:val="24"/>
          <w:szCs w:val="24"/>
        </w:rPr>
        <w:t>к изменению различных параметров нашего денежного потока.</w:t>
      </w:r>
    </w:p>
    <w:p w:rsidR="00FB309F" w:rsidRDefault="00BB0389" w:rsidP="00BB0389">
      <w:pPr>
        <w:pStyle w:val="2"/>
        <w:spacing w:line="360" w:lineRule="auto"/>
        <w:ind w:firstLine="567"/>
        <w:jc w:val="center"/>
        <w:rPr>
          <w:rFonts w:ascii="Times New Roman" w:hAnsi="Times New Roman" w:cs="Times New Roman"/>
          <w:b/>
          <w:color w:val="auto"/>
          <w:sz w:val="24"/>
        </w:rPr>
      </w:pPr>
      <w:bookmarkStart w:id="16" w:name="_Toc482558288"/>
      <w:r>
        <w:rPr>
          <w:rFonts w:ascii="Times New Roman" w:hAnsi="Times New Roman" w:cs="Times New Roman"/>
          <w:b/>
          <w:color w:val="auto"/>
          <w:sz w:val="24"/>
        </w:rPr>
        <w:lastRenderedPageBreak/>
        <w:t>3.</w:t>
      </w:r>
      <w:r w:rsidR="00816081" w:rsidRPr="00816081">
        <w:rPr>
          <w:rFonts w:ascii="Times New Roman" w:hAnsi="Times New Roman" w:cs="Times New Roman"/>
          <w:b/>
          <w:color w:val="auto"/>
          <w:sz w:val="24"/>
        </w:rPr>
        <w:t>2.</w:t>
      </w:r>
      <w:r w:rsidR="00816081">
        <w:rPr>
          <w:rFonts w:ascii="Times New Roman" w:hAnsi="Times New Roman" w:cs="Times New Roman"/>
          <w:b/>
          <w:color w:val="auto"/>
          <w:sz w:val="24"/>
        </w:rPr>
        <w:t xml:space="preserve"> </w:t>
      </w:r>
      <w:r w:rsidR="00872875">
        <w:rPr>
          <w:rFonts w:ascii="Times New Roman" w:hAnsi="Times New Roman" w:cs="Times New Roman"/>
          <w:b/>
          <w:color w:val="auto"/>
          <w:sz w:val="24"/>
        </w:rPr>
        <w:t xml:space="preserve"> </w:t>
      </w:r>
      <w:r w:rsidR="00C36502">
        <w:rPr>
          <w:rFonts w:ascii="Times New Roman" w:hAnsi="Times New Roman" w:cs="Times New Roman"/>
          <w:b/>
          <w:color w:val="auto"/>
          <w:sz w:val="24"/>
        </w:rPr>
        <w:t>Оценка</w:t>
      </w:r>
      <w:r w:rsidR="00872875">
        <w:rPr>
          <w:rFonts w:ascii="Times New Roman" w:hAnsi="Times New Roman" w:cs="Times New Roman"/>
          <w:b/>
          <w:color w:val="auto"/>
          <w:sz w:val="24"/>
        </w:rPr>
        <w:t xml:space="preserve"> устойчивости проекта </w:t>
      </w:r>
      <w:r w:rsidR="00C36502">
        <w:rPr>
          <w:rFonts w:ascii="Times New Roman" w:hAnsi="Times New Roman" w:cs="Times New Roman"/>
          <w:b/>
          <w:color w:val="auto"/>
          <w:sz w:val="24"/>
        </w:rPr>
        <w:t xml:space="preserve">ООО «ХХХ» методом дискретного </w:t>
      </w:r>
      <w:r w:rsidR="00872875">
        <w:rPr>
          <w:rFonts w:ascii="Times New Roman" w:hAnsi="Times New Roman" w:cs="Times New Roman"/>
          <w:b/>
          <w:color w:val="auto"/>
          <w:sz w:val="24"/>
        </w:rPr>
        <w:t>анализа чувствительности</w:t>
      </w:r>
      <w:bookmarkEnd w:id="16"/>
    </w:p>
    <w:p w:rsidR="00872875" w:rsidRDefault="00872875" w:rsidP="00BB038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Проведем вначале однофакторный анализ чувствительности нашего проекта на изменение цен на нашу продукцию. </w:t>
      </w:r>
      <w:r w:rsidR="000C208C">
        <w:rPr>
          <w:rFonts w:ascii="Times New Roman" w:hAnsi="Times New Roman" w:cs="Times New Roman"/>
          <w:sz w:val="24"/>
        </w:rPr>
        <w:t xml:space="preserve">Все остальные факторы </w:t>
      </w:r>
      <w:r w:rsidR="003202F3">
        <w:rPr>
          <w:rFonts w:ascii="Times New Roman" w:hAnsi="Times New Roman" w:cs="Times New Roman"/>
          <w:sz w:val="24"/>
        </w:rPr>
        <w:t>денежного потока при этом оста</w:t>
      </w:r>
      <w:r w:rsidR="00701B47">
        <w:rPr>
          <w:rFonts w:ascii="Times New Roman" w:hAnsi="Times New Roman" w:cs="Times New Roman"/>
          <w:sz w:val="24"/>
        </w:rPr>
        <w:t>нутся неизменными. В таблице 3.</w:t>
      </w:r>
      <w:r w:rsidR="003202F3">
        <w:rPr>
          <w:rFonts w:ascii="Times New Roman" w:hAnsi="Times New Roman" w:cs="Times New Roman"/>
          <w:sz w:val="24"/>
        </w:rPr>
        <w:t>3 приведена область изменения цен на продукцию, а также компоненты денежного потока с учетом измененных цен.</w:t>
      </w:r>
    </w:p>
    <w:p w:rsidR="003202F3" w:rsidRDefault="00701B47" w:rsidP="00BB0389">
      <w:pPr>
        <w:spacing w:after="0" w:line="360" w:lineRule="auto"/>
        <w:ind w:firstLine="567"/>
        <w:jc w:val="right"/>
        <w:rPr>
          <w:rFonts w:ascii="Times New Roman" w:hAnsi="Times New Roman" w:cs="Times New Roman"/>
          <w:i/>
          <w:sz w:val="24"/>
        </w:rPr>
      </w:pPr>
      <w:r>
        <w:rPr>
          <w:rFonts w:ascii="Times New Roman" w:hAnsi="Times New Roman" w:cs="Times New Roman"/>
          <w:i/>
          <w:sz w:val="24"/>
        </w:rPr>
        <w:t>Таблица 3.</w:t>
      </w:r>
      <w:r w:rsidR="003202F3" w:rsidRPr="003202F3">
        <w:rPr>
          <w:rFonts w:ascii="Times New Roman" w:hAnsi="Times New Roman" w:cs="Times New Roman"/>
          <w:i/>
          <w:sz w:val="24"/>
        </w:rPr>
        <w:t>3. Однофакторный анализ чувствительности на изменение цены</w:t>
      </w:r>
    </w:p>
    <w:tbl>
      <w:tblPr>
        <w:tblW w:w="99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11"/>
        <w:gridCol w:w="1052"/>
        <w:gridCol w:w="1134"/>
        <w:gridCol w:w="1134"/>
        <w:gridCol w:w="1134"/>
        <w:gridCol w:w="1071"/>
        <w:gridCol w:w="1071"/>
        <w:gridCol w:w="1071"/>
        <w:gridCol w:w="1071"/>
      </w:tblGrid>
      <w:tr w:rsidR="002B659E" w:rsidRPr="002B659E" w:rsidTr="005704E9">
        <w:trPr>
          <w:trHeight w:val="285"/>
        </w:trPr>
        <w:tc>
          <w:tcPr>
            <w:tcW w:w="1211" w:type="dxa"/>
            <w:vMerge w:val="restart"/>
            <w:shd w:val="clear" w:color="auto" w:fill="BFBFBF" w:themeFill="background1" w:themeFillShade="BF"/>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Отклонение от исходной цены</w:t>
            </w:r>
          </w:p>
        </w:tc>
        <w:tc>
          <w:tcPr>
            <w:tcW w:w="8738" w:type="dxa"/>
            <w:gridSpan w:val="8"/>
            <w:shd w:val="clear" w:color="auto" w:fill="BFBFBF" w:themeFill="background1" w:themeFillShade="BF"/>
            <w:noWrap/>
            <w:vAlign w:val="bottom"/>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Денежный поток</w:t>
            </w:r>
            <w:r>
              <w:rPr>
                <w:rFonts w:ascii="Times New Roman" w:eastAsia="Times New Roman" w:hAnsi="Times New Roman" w:cs="Times New Roman"/>
                <w:b/>
                <w:bCs/>
                <w:color w:val="000000"/>
                <w:sz w:val="18"/>
                <w:szCs w:val="18"/>
                <w:lang w:eastAsia="ru-RU"/>
              </w:rPr>
              <w:t>, тыс. руб.</w:t>
            </w:r>
          </w:p>
        </w:tc>
      </w:tr>
      <w:tr w:rsidR="002B659E" w:rsidRPr="002B659E" w:rsidTr="005704E9">
        <w:trPr>
          <w:trHeight w:val="570"/>
        </w:trPr>
        <w:tc>
          <w:tcPr>
            <w:tcW w:w="1211" w:type="dxa"/>
            <w:vMerge/>
            <w:vAlign w:val="center"/>
            <w:hideMark/>
          </w:tcPr>
          <w:p w:rsidR="002B659E" w:rsidRPr="002B659E" w:rsidRDefault="002B659E" w:rsidP="00BB0389">
            <w:pPr>
              <w:spacing w:after="0" w:line="240" w:lineRule="auto"/>
              <w:rPr>
                <w:rFonts w:ascii="Times New Roman" w:eastAsia="Times New Roman" w:hAnsi="Times New Roman" w:cs="Times New Roman"/>
                <w:b/>
                <w:bCs/>
                <w:color w:val="000000"/>
                <w:sz w:val="18"/>
                <w:szCs w:val="18"/>
                <w:lang w:eastAsia="ru-RU"/>
              </w:rPr>
            </w:pPr>
          </w:p>
        </w:tc>
        <w:tc>
          <w:tcPr>
            <w:tcW w:w="1052" w:type="dxa"/>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2015</w:t>
            </w:r>
          </w:p>
        </w:tc>
        <w:tc>
          <w:tcPr>
            <w:tcW w:w="1134" w:type="dxa"/>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2016</w:t>
            </w:r>
          </w:p>
        </w:tc>
        <w:tc>
          <w:tcPr>
            <w:tcW w:w="1134" w:type="dxa"/>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2017</w:t>
            </w:r>
          </w:p>
        </w:tc>
        <w:tc>
          <w:tcPr>
            <w:tcW w:w="1134" w:type="dxa"/>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2018</w:t>
            </w:r>
          </w:p>
        </w:tc>
        <w:tc>
          <w:tcPr>
            <w:tcW w:w="1071" w:type="dxa"/>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2019</w:t>
            </w:r>
          </w:p>
        </w:tc>
        <w:tc>
          <w:tcPr>
            <w:tcW w:w="1071" w:type="dxa"/>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2020</w:t>
            </w:r>
          </w:p>
        </w:tc>
        <w:tc>
          <w:tcPr>
            <w:tcW w:w="1071" w:type="dxa"/>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2021</w:t>
            </w:r>
          </w:p>
        </w:tc>
        <w:tc>
          <w:tcPr>
            <w:tcW w:w="1071" w:type="dxa"/>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2022</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15%</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-45680,44</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-168191,95</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-146826,57</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48664,58</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947381,97</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1289334,05</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1282141,73</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1282641,04</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10%</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-45599,37</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-171112,68</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-155872,19</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22163,51</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839607,09</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1159148,55</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1151956,23</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1152455,55</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5%</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-45518,28</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-174033,34</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-164917,75</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-4337,51</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731832,26</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1028963,11</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1021770,80</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1022270,11</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0%</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-45437,19</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-176953,92</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-173963,26</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-30838,46</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624057,50</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898777,74</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891585,42</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892084,73</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-5%</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-45356,08</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-179874,40</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-184740,67</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-54902,42</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516282,81</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768592,44</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761400,12</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761899,43</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-10%</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-45274,96</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-182794,78</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-195604,76</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-78637,56</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408508,22</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638407,23</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631214,91</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631714,22</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-15%</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-45193,81</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-185715,02</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-206468,72</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-102372,65</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300733,72</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508222,12</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501029,81</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501529,12</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-45112,65</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-188635,11</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-217332,52</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-131484,00</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198343,53</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378037,14</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370844,82</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371344,14</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-25%</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-45031,46</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-191555,02</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-228196,15</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-164268,89</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100763,39</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247852,30</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240659,99</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241159,30</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-30%</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-44950,23</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-194474,70</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-239059,54</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-197053,56</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-7430,98</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132281,54</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110475,33</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110974,64</w:t>
            </w:r>
          </w:p>
        </w:tc>
      </w:tr>
      <w:tr w:rsidR="002B659E" w:rsidRPr="002B659E" w:rsidTr="002B659E">
        <w:trPr>
          <w:trHeight w:val="285"/>
        </w:trPr>
        <w:tc>
          <w:tcPr>
            <w:tcW w:w="121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-35%</w:t>
            </w:r>
          </w:p>
        </w:tc>
        <w:tc>
          <w:tcPr>
            <w:tcW w:w="1052"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-44868,96</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-197394,10</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-249922,66</w:t>
            </w:r>
          </w:p>
        </w:tc>
        <w:tc>
          <w:tcPr>
            <w:tcW w:w="1134"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-229837,95</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-141741,96</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-22523,99</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-31756,26</w:t>
            </w:r>
          </w:p>
        </w:tc>
        <w:tc>
          <w:tcPr>
            <w:tcW w:w="1071" w:type="dxa"/>
            <w:noWrap/>
            <w:vAlign w:val="bottom"/>
            <w:hideMark/>
          </w:tcPr>
          <w:p w:rsidR="002B659E" w:rsidRPr="002B659E" w:rsidRDefault="002B659E" w:rsidP="00BB0389">
            <w:pPr>
              <w:spacing w:after="0" w:line="240" w:lineRule="auto"/>
              <w:jc w:val="right"/>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-31132,12</w:t>
            </w:r>
          </w:p>
        </w:tc>
      </w:tr>
    </w:tbl>
    <w:p w:rsidR="003202F3" w:rsidRPr="003202F3" w:rsidRDefault="003202F3" w:rsidP="00BB0389">
      <w:pPr>
        <w:spacing w:after="0" w:line="240" w:lineRule="auto"/>
        <w:ind w:firstLine="567"/>
        <w:jc w:val="both"/>
        <w:rPr>
          <w:rFonts w:ascii="Times New Roman" w:hAnsi="Times New Roman" w:cs="Times New Roman"/>
          <w:sz w:val="24"/>
        </w:rPr>
      </w:pPr>
    </w:p>
    <w:tbl>
      <w:tblPr>
        <w:tblW w:w="9907" w:type="dxa"/>
        <w:tblInd w:w="-289" w:type="dxa"/>
        <w:tblCellMar>
          <w:top w:w="15" w:type="dxa"/>
          <w:bottom w:w="15" w:type="dxa"/>
        </w:tblCellMar>
        <w:tblLook w:val="04A0" w:firstRow="1" w:lastRow="0" w:firstColumn="1" w:lastColumn="0" w:noHBand="0" w:noVBand="1"/>
      </w:tblPr>
      <w:tblGrid>
        <w:gridCol w:w="1211"/>
        <w:gridCol w:w="1071"/>
        <w:gridCol w:w="1071"/>
        <w:gridCol w:w="1071"/>
        <w:gridCol w:w="1071"/>
        <w:gridCol w:w="1071"/>
        <w:gridCol w:w="1071"/>
        <w:gridCol w:w="1071"/>
        <w:gridCol w:w="1199"/>
      </w:tblGrid>
      <w:tr w:rsidR="002B659E" w:rsidRPr="002B659E" w:rsidTr="005704E9">
        <w:trPr>
          <w:trHeight w:val="285"/>
        </w:trPr>
        <w:tc>
          <w:tcPr>
            <w:tcW w:w="1211" w:type="dxa"/>
            <w:vMerge w:val="restart"/>
            <w:tcBorders>
              <w:top w:val="single" w:sz="4" w:space="0" w:color="auto"/>
              <w:left w:val="single" w:sz="4" w:space="0" w:color="auto"/>
              <w:right w:val="nil"/>
            </w:tcBorders>
            <w:shd w:val="clear" w:color="auto" w:fill="BFBFBF" w:themeFill="background1" w:themeFillShade="BF"/>
            <w:vAlign w:val="center"/>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Отклонение от исходной цены</w:t>
            </w:r>
          </w:p>
        </w:tc>
        <w:tc>
          <w:tcPr>
            <w:tcW w:w="7497" w:type="dxa"/>
            <w:gridSpan w:val="7"/>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Денежный поток</w:t>
            </w:r>
            <w:r w:rsidR="0010147E">
              <w:rPr>
                <w:rFonts w:ascii="Times New Roman" w:eastAsia="Times New Roman" w:hAnsi="Times New Roman" w:cs="Times New Roman"/>
                <w:b/>
                <w:bCs/>
                <w:color w:val="000000"/>
                <w:sz w:val="18"/>
                <w:szCs w:val="18"/>
                <w:lang w:eastAsia="ru-RU"/>
              </w:rPr>
              <w:t>, тыс. руб.</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NPV</w:t>
            </w:r>
          </w:p>
        </w:tc>
      </w:tr>
      <w:tr w:rsidR="002B659E" w:rsidRPr="002B659E" w:rsidTr="005704E9">
        <w:trPr>
          <w:trHeight w:val="570"/>
        </w:trPr>
        <w:tc>
          <w:tcPr>
            <w:tcW w:w="1211" w:type="dxa"/>
            <w:vMerge/>
            <w:tcBorders>
              <w:left w:val="single" w:sz="4" w:space="0" w:color="auto"/>
              <w:bottom w:val="single" w:sz="4" w:space="0" w:color="auto"/>
              <w:right w:val="single" w:sz="4" w:space="0" w:color="auto"/>
            </w:tcBorders>
            <w:vAlign w:val="center"/>
          </w:tcPr>
          <w:p w:rsidR="002B659E" w:rsidRPr="002B659E" w:rsidRDefault="002B659E" w:rsidP="00BB0389">
            <w:pPr>
              <w:spacing w:after="0" w:line="240" w:lineRule="auto"/>
              <w:rPr>
                <w:rFonts w:ascii="Times New Roman" w:eastAsia="Times New Roman" w:hAnsi="Times New Roman" w:cs="Times New Roman"/>
                <w:b/>
                <w:bCs/>
                <w:color w:val="000000"/>
                <w:sz w:val="18"/>
                <w:szCs w:val="18"/>
                <w:lang w:eastAsia="ru-RU"/>
              </w:rPr>
            </w:pP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2023</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2024</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2025</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2026</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2027</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2028</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2029</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2B659E" w:rsidRPr="002B659E" w:rsidRDefault="002B659E" w:rsidP="00BB0389">
            <w:pPr>
              <w:spacing w:after="0" w:line="240" w:lineRule="auto"/>
              <w:rPr>
                <w:rFonts w:ascii="Times New Roman" w:eastAsia="Times New Roman" w:hAnsi="Times New Roman" w:cs="Times New Roman"/>
                <w:b/>
                <w:bCs/>
                <w:color w:val="000000"/>
                <w:sz w:val="18"/>
                <w:szCs w:val="18"/>
                <w:lang w:eastAsia="ru-RU"/>
              </w:rPr>
            </w:pP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15%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1282973,02</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1282138,88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1280077,57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1280316,80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1280164,08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1280559,07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1280958,10</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1 612 649,90</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10%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1152787,53</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1151953,38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1149892,07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1150131,31</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1149978,58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1150373,58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1150772,60</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1 407 728,87</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1022602,09</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1021767,94</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1019706,64</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1019945,87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1019793,14</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1020188,14</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1020587,16</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1 202 808,03</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892416,71</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891582,57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889521,26</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889760,49</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889607,77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890002,76</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890401,79</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997 887,40</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762231,41</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761397,27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759335,96</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759575,19</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759422,47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759817,47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760216,49</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793 078,41</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-10%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632046,20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631212,06</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629150,75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629389,98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629237,26</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629632,26</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630031,28</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588 359,94</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-15%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501861,10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501026,95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498965,65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499204,88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499052,15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499447,15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499846,17</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383 641,82</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371676,12</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370841,97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368780,66</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369019,90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368867,17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369262,17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369661,19</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178 486,24</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-25%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241491,28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240657,13</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238595,83</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238835,06</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238682,33</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239077,33</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239476,36</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FF0000"/>
                <w:sz w:val="18"/>
                <w:szCs w:val="18"/>
                <w:lang w:eastAsia="ru-RU"/>
              </w:rPr>
            </w:pPr>
            <w:r w:rsidRPr="002B659E">
              <w:rPr>
                <w:rFonts w:ascii="Times New Roman" w:eastAsia="Times New Roman" w:hAnsi="Times New Roman" w:cs="Times New Roman"/>
                <w:b/>
                <w:bCs/>
                <w:color w:val="FF0000"/>
                <w:sz w:val="18"/>
                <w:szCs w:val="18"/>
                <w:lang w:eastAsia="ru-RU"/>
              </w:rPr>
              <w:t>-26 597,45</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-30%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111306,62</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110472,48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108411,17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108650,41</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108497,68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108892,68</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000000"/>
                <w:sz w:val="18"/>
                <w:szCs w:val="18"/>
                <w:lang w:eastAsia="ru-RU"/>
              </w:rPr>
            </w:pPr>
            <w:r w:rsidRPr="002B659E">
              <w:rPr>
                <w:rFonts w:ascii="Times New Roman" w:eastAsia="Times New Roman" w:hAnsi="Times New Roman" w:cs="Times New Roman"/>
                <w:color w:val="000000"/>
                <w:sz w:val="18"/>
                <w:szCs w:val="18"/>
                <w:lang w:eastAsia="ru-RU"/>
              </w:rPr>
              <w:t>109291,70</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FF0000"/>
                <w:sz w:val="18"/>
                <w:szCs w:val="18"/>
                <w:lang w:eastAsia="ru-RU"/>
              </w:rPr>
            </w:pPr>
            <w:r w:rsidRPr="002B659E">
              <w:rPr>
                <w:rFonts w:ascii="Times New Roman" w:eastAsia="Times New Roman" w:hAnsi="Times New Roman" w:cs="Times New Roman"/>
                <w:b/>
                <w:bCs/>
                <w:color w:val="FF0000"/>
                <w:sz w:val="18"/>
                <w:szCs w:val="18"/>
                <w:lang w:eastAsia="ru-RU"/>
              </w:rPr>
              <w:t>-231 327,68</w:t>
            </w:r>
          </w:p>
        </w:tc>
      </w:tr>
      <w:tr w:rsidR="002B659E" w:rsidRPr="002B659E" w:rsidTr="002B659E">
        <w:trPr>
          <w:trHeight w:val="285"/>
        </w:trPr>
        <w:tc>
          <w:tcPr>
            <w:tcW w:w="1211" w:type="dxa"/>
            <w:tcBorders>
              <w:top w:val="single" w:sz="4" w:space="0" w:color="auto"/>
              <w:left w:val="single" w:sz="4" w:space="0" w:color="auto"/>
              <w:bottom w:val="single" w:sz="4" w:space="0" w:color="auto"/>
              <w:right w:val="single" w:sz="4" w:space="0" w:color="auto"/>
            </w:tcBorders>
            <w:vAlign w:val="bottom"/>
          </w:tcPr>
          <w:p w:rsidR="002B659E" w:rsidRPr="002B659E" w:rsidRDefault="002B659E" w:rsidP="00BB0389">
            <w:pPr>
              <w:spacing w:after="0" w:line="240" w:lineRule="auto"/>
              <w:jc w:val="right"/>
              <w:rPr>
                <w:rFonts w:ascii="Times New Roman" w:eastAsia="Times New Roman" w:hAnsi="Times New Roman" w:cs="Times New Roman"/>
                <w:b/>
                <w:bCs/>
                <w:color w:val="000000"/>
                <w:sz w:val="18"/>
                <w:szCs w:val="18"/>
                <w:lang w:eastAsia="ru-RU"/>
              </w:rPr>
            </w:pPr>
            <w:r w:rsidRPr="002B659E">
              <w:rPr>
                <w:rFonts w:ascii="Times New Roman" w:eastAsia="Times New Roman" w:hAnsi="Times New Roman" w:cs="Times New Roman"/>
                <w:b/>
                <w:bCs/>
                <w:color w:val="000000"/>
                <w:sz w:val="18"/>
                <w:szCs w:val="18"/>
                <w:lang w:eastAsia="ru-RU"/>
              </w:rPr>
              <w:t>-35%</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-30700,87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-31675,44</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-34336,20</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-34019,83</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-34227,27</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-33733,52</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color w:val="FF0000"/>
                <w:sz w:val="18"/>
                <w:szCs w:val="18"/>
                <w:lang w:eastAsia="ru-RU"/>
              </w:rPr>
            </w:pPr>
            <w:r w:rsidRPr="002B659E">
              <w:rPr>
                <w:rFonts w:ascii="Times New Roman" w:eastAsia="Times New Roman" w:hAnsi="Times New Roman" w:cs="Times New Roman"/>
                <w:color w:val="FF0000"/>
                <w:sz w:val="18"/>
                <w:szCs w:val="18"/>
                <w:lang w:eastAsia="ru-RU"/>
              </w:rPr>
              <w:t>-33234,74</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2B659E" w:rsidRPr="002B659E" w:rsidRDefault="002B659E" w:rsidP="00BB0389">
            <w:pPr>
              <w:spacing w:after="0" w:line="240" w:lineRule="auto"/>
              <w:jc w:val="center"/>
              <w:rPr>
                <w:rFonts w:ascii="Times New Roman" w:eastAsia="Times New Roman" w:hAnsi="Times New Roman" w:cs="Times New Roman"/>
                <w:b/>
                <w:bCs/>
                <w:color w:val="FF0000"/>
                <w:sz w:val="18"/>
                <w:szCs w:val="18"/>
                <w:lang w:eastAsia="ru-RU"/>
              </w:rPr>
            </w:pPr>
            <w:r w:rsidRPr="002B659E">
              <w:rPr>
                <w:rFonts w:ascii="Times New Roman" w:eastAsia="Times New Roman" w:hAnsi="Times New Roman" w:cs="Times New Roman"/>
                <w:b/>
                <w:bCs/>
                <w:color w:val="FF0000"/>
                <w:sz w:val="18"/>
                <w:szCs w:val="18"/>
                <w:lang w:eastAsia="ru-RU"/>
              </w:rPr>
              <w:t>-465 906,47</w:t>
            </w:r>
          </w:p>
        </w:tc>
      </w:tr>
    </w:tbl>
    <w:p w:rsidR="002B659E" w:rsidRPr="00142E63" w:rsidRDefault="00142E63" w:rsidP="00BB0389">
      <w:pPr>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всех полученных денежных потоков выполнены расчеты  </w:t>
      </w:r>
      <m:oMath>
        <m:r>
          <w:rPr>
            <w:rFonts w:ascii="Cambria Math" w:hAnsi="Cambria Math" w:cs="Times New Roman"/>
            <w:sz w:val="24"/>
            <w:szCs w:val="24"/>
            <w:lang w:val="en-US"/>
          </w:rPr>
          <m:t>NPV</m:t>
        </m:r>
      </m:oMath>
      <w:r>
        <w:rPr>
          <w:rFonts w:ascii="Times New Roman" w:hAnsi="Times New Roman" w:cs="Times New Roman"/>
          <w:sz w:val="24"/>
          <w:szCs w:val="24"/>
        </w:rPr>
        <w:t xml:space="preserve"> по ставке процента, равной 25%. На основе полученных данных можно сделать вывод, что снижение цен продукции на 25% и более, приводит к нерентабельности проекта. </w:t>
      </w:r>
    </w:p>
    <w:p w:rsidR="005704E9" w:rsidRDefault="005704E9" w:rsidP="00BB03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Теперь проведем анализ чувствительности </w:t>
      </w:r>
      <m:oMath>
        <m:r>
          <w:rPr>
            <w:rFonts w:ascii="Cambria Math" w:hAnsi="Cambria Math" w:cs="Times New Roman"/>
            <w:sz w:val="24"/>
            <w:szCs w:val="24"/>
            <w:lang w:val="en-US"/>
          </w:rPr>
          <m:t>NPV</m:t>
        </m:r>
      </m:oMath>
      <w:r w:rsidRPr="005704E9">
        <w:rPr>
          <w:rFonts w:ascii="Times New Roman" w:hAnsi="Times New Roman" w:cs="Times New Roman"/>
          <w:sz w:val="24"/>
          <w:szCs w:val="24"/>
        </w:rPr>
        <w:t xml:space="preserve"> </w:t>
      </w:r>
      <w:r>
        <w:rPr>
          <w:rFonts w:ascii="Times New Roman" w:hAnsi="Times New Roman" w:cs="Times New Roman"/>
          <w:sz w:val="24"/>
          <w:szCs w:val="24"/>
        </w:rPr>
        <w:t>к изменению двух факторов: цен реализации и условно-переменных затрат</w:t>
      </w:r>
      <w:r w:rsidR="00701B47">
        <w:rPr>
          <w:rFonts w:ascii="Times New Roman" w:hAnsi="Times New Roman" w:cs="Times New Roman"/>
          <w:sz w:val="24"/>
          <w:szCs w:val="24"/>
        </w:rPr>
        <w:t xml:space="preserve"> (Табл. 3.</w:t>
      </w:r>
      <w:r w:rsidR="004028BF">
        <w:rPr>
          <w:rFonts w:ascii="Times New Roman" w:hAnsi="Times New Roman" w:cs="Times New Roman"/>
          <w:sz w:val="24"/>
          <w:szCs w:val="24"/>
        </w:rPr>
        <w:t xml:space="preserve">4). </w:t>
      </w:r>
      <w:r>
        <w:rPr>
          <w:rFonts w:ascii="Times New Roman" w:hAnsi="Times New Roman" w:cs="Times New Roman"/>
          <w:sz w:val="24"/>
          <w:szCs w:val="24"/>
        </w:rPr>
        <w:t xml:space="preserve">Изменение цены будем рассматривать </w:t>
      </w:r>
      <w:r>
        <w:rPr>
          <w:rFonts w:ascii="Times New Roman" w:hAnsi="Times New Roman" w:cs="Times New Roman"/>
          <w:sz w:val="24"/>
          <w:szCs w:val="24"/>
        </w:rPr>
        <w:lastRenderedPageBreak/>
        <w:t>в интервале от -35% до 0%</w:t>
      </w:r>
      <w:r w:rsidR="004028BF">
        <w:rPr>
          <w:rFonts w:ascii="Times New Roman" w:hAnsi="Times New Roman" w:cs="Times New Roman"/>
          <w:sz w:val="24"/>
          <w:szCs w:val="24"/>
        </w:rPr>
        <w:t>,</w:t>
      </w:r>
      <w:r>
        <w:rPr>
          <w:rFonts w:ascii="Times New Roman" w:hAnsi="Times New Roman" w:cs="Times New Roman"/>
          <w:sz w:val="24"/>
          <w:szCs w:val="24"/>
        </w:rPr>
        <w:t xml:space="preserve"> условно-переменных расходов – от -</w:t>
      </w:r>
      <w:r w:rsidR="009C0024">
        <w:rPr>
          <w:rFonts w:ascii="Times New Roman" w:hAnsi="Times New Roman" w:cs="Times New Roman"/>
          <w:sz w:val="24"/>
          <w:szCs w:val="24"/>
        </w:rPr>
        <w:t>1</w:t>
      </w:r>
      <w:r>
        <w:rPr>
          <w:rFonts w:ascii="Times New Roman" w:hAnsi="Times New Roman" w:cs="Times New Roman"/>
          <w:sz w:val="24"/>
          <w:szCs w:val="24"/>
        </w:rPr>
        <w:t xml:space="preserve">5% до </w:t>
      </w:r>
      <w:r w:rsidR="00CD6E8E">
        <w:rPr>
          <w:rFonts w:ascii="Times New Roman" w:hAnsi="Times New Roman" w:cs="Times New Roman"/>
          <w:sz w:val="24"/>
          <w:szCs w:val="24"/>
        </w:rPr>
        <w:t>1</w:t>
      </w:r>
      <w:r>
        <w:rPr>
          <w:rFonts w:ascii="Times New Roman" w:hAnsi="Times New Roman" w:cs="Times New Roman"/>
          <w:sz w:val="24"/>
          <w:szCs w:val="24"/>
        </w:rPr>
        <w:t xml:space="preserve">5%. </w:t>
      </w:r>
      <w:r w:rsidR="004028BF">
        <w:rPr>
          <w:rFonts w:ascii="Times New Roman" w:hAnsi="Times New Roman" w:cs="Times New Roman"/>
          <w:sz w:val="24"/>
          <w:szCs w:val="24"/>
        </w:rPr>
        <w:t xml:space="preserve">Каждой паре рассматриваемых значений соответствует значение </w:t>
      </w:r>
      <m:oMath>
        <m:r>
          <w:rPr>
            <w:rFonts w:ascii="Cambria Math" w:hAnsi="Cambria Math" w:cs="Times New Roman"/>
            <w:sz w:val="24"/>
            <w:szCs w:val="24"/>
            <w:lang w:val="en-US"/>
          </w:rPr>
          <m:t>NPV</m:t>
        </m:r>
      </m:oMath>
      <w:r w:rsidR="004028BF">
        <w:rPr>
          <w:rFonts w:ascii="Times New Roman" w:hAnsi="Times New Roman" w:cs="Times New Roman"/>
          <w:sz w:val="24"/>
          <w:szCs w:val="24"/>
        </w:rPr>
        <w:t xml:space="preserve"> по аналогии с расчетами, представленными в однофакторном анализе.</w:t>
      </w:r>
    </w:p>
    <w:p w:rsidR="004028BF" w:rsidRDefault="00701B47" w:rsidP="00BB0389">
      <w:pPr>
        <w:spacing w:after="0" w:line="360" w:lineRule="auto"/>
        <w:ind w:firstLine="567"/>
        <w:jc w:val="right"/>
        <w:rPr>
          <w:rFonts w:ascii="Times New Roman" w:hAnsi="Times New Roman" w:cs="Times New Roman"/>
          <w:i/>
          <w:sz w:val="24"/>
          <w:szCs w:val="24"/>
        </w:rPr>
      </w:pPr>
      <w:r>
        <w:rPr>
          <w:rFonts w:ascii="Times New Roman" w:hAnsi="Times New Roman" w:cs="Times New Roman"/>
          <w:i/>
          <w:sz w:val="24"/>
          <w:szCs w:val="24"/>
        </w:rPr>
        <w:t>Таблица 3.</w:t>
      </w:r>
      <w:r w:rsidR="004028BF">
        <w:rPr>
          <w:rFonts w:ascii="Times New Roman" w:hAnsi="Times New Roman" w:cs="Times New Roman"/>
          <w:i/>
          <w:sz w:val="24"/>
          <w:szCs w:val="24"/>
        </w:rPr>
        <w:t>4.</w:t>
      </w:r>
      <w:r w:rsidR="009C0024">
        <w:rPr>
          <w:rFonts w:ascii="Times New Roman" w:hAnsi="Times New Roman" w:cs="Times New Roman"/>
          <w:i/>
          <w:sz w:val="24"/>
          <w:szCs w:val="24"/>
        </w:rPr>
        <w:t xml:space="preserve"> Двухфакторный анализ чувствительности </w:t>
      </w:r>
      <m:oMath>
        <m:r>
          <w:rPr>
            <w:rFonts w:ascii="Cambria Math" w:hAnsi="Cambria Math" w:cs="Times New Roman"/>
            <w:sz w:val="24"/>
            <w:szCs w:val="24"/>
            <w:lang w:val="en-US"/>
          </w:rPr>
          <m:t>NPV</m:t>
        </m:r>
      </m:oMath>
      <w:r w:rsidR="00EA3000">
        <w:rPr>
          <w:rFonts w:ascii="Times New Roman" w:eastAsiaTheme="minorEastAsia" w:hAnsi="Times New Roman" w:cs="Times New Roman"/>
          <w:i/>
          <w:sz w:val="24"/>
          <w:szCs w:val="24"/>
        </w:rPr>
        <w:t>, тыс. руб.</w:t>
      </w:r>
      <w:r w:rsidR="004028BF">
        <w:rPr>
          <w:rFonts w:ascii="Times New Roman" w:hAnsi="Times New Roman" w:cs="Times New Roman"/>
          <w:i/>
          <w:sz w:val="24"/>
          <w:szCs w:val="24"/>
        </w:rPr>
        <w:t xml:space="preserve">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13"/>
        <w:gridCol w:w="1134"/>
        <w:gridCol w:w="1134"/>
        <w:gridCol w:w="1134"/>
        <w:gridCol w:w="1145"/>
        <w:gridCol w:w="992"/>
        <w:gridCol w:w="1134"/>
        <w:gridCol w:w="1072"/>
      </w:tblGrid>
      <w:tr w:rsidR="00CD6E8E" w:rsidRPr="00CD6E8E" w:rsidTr="009F5275">
        <w:trPr>
          <w:trHeight w:val="285"/>
          <w:jc w:val="center"/>
        </w:trPr>
        <w:tc>
          <w:tcPr>
            <w:tcW w:w="1413" w:type="dxa"/>
            <w:vMerge w:val="restart"/>
            <w:shd w:val="clear" w:color="auto" w:fill="A6A6A6" w:themeFill="background1" w:themeFillShade="A6"/>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Отклонение от исходной цены</w:t>
            </w:r>
          </w:p>
        </w:tc>
        <w:tc>
          <w:tcPr>
            <w:tcW w:w="7745" w:type="dxa"/>
            <w:gridSpan w:val="7"/>
            <w:shd w:val="clear" w:color="auto" w:fill="A6A6A6" w:themeFill="background1" w:themeFillShade="A6"/>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Изменение условно-п</w:t>
            </w:r>
            <w:r>
              <w:rPr>
                <w:rFonts w:ascii="Times New Roman" w:eastAsia="Times New Roman" w:hAnsi="Times New Roman" w:cs="Times New Roman"/>
                <w:b/>
                <w:bCs/>
                <w:color w:val="000000"/>
                <w:sz w:val="18"/>
                <w:szCs w:val="18"/>
                <w:lang w:eastAsia="ru-RU"/>
              </w:rPr>
              <w:t>ереме</w:t>
            </w:r>
            <w:r w:rsidRPr="00CD6E8E">
              <w:rPr>
                <w:rFonts w:ascii="Times New Roman" w:eastAsia="Times New Roman" w:hAnsi="Times New Roman" w:cs="Times New Roman"/>
                <w:b/>
                <w:bCs/>
                <w:color w:val="000000"/>
                <w:sz w:val="18"/>
                <w:szCs w:val="18"/>
                <w:lang w:eastAsia="ru-RU"/>
              </w:rPr>
              <w:t>нных расходов</w:t>
            </w:r>
          </w:p>
        </w:tc>
      </w:tr>
      <w:tr w:rsidR="009F5275" w:rsidRPr="00CD6E8E" w:rsidTr="009F5275">
        <w:trPr>
          <w:trHeight w:val="435"/>
          <w:jc w:val="center"/>
        </w:trPr>
        <w:tc>
          <w:tcPr>
            <w:tcW w:w="1413" w:type="dxa"/>
            <w:vMerge/>
            <w:vAlign w:val="center"/>
            <w:hideMark/>
          </w:tcPr>
          <w:p w:rsidR="00CD6E8E" w:rsidRPr="00CD6E8E" w:rsidRDefault="00CD6E8E" w:rsidP="00BB0389">
            <w:pPr>
              <w:spacing w:after="0" w:line="240" w:lineRule="auto"/>
              <w:rPr>
                <w:rFonts w:ascii="Times New Roman" w:eastAsia="Times New Roman" w:hAnsi="Times New Roman" w:cs="Times New Roman"/>
                <w:b/>
                <w:bCs/>
                <w:color w:val="000000"/>
                <w:sz w:val="18"/>
                <w:szCs w:val="18"/>
                <w:lang w:eastAsia="ru-RU"/>
              </w:rPr>
            </w:pPr>
          </w:p>
        </w:tc>
        <w:tc>
          <w:tcPr>
            <w:tcW w:w="1134" w:type="dxa"/>
            <w:shd w:val="clear" w:color="auto" w:fill="F2F2F2" w:themeFill="background1" w:themeFillShade="F2"/>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-15%</w:t>
            </w:r>
          </w:p>
        </w:tc>
        <w:tc>
          <w:tcPr>
            <w:tcW w:w="1134" w:type="dxa"/>
            <w:shd w:val="clear" w:color="auto" w:fill="F2F2F2" w:themeFill="background1" w:themeFillShade="F2"/>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-10%</w:t>
            </w:r>
          </w:p>
        </w:tc>
        <w:tc>
          <w:tcPr>
            <w:tcW w:w="1134" w:type="dxa"/>
            <w:shd w:val="clear" w:color="auto" w:fill="F2F2F2" w:themeFill="background1" w:themeFillShade="F2"/>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-5%</w:t>
            </w:r>
          </w:p>
        </w:tc>
        <w:tc>
          <w:tcPr>
            <w:tcW w:w="1145" w:type="dxa"/>
            <w:shd w:val="clear" w:color="auto" w:fill="F2F2F2" w:themeFill="background1" w:themeFillShade="F2"/>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0%</w:t>
            </w:r>
          </w:p>
        </w:tc>
        <w:tc>
          <w:tcPr>
            <w:tcW w:w="992" w:type="dxa"/>
            <w:shd w:val="clear" w:color="auto" w:fill="F2F2F2" w:themeFill="background1" w:themeFillShade="F2"/>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5%</w:t>
            </w:r>
          </w:p>
        </w:tc>
        <w:tc>
          <w:tcPr>
            <w:tcW w:w="1134" w:type="dxa"/>
            <w:shd w:val="clear" w:color="auto" w:fill="F2F2F2" w:themeFill="background1" w:themeFillShade="F2"/>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10%</w:t>
            </w:r>
          </w:p>
        </w:tc>
        <w:tc>
          <w:tcPr>
            <w:tcW w:w="1072" w:type="dxa"/>
            <w:shd w:val="clear" w:color="auto" w:fill="F2F2F2" w:themeFill="background1" w:themeFillShade="F2"/>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15%</w:t>
            </w:r>
          </w:p>
        </w:tc>
      </w:tr>
      <w:tr w:rsidR="00CD6E8E" w:rsidRPr="00CD6E8E" w:rsidTr="00CD6E8E">
        <w:trPr>
          <w:trHeight w:val="285"/>
          <w:jc w:val="center"/>
        </w:trPr>
        <w:tc>
          <w:tcPr>
            <w:tcW w:w="1413"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0%</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1566924,6</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1377245,5</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1187566,5</w:t>
            </w:r>
          </w:p>
        </w:tc>
        <w:tc>
          <w:tcPr>
            <w:tcW w:w="1145"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997887,4</w:t>
            </w:r>
          </w:p>
        </w:tc>
        <w:tc>
          <w:tcPr>
            <w:tcW w:w="99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808304,5</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618811,9</w:t>
            </w:r>
          </w:p>
        </w:tc>
        <w:tc>
          <w:tcPr>
            <w:tcW w:w="107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429319,3</w:t>
            </w:r>
          </w:p>
        </w:tc>
      </w:tr>
      <w:tr w:rsidR="00CD6E8E" w:rsidRPr="00CD6E8E" w:rsidTr="00CD6E8E">
        <w:trPr>
          <w:trHeight w:val="285"/>
          <w:jc w:val="center"/>
        </w:trPr>
        <w:tc>
          <w:tcPr>
            <w:tcW w:w="1413"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-5%</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1353280,6</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1166509,4</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979731,0</w:t>
            </w:r>
          </w:p>
        </w:tc>
        <w:tc>
          <w:tcPr>
            <w:tcW w:w="1145"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793078,4</w:t>
            </w:r>
          </w:p>
        </w:tc>
        <w:tc>
          <w:tcPr>
            <w:tcW w:w="99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606490,8</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419903,2</w:t>
            </w:r>
          </w:p>
        </w:tc>
        <w:tc>
          <w:tcPr>
            <w:tcW w:w="107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233107,3</w:t>
            </w:r>
          </w:p>
        </w:tc>
      </w:tr>
      <w:tr w:rsidR="00CD6E8E" w:rsidRPr="00CD6E8E" w:rsidTr="00CD6E8E">
        <w:trPr>
          <w:trHeight w:val="285"/>
          <w:jc w:val="center"/>
        </w:trPr>
        <w:tc>
          <w:tcPr>
            <w:tcW w:w="1413"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-10%</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1139636,9</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955745,0</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772042,6</w:t>
            </w:r>
          </w:p>
        </w:tc>
        <w:tc>
          <w:tcPr>
            <w:tcW w:w="1145"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588359,9</w:t>
            </w:r>
          </w:p>
        </w:tc>
        <w:tc>
          <w:tcPr>
            <w:tcW w:w="99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404677,3</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220728,1</w:t>
            </w:r>
          </w:p>
        </w:tc>
        <w:tc>
          <w:tcPr>
            <w:tcW w:w="107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36733,2</w:t>
            </w:r>
          </w:p>
        </w:tc>
      </w:tr>
      <w:tr w:rsidR="00CD6E8E" w:rsidRPr="00CD6E8E" w:rsidTr="00CD6E8E">
        <w:trPr>
          <w:trHeight w:val="285"/>
          <w:jc w:val="center"/>
        </w:trPr>
        <w:tc>
          <w:tcPr>
            <w:tcW w:w="1413"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-15%</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925974,6</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324141,8</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564419,4</w:t>
            </w:r>
          </w:p>
        </w:tc>
        <w:tc>
          <w:tcPr>
            <w:tcW w:w="1145"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383641,8</w:t>
            </w:r>
          </w:p>
        </w:tc>
        <w:tc>
          <w:tcPr>
            <w:tcW w:w="99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202521,6</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21432,0</w:t>
            </w:r>
          </w:p>
        </w:tc>
        <w:tc>
          <w:tcPr>
            <w:tcW w:w="107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-158893,6</w:t>
            </w:r>
          </w:p>
        </w:tc>
      </w:tr>
      <w:tr w:rsidR="00CD6E8E" w:rsidRPr="00CD6E8E" w:rsidTr="00CD6E8E">
        <w:trPr>
          <w:trHeight w:val="285"/>
          <w:jc w:val="center"/>
        </w:trPr>
        <w:tc>
          <w:tcPr>
            <w:tcW w:w="1413"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-20%</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712541,7</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534669,2</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356796,6</w:t>
            </w:r>
          </w:p>
        </w:tc>
        <w:tc>
          <w:tcPr>
            <w:tcW w:w="1145"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178486,2</w:t>
            </w:r>
          </w:p>
        </w:tc>
        <w:tc>
          <w:tcPr>
            <w:tcW w:w="99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321,1</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-177147,7</w:t>
            </w:r>
          </w:p>
        </w:tc>
        <w:tc>
          <w:tcPr>
            <w:tcW w:w="107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-362805,1</w:t>
            </w:r>
          </w:p>
        </w:tc>
      </w:tr>
      <w:tr w:rsidR="00CD6E8E" w:rsidRPr="00CD6E8E" w:rsidTr="00CD6E8E">
        <w:trPr>
          <w:trHeight w:val="285"/>
          <w:jc w:val="center"/>
        </w:trPr>
        <w:tc>
          <w:tcPr>
            <w:tcW w:w="1413"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-25%</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499109,2</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324141,8</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148622,0</w:t>
            </w:r>
          </w:p>
        </w:tc>
        <w:tc>
          <w:tcPr>
            <w:tcW w:w="1145"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-26597,4</w:t>
            </w:r>
          </w:p>
        </w:tc>
        <w:tc>
          <w:tcPr>
            <w:tcW w:w="99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-201358,0</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-389959,7</w:t>
            </w:r>
          </w:p>
        </w:tc>
        <w:tc>
          <w:tcPr>
            <w:tcW w:w="107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-607183,4</w:t>
            </w:r>
          </w:p>
        </w:tc>
      </w:tr>
      <w:tr w:rsidR="00CD6E8E" w:rsidRPr="00CD6E8E" w:rsidTr="00CD6E8E">
        <w:trPr>
          <w:trHeight w:val="285"/>
          <w:jc w:val="center"/>
        </w:trPr>
        <w:tc>
          <w:tcPr>
            <w:tcW w:w="1413"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-30%</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285597,0</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112934,4</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-59316,0</w:t>
            </w:r>
          </w:p>
        </w:tc>
        <w:tc>
          <w:tcPr>
            <w:tcW w:w="1145"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-231327,7</w:t>
            </w:r>
          </w:p>
        </w:tc>
        <w:tc>
          <w:tcPr>
            <w:tcW w:w="99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-424326,8</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-637943,9</w:t>
            </w:r>
          </w:p>
        </w:tc>
        <w:tc>
          <w:tcPr>
            <w:tcW w:w="107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-851560,9</w:t>
            </w:r>
          </w:p>
        </w:tc>
      </w:tr>
      <w:tr w:rsidR="00CD6E8E" w:rsidRPr="00CD6E8E" w:rsidTr="00CD6E8E">
        <w:trPr>
          <w:trHeight w:val="285"/>
          <w:jc w:val="center"/>
        </w:trPr>
        <w:tc>
          <w:tcPr>
            <w:tcW w:w="1413"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b/>
                <w:bCs/>
                <w:color w:val="000000"/>
                <w:sz w:val="18"/>
                <w:szCs w:val="18"/>
                <w:lang w:eastAsia="ru-RU"/>
              </w:rPr>
            </w:pPr>
            <w:r w:rsidRPr="00CD6E8E">
              <w:rPr>
                <w:rFonts w:ascii="Times New Roman" w:eastAsia="Times New Roman" w:hAnsi="Times New Roman" w:cs="Times New Roman"/>
                <w:b/>
                <w:bCs/>
                <w:color w:val="000000"/>
                <w:sz w:val="18"/>
                <w:szCs w:val="18"/>
                <w:lang w:eastAsia="ru-RU"/>
              </w:rPr>
              <w:t>-35%</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000000"/>
                <w:sz w:val="18"/>
                <w:szCs w:val="18"/>
                <w:lang w:eastAsia="ru-RU"/>
              </w:rPr>
            </w:pPr>
            <w:r w:rsidRPr="00CD6E8E">
              <w:rPr>
                <w:rFonts w:ascii="Times New Roman" w:eastAsia="Times New Roman" w:hAnsi="Times New Roman" w:cs="Times New Roman"/>
                <w:color w:val="000000"/>
                <w:sz w:val="18"/>
                <w:szCs w:val="18"/>
                <w:lang w:eastAsia="ru-RU"/>
              </w:rPr>
              <w:t>71423,2</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-97830,3</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-267250,7</w:t>
            </w:r>
          </w:p>
        </w:tc>
        <w:tc>
          <w:tcPr>
            <w:tcW w:w="1145"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-465906,5</w:t>
            </w:r>
          </w:p>
        </w:tc>
        <w:tc>
          <w:tcPr>
            <w:tcW w:w="99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-675916,8</w:t>
            </w:r>
          </w:p>
        </w:tc>
        <w:tc>
          <w:tcPr>
            <w:tcW w:w="1134"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-885927,1</w:t>
            </w:r>
          </w:p>
        </w:tc>
        <w:tc>
          <w:tcPr>
            <w:tcW w:w="1072" w:type="dxa"/>
            <w:noWrap/>
            <w:vAlign w:val="center"/>
            <w:hideMark/>
          </w:tcPr>
          <w:p w:rsidR="00CD6E8E" w:rsidRPr="00CD6E8E" w:rsidRDefault="00CD6E8E" w:rsidP="00BB0389">
            <w:pPr>
              <w:spacing w:after="0" w:line="240" w:lineRule="auto"/>
              <w:jc w:val="center"/>
              <w:rPr>
                <w:rFonts w:ascii="Times New Roman" w:eastAsia="Times New Roman" w:hAnsi="Times New Roman" w:cs="Times New Roman"/>
                <w:color w:val="FF0000"/>
                <w:sz w:val="18"/>
                <w:szCs w:val="18"/>
                <w:lang w:eastAsia="ru-RU"/>
              </w:rPr>
            </w:pPr>
            <w:r w:rsidRPr="00CD6E8E">
              <w:rPr>
                <w:rFonts w:ascii="Times New Roman" w:eastAsia="Times New Roman" w:hAnsi="Times New Roman" w:cs="Times New Roman"/>
                <w:color w:val="FF0000"/>
                <w:sz w:val="18"/>
                <w:szCs w:val="18"/>
                <w:lang w:eastAsia="ru-RU"/>
              </w:rPr>
              <w:t>-1095937,5</w:t>
            </w:r>
          </w:p>
        </w:tc>
      </w:tr>
    </w:tbl>
    <w:p w:rsidR="009C0024" w:rsidRPr="00CD6E8E" w:rsidRDefault="00CD6E8E" w:rsidP="00BB0389">
      <w:pPr>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основе полученных данных можно сделать вывод, что проект устойчив к падениям цен и увеличению переменных затрат на выпускаемую продукцию. Несмотря на снижение цены на 10% и увеличению условно-переменных расходов на 15%, проект остается рентабельным. </w:t>
      </w:r>
      <w:r w:rsidR="00E51624">
        <w:rPr>
          <w:rFonts w:ascii="Times New Roman" w:hAnsi="Times New Roman" w:cs="Times New Roman"/>
          <w:sz w:val="24"/>
          <w:szCs w:val="24"/>
        </w:rPr>
        <w:t>Также результаты таблицы показывают, как можно компенсировать негативный эффект от наступления одного неблагоприятного события с помощью другого. Все это помогает снизить влияние риска изменения рассматриваемых факторов на результаты чистой настоящей стоимости.</w:t>
      </w:r>
    </w:p>
    <w:p w:rsidR="008B307A" w:rsidRDefault="00BB0389" w:rsidP="00DB1EC3">
      <w:pPr>
        <w:pStyle w:val="2"/>
        <w:spacing w:line="360" w:lineRule="auto"/>
        <w:ind w:firstLine="567"/>
        <w:jc w:val="center"/>
        <w:rPr>
          <w:rFonts w:ascii="Times New Roman" w:hAnsi="Times New Roman" w:cs="Times New Roman"/>
          <w:b/>
          <w:color w:val="auto"/>
          <w:sz w:val="24"/>
        </w:rPr>
      </w:pPr>
      <w:bookmarkStart w:id="17" w:name="_Toc482558289"/>
      <w:r>
        <w:rPr>
          <w:rFonts w:ascii="Times New Roman" w:hAnsi="Times New Roman" w:cs="Times New Roman"/>
          <w:b/>
          <w:color w:val="auto"/>
          <w:sz w:val="24"/>
        </w:rPr>
        <w:t>3.</w:t>
      </w:r>
      <w:r w:rsidR="008B307A" w:rsidRPr="008B307A">
        <w:rPr>
          <w:rFonts w:ascii="Times New Roman" w:hAnsi="Times New Roman" w:cs="Times New Roman"/>
          <w:b/>
          <w:color w:val="auto"/>
          <w:sz w:val="24"/>
        </w:rPr>
        <w:t>3</w:t>
      </w:r>
      <w:r w:rsidR="00C36502">
        <w:rPr>
          <w:rFonts w:ascii="Times New Roman" w:hAnsi="Times New Roman" w:cs="Times New Roman"/>
          <w:b/>
          <w:color w:val="auto"/>
          <w:sz w:val="24"/>
        </w:rPr>
        <w:t>. Применение метода сценариев будущего развития для оценки риска проекта ООО «ХХХ»</w:t>
      </w:r>
      <w:bookmarkEnd w:id="17"/>
    </w:p>
    <w:p w:rsidR="005704E9" w:rsidRDefault="00F752C7" w:rsidP="00BB03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Рассмотрим </w:t>
      </w:r>
      <w:r w:rsidR="00F63FBE">
        <w:rPr>
          <w:rFonts w:ascii="Times New Roman" w:hAnsi="Times New Roman" w:cs="Times New Roman"/>
          <w:sz w:val="24"/>
          <w:szCs w:val="24"/>
        </w:rPr>
        <w:t>4</w:t>
      </w:r>
      <w:r>
        <w:rPr>
          <w:rFonts w:ascii="Times New Roman" w:hAnsi="Times New Roman" w:cs="Times New Roman"/>
          <w:sz w:val="24"/>
          <w:szCs w:val="24"/>
        </w:rPr>
        <w:t xml:space="preserve"> возмож</w:t>
      </w:r>
      <w:r w:rsidR="009F5275">
        <w:rPr>
          <w:rFonts w:ascii="Times New Roman" w:hAnsi="Times New Roman" w:cs="Times New Roman"/>
          <w:sz w:val="24"/>
          <w:szCs w:val="24"/>
        </w:rPr>
        <w:t>ных сценария будущего развития, к</w:t>
      </w:r>
      <w:r>
        <w:rPr>
          <w:rFonts w:ascii="Times New Roman" w:hAnsi="Times New Roman" w:cs="Times New Roman"/>
          <w:sz w:val="24"/>
          <w:szCs w:val="24"/>
        </w:rPr>
        <w:t xml:space="preserve">аждый из </w:t>
      </w:r>
      <w:r w:rsidR="009F5275">
        <w:rPr>
          <w:rFonts w:ascii="Times New Roman" w:hAnsi="Times New Roman" w:cs="Times New Roman"/>
          <w:sz w:val="24"/>
          <w:szCs w:val="24"/>
        </w:rPr>
        <w:t>которых</w:t>
      </w:r>
      <w:r>
        <w:rPr>
          <w:rFonts w:ascii="Times New Roman" w:hAnsi="Times New Roman" w:cs="Times New Roman"/>
          <w:sz w:val="24"/>
          <w:szCs w:val="24"/>
        </w:rPr>
        <w:t xml:space="preserve"> определяется на весь срок полезного использования проекта. Предположим, что каждый сценарий по-разному влияет на объем продаж, цену продукции, прямую себестоимость и капитальные затраты. При расчете чистой настоящей стоимости проекта будем учитывать изменение всех </w:t>
      </w:r>
      <w:r w:rsidR="009F5275">
        <w:rPr>
          <w:rFonts w:ascii="Times New Roman" w:hAnsi="Times New Roman" w:cs="Times New Roman"/>
          <w:sz w:val="24"/>
          <w:szCs w:val="24"/>
        </w:rPr>
        <w:t xml:space="preserve">четырех </w:t>
      </w:r>
      <w:r>
        <w:rPr>
          <w:rFonts w:ascii="Times New Roman" w:hAnsi="Times New Roman" w:cs="Times New Roman"/>
          <w:sz w:val="24"/>
          <w:szCs w:val="24"/>
        </w:rPr>
        <w:t>факторов, остальные буде</w:t>
      </w:r>
      <w:r w:rsidR="00701B47">
        <w:rPr>
          <w:rFonts w:ascii="Times New Roman" w:hAnsi="Times New Roman" w:cs="Times New Roman"/>
          <w:sz w:val="24"/>
          <w:szCs w:val="24"/>
        </w:rPr>
        <w:t>м считать неизменными (Табл. 3.</w:t>
      </w:r>
      <w:r>
        <w:rPr>
          <w:rFonts w:ascii="Times New Roman" w:hAnsi="Times New Roman" w:cs="Times New Roman"/>
          <w:sz w:val="24"/>
          <w:szCs w:val="24"/>
        </w:rPr>
        <w:t>5).</w:t>
      </w:r>
    </w:p>
    <w:p w:rsidR="00F752C7" w:rsidRDefault="00701B47" w:rsidP="00BB0389">
      <w:pPr>
        <w:spacing w:after="0" w:line="360" w:lineRule="auto"/>
        <w:ind w:firstLine="567"/>
        <w:jc w:val="right"/>
        <w:rPr>
          <w:rFonts w:ascii="Times New Roman" w:hAnsi="Times New Roman" w:cs="Times New Roman"/>
          <w:i/>
          <w:sz w:val="24"/>
          <w:szCs w:val="24"/>
        </w:rPr>
      </w:pPr>
      <w:r>
        <w:rPr>
          <w:rFonts w:ascii="Times New Roman" w:hAnsi="Times New Roman" w:cs="Times New Roman"/>
          <w:i/>
          <w:sz w:val="24"/>
          <w:szCs w:val="24"/>
        </w:rPr>
        <w:t>Таблица 3.</w:t>
      </w:r>
      <w:r w:rsidR="00F752C7">
        <w:rPr>
          <w:rFonts w:ascii="Times New Roman" w:hAnsi="Times New Roman" w:cs="Times New Roman"/>
          <w:i/>
          <w:sz w:val="24"/>
          <w:szCs w:val="24"/>
        </w:rPr>
        <w:t>5. Параметры</w:t>
      </w:r>
      <w:r w:rsidR="009F5275">
        <w:rPr>
          <w:rFonts w:ascii="Times New Roman" w:hAnsi="Times New Roman" w:cs="Times New Roman"/>
          <w:i/>
          <w:sz w:val="24"/>
          <w:szCs w:val="24"/>
        </w:rPr>
        <w:t xml:space="preserve"> сценариев будущего развития</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980"/>
        <w:gridCol w:w="1131"/>
        <w:gridCol w:w="2183"/>
        <w:gridCol w:w="2116"/>
        <w:gridCol w:w="2072"/>
      </w:tblGrid>
      <w:tr w:rsidR="00F63FBE" w:rsidRPr="009F5275" w:rsidTr="00F63FBE">
        <w:trPr>
          <w:trHeight w:val="366"/>
          <w:jc w:val="center"/>
        </w:trPr>
        <w:tc>
          <w:tcPr>
            <w:tcW w:w="1980" w:type="dxa"/>
            <w:shd w:val="clear" w:color="auto" w:fill="A6A6A6" w:themeFill="background1" w:themeFillShade="A6"/>
            <w:noWrap/>
            <w:vAlign w:val="center"/>
            <w:hideMark/>
          </w:tcPr>
          <w:p w:rsidR="00F63FBE" w:rsidRPr="009F5275" w:rsidRDefault="00F63FBE" w:rsidP="00BB0389">
            <w:pPr>
              <w:spacing w:after="0" w:line="240" w:lineRule="auto"/>
              <w:jc w:val="center"/>
              <w:rPr>
                <w:rFonts w:ascii="Times New Roman" w:eastAsia="Times New Roman" w:hAnsi="Times New Roman" w:cs="Times New Roman"/>
                <w:szCs w:val="24"/>
                <w:lang w:eastAsia="ru-RU"/>
              </w:rPr>
            </w:pPr>
            <w:r w:rsidRPr="00A649FF">
              <w:rPr>
                <w:rFonts w:ascii="Times New Roman" w:eastAsia="Times New Roman" w:hAnsi="Times New Roman" w:cs="Times New Roman"/>
                <w:b/>
                <w:bCs/>
                <w:color w:val="000000"/>
                <w:szCs w:val="18"/>
                <w:lang w:eastAsia="ru-RU"/>
              </w:rPr>
              <w:t>Факторы риска</w:t>
            </w:r>
          </w:p>
        </w:tc>
        <w:tc>
          <w:tcPr>
            <w:tcW w:w="1131" w:type="dxa"/>
            <w:shd w:val="clear" w:color="auto" w:fill="A6A6A6" w:themeFill="background1" w:themeFillShade="A6"/>
            <w:vAlign w:val="center"/>
            <w:hideMark/>
          </w:tcPr>
          <w:p w:rsidR="00F63FBE" w:rsidRPr="009F5275" w:rsidRDefault="00F63FBE" w:rsidP="00BB0389">
            <w:pPr>
              <w:spacing w:after="0" w:line="240" w:lineRule="auto"/>
              <w:jc w:val="center"/>
              <w:rPr>
                <w:rFonts w:ascii="Times New Roman" w:eastAsia="Times New Roman" w:hAnsi="Times New Roman" w:cs="Times New Roman"/>
                <w:b/>
                <w:bCs/>
                <w:color w:val="000000"/>
                <w:szCs w:val="18"/>
                <w:lang w:eastAsia="ru-RU"/>
              </w:rPr>
            </w:pPr>
            <w:r w:rsidRPr="009F5275">
              <w:rPr>
                <w:rFonts w:ascii="Times New Roman" w:eastAsia="Times New Roman" w:hAnsi="Times New Roman" w:cs="Times New Roman"/>
                <w:b/>
                <w:bCs/>
                <w:color w:val="000000"/>
                <w:szCs w:val="18"/>
                <w:lang w:eastAsia="ru-RU"/>
              </w:rPr>
              <w:t>Базовый</w:t>
            </w:r>
          </w:p>
        </w:tc>
        <w:tc>
          <w:tcPr>
            <w:tcW w:w="2183" w:type="dxa"/>
            <w:shd w:val="clear" w:color="auto" w:fill="A6A6A6" w:themeFill="background1" w:themeFillShade="A6"/>
            <w:vAlign w:val="center"/>
            <w:hideMark/>
          </w:tcPr>
          <w:p w:rsidR="00F63FBE" w:rsidRPr="009F5275" w:rsidRDefault="00F63FBE" w:rsidP="00BB0389">
            <w:pPr>
              <w:spacing w:after="0" w:line="240" w:lineRule="auto"/>
              <w:jc w:val="center"/>
              <w:rPr>
                <w:rFonts w:ascii="Times New Roman" w:eastAsia="Times New Roman" w:hAnsi="Times New Roman" w:cs="Times New Roman"/>
                <w:b/>
                <w:bCs/>
                <w:color w:val="000000"/>
                <w:szCs w:val="18"/>
                <w:lang w:eastAsia="ru-RU"/>
              </w:rPr>
            </w:pPr>
            <w:r w:rsidRPr="009F5275">
              <w:rPr>
                <w:rFonts w:ascii="Times New Roman" w:eastAsia="Times New Roman" w:hAnsi="Times New Roman" w:cs="Times New Roman"/>
                <w:b/>
                <w:bCs/>
                <w:color w:val="000000"/>
                <w:szCs w:val="18"/>
                <w:lang w:eastAsia="ru-RU"/>
              </w:rPr>
              <w:t>Оптимист</w:t>
            </w:r>
            <w:r>
              <w:rPr>
                <w:rFonts w:ascii="Times New Roman" w:eastAsia="Times New Roman" w:hAnsi="Times New Roman" w:cs="Times New Roman"/>
                <w:b/>
                <w:bCs/>
                <w:color w:val="000000"/>
                <w:szCs w:val="18"/>
                <w:lang w:eastAsia="ru-RU"/>
              </w:rPr>
              <w:t>ический</w:t>
            </w:r>
          </w:p>
        </w:tc>
        <w:tc>
          <w:tcPr>
            <w:tcW w:w="2116" w:type="dxa"/>
            <w:shd w:val="clear" w:color="auto" w:fill="A6A6A6" w:themeFill="background1" w:themeFillShade="A6"/>
            <w:vAlign w:val="center"/>
            <w:hideMark/>
          </w:tcPr>
          <w:p w:rsidR="00F63FBE" w:rsidRPr="009F5275" w:rsidRDefault="00F63FBE" w:rsidP="00BB0389">
            <w:pPr>
              <w:spacing w:after="0" w:line="240" w:lineRule="auto"/>
              <w:jc w:val="center"/>
              <w:rPr>
                <w:rFonts w:ascii="Times New Roman" w:eastAsia="Times New Roman" w:hAnsi="Times New Roman" w:cs="Times New Roman"/>
                <w:b/>
                <w:bCs/>
                <w:color w:val="000000"/>
                <w:szCs w:val="18"/>
                <w:lang w:eastAsia="ru-RU"/>
              </w:rPr>
            </w:pPr>
            <w:r w:rsidRPr="009F5275">
              <w:rPr>
                <w:rFonts w:ascii="Times New Roman" w:eastAsia="Times New Roman" w:hAnsi="Times New Roman" w:cs="Times New Roman"/>
                <w:b/>
                <w:bCs/>
                <w:color w:val="000000"/>
                <w:szCs w:val="18"/>
                <w:lang w:eastAsia="ru-RU"/>
              </w:rPr>
              <w:t>Пессимист</w:t>
            </w:r>
            <w:r>
              <w:rPr>
                <w:rFonts w:ascii="Times New Roman" w:eastAsia="Times New Roman" w:hAnsi="Times New Roman" w:cs="Times New Roman"/>
                <w:b/>
                <w:bCs/>
                <w:color w:val="000000"/>
                <w:szCs w:val="18"/>
                <w:lang w:eastAsia="ru-RU"/>
              </w:rPr>
              <w:t>ический</w:t>
            </w:r>
          </w:p>
        </w:tc>
        <w:tc>
          <w:tcPr>
            <w:tcW w:w="2072" w:type="dxa"/>
            <w:shd w:val="clear" w:color="auto" w:fill="A6A6A6" w:themeFill="background1" w:themeFillShade="A6"/>
            <w:vAlign w:val="center"/>
          </w:tcPr>
          <w:p w:rsidR="00F63FBE" w:rsidRPr="009F5275" w:rsidRDefault="00F63FBE" w:rsidP="00BB0389">
            <w:pPr>
              <w:spacing w:after="0" w:line="240" w:lineRule="auto"/>
              <w:jc w:val="center"/>
              <w:rPr>
                <w:rFonts w:ascii="Times New Roman" w:eastAsia="Times New Roman" w:hAnsi="Times New Roman" w:cs="Times New Roman"/>
                <w:b/>
                <w:bCs/>
                <w:color w:val="000000"/>
                <w:szCs w:val="18"/>
                <w:lang w:eastAsia="ru-RU"/>
              </w:rPr>
            </w:pPr>
            <w:r>
              <w:rPr>
                <w:rFonts w:ascii="Times New Roman" w:eastAsia="Times New Roman" w:hAnsi="Times New Roman" w:cs="Times New Roman"/>
                <w:b/>
                <w:bCs/>
                <w:color w:val="000000"/>
                <w:szCs w:val="18"/>
                <w:lang w:eastAsia="ru-RU"/>
              </w:rPr>
              <w:t>Крайне пессимистический</w:t>
            </w:r>
          </w:p>
        </w:tc>
      </w:tr>
      <w:tr w:rsidR="00F63FBE" w:rsidRPr="009F5275" w:rsidTr="00F63FBE">
        <w:trPr>
          <w:trHeight w:val="386"/>
          <w:jc w:val="center"/>
        </w:trPr>
        <w:tc>
          <w:tcPr>
            <w:tcW w:w="1980" w:type="dxa"/>
            <w:noWrap/>
            <w:vAlign w:val="center"/>
            <w:hideMark/>
          </w:tcPr>
          <w:p w:rsidR="00F63FBE" w:rsidRPr="009F5275" w:rsidRDefault="00F63FBE" w:rsidP="00BB0389">
            <w:pPr>
              <w:spacing w:after="0" w:line="240" w:lineRule="auto"/>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Объем продаж</w:t>
            </w:r>
          </w:p>
        </w:tc>
        <w:tc>
          <w:tcPr>
            <w:tcW w:w="1131"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0,0%</w:t>
            </w:r>
          </w:p>
        </w:tc>
        <w:tc>
          <w:tcPr>
            <w:tcW w:w="2183"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10,0%</w:t>
            </w:r>
          </w:p>
        </w:tc>
        <w:tc>
          <w:tcPr>
            <w:tcW w:w="2116"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w:t>
            </w:r>
            <w:r w:rsidRPr="00A649FF">
              <w:rPr>
                <w:rFonts w:ascii="Times New Roman" w:eastAsia="Times New Roman" w:hAnsi="Times New Roman" w:cs="Times New Roman"/>
                <w:color w:val="000000"/>
                <w:szCs w:val="20"/>
                <w:lang w:eastAsia="ru-RU"/>
              </w:rPr>
              <w:t>1</w:t>
            </w:r>
            <w:r w:rsidRPr="009F5275">
              <w:rPr>
                <w:rFonts w:ascii="Times New Roman" w:eastAsia="Times New Roman" w:hAnsi="Times New Roman" w:cs="Times New Roman"/>
                <w:color w:val="000000"/>
                <w:szCs w:val="20"/>
                <w:lang w:eastAsia="ru-RU"/>
              </w:rPr>
              <w:t>0,0%</w:t>
            </w:r>
          </w:p>
        </w:tc>
        <w:tc>
          <w:tcPr>
            <w:tcW w:w="2072" w:type="dxa"/>
            <w:vAlign w:val="center"/>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w:t>
            </w:r>
            <w:r w:rsidR="00FA56C3">
              <w:rPr>
                <w:rFonts w:ascii="Times New Roman" w:eastAsia="Times New Roman" w:hAnsi="Times New Roman" w:cs="Times New Roman"/>
                <w:color w:val="000000"/>
                <w:szCs w:val="20"/>
                <w:lang w:eastAsia="ru-RU"/>
              </w:rPr>
              <w:t>15</w:t>
            </w:r>
            <w:r>
              <w:rPr>
                <w:rFonts w:ascii="Times New Roman" w:eastAsia="Times New Roman" w:hAnsi="Times New Roman" w:cs="Times New Roman"/>
                <w:color w:val="000000"/>
                <w:szCs w:val="20"/>
                <w:lang w:eastAsia="ru-RU"/>
              </w:rPr>
              <w:t>%</w:t>
            </w:r>
          </w:p>
        </w:tc>
      </w:tr>
      <w:tr w:rsidR="00F63FBE" w:rsidRPr="009F5275" w:rsidTr="00F63FBE">
        <w:trPr>
          <w:trHeight w:val="363"/>
          <w:jc w:val="center"/>
        </w:trPr>
        <w:tc>
          <w:tcPr>
            <w:tcW w:w="1980" w:type="dxa"/>
            <w:noWrap/>
            <w:vAlign w:val="center"/>
            <w:hideMark/>
          </w:tcPr>
          <w:p w:rsidR="00F63FBE" w:rsidRPr="009F5275" w:rsidRDefault="00F63FBE" w:rsidP="00BB0389">
            <w:pPr>
              <w:spacing w:after="0" w:line="240" w:lineRule="auto"/>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Цена</w:t>
            </w:r>
          </w:p>
        </w:tc>
        <w:tc>
          <w:tcPr>
            <w:tcW w:w="1131"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0,0%</w:t>
            </w:r>
          </w:p>
        </w:tc>
        <w:tc>
          <w:tcPr>
            <w:tcW w:w="2183"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10,0%</w:t>
            </w:r>
          </w:p>
        </w:tc>
        <w:tc>
          <w:tcPr>
            <w:tcW w:w="2116"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-1</w:t>
            </w:r>
            <w:r>
              <w:rPr>
                <w:rFonts w:ascii="Times New Roman" w:eastAsia="Times New Roman" w:hAnsi="Times New Roman" w:cs="Times New Roman"/>
                <w:color w:val="000000"/>
                <w:szCs w:val="20"/>
                <w:lang w:eastAsia="ru-RU"/>
              </w:rPr>
              <w:t>0</w:t>
            </w:r>
            <w:r w:rsidRPr="009F5275">
              <w:rPr>
                <w:rFonts w:ascii="Times New Roman" w:eastAsia="Times New Roman" w:hAnsi="Times New Roman" w:cs="Times New Roman"/>
                <w:color w:val="000000"/>
                <w:szCs w:val="20"/>
                <w:lang w:eastAsia="ru-RU"/>
              </w:rPr>
              <w:t>,0%</w:t>
            </w:r>
          </w:p>
        </w:tc>
        <w:tc>
          <w:tcPr>
            <w:tcW w:w="2072" w:type="dxa"/>
            <w:vAlign w:val="center"/>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w:t>
            </w:r>
            <w:r w:rsidR="00FA56C3">
              <w:rPr>
                <w:rFonts w:ascii="Times New Roman" w:eastAsia="Times New Roman" w:hAnsi="Times New Roman" w:cs="Times New Roman"/>
                <w:color w:val="000000"/>
                <w:szCs w:val="20"/>
                <w:lang w:eastAsia="ru-RU"/>
              </w:rPr>
              <w:t>15</w:t>
            </w:r>
            <w:r>
              <w:rPr>
                <w:rFonts w:ascii="Times New Roman" w:eastAsia="Times New Roman" w:hAnsi="Times New Roman" w:cs="Times New Roman"/>
                <w:color w:val="000000"/>
                <w:szCs w:val="20"/>
                <w:lang w:eastAsia="ru-RU"/>
              </w:rPr>
              <w:t>%</w:t>
            </w:r>
          </w:p>
        </w:tc>
      </w:tr>
      <w:tr w:rsidR="00F63FBE" w:rsidRPr="009F5275" w:rsidTr="00F63FBE">
        <w:trPr>
          <w:trHeight w:val="324"/>
          <w:jc w:val="center"/>
        </w:trPr>
        <w:tc>
          <w:tcPr>
            <w:tcW w:w="1980" w:type="dxa"/>
            <w:noWrap/>
            <w:vAlign w:val="center"/>
            <w:hideMark/>
          </w:tcPr>
          <w:p w:rsidR="00F63FBE" w:rsidRPr="009F5275" w:rsidRDefault="00F63FBE" w:rsidP="00BB0389">
            <w:pPr>
              <w:spacing w:after="0" w:line="240" w:lineRule="auto"/>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Прямая себестоимость</w:t>
            </w:r>
          </w:p>
        </w:tc>
        <w:tc>
          <w:tcPr>
            <w:tcW w:w="1131"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0,0%</w:t>
            </w:r>
          </w:p>
        </w:tc>
        <w:tc>
          <w:tcPr>
            <w:tcW w:w="2183"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-5,0%</w:t>
            </w:r>
          </w:p>
        </w:tc>
        <w:tc>
          <w:tcPr>
            <w:tcW w:w="2116"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5,0%</w:t>
            </w:r>
          </w:p>
        </w:tc>
        <w:tc>
          <w:tcPr>
            <w:tcW w:w="2072" w:type="dxa"/>
            <w:vAlign w:val="center"/>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w:t>
            </w:r>
          </w:p>
        </w:tc>
      </w:tr>
      <w:tr w:rsidR="00F63FBE" w:rsidRPr="009F5275" w:rsidTr="00F63FBE">
        <w:trPr>
          <w:trHeight w:val="315"/>
          <w:jc w:val="center"/>
        </w:trPr>
        <w:tc>
          <w:tcPr>
            <w:tcW w:w="1980" w:type="dxa"/>
            <w:noWrap/>
            <w:vAlign w:val="center"/>
            <w:hideMark/>
          </w:tcPr>
          <w:p w:rsidR="00F63FBE" w:rsidRPr="009F5275" w:rsidRDefault="00F63FBE" w:rsidP="00BB0389">
            <w:pPr>
              <w:spacing w:after="0" w:line="240" w:lineRule="auto"/>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Капитальные затраты</w:t>
            </w:r>
          </w:p>
        </w:tc>
        <w:tc>
          <w:tcPr>
            <w:tcW w:w="1131"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0,0%</w:t>
            </w:r>
          </w:p>
        </w:tc>
        <w:tc>
          <w:tcPr>
            <w:tcW w:w="2183"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-10,0%</w:t>
            </w:r>
          </w:p>
        </w:tc>
        <w:tc>
          <w:tcPr>
            <w:tcW w:w="2116" w:type="dxa"/>
            <w:shd w:val="clear" w:color="auto" w:fill="auto"/>
            <w:noWrap/>
            <w:vAlign w:val="center"/>
            <w:hideMark/>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sidRPr="009F5275">
              <w:rPr>
                <w:rFonts w:ascii="Times New Roman" w:eastAsia="Times New Roman" w:hAnsi="Times New Roman" w:cs="Times New Roman"/>
                <w:color w:val="000000"/>
                <w:szCs w:val="20"/>
                <w:lang w:eastAsia="ru-RU"/>
              </w:rPr>
              <w:t>1</w:t>
            </w:r>
            <w:r w:rsidRPr="00A649FF">
              <w:rPr>
                <w:rFonts w:ascii="Times New Roman" w:eastAsia="Times New Roman" w:hAnsi="Times New Roman" w:cs="Times New Roman"/>
                <w:color w:val="000000"/>
                <w:szCs w:val="20"/>
                <w:lang w:eastAsia="ru-RU"/>
              </w:rPr>
              <w:t>0</w:t>
            </w:r>
            <w:r w:rsidRPr="009F5275">
              <w:rPr>
                <w:rFonts w:ascii="Times New Roman" w:eastAsia="Times New Roman" w:hAnsi="Times New Roman" w:cs="Times New Roman"/>
                <w:color w:val="000000"/>
                <w:szCs w:val="20"/>
                <w:lang w:eastAsia="ru-RU"/>
              </w:rPr>
              <w:t>,0%</w:t>
            </w:r>
          </w:p>
        </w:tc>
        <w:tc>
          <w:tcPr>
            <w:tcW w:w="2072" w:type="dxa"/>
            <w:vAlign w:val="center"/>
          </w:tcPr>
          <w:p w:rsidR="00F63FBE" w:rsidRPr="009F5275" w:rsidRDefault="00F63FBE" w:rsidP="00BB0389">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w:t>
            </w:r>
          </w:p>
        </w:tc>
      </w:tr>
    </w:tbl>
    <w:p w:rsidR="009F5275" w:rsidRDefault="009F5275" w:rsidP="00BB0389">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Рассчитаем значение чистой настоящей стоимости</w:t>
      </w:r>
      <w:r w:rsidR="008F4D07">
        <w:rPr>
          <w:rFonts w:ascii="Times New Roman" w:hAnsi="Times New Roman" w:cs="Times New Roman"/>
          <w:sz w:val="24"/>
          <w:szCs w:val="24"/>
        </w:rPr>
        <w:t>,</w:t>
      </w:r>
      <w:r>
        <w:rPr>
          <w:rFonts w:ascii="Times New Roman" w:hAnsi="Times New Roman" w:cs="Times New Roman"/>
          <w:sz w:val="24"/>
          <w:szCs w:val="24"/>
        </w:rPr>
        <w:t xml:space="preserve"> зададим субъективные вероятности наступления каждого сценария</w:t>
      </w:r>
      <w:r w:rsidR="008F4D07">
        <w:rPr>
          <w:rFonts w:ascii="Times New Roman" w:hAnsi="Times New Roman" w:cs="Times New Roman"/>
          <w:sz w:val="24"/>
          <w:szCs w:val="24"/>
        </w:rPr>
        <w:t xml:space="preserve"> и произведем оценку риска в форму дисперсии и стандартного отклонения</w:t>
      </w:r>
      <w:r>
        <w:rPr>
          <w:rFonts w:ascii="Times New Roman" w:hAnsi="Times New Roman" w:cs="Times New Roman"/>
          <w:sz w:val="24"/>
          <w:szCs w:val="24"/>
        </w:rPr>
        <w:t xml:space="preserve"> (Табл. </w:t>
      </w:r>
      <w:r w:rsidR="00701B47">
        <w:rPr>
          <w:rFonts w:ascii="Times New Roman" w:hAnsi="Times New Roman" w:cs="Times New Roman"/>
          <w:sz w:val="24"/>
          <w:szCs w:val="24"/>
        </w:rPr>
        <w:t>3.</w:t>
      </w:r>
      <w:r w:rsidR="008F4D07">
        <w:rPr>
          <w:rFonts w:ascii="Times New Roman" w:hAnsi="Times New Roman" w:cs="Times New Roman"/>
          <w:sz w:val="24"/>
          <w:szCs w:val="24"/>
        </w:rPr>
        <w:t>6).</w:t>
      </w:r>
    </w:p>
    <w:p w:rsidR="009F5275" w:rsidRPr="008F4D07" w:rsidRDefault="00701B47" w:rsidP="00BB0389">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t>Таблица 3.</w:t>
      </w:r>
      <w:r w:rsidR="009F5275">
        <w:rPr>
          <w:rFonts w:ascii="Times New Roman" w:hAnsi="Times New Roman" w:cs="Times New Roman"/>
          <w:i/>
          <w:sz w:val="24"/>
          <w:szCs w:val="24"/>
        </w:rPr>
        <w:t xml:space="preserve">6. </w:t>
      </w:r>
      <w:r w:rsidR="008F4D07">
        <w:rPr>
          <w:rFonts w:ascii="Times New Roman" w:hAnsi="Times New Roman" w:cs="Times New Roman"/>
          <w:i/>
          <w:sz w:val="24"/>
          <w:szCs w:val="24"/>
        </w:rPr>
        <w:t xml:space="preserve">Ожидаемое значение </w:t>
      </w:r>
      <w:r w:rsidR="008F4D07">
        <w:rPr>
          <w:rFonts w:ascii="Times New Roman" w:hAnsi="Times New Roman" w:cs="Times New Roman"/>
          <w:i/>
          <w:sz w:val="24"/>
          <w:szCs w:val="24"/>
          <w:lang w:val="en-US"/>
        </w:rPr>
        <w:t>NPV</w:t>
      </w:r>
      <w:r w:rsidR="008F4D07">
        <w:rPr>
          <w:rFonts w:ascii="Times New Roman" w:hAnsi="Times New Roman" w:cs="Times New Roman"/>
          <w:i/>
          <w:sz w:val="24"/>
          <w:szCs w:val="24"/>
        </w:rPr>
        <w:t xml:space="preserve"> и его риски в условиях каждого сценария будущего развития, млн. руб.</w:t>
      </w:r>
    </w:p>
    <w:tbl>
      <w:tblPr>
        <w:tblW w:w="9558" w:type="dxa"/>
        <w:tblInd w:w="-5" w:type="dxa"/>
        <w:tblCellMar>
          <w:top w:w="15" w:type="dxa"/>
          <w:bottom w:w="15" w:type="dxa"/>
        </w:tblCellMar>
        <w:tblLook w:val="04A0" w:firstRow="1" w:lastRow="0" w:firstColumn="1" w:lastColumn="0" w:noHBand="0" w:noVBand="1"/>
      </w:tblPr>
      <w:tblGrid>
        <w:gridCol w:w="2020"/>
        <w:gridCol w:w="1382"/>
        <w:gridCol w:w="1276"/>
        <w:gridCol w:w="1581"/>
        <w:gridCol w:w="1963"/>
        <w:gridCol w:w="1336"/>
      </w:tblGrid>
      <w:tr w:rsidR="00E17B96" w:rsidRPr="00E17B96" w:rsidTr="00E17B96">
        <w:trPr>
          <w:trHeight w:val="330"/>
        </w:trPr>
        <w:tc>
          <w:tcPr>
            <w:tcW w:w="202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E17B96" w:rsidRPr="00E17B96" w:rsidRDefault="00E17B96" w:rsidP="00BB0389">
            <w:pPr>
              <w:spacing w:after="0" w:line="240" w:lineRule="auto"/>
              <w:jc w:val="center"/>
              <w:rPr>
                <w:rFonts w:ascii="Times New Roman" w:eastAsia="Times New Roman" w:hAnsi="Times New Roman" w:cs="Times New Roman"/>
                <w:b/>
                <w:bCs/>
                <w:color w:val="000000"/>
                <w:sz w:val="20"/>
                <w:szCs w:val="20"/>
                <w:lang w:eastAsia="ru-RU"/>
              </w:rPr>
            </w:pPr>
            <w:r w:rsidRPr="00E17B96">
              <w:rPr>
                <w:rFonts w:ascii="Times New Roman" w:eastAsia="Times New Roman" w:hAnsi="Times New Roman" w:cs="Times New Roman"/>
                <w:b/>
                <w:bCs/>
                <w:color w:val="000000"/>
                <w:sz w:val="20"/>
                <w:szCs w:val="20"/>
                <w:lang w:eastAsia="ru-RU"/>
              </w:rPr>
              <w:t>Сценарий</w:t>
            </w:r>
          </w:p>
        </w:tc>
        <w:tc>
          <w:tcPr>
            <w:tcW w:w="1382"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E17B96" w:rsidRPr="00E17B96" w:rsidRDefault="00E17B96" w:rsidP="00BB0389">
            <w:pPr>
              <w:spacing w:after="0" w:line="240" w:lineRule="auto"/>
              <w:jc w:val="center"/>
              <w:rPr>
                <w:rFonts w:ascii="Times New Roman" w:eastAsia="Times New Roman" w:hAnsi="Times New Roman" w:cs="Times New Roman"/>
                <w:b/>
                <w:bCs/>
                <w:color w:val="000000"/>
                <w:sz w:val="20"/>
                <w:szCs w:val="20"/>
                <w:lang w:eastAsia="ru-RU"/>
              </w:rPr>
            </w:pPr>
            <w:r w:rsidRPr="00E17B96">
              <w:rPr>
                <w:rFonts w:ascii="Times New Roman" w:eastAsia="Times New Roman" w:hAnsi="Times New Roman" w:cs="Times New Roman"/>
                <w:b/>
                <w:bCs/>
                <w:color w:val="000000"/>
                <w:sz w:val="20"/>
                <w:szCs w:val="20"/>
                <w:lang w:eastAsia="ru-RU"/>
              </w:rPr>
              <w:t>Вероятность</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E17B96" w:rsidRPr="00E17B96" w:rsidRDefault="00E17B96" w:rsidP="00BB0389">
            <w:pPr>
              <w:spacing w:after="0" w:line="240" w:lineRule="auto"/>
              <w:jc w:val="center"/>
              <w:rPr>
                <w:rFonts w:ascii="Times New Roman" w:eastAsia="Times New Roman" w:hAnsi="Times New Roman" w:cs="Times New Roman"/>
                <w:b/>
                <w:bCs/>
                <w:color w:val="000000"/>
                <w:sz w:val="20"/>
                <w:szCs w:val="20"/>
                <w:lang w:eastAsia="ru-RU"/>
              </w:rPr>
            </w:pPr>
            <w:r w:rsidRPr="00E17B96">
              <w:rPr>
                <w:rFonts w:ascii="Times New Roman" w:eastAsia="Times New Roman" w:hAnsi="Times New Roman" w:cs="Times New Roman"/>
                <w:b/>
                <w:bCs/>
                <w:color w:val="000000"/>
                <w:sz w:val="20"/>
                <w:szCs w:val="20"/>
                <w:lang w:eastAsia="ru-RU"/>
              </w:rPr>
              <w:t>NPV</w:t>
            </w:r>
          </w:p>
        </w:tc>
        <w:tc>
          <w:tcPr>
            <w:tcW w:w="158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E17B96" w:rsidRPr="00E17B96" w:rsidRDefault="00E17B96" w:rsidP="00BB0389">
            <w:pPr>
              <w:spacing w:after="0" w:line="240" w:lineRule="auto"/>
              <w:jc w:val="center"/>
              <w:rPr>
                <w:rFonts w:ascii="Times New Roman" w:eastAsia="Times New Roman" w:hAnsi="Times New Roman" w:cs="Times New Roman"/>
                <w:b/>
                <w:bCs/>
                <w:color w:val="000000"/>
                <w:sz w:val="20"/>
                <w:szCs w:val="20"/>
                <w:lang w:eastAsia="ru-RU"/>
              </w:rPr>
            </w:pPr>
            <w:r w:rsidRPr="00E17B96">
              <w:rPr>
                <w:rFonts w:ascii="Times New Roman" w:eastAsia="Times New Roman" w:hAnsi="Times New Roman" w:cs="Times New Roman"/>
                <w:b/>
                <w:bCs/>
                <w:color w:val="000000"/>
                <w:sz w:val="20"/>
                <w:szCs w:val="20"/>
                <w:lang w:eastAsia="ru-RU"/>
              </w:rPr>
              <w:t>Ожидаемое значение NPV</w:t>
            </w:r>
          </w:p>
        </w:tc>
        <w:tc>
          <w:tcPr>
            <w:tcW w:w="329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7B96" w:rsidRPr="00E17B96" w:rsidRDefault="00E17B96" w:rsidP="00BB0389">
            <w:pPr>
              <w:spacing w:after="0" w:line="240" w:lineRule="auto"/>
              <w:jc w:val="center"/>
              <w:rPr>
                <w:rFonts w:ascii="Times New Roman" w:eastAsia="Times New Roman" w:hAnsi="Times New Roman" w:cs="Times New Roman"/>
                <w:b/>
                <w:bCs/>
                <w:lang w:eastAsia="ru-RU"/>
              </w:rPr>
            </w:pPr>
            <w:r w:rsidRPr="00E17B96">
              <w:rPr>
                <w:rFonts w:ascii="Times New Roman" w:eastAsia="Times New Roman" w:hAnsi="Times New Roman" w:cs="Times New Roman"/>
                <w:b/>
                <w:bCs/>
                <w:lang w:eastAsia="ru-RU"/>
              </w:rPr>
              <w:t>Риск</w:t>
            </w:r>
          </w:p>
        </w:tc>
      </w:tr>
      <w:tr w:rsidR="00E17B96" w:rsidRPr="00E17B96" w:rsidTr="00E17B96">
        <w:trPr>
          <w:trHeight w:val="31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E17B96" w:rsidRPr="00E17B96" w:rsidRDefault="00E17B96" w:rsidP="00BB0389">
            <w:pPr>
              <w:spacing w:after="0" w:line="240" w:lineRule="auto"/>
              <w:rPr>
                <w:rFonts w:ascii="Times New Roman" w:eastAsia="Times New Roman" w:hAnsi="Times New Roman" w:cs="Times New Roman"/>
                <w:b/>
                <w:bCs/>
                <w:color w:val="000000"/>
                <w:sz w:val="20"/>
                <w:szCs w:val="2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E17B96" w:rsidRPr="00E17B96" w:rsidRDefault="00E17B96" w:rsidP="00BB0389">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7B96" w:rsidRPr="00E17B96" w:rsidRDefault="00E17B96" w:rsidP="00BB0389">
            <w:pPr>
              <w:spacing w:after="0" w:line="240" w:lineRule="auto"/>
              <w:rPr>
                <w:rFonts w:ascii="Times New Roman" w:eastAsia="Times New Roman" w:hAnsi="Times New Roman" w:cs="Times New Roman"/>
                <w:b/>
                <w:bCs/>
                <w:color w:val="000000"/>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E17B96" w:rsidRPr="00E17B96" w:rsidRDefault="00E17B96" w:rsidP="00BB0389">
            <w:pPr>
              <w:spacing w:after="0" w:line="240" w:lineRule="auto"/>
              <w:rPr>
                <w:rFonts w:ascii="Times New Roman" w:eastAsia="Times New Roman" w:hAnsi="Times New Roman" w:cs="Times New Roman"/>
                <w:b/>
                <w:bCs/>
                <w:color w:val="000000"/>
                <w:sz w:val="20"/>
                <w:szCs w:val="20"/>
                <w:lang w:eastAsia="ru-RU"/>
              </w:rPr>
            </w:pPr>
          </w:p>
        </w:tc>
        <w:tc>
          <w:tcPr>
            <w:tcW w:w="19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17B96" w:rsidRPr="00E17B96" w:rsidRDefault="0022052E" w:rsidP="00BB0389">
            <w:pPr>
              <w:spacing w:after="0" w:line="240" w:lineRule="auto"/>
              <w:jc w:val="center"/>
              <w:rPr>
                <w:rFonts w:ascii="Times New Roman" w:eastAsia="Times New Roman" w:hAnsi="Times New Roman" w:cs="Times New Roman"/>
                <w:b/>
                <w:bCs/>
                <w:color w:val="000000"/>
                <w:szCs w:val="20"/>
                <w:lang w:eastAsia="ru-RU"/>
              </w:rPr>
            </w:pPr>
            <m:oMathPara>
              <m:oMath>
                <m:sSubSup>
                  <m:sSubSupPr>
                    <m:ctrlPr>
                      <w:rPr>
                        <w:rFonts w:ascii="Cambria Math" w:eastAsia="Times New Roman" w:hAnsi="Cambria Math" w:cs="Times New Roman"/>
                        <w:b/>
                        <w:bCs/>
                        <w:i/>
                        <w:color w:val="000000"/>
                        <w:szCs w:val="20"/>
                        <w:lang w:eastAsia="ru-RU"/>
                      </w:rPr>
                    </m:ctrlPr>
                  </m:sSubSupPr>
                  <m:e>
                    <m:r>
                      <m:rPr>
                        <m:sty m:val="bi"/>
                      </m:rPr>
                      <w:rPr>
                        <w:rFonts w:ascii="Cambria Math" w:eastAsia="Times New Roman" w:hAnsi="Cambria Math" w:cs="Times New Roman"/>
                        <w:color w:val="000000"/>
                        <w:szCs w:val="20"/>
                        <w:lang w:eastAsia="ru-RU"/>
                      </w:rPr>
                      <m:t>σ</m:t>
                    </m:r>
                  </m:e>
                  <m:sub>
                    <m:r>
                      <m:rPr>
                        <m:sty m:val="bi"/>
                      </m:rPr>
                      <w:rPr>
                        <w:rFonts w:ascii="Cambria Math" w:eastAsia="Times New Roman" w:hAnsi="Cambria Math" w:cs="Times New Roman"/>
                        <w:color w:val="000000"/>
                        <w:szCs w:val="20"/>
                        <w:lang w:eastAsia="ru-RU"/>
                      </w:rPr>
                      <m:t>NPV</m:t>
                    </m:r>
                  </m:sub>
                  <m:sup>
                    <m:r>
                      <m:rPr>
                        <m:sty m:val="bi"/>
                      </m:rPr>
                      <w:rPr>
                        <w:rFonts w:ascii="Cambria Math" w:eastAsia="Times New Roman" w:hAnsi="Cambria Math" w:cs="Times New Roman"/>
                        <w:color w:val="000000"/>
                        <w:szCs w:val="20"/>
                        <w:lang w:eastAsia="ru-RU"/>
                      </w:rPr>
                      <m:t>2</m:t>
                    </m:r>
                  </m:sup>
                </m:sSubSup>
              </m:oMath>
            </m:oMathPara>
          </w:p>
        </w:tc>
        <w:tc>
          <w:tcPr>
            <w:tcW w:w="133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17B96" w:rsidRPr="00E17B96" w:rsidRDefault="0022052E" w:rsidP="00BB0389">
            <w:pPr>
              <w:spacing w:after="0" w:line="240" w:lineRule="auto"/>
              <w:jc w:val="center"/>
              <w:rPr>
                <w:rFonts w:ascii="Times New Roman" w:eastAsia="Times New Roman" w:hAnsi="Times New Roman" w:cs="Times New Roman"/>
                <w:b/>
                <w:bCs/>
                <w:color w:val="000000"/>
                <w:szCs w:val="20"/>
                <w:lang w:eastAsia="ru-RU"/>
              </w:rPr>
            </w:pPr>
            <m:oMathPara>
              <m:oMath>
                <m:sSub>
                  <m:sSubPr>
                    <m:ctrlPr>
                      <w:rPr>
                        <w:rFonts w:ascii="Cambria Math" w:eastAsia="Times New Roman" w:hAnsi="Cambria Math" w:cs="Times New Roman"/>
                        <w:b/>
                        <w:bCs/>
                        <w:i/>
                        <w:color w:val="000000"/>
                        <w:szCs w:val="20"/>
                        <w:lang w:eastAsia="ru-RU"/>
                      </w:rPr>
                    </m:ctrlPr>
                  </m:sSubPr>
                  <m:e>
                    <m:r>
                      <m:rPr>
                        <m:sty m:val="bi"/>
                      </m:rPr>
                      <w:rPr>
                        <w:rFonts w:ascii="Cambria Math" w:eastAsia="Times New Roman" w:hAnsi="Cambria Math" w:cs="Times New Roman"/>
                        <w:color w:val="000000"/>
                        <w:szCs w:val="20"/>
                        <w:lang w:eastAsia="ru-RU"/>
                      </w:rPr>
                      <m:t>σ</m:t>
                    </m:r>
                  </m:e>
                  <m:sub>
                    <m:r>
                      <m:rPr>
                        <m:sty m:val="bi"/>
                      </m:rPr>
                      <w:rPr>
                        <w:rFonts w:ascii="Cambria Math" w:eastAsia="Times New Roman" w:hAnsi="Cambria Math" w:cs="Times New Roman"/>
                        <w:color w:val="000000"/>
                        <w:szCs w:val="20"/>
                        <w:lang w:eastAsia="ru-RU"/>
                      </w:rPr>
                      <m:t>NPV</m:t>
                    </m:r>
                  </m:sub>
                </m:sSub>
              </m:oMath>
            </m:oMathPara>
          </w:p>
        </w:tc>
      </w:tr>
      <w:tr w:rsidR="00FA56C3" w:rsidRPr="00E17B96" w:rsidTr="00FA56C3">
        <w:trPr>
          <w:trHeight w:val="390"/>
        </w:trPr>
        <w:tc>
          <w:tcPr>
            <w:tcW w:w="2020"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rPr>
                <w:rFonts w:ascii="Times New Roman" w:hAnsi="Times New Roman" w:cs="Times New Roman"/>
                <w:sz w:val="20"/>
              </w:rPr>
            </w:pPr>
            <w:r w:rsidRPr="00FA56C3">
              <w:rPr>
                <w:rFonts w:ascii="Times New Roman" w:hAnsi="Times New Roman" w:cs="Times New Roman"/>
                <w:sz w:val="20"/>
              </w:rPr>
              <w:t>Базовый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1 546,59</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773,29</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298 990,65</w:t>
            </w:r>
          </w:p>
        </w:tc>
        <w:tc>
          <w:tcPr>
            <w:tcW w:w="1336" w:type="dxa"/>
            <w:tcBorders>
              <w:top w:val="single" w:sz="4" w:space="0" w:color="auto"/>
              <w:left w:val="single" w:sz="4" w:space="0" w:color="auto"/>
              <w:bottom w:val="single" w:sz="4" w:space="0" w:color="auto"/>
              <w:right w:val="single" w:sz="4" w:space="0" w:color="auto"/>
            </w:tcBorders>
            <w:noWrap/>
            <w:vAlign w:val="center"/>
            <w:hideMark/>
          </w:tcPr>
          <w:p w:rsidR="00FA56C3" w:rsidRPr="0010147E" w:rsidRDefault="0010147E" w:rsidP="00BB0389">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w:t>
            </w:r>
          </w:p>
        </w:tc>
      </w:tr>
      <w:tr w:rsidR="00FA56C3" w:rsidRPr="00E17B96" w:rsidTr="00FA56C3">
        <w:trPr>
          <w:trHeight w:val="285"/>
        </w:trPr>
        <w:tc>
          <w:tcPr>
            <w:tcW w:w="2020"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rPr>
                <w:rFonts w:ascii="Times New Roman" w:hAnsi="Times New Roman" w:cs="Times New Roman"/>
                <w:sz w:val="20"/>
              </w:rPr>
            </w:pPr>
            <w:r w:rsidRPr="00FA56C3">
              <w:rPr>
                <w:rFonts w:ascii="Times New Roman" w:hAnsi="Times New Roman" w:cs="Times New Roman"/>
                <w:sz w:val="20"/>
              </w:rPr>
              <w:t>Оптимистический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2 792,10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698,03</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1 096 289,10</w:t>
            </w:r>
          </w:p>
        </w:tc>
        <w:tc>
          <w:tcPr>
            <w:tcW w:w="1336" w:type="dxa"/>
            <w:tcBorders>
              <w:top w:val="single" w:sz="4" w:space="0" w:color="auto"/>
              <w:left w:val="single" w:sz="4" w:space="0" w:color="auto"/>
              <w:bottom w:val="single" w:sz="4" w:space="0" w:color="auto"/>
              <w:right w:val="single" w:sz="4" w:space="0" w:color="auto"/>
            </w:tcBorders>
            <w:noWrap/>
            <w:vAlign w:val="center"/>
            <w:hideMark/>
          </w:tcPr>
          <w:p w:rsidR="00FA56C3" w:rsidRPr="0010147E" w:rsidRDefault="0010147E" w:rsidP="00BB0389">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w:t>
            </w:r>
          </w:p>
        </w:tc>
      </w:tr>
      <w:tr w:rsidR="00FA56C3" w:rsidRPr="00E17B96" w:rsidTr="00FA56C3">
        <w:trPr>
          <w:trHeight w:val="285"/>
        </w:trPr>
        <w:tc>
          <w:tcPr>
            <w:tcW w:w="2020"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rPr>
                <w:rFonts w:ascii="Times New Roman" w:hAnsi="Times New Roman" w:cs="Times New Roman"/>
                <w:sz w:val="20"/>
              </w:rPr>
            </w:pPr>
            <w:r w:rsidRPr="00FA56C3">
              <w:rPr>
                <w:rFonts w:ascii="Times New Roman" w:hAnsi="Times New Roman" w:cs="Times New Roman"/>
                <w:sz w:val="20"/>
              </w:rPr>
              <w:t>Пессимистический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496,73</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74,51</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26 740,53</w:t>
            </w:r>
          </w:p>
        </w:tc>
        <w:tc>
          <w:tcPr>
            <w:tcW w:w="1336" w:type="dxa"/>
            <w:tcBorders>
              <w:top w:val="single" w:sz="4" w:space="0" w:color="auto"/>
              <w:left w:val="single" w:sz="4" w:space="0" w:color="auto"/>
              <w:bottom w:val="single" w:sz="4" w:space="0" w:color="auto"/>
              <w:right w:val="single" w:sz="4" w:space="0" w:color="auto"/>
            </w:tcBorders>
            <w:noWrap/>
            <w:vAlign w:val="center"/>
            <w:hideMark/>
          </w:tcPr>
          <w:p w:rsidR="00FA56C3" w:rsidRPr="0010147E" w:rsidRDefault="0010147E" w:rsidP="00BB0389">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w:t>
            </w:r>
          </w:p>
        </w:tc>
      </w:tr>
      <w:tr w:rsidR="00FA56C3" w:rsidRPr="00E17B96" w:rsidTr="00FA56C3">
        <w:trPr>
          <w:trHeight w:val="285"/>
        </w:trPr>
        <w:tc>
          <w:tcPr>
            <w:tcW w:w="2020" w:type="dxa"/>
            <w:tcBorders>
              <w:top w:val="single" w:sz="4" w:space="0" w:color="auto"/>
              <w:left w:val="single" w:sz="4" w:space="0" w:color="auto"/>
              <w:bottom w:val="single" w:sz="4" w:space="0" w:color="auto"/>
              <w:right w:val="single" w:sz="4" w:space="0" w:color="auto"/>
            </w:tcBorders>
            <w:vAlign w:val="center"/>
          </w:tcPr>
          <w:p w:rsidR="00FA56C3" w:rsidRPr="00FA56C3" w:rsidRDefault="00FA56C3" w:rsidP="00BB0389">
            <w:pPr>
              <w:spacing w:after="0" w:line="240" w:lineRule="auto"/>
              <w:rPr>
                <w:rFonts w:ascii="Times New Roman" w:hAnsi="Times New Roman" w:cs="Times New Roman"/>
                <w:sz w:val="20"/>
              </w:rPr>
            </w:pPr>
            <w:r w:rsidRPr="00FA56C3">
              <w:rPr>
                <w:rFonts w:ascii="Times New Roman" w:hAnsi="Times New Roman" w:cs="Times New Roman"/>
                <w:sz w:val="20"/>
              </w:rPr>
              <w:t>Крайне пессимистический</w:t>
            </w:r>
          </w:p>
        </w:tc>
        <w:tc>
          <w:tcPr>
            <w:tcW w:w="1382" w:type="dxa"/>
            <w:tcBorders>
              <w:top w:val="single" w:sz="4" w:space="0" w:color="auto"/>
              <w:left w:val="single" w:sz="4" w:space="0" w:color="auto"/>
              <w:bottom w:val="single" w:sz="4" w:space="0" w:color="auto"/>
              <w:right w:val="single" w:sz="4" w:space="0" w:color="auto"/>
            </w:tcBorders>
            <w:vAlign w:val="center"/>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-69,29</w:t>
            </w:r>
          </w:p>
        </w:tc>
        <w:tc>
          <w:tcPr>
            <w:tcW w:w="1581" w:type="dxa"/>
            <w:tcBorders>
              <w:top w:val="single" w:sz="4" w:space="0" w:color="auto"/>
              <w:left w:val="single" w:sz="4" w:space="0" w:color="auto"/>
              <w:bottom w:val="single" w:sz="4" w:space="0" w:color="auto"/>
              <w:right w:val="single" w:sz="4" w:space="0" w:color="auto"/>
            </w:tcBorders>
            <w:noWrap/>
            <w:vAlign w:val="center"/>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-6,93</w:t>
            </w:r>
          </w:p>
        </w:tc>
        <w:tc>
          <w:tcPr>
            <w:tcW w:w="1963" w:type="dxa"/>
            <w:tcBorders>
              <w:top w:val="single" w:sz="4" w:space="0" w:color="auto"/>
              <w:left w:val="single" w:sz="4" w:space="0" w:color="auto"/>
              <w:bottom w:val="single" w:sz="4" w:space="0" w:color="auto"/>
              <w:right w:val="single" w:sz="4" w:space="0" w:color="auto"/>
            </w:tcBorders>
            <w:noWrap/>
            <w:vAlign w:val="center"/>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388,86</w:t>
            </w:r>
          </w:p>
        </w:tc>
        <w:tc>
          <w:tcPr>
            <w:tcW w:w="1336" w:type="dxa"/>
            <w:tcBorders>
              <w:top w:val="single" w:sz="4" w:space="0" w:color="auto"/>
              <w:left w:val="single" w:sz="4" w:space="0" w:color="auto"/>
              <w:bottom w:val="single" w:sz="4" w:space="0" w:color="auto"/>
              <w:right w:val="single" w:sz="4" w:space="0" w:color="auto"/>
            </w:tcBorders>
            <w:noWrap/>
            <w:vAlign w:val="center"/>
          </w:tcPr>
          <w:p w:rsidR="00FA56C3" w:rsidRPr="0010147E" w:rsidRDefault="0010147E" w:rsidP="00BB0389">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w:t>
            </w:r>
          </w:p>
        </w:tc>
      </w:tr>
      <w:tr w:rsidR="00FA56C3" w:rsidRPr="00E17B96" w:rsidTr="00FA56C3">
        <w:trPr>
          <w:trHeight w:val="285"/>
        </w:trPr>
        <w:tc>
          <w:tcPr>
            <w:tcW w:w="2020"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rPr>
                <w:rFonts w:ascii="Times New Roman" w:hAnsi="Times New Roman" w:cs="Times New Roman"/>
                <w:sz w:val="20"/>
              </w:rPr>
            </w:pPr>
            <w:r w:rsidRPr="00FA56C3">
              <w:rPr>
                <w:rFonts w:ascii="Times New Roman" w:hAnsi="Times New Roman" w:cs="Times New Roman"/>
                <w:sz w:val="20"/>
              </w:rPr>
              <w:t>Итого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4 766,13</w:t>
            </w:r>
          </w:p>
        </w:tc>
        <w:tc>
          <w:tcPr>
            <w:tcW w:w="1581"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1 538,90</w:t>
            </w:r>
          </w:p>
        </w:tc>
        <w:tc>
          <w:tcPr>
            <w:tcW w:w="1963"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1 422 409,13</w:t>
            </w:r>
          </w:p>
        </w:tc>
        <w:tc>
          <w:tcPr>
            <w:tcW w:w="1336" w:type="dxa"/>
            <w:tcBorders>
              <w:top w:val="single" w:sz="4" w:space="0" w:color="auto"/>
              <w:left w:val="single" w:sz="4" w:space="0" w:color="auto"/>
              <w:bottom w:val="single" w:sz="4" w:space="0" w:color="auto"/>
              <w:right w:val="single" w:sz="4" w:space="0" w:color="auto"/>
            </w:tcBorders>
            <w:vAlign w:val="center"/>
            <w:hideMark/>
          </w:tcPr>
          <w:p w:rsidR="00FA56C3" w:rsidRPr="00FA56C3" w:rsidRDefault="00FA56C3" w:rsidP="00BB0389">
            <w:pPr>
              <w:spacing w:after="0" w:line="240" w:lineRule="auto"/>
              <w:jc w:val="center"/>
              <w:rPr>
                <w:rFonts w:ascii="Times New Roman" w:hAnsi="Times New Roman" w:cs="Times New Roman"/>
                <w:sz w:val="20"/>
              </w:rPr>
            </w:pPr>
            <w:r w:rsidRPr="00FA56C3">
              <w:rPr>
                <w:rFonts w:ascii="Times New Roman" w:hAnsi="Times New Roman" w:cs="Times New Roman"/>
                <w:sz w:val="20"/>
              </w:rPr>
              <w:t>1 192,65</w:t>
            </w:r>
          </w:p>
        </w:tc>
      </w:tr>
    </w:tbl>
    <w:p w:rsidR="001A1541" w:rsidRDefault="001A1541" w:rsidP="00BB0389">
      <w:pPr>
        <w:spacing w:before="120"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Рассчитаем коэффициент вариации для выбранного набора сценариев:</w:t>
      </w:r>
    </w:p>
    <w:p w:rsidR="001A1541" w:rsidRPr="002B53C4" w:rsidRDefault="0022052E" w:rsidP="00BB0389">
      <w:pPr>
        <w:spacing w:after="0" w:line="360" w:lineRule="auto"/>
        <w:ind w:firstLine="567"/>
        <w:jc w:val="both"/>
        <w:rPr>
          <w:rFonts w:ascii="Times New Roman" w:eastAsiaTheme="minorEastAsia" w:hAnsi="Times New Roman" w:cs="Times New Roman"/>
          <w:i/>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lang w:val="en-US"/>
                </w:rPr>
                <m:t>k</m:t>
              </m:r>
            </m:e>
            <m:sub>
              <m:r>
                <w:rPr>
                  <w:rFonts w:ascii="Cambria Math" w:eastAsiaTheme="minorEastAsia" w:hAnsi="Cambria Math" w:cs="Times New Roman"/>
                  <w:sz w:val="24"/>
                </w:rPr>
                <m:t>var</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1192,65</m:t>
              </m:r>
            </m:num>
            <m:den>
              <m:r>
                <w:rPr>
                  <w:rFonts w:ascii="Cambria Math" w:hAnsi="Cambria Math" w:cs="Times New Roman"/>
                  <w:sz w:val="24"/>
                </w:rPr>
                <m:t>1538,9</m:t>
              </m:r>
            </m:den>
          </m:f>
          <m:r>
            <w:rPr>
              <w:rFonts w:ascii="Cambria Math" w:eastAsiaTheme="minorEastAsia" w:hAnsi="Cambria Math" w:cs="Times New Roman"/>
              <w:sz w:val="24"/>
            </w:rPr>
            <m:t>=0,775.</m:t>
          </m:r>
        </m:oMath>
      </m:oMathPara>
    </w:p>
    <w:p w:rsidR="00F0655B" w:rsidRDefault="008F4D07" w:rsidP="00BB0389">
      <w:pPr>
        <w:spacing w:after="0" w:line="360" w:lineRule="auto"/>
        <w:ind w:firstLine="567"/>
        <w:jc w:val="both"/>
        <w:rPr>
          <w:rFonts w:ascii="Times New Roman" w:eastAsiaTheme="minorEastAsia" w:hAnsi="Times New Roman" w:cs="Times New Roman"/>
          <w:sz w:val="24"/>
        </w:rPr>
      </w:pPr>
      <w:r>
        <w:rPr>
          <w:rFonts w:ascii="Times New Roman" w:hAnsi="Times New Roman" w:cs="Times New Roman"/>
          <w:sz w:val="24"/>
          <w:szCs w:val="24"/>
        </w:rPr>
        <w:t xml:space="preserve">Полученные расчеты показывают, что ожидаемое значение чистой настоящей стоимости составляет </w:t>
      </w:r>
      <w:r w:rsidR="00FA56C3" w:rsidRPr="00FA56C3">
        <w:rPr>
          <w:rFonts w:ascii="Times New Roman" w:hAnsi="Times New Roman" w:cs="Times New Roman"/>
          <w:sz w:val="24"/>
          <w:szCs w:val="24"/>
        </w:rPr>
        <w:t>1 538,90</w:t>
      </w:r>
      <w:r>
        <w:rPr>
          <w:rFonts w:ascii="Times New Roman" w:hAnsi="Times New Roman" w:cs="Times New Roman"/>
          <w:sz w:val="24"/>
          <w:szCs w:val="24"/>
        </w:rPr>
        <w:t xml:space="preserve"> млн. руб., а риск в форме стандартного отклонения – </w:t>
      </w:r>
      <w:r w:rsidR="00FA56C3" w:rsidRPr="00FA56C3">
        <w:rPr>
          <w:rFonts w:ascii="Times New Roman" w:hAnsi="Times New Roman" w:cs="Times New Roman"/>
          <w:sz w:val="24"/>
          <w:szCs w:val="24"/>
        </w:rPr>
        <w:t>1 192,65</w:t>
      </w:r>
      <w:r w:rsidR="00FA56C3">
        <w:rPr>
          <w:rFonts w:ascii="Times New Roman" w:hAnsi="Times New Roman" w:cs="Times New Roman"/>
          <w:sz w:val="24"/>
          <w:szCs w:val="24"/>
        </w:rPr>
        <w:t xml:space="preserve"> </w:t>
      </w:r>
      <w:r>
        <w:rPr>
          <w:rFonts w:ascii="Times New Roman" w:hAnsi="Times New Roman" w:cs="Times New Roman"/>
          <w:sz w:val="24"/>
          <w:szCs w:val="24"/>
        </w:rPr>
        <w:t>млн. руб.</w:t>
      </w:r>
      <w:r>
        <w:rPr>
          <w:rFonts w:ascii="Times New Roman" w:eastAsiaTheme="minorEastAsia" w:hAnsi="Times New Roman" w:cs="Times New Roman"/>
          <w:sz w:val="24"/>
          <w:szCs w:val="24"/>
        </w:rPr>
        <w:t xml:space="preserve"> </w:t>
      </w:r>
      <w:r w:rsidR="00FA56C3">
        <w:rPr>
          <w:rFonts w:ascii="Times New Roman" w:eastAsiaTheme="minorEastAsia" w:hAnsi="Times New Roman" w:cs="Times New Roman"/>
          <w:sz w:val="24"/>
          <w:szCs w:val="24"/>
        </w:rPr>
        <w:t xml:space="preserve">Проект </w:t>
      </w:r>
      <w:r>
        <w:rPr>
          <w:rFonts w:ascii="Times New Roman" w:eastAsiaTheme="minorEastAsia" w:hAnsi="Times New Roman" w:cs="Times New Roman"/>
          <w:sz w:val="24"/>
          <w:szCs w:val="24"/>
        </w:rPr>
        <w:t xml:space="preserve">является </w:t>
      </w:r>
      <w:r w:rsidR="00FA56C3">
        <w:rPr>
          <w:rFonts w:ascii="Times New Roman" w:eastAsiaTheme="minorEastAsia" w:hAnsi="Times New Roman" w:cs="Times New Roman"/>
          <w:sz w:val="24"/>
          <w:szCs w:val="24"/>
        </w:rPr>
        <w:t xml:space="preserve">достаточно </w:t>
      </w:r>
      <w:r>
        <w:rPr>
          <w:rFonts w:ascii="Times New Roman" w:eastAsiaTheme="minorEastAsia" w:hAnsi="Times New Roman" w:cs="Times New Roman"/>
          <w:sz w:val="24"/>
          <w:szCs w:val="24"/>
        </w:rPr>
        <w:t xml:space="preserve">рисковым, поскольку </w:t>
      </w:r>
      <w:r w:rsidR="00FA56C3">
        <w:rPr>
          <w:rFonts w:ascii="Times New Roman" w:eastAsiaTheme="minorEastAsia" w:hAnsi="Times New Roman" w:cs="Times New Roman"/>
          <w:sz w:val="24"/>
          <w:szCs w:val="24"/>
        </w:rPr>
        <w:t xml:space="preserve">с вероятностью 10% существует возможность получения убытков по проекту. Но при этом отрицательное значение чистой настоящей стоимости в крайне пессимистическом сценарии составляет -69,29 млн. руб., </w:t>
      </w:r>
      <w:r w:rsidR="002B53C4">
        <w:rPr>
          <w:rFonts w:ascii="Times New Roman" w:eastAsiaTheme="minorEastAsia" w:hAnsi="Times New Roman" w:cs="Times New Roman"/>
          <w:sz w:val="24"/>
          <w:szCs w:val="24"/>
        </w:rPr>
        <w:t xml:space="preserve">что во много раз меньше, чем ожидаемое значение </w:t>
      </w:r>
      <m:oMath>
        <m:r>
          <w:rPr>
            <w:rFonts w:ascii="Cambria Math" w:eastAsiaTheme="minorEastAsia" w:hAnsi="Cambria Math" w:cs="Times New Roman"/>
            <w:sz w:val="24"/>
            <w:szCs w:val="24"/>
            <w:lang w:val="en-US"/>
          </w:rPr>
          <m:t>NPV</m:t>
        </m:r>
      </m:oMath>
      <w:r w:rsidR="001A1541">
        <w:rPr>
          <w:rFonts w:ascii="Times New Roman" w:eastAsiaTheme="minorEastAsia" w:hAnsi="Times New Roman" w:cs="Times New Roman"/>
          <w:sz w:val="24"/>
          <w:szCs w:val="24"/>
        </w:rPr>
        <w:t>, и проект можно рекомендовать к внедрению. Однако</w:t>
      </w:r>
      <w:r w:rsidR="000A178C">
        <w:rPr>
          <w:rFonts w:ascii="Times New Roman" w:eastAsiaTheme="minorEastAsia" w:hAnsi="Times New Roman" w:cs="Times New Roman"/>
          <w:sz w:val="24"/>
        </w:rPr>
        <w:t xml:space="preserve"> к</w:t>
      </w:r>
      <w:r w:rsidR="002B53C4">
        <w:rPr>
          <w:rFonts w:ascii="Times New Roman" w:eastAsiaTheme="minorEastAsia" w:hAnsi="Times New Roman" w:cs="Times New Roman"/>
          <w:sz w:val="24"/>
        </w:rPr>
        <w:t xml:space="preserve">оэффициент вариации больше 33%, </w:t>
      </w:r>
      <w:r w:rsidR="001A1541">
        <w:rPr>
          <w:rFonts w:ascii="Times New Roman" w:eastAsiaTheme="minorEastAsia" w:hAnsi="Times New Roman" w:cs="Times New Roman"/>
          <w:sz w:val="24"/>
        </w:rPr>
        <w:t>что говорит</w:t>
      </w:r>
      <w:r w:rsidR="000A178C">
        <w:rPr>
          <w:rFonts w:ascii="Times New Roman" w:eastAsiaTheme="minorEastAsia" w:hAnsi="Times New Roman" w:cs="Times New Roman"/>
          <w:sz w:val="24"/>
        </w:rPr>
        <w:t xml:space="preserve"> о высоком разбросе значений </w:t>
      </w:r>
      <m:oMath>
        <m:r>
          <w:rPr>
            <w:rFonts w:ascii="Cambria Math" w:eastAsiaTheme="minorEastAsia" w:hAnsi="Cambria Math" w:cs="Times New Roman"/>
            <w:sz w:val="24"/>
            <w:lang w:val="en-US"/>
          </w:rPr>
          <m:t>NPV</m:t>
        </m:r>
      </m:oMath>
      <w:r w:rsidR="000A178C">
        <w:rPr>
          <w:rFonts w:ascii="Times New Roman" w:eastAsiaTheme="minorEastAsia" w:hAnsi="Times New Roman" w:cs="Times New Roman"/>
          <w:sz w:val="24"/>
        </w:rPr>
        <w:t xml:space="preserve"> и возможности недополучения желаемого уровня дохода. </w:t>
      </w:r>
    </w:p>
    <w:p w:rsidR="00F0655B" w:rsidRDefault="001A1541" w:rsidP="00BB0389">
      <w:pPr>
        <w:spacing w:after="0" w:line="360"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Здесь также стоит упомянуть о склонности или несклонности собственников к риску. </w:t>
      </w:r>
      <w:r w:rsidR="0014436C">
        <w:rPr>
          <w:rFonts w:ascii="Times New Roman" w:eastAsiaTheme="minorEastAsia" w:hAnsi="Times New Roman" w:cs="Times New Roman"/>
          <w:sz w:val="24"/>
        </w:rPr>
        <w:t xml:space="preserve">Учитывая тот факт, что при крайне пессимистическом сценарии возникают убытки по проекту, целесообразнее принять меры по сокращению риска и сжать распределение </w:t>
      </w:r>
      <m:oMath>
        <m:r>
          <w:rPr>
            <w:rFonts w:ascii="Cambria Math" w:eastAsiaTheme="minorEastAsia" w:hAnsi="Cambria Math" w:cs="Times New Roman"/>
            <w:sz w:val="24"/>
            <w:lang w:val="en-US"/>
          </w:rPr>
          <m:t>NPV</m:t>
        </m:r>
      </m:oMath>
      <w:r w:rsidR="0014436C">
        <w:rPr>
          <w:rFonts w:ascii="Times New Roman" w:eastAsiaTheme="minorEastAsia" w:hAnsi="Times New Roman" w:cs="Times New Roman"/>
          <w:sz w:val="24"/>
        </w:rPr>
        <w:t xml:space="preserve">, или вовсе отказаться от реализации проекта. С другой стороны, если собственник склонен к риску, он может взять риски на себя и в случае остальных сценариев получить большую прибыль. </w:t>
      </w:r>
      <w:r w:rsidR="00F0655B">
        <w:rPr>
          <w:rFonts w:ascii="Times New Roman" w:eastAsiaTheme="minorEastAsia" w:hAnsi="Times New Roman" w:cs="Times New Roman"/>
          <w:sz w:val="24"/>
        </w:rPr>
        <w:br w:type="page"/>
      </w:r>
    </w:p>
    <w:p w:rsidR="00F0655B" w:rsidRPr="00F0655B" w:rsidRDefault="00F0655B" w:rsidP="0089380B">
      <w:pPr>
        <w:pStyle w:val="1"/>
        <w:jc w:val="center"/>
        <w:rPr>
          <w:rFonts w:ascii="Times New Roman" w:hAnsi="Times New Roman" w:cs="Times New Roman"/>
          <w:b/>
          <w:color w:val="auto"/>
          <w:sz w:val="28"/>
        </w:rPr>
      </w:pPr>
      <w:bookmarkStart w:id="18" w:name="_Toc482558290"/>
      <w:r w:rsidRPr="00F0655B">
        <w:rPr>
          <w:rFonts w:ascii="Times New Roman" w:hAnsi="Times New Roman" w:cs="Times New Roman"/>
          <w:b/>
          <w:color w:val="auto"/>
          <w:sz w:val="28"/>
        </w:rPr>
        <w:lastRenderedPageBreak/>
        <w:t>Заключение</w:t>
      </w:r>
      <w:bookmarkEnd w:id="18"/>
    </w:p>
    <w:p w:rsidR="00F0655B" w:rsidRPr="00F0655B" w:rsidRDefault="00F0655B" w:rsidP="00F0655B">
      <w:pPr>
        <w:spacing w:line="360" w:lineRule="auto"/>
        <w:ind w:firstLine="567"/>
        <w:jc w:val="both"/>
        <w:rPr>
          <w:rFonts w:ascii="Times New Roman" w:hAnsi="Times New Roman" w:cs="Times New Roman"/>
          <w:sz w:val="24"/>
        </w:rPr>
      </w:pPr>
    </w:p>
    <w:p w:rsidR="00F0655B" w:rsidRPr="00F0655B" w:rsidRDefault="00F0655B" w:rsidP="00F0655B">
      <w:pPr>
        <w:spacing w:line="360" w:lineRule="auto"/>
        <w:ind w:firstLine="567"/>
        <w:jc w:val="both"/>
        <w:rPr>
          <w:rFonts w:ascii="Times New Roman" w:hAnsi="Times New Roman" w:cs="Times New Roman"/>
          <w:sz w:val="24"/>
        </w:rPr>
      </w:pPr>
      <w:r w:rsidRPr="00F0655B">
        <w:rPr>
          <w:rFonts w:ascii="Times New Roman" w:hAnsi="Times New Roman" w:cs="Times New Roman"/>
          <w:sz w:val="24"/>
        </w:rPr>
        <w:t xml:space="preserve"> Инвестирование представляет собой один из наиболее важных аспектов деятельности любой динамично развивающейся коммерческой организации.</w:t>
      </w:r>
    </w:p>
    <w:p w:rsidR="00F0655B" w:rsidRPr="00F0655B" w:rsidRDefault="00F0655B" w:rsidP="00F0655B">
      <w:pPr>
        <w:spacing w:line="360" w:lineRule="auto"/>
        <w:ind w:firstLine="567"/>
        <w:jc w:val="both"/>
        <w:rPr>
          <w:rFonts w:ascii="Times New Roman" w:hAnsi="Times New Roman" w:cs="Times New Roman"/>
          <w:sz w:val="24"/>
        </w:rPr>
      </w:pPr>
      <w:r w:rsidRPr="00F0655B">
        <w:rPr>
          <w:rFonts w:ascii="Times New Roman" w:hAnsi="Times New Roman" w:cs="Times New Roman"/>
          <w:sz w:val="24"/>
        </w:rPr>
        <w:t>Для планирования и осуществления инвестиционной деятельности особую важность имеет предварительный анализ, который проводится на стадии разработки инвестиционных проектов и способствует принятию разумных и обоснованных управленческих решений.</w:t>
      </w:r>
    </w:p>
    <w:p w:rsidR="00F0655B" w:rsidRPr="00F0655B" w:rsidRDefault="00F0655B" w:rsidP="00F0655B">
      <w:pPr>
        <w:spacing w:line="360" w:lineRule="auto"/>
        <w:ind w:firstLine="567"/>
        <w:jc w:val="both"/>
        <w:rPr>
          <w:rFonts w:ascii="Times New Roman" w:hAnsi="Times New Roman" w:cs="Times New Roman"/>
          <w:sz w:val="24"/>
        </w:rPr>
      </w:pPr>
      <w:r w:rsidRPr="00F0655B">
        <w:rPr>
          <w:rFonts w:ascii="Times New Roman" w:hAnsi="Times New Roman" w:cs="Times New Roman"/>
          <w:sz w:val="24"/>
        </w:rPr>
        <w:t>Главным направлением предварительного анализа является определение показателей возможной экономической эффективности инвестиций, т.е. отдачи от капитальных вложений, которые предусматриваются проектом.  Для оценки эффективности инвестиций используются различные методы</w:t>
      </w:r>
      <w:r>
        <w:rPr>
          <w:rFonts w:ascii="Times New Roman" w:hAnsi="Times New Roman" w:cs="Times New Roman"/>
          <w:sz w:val="24"/>
        </w:rPr>
        <w:t>.</w:t>
      </w:r>
    </w:p>
    <w:p w:rsidR="00F0655B" w:rsidRPr="00F0655B" w:rsidRDefault="00F0655B" w:rsidP="00F0655B">
      <w:pPr>
        <w:spacing w:line="360" w:lineRule="auto"/>
        <w:ind w:firstLine="567"/>
        <w:jc w:val="both"/>
        <w:rPr>
          <w:rFonts w:ascii="Times New Roman" w:hAnsi="Times New Roman" w:cs="Times New Roman"/>
          <w:sz w:val="24"/>
        </w:rPr>
      </w:pPr>
      <w:r w:rsidRPr="00F0655B">
        <w:rPr>
          <w:rFonts w:ascii="Times New Roman" w:hAnsi="Times New Roman" w:cs="Times New Roman"/>
          <w:sz w:val="24"/>
        </w:rPr>
        <w:t xml:space="preserve">Классические методы базируются на современном инструменте финансового анализа – модели дисконтированных денежных потоков. К достоинствам </w:t>
      </w:r>
      <w:r>
        <w:rPr>
          <w:rFonts w:ascii="Times New Roman" w:hAnsi="Times New Roman" w:cs="Times New Roman"/>
          <w:sz w:val="24"/>
        </w:rPr>
        <w:t xml:space="preserve">данного </w:t>
      </w:r>
      <w:r w:rsidRPr="00F0655B">
        <w:rPr>
          <w:rFonts w:ascii="Times New Roman" w:hAnsi="Times New Roman" w:cs="Times New Roman"/>
          <w:sz w:val="24"/>
        </w:rPr>
        <w:t>подхода можно отнести его доступность и понятность, прозрачную логику, простоту вычислений и наличие специального программного обеспечения для упрощения расчетов. Однако, данный подход не позволяет адекватно учесть гибкость управленческих решений и поэтому плохо работает на проектах, где присутствует высокая неопределенность.</w:t>
      </w:r>
    </w:p>
    <w:p w:rsidR="00F0655B" w:rsidRPr="00F0655B" w:rsidRDefault="00F0655B" w:rsidP="00F0655B">
      <w:pPr>
        <w:spacing w:line="360" w:lineRule="auto"/>
        <w:ind w:firstLine="567"/>
        <w:jc w:val="both"/>
        <w:rPr>
          <w:rFonts w:ascii="Times New Roman" w:hAnsi="Times New Roman" w:cs="Times New Roman"/>
          <w:sz w:val="24"/>
        </w:rPr>
      </w:pPr>
      <w:r w:rsidRPr="00F0655B">
        <w:rPr>
          <w:rFonts w:ascii="Times New Roman" w:hAnsi="Times New Roman" w:cs="Times New Roman"/>
          <w:sz w:val="24"/>
        </w:rPr>
        <w:t>При оценке эффективности капитальных вложений следует обязательно учитывать влияние инфляции. Это достигается путем корректировки элементов денежного потока или коэффициента дисконтирования на индекс инфляции. Точно такой же принцип положен в основу методики учета риска.</w:t>
      </w:r>
    </w:p>
    <w:p w:rsidR="00F0655B" w:rsidRPr="00F0655B" w:rsidRDefault="00F0655B" w:rsidP="00F0655B">
      <w:pPr>
        <w:spacing w:line="360" w:lineRule="auto"/>
        <w:ind w:firstLine="567"/>
        <w:jc w:val="both"/>
        <w:rPr>
          <w:rFonts w:ascii="Times New Roman" w:hAnsi="Times New Roman" w:cs="Times New Roman"/>
          <w:sz w:val="24"/>
        </w:rPr>
      </w:pPr>
      <w:r w:rsidRPr="00F0655B">
        <w:rPr>
          <w:rFonts w:ascii="Times New Roman" w:hAnsi="Times New Roman" w:cs="Times New Roman"/>
          <w:sz w:val="24"/>
        </w:rPr>
        <w:t>Анализ чувствительности показателей эффективности – простейший и поэтому наиболее часто используемый количественный метод исследования рисков по построенной финансовой модели. С помощью данного метода может быть охарактеризована степень устойчивости проекта к возможным изменениям условий реализации и выявлены наименее и наиболее рискованные для проекта факторы.</w:t>
      </w:r>
    </w:p>
    <w:p w:rsidR="00F0655B" w:rsidRPr="00F0655B" w:rsidRDefault="00F0655B" w:rsidP="00F0655B">
      <w:pPr>
        <w:spacing w:line="360" w:lineRule="auto"/>
        <w:ind w:firstLine="567"/>
        <w:jc w:val="both"/>
        <w:rPr>
          <w:rFonts w:ascii="Times New Roman" w:hAnsi="Times New Roman" w:cs="Times New Roman"/>
          <w:sz w:val="24"/>
        </w:rPr>
      </w:pPr>
      <w:r w:rsidRPr="00F0655B">
        <w:rPr>
          <w:rFonts w:ascii="Times New Roman" w:hAnsi="Times New Roman" w:cs="Times New Roman"/>
          <w:sz w:val="24"/>
        </w:rPr>
        <w:t>Имитационные модели позволяют анализировать последствия непрерывного риска. Преимущество имитационного моделирования заключается в полном анализе непрерывного риска, получение диапазона возможных значений экономической эффективности и оценка вероятности получения значений в интересующем диапазоне.</w:t>
      </w:r>
    </w:p>
    <w:p w:rsidR="00F6102F" w:rsidRDefault="00F6102F" w:rsidP="00F0655B">
      <w:pPr>
        <w:spacing w:line="360" w:lineRule="auto"/>
        <w:ind w:firstLine="567"/>
        <w:jc w:val="both"/>
        <w:rPr>
          <w:rFonts w:ascii="Times New Roman" w:hAnsi="Times New Roman" w:cs="Times New Roman"/>
          <w:sz w:val="24"/>
        </w:rPr>
      </w:pPr>
      <w:r w:rsidRPr="00F6102F">
        <w:rPr>
          <w:rFonts w:ascii="Times New Roman" w:hAnsi="Times New Roman" w:cs="Times New Roman"/>
          <w:sz w:val="24"/>
        </w:rPr>
        <w:lastRenderedPageBreak/>
        <w:t>Метода Монте-Карло представляет собой модифицированный метод дискретного анализа чувствительности, в котором выбранные факторы имеют случайное распределение. Вместо того чтобы создавать отдельные сценарии, в имитационном методе компьютер генерирует сотни возможных комбинаций факторов, которая дает свое значение NPV, внутреннюю норму доходности и других показателей. Все это позволяет получить оценки устойчивости проекта в виде дисперсии, стандартного отклонения и коэффициента вариации.</w:t>
      </w:r>
    </w:p>
    <w:p w:rsidR="00F0655B" w:rsidRPr="00F0655B" w:rsidRDefault="00F0655B" w:rsidP="00F0655B">
      <w:pPr>
        <w:spacing w:line="360" w:lineRule="auto"/>
        <w:ind w:firstLine="567"/>
        <w:jc w:val="both"/>
        <w:rPr>
          <w:rFonts w:ascii="Times New Roman" w:hAnsi="Times New Roman" w:cs="Times New Roman"/>
          <w:sz w:val="24"/>
        </w:rPr>
      </w:pPr>
      <w:r w:rsidRPr="00F0655B">
        <w:rPr>
          <w:rFonts w:ascii="Times New Roman" w:hAnsi="Times New Roman" w:cs="Times New Roman"/>
          <w:sz w:val="24"/>
        </w:rPr>
        <w:t>В реальной ситуации проблема анализа капитальных вложений может быть весьма непростой. Не случайно исследования западной практики принятия инвестиционных решений показали, что подавляющее большинство компаний, во-первых, рассчитывает несколько критериев и, во-вторых, использует полученные количественные оценки не как руководство к действию, а как информацию к размышлению.</w:t>
      </w:r>
    </w:p>
    <w:p w:rsidR="002B53C4" w:rsidRPr="000A178C" w:rsidRDefault="002B53C4" w:rsidP="002B53C4">
      <w:pPr>
        <w:spacing w:line="360" w:lineRule="auto"/>
        <w:ind w:firstLine="567"/>
        <w:jc w:val="both"/>
        <w:rPr>
          <w:rFonts w:ascii="Times New Roman" w:eastAsiaTheme="minorEastAsia" w:hAnsi="Times New Roman" w:cs="Times New Roman"/>
          <w:sz w:val="24"/>
        </w:rPr>
      </w:pPr>
    </w:p>
    <w:p w:rsidR="002B53C4" w:rsidRPr="002B53C4" w:rsidRDefault="002B53C4" w:rsidP="002B53C4">
      <w:pPr>
        <w:spacing w:line="360" w:lineRule="auto"/>
        <w:ind w:firstLine="567"/>
        <w:jc w:val="both"/>
        <w:rPr>
          <w:rFonts w:ascii="Times New Roman" w:eastAsiaTheme="minorEastAsia" w:hAnsi="Times New Roman" w:cs="Times New Roman"/>
          <w:sz w:val="24"/>
          <w:szCs w:val="24"/>
        </w:rPr>
      </w:pPr>
    </w:p>
    <w:p w:rsidR="00764D57" w:rsidRPr="00EE567A" w:rsidRDefault="00764D57" w:rsidP="000F53C6">
      <w:pPr>
        <w:spacing w:line="360" w:lineRule="auto"/>
        <w:rPr>
          <w:rFonts w:ascii="Times New Roman" w:hAnsi="Times New Roman" w:cs="Times New Roman"/>
        </w:rPr>
      </w:pPr>
      <w:r w:rsidRPr="00EE567A">
        <w:rPr>
          <w:rFonts w:ascii="Times New Roman" w:hAnsi="Times New Roman" w:cs="Times New Roman"/>
        </w:rPr>
        <w:br w:type="page"/>
      </w:r>
    </w:p>
    <w:p w:rsidR="00D91661" w:rsidRPr="00EE567A" w:rsidRDefault="00D91661" w:rsidP="00DB1EC3">
      <w:pPr>
        <w:pStyle w:val="1"/>
        <w:spacing w:after="480" w:line="240" w:lineRule="auto"/>
        <w:jc w:val="center"/>
        <w:rPr>
          <w:rFonts w:ascii="Times New Roman" w:hAnsi="Times New Roman" w:cs="Times New Roman"/>
          <w:b/>
          <w:color w:val="auto"/>
        </w:rPr>
      </w:pPr>
      <w:bookmarkStart w:id="19" w:name="_Toc482558291"/>
      <w:r w:rsidRPr="00EE567A">
        <w:rPr>
          <w:rFonts w:ascii="Times New Roman" w:hAnsi="Times New Roman" w:cs="Times New Roman"/>
          <w:b/>
          <w:color w:val="auto"/>
        </w:rPr>
        <w:lastRenderedPageBreak/>
        <w:t xml:space="preserve">Список использованной </w:t>
      </w:r>
      <w:r w:rsidR="00DB1EC3">
        <w:rPr>
          <w:rFonts w:ascii="Times New Roman" w:hAnsi="Times New Roman" w:cs="Times New Roman"/>
          <w:b/>
          <w:color w:val="auto"/>
        </w:rPr>
        <w:t>источников</w:t>
      </w:r>
      <w:bookmarkEnd w:id="19"/>
    </w:p>
    <w:p w:rsidR="00381DD9" w:rsidRPr="00EE567A"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Федеральный закон «Об инвестиционной деятельности в Российской Федерации, осуществляемой в форме капитальных вложений» от 25 февраля 1999 г.</w:t>
      </w:r>
    </w:p>
    <w:p w:rsidR="00381DD9" w:rsidRPr="00EE567A"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"Методические рекомендации по оценке эффективности инвестиционных проектов" (утв. Минэкономики РФ, Минфином РФ, Госстроем РФ 21.06.1999 N ВК 477)</w:t>
      </w:r>
    </w:p>
    <w:p w:rsidR="00825A35" w:rsidRPr="00EE567A" w:rsidRDefault="00381DD9" w:rsidP="00926C52">
      <w:pPr>
        <w:pStyle w:val="a3"/>
        <w:numPr>
          <w:ilvl w:val="0"/>
          <w:numId w:val="15"/>
        </w:numPr>
        <w:spacing w:after="120" w:line="240" w:lineRule="auto"/>
        <w:ind w:left="426"/>
        <w:contextualSpacing w:val="0"/>
        <w:rPr>
          <w:rFonts w:ascii="Times New Roman" w:hAnsi="Times New Roman" w:cs="Times New Roman"/>
          <w:sz w:val="24"/>
          <w:szCs w:val="24"/>
        </w:rPr>
      </w:pPr>
      <w:r w:rsidRPr="00381DD9">
        <w:rPr>
          <w:rFonts w:ascii="Times New Roman" w:hAnsi="Times New Roman" w:cs="Times New Roman"/>
          <w:sz w:val="24"/>
          <w:szCs w:val="24"/>
        </w:rPr>
        <w:t>Бочаров В.В. Инвестиции: Инвестиционный портфель. Источники фи-нансирования. выбор стратегии: Учебник для вузов по экон. спец. / В.В.Боча</w:t>
      </w:r>
      <w:r>
        <w:rPr>
          <w:rFonts w:ascii="Times New Roman" w:hAnsi="Times New Roman" w:cs="Times New Roman"/>
          <w:sz w:val="24"/>
          <w:szCs w:val="24"/>
        </w:rPr>
        <w:t>ров. – СПб.: Питер, 2002. – 286</w:t>
      </w:r>
      <w:r w:rsidR="0020669B">
        <w:rPr>
          <w:rFonts w:ascii="Times New Roman" w:hAnsi="Times New Roman" w:cs="Times New Roman"/>
          <w:sz w:val="24"/>
          <w:szCs w:val="24"/>
        </w:rPr>
        <w:t xml:space="preserve"> с.</w:t>
      </w:r>
    </w:p>
    <w:p w:rsidR="00381DD9" w:rsidRPr="00EE567A" w:rsidRDefault="00381DD9" w:rsidP="00926C52">
      <w:pPr>
        <w:pStyle w:val="a3"/>
        <w:numPr>
          <w:ilvl w:val="0"/>
          <w:numId w:val="15"/>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Виленский П.Л., Ли</w:t>
      </w:r>
      <w:r w:rsidRPr="00EE567A">
        <w:rPr>
          <w:rFonts w:ascii="Times New Roman" w:hAnsi="Times New Roman" w:cs="Times New Roman"/>
          <w:sz w:val="24"/>
          <w:szCs w:val="24"/>
        </w:rPr>
        <w:t xml:space="preserve">вшиц В.И., Смоляк С.А. Оценка эффективности инвестиционных проекта: теория и практика: Учебно-практическое пособие. М.,2001. </w:t>
      </w:r>
      <w:r w:rsidRPr="00381DD9">
        <w:rPr>
          <w:rFonts w:ascii="Times New Roman" w:hAnsi="Times New Roman" w:cs="Times New Roman"/>
          <w:sz w:val="24"/>
          <w:szCs w:val="24"/>
        </w:rPr>
        <w:t>888 с.</w:t>
      </w:r>
    </w:p>
    <w:p w:rsidR="00381DD9"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F6102F">
        <w:rPr>
          <w:rFonts w:ascii="Times New Roman" w:hAnsi="Times New Roman" w:cs="Times New Roman"/>
          <w:sz w:val="24"/>
          <w:szCs w:val="24"/>
        </w:rPr>
        <w:t>Воронцовский, А. В. Управление рисками: учебник и практикум для бакалавриата и магистратуры / А. В. Воронцовский. — М.: Издательство Юрайт, 2017.</w:t>
      </w:r>
      <w:r>
        <w:rPr>
          <w:rFonts w:ascii="Times New Roman" w:hAnsi="Times New Roman" w:cs="Times New Roman"/>
          <w:sz w:val="24"/>
          <w:szCs w:val="24"/>
        </w:rPr>
        <w:t xml:space="preserve"> – 414 с.</w:t>
      </w:r>
    </w:p>
    <w:p w:rsidR="00381DD9"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F6102F">
        <w:rPr>
          <w:rFonts w:ascii="Times New Roman" w:hAnsi="Times New Roman" w:cs="Times New Roman"/>
          <w:sz w:val="24"/>
          <w:szCs w:val="24"/>
        </w:rPr>
        <w:t xml:space="preserve">Воронцовский А.В. </w:t>
      </w:r>
      <w:r>
        <w:rPr>
          <w:rFonts w:ascii="Times New Roman" w:hAnsi="Times New Roman" w:cs="Times New Roman"/>
          <w:sz w:val="24"/>
          <w:szCs w:val="24"/>
        </w:rPr>
        <w:t>Инвестиции и финансирование: Методы оценки и обоснования. – Спб.: Изд. С.-Петербургского университета. – 1998.</w:t>
      </w:r>
      <w:r w:rsidRPr="00381DD9">
        <w:rPr>
          <w:rFonts w:ascii="Times New Roman" w:hAnsi="Times New Roman" w:cs="Times New Roman"/>
          <w:sz w:val="24"/>
          <w:szCs w:val="24"/>
        </w:rPr>
        <w:t xml:space="preserve"> </w:t>
      </w:r>
      <w:r>
        <w:rPr>
          <w:rFonts w:ascii="Times New Roman" w:hAnsi="Times New Roman" w:cs="Times New Roman"/>
          <w:sz w:val="24"/>
          <w:szCs w:val="24"/>
        </w:rPr>
        <w:t>– 528 с.</w:t>
      </w:r>
    </w:p>
    <w:p w:rsidR="00F1477D" w:rsidRPr="00EE567A" w:rsidRDefault="00F1477D"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Инвестиции: учебник</w:t>
      </w:r>
      <w:r w:rsidR="0020669B">
        <w:rPr>
          <w:rFonts w:ascii="Times New Roman" w:hAnsi="Times New Roman" w:cs="Times New Roman"/>
          <w:sz w:val="24"/>
          <w:szCs w:val="24"/>
        </w:rPr>
        <w:t xml:space="preserve"> и практикум для академического бакалавриата</w:t>
      </w:r>
      <w:r w:rsidRPr="00EE567A">
        <w:rPr>
          <w:rFonts w:ascii="Times New Roman" w:hAnsi="Times New Roman" w:cs="Times New Roman"/>
          <w:sz w:val="24"/>
          <w:szCs w:val="24"/>
        </w:rPr>
        <w:t xml:space="preserve"> / Т. В. Теплова — М.: Издательство Юрайт; ИД Юрайт, 201</w:t>
      </w:r>
      <w:r w:rsidR="0020669B">
        <w:rPr>
          <w:rFonts w:ascii="Times New Roman" w:hAnsi="Times New Roman" w:cs="Times New Roman"/>
          <w:sz w:val="24"/>
          <w:szCs w:val="24"/>
        </w:rPr>
        <w:t>7</w:t>
      </w:r>
      <w:r w:rsidRPr="00EE567A">
        <w:rPr>
          <w:rFonts w:ascii="Times New Roman" w:hAnsi="Times New Roman" w:cs="Times New Roman"/>
          <w:sz w:val="24"/>
          <w:szCs w:val="24"/>
        </w:rPr>
        <w:t>.</w:t>
      </w:r>
      <w:r w:rsidR="0020669B">
        <w:rPr>
          <w:rFonts w:ascii="Times New Roman" w:hAnsi="Times New Roman" w:cs="Times New Roman"/>
          <w:sz w:val="24"/>
          <w:szCs w:val="24"/>
        </w:rPr>
        <w:t xml:space="preserve"> – 382 с.</w:t>
      </w:r>
    </w:p>
    <w:p w:rsidR="00381DD9" w:rsidRPr="00EE567A"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 xml:space="preserve">Инвестиции: учебник для бакалавров/ А.Ю. Адрианов, С.В. Валдайцев, П.В. Воробьев </w:t>
      </w:r>
      <w:r w:rsidRPr="00EE567A">
        <w:rPr>
          <w:rFonts w:ascii="Times New Roman" w:hAnsi="Times New Roman" w:cs="Times New Roman"/>
          <w:sz w:val="24"/>
          <w:szCs w:val="24"/>
        </w:rPr>
        <w:sym w:font="Symbol" w:char="F05B"/>
      </w:r>
      <w:r w:rsidRPr="00EE567A">
        <w:rPr>
          <w:rFonts w:ascii="Times New Roman" w:hAnsi="Times New Roman" w:cs="Times New Roman"/>
          <w:sz w:val="24"/>
          <w:szCs w:val="24"/>
        </w:rPr>
        <w:t>и др.</w:t>
      </w:r>
      <w:r w:rsidRPr="00EE567A">
        <w:rPr>
          <w:rFonts w:ascii="Times New Roman" w:hAnsi="Times New Roman" w:cs="Times New Roman"/>
          <w:sz w:val="24"/>
          <w:szCs w:val="24"/>
        </w:rPr>
        <w:sym w:font="Symbol" w:char="F05D"/>
      </w:r>
      <w:r w:rsidRPr="00EE567A">
        <w:rPr>
          <w:rFonts w:ascii="Times New Roman" w:hAnsi="Times New Roman" w:cs="Times New Roman"/>
          <w:sz w:val="24"/>
          <w:szCs w:val="24"/>
        </w:rPr>
        <w:t xml:space="preserve"> . М.: Проспект, 2014г. </w:t>
      </w:r>
      <w:r w:rsidR="0020669B">
        <w:rPr>
          <w:rFonts w:ascii="Times New Roman" w:hAnsi="Times New Roman" w:cs="Times New Roman"/>
          <w:sz w:val="24"/>
          <w:szCs w:val="24"/>
        </w:rPr>
        <w:t>– 592 с.</w:t>
      </w:r>
    </w:p>
    <w:p w:rsidR="00381DD9"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 xml:space="preserve">Макконнелл К.Р., Брю С.Л. Экономикс: принципы, проблемы и политика: Пер. с 14-го англ. изд. – М.: Инфра-М, 2003. – XVIII, </w:t>
      </w:r>
      <w:r w:rsidR="0020669B">
        <w:rPr>
          <w:rFonts w:ascii="Times New Roman" w:hAnsi="Times New Roman" w:cs="Times New Roman"/>
          <w:sz w:val="24"/>
          <w:szCs w:val="24"/>
        </w:rPr>
        <w:t>972 с.</w:t>
      </w:r>
    </w:p>
    <w:p w:rsidR="0020669B" w:rsidRPr="00EE567A" w:rsidRDefault="0020669B" w:rsidP="00926C52">
      <w:pPr>
        <w:pStyle w:val="a3"/>
        <w:numPr>
          <w:ilvl w:val="0"/>
          <w:numId w:val="15"/>
        </w:numPr>
        <w:spacing w:after="120" w:line="240" w:lineRule="auto"/>
        <w:ind w:left="426"/>
        <w:contextualSpacing w:val="0"/>
        <w:rPr>
          <w:rFonts w:ascii="Times New Roman" w:hAnsi="Times New Roman" w:cs="Times New Roman"/>
          <w:sz w:val="24"/>
          <w:szCs w:val="24"/>
        </w:rPr>
      </w:pPr>
      <w:r w:rsidRPr="00381DD9">
        <w:rPr>
          <w:rFonts w:ascii="Times New Roman" w:hAnsi="Times New Roman" w:cs="Times New Roman"/>
          <w:sz w:val="24"/>
          <w:szCs w:val="24"/>
        </w:rPr>
        <w:t>Марголин A.M. Экономическая оценка инвестиционных проектов</w:t>
      </w:r>
      <w:r>
        <w:rPr>
          <w:rFonts w:ascii="Times New Roman" w:hAnsi="Times New Roman" w:cs="Times New Roman"/>
          <w:sz w:val="24"/>
          <w:szCs w:val="24"/>
        </w:rPr>
        <w:t xml:space="preserve">: </w:t>
      </w:r>
      <w:r w:rsidRPr="00EE567A">
        <w:rPr>
          <w:rFonts w:ascii="Times New Roman" w:hAnsi="Times New Roman" w:cs="Times New Roman"/>
          <w:sz w:val="24"/>
          <w:szCs w:val="24"/>
        </w:rPr>
        <w:t xml:space="preserve">Учебник для вузов / A.M. Марголин. – М.: ЗАО Издательство Экономика, 2007. </w:t>
      </w:r>
      <w:r>
        <w:rPr>
          <w:rFonts w:ascii="Times New Roman" w:hAnsi="Times New Roman" w:cs="Times New Roman"/>
          <w:sz w:val="24"/>
          <w:szCs w:val="24"/>
        </w:rPr>
        <w:t>С.367</w:t>
      </w:r>
    </w:p>
    <w:p w:rsidR="00381DD9" w:rsidRPr="00EE567A"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Pr>
          <w:rFonts w:ascii="Times New Roman" w:hAnsi="Times New Roman" w:cs="Times New Roman"/>
          <w:sz w:val="24"/>
          <w:szCs w:val="24"/>
        </w:rPr>
        <w:t>Оценка стоимости бизнеса: учебник и практикум для бакалавриата и магистратуры/ Е.А. Спиридонова. – М. : Издательство Юрайт, 2016. – 299 с.</w:t>
      </w:r>
    </w:p>
    <w:p w:rsidR="00381DD9" w:rsidRPr="00EE567A"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Попков В.П., Семенов В.П. Организация и финансирование инвестиций. – СПб: Питер, 2001</w:t>
      </w:r>
      <w:r w:rsidR="0020669B">
        <w:rPr>
          <w:rFonts w:ascii="Times New Roman" w:hAnsi="Times New Roman" w:cs="Times New Roman"/>
          <w:sz w:val="24"/>
          <w:szCs w:val="24"/>
        </w:rPr>
        <w:t xml:space="preserve"> – 224 с.</w:t>
      </w:r>
    </w:p>
    <w:p w:rsidR="00F1477D" w:rsidRPr="00EE567A" w:rsidRDefault="00F1477D"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Райзберг Б. А., Лозовский Л. Ш., Стародубцева Е. Б. Современный экономический словарь.</w:t>
      </w:r>
      <w:r w:rsidR="0020669B">
        <w:rPr>
          <w:rFonts w:ascii="Times New Roman" w:hAnsi="Times New Roman" w:cs="Times New Roman"/>
          <w:sz w:val="24"/>
          <w:szCs w:val="24"/>
        </w:rPr>
        <w:t xml:space="preserve"> :М. Инфра-М, 2006. – 495 с.</w:t>
      </w:r>
    </w:p>
    <w:p w:rsidR="00381DD9" w:rsidRPr="00EE567A"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 xml:space="preserve">Словарь «Борисов А.Б. Большой экономический словарь. — М.: Книжный мир, 2003. </w:t>
      </w:r>
      <w:r w:rsidR="0020669B">
        <w:rPr>
          <w:rFonts w:ascii="Times New Roman" w:hAnsi="Times New Roman" w:cs="Times New Roman"/>
          <w:sz w:val="24"/>
          <w:szCs w:val="24"/>
        </w:rPr>
        <w:t>– 895 с.</w:t>
      </w:r>
    </w:p>
    <w:p w:rsidR="00F1477D" w:rsidRPr="00EE567A" w:rsidRDefault="00F1477D" w:rsidP="00926C52">
      <w:pPr>
        <w:pStyle w:val="a5"/>
        <w:numPr>
          <w:ilvl w:val="0"/>
          <w:numId w:val="15"/>
        </w:numPr>
        <w:spacing w:after="120"/>
        <w:ind w:left="425" w:hanging="357"/>
        <w:rPr>
          <w:rFonts w:cs="Times New Roman"/>
          <w:sz w:val="24"/>
          <w:szCs w:val="24"/>
        </w:rPr>
      </w:pPr>
      <w:r w:rsidRPr="00EE567A">
        <w:rPr>
          <w:rFonts w:cs="Times New Roman"/>
          <w:sz w:val="24"/>
          <w:szCs w:val="24"/>
        </w:rPr>
        <w:t xml:space="preserve">Файншмидт Е. Оценка эффективности инвестиционных проектов: учеб. курс. М.: ЦКАФ, 2012. </w:t>
      </w:r>
      <w:r w:rsidR="002E129A">
        <w:rPr>
          <w:rFonts w:cs="Times New Roman"/>
          <w:sz w:val="24"/>
          <w:szCs w:val="24"/>
        </w:rPr>
        <w:t>– 185 с.</w:t>
      </w:r>
    </w:p>
    <w:p w:rsidR="00381DD9" w:rsidRPr="00EE567A"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Холт. Р.Н., Барнес С.Б. Планирование инвестиций. М., 1994.</w:t>
      </w:r>
      <w:r w:rsidR="002E129A">
        <w:rPr>
          <w:rFonts w:ascii="Times New Roman" w:hAnsi="Times New Roman" w:cs="Times New Roman"/>
          <w:sz w:val="24"/>
          <w:szCs w:val="24"/>
        </w:rPr>
        <w:t>- 120 с.</w:t>
      </w:r>
    </w:p>
    <w:p w:rsidR="005679E2" w:rsidRDefault="00381DD9" w:rsidP="00926C52">
      <w:pPr>
        <w:pStyle w:val="a3"/>
        <w:numPr>
          <w:ilvl w:val="0"/>
          <w:numId w:val="15"/>
        </w:numPr>
        <w:spacing w:after="120" w:line="240" w:lineRule="auto"/>
        <w:ind w:left="425" w:hanging="357"/>
        <w:contextualSpacing w:val="0"/>
        <w:rPr>
          <w:rFonts w:ascii="Times New Roman" w:hAnsi="Times New Roman" w:cs="Times New Roman"/>
          <w:sz w:val="24"/>
          <w:szCs w:val="24"/>
        </w:rPr>
      </w:pPr>
      <w:r w:rsidRPr="00EE567A">
        <w:rPr>
          <w:rFonts w:ascii="Times New Roman" w:hAnsi="Times New Roman" w:cs="Times New Roman"/>
          <w:sz w:val="24"/>
          <w:szCs w:val="24"/>
        </w:rPr>
        <w:t xml:space="preserve">Эдвин Дж. Долан, Линдсей Д. Макроэкономика/Пер. с англ. В. Лукашевича и др.; под общ. Ред. Б. Лисовика и др. С-Пб, 1997г. </w:t>
      </w:r>
      <w:r w:rsidR="002E129A">
        <w:rPr>
          <w:rFonts w:ascii="Times New Roman" w:hAnsi="Times New Roman" w:cs="Times New Roman"/>
          <w:sz w:val="24"/>
          <w:szCs w:val="24"/>
        </w:rPr>
        <w:t>– 416 с.</w:t>
      </w:r>
    </w:p>
    <w:p w:rsidR="005679E2" w:rsidRDefault="005679E2">
      <w:pPr>
        <w:rPr>
          <w:rFonts w:ascii="Times New Roman" w:hAnsi="Times New Roman" w:cs="Times New Roman"/>
          <w:sz w:val="24"/>
          <w:szCs w:val="24"/>
        </w:rPr>
      </w:pPr>
      <w:r>
        <w:rPr>
          <w:rFonts w:ascii="Times New Roman" w:hAnsi="Times New Roman" w:cs="Times New Roman"/>
          <w:sz w:val="24"/>
          <w:szCs w:val="24"/>
        </w:rPr>
        <w:br w:type="page"/>
      </w:r>
    </w:p>
    <w:p w:rsidR="005679E2" w:rsidRDefault="005679E2" w:rsidP="0089380B">
      <w:pPr>
        <w:pStyle w:val="1"/>
        <w:spacing w:before="0"/>
        <w:jc w:val="center"/>
        <w:rPr>
          <w:rFonts w:ascii="Times New Roman" w:hAnsi="Times New Roman" w:cs="Times New Roman"/>
          <w:b/>
          <w:color w:val="auto"/>
          <w:sz w:val="28"/>
        </w:rPr>
      </w:pPr>
      <w:bookmarkStart w:id="20" w:name="_Toc482558292"/>
      <w:r w:rsidRPr="00C62B7C">
        <w:rPr>
          <w:rFonts w:ascii="Times New Roman" w:hAnsi="Times New Roman" w:cs="Times New Roman"/>
          <w:b/>
          <w:color w:val="auto"/>
          <w:sz w:val="28"/>
        </w:rPr>
        <w:lastRenderedPageBreak/>
        <w:t>Приложения</w:t>
      </w:r>
      <w:bookmarkEnd w:id="20"/>
    </w:p>
    <w:p w:rsidR="0089380B" w:rsidRPr="0089380B" w:rsidRDefault="0089380B" w:rsidP="0089380B">
      <w:pPr>
        <w:spacing w:after="0" w:line="240" w:lineRule="auto"/>
      </w:pPr>
    </w:p>
    <w:p w:rsidR="005679E2" w:rsidRPr="0089380B" w:rsidRDefault="005679E2" w:rsidP="0089380B">
      <w:pPr>
        <w:spacing w:after="0" w:line="360" w:lineRule="auto"/>
        <w:jc w:val="right"/>
        <w:rPr>
          <w:rFonts w:ascii="Times New Roman" w:hAnsi="Times New Roman" w:cs="Times New Roman"/>
          <w:i/>
          <w:sz w:val="24"/>
        </w:rPr>
      </w:pPr>
      <w:r w:rsidRPr="0089380B">
        <w:rPr>
          <w:rFonts w:ascii="Times New Roman" w:hAnsi="Times New Roman" w:cs="Times New Roman"/>
          <w:i/>
          <w:sz w:val="24"/>
        </w:rPr>
        <w:t xml:space="preserve">Приложение 1. Индикативный перечень потребностей общества в зависимости от сектора (ожидаемый социально-экономический эффект проекта) </w:t>
      </w:r>
    </w:p>
    <w:p w:rsidR="005679E2" w:rsidRPr="00256CD0" w:rsidRDefault="005679E2" w:rsidP="00315F78">
      <w:pPr>
        <w:pStyle w:val="a3"/>
        <w:numPr>
          <w:ilvl w:val="0"/>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Транспорт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Экономия времени в пути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Экономии владельца инфраструктуры и собственника транспортных средств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Увеличение пассажиропотока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Снижение аварийности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Снижение загрязнения окружающей среды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Рост грузооборота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Экономия ресурсов (пассажиров, грузоотправителей)  </w:t>
      </w:r>
    </w:p>
    <w:p w:rsidR="005679E2" w:rsidRPr="00256CD0" w:rsidRDefault="005679E2" w:rsidP="00315F78">
      <w:pPr>
        <w:pStyle w:val="a3"/>
        <w:numPr>
          <w:ilvl w:val="0"/>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Энергетика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Увеличение возможности снабжения электроэнергией для удовлетворения растущего спроса или снабжения потребителей, ранее не имевших доступа к электроснабжению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Снижение затрат на энергию, повышение энергоэффективности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Повышения надежности электроснабжения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Снижение потерь электроэнергии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Снижение вредных выбросов </w:t>
      </w:r>
    </w:p>
    <w:p w:rsidR="005679E2" w:rsidRPr="00256CD0" w:rsidRDefault="005679E2" w:rsidP="00315F78">
      <w:pPr>
        <w:pStyle w:val="a3"/>
        <w:numPr>
          <w:ilvl w:val="0"/>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Социальная инфраструктура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Увеличение продолжительности жизни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Рост уровня образованности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Сокращения времени пребывание в стационаре больницы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Уменьшение размера выплат по нетрудоспособности </w:t>
      </w:r>
    </w:p>
    <w:p w:rsidR="005679E2" w:rsidRPr="00256CD0" w:rsidRDefault="005679E2" w:rsidP="00315F78">
      <w:pPr>
        <w:pStyle w:val="a3"/>
        <w:numPr>
          <w:ilvl w:val="1"/>
          <w:numId w:val="47"/>
        </w:numPr>
        <w:spacing w:after="0" w:line="360" w:lineRule="auto"/>
        <w:ind w:hanging="357"/>
        <w:jc w:val="both"/>
        <w:rPr>
          <w:rFonts w:ascii="Times New Roman" w:hAnsi="Times New Roman" w:cs="Times New Roman"/>
          <w:sz w:val="24"/>
        </w:rPr>
      </w:pPr>
      <w:r w:rsidRPr="00256CD0">
        <w:rPr>
          <w:rFonts w:ascii="Times New Roman" w:hAnsi="Times New Roman" w:cs="Times New Roman"/>
          <w:sz w:val="24"/>
        </w:rPr>
        <w:t xml:space="preserve">Повышение качества жизни населения            </w:t>
      </w:r>
    </w:p>
    <w:p w:rsidR="005679E2" w:rsidRDefault="005679E2" w:rsidP="00315F78">
      <w:pPr>
        <w:spacing w:after="0"/>
        <w:rPr>
          <w:rFonts w:ascii="Times New Roman" w:hAnsi="Times New Roman" w:cs="Times New Roman"/>
          <w:sz w:val="24"/>
        </w:rPr>
      </w:pPr>
      <w:r>
        <w:rPr>
          <w:rFonts w:ascii="Times New Roman" w:hAnsi="Times New Roman" w:cs="Times New Roman"/>
          <w:sz w:val="24"/>
        </w:rPr>
        <w:br w:type="page"/>
      </w:r>
    </w:p>
    <w:p w:rsidR="005679E2" w:rsidRPr="0089380B" w:rsidRDefault="005679E2" w:rsidP="0089380B">
      <w:pPr>
        <w:spacing w:after="0" w:line="360" w:lineRule="auto"/>
        <w:jc w:val="right"/>
        <w:rPr>
          <w:rFonts w:ascii="Times New Roman" w:hAnsi="Times New Roman" w:cs="Times New Roman"/>
          <w:i/>
          <w:sz w:val="24"/>
        </w:rPr>
      </w:pPr>
      <w:r w:rsidRPr="0089380B">
        <w:rPr>
          <w:rFonts w:ascii="Times New Roman" w:hAnsi="Times New Roman" w:cs="Times New Roman"/>
          <w:i/>
          <w:sz w:val="24"/>
        </w:rPr>
        <w:lastRenderedPageBreak/>
        <w:t xml:space="preserve">Приложение 2. Пример контрольного списка основных вопросов для выявления стоп-факторов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Какова техническая сложность и инновационность рассматриваемого проекта?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Предполагаемое месторасположение объекта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Наличие требований к земельному участку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Опыт проектной команды в реализации аналогичных проектов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Ограничения со стороны рынка сбыта продукции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Ограничения со стороны ресурсной базы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Возможности по управлению рисками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Сроки подготовки и реализации проекта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Уровень конкуренции на рынке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Какая технология предполагается к использованию: новая или апробированная? </w:t>
      </w:r>
    </w:p>
    <w:p w:rsidR="005679E2" w:rsidRPr="00256CD0" w:rsidRDefault="005679E2" w:rsidP="00315F78">
      <w:pPr>
        <w:pStyle w:val="a3"/>
        <w:numPr>
          <w:ilvl w:val="0"/>
          <w:numId w:val="48"/>
        </w:numPr>
        <w:spacing w:after="0" w:line="360" w:lineRule="auto"/>
        <w:rPr>
          <w:rFonts w:ascii="Times New Roman" w:hAnsi="Times New Roman" w:cs="Times New Roman"/>
          <w:sz w:val="24"/>
        </w:rPr>
      </w:pPr>
      <w:r w:rsidRPr="00256CD0">
        <w:rPr>
          <w:rFonts w:ascii="Times New Roman" w:hAnsi="Times New Roman" w:cs="Times New Roman"/>
          <w:sz w:val="24"/>
        </w:rPr>
        <w:t xml:space="preserve">Можно ли установить технические требования к прямым результатам/услугам?   </w:t>
      </w:r>
    </w:p>
    <w:p w:rsidR="005679E2" w:rsidRDefault="005679E2" w:rsidP="00315F78">
      <w:pPr>
        <w:spacing w:after="0"/>
        <w:rPr>
          <w:rFonts w:ascii="Times New Roman" w:hAnsi="Times New Roman" w:cs="Times New Roman"/>
          <w:sz w:val="24"/>
        </w:rPr>
      </w:pPr>
      <w:r>
        <w:rPr>
          <w:rFonts w:ascii="Times New Roman" w:hAnsi="Times New Roman" w:cs="Times New Roman"/>
          <w:sz w:val="24"/>
        </w:rPr>
        <w:br w:type="page"/>
      </w:r>
    </w:p>
    <w:p w:rsidR="005679E2" w:rsidRPr="0089380B" w:rsidRDefault="005679E2" w:rsidP="0089380B">
      <w:pPr>
        <w:spacing w:after="0" w:line="343" w:lineRule="auto"/>
        <w:jc w:val="right"/>
        <w:rPr>
          <w:rFonts w:ascii="Times New Roman" w:hAnsi="Times New Roman" w:cs="Times New Roman"/>
          <w:i/>
          <w:sz w:val="24"/>
        </w:rPr>
      </w:pPr>
      <w:r w:rsidRPr="0089380B">
        <w:rPr>
          <w:rFonts w:ascii="Times New Roman" w:hAnsi="Times New Roman" w:cs="Times New Roman"/>
          <w:i/>
          <w:sz w:val="24"/>
        </w:rPr>
        <w:lastRenderedPageBreak/>
        <w:t xml:space="preserve">Приложение 3. Требования к финансовой модели </w:t>
      </w:r>
    </w:p>
    <w:p w:rsidR="005679E2" w:rsidRPr="0089380B" w:rsidRDefault="005679E2" w:rsidP="0089380B">
      <w:pPr>
        <w:pStyle w:val="a3"/>
        <w:numPr>
          <w:ilvl w:val="0"/>
          <w:numId w:val="55"/>
        </w:numPr>
        <w:spacing w:after="0" w:line="343" w:lineRule="auto"/>
        <w:rPr>
          <w:rFonts w:ascii="Times New Roman" w:hAnsi="Times New Roman" w:cs="Times New Roman"/>
          <w:b/>
          <w:sz w:val="24"/>
        </w:rPr>
      </w:pPr>
      <w:r w:rsidRPr="0089380B">
        <w:rPr>
          <w:rFonts w:ascii="Times New Roman" w:hAnsi="Times New Roman" w:cs="Times New Roman"/>
          <w:b/>
          <w:sz w:val="24"/>
        </w:rPr>
        <w:t xml:space="preserve">Финансовая модель проекта разрабатывается в соответствии со следующими требованиями: </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Финансовая модель должна б</w:t>
      </w:r>
      <w:r>
        <w:rPr>
          <w:rFonts w:ascii="Times New Roman" w:hAnsi="Times New Roman" w:cs="Times New Roman"/>
          <w:sz w:val="24"/>
        </w:rPr>
        <w:t>ыть построена в Microsoft Excel;</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Финансовая модель должна содержать минимальное количество макросов</w:t>
      </w:r>
      <w:r>
        <w:rPr>
          <w:rFonts w:ascii="Times New Roman" w:hAnsi="Times New Roman" w:cs="Times New Roman"/>
          <w:sz w:val="24"/>
        </w:rPr>
        <w:t>;</w:t>
      </w:r>
      <w:r w:rsidRPr="00256CD0">
        <w:rPr>
          <w:rFonts w:ascii="Times New Roman" w:hAnsi="Times New Roman" w:cs="Times New Roman"/>
          <w:sz w:val="24"/>
        </w:rPr>
        <w:t xml:space="preserve">  </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Информация в финансовой модели должна быть представлена последовательно: сначала входные данные, зате</w:t>
      </w:r>
      <w:r>
        <w:rPr>
          <w:rFonts w:ascii="Times New Roman" w:hAnsi="Times New Roman" w:cs="Times New Roman"/>
          <w:sz w:val="24"/>
        </w:rPr>
        <w:t>м – расчеты, далее – результаты;</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В финансовой модели должны использоваться максимально простые формулы, сложные формулы должны быть разложены на составляющие в различных ячейках</w:t>
      </w:r>
      <w:r>
        <w:rPr>
          <w:rFonts w:ascii="Times New Roman" w:hAnsi="Times New Roman" w:cs="Times New Roman"/>
          <w:sz w:val="24"/>
        </w:rPr>
        <w:t>;</w:t>
      </w:r>
      <w:r w:rsidRPr="00256CD0">
        <w:rPr>
          <w:rFonts w:ascii="Times New Roman" w:hAnsi="Times New Roman" w:cs="Times New Roman"/>
          <w:sz w:val="24"/>
        </w:rPr>
        <w:t xml:space="preserve"> </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Никакая часть финансовой модели не может быть скрыта, защищена, заблокирована или иным образом недоступна для просмотра. Все коды формул должны быть видны</w:t>
      </w:r>
      <w:r>
        <w:rPr>
          <w:rFonts w:ascii="Times New Roman" w:hAnsi="Times New Roman" w:cs="Times New Roman"/>
          <w:sz w:val="24"/>
        </w:rPr>
        <w:t>;</w:t>
      </w:r>
      <w:r w:rsidRPr="00256CD0">
        <w:rPr>
          <w:rFonts w:ascii="Times New Roman" w:hAnsi="Times New Roman" w:cs="Times New Roman"/>
          <w:sz w:val="24"/>
        </w:rPr>
        <w:t xml:space="preserve"> </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Расчеты движения денежных средств по годам реализации Проекта должны быть</w:t>
      </w:r>
      <w:r>
        <w:rPr>
          <w:rFonts w:ascii="Times New Roman" w:hAnsi="Times New Roman" w:cs="Times New Roman"/>
          <w:sz w:val="24"/>
        </w:rPr>
        <w:t>;</w:t>
      </w:r>
      <w:r w:rsidRPr="00256CD0">
        <w:rPr>
          <w:rFonts w:ascii="Times New Roman" w:hAnsi="Times New Roman" w:cs="Times New Roman"/>
          <w:sz w:val="24"/>
        </w:rPr>
        <w:t xml:space="preserve"> выполнены на основе текущих цен и в ценах соответствующих лет </w:t>
      </w:r>
      <w:r>
        <w:rPr>
          <w:rFonts w:ascii="Times New Roman" w:hAnsi="Times New Roman" w:cs="Times New Roman"/>
          <w:sz w:val="24"/>
        </w:rPr>
        <w:t>с учетом прогнозных показателей;</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Финансовая модель должна обладать достаточной степенью детализации, то есть содержать разбивки по основным видам работ/услуг, периодам, статьям доходов и</w:t>
      </w:r>
      <w:r>
        <w:rPr>
          <w:rFonts w:ascii="Times New Roman" w:hAnsi="Times New Roman" w:cs="Times New Roman"/>
          <w:sz w:val="24"/>
        </w:rPr>
        <w:t xml:space="preserve"> затрат и т.п.;</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 xml:space="preserve">Финансовая модель должна допускать внесение изменений в первоначально заложенные допущения и автоматически корректировать финансовые прогнозы в </w:t>
      </w:r>
      <w:r>
        <w:rPr>
          <w:rFonts w:ascii="Times New Roman" w:hAnsi="Times New Roman" w:cs="Times New Roman"/>
          <w:sz w:val="24"/>
        </w:rPr>
        <w:t>случае внесения таких изменений;</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 xml:space="preserve">Финансовая модель должна давать возможность для проведения анализа чувствительности результатов финансовых прогнозов к изменению ключевых допущений (исходных данных) модели на всем </w:t>
      </w:r>
      <w:r>
        <w:rPr>
          <w:rFonts w:ascii="Times New Roman" w:hAnsi="Times New Roman" w:cs="Times New Roman"/>
          <w:sz w:val="24"/>
        </w:rPr>
        <w:t>протяжении прогнозного периода.</w:t>
      </w:r>
    </w:p>
    <w:p w:rsidR="005679E2" w:rsidRPr="0089380B" w:rsidRDefault="005679E2" w:rsidP="0089380B">
      <w:pPr>
        <w:pStyle w:val="a3"/>
        <w:numPr>
          <w:ilvl w:val="0"/>
          <w:numId w:val="55"/>
        </w:numPr>
        <w:spacing w:after="0" w:line="343" w:lineRule="auto"/>
        <w:rPr>
          <w:rFonts w:ascii="Times New Roman" w:hAnsi="Times New Roman" w:cs="Times New Roman"/>
          <w:b/>
          <w:sz w:val="24"/>
        </w:rPr>
      </w:pPr>
      <w:r w:rsidRPr="0089380B">
        <w:rPr>
          <w:rFonts w:ascii="Times New Roman" w:hAnsi="Times New Roman" w:cs="Times New Roman"/>
          <w:b/>
          <w:sz w:val="24"/>
        </w:rPr>
        <w:t>Вводные данные:</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горизонт планирования;</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макроэкономи</w:t>
      </w:r>
      <w:r>
        <w:rPr>
          <w:rFonts w:ascii="Times New Roman" w:hAnsi="Times New Roman" w:cs="Times New Roman"/>
          <w:sz w:val="24"/>
        </w:rPr>
        <w:t>ческие и отраслевых предпосылки;</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 xml:space="preserve">предпосылки </w:t>
      </w:r>
      <w:r>
        <w:rPr>
          <w:rFonts w:ascii="Times New Roman" w:hAnsi="Times New Roman" w:cs="Times New Roman"/>
          <w:sz w:val="24"/>
        </w:rPr>
        <w:t>по объему капитальных вложений;</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операционные предпосылки;</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предпосылки финансирования;</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прочие предпосылки.</w:t>
      </w:r>
    </w:p>
    <w:p w:rsidR="005679E2" w:rsidRPr="0089380B" w:rsidRDefault="005679E2" w:rsidP="0089380B">
      <w:pPr>
        <w:pStyle w:val="a3"/>
        <w:numPr>
          <w:ilvl w:val="0"/>
          <w:numId w:val="55"/>
        </w:numPr>
        <w:spacing w:after="0" w:line="343" w:lineRule="auto"/>
        <w:rPr>
          <w:rFonts w:ascii="Times New Roman" w:hAnsi="Times New Roman" w:cs="Times New Roman"/>
          <w:b/>
          <w:sz w:val="24"/>
        </w:rPr>
      </w:pPr>
      <w:r w:rsidRPr="0089380B">
        <w:rPr>
          <w:rFonts w:ascii="Times New Roman" w:hAnsi="Times New Roman" w:cs="Times New Roman"/>
          <w:b/>
          <w:sz w:val="24"/>
        </w:rPr>
        <w:t>Расчеты:</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Выручка:</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прогн</w:t>
      </w:r>
      <w:r>
        <w:rPr>
          <w:rFonts w:ascii="Times New Roman" w:hAnsi="Times New Roman" w:cs="Times New Roman"/>
          <w:sz w:val="24"/>
        </w:rPr>
        <w:t>оз объемов реализации продукции;</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прогноз цен реализации/тарифов.</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lastRenderedPageBreak/>
        <w:t>Себестоимость:</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прогноз переменных расходов;</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прогноз постоя</w:t>
      </w:r>
      <w:r>
        <w:rPr>
          <w:rFonts w:ascii="Times New Roman" w:hAnsi="Times New Roman" w:cs="Times New Roman"/>
          <w:sz w:val="24"/>
        </w:rPr>
        <w:t>нных расходов.</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Администра</w:t>
      </w:r>
      <w:r>
        <w:rPr>
          <w:rFonts w:ascii="Times New Roman" w:hAnsi="Times New Roman" w:cs="Times New Roman"/>
          <w:sz w:val="24"/>
        </w:rPr>
        <w:t>тивные и управленческие расходы:</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административные расходы;</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маркетинговые расходы;</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коммерческие расходы;</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прочие операционные расходы</w:t>
      </w:r>
      <w:r>
        <w:rPr>
          <w:rFonts w:ascii="Times New Roman" w:hAnsi="Times New Roman" w:cs="Times New Roman"/>
          <w:sz w:val="24"/>
        </w:rPr>
        <w:t>.</w:t>
      </w:r>
      <w:r w:rsidRPr="00256CD0">
        <w:rPr>
          <w:rFonts w:ascii="Times New Roman" w:hAnsi="Times New Roman" w:cs="Times New Roman"/>
          <w:sz w:val="24"/>
        </w:rPr>
        <w:t xml:space="preserve">  </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Оборотный капитал:</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прогноз п</w:t>
      </w:r>
      <w:r>
        <w:rPr>
          <w:rFonts w:ascii="Times New Roman" w:hAnsi="Times New Roman" w:cs="Times New Roman"/>
          <w:sz w:val="24"/>
        </w:rPr>
        <w:t>отребности в оборотном капитале.</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Основные средства и капитальные влож</w:t>
      </w:r>
      <w:r>
        <w:rPr>
          <w:rFonts w:ascii="Times New Roman" w:hAnsi="Times New Roman" w:cs="Times New Roman"/>
          <w:sz w:val="24"/>
        </w:rPr>
        <w:t>ения:</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расчет балансовой стоимости ОС, амо</w:t>
      </w:r>
      <w:r>
        <w:rPr>
          <w:rFonts w:ascii="Times New Roman" w:hAnsi="Times New Roman" w:cs="Times New Roman"/>
          <w:sz w:val="24"/>
        </w:rPr>
        <w:t>ртизации и капитальных вложений.</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Расчет платеж</w:t>
      </w:r>
      <w:r>
        <w:rPr>
          <w:rFonts w:ascii="Times New Roman" w:hAnsi="Times New Roman" w:cs="Times New Roman"/>
          <w:sz w:val="24"/>
        </w:rPr>
        <w:t>ного механизма (если применимо).</w:t>
      </w:r>
    </w:p>
    <w:p w:rsidR="005679E2"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Финансирование:</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 xml:space="preserve">прогноз потребности финансирования с учётом различной структуры </w:t>
      </w:r>
      <w:r>
        <w:rPr>
          <w:rFonts w:ascii="Times New Roman" w:hAnsi="Times New Roman" w:cs="Times New Roman"/>
          <w:sz w:val="24"/>
        </w:rPr>
        <w:t>привлечения финансовых ресурсов.</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Ставка дисконтирования.</w:t>
      </w:r>
    </w:p>
    <w:p w:rsidR="005679E2" w:rsidRPr="0089380B" w:rsidRDefault="005679E2" w:rsidP="0089380B">
      <w:pPr>
        <w:pStyle w:val="a3"/>
        <w:numPr>
          <w:ilvl w:val="0"/>
          <w:numId w:val="55"/>
        </w:numPr>
        <w:spacing w:after="0" w:line="343" w:lineRule="auto"/>
        <w:rPr>
          <w:rFonts w:ascii="Times New Roman" w:hAnsi="Times New Roman" w:cs="Times New Roman"/>
          <w:b/>
          <w:sz w:val="24"/>
        </w:rPr>
      </w:pPr>
      <w:r w:rsidRPr="0089380B">
        <w:rPr>
          <w:rFonts w:ascii="Times New Roman" w:hAnsi="Times New Roman" w:cs="Times New Roman"/>
          <w:b/>
          <w:sz w:val="24"/>
        </w:rPr>
        <w:t>Результаты:</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 xml:space="preserve">Отчетность: </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Отчет о прибылях и убытках;</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 Бухгалтерский баланс;</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 От</w:t>
      </w:r>
      <w:r>
        <w:rPr>
          <w:rFonts w:ascii="Times New Roman" w:hAnsi="Times New Roman" w:cs="Times New Roman"/>
          <w:sz w:val="24"/>
        </w:rPr>
        <w:t>чет о движении денежных средств.</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 xml:space="preserve">Ключевые показатели деятельности: </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коэффициенты рентабельности;</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коэффици</w:t>
      </w:r>
      <w:r>
        <w:rPr>
          <w:rFonts w:ascii="Times New Roman" w:hAnsi="Times New Roman" w:cs="Times New Roman"/>
          <w:sz w:val="24"/>
        </w:rPr>
        <w:t>енты долговой нагрузки Проекта;</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Pr>
          <w:rFonts w:ascii="Times New Roman" w:hAnsi="Times New Roman" w:cs="Times New Roman"/>
          <w:sz w:val="24"/>
        </w:rPr>
        <w:t>прочие коэффициенты.</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sidRPr="00256CD0">
        <w:rPr>
          <w:rFonts w:ascii="Times New Roman" w:hAnsi="Times New Roman" w:cs="Times New Roman"/>
          <w:sz w:val="24"/>
        </w:rPr>
        <w:t>Денежные потоки, показатели финансовой, бюджетной и социал</w:t>
      </w:r>
      <w:r>
        <w:rPr>
          <w:rFonts w:ascii="Times New Roman" w:hAnsi="Times New Roman" w:cs="Times New Roman"/>
          <w:sz w:val="24"/>
        </w:rPr>
        <w:t>ьно-экономической эффективности:</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 xml:space="preserve">расчет </w:t>
      </w:r>
      <m:oMath>
        <m:r>
          <w:rPr>
            <w:rFonts w:ascii="Cambria Math" w:hAnsi="Cambria Math" w:cs="Times New Roman"/>
            <w:sz w:val="24"/>
          </w:rPr>
          <m:t>NPV</m:t>
        </m:r>
      </m:oMath>
      <w:r>
        <w:rPr>
          <w:rFonts w:ascii="Times New Roman" w:hAnsi="Times New Roman" w:cs="Times New Roman"/>
          <w:sz w:val="24"/>
        </w:rPr>
        <w:t xml:space="preserve"> денежных потоков;</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расчет внутренней нормы доходности (</w:t>
      </w:r>
      <m:oMath>
        <m:r>
          <w:rPr>
            <w:rFonts w:ascii="Cambria Math" w:hAnsi="Cambria Math" w:cs="Times New Roman"/>
            <w:sz w:val="24"/>
          </w:rPr>
          <m:t>IRR</m:t>
        </m:r>
      </m:oMath>
      <w:r>
        <w:rPr>
          <w:rFonts w:ascii="Times New Roman" w:hAnsi="Times New Roman" w:cs="Times New Roman"/>
          <w:sz w:val="24"/>
        </w:rPr>
        <w:t>);</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расчет срока окупаемости (</w:t>
      </w:r>
      <m:oMath>
        <m:r>
          <w:rPr>
            <w:rFonts w:ascii="Cambria Math" w:hAnsi="Cambria Math" w:cs="Times New Roman"/>
            <w:sz w:val="24"/>
          </w:rPr>
          <m:t>PP</m:t>
        </m:r>
      </m:oMath>
      <w:r>
        <w:rPr>
          <w:rFonts w:ascii="Times New Roman" w:hAnsi="Times New Roman" w:cs="Times New Roman"/>
          <w:sz w:val="24"/>
        </w:rPr>
        <w:t>).</w:t>
      </w:r>
    </w:p>
    <w:p w:rsidR="005679E2" w:rsidRPr="00256CD0" w:rsidRDefault="005679E2" w:rsidP="0089380B">
      <w:pPr>
        <w:pStyle w:val="a3"/>
        <w:numPr>
          <w:ilvl w:val="1"/>
          <w:numId w:val="55"/>
        </w:numPr>
        <w:spacing w:after="0" w:line="343" w:lineRule="auto"/>
        <w:rPr>
          <w:rFonts w:ascii="Times New Roman" w:hAnsi="Times New Roman" w:cs="Times New Roman"/>
          <w:sz w:val="24"/>
        </w:rPr>
      </w:pPr>
      <w:r>
        <w:rPr>
          <w:rFonts w:ascii="Times New Roman" w:hAnsi="Times New Roman" w:cs="Times New Roman"/>
          <w:sz w:val="24"/>
        </w:rPr>
        <w:t>Чувствительность и сценарии:</w:t>
      </w:r>
    </w:p>
    <w:p w:rsidR="005679E2" w:rsidRPr="00256CD0" w:rsidRDefault="005679E2" w:rsidP="0089380B">
      <w:pPr>
        <w:pStyle w:val="a3"/>
        <w:numPr>
          <w:ilvl w:val="2"/>
          <w:numId w:val="55"/>
        </w:numPr>
        <w:spacing w:after="0" w:line="343" w:lineRule="auto"/>
        <w:rPr>
          <w:rFonts w:ascii="Times New Roman" w:hAnsi="Times New Roman" w:cs="Times New Roman"/>
          <w:sz w:val="24"/>
        </w:rPr>
      </w:pPr>
      <w:r w:rsidRPr="00256CD0">
        <w:rPr>
          <w:rFonts w:ascii="Times New Roman" w:hAnsi="Times New Roman" w:cs="Times New Roman"/>
          <w:sz w:val="24"/>
        </w:rPr>
        <w:t xml:space="preserve">анализ чувствительности Проекта (итоговых показателей </w:t>
      </w:r>
      <m:oMath>
        <m:r>
          <w:rPr>
            <w:rFonts w:ascii="Cambria Math" w:hAnsi="Cambria Math" w:cs="Times New Roman"/>
            <w:sz w:val="24"/>
          </w:rPr>
          <m:t>NPV</m:t>
        </m:r>
      </m:oMath>
      <w:r w:rsidRPr="00256CD0">
        <w:rPr>
          <w:rFonts w:ascii="Times New Roman" w:hAnsi="Times New Roman" w:cs="Times New Roman"/>
          <w:sz w:val="24"/>
        </w:rPr>
        <w:t xml:space="preserve"> </w:t>
      </w:r>
      <w:r>
        <w:rPr>
          <w:rFonts w:ascii="Times New Roman" w:hAnsi="Times New Roman" w:cs="Times New Roman"/>
          <w:sz w:val="24"/>
        </w:rPr>
        <w:t>ил</w:t>
      </w:r>
      <w:r w:rsidRPr="00256CD0">
        <w:rPr>
          <w:rFonts w:ascii="Times New Roman" w:hAnsi="Times New Roman" w:cs="Times New Roman"/>
          <w:sz w:val="24"/>
        </w:rPr>
        <w:t xml:space="preserve">и </w:t>
      </w:r>
      <m:oMath>
        <m:r>
          <w:rPr>
            <w:rFonts w:ascii="Cambria Math" w:hAnsi="Cambria Math" w:cs="Times New Roman"/>
            <w:sz w:val="24"/>
          </w:rPr>
          <m:t>IRR</m:t>
        </m:r>
      </m:oMath>
      <w:r w:rsidRPr="00256CD0">
        <w:rPr>
          <w:rFonts w:ascii="Times New Roman" w:hAnsi="Times New Roman" w:cs="Times New Roman"/>
          <w:sz w:val="24"/>
        </w:rPr>
        <w:t xml:space="preserve">) к </w:t>
      </w:r>
      <w:r>
        <w:rPr>
          <w:rFonts w:ascii="Times New Roman" w:hAnsi="Times New Roman" w:cs="Times New Roman"/>
          <w:sz w:val="24"/>
        </w:rPr>
        <w:t>изменениям основных предпосылок;</w:t>
      </w:r>
    </w:p>
    <w:p w:rsidR="005679E2" w:rsidRPr="00256CD0" w:rsidRDefault="005679E2" w:rsidP="0089380B">
      <w:pPr>
        <w:pStyle w:val="a3"/>
        <w:numPr>
          <w:ilvl w:val="2"/>
          <w:numId w:val="55"/>
        </w:numPr>
        <w:spacing w:after="0" w:line="343" w:lineRule="auto"/>
        <w:rPr>
          <w:rFonts w:ascii="Times New Roman" w:hAnsi="Times New Roman" w:cs="Times New Roman"/>
          <w:sz w:val="24"/>
        </w:rPr>
        <w:sectPr w:rsidR="005679E2" w:rsidRPr="00256CD0" w:rsidSect="00557224">
          <w:footerReference w:type="default" r:id="rId10"/>
          <w:footerReference w:type="first" r:id="rId11"/>
          <w:pgSz w:w="11906" w:h="16838"/>
          <w:pgMar w:top="1134" w:right="850" w:bottom="1134" w:left="1701" w:header="709" w:footer="709" w:gutter="0"/>
          <w:cols w:space="708"/>
          <w:titlePg/>
          <w:docGrid w:linePitch="360"/>
        </w:sectPr>
      </w:pPr>
      <w:r w:rsidRPr="00256CD0">
        <w:rPr>
          <w:rFonts w:ascii="Times New Roman" w:hAnsi="Times New Roman" w:cs="Times New Roman"/>
          <w:sz w:val="24"/>
        </w:rPr>
        <w:t>сценарный анализ</w:t>
      </w:r>
      <w:r>
        <w:rPr>
          <w:rFonts w:ascii="Times New Roman" w:hAnsi="Times New Roman" w:cs="Times New Roman"/>
          <w:sz w:val="24"/>
        </w:rPr>
        <w:t>.</w:t>
      </w:r>
    </w:p>
    <w:p w:rsidR="005679E2" w:rsidRPr="0089380B" w:rsidRDefault="005679E2" w:rsidP="0089380B">
      <w:pPr>
        <w:spacing w:line="360" w:lineRule="auto"/>
        <w:jc w:val="right"/>
        <w:rPr>
          <w:rFonts w:ascii="Times New Roman" w:hAnsi="Times New Roman" w:cs="Times New Roman"/>
          <w:i/>
          <w:sz w:val="24"/>
        </w:rPr>
      </w:pPr>
      <w:r w:rsidRPr="0089380B">
        <w:rPr>
          <w:rFonts w:ascii="Times New Roman" w:hAnsi="Times New Roman" w:cs="Times New Roman"/>
          <w:i/>
          <w:sz w:val="24"/>
        </w:rPr>
        <w:lastRenderedPageBreak/>
        <w:t>Приложение 4.</w:t>
      </w:r>
      <w:r w:rsidR="0089380B" w:rsidRPr="0089380B">
        <w:rPr>
          <w:rFonts w:ascii="Times New Roman" w:hAnsi="Times New Roman" w:cs="Times New Roman"/>
          <w:i/>
          <w:sz w:val="24"/>
        </w:rPr>
        <w:t xml:space="preserve"> </w:t>
      </w:r>
      <w:r w:rsidR="0089380B">
        <w:rPr>
          <w:rFonts w:ascii="Times New Roman" w:hAnsi="Times New Roman" w:cs="Times New Roman"/>
          <w:i/>
          <w:sz w:val="24"/>
        </w:rPr>
        <w:t>Исходные данные по проекту ООО «ХХХ»</w:t>
      </w:r>
    </w:p>
    <w:p w:rsidR="005679E2" w:rsidRDefault="005679E2" w:rsidP="00315F78">
      <w:pPr>
        <w:spacing w:after="0" w:line="360" w:lineRule="auto"/>
        <w:jc w:val="right"/>
        <w:rPr>
          <w:rFonts w:ascii="Times New Roman" w:hAnsi="Times New Roman" w:cs="Times New Roman"/>
          <w:i/>
          <w:sz w:val="24"/>
        </w:rPr>
      </w:pPr>
      <w:r w:rsidRPr="000061A4">
        <w:rPr>
          <w:rFonts w:ascii="Times New Roman" w:hAnsi="Times New Roman" w:cs="Times New Roman"/>
          <w:i/>
          <w:sz w:val="24"/>
        </w:rPr>
        <w:t>Таблица 1. Капитальные</w:t>
      </w:r>
      <w:r w:rsidRPr="0063608B">
        <w:rPr>
          <w:rFonts w:ascii="Times New Roman" w:hAnsi="Times New Roman" w:cs="Times New Roman"/>
          <w:i/>
          <w:sz w:val="24"/>
        </w:rPr>
        <w:t xml:space="preserve"> затраты</w:t>
      </w:r>
      <w:r>
        <w:rPr>
          <w:rFonts w:ascii="Times New Roman" w:hAnsi="Times New Roman" w:cs="Times New Roman"/>
          <w:i/>
          <w:sz w:val="24"/>
        </w:rPr>
        <w:t>, тыс. руб.</w:t>
      </w:r>
    </w:p>
    <w:tbl>
      <w:tblPr>
        <w:tblW w:w="9777" w:type="dxa"/>
        <w:jc w:val="center"/>
        <w:tblCellMar>
          <w:top w:w="15" w:type="dxa"/>
          <w:bottom w:w="15" w:type="dxa"/>
        </w:tblCellMar>
        <w:tblLook w:val="04A0" w:firstRow="1" w:lastRow="0" w:firstColumn="1" w:lastColumn="0" w:noHBand="0" w:noVBand="1"/>
      </w:tblPr>
      <w:tblGrid>
        <w:gridCol w:w="3964"/>
        <w:gridCol w:w="851"/>
        <w:gridCol w:w="992"/>
        <w:gridCol w:w="992"/>
        <w:gridCol w:w="993"/>
        <w:gridCol w:w="851"/>
        <w:gridCol w:w="1134"/>
      </w:tblGrid>
      <w:tr w:rsidR="005679E2" w:rsidRPr="00816081" w:rsidTr="005679E2">
        <w:trPr>
          <w:trHeight w:val="525"/>
          <w:jc w:val="center"/>
        </w:trPr>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bCs/>
                <w:color w:val="000000"/>
                <w:sz w:val="20"/>
                <w:szCs w:val="20"/>
                <w:lang w:eastAsia="ru-RU"/>
              </w:rPr>
            </w:pPr>
            <w:r w:rsidRPr="00816081">
              <w:rPr>
                <w:rFonts w:ascii="Times New Roman" w:eastAsia="Times New Roman" w:hAnsi="Times New Roman" w:cs="Times New Roman"/>
                <w:b/>
                <w:bCs/>
                <w:color w:val="000000"/>
                <w:sz w:val="20"/>
                <w:szCs w:val="20"/>
                <w:lang w:eastAsia="ru-RU"/>
              </w:rPr>
              <w:t>Капитальные затраты</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bCs/>
                <w:color w:val="000000"/>
                <w:sz w:val="20"/>
                <w:szCs w:val="20"/>
                <w:lang w:eastAsia="ru-RU"/>
              </w:rPr>
            </w:pPr>
            <w:r w:rsidRPr="00816081">
              <w:rPr>
                <w:rFonts w:ascii="Times New Roman" w:eastAsia="Times New Roman" w:hAnsi="Times New Roman" w:cs="Times New Roman"/>
                <w:b/>
                <w:bCs/>
                <w:color w:val="000000"/>
                <w:sz w:val="20"/>
                <w:szCs w:val="20"/>
                <w:lang w:eastAsia="ru-RU"/>
              </w:rPr>
              <w:t>2015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bCs/>
                <w:color w:val="000000"/>
                <w:sz w:val="20"/>
                <w:szCs w:val="20"/>
                <w:lang w:eastAsia="ru-RU"/>
              </w:rPr>
            </w:pPr>
            <w:r w:rsidRPr="00816081">
              <w:rPr>
                <w:rFonts w:ascii="Times New Roman" w:eastAsia="Times New Roman" w:hAnsi="Times New Roman" w:cs="Times New Roman"/>
                <w:b/>
                <w:bCs/>
                <w:color w:val="000000"/>
                <w:sz w:val="20"/>
                <w:szCs w:val="20"/>
                <w:lang w:eastAsia="ru-RU"/>
              </w:rPr>
              <w:t>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bCs/>
                <w:color w:val="000000"/>
                <w:sz w:val="20"/>
                <w:szCs w:val="20"/>
                <w:lang w:eastAsia="ru-RU"/>
              </w:rPr>
            </w:pPr>
            <w:r w:rsidRPr="00816081">
              <w:rPr>
                <w:rFonts w:ascii="Times New Roman" w:eastAsia="Times New Roman" w:hAnsi="Times New Roman" w:cs="Times New Roman"/>
                <w:b/>
                <w:bCs/>
                <w:color w:val="000000"/>
                <w:sz w:val="20"/>
                <w:szCs w:val="20"/>
                <w:lang w:eastAsia="ru-RU"/>
              </w:rPr>
              <w:t>2017</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bCs/>
                <w:color w:val="000000"/>
                <w:sz w:val="20"/>
                <w:szCs w:val="20"/>
                <w:lang w:eastAsia="ru-RU"/>
              </w:rPr>
            </w:pPr>
            <w:r w:rsidRPr="00816081">
              <w:rPr>
                <w:rFonts w:ascii="Times New Roman" w:eastAsia="Times New Roman" w:hAnsi="Times New Roman" w:cs="Times New Roman"/>
                <w:b/>
                <w:bCs/>
                <w:color w:val="000000"/>
                <w:sz w:val="20"/>
                <w:szCs w:val="20"/>
                <w:lang w:eastAsia="ru-RU"/>
              </w:rPr>
              <w:t>2018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bCs/>
                <w:color w:val="000000"/>
                <w:sz w:val="20"/>
                <w:szCs w:val="20"/>
                <w:lang w:eastAsia="ru-RU"/>
              </w:rPr>
            </w:pPr>
            <w:r w:rsidRPr="00816081">
              <w:rPr>
                <w:rFonts w:ascii="Times New Roman" w:eastAsia="Times New Roman" w:hAnsi="Times New Roman" w:cs="Times New Roman"/>
                <w:b/>
                <w:bCs/>
                <w:color w:val="000000"/>
                <w:sz w:val="20"/>
                <w:szCs w:val="20"/>
                <w:lang w:eastAsia="ru-RU"/>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679E2" w:rsidRPr="00816081" w:rsidRDefault="005679E2" w:rsidP="005679E2">
            <w:pPr>
              <w:spacing w:after="0" w:line="240" w:lineRule="auto"/>
              <w:jc w:val="right"/>
              <w:rPr>
                <w:rFonts w:ascii="Times New Roman" w:eastAsia="Times New Roman" w:hAnsi="Times New Roman" w:cs="Times New Roman"/>
                <w:b/>
                <w:bCs/>
                <w:color w:val="000000"/>
                <w:sz w:val="20"/>
                <w:szCs w:val="20"/>
                <w:lang w:eastAsia="ru-RU"/>
              </w:rPr>
            </w:pPr>
            <w:r w:rsidRPr="00816081">
              <w:rPr>
                <w:rFonts w:ascii="Times New Roman" w:eastAsia="Times New Roman" w:hAnsi="Times New Roman" w:cs="Times New Roman"/>
                <w:b/>
                <w:bCs/>
                <w:color w:val="000000"/>
                <w:sz w:val="20"/>
                <w:szCs w:val="20"/>
                <w:lang w:eastAsia="ru-RU"/>
              </w:rPr>
              <w:t>Итого по затратам</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Выкуп земельного участка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20 000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20 000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Предпроектные работы по участку и зданию</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5 000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5 000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Проектные работы по зданию</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30 000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30 000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Строительство и ремонт здания</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91 304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156 522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52 174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300 000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Благоустройство территории (дороги и пр.)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15 000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15 000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Проектные работы по оборудованию</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1 667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1 667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1 667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5 000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Производственная линия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32 500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32 500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65 000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Производственная линия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42 500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42 500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85 000 </w:t>
            </w:r>
          </w:p>
        </w:tc>
      </w:tr>
      <w:tr w:rsidR="005679E2" w:rsidRPr="00816081" w:rsidTr="005679E2">
        <w:trPr>
          <w:trHeight w:val="25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Производственная линия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40 000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40 000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80 000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Подготовка арендованной площадки</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17 000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17 000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Транспорт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3 000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3 000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Сайт, фирменный стиль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350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350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Первоначальное оборудование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1 200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sz w:val="18"/>
                <w:szCs w:val="20"/>
                <w:lang w:eastAsia="ru-RU"/>
              </w:rPr>
            </w:pPr>
            <w:r w:rsidRPr="00816081">
              <w:rPr>
                <w:rFonts w:ascii="Times New Roman" w:eastAsia="Times New Roman" w:hAnsi="Times New Roman" w:cs="Times New Roman"/>
                <w:sz w:val="18"/>
                <w:szCs w:val="20"/>
                <w:lang w:eastAsia="ru-RU"/>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1 200 </w:t>
            </w:r>
          </w:p>
        </w:tc>
      </w:tr>
      <w:tr w:rsidR="005679E2" w:rsidRPr="00816081" w:rsidTr="005679E2">
        <w:trPr>
          <w:trHeight w:val="285"/>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b/>
                <w:bCs/>
                <w:color w:val="000000"/>
                <w:sz w:val="18"/>
                <w:szCs w:val="20"/>
                <w:lang w:eastAsia="ru-RU"/>
              </w:rPr>
            </w:pPr>
            <w:r w:rsidRPr="00816081">
              <w:rPr>
                <w:rFonts w:ascii="Times New Roman" w:eastAsia="Times New Roman" w:hAnsi="Times New Roman" w:cs="Times New Roman"/>
                <w:b/>
                <w:bCs/>
                <w:color w:val="000000"/>
                <w:sz w:val="18"/>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38 717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175 804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220 688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151 341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40 000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79E2" w:rsidRPr="00816081" w:rsidRDefault="005679E2" w:rsidP="005679E2">
            <w:pPr>
              <w:spacing w:after="0" w:line="240" w:lineRule="auto"/>
              <w:jc w:val="right"/>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626550 </w:t>
            </w:r>
          </w:p>
        </w:tc>
      </w:tr>
    </w:tbl>
    <w:p w:rsidR="005679E2" w:rsidRDefault="005679E2" w:rsidP="005679E2">
      <w:pPr>
        <w:spacing w:line="360" w:lineRule="auto"/>
        <w:rPr>
          <w:rFonts w:ascii="Times New Roman" w:hAnsi="Times New Roman" w:cs="Times New Roman"/>
          <w:sz w:val="24"/>
        </w:rPr>
      </w:pPr>
    </w:p>
    <w:p w:rsidR="005679E2" w:rsidRDefault="005679E2" w:rsidP="00315F78">
      <w:pPr>
        <w:spacing w:after="0" w:line="360" w:lineRule="auto"/>
        <w:ind w:firstLine="567"/>
        <w:jc w:val="right"/>
        <w:rPr>
          <w:rFonts w:ascii="Times New Roman" w:hAnsi="Times New Roman" w:cs="Times New Roman"/>
          <w:i/>
          <w:sz w:val="24"/>
        </w:rPr>
      </w:pPr>
      <w:r>
        <w:rPr>
          <w:rFonts w:ascii="Times New Roman" w:hAnsi="Times New Roman" w:cs="Times New Roman"/>
          <w:i/>
          <w:sz w:val="24"/>
        </w:rPr>
        <w:t>Таблица 2. Цена, с НДС.</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397"/>
        <w:gridCol w:w="2694"/>
      </w:tblGrid>
      <w:tr w:rsidR="005679E2" w:rsidRPr="00453779" w:rsidTr="005679E2">
        <w:trPr>
          <w:trHeight w:val="525"/>
          <w:jc w:val="center"/>
        </w:trPr>
        <w:tc>
          <w:tcPr>
            <w:tcW w:w="3397" w:type="dxa"/>
            <w:shd w:val="clear" w:color="auto" w:fill="BFBFBF" w:themeFill="background1" w:themeFillShade="BF"/>
            <w:vAlign w:val="center"/>
            <w:hideMark/>
          </w:tcPr>
          <w:p w:rsidR="005679E2" w:rsidRPr="00453779" w:rsidRDefault="005679E2" w:rsidP="005679E2">
            <w:pPr>
              <w:spacing w:after="0" w:line="240" w:lineRule="auto"/>
              <w:jc w:val="center"/>
              <w:rPr>
                <w:rFonts w:ascii="Times New Roman" w:hAnsi="Times New Roman" w:cs="Times New Roman"/>
                <w:b/>
                <w:sz w:val="24"/>
              </w:rPr>
            </w:pPr>
            <w:r w:rsidRPr="00453779">
              <w:rPr>
                <w:rFonts w:ascii="Times New Roman" w:hAnsi="Times New Roman" w:cs="Times New Roman"/>
                <w:b/>
                <w:sz w:val="24"/>
              </w:rPr>
              <w:t>Продукция</w:t>
            </w:r>
          </w:p>
        </w:tc>
        <w:tc>
          <w:tcPr>
            <w:tcW w:w="2694" w:type="dxa"/>
            <w:shd w:val="clear" w:color="auto" w:fill="BFBFBF" w:themeFill="background1" w:themeFillShade="BF"/>
            <w:vAlign w:val="center"/>
            <w:hideMark/>
          </w:tcPr>
          <w:p w:rsidR="005679E2" w:rsidRPr="00453779" w:rsidRDefault="005679E2" w:rsidP="005679E2">
            <w:pPr>
              <w:spacing w:after="0" w:line="240" w:lineRule="auto"/>
              <w:jc w:val="center"/>
              <w:rPr>
                <w:rFonts w:ascii="Times New Roman" w:hAnsi="Times New Roman" w:cs="Times New Roman"/>
                <w:b/>
                <w:sz w:val="24"/>
              </w:rPr>
            </w:pPr>
            <w:r w:rsidRPr="00453779">
              <w:rPr>
                <w:rFonts w:ascii="Times New Roman" w:hAnsi="Times New Roman" w:cs="Times New Roman"/>
                <w:b/>
                <w:sz w:val="24"/>
              </w:rPr>
              <w:t>Цена</w:t>
            </w:r>
            <w:r>
              <w:rPr>
                <w:rFonts w:ascii="Times New Roman" w:hAnsi="Times New Roman" w:cs="Times New Roman"/>
                <w:b/>
                <w:sz w:val="24"/>
              </w:rPr>
              <w:t>, руб./кг.</w:t>
            </w:r>
          </w:p>
        </w:tc>
      </w:tr>
      <w:tr w:rsidR="005679E2" w:rsidRPr="00453779" w:rsidTr="005679E2">
        <w:trPr>
          <w:trHeight w:val="270"/>
          <w:jc w:val="center"/>
        </w:trPr>
        <w:tc>
          <w:tcPr>
            <w:tcW w:w="3397" w:type="dxa"/>
            <w:noWrap/>
            <w:vAlign w:val="center"/>
            <w:hideMark/>
          </w:tcPr>
          <w:p w:rsidR="005679E2" w:rsidRPr="00453779" w:rsidRDefault="005679E2" w:rsidP="005679E2">
            <w:pPr>
              <w:spacing w:after="0" w:line="240" w:lineRule="auto"/>
              <w:rPr>
                <w:rFonts w:ascii="Times New Roman" w:eastAsia="Times New Roman" w:hAnsi="Times New Roman" w:cs="Times New Roman"/>
                <w:color w:val="000000"/>
                <w:sz w:val="24"/>
                <w:szCs w:val="20"/>
                <w:lang w:eastAsia="ru-RU"/>
              </w:rPr>
            </w:pPr>
            <w:r w:rsidRPr="00453779">
              <w:rPr>
                <w:rFonts w:ascii="Times New Roman" w:eastAsia="Times New Roman" w:hAnsi="Times New Roman" w:cs="Times New Roman"/>
                <w:color w:val="000000"/>
                <w:sz w:val="24"/>
                <w:szCs w:val="20"/>
                <w:lang w:eastAsia="ru-RU"/>
              </w:rPr>
              <w:t>Хлебопекарные смеси</w:t>
            </w:r>
          </w:p>
        </w:tc>
        <w:tc>
          <w:tcPr>
            <w:tcW w:w="2694" w:type="dxa"/>
            <w:shd w:val="clear" w:color="auto" w:fill="auto"/>
            <w:noWrap/>
            <w:vAlign w:val="center"/>
            <w:hideMark/>
          </w:tcPr>
          <w:p w:rsidR="005679E2" w:rsidRPr="00453779" w:rsidRDefault="005679E2" w:rsidP="005679E2">
            <w:pPr>
              <w:spacing w:after="0" w:line="240" w:lineRule="auto"/>
              <w:jc w:val="center"/>
              <w:rPr>
                <w:rFonts w:ascii="Times New Roman" w:eastAsia="Times New Roman" w:hAnsi="Times New Roman" w:cs="Times New Roman"/>
                <w:color w:val="000000"/>
                <w:sz w:val="24"/>
                <w:szCs w:val="20"/>
                <w:lang w:eastAsia="ru-RU"/>
              </w:rPr>
            </w:pPr>
            <w:r w:rsidRPr="00453779">
              <w:rPr>
                <w:rFonts w:ascii="Times New Roman" w:eastAsia="Times New Roman" w:hAnsi="Times New Roman" w:cs="Times New Roman"/>
                <w:color w:val="000000"/>
                <w:sz w:val="24"/>
                <w:szCs w:val="20"/>
                <w:lang w:eastAsia="ru-RU"/>
              </w:rPr>
              <w:t>120,0</w:t>
            </w:r>
          </w:p>
        </w:tc>
      </w:tr>
      <w:tr w:rsidR="005679E2" w:rsidRPr="00453779" w:rsidTr="005679E2">
        <w:trPr>
          <w:trHeight w:val="270"/>
          <w:jc w:val="center"/>
        </w:trPr>
        <w:tc>
          <w:tcPr>
            <w:tcW w:w="3397" w:type="dxa"/>
            <w:noWrap/>
            <w:vAlign w:val="center"/>
            <w:hideMark/>
          </w:tcPr>
          <w:p w:rsidR="005679E2" w:rsidRPr="00453779" w:rsidRDefault="005679E2" w:rsidP="005679E2">
            <w:pPr>
              <w:spacing w:after="0" w:line="240" w:lineRule="auto"/>
              <w:rPr>
                <w:rFonts w:ascii="Times New Roman" w:eastAsia="Times New Roman" w:hAnsi="Times New Roman" w:cs="Times New Roman"/>
                <w:color w:val="000000"/>
                <w:sz w:val="24"/>
                <w:szCs w:val="20"/>
                <w:lang w:eastAsia="ru-RU"/>
              </w:rPr>
            </w:pPr>
            <w:r w:rsidRPr="00453779">
              <w:rPr>
                <w:rFonts w:ascii="Times New Roman" w:eastAsia="Times New Roman" w:hAnsi="Times New Roman" w:cs="Times New Roman"/>
                <w:color w:val="000000"/>
                <w:sz w:val="24"/>
                <w:szCs w:val="20"/>
                <w:lang w:eastAsia="ru-RU"/>
              </w:rPr>
              <w:t>Посыпки</w:t>
            </w:r>
          </w:p>
        </w:tc>
        <w:tc>
          <w:tcPr>
            <w:tcW w:w="2694" w:type="dxa"/>
            <w:shd w:val="clear" w:color="auto" w:fill="auto"/>
            <w:noWrap/>
            <w:vAlign w:val="center"/>
            <w:hideMark/>
          </w:tcPr>
          <w:p w:rsidR="005679E2" w:rsidRPr="00453779" w:rsidRDefault="005679E2" w:rsidP="005679E2">
            <w:pPr>
              <w:spacing w:after="0" w:line="240" w:lineRule="auto"/>
              <w:jc w:val="center"/>
              <w:rPr>
                <w:rFonts w:ascii="Times New Roman" w:eastAsia="Times New Roman" w:hAnsi="Times New Roman" w:cs="Times New Roman"/>
                <w:color w:val="000000"/>
                <w:sz w:val="24"/>
                <w:szCs w:val="20"/>
                <w:lang w:eastAsia="ru-RU"/>
              </w:rPr>
            </w:pPr>
            <w:r w:rsidRPr="00453779">
              <w:rPr>
                <w:rFonts w:ascii="Times New Roman" w:eastAsia="Times New Roman" w:hAnsi="Times New Roman" w:cs="Times New Roman"/>
                <w:color w:val="000000"/>
                <w:sz w:val="24"/>
                <w:szCs w:val="20"/>
                <w:lang w:eastAsia="ru-RU"/>
              </w:rPr>
              <w:t>85,0</w:t>
            </w:r>
          </w:p>
        </w:tc>
      </w:tr>
      <w:tr w:rsidR="005679E2" w:rsidRPr="00453779" w:rsidTr="005679E2">
        <w:trPr>
          <w:trHeight w:val="270"/>
          <w:jc w:val="center"/>
        </w:trPr>
        <w:tc>
          <w:tcPr>
            <w:tcW w:w="3397" w:type="dxa"/>
            <w:noWrap/>
            <w:vAlign w:val="center"/>
            <w:hideMark/>
          </w:tcPr>
          <w:p w:rsidR="005679E2" w:rsidRPr="00453779" w:rsidRDefault="005679E2" w:rsidP="005679E2">
            <w:pPr>
              <w:spacing w:after="0" w:line="240" w:lineRule="auto"/>
              <w:rPr>
                <w:rFonts w:ascii="Times New Roman" w:eastAsia="Times New Roman" w:hAnsi="Times New Roman" w:cs="Times New Roman"/>
                <w:color w:val="000000"/>
                <w:sz w:val="24"/>
                <w:szCs w:val="20"/>
                <w:lang w:eastAsia="ru-RU"/>
              </w:rPr>
            </w:pPr>
            <w:r w:rsidRPr="00453779">
              <w:rPr>
                <w:rFonts w:ascii="Times New Roman" w:eastAsia="Times New Roman" w:hAnsi="Times New Roman" w:cs="Times New Roman"/>
                <w:color w:val="000000"/>
                <w:sz w:val="24"/>
                <w:szCs w:val="20"/>
                <w:lang w:eastAsia="ru-RU"/>
              </w:rPr>
              <w:t>Улучшители</w:t>
            </w:r>
          </w:p>
        </w:tc>
        <w:tc>
          <w:tcPr>
            <w:tcW w:w="2694" w:type="dxa"/>
            <w:shd w:val="clear" w:color="auto" w:fill="auto"/>
            <w:noWrap/>
            <w:vAlign w:val="center"/>
            <w:hideMark/>
          </w:tcPr>
          <w:p w:rsidR="005679E2" w:rsidRPr="00453779" w:rsidRDefault="005679E2" w:rsidP="005679E2">
            <w:pPr>
              <w:spacing w:after="0" w:line="240" w:lineRule="auto"/>
              <w:jc w:val="center"/>
              <w:rPr>
                <w:rFonts w:ascii="Times New Roman" w:eastAsia="Times New Roman" w:hAnsi="Times New Roman" w:cs="Times New Roman"/>
                <w:color w:val="000000"/>
                <w:sz w:val="24"/>
                <w:szCs w:val="20"/>
                <w:lang w:eastAsia="ru-RU"/>
              </w:rPr>
            </w:pPr>
            <w:r w:rsidRPr="00453779">
              <w:rPr>
                <w:rFonts w:ascii="Times New Roman" w:eastAsia="Times New Roman" w:hAnsi="Times New Roman" w:cs="Times New Roman"/>
                <w:color w:val="000000"/>
                <w:sz w:val="24"/>
                <w:szCs w:val="20"/>
                <w:lang w:eastAsia="ru-RU"/>
              </w:rPr>
              <w:t>140,0</w:t>
            </w:r>
          </w:p>
        </w:tc>
      </w:tr>
      <w:tr w:rsidR="005679E2" w:rsidRPr="00453779" w:rsidTr="005679E2">
        <w:trPr>
          <w:trHeight w:val="270"/>
          <w:jc w:val="center"/>
        </w:trPr>
        <w:tc>
          <w:tcPr>
            <w:tcW w:w="3397" w:type="dxa"/>
            <w:noWrap/>
            <w:vAlign w:val="center"/>
            <w:hideMark/>
          </w:tcPr>
          <w:p w:rsidR="005679E2" w:rsidRPr="00453779" w:rsidRDefault="005679E2" w:rsidP="005679E2">
            <w:pPr>
              <w:spacing w:after="0" w:line="240" w:lineRule="auto"/>
              <w:rPr>
                <w:rFonts w:ascii="Times New Roman" w:eastAsia="Times New Roman" w:hAnsi="Times New Roman" w:cs="Times New Roman"/>
                <w:color w:val="000000"/>
                <w:sz w:val="24"/>
                <w:szCs w:val="20"/>
                <w:lang w:eastAsia="ru-RU"/>
              </w:rPr>
            </w:pPr>
            <w:r w:rsidRPr="00453779">
              <w:rPr>
                <w:rFonts w:ascii="Times New Roman" w:eastAsia="Times New Roman" w:hAnsi="Times New Roman" w:cs="Times New Roman"/>
                <w:color w:val="000000"/>
                <w:sz w:val="24"/>
                <w:szCs w:val="20"/>
                <w:lang w:eastAsia="ru-RU"/>
              </w:rPr>
              <w:t>Закваски</w:t>
            </w:r>
          </w:p>
        </w:tc>
        <w:tc>
          <w:tcPr>
            <w:tcW w:w="2694" w:type="dxa"/>
            <w:shd w:val="clear" w:color="auto" w:fill="auto"/>
            <w:noWrap/>
            <w:vAlign w:val="center"/>
            <w:hideMark/>
          </w:tcPr>
          <w:p w:rsidR="005679E2" w:rsidRPr="00453779" w:rsidRDefault="005679E2" w:rsidP="005679E2">
            <w:pPr>
              <w:spacing w:after="0" w:line="240" w:lineRule="auto"/>
              <w:jc w:val="center"/>
              <w:rPr>
                <w:rFonts w:ascii="Times New Roman" w:eastAsia="Times New Roman" w:hAnsi="Times New Roman" w:cs="Times New Roman"/>
                <w:color w:val="000000"/>
                <w:sz w:val="24"/>
                <w:szCs w:val="20"/>
                <w:lang w:eastAsia="ru-RU"/>
              </w:rPr>
            </w:pPr>
            <w:r w:rsidRPr="00453779">
              <w:rPr>
                <w:rFonts w:ascii="Times New Roman" w:eastAsia="Times New Roman" w:hAnsi="Times New Roman" w:cs="Times New Roman"/>
                <w:color w:val="000000"/>
                <w:sz w:val="24"/>
                <w:szCs w:val="20"/>
                <w:lang w:eastAsia="ru-RU"/>
              </w:rPr>
              <w:t>140,0</w:t>
            </w:r>
          </w:p>
        </w:tc>
      </w:tr>
    </w:tbl>
    <w:p w:rsidR="005679E2" w:rsidRDefault="005679E2" w:rsidP="005679E2">
      <w:pPr>
        <w:spacing w:line="360" w:lineRule="auto"/>
        <w:ind w:firstLine="567"/>
        <w:jc w:val="right"/>
        <w:rPr>
          <w:rFonts w:ascii="Times New Roman" w:hAnsi="Times New Roman" w:cs="Times New Roman"/>
          <w:i/>
          <w:sz w:val="24"/>
        </w:rPr>
      </w:pPr>
    </w:p>
    <w:p w:rsidR="005679E2" w:rsidRDefault="005679E2" w:rsidP="00315F78">
      <w:pPr>
        <w:spacing w:after="0" w:line="360" w:lineRule="auto"/>
        <w:ind w:firstLine="567"/>
        <w:jc w:val="right"/>
        <w:rPr>
          <w:rFonts w:ascii="Times New Roman" w:hAnsi="Times New Roman" w:cs="Times New Roman"/>
          <w:i/>
          <w:sz w:val="24"/>
        </w:rPr>
      </w:pPr>
      <w:r>
        <w:rPr>
          <w:rFonts w:ascii="Times New Roman" w:hAnsi="Times New Roman" w:cs="Times New Roman"/>
          <w:i/>
          <w:sz w:val="24"/>
        </w:rPr>
        <w:lastRenderedPageBreak/>
        <w:t>Таблица 3. Объемы продаж</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836"/>
        <w:gridCol w:w="577"/>
        <w:gridCol w:w="622"/>
        <w:gridCol w:w="756"/>
        <w:gridCol w:w="756"/>
        <w:gridCol w:w="846"/>
        <w:gridCol w:w="846"/>
        <w:gridCol w:w="846"/>
        <w:gridCol w:w="846"/>
        <w:gridCol w:w="851"/>
        <w:gridCol w:w="850"/>
        <w:gridCol w:w="851"/>
        <w:gridCol w:w="850"/>
        <w:gridCol w:w="851"/>
        <w:gridCol w:w="950"/>
        <w:gridCol w:w="893"/>
      </w:tblGrid>
      <w:tr w:rsidR="005679E2" w:rsidRPr="00BC6D7F" w:rsidTr="005679E2">
        <w:trPr>
          <w:trHeight w:val="270"/>
        </w:trPr>
        <w:tc>
          <w:tcPr>
            <w:tcW w:w="2836" w:type="dxa"/>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sz w:val="24"/>
                <w:szCs w:val="24"/>
                <w:lang w:eastAsia="ru-RU"/>
              </w:rPr>
            </w:pPr>
            <w:r w:rsidRPr="00816081">
              <w:rPr>
                <w:rFonts w:ascii="Times New Roman" w:eastAsia="Times New Roman" w:hAnsi="Times New Roman" w:cs="Times New Roman"/>
                <w:b/>
                <w:sz w:val="18"/>
                <w:szCs w:val="20"/>
                <w:lang w:eastAsia="ru-RU"/>
              </w:rPr>
              <w:t>Продукция</w:t>
            </w:r>
          </w:p>
        </w:tc>
        <w:tc>
          <w:tcPr>
            <w:tcW w:w="577" w:type="dxa"/>
            <w:shd w:val="clear" w:color="auto" w:fill="BFBFBF" w:themeFill="background1" w:themeFillShade="BF"/>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sz w:val="18"/>
                <w:szCs w:val="20"/>
                <w:lang w:eastAsia="ru-RU"/>
              </w:rPr>
            </w:pPr>
            <w:r w:rsidRPr="00BC6D7F">
              <w:rPr>
                <w:rFonts w:ascii="Times New Roman" w:eastAsia="Times New Roman" w:hAnsi="Times New Roman" w:cs="Times New Roman"/>
                <w:b/>
                <w:sz w:val="18"/>
                <w:szCs w:val="20"/>
                <w:lang w:eastAsia="ru-RU"/>
              </w:rPr>
              <w:t>2015</w:t>
            </w:r>
          </w:p>
        </w:tc>
        <w:tc>
          <w:tcPr>
            <w:tcW w:w="622" w:type="dxa"/>
            <w:shd w:val="clear" w:color="auto" w:fill="BFBFBF" w:themeFill="background1" w:themeFillShade="BF"/>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sz w:val="18"/>
                <w:szCs w:val="20"/>
                <w:lang w:eastAsia="ru-RU"/>
              </w:rPr>
            </w:pPr>
            <w:r w:rsidRPr="00BC6D7F">
              <w:rPr>
                <w:rFonts w:ascii="Times New Roman" w:eastAsia="Times New Roman" w:hAnsi="Times New Roman" w:cs="Times New Roman"/>
                <w:b/>
                <w:sz w:val="18"/>
                <w:szCs w:val="20"/>
                <w:lang w:eastAsia="ru-RU"/>
              </w:rPr>
              <w:t>2016</w:t>
            </w:r>
          </w:p>
        </w:tc>
        <w:tc>
          <w:tcPr>
            <w:tcW w:w="756" w:type="dxa"/>
            <w:shd w:val="clear" w:color="auto" w:fill="BFBFBF" w:themeFill="background1" w:themeFillShade="BF"/>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sz w:val="18"/>
                <w:szCs w:val="20"/>
                <w:lang w:eastAsia="ru-RU"/>
              </w:rPr>
            </w:pPr>
            <w:r w:rsidRPr="00BC6D7F">
              <w:rPr>
                <w:rFonts w:ascii="Times New Roman" w:eastAsia="Times New Roman" w:hAnsi="Times New Roman" w:cs="Times New Roman"/>
                <w:b/>
                <w:sz w:val="18"/>
                <w:szCs w:val="20"/>
                <w:lang w:eastAsia="ru-RU"/>
              </w:rPr>
              <w:t>2017</w:t>
            </w:r>
          </w:p>
        </w:tc>
        <w:tc>
          <w:tcPr>
            <w:tcW w:w="756" w:type="dxa"/>
            <w:shd w:val="clear" w:color="auto" w:fill="BFBFBF" w:themeFill="background1" w:themeFillShade="BF"/>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sz w:val="18"/>
                <w:szCs w:val="20"/>
                <w:lang w:eastAsia="ru-RU"/>
              </w:rPr>
            </w:pPr>
            <w:r w:rsidRPr="00BC6D7F">
              <w:rPr>
                <w:rFonts w:ascii="Times New Roman" w:eastAsia="Times New Roman" w:hAnsi="Times New Roman" w:cs="Times New Roman"/>
                <w:b/>
                <w:sz w:val="18"/>
                <w:szCs w:val="20"/>
                <w:lang w:eastAsia="ru-RU"/>
              </w:rPr>
              <w:t>2018</w:t>
            </w:r>
          </w:p>
        </w:tc>
        <w:tc>
          <w:tcPr>
            <w:tcW w:w="846" w:type="dxa"/>
            <w:shd w:val="clear" w:color="auto" w:fill="BFBFBF" w:themeFill="background1" w:themeFillShade="BF"/>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sz w:val="18"/>
                <w:szCs w:val="20"/>
                <w:lang w:eastAsia="ru-RU"/>
              </w:rPr>
            </w:pPr>
            <w:r w:rsidRPr="00BC6D7F">
              <w:rPr>
                <w:rFonts w:ascii="Times New Roman" w:eastAsia="Times New Roman" w:hAnsi="Times New Roman" w:cs="Times New Roman"/>
                <w:b/>
                <w:sz w:val="18"/>
                <w:szCs w:val="20"/>
                <w:lang w:eastAsia="ru-RU"/>
              </w:rPr>
              <w:t>2019</w:t>
            </w:r>
          </w:p>
        </w:tc>
        <w:tc>
          <w:tcPr>
            <w:tcW w:w="846" w:type="dxa"/>
            <w:shd w:val="clear" w:color="auto" w:fill="BFBFBF" w:themeFill="background1" w:themeFillShade="BF"/>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sz w:val="18"/>
                <w:szCs w:val="20"/>
                <w:lang w:eastAsia="ru-RU"/>
              </w:rPr>
            </w:pPr>
            <w:r w:rsidRPr="00BC6D7F">
              <w:rPr>
                <w:rFonts w:ascii="Times New Roman" w:eastAsia="Times New Roman" w:hAnsi="Times New Roman" w:cs="Times New Roman"/>
                <w:b/>
                <w:sz w:val="18"/>
                <w:szCs w:val="20"/>
                <w:lang w:eastAsia="ru-RU"/>
              </w:rPr>
              <w:t>2020</w:t>
            </w:r>
          </w:p>
        </w:tc>
        <w:tc>
          <w:tcPr>
            <w:tcW w:w="846" w:type="dxa"/>
            <w:shd w:val="clear" w:color="auto" w:fill="BFBFBF" w:themeFill="background1" w:themeFillShade="BF"/>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sz w:val="18"/>
                <w:szCs w:val="20"/>
                <w:lang w:eastAsia="ru-RU"/>
              </w:rPr>
            </w:pPr>
            <w:r w:rsidRPr="00BC6D7F">
              <w:rPr>
                <w:rFonts w:ascii="Times New Roman" w:eastAsia="Times New Roman" w:hAnsi="Times New Roman" w:cs="Times New Roman"/>
                <w:b/>
                <w:sz w:val="18"/>
                <w:szCs w:val="20"/>
                <w:lang w:eastAsia="ru-RU"/>
              </w:rPr>
              <w:t>2021</w:t>
            </w:r>
          </w:p>
        </w:tc>
        <w:tc>
          <w:tcPr>
            <w:tcW w:w="846" w:type="dxa"/>
            <w:shd w:val="clear" w:color="auto" w:fill="BFBFBF" w:themeFill="background1" w:themeFillShade="BF"/>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sz w:val="18"/>
                <w:szCs w:val="20"/>
                <w:lang w:eastAsia="ru-RU"/>
              </w:rPr>
            </w:pPr>
            <w:r w:rsidRPr="00BC6D7F">
              <w:rPr>
                <w:rFonts w:ascii="Times New Roman" w:eastAsia="Times New Roman" w:hAnsi="Times New Roman" w:cs="Times New Roman"/>
                <w:b/>
                <w:sz w:val="18"/>
                <w:szCs w:val="20"/>
                <w:lang w:eastAsia="ru-RU"/>
              </w:rPr>
              <w:t>2022</w:t>
            </w:r>
          </w:p>
        </w:tc>
        <w:tc>
          <w:tcPr>
            <w:tcW w:w="851" w:type="dxa"/>
            <w:shd w:val="clear" w:color="auto" w:fill="BFBFBF" w:themeFill="background1" w:themeFillShade="BF"/>
            <w:vAlign w:val="center"/>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2023</w:t>
            </w:r>
          </w:p>
        </w:tc>
        <w:tc>
          <w:tcPr>
            <w:tcW w:w="850" w:type="dxa"/>
            <w:shd w:val="clear" w:color="auto" w:fill="BFBFBF" w:themeFill="background1" w:themeFillShade="BF"/>
            <w:vAlign w:val="center"/>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2024</w:t>
            </w:r>
          </w:p>
        </w:tc>
        <w:tc>
          <w:tcPr>
            <w:tcW w:w="851" w:type="dxa"/>
            <w:shd w:val="clear" w:color="auto" w:fill="BFBFBF" w:themeFill="background1" w:themeFillShade="BF"/>
            <w:vAlign w:val="center"/>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2025</w:t>
            </w:r>
          </w:p>
        </w:tc>
        <w:tc>
          <w:tcPr>
            <w:tcW w:w="850" w:type="dxa"/>
            <w:shd w:val="clear" w:color="auto" w:fill="BFBFBF" w:themeFill="background1" w:themeFillShade="BF"/>
            <w:vAlign w:val="center"/>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2026</w:t>
            </w:r>
          </w:p>
        </w:tc>
        <w:tc>
          <w:tcPr>
            <w:tcW w:w="851" w:type="dxa"/>
            <w:shd w:val="clear" w:color="auto" w:fill="BFBFBF" w:themeFill="background1" w:themeFillShade="BF"/>
            <w:vAlign w:val="center"/>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2027</w:t>
            </w:r>
          </w:p>
        </w:tc>
        <w:tc>
          <w:tcPr>
            <w:tcW w:w="950" w:type="dxa"/>
            <w:shd w:val="clear" w:color="auto" w:fill="BFBFBF" w:themeFill="background1" w:themeFillShade="BF"/>
            <w:vAlign w:val="center"/>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2028</w:t>
            </w:r>
          </w:p>
        </w:tc>
        <w:tc>
          <w:tcPr>
            <w:tcW w:w="893" w:type="dxa"/>
            <w:shd w:val="clear" w:color="auto" w:fill="BFBFBF" w:themeFill="background1" w:themeFillShade="BF"/>
            <w:vAlign w:val="center"/>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2029</w:t>
            </w:r>
          </w:p>
        </w:tc>
      </w:tr>
      <w:tr w:rsidR="005679E2" w:rsidRPr="00BC6D7F" w:rsidTr="005679E2">
        <w:trPr>
          <w:trHeight w:val="270"/>
        </w:trPr>
        <w:tc>
          <w:tcPr>
            <w:tcW w:w="2836" w:type="dxa"/>
            <w:noWrap/>
            <w:vAlign w:val="center"/>
            <w:hideMark/>
          </w:tcPr>
          <w:p w:rsidR="005679E2" w:rsidRPr="00BC6D7F" w:rsidRDefault="005679E2" w:rsidP="005679E2">
            <w:pPr>
              <w:spacing w:after="0" w:line="240" w:lineRule="auto"/>
              <w:rPr>
                <w:rFonts w:ascii="Times New Roman" w:eastAsia="Times New Roman" w:hAnsi="Times New Roman" w:cs="Times New Roman"/>
                <w:sz w:val="16"/>
                <w:szCs w:val="20"/>
                <w:lang w:eastAsia="ru-RU"/>
              </w:rPr>
            </w:pPr>
            <w:r w:rsidRPr="00BC6D7F">
              <w:rPr>
                <w:rFonts w:ascii="Times New Roman" w:eastAsia="Times New Roman" w:hAnsi="Times New Roman" w:cs="Times New Roman"/>
                <w:sz w:val="16"/>
                <w:szCs w:val="20"/>
                <w:lang w:eastAsia="ru-RU"/>
              </w:rPr>
              <w:t>Хлебопекарные смеси</w:t>
            </w:r>
            <w:r w:rsidRPr="00CD20B1">
              <w:rPr>
                <w:rFonts w:ascii="Times New Roman" w:eastAsia="Times New Roman" w:hAnsi="Times New Roman" w:cs="Times New Roman"/>
                <w:sz w:val="16"/>
                <w:szCs w:val="20"/>
                <w:lang w:eastAsia="ru-RU"/>
              </w:rPr>
              <w:t>, тонн</w:t>
            </w:r>
          </w:p>
        </w:tc>
        <w:tc>
          <w:tcPr>
            <w:tcW w:w="577"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2,7</w:t>
            </w:r>
          </w:p>
        </w:tc>
        <w:tc>
          <w:tcPr>
            <w:tcW w:w="622"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441,7</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1 382,3</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4 496,5</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17 272,2</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20 021,5</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20 021,5</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20 021,5</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20 021,5 </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20 021,5 </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20 021,5 </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20 021,5 </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20 021,5 </w:t>
            </w:r>
          </w:p>
        </w:tc>
        <w:tc>
          <w:tcPr>
            <w:tcW w:w="9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20 021,5 </w:t>
            </w:r>
          </w:p>
        </w:tc>
        <w:tc>
          <w:tcPr>
            <w:tcW w:w="893"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20 021,5 </w:t>
            </w:r>
          </w:p>
        </w:tc>
      </w:tr>
      <w:tr w:rsidR="005679E2" w:rsidRPr="00BC6D7F" w:rsidTr="005679E2">
        <w:trPr>
          <w:trHeight w:val="270"/>
        </w:trPr>
        <w:tc>
          <w:tcPr>
            <w:tcW w:w="2836" w:type="dxa"/>
            <w:noWrap/>
            <w:vAlign w:val="center"/>
            <w:hideMark/>
          </w:tcPr>
          <w:p w:rsidR="005679E2" w:rsidRPr="00BC6D7F" w:rsidRDefault="005679E2" w:rsidP="005679E2">
            <w:pPr>
              <w:spacing w:after="0" w:line="240" w:lineRule="auto"/>
              <w:rPr>
                <w:rFonts w:ascii="Times New Roman" w:eastAsia="Times New Roman" w:hAnsi="Times New Roman" w:cs="Times New Roman"/>
                <w:sz w:val="16"/>
                <w:szCs w:val="20"/>
                <w:lang w:eastAsia="ru-RU"/>
              </w:rPr>
            </w:pPr>
            <w:r w:rsidRPr="00BC6D7F">
              <w:rPr>
                <w:rFonts w:ascii="Times New Roman" w:eastAsia="Times New Roman" w:hAnsi="Times New Roman" w:cs="Times New Roman"/>
                <w:sz w:val="16"/>
                <w:szCs w:val="20"/>
                <w:lang w:eastAsia="ru-RU"/>
              </w:rPr>
              <w:t>Посыпки</w:t>
            </w:r>
            <w:r w:rsidRPr="00CD20B1">
              <w:rPr>
                <w:rFonts w:ascii="Times New Roman" w:eastAsia="Times New Roman" w:hAnsi="Times New Roman" w:cs="Times New Roman"/>
                <w:sz w:val="16"/>
                <w:szCs w:val="20"/>
                <w:lang w:eastAsia="ru-RU"/>
              </w:rPr>
              <w:t>, тонн</w:t>
            </w:r>
          </w:p>
        </w:tc>
        <w:tc>
          <w:tcPr>
            <w:tcW w:w="577"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0,7</w:t>
            </w:r>
          </w:p>
        </w:tc>
        <w:tc>
          <w:tcPr>
            <w:tcW w:w="622"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116,7</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368,6</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1 199,1</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4 605,9</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5 339,1</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5 339,1</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5 339,1</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5 339,1 </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5 339,1 </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5 339,1 </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5 339,1 </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5 339,1 </w:t>
            </w:r>
          </w:p>
        </w:tc>
        <w:tc>
          <w:tcPr>
            <w:tcW w:w="9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5 339,1 </w:t>
            </w:r>
          </w:p>
        </w:tc>
        <w:tc>
          <w:tcPr>
            <w:tcW w:w="893"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5 339,1 </w:t>
            </w:r>
          </w:p>
        </w:tc>
      </w:tr>
      <w:tr w:rsidR="005679E2" w:rsidRPr="00BC6D7F" w:rsidTr="005679E2">
        <w:trPr>
          <w:trHeight w:val="270"/>
        </w:trPr>
        <w:tc>
          <w:tcPr>
            <w:tcW w:w="2836" w:type="dxa"/>
            <w:noWrap/>
            <w:vAlign w:val="center"/>
            <w:hideMark/>
          </w:tcPr>
          <w:p w:rsidR="005679E2" w:rsidRPr="00BC6D7F" w:rsidRDefault="005679E2" w:rsidP="005679E2">
            <w:pPr>
              <w:spacing w:after="0" w:line="240" w:lineRule="auto"/>
              <w:rPr>
                <w:rFonts w:ascii="Times New Roman" w:eastAsia="Times New Roman" w:hAnsi="Times New Roman" w:cs="Times New Roman"/>
                <w:sz w:val="16"/>
                <w:szCs w:val="20"/>
                <w:lang w:eastAsia="ru-RU"/>
              </w:rPr>
            </w:pPr>
            <w:r w:rsidRPr="00BC6D7F">
              <w:rPr>
                <w:rFonts w:ascii="Times New Roman" w:eastAsia="Times New Roman" w:hAnsi="Times New Roman" w:cs="Times New Roman"/>
                <w:sz w:val="16"/>
                <w:szCs w:val="20"/>
                <w:lang w:eastAsia="ru-RU"/>
              </w:rPr>
              <w:t>Улучшители</w:t>
            </w:r>
            <w:r w:rsidRPr="00CD20B1">
              <w:rPr>
                <w:rFonts w:ascii="Times New Roman" w:eastAsia="Times New Roman" w:hAnsi="Times New Roman" w:cs="Times New Roman"/>
                <w:sz w:val="16"/>
                <w:szCs w:val="20"/>
                <w:lang w:eastAsia="ru-RU"/>
              </w:rPr>
              <w:t>, тонн</w:t>
            </w:r>
          </w:p>
        </w:tc>
        <w:tc>
          <w:tcPr>
            <w:tcW w:w="577"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0,3</w:t>
            </w:r>
          </w:p>
        </w:tc>
        <w:tc>
          <w:tcPr>
            <w:tcW w:w="622"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103,1</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317,2</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1 031,9</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3 963,9</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4 594,9</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4 594,9</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4 594,9</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4 594,9 </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4 594,9 </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4 594,9 </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4 594,9 </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4 594,9 </w:t>
            </w:r>
          </w:p>
        </w:tc>
        <w:tc>
          <w:tcPr>
            <w:tcW w:w="9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4 594,9 </w:t>
            </w:r>
          </w:p>
        </w:tc>
        <w:tc>
          <w:tcPr>
            <w:tcW w:w="893"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4 594,9 </w:t>
            </w:r>
          </w:p>
        </w:tc>
      </w:tr>
      <w:tr w:rsidR="005679E2" w:rsidRPr="00BC6D7F" w:rsidTr="005679E2">
        <w:trPr>
          <w:trHeight w:val="270"/>
        </w:trPr>
        <w:tc>
          <w:tcPr>
            <w:tcW w:w="2836" w:type="dxa"/>
            <w:noWrap/>
            <w:vAlign w:val="center"/>
            <w:hideMark/>
          </w:tcPr>
          <w:p w:rsidR="005679E2" w:rsidRPr="00BC6D7F" w:rsidRDefault="005679E2" w:rsidP="005679E2">
            <w:pPr>
              <w:spacing w:after="0" w:line="240" w:lineRule="auto"/>
              <w:rPr>
                <w:rFonts w:ascii="Times New Roman" w:eastAsia="Times New Roman" w:hAnsi="Times New Roman" w:cs="Times New Roman"/>
                <w:sz w:val="16"/>
                <w:szCs w:val="20"/>
                <w:lang w:eastAsia="ru-RU"/>
              </w:rPr>
            </w:pPr>
            <w:r w:rsidRPr="00BC6D7F">
              <w:rPr>
                <w:rFonts w:ascii="Times New Roman" w:eastAsia="Times New Roman" w:hAnsi="Times New Roman" w:cs="Times New Roman"/>
                <w:sz w:val="16"/>
                <w:szCs w:val="20"/>
                <w:lang w:eastAsia="ru-RU"/>
              </w:rPr>
              <w:t>Закваски</w:t>
            </w:r>
            <w:r w:rsidRPr="00CD20B1">
              <w:rPr>
                <w:rFonts w:ascii="Times New Roman" w:eastAsia="Times New Roman" w:hAnsi="Times New Roman" w:cs="Times New Roman"/>
                <w:sz w:val="16"/>
                <w:szCs w:val="20"/>
                <w:lang w:eastAsia="ru-RU"/>
              </w:rPr>
              <w:t>, тонн</w:t>
            </w:r>
          </w:p>
        </w:tc>
        <w:tc>
          <w:tcPr>
            <w:tcW w:w="577"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0,7</w:t>
            </w:r>
          </w:p>
        </w:tc>
        <w:tc>
          <w:tcPr>
            <w:tcW w:w="622"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247,6</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726,2</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2 362,5</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9 074,7</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10 519,3</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10 519,3</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8"/>
                <w:szCs w:val="20"/>
                <w:lang w:eastAsia="ru-RU"/>
              </w:rPr>
            </w:pPr>
            <w:r w:rsidRPr="00BC6D7F">
              <w:rPr>
                <w:rFonts w:ascii="Times New Roman" w:eastAsia="Times New Roman" w:hAnsi="Times New Roman" w:cs="Times New Roman"/>
                <w:sz w:val="18"/>
                <w:szCs w:val="20"/>
                <w:lang w:eastAsia="ru-RU"/>
              </w:rPr>
              <w:t>10 519,3</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10 519,3 </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10 519,3 </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10 519,3 </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10 519,3 </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10 519,3 </w:t>
            </w:r>
          </w:p>
        </w:tc>
        <w:tc>
          <w:tcPr>
            <w:tcW w:w="950"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10 519,3 </w:t>
            </w:r>
          </w:p>
        </w:tc>
        <w:tc>
          <w:tcPr>
            <w:tcW w:w="893" w:type="dxa"/>
            <w:vAlign w:val="center"/>
          </w:tcPr>
          <w:p w:rsidR="005679E2" w:rsidRPr="00CD20B1" w:rsidRDefault="005679E2" w:rsidP="005679E2">
            <w:pPr>
              <w:spacing w:after="0" w:line="240" w:lineRule="auto"/>
              <w:jc w:val="center"/>
              <w:rPr>
                <w:rFonts w:ascii="Times New Roman" w:eastAsia="Times New Roman" w:hAnsi="Times New Roman" w:cs="Times New Roman"/>
                <w:sz w:val="18"/>
                <w:szCs w:val="20"/>
                <w:lang w:eastAsia="ru-RU"/>
              </w:rPr>
            </w:pPr>
            <w:r w:rsidRPr="00CD20B1">
              <w:rPr>
                <w:rFonts w:ascii="Times New Roman" w:eastAsia="Times New Roman" w:hAnsi="Times New Roman" w:cs="Times New Roman"/>
                <w:sz w:val="18"/>
                <w:szCs w:val="20"/>
                <w:lang w:eastAsia="ru-RU"/>
              </w:rPr>
              <w:t xml:space="preserve">10 519,3 </w:t>
            </w:r>
          </w:p>
        </w:tc>
      </w:tr>
      <w:tr w:rsidR="005679E2" w:rsidRPr="00BC6D7F" w:rsidTr="005679E2">
        <w:trPr>
          <w:trHeight w:val="270"/>
        </w:trPr>
        <w:tc>
          <w:tcPr>
            <w:tcW w:w="2836" w:type="dxa"/>
            <w:noWrap/>
            <w:vAlign w:val="center"/>
            <w:hideMark/>
          </w:tcPr>
          <w:p w:rsidR="005679E2" w:rsidRPr="00BC6D7F" w:rsidRDefault="005679E2" w:rsidP="005679E2">
            <w:pPr>
              <w:spacing w:after="0" w:line="240" w:lineRule="auto"/>
              <w:rPr>
                <w:rFonts w:ascii="Times New Roman" w:eastAsia="Times New Roman" w:hAnsi="Times New Roman" w:cs="Times New Roman"/>
                <w:b/>
                <w:bCs/>
                <w:sz w:val="16"/>
                <w:szCs w:val="20"/>
                <w:lang w:eastAsia="ru-RU"/>
              </w:rPr>
            </w:pPr>
            <w:r w:rsidRPr="00BC6D7F">
              <w:rPr>
                <w:rFonts w:ascii="Times New Roman" w:eastAsia="Times New Roman" w:hAnsi="Times New Roman" w:cs="Times New Roman"/>
                <w:b/>
                <w:bCs/>
                <w:sz w:val="16"/>
                <w:szCs w:val="20"/>
                <w:lang w:eastAsia="ru-RU"/>
              </w:rPr>
              <w:t>Итого</w:t>
            </w:r>
          </w:p>
        </w:tc>
        <w:tc>
          <w:tcPr>
            <w:tcW w:w="577"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bCs/>
                <w:sz w:val="18"/>
                <w:szCs w:val="20"/>
                <w:lang w:eastAsia="ru-RU"/>
              </w:rPr>
            </w:pPr>
            <w:r w:rsidRPr="00BC6D7F">
              <w:rPr>
                <w:rFonts w:ascii="Times New Roman" w:eastAsia="Times New Roman" w:hAnsi="Times New Roman" w:cs="Times New Roman"/>
                <w:b/>
                <w:bCs/>
                <w:sz w:val="18"/>
                <w:szCs w:val="20"/>
                <w:lang w:eastAsia="ru-RU"/>
              </w:rPr>
              <w:t>4,4</w:t>
            </w:r>
          </w:p>
        </w:tc>
        <w:tc>
          <w:tcPr>
            <w:tcW w:w="622"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bCs/>
                <w:sz w:val="18"/>
                <w:szCs w:val="20"/>
                <w:lang w:eastAsia="ru-RU"/>
              </w:rPr>
            </w:pPr>
            <w:r w:rsidRPr="00BC6D7F">
              <w:rPr>
                <w:rFonts w:ascii="Times New Roman" w:eastAsia="Times New Roman" w:hAnsi="Times New Roman" w:cs="Times New Roman"/>
                <w:b/>
                <w:bCs/>
                <w:sz w:val="18"/>
                <w:szCs w:val="20"/>
                <w:lang w:eastAsia="ru-RU"/>
              </w:rPr>
              <w:t>909,0</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bCs/>
                <w:sz w:val="18"/>
                <w:szCs w:val="20"/>
                <w:lang w:eastAsia="ru-RU"/>
              </w:rPr>
            </w:pPr>
            <w:r w:rsidRPr="00BC6D7F">
              <w:rPr>
                <w:rFonts w:ascii="Times New Roman" w:eastAsia="Times New Roman" w:hAnsi="Times New Roman" w:cs="Times New Roman"/>
                <w:b/>
                <w:bCs/>
                <w:sz w:val="18"/>
                <w:szCs w:val="20"/>
                <w:lang w:eastAsia="ru-RU"/>
              </w:rPr>
              <w:t>2 794,3</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bCs/>
                <w:sz w:val="18"/>
                <w:szCs w:val="20"/>
                <w:lang w:eastAsia="ru-RU"/>
              </w:rPr>
            </w:pPr>
            <w:r w:rsidRPr="00BC6D7F">
              <w:rPr>
                <w:rFonts w:ascii="Times New Roman" w:eastAsia="Times New Roman" w:hAnsi="Times New Roman" w:cs="Times New Roman"/>
                <w:b/>
                <w:bCs/>
                <w:sz w:val="18"/>
                <w:szCs w:val="20"/>
                <w:lang w:eastAsia="ru-RU"/>
              </w:rPr>
              <w:t>9 090,0</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bCs/>
                <w:sz w:val="18"/>
                <w:szCs w:val="20"/>
                <w:lang w:eastAsia="ru-RU"/>
              </w:rPr>
            </w:pPr>
            <w:r w:rsidRPr="00BC6D7F">
              <w:rPr>
                <w:rFonts w:ascii="Times New Roman" w:eastAsia="Times New Roman" w:hAnsi="Times New Roman" w:cs="Times New Roman"/>
                <w:b/>
                <w:bCs/>
                <w:sz w:val="18"/>
                <w:szCs w:val="20"/>
                <w:lang w:eastAsia="ru-RU"/>
              </w:rPr>
              <w:t>34 916,7</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bCs/>
                <w:sz w:val="18"/>
                <w:szCs w:val="20"/>
                <w:lang w:eastAsia="ru-RU"/>
              </w:rPr>
            </w:pPr>
            <w:r w:rsidRPr="00BC6D7F">
              <w:rPr>
                <w:rFonts w:ascii="Times New Roman" w:eastAsia="Times New Roman" w:hAnsi="Times New Roman" w:cs="Times New Roman"/>
                <w:b/>
                <w:bCs/>
                <w:sz w:val="18"/>
                <w:szCs w:val="20"/>
                <w:lang w:eastAsia="ru-RU"/>
              </w:rPr>
              <w:t>40 474,8</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bCs/>
                <w:sz w:val="18"/>
                <w:szCs w:val="20"/>
                <w:lang w:eastAsia="ru-RU"/>
              </w:rPr>
            </w:pPr>
            <w:r w:rsidRPr="00BC6D7F">
              <w:rPr>
                <w:rFonts w:ascii="Times New Roman" w:eastAsia="Times New Roman" w:hAnsi="Times New Roman" w:cs="Times New Roman"/>
                <w:b/>
                <w:bCs/>
                <w:sz w:val="18"/>
                <w:szCs w:val="20"/>
                <w:lang w:eastAsia="ru-RU"/>
              </w:rPr>
              <w:t>40 474,8</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b/>
                <w:bCs/>
                <w:sz w:val="18"/>
                <w:szCs w:val="20"/>
                <w:lang w:eastAsia="ru-RU"/>
              </w:rPr>
            </w:pPr>
            <w:r w:rsidRPr="00BC6D7F">
              <w:rPr>
                <w:rFonts w:ascii="Times New Roman" w:eastAsia="Times New Roman" w:hAnsi="Times New Roman" w:cs="Times New Roman"/>
                <w:b/>
                <w:bCs/>
                <w:sz w:val="18"/>
                <w:szCs w:val="20"/>
                <w:lang w:eastAsia="ru-RU"/>
              </w:rPr>
              <w:t>40 474,8</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b/>
                <w:bCs/>
                <w:sz w:val="18"/>
                <w:szCs w:val="20"/>
                <w:lang w:eastAsia="ru-RU"/>
              </w:rPr>
            </w:pPr>
            <w:r w:rsidRPr="00CD20B1">
              <w:rPr>
                <w:rFonts w:ascii="Times New Roman" w:eastAsia="Times New Roman" w:hAnsi="Times New Roman" w:cs="Times New Roman"/>
                <w:b/>
                <w:bCs/>
                <w:sz w:val="18"/>
                <w:szCs w:val="20"/>
                <w:lang w:eastAsia="ru-RU"/>
              </w:rPr>
              <w:t>40 474,8</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b/>
                <w:bCs/>
                <w:sz w:val="18"/>
                <w:szCs w:val="20"/>
                <w:lang w:eastAsia="ru-RU"/>
              </w:rPr>
            </w:pPr>
            <w:r w:rsidRPr="00CD20B1">
              <w:rPr>
                <w:rFonts w:ascii="Times New Roman" w:eastAsia="Times New Roman" w:hAnsi="Times New Roman" w:cs="Times New Roman"/>
                <w:b/>
                <w:bCs/>
                <w:sz w:val="18"/>
                <w:szCs w:val="20"/>
                <w:lang w:eastAsia="ru-RU"/>
              </w:rPr>
              <w:t>40 474,8</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b/>
                <w:bCs/>
                <w:sz w:val="18"/>
                <w:szCs w:val="20"/>
                <w:lang w:eastAsia="ru-RU"/>
              </w:rPr>
            </w:pPr>
            <w:r w:rsidRPr="00CD20B1">
              <w:rPr>
                <w:rFonts w:ascii="Times New Roman" w:eastAsia="Times New Roman" w:hAnsi="Times New Roman" w:cs="Times New Roman"/>
                <w:b/>
                <w:bCs/>
                <w:sz w:val="18"/>
                <w:szCs w:val="20"/>
                <w:lang w:eastAsia="ru-RU"/>
              </w:rPr>
              <w:t>40 474,8</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b/>
                <w:bCs/>
                <w:sz w:val="18"/>
                <w:szCs w:val="20"/>
                <w:lang w:eastAsia="ru-RU"/>
              </w:rPr>
            </w:pPr>
            <w:r w:rsidRPr="00CD20B1">
              <w:rPr>
                <w:rFonts w:ascii="Times New Roman" w:eastAsia="Times New Roman" w:hAnsi="Times New Roman" w:cs="Times New Roman"/>
                <w:b/>
                <w:bCs/>
                <w:sz w:val="18"/>
                <w:szCs w:val="20"/>
                <w:lang w:eastAsia="ru-RU"/>
              </w:rPr>
              <w:t>40 474,8</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b/>
                <w:bCs/>
                <w:sz w:val="18"/>
                <w:szCs w:val="20"/>
                <w:lang w:eastAsia="ru-RU"/>
              </w:rPr>
            </w:pPr>
            <w:r w:rsidRPr="00CD20B1">
              <w:rPr>
                <w:rFonts w:ascii="Times New Roman" w:eastAsia="Times New Roman" w:hAnsi="Times New Roman" w:cs="Times New Roman"/>
                <w:b/>
                <w:bCs/>
                <w:sz w:val="18"/>
                <w:szCs w:val="20"/>
                <w:lang w:eastAsia="ru-RU"/>
              </w:rPr>
              <w:t>40 474,8</w:t>
            </w:r>
          </w:p>
        </w:tc>
        <w:tc>
          <w:tcPr>
            <w:tcW w:w="950" w:type="dxa"/>
            <w:vAlign w:val="center"/>
          </w:tcPr>
          <w:p w:rsidR="005679E2" w:rsidRPr="00CD20B1" w:rsidRDefault="005679E2" w:rsidP="005679E2">
            <w:pPr>
              <w:spacing w:after="0" w:line="240" w:lineRule="auto"/>
              <w:jc w:val="center"/>
              <w:rPr>
                <w:rFonts w:ascii="Times New Roman" w:eastAsia="Times New Roman" w:hAnsi="Times New Roman" w:cs="Times New Roman"/>
                <w:b/>
                <w:bCs/>
                <w:sz w:val="18"/>
                <w:szCs w:val="20"/>
                <w:lang w:eastAsia="ru-RU"/>
              </w:rPr>
            </w:pPr>
            <w:r w:rsidRPr="00CD20B1">
              <w:rPr>
                <w:rFonts w:ascii="Times New Roman" w:eastAsia="Times New Roman" w:hAnsi="Times New Roman" w:cs="Times New Roman"/>
                <w:b/>
                <w:bCs/>
                <w:sz w:val="18"/>
                <w:szCs w:val="20"/>
                <w:lang w:eastAsia="ru-RU"/>
              </w:rPr>
              <w:t>40 474,8</w:t>
            </w:r>
          </w:p>
        </w:tc>
        <w:tc>
          <w:tcPr>
            <w:tcW w:w="893" w:type="dxa"/>
            <w:vAlign w:val="center"/>
          </w:tcPr>
          <w:p w:rsidR="005679E2" w:rsidRPr="00CD20B1" w:rsidRDefault="005679E2" w:rsidP="005679E2">
            <w:pPr>
              <w:spacing w:after="0" w:line="240" w:lineRule="auto"/>
              <w:jc w:val="center"/>
              <w:rPr>
                <w:rFonts w:ascii="Times New Roman" w:eastAsia="Times New Roman" w:hAnsi="Times New Roman" w:cs="Times New Roman"/>
                <w:b/>
                <w:bCs/>
                <w:sz w:val="18"/>
                <w:szCs w:val="20"/>
                <w:lang w:eastAsia="ru-RU"/>
              </w:rPr>
            </w:pPr>
            <w:r w:rsidRPr="00CD20B1">
              <w:rPr>
                <w:rFonts w:ascii="Times New Roman" w:eastAsia="Times New Roman" w:hAnsi="Times New Roman" w:cs="Times New Roman"/>
                <w:b/>
                <w:bCs/>
                <w:sz w:val="18"/>
                <w:szCs w:val="20"/>
                <w:lang w:eastAsia="ru-RU"/>
              </w:rPr>
              <w:t>40 474,8</w:t>
            </w:r>
          </w:p>
        </w:tc>
      </w:tr>
      <w:tr w:rsidR="005679E2" w:rsidRPr="00BC6D7F" w:rsidTr="005679E2">
        <w:trPr>
          <w:trHeight w:val="418"/>
        </w:trPr>
        <w:tc>
          <w:tcPr>
            <w:tcW w:w="2836" w:type="dxa"/>
            <w:noWrap/>
            <w:vAlign w:val="center"/>
            <w:hideMark/>
          </w:tcPr>
          <w:p w:rsidR="005679E2" w:rsidRPr="00BC6D7F" w:rsidRDefault="005679E2" w:rsidP="005679E2">
            <w:pPr>
              <w:spacing w:after="0" w:line="240" w:lineRule="auto"/>
              <w:rPr>
                <w:rFonts w:ascii="Times New Roman" w:eastAsia="Times New Roman" w:hAnsi="Times New Roman" w:cs="Times New Roman"/>
                <w:b/>
                <w:bCs/>
                <w:sz w:val="16"/>
                <w:szCs w:val="20"/>
                <w:lang w:eastAsia="ru-RU"/>
              </w:rPr>
            </w:pPr>
            <w:r w:rsidRPr="00BC6D7F">
              <w:rPr>
                <w:rFonts w:ascii="Times New Roman" w:eastAsia="Times New Roman" w:hAnsi="Times New Roman" w:cs="Times New Roman"/>
                <w:color w:val="000000"/>
                <w:sz w:val="16"/>
                <w:szCs w:val="20"/>
                <w:lang w:eastAsia="ru-RU"/>
              </w:rPr>
              <w:t>Процент от максимальной загрузки оборудования</w:t>
            </w:r>
          </w:p>
        </w:tc>
        <w:tc>
          <w:tcPr>
            <w:tcW w:w="577"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6"/>
                <w:szCs w:val="20"/>
                <w:lang w:eastAsia="ru-RU"/>
              </w:rPr>
            </w:pPr>
            <w:r w:rsidRPr="00BC6D7F">
              <w:rPr>
                <w:rFonts w:ascii="Times New Roman" w:eastAsia="Times New Roman" w:hAnsi="Times New Roman" w:cs="Times New Roman"/>
                <w:color w:val="000000"/>
                <w:sz w:val="16"/>
                <w:szCs w:val="20"/>
                <w:lang w:eastAsia="ru-RU"/>
              </w:rPr>
              <w:t>0,0%</w:t>
            </w:r>
          </w:p>
        </w:tc>
        <w:tc>
          <w:tcPr>
            <w:tcW w:w="622"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6"/>
                <w:szCs w:val="20"/>
                <w:lang w:eastAsia="ru-RU"/>
              </w:rPr>
            </w:pPr>
            <w:r w:rsidRPr="00BC6D7F">
              <w:rPr>
                <w:rFonts w:ascii="Times New Roman" w:eastAsia="Times New Roman" w:hAnsi="Times New Roman" w:cs="Times New Roman"/>
                <w:color w:val="000000"/>
                <w:sz w:val="16"/>
                <w:szCs w:val="20"/>
                <w:lang w:eastAsia="ru-RU"/>
              </w:rPr>
              <w:t>2,0%</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6"/>
                <w:szCs w:val="20"/>
                <w:lang w:eastAsia="ru-RU"/>
              </w:rPr>
            </w:pPr>
            <w:r w:rsidRPr="00BC6D7F">
              <w:rPr>
                <w:rFonts w:ascii="Times New Roman" w:eastAsia="Times New Roman" w:hAnsi="Times New Roman" w:cs="Times New Roman"/>
                <w:color w:val="000000"/>
                <w:sz w:val="16"/>
                <w:szCs w:val="20"/>
                <w:lang w:eastAsia="ru-RU"/>
              </w:rPr>
              <w:t>6,2%</w:t>
            </w:r>
          </w:p>
        </w:tc>
        <w:tc>
          <w:tcPr>
            <w:tcW w:w="75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6"/>
                <w:szCs w:val="20"/>
                <w:lang w:eastAsia="ru-RU"/>
              </w:rPr>
            </w:pPr>
            <w:r w:rsidRPr="00BC6D7F">
              <w:rPr>
                <w:rFonts w:ascii="Times New Roman" w:eastAsia="Times New Roman" w:hAnsi="Times New Roman" w:cs="Times New Roman"/>
                <w:color w:val="000000"/>
                <w:sz w:val="16"/>
                <w:szCs w:val="20"/>
                <w:lang w:eastAsia="ru-RU"/>
              </w:rPr>
              <w:t>20,0%</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6"/>
                <w:szCs w:val="20"/>
                <w:lang w:eastAsia="ru-RU"/>
              </w:rPr>
            </w:pPr>
            <w:r w:rsidRPr="00BC6D7F">
              <w:rPr>
                <w:rFonts w:ascii="Times New Roman" w:eastAsia="Times New Roman" w:hAnsi="Times New Roman" w:cs="Times New Roman"/>
                <w:color w:val="000000"/>
                <w:sz w:val="16"/>
                <w:szCs w:val="20"/>
                <w:lang w:eastAsia="ru-RU"/>
              </w:rPr>
              <w:t>77,0%</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6"/>
                <w:szCs w:val="20"/>
                <w:lang w:eastAsia="ru-RU"/>
              </w:rPr>
            </w:pPr>
            <w:r w:rsidRPr="00BC6D7F">
              <w:rPr>
                <w:rFonts w:ascii="Times New Roman" w:eastAsia="Times New Roman" w:hAnsi="Times New Roman" w:cs="Times New Roman"/>
                <w:color w:val="000000"/>
                <w:sz w:val="16"/>
                <w:szCs w:val="20"/>
                <w:lang w:eastAsia="ru-RU"/>
              </w:rPr>
              <w:t>89,2%</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6"/>
                <w:szCs w:val="20"/>
                <w:lang w:eastAsia="ru-RU"/>
              </w:rPr>
            </w:pPr>
            <w:r w:rsidRPr="00BC6D7F">
              <w:rPr>
                <w:rFonts w:ascii="Times New Roman" w:eastAsia="Times New Roman" w:hAnsi="Times New Roman" w:cs="Times New Roman"/>
                <w:color w:val="000000"/>
                <w:sz w:val="16"/>
                <w:szCs w:val="20"/>
                <w:lang w:eastAsia="ru-RU"/>
              </w:rPr>
              <w:t>89,2%</w:t>
            </w:r>
          </w:p>
        </w:tc>
        <w:tc>
          <w:tcPr>
            <w:tcW w:w="846" w:type="dxa"/>
            <w:noWrap/>
            <w:vAlign w:val="center"/>
            <w:hideMark/>
          </w:tcPr>
          <w:p w:rsidR="005679E2" w:rsidRPr="00BC6D7F" w:rsidRDefault="005679E2" w:rsidP="005679E2">
            <w:pPr>
              <w:spacing w:after="0" w:line="240" w:lineRule="auto"/>
              <w:jc w:val="center"/>
              <w:rPr>
                <w:rFonts w:ascii="Times New Roman" w:eastAsia="Times New Roman" w:hAnsi="Times New Roman" w:cs="Times New Roman"/>
                <w:sz w:val="16"/>
                <w:szCs w:val="20"/>
                <w:lang w:eastAsia="ru-RU"/>
              </w:rPr>
            </w:pPr>
            <w:r w:rsidRPr="00BC6D7F">
              <w:rPr>
                <w:rFonts w:ascii="Times New Roman" w:eastAsia="Times New Roman" w:hAnsi="Times New Roman" w:cs="Times New Roman"/>
                <w:color w:val="000000"/>
                <w:sz w:val="16"/>
                <w:szCs w:val="20"/>
                <w:lang w:eastAsia="ru-RU"/>
              </w:rPr>
              <w:t>89,2%</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color w:val="000000"/>
                <w:sz w:val="16"/>
                <w:szCs w:val="20"/>
                <w:lang w:eastAsia="ru-RU"/>
              </w:rPr>
            </w:pPr>
            <w:r w:rsidRPr="00CD20B1">
              <w:rPr>
                <w:rFonts w:ascii="Times New Roman" w:eastAsia="Times New Roman" w:hAnsi="Times New Roman" w:cs="Times New Roman"/>
                <w:color w:val="000000"/>
                <w:sz w:val="16"/>
                <w:szCs w:val="20"/>
                <w:lang w:eastAsia="ru-RU"/>
              </w:rPr>
              <w:t>89,2%</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color w:val="000000"/>
                <w:sz w:val="16"/>
                <w:szCs w:val="20"/>
                <w:lang w:eastAsia="ru-RU"/>
              </w:rPr>
            </w:pPr>
            <w:r w:rsidRPr="00CD20B1">
              <w:rPr>
                <w:rFonts w:ascii="Times New Roman" w:eastAsia="Times New Roman" w:hAnsi="Times New Roman" w:cs="Times New Roman"/>
                <w:color w:val="000000"/>
                <w:sz w:val="16"/>
                <w:szCs w:val="20"/>
                <w:lang w:eastAsia="ru-RU"/>
              </w:rPr>
              <w:t>89,2%</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color w:val="000000"/>
                <w:sz w:val="16"/>
                <w:szCs w:val="20"/>
                <w:lang w:eastAsia="ru-RU"/>
              </w:rPr>
            </w:pPr>
            <w:r w:rsidRPr="00CD20B1">
              <w:rPr>
                <w:rFonts w:ascii="Times New Roman" w:eastAsia="Times New Roman" w:hAnsi="Times New Roman" w:cs="Times New Roman"/>
                <w:color w:val="000000"/>
                <w:sz w:val="16"/>
                <w:szCs w:val="20"/>
                <w:lang w:eastAsia="ru-RU"/>
              </w:rPr>
              <w:t>89,2%</w:t>
            </w:r>
          </w:p>
        </w:tc>
        <w:tc>
          <w:tcPr>
            <w:tcW w:w="850" w:type="dxa"/>
            <w:vAlign w:val="center"/>
          </w:tcPr>
          <w:p w:rsidR="005679E2" w:rsidRPr="00CD20B1" w:rsidRDefault="005679E2" w:rsidP="005679E2">
            <w:pPr>
              <w:spacing w:after="0" w:line="240" w:lineRule="auto"/>
              <w:jc w:val="center"/>
              <w:rPr>
                <w:rFonts w:ascii="Times New Roman" w:eastAsia="Times New Roman" w:hAnsi="Times New Roman" w:cs="Times New Roman"/>
                <w:color w:val="000000"/>
                <w:sz w:val="16"/>
                <w:szCs w:val="20"/>
                <w:lang w:eastAsia="ru-RU"/>
              </w:rPr>
            </w:pPr>
            <w:r w:rsidRPr="00CD20B1">
              <w:rPr>
                <w:rFonts w:ascii="Times New Roman" w:eastAsia="Times New Roman" w:hAnsi="Times New Roman" w:cs="Times New Roman"/>
                <w:color w:val="000000"/>
                <w:sz w:val="16"/>
                <w:szCs w:val="20"/>
                <w:lang w:eastAsia="ru-RU"/>
              </w:rPr>
              <w:t>89,2%</w:t>
            </w:r>
          </w:p>
        </w:tc>
        <w:tc>
          <w:tcPr>
            <w:tcW w:w="851" w:type="dxa"/>
            <w:vAlign w:val="center"/>
          </w:tcPr>
          <w:p w:rsidR="005679E2" w:rsidRPr="00CD20B1" w:rsidRDefault="005679E2" w:rsidP="005679E2">
            <w:pPr>
              <w:spacing w:after="0" w:line="240" w:lineRule="auto"/>
              <w:jc w:val="center"/>
              <w:rPr>
                <w:rFonts w:ascii="Times New Roman" w:eastAsia="Times New Roman" w:hAnsi="Times New Roman" w:cs="Times New Roman"/>
                <w:color w:val="000000"/>
                <w:sz w:val="16"/>
                <w:szCs w:val="20"/>
                <w:lang w:eastAsia="ru-RU"/>
              </w:rPr>
            </w:pPr>
            <w:r w:rsidRPr="00CD20B1">
              <w:rPr>
                <w:rFonts w:ascii="Times New Roman" w:eastAsia="Times New Roman" w:hAnsi="Times New Roman" w:cs="Times New Roman"/>
                <w:color w:val="000000"/>
                <w:sz w:val="16"/>
                <w:szCs w:val="20"/>
                <w:lang w:eastAsia="ru-RU"/>
              </w:rPr>
              <w:t>89,2%</w:t>
            </w:r>
          </w:p>
        </w:tc>
        <w:tc>
          <w:tcPr>
            <w:tcW w:w="950" w:type="dxa"/>
            <w:vAlign w:val="center"/>
          </w:tcPr>
          <w:p w:rsidR="005679E2" w:rsidRPr="00CD20B1" w:rsidRDefault="005679E2" w:rsidP="005679E2">
            <w:pPr>
              <w:spacing w:after="0" w:line="240" w:lineRule="auto"/>
              <w:jc w:val="center"/>
              <w:rPr>
                <w:rFonts w:ascii="Times New Roman" w:eastAsia="Times New Roman" w:hAnsi="Times New Roman" w:cs="Times New Roman"/>
                <w:color w:val="000000"/>
                <w:sz w:val="16"/>
                <w:szCs w:val="20"/>
                <w:lang w:eastAsia="ru-RU"/>
              </w:rPr>
            </w:pPr>
            <w:r w:rsidRPr="00CD20B1">
              <w:rPr>
                <w:rFonts w:ascii="Times New Roman" w:eastAsia="Times New Roman" w:hAnsi="Times New Roman" w:cs="Times New Roman"/>
                <w:color w:val="000000"/>
                <w:sz w:val="16"/>
                <w:szCs w:val="20"/>
                <w:lang w:eastAsia="ru-RU"/>
              </w:rPr>
              <w:t>89,2%</w:t>
            </w:r>
          </w:p>
        </w:tc>
        <w:tc>
          <w:tcPr>
            <w:tcW w:w="893" w:type="dxa"/>
            <w:vAlign w:val="center"/>
          </w:tcPr>
          <w:p w:rsidR="005679E2" w:rsidRPr="00CD20B1" w:rsidRDefault="005679E2" w:rsidP="005679E2">
            <w:pPr>
              <w:spacing w:after="0" w:line="240" w:lineRule="auto"/>
              <w:jc w:val="center"/>
              <w:rPr>
                <w:rFonts w:ascii="Times New Roman" w:eastAsia="Times New Roman" w:hAnsi="Times New Roman" w:cs="Times New Roman"/>
                <w:color w:val="000000"/>
                <w:sz w:val="16"/>
                <w:szCs w:val="20"/>
                <w:lang w:eastAsia="ru-RU"/>
              </w:rPr>
            </w:pPr>
            <w:r w:rsidRPr="00CD20B1">
              <w:rPr>
                <w:rFonts w:ascii="Times New Roman" w:eastAsia="Times New Roman" w:hAnsi="Times New Roman" w:cs="Times New Roman"/>
                <w:color w:val="000000"/>
                <w:sz w:val="16"/>
                <w:szCs w:val="20"/>
                <w:lang w:eastAsia="ru-RU"/>
              </w:rPr>
              <w:t>89,2%</w:t>
            </w:r>
          </w:p>
        </w:tc>
      </w:tr>
    </w:tbl>
    <w:p w:rsidR="005679E2" w:rsidRDefault="005679E2" w:rsidP="005679E2">
      <w:pPr>
        <w:spacing w:after="0" w:line="240" w:lineRule="auto"/>
        <w:ind w:firstLine="567"/>
        <w:rPr>
          <w:rFonts w:ascii="Times New Roman" w:hAnsi="Times New Roman" w:cs="Times New Roman"/>
          <w:sz w:val="24"/>
        </w:rPr>
      </w:pPr>
    </w:p>
    <w:p w:rsidR="005679E2" w:rsidRDefault="005679E2" w:rsidP="00315F78">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На основе таблиц 2 и 3 рассчитаем структуру продаж нашего проекта (Табл. 4). Но поскольку в отчете о движении денежных средств НДС учитывается отдельно, нам необходимо исключить НДС из структуры продаж. Для этого необходимо выручку разделить на </w:t>
      </w:r>
      <m:oMath>
        <m:r>
          <w:rPr>
            <w:rFonts w:ascii="Cambria Math" w:hAnsi="Cambria Math" w:cs="Times New Roman"/>
            <w:sz w:val="24"/>
          </w:rPr>
          <m:t>(1+Ставка НДС)</m:t>
        </m:r>
      </m:oMath>
      <w:r>
        <w:rPr>
          <w:rFonts w:ascii="Times New Roman" w:hAnsi="Times New Roman" w:cs="Times New Roman"/>
          <w:sz w:val="24"/>
        </w:rPr>
        <w:t>, которая для пищевой промышленности составляет 10%.</w:t>
      </w:r>
    </w:p>
    <w:p w:rsidR="005679E2" w:rsidRDefault="005679E2" w:rsidP="00315F78">
      <w:pPr>
        <w:spacing w:after="0" w:line="360" w:lineRule="auto"/>
        <w:ind w:firstLine="567"/>
        <w:jc w:val="right"/>
        <w:rPr>
          <w:rFonts w:ascii="Times New Roman" w:hAnsi="Times New Roman" w:cs="Times New Roman"/>
          <w:i/>
          <w:sz w:val="24"/>
        </w:rPr>
      </w:pPr>
      <w:r>
        <w:rPr>
          <w:rFonts w:ascii="Times New Roman" w:hAnsi="Times New Roman" w:cs="Times New Roman"/>
          <w:i/>
          <w:sz w:val="24"/>
        </w:rPr>
        <w:t>Таблица 4. Структура продаж без НДС, млн. руб.</w:t>
      </w:r>
    </w:p>
    <w:tbl>
      <w:tblPr>
        <w:tblW w:w="15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95"/>
        <w:gridCol w:w="651"/>
        <w:gridCol w:w="832"/>
        <w:gridCol w:w="832"/>
        <w:gridCol w:w="967"/>
        <w:gridCol w:w="967"/>
        <w:gridCol w:w="967"/>
        <w:gridCol w:w="967"/>
        <w:gridCol w:w="967"/>
        <w:gridCol w:w="981"/>
        <w:gridCol w:w="981"/>
        <w:gridCol w:w="981"/>
        <w:gridCol w:w="981"/>
        <w:gridCol w:w="981"/>
        <w:gridCol w:w="981"/>
        <w:gridCol w:w="981"/>
      </w:tblGrid>
      <w:tr w:rsidR="005679E2" w:rsidRPr="00040D98" w:rsidTr="005679E2">
        <w:trPr>
          <w:trHeight w:val="270"/>
        </w:trPr>
        <w:tc>
          <w:tcPr>
            <w:tcW w:w="1295" w:type="dxa"/>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sz w:val="24"/>
                <w:szCs w:val="24"/>
                <w:lang w:eastAsia="ru-RU"/>
              </w:rPr>
            </w:pPr>
            <w:r w:rsidRPr="00816081">
              <w:rPr>
                <w:rFonts w:ascii="Times New Roman" w:eastAsia="Times New Roman" w:hAnsi="Times New Roman" w:cs="Times New Roman"/>
                <w:b/>
                <w:sz w:val="18"/>
                <w:szCs w:val="20"/>
                <w:lang w:eastAsia="ru-RU"/>
              </w:rPr>
              <w:t>Продукция</w:t>
            </w:r>
          </w:p>
        </w:tc>
        <w:tc>
          <w:tcPr>
            <w:tcW w:w="0" w:type="auto"/>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2015</w:t>
            </w:r>
          </w:p>
        </w:tc>
        <w:tc>
          <w:tcPr>
            <w:tcW w:w="0" w:type="auto"/>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2016</w:t>
            </w:r>
          </w:p>
        </w:tc>
        <w:tc>
          <w:tcPr>
            <w:tcW w:w="0" w:type="auto"/>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2017</w:t>
            </w:r>
          </w:p>
        </w:tc>
        <w:tc>
          <w:tcPr>
            <w:tcW w:w="0" w:type="auto"/>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2018</w:t>
            </w:r>
          </w:p>
        </w:tc>
        <w:tc>
          <w:tcPr>
            <w:tcW w:w="0" w:type="auto"/>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2019</w:t>
            </w:r>
          </w:p>
        </w:tc>
        <w:tc>
          <w:tcPr>
            <w:tcW w:w="0" w:type="auto"/>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2020</w:t>
            </w:r>
          </w:p>
        </w:tc>
        <w:tc>
          <w:tcPr>
            <w:tcW w:w="0" w:type="auto"/>
            <w:shd w:val="clear" w:color="auto" w:fill="BFBFBF" w:themeFill="background1" w:themeFillShade="BF"/>
            <w:noWrap/>
            <w:vAlign w:val="center"/>
            <w:hideMark/>
          </w:tcPr>
          <w:p w:rsidR="005679E2" w:rsidRPr="00CD20B1" w:rsidRDefault="005679E2" w:rsidP="005679E2">
            <w:pPr>
              <w:spacing w:after="0" w:line="240" w:lineRule="auto"/>
              <w:jc w:val="center"/>
              <w:rPr>
                <w:rFonts w:ascii="Times New Roman" w:eastAsia="Times New Roman" w:hAnsi="Times New Roman" w:cs="Times New Roman"/>
                <w:b/>
                <w:sz w:val="18"/>
                <w:szCs w:val="20"/>
                <w:lang w:eastAsia="ru-RU"/>
              </w:rPr>
            </w:pPr>
            <w:r w:rsidRPr="00CD20B1">
              <w:rPr>
                <w:rFonts w:ascii="Times New Roman" w:eastAsia="Times New Roman" w:hAnsi="Times New Roman" w:cs="Times New Roman"/>
                <w:b/>
                <w:sz w:val="18"/>
                <w:szCs w:val="20"/>
                <w:lang w:eastAsia="ru-RU"/>
              </w:rPr>
              <w:t>2021</w:t>
            </w:r>
          </w:p>
        </w:tc>
        <w:tc>
          <w:tcPr>
            <w:tcW w:w="0" w:type="auto"/>
            <w:shd w:val="clear" w:color="auto" w:fill="BFBFBF" w:themeFill="background1" w:themeFillShade="BF"/>
            <w:noWrap/>
            <w:vAlign w:val="center"/>
            <w:hideMark/>
          </w:tcPr>
          <w:p w:rsidR="005679E2" w:rsidRPr="00CD20B1" w:rsidRDefault="005679E2" w:rsidP="005679E2">
            <w:pPr>
              <w:spacing w:after="0" w:line="240" w:lineRule="auto"/>
              <w:jc w:val="center"/>
              <w:rPr>
                <w:lang w:eastAsia="ru-RU"/>
              </w:rPr>
            </w:pPr>
            <w:r w:rsidRPr="00040D98">
              <w:rPr>
                <w:rFonts w:ascii="Times New Roman" w:eastAsia="Times New Roman" w:hAnsi="Times New Roman" w:cs="Times New Roman"/>
                <w:b/>
                <w:sz w:val="18"/>
                <w:szCs w:val="20"/>
                <w:lang w:eastAsia="ru-RU"/>
              </w:rPr>
              <w:t>2022</w:t>
            </w:r>
          </w:p>
        </w:tc>
        <w:tc>
          <w:tcPr>
            <w:tcW w:w="981" w:type="dxa"/>
            <w:shd w:val="clear" w:color="auto" w:fill="BFBFBF" w:themeFill="background1" w:themeFillShade="BF"/>
            <w:vAlign w:val="center"/>
          </w:tcPr>
          <w:p w:rsidR="005679E2" w:rsidRPr="00040D98" w:rsidRDefault="005679E2" w:rsidP="005679E2">
            <w:pPr>
              <w:spacing w:after="0" w:line="240" w:lineRule="auto"/>
              <w:jc w:val="center"/>
              <w:rPr>
                <w:rFonts w:ascii="Times New Roman" w:eastAsia="Times New Roman" w:hAnsi="Times New Roman" w:cs="Times New Roman"/>
                <w:b/>
                <w:sz w:val="18"/>
                <w:szCs w:val="20"/>
                <w:lang w:eastAsia="ru-RU"/>
              </w:rPr>
            </w:pPr>
            <w:r w:rsidRPr="00040D98">
              <w:rPr>
                <w:rFonts w:ascii="Times New Roman" w:eastAsia="Times New Roman" w:hAnsi="Times New Roman" w:cs="Times New Roman"/>
                <w:b/>
                <w:sz w:val="18"/>
                <w:szCs w:val="20"/>
                <w:lang w:eastAsia="ru-RU"/>
              </w:rPr>
              <w:t>2023</w:t>
            </w:r>
          </w:p>
        </w:tc>
        <w:tc>
          <w:tcPr>
            <w:tcW w:w="981" w:type="dxa"/>
            <w:shd w:val="clear" w:color="auto" w:fill="BFBFBF" w:themeFill="background1" w:themeFillShade="BF"/>
            <w:vAlign w:val="center"/>
          </w:tcPr>
          <w:p w:rsidR="005679E2" w:rsidRPr="00040D98" w:rsidRDefault="005679E2" w:rsidP="005679E2">
            <w:pPr>
              <w:spacing w:after="0" w:line="240" w:lineRule="auto"/>
              <w:jc w:val="center"/>
              <w:rPr>
                <w:rFonts w:ascii="Times New Roman" w:eastAsia="Times New Roman" w:hAnsi="Times New Roman" w:cs="Times New Roman"/>
                <w:b/>
                <w:sz w:val="18"/>
                <w:szCs w:val="20"/>
                <w:lang w:eastAsia="ru-RU"/>
              </w:rPr>
            </w:pPr>
            <w:r w:rsidRPr="00040D98">
              <w:rPr>
                <w:rFonts w:ascii="Times New Roman" w:eastAsia="Times New Roman" w:hAnsi="Times New Roman" w:cs="Times New Roman"/>
                <w:b/>
                <w:sz w:val="18"/>
                <w:szCs w:val="20"/>
                <w:lang w:eastAsia="ru-RU"/>
              </w:rPr>
              <w:t>2024</w:t>
            </w:r>
          </w:p>
        </w:tc>
        <w:tc>
          <w:tcPr>
            <w:tcW w:w="981" w:type="dxa"/>
            <w:shd w:val="clear" w:color="auto" w:fill="BFBFBF" w:themeFill="background1" w:themeFillShade="BF"/>
            <w:vAlign w:val="center"/>
          </w:tcPr>
          <w:p w:rsidR="005679E2" w:rsidRPr="00040D98" w:rsidRDefault="005679E2" w:rsidP="005679E2">
            <w:pPr>
              <w:spacing w:after="0" w:line="240" w:lineRule="auto"/>
              <w:jc w:val="center"/>
              <w:rPr>
                <w:rFonts w:ascii="Times New Roman" w:eastAsia="Times New Roman" w:hAnsi="Times New Roman" w:cs="Times New Roman"/>
                <w:b/>
                <w:sz w:val="18"/>
                <w:szCs w:val="20"/>
                <w:lang w:eastAsia="ru-RU"/>
              </w:rPr>
            </w:pPr>
            <w:r w:rsidRPr="00040D98">
              <w:rPr>
                <w:rFonts w:ascii="Times New Roman" w:eastAsia="Times New Roman" w:hAnsi="Times New Roman" w:cs="Times New Roman"/>
                <w:b/>
                <w:sz w:val="18"/>
                <w:szCs w:val="20"/>
                <w:lang w:eastAsia="ru-RU"/>
              </w:rPr>
              <w:t>2025</w:t>
            </w:r>
          </w:p>
        </w:tc>
        <w:tc>
          <w:tcPr>
            <w:tcW w:w="981" w:type="dxa"/>
            <w:shd w:val="clear" w:color="auto" w:fill="BFBFBF" w:themeFill="background1" w:themeFillShade="BF"/>
            <w:vAlign w:val="center"/>
          </w:tcPr>
          <w:p w:rsidR="005679E2" w:rsidRPr="00040D98" w:rsidRDefault="005679E2" w:rsidP="005679E2">
            <w:pPr>
              <w:spacing w:after="0" w:line="240" w:lineRule="auto"/>
              <w:jc w:val="center"/>
              <w:rPr>
                <w:rFonts w:ascii="Times New Roman" w:eastAsia="Times New Roman" w:hAnsi="Times New Roman" w:cs="Times New Roman"/>
                <w:b/>
                <w:sz w:val="18"/>
                <w:szCs w:val="20"/>
                <w:lang w:eastAsia="ru-RU"/>
              </w:rPr>
            </w:pPr>
            <w:r w:rsidRPr="00040D98">
              <w:rPr>
                <w:rFonts w:ascii="Times New Roman" w:eastAsia="Times New Roman" w:hAnsi="Times New Roman" w:cs="Times New Roman"/>
                <w:b/>
                <w:sz w:val="18"/>
                <w:szCs w:val="20"/>
                <w:lang w:eastAsia="ru-RU"/>
              </w:rPr>
              <w:t>2026</w:t>
            </w:r>
          </w:p>
        </w:tc>
        <w:tc>
          <w:tcPr>
            <w:tcW w:w="981" w:type="dxa"/>
            <w:shd w:val="clear" w:color="auto" w:fill="BFBFBF" w:themeFill="background1" w:themeFillShade="BF"/>
            <w:vAlign w:val="center"/>
          </w:tcPr>
          <w:p w:rsidR="005679E2" w:rsidRPr="00040D98" w:rsidRDefault="005679E2" w:rsidP="005679E2">
            <w:pPr>
              <w:spacing w:after="0" w:line="240" w:lineRule="auto"/>
              <w:jc w:val="center"/>
              <w:rPr>
                <w:rFonts w:ascii="Times New Roman" w:eastAsia="Times New Roman" w:hAnsi="Times New Roman" w:cs="Times New Roman"/>
                <w:b/>
                <w:sz w:val="18"/>
                <w:szCs w:val="20"/>
                <w:lang w:eastAsia="ru-RU"/>
              </w:rPr>
            </w:pPr>
            <w:r w:rsidRPr="00040D98">
              <w:rPr>
                <w:rFonts w:ascii="Times New Roman" w:eastAsia="Times New Roman" w:hAnsi="Times New Roman" w:cs="Times New Roman"/>
                <w:b/>
                <w:sz w:val="18"/>
                <w:szCs w:val="20"/>
                <w:lang w:eastAsia="ru-RU"/>
              </w:rPr>
              <w:t>2027</w:t>
            </w:r>
          </w:p>
        </w:tc>
        <w:tc>
          <w:tcPr>
            <w:tcW w:w="981" w:type="dxa"/>
            <w:shd w:val="clear" w:color="auto" w:fill="BFBFBF" w:themeFill="background1" w:themeFillShade="BF"/>
            <w:vAlign w:val="center"/>
          </w:tcPr>
          <w:p w:rsidR="005679E2" w:rsidRPr="00040D98" w:rsidRDefault="005679E2" w:rsidP="005679E2">
            <w:pPr>
              <w:spacing w:after="0" w:line="240" w:lineRule="auto"/>
              <w:jc w:val="center"/>
              <w:rPr>
                <w:rFonts w:ascii="Times New Roman" w:eastAsia="Times New Roman" w:hAnsi="Times New Roman" w:cs="Times New Roman"/>
                <w:b/>
                <w:sz w:val="18"/>
                <w:szCs w:val="20"/>
                <w:lang w:eastAsia="ru-RU"/>
              </w:rPr>
            </w:pPr>
            <w:r w:rsidRPr="00040D98">
              <w:rPr>
                <w:rFonts w:ascii="Times New Roman" w:eastAsia="Times New Roman" w:hAnsi="Times New Roman" w:cs="Times New Roman"/>
                <w:b/>
                <w:sz w:val="18"/>
                <w:szCs w:val="20"/>
                <w:lang w:eastAsia="ru-RU"/>
              </w:rPr>
              <w:t>2028</w:t>
            </w:r>
          </w:p>
        </w:tc>
        <w:tc>
          <w:tcPr>
            <w:tcW w:w="981" w:type="dxa"/>
            <w:shd w:val="clear" w:color="auto" w:fill="BFBFBF" w:themeFill="background1" w:themeFillShade="BF"/>
            <w:vAlign w:val="center"/>
          </w:tcPr>
          <w:p w:rsidR="005679E2" w:rsidRPr="00040D98" w:rsidRDefault="005679E2" w:rsidP="005679E2">
            <w:pPr>
              <w:spacing w:after="0" w:line="240" w:lineRule="auto"/>
              <w:jc w:val="center"/>
              <w:rPr>
                <w:rFonts w:ascii="Times New Roman" w:eastAsia="Times New Roman" w:hAnsi="Times New Roman" w:cs="Times New Roman"/>
                <w:b/>
                <w:sz w:val="18"/>
                <w:szCs w:val="20"/>
                <w:lang w:eastAsia="ru-RU"/>
              </w:rPr>
            </w:pPr>
            <w:r w:rsidRPr="00040D98">
              <w:rPr>
                <w:rFonts w:ascii="Times New Roman" w:eastAsia="Times New Roman" w:hAnsi="Times New Roman" w:cs="Times New Roman"/>
                <w:b/>
                <w:sz w:val="18"/>
                <w:szCs w:val="20"/>
                <w:lang w:eastAsia="ru-RU"/>
              </w:rPr>
              <w:t>2029</w:t>
            </w:r>
          </w:p>
        </w:tc>
      </w:tr>
      <w:tr w:rsidR="005679E2" w:rsidRPr="00040D98" w:rsidTr="005679E2">
        <w:trPr>
          <w:trHeight w:val="270"/>
        </w:trPr>
        <w:tc>
          <w:tcPr>
            <w:tcW w:w="1295" w:type="dxa"/>
            <w:noWrap/>
            <w:vAlign w:val="center"/>
            <w:hideMark/>
          </w:tcPr>
          <w:p w:rsidR="005679E2" w:rsidRPr="00CD20B1" w:rsidRDefault="005679E2" w:rsidP="005679E2">
            <w:pPr>
              <w:spacing w:after="0" w:line="240" w:lineRule="auto"/>
              <w:rPr>
                <w:rFonts w:ascii="Times New Roman" w:eastAsia="Times New Roman" w:hAnsi="Times New Roman" w:cs="Times New Roman"/>
                <w:sz w:val="16"/>
                <w:szCs w:val="20"/>
                <w:lang w:eastAsia="ru-RU"/>
              </w:rPr>
            </w:pPr>
            <w:r w:rsidRPr="00CD20B1">
              <w:rPr>
                <w:rFonts w:ascii="Times New Roman" w:eastAsia="Times New Roman" w:hAnsi="Times New Roman" w:cs="Times New Roman"/>
                <w:sz w:val="16"/>
                <w:szCs w:val="20"/>
                <w:lang w:eastAsia="ru-RU"/>
              </w:rPr>
              <w:t>Хлебопекарные смеси</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0,295</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48,182</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150,792</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490,529</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1 884,237</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2 184,168</w:t>
            </w:r>
          </w:p>
        </w:tc>
      </w:tr>
      <w:tr w:rsidR="005679E2" w:rsidRPr="00040D98" w:rsidTr="005679E2">
        <w:trPr>
          <w:trHeight w:val="270"/>
        </w:trPr>
        <w:tc>
          <w:tcPr>
            <w:tcW w:w="1295" w:type="dxa"/>
            <w:noWrap/>
            <w:vAlign w:val="center"/>
            <w:hideMark/>
          </w:tcPr>
          <w:p w:rsidR="005679E2" w:rsidRPr="00CD20B1" w:rsidRDefault="005679E2" w:rsidP="005679E2">
            <w:pPr>
              <w:spacing w:after="0" w:line="240" w:lineRule="auto"/>
              <w:rPr>
                <w:rFonts w:ascii="Times New Roman" w:eastAsia="Times New Roman" w:hAnsi="Times New Roman" w:cs="Times New Roman"/>
                <w:sz w:val="16"/>
                <w:szCs w:val="20"/>
                <w:lang w:eastAsia="ru-RU"/>
              </w:rPr>
            </w:pPr>
            <w:r w:rsidRPr="00CD20B1">
              <w:rPr>
                <w:rFonts w:ascii="Times New Roman" w:eastAsia="Times New Roman" w:hAnsi="Times New Roman" w:cs="Times New Roman"/>
                <w:sz w:val="16"/>
                <w:szCs w:val="20"/>
                <w:lang w:eastAsia="ru-RU"/>
              </w:rPr>
              <w:t>Посыпки</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0,056</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9,018</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28,483</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92,655</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355,911</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412,565</w:t>
            </w:r>
          </w:p>
        </w:tc>
      </w:tr>
      <w:tr w:rsidR="005679E2" w:rsidRPr="00040D98" w:rsidTr="005679E2">
        <w:trPr>
          <w:trHeight w:val="270"/>
        </w:trPr>
        <w:tc>
          <w:tcPr>
            <w:tcW w:w="1295" w:type="dxa"/>
            <w:noWrap/>
            <w:vAlign w:val="center"/>
            <w:hideMark/>
          </w:tcPr>
          <w:p w:rsidR="005679E2" w:rsidRPr="00CD20B1" w:rsidRDefault="005679E2" w:rsidP="005679E2">
            <w:pPr>
              <w:spacing w:after="0" w:line="240" w:lineRule="auto"/>
              <w:rPr>
                <w:rFonts w:ascii="Times New Roman" w:eastAsia="Times New Roman" w:hAnsi="Times New Roman" w:cs="Times New Roman"/>
                <w:sz w:val="16"/>
                <w:szCs w:val="20"/>
                <w:lang w:eastAsia="ru-RU"/>
              </w:rPr>
            </w:pPr>
            <w:r w:rsidRPr="00CD20B1">
              <w:rPr>
                <w:rFonts w:ascii="Times New Roman" w:eastAsia="Times New Roman" w:hAnsi="Times New Roman" w:cs="Times New Roman"/>
                <w:sz w:val="16"/>
                <w:szCs w:val="20"/>
                <w:lang w:eastAsia="ru-RU"/>
              </w:rPr>
              <w:t>Улучшители</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0,038</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13,121</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40,374</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131,338</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504,499</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584,804</w:t>
            </w:r>
          </w:p>
        </w:tc>
      </w:tr>
      <w:tr w:rsidR="005679E2" w:rsidRPr="00040D98" w:rsidTr="005679E2">
        <w:trPr>
          <w:trHeight w:val="270"/>
        </w:trPr>
        <w:tc>
          <w:tcPr>
            <w:tcW w:w="1295" w:type="dxa"/>
            <w:noWrap/>
            <w:vAlign w:val="center"/>
            <w:hideMark/>
          </w:tcPr>
          <w:p w:rsidR="005679E2" w:rsidRPr="00CD20B1" w:rsidRDefault="005679E2" w:rsidP="005679E2">
            <w:pPr>
              <w:spacing w:after="0" w:line="240" w:lineRule="auto"/>
              <w:rPr>
                <w:rFonts w:ascii="Times New Roman" w:eastAsia="Times New Roman" w:hAnsi="Times New Roman" w:cs="Times New Roman"/>
                <w:sz w:val="16"/>
                <w:szCs w:val="20"/>
                <w:lang w:eastAsia="ru-RU"/>
              </w:rPr>
            </w:pPr>
            <w:r w:rsidRPr="00CD20B1">
              <w:rPr>
                <w:rFonts w:ascii="Times New Roman" w:eastAsia="Times New Roman" w:hAnsi="Times New Roman" w:cs="Times New Roman"/>
                <w:sz w:val="16"/>
                <w:szCs w:val="20"/>
                <w:lang w:eastAsia="ru-RU"/>
              </w:rPr>
              <w:t>Закваски</w:t>
            </w:r>
            <w:r>
              <w:rPr>
                <w:rFonts w:ascii="Times New Roman" w:eastAsia="Times New Roman" w:hAnsi="Times New Roman" w:cs="Times New Roman"/>
                <w:sz w:val="16"/>
                <w:szCs w:val="20"/>
                <w:lang w:eastAsia="ru-RU"/>
              </w:rPr>
              <w:t>.</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0,092</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31,508</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92,430</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300,676</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1 154,967</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1 338,814</w:t>
            </w:r>
          </w:p>
        </w:tc>
      </w:tr>
      <w:tr w:rsidR="005679E2" w:rsidRPr="00040D98" w:rsidTr="005679E2">
        <w:trPr>
          <w:trHeight w:val="270"/>
        </w:trPr>
        <w:tc>
          <w:tcPr>
            <w:tcW w:w="1295" w:type="dxa"/>
            <w:noWrap/>
            <w:vAlign w:val="center"/>
            <w:hideMark/>
          </w:tcPr>
          <w:p w:rsidR="005679E2" w:rsidRPr="00CD20B1" w:rsidRDefault="005679E2" w:rsidP="005679E2">
            <w:pPr>
              <w:spacing w:after="0" w:line="240" w:lineRule="auto"/>
              <w:rPr>
                <w:rFonts w:ascii="Times New Roman" w:eastAsia="Times New Roman" w:hAnsi="Times New Roman" w:cs="Times New Roman"/>
                <w:b/>
                <w:bCs/>
                <w:sz w:val="20"/>
                <w:szCs w:val="20"/>
                <w:lang w:eastAsia="ru-RU"/>
              </w:rPr>
            </w:pPr>
            <w:r w:rsidRPr="00CD20B1">
              <w:rPr>
                <w:rFonts w:ascii="Times New Roman" w:eastAsia="Times New Roman" w:hAnsi="Times New Roman" w:cs="Times New Roman"/>
                <w:b/>
                <w:bCs/>
                <w:sz w:val="16"/>
                <w:szCs w:val="20"/>
                <w:lang w:eastAsia="ru-RU"/>
              </w:rPr>
              <w:t>Итого</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0,480</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101,829</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312,079</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1 015,198</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3 899,614</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0" w:type="auto"/>
            <w:noWrap/>
            <w:vAlign w:val="center"/>
            <w:hideMark/>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c>
          <w:tcPr>
            <w:tcW w:w="981" w:type="dxa"/>
            <w:vAlign w:val="center"/>
          </w:tcPr>
          <w:p w:rsidR="005679E2" w:rsidRPr="005B289F" w:rsidRDefault="005679E2" w:rsidP="005679E2">
            <w:pPr>
              <w:spacing w:after="0" w:line="240" w:lineRule="auto"/>
              <w:jc w:val="center"/>
              <w:rPr>
                <w:rFonts w:ascii="Times New Roman" w:hAnsi="Times New Roman" w:cs="Times New Roman"/>
                <w:sz w:val="16"/>
                <w:szCs w:val="16"/>
              </w:rPr>
            </w:pPr>
            <w:r w:rsidRPr="005B289F">
              <w:rPr>
                <w:rFonts w:ascii="Times New Roman" w:hAnsi="Times New Roman" w:cs="Times New Roman"/>
                <w:sz w:val="16"/>
                <w:szCs w:val="16"/>
              </w:rPr>
              <w:t>4 520,350</w:t>
            </w:r>
          </w:p>
        </w:tc>
      </w:tr>
    </w:tbl>
    <w:p w:rsidR="0089380B" w:rsidRDefault="0089380B" w:rsidP="005679E2">
      <w:pPr>
        <w:spacing w:line="360" w:lineRule="auto"/>
        <w:ind w:firstLine="567"/>
        <w:jc w:val="right"/>
        <w:rPr>
          <w:rFonts w:ascii="Times New Roman" w:hAnsi="Times New Roman" w:cs="Times New Roman"/>
          <w:i/>
          <w:sz w:val="24"/>
        </w:rPr>
      </w:pPr>
    </w:p>
    <w:p w:rsidR="0089380B" w:rsidRDefault="0089380B">
      <w:pPr>
        <w:rPr>
          <w:rFonts w:ascii="Times New Roman" w:hAnsi="Times New Roman" w:cs="Times New Roman"/>
          <w:i/>
          <w:sz w:val="24"/>
        </w:rPr>
      </w:pPr>
      <w:r>
        <w:rPr>
          <w:rFonts w:ascii="Times New Roman" w:hAnsi="Times New Roman" w:cs="Times New Roman"/>
          <w:i/>
          <w:sz w:val="24"/>
        </w:rPr>
        <w:br w:type="page"/>
      </w:r>
    </w:p>
    <w:p w:rsidR="005679E2" w:rsidRDefault="005679E2" w:rsidP="00315F78">
      <w:pPr>
        <w:spacing w:after="0" w:line="360" w:lineRule="auto"/>
        <w:ind w:firstLine="567"/>
        <w:jc w:val="right"/>
        <w:rPr>
          <w:rFonts w:ascii="Times New Roman" w:hAnsi="Times New Roman" w:cs="Times New Roman"/>
          <w:i/>
          <w:sz w:val="24"/>
        </w:rPr>
      </w:pPr>
      <w:r>
        <w:rPr>
          <w:rFonts w:ascii="Times New Roman" w:hAnsi="Times New Roman" w:cs="Times New Roman"/>
          <w:i/>
          <w:sz w:val="24"/>
        </w:rPr>
        <w:lastRenderedPageBreak/>
        <w:t>Таблица 5.1. Фонд оплаты труда,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708"/>
        <w:gridCol w:w="650"/>
        <w:gridCol w:w="656"/>
        <w:gridCol w:w="656"/>
        <w:gridCol w:w="656"/>
        <w:gridCol w:w="749"/>
        <w:gridCol w:w="749"/>
        <w:gridCol w:w="749"/>
        <w:gridCol w:w="749"/>
        <w:gridCol w:w="749"/>
        <w:gridCol w:w="749"/>
        <w:gridCol w:w="748"/>
        <w:gridCol w:w="748"/>
        <w:gridCol w:w="748"/>
        <w:gridCol w:w="748"/>
        <w:gridCol w:w="748"/>
      </w:tblGrid>
      <w:tr w:rsidR="005679E2" w:rsidRPr="00E44CE4" w:rsidTr="005679E2">
        <w:trPr>
          <w:trHeight w:val="315"/>
        </w:trPr>
        <w:tc>
          <w:tcPr>
            <w:tcW w:w="1272" w:type="pct"/>
            <w:shd w:val="clear" w:color="auto" w:fill="A6A6A6" w:themeFill="background1" w:themeFillShade="A6"/>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Должность</w:t>
            </w:r>
          </w:p>
        </w:tc>
        <w:tc>
          <w:tcPr>
            <w:tcW w:w="223"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2015</w:t>
            </w:r>
          </w:p>
        </w:tc>
        <w:tc>
          <w:tcPr>
            <w:tcW w:w="225"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2016</w:t>
            </w:r>
          </w:p>
        </w:tc>
        <w:tc>
          <w:tcPr>
            <w:tcW w:w="225"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2017</w:t>
            </w:r>
          </w:p>
        </w:tc>
        <w:tc>
          <w:tcPr>
            <w:tcW w:w="225"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2018</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2019</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2020</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2021</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2022</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2023</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2024</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2025</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2026</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2027</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2028</w:t>
            </w:r>
          </w:p>
        </w:tc>
        <w:tc>
          <w:tcPr>
            <w:tcW w:w="257"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 w:val="20"/>
                <w:szCs w:val="18"/>
                <w:lang w:eastAsia="ru-RU"/>
              </w:rPr>
            </w:pPr>
            <w:r w:rsidRPr="00E44CE4">
              <w:rPr>
                <w:rFonts w:ascii="Times New Roman" w:eastAsia="Times New Roman" w:hAnsi="Times New Roman" w:cs="Times New Roman"/>
                <w:b/>
                <w:sz w:val="20"/>
                <w:szCs w:val="18"/>
                <w:lang w:eastAsia="ru-RU"/>
              </w:rPr>
              <w:t>2029</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Генеральный директор</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120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480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480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Директор по R&amp;D</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120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480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480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Начальник производства</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180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 xml:space="preserve">Менеджеры </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180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1 440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1 440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1 440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Технологи</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210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840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840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1 050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1 680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Операторы линии</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450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2 880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Упаковщики</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150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1 050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Слесари</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75</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300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375</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750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Грузчики</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75</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375</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1 050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Сырьевики</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75</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825</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2 400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Финансовый директор</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Главный бухгалтер</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240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Бухгалтера, экономисты и финансисты</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150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750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Начальник юридического отдела</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300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1 200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Юристы</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720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Секретари, кураторы и прочие сотрудники</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120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480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480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480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1 080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1 440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1 440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1 440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1 440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1 440</w:t>
            </w:r>
          </w:p>
        </w:tc>
      </w:tr>
      <w:tr w:rsidR="005679E2" w:rsidRPr="00E44CE4" w:rsidTr="005679E2">
        <w:trPr>
          <w:trHeight w:val="270"/>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Коммерческий директор</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150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690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E44CE4">
              <w:rPr>
                <w:rFonts w:ascii="Times New Roman" w:eastAsia="Times New Roman" w:hAnsi="Times New Roman" w:cs="Times New Roman"/>
                <w:color w:val="000000"/>
                <w:sz w:val="18"/>
                <w:szCs w:val="18"/>
                <w:lang w:eastAsia="ru-RU"/>
              </w:rPr>
              <w:t>960</w:t>
            </w:r>
          </w:p>
        </w:tc>
      </w:tr>
      <w:tr w:rsidR="005679E2" w:rsidRPr="00E44CE4" w:rsidTr="005679E2">
        <w:trPr>
          <w:trHeight w:val="285"/>
        </w:trPr>
        <w:tc>
          <w:tcPr>
            <w:tcW w:w="1272" w:type="pct"/>
            <w:shd w:val="clear" w:color="auto" w:fill="auto"/>
            <w:noWrap/>
            <w:vAlign w:val="center"/>
            <w:hideMark/>
          </w:tcPr>
          <w:p w:rsidR="005679E2" w:rsidRPr="00E44CE4" w:rsidRDefault="005679E2" w:rsidP="005679E2">
            <w:pPr>
              <w:spacing w:after="0" w:line="240" w:lineRule="auto"/>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Итого</w:t>
            </w:r>
          </w:p>
        </w:tc>
        <w:tc>
          <w:tcPr>
            <w:tcW w:w="223"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945</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4 530</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7 035</w:t>
            </w:r>
          </w:p>
        </w:tc>
        <w:tc>
          <w:tcPr>
            <w:tcW w:w="225"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8 430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10 320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12 900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20 640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20 640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20 790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22 110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24 720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24 900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25 440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25 440</w:t>
            </w:r>
          </w:p>
        </w:tc>
        <w:tc>
          <w:tcPr>
            <w:tcW w:w="257" w:type="pct"/>
            <w:shd w:val="clear" w:color="auto" w:fill="auto"/>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bCs/>
                <w:color w:val="000000"/>
                <w:sz w:val="18"/>
                <w:szCs w:val="18"/>
                <w:lang w:eastAsia="ru-RU"/>
              </w:rPr>
            </w:pPr>
            <w:r w:rsidRPr="00E44CE4">
              <w:rPr>
                <w:rFonts w:ascii="Times New Roman" w:eastAsia="Times New Roman" w:hAnsi="Times New Roman" w:cs="Times New Roman"/>
                <w:b/>
                <w:bCs/>
                <w:color w:val="000000"/>
                <w:sz w:val="18"/>
                <w:szCs w:val="18"/>
                <w:lang w:eastAsia="ru-RU"/>
              </w:rPr>
              <w:t>25 440</w:t>
            </w:r>
          </w:p>
        </w:tc>
      </w:tr>
    </w:tbl>
    <w:p w:rsidR="005679E2" w:rsidRDefault="005679E2" w:rsidP="00315F78">
      <w:pPr>
        <w:spacing w:before="240" w:after="0" w:line="360" w:lineRule="auto"/>
        <w:ind w:firstLine="567"/>
        <w:jc w:val="right"/>
        <w:rPr>
          <w:rFonts w:ascii="Times New Roman" w:hAnsi="Times New Roman" w:cs="Times New Roman"/>
          <w:i/>
          <w:sz w:val="24"/>
        </w:rPr>
      </w:pPr>
      <w:r>
        <w:rPr>
          <w:rFonts w:ascii="Times New Roman" w:hAnsi="Times New Roman" w:cs="Times New Roman"/>
          <w:i/>
          <w:sz w:val="24"/>
        </w:rPr>
        <w:t>Таблица 5.2. Аренда,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721"/>
        <w:gridCol w:w="781"/>
        <w:gridCol w:w="781"/>
        <w:gridCol w:w="912"/>
        <w:gridCol w:w="781"/>
        <w:gridCol w:w="781"/>
        <w:gridCol w:w="781"/>
        <w:gridCol w:w="781"/>
        <w:gridCol w:w="781"/>
        <w:gridCol w:w="780"/>
        <w:gridCol w:w="780"/>
        <w:gridCol w:w="780"/>
        <w:gridCol w:w="780"/>
        <w:gridCol w:w="780"/>
        <w:gridCol w:w="780"/>
        <w:gridCol w:w="780"/>
      </w:tblGrid>
      <w:tr w:rsidR="005679E2" w:rsidRPr="00E44CE4" w:rsidTr="005679E2">
        <w:trPr>
          <w:trHeight w:val="541"/>
        </w:trPr>
        <w:tc>
          <w:tcPr>
            <w:tcW w:w="934" w:type="pct"/>
            <w:shd w:val="clear" w:color="auto" w:fill="A6A6A6" w:themeFill="background1" w:themeFillShade="A6"/>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szCs w:val="24"/>
                <w:lang w:eastAsia="ru-RU"/>
              </w:rPr>
            </w:pPr>
            <w:r w:rsidRPr="00B62910">
              <w:rPr>
                <w:rFonts w:ascii="Times New Roman" w:eastAsia="Times New Roman" w:hAnsi="Times New Roman" w:cs="Times New Roman"/>
                <w:b/>
                <w:szCs w:val="24"/>
                <w:lang w:eastAsia="ru-RU"/>
              </w:rPr>
              <w:t>Аренда</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2015</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2016</w:t>
            </w:r>
          </w:p>
        </w:tc>
        <w:tc>
          <w:tcPr>
            <w:tcW w:w="313"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2017</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2018</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2019</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2020</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2021</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2022</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2023</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2024</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2025</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2026</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2027</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2028</w:t>
            </w:r>
          </w:p>
        </w:tc>
        <w:tc>
          <w:tcPr>
            <w:tcW w:w="268" w:type="pct"/>
            <w:shd w:val="clear" w:color="auto" w:fill="A6A6A6" w:themeFill="background1" w:themeFillShade="A6"/>
            <w:vAlign w:val="center"/>
            <w:hideMark/>
          </w:tcPr>
          <w:p w:rsidR="005679E2" w:rsidRPr="00E44CE4" w:rsidRDefault="005679E2" w:rsidP="005679E2">
            <w:pPr>
              <w:spacing w:after="0" w:line="240" w:lineRule="auto"/>
              <w:jc w:val="center"/>
              <w:rPr>
                <w:rFonts w:ascii="Times New Roman" w:eastAsia="Times New Roman" w:hAnsi="Times New Roman" w:cs="Times New Roman"/>
                <w:b/>
                <w:szCs w:val="20"/>
                <w:lang w:eastAsia="ru-RU"/>
              </w:rPr>
            </w:pPr>
            <w:r w:rsidRPr="00E44CE4">
              <w:rPr>
                <w:rFonts w:ascii="Times New Roman" w:eastAsia="Times New Roman" w:hAnsi="Times New Roman" w:cs="Times New Roman"/>
                <w:b/>
                <w:szCs w:val="20"/>
                <w:lang w:eastAsia="ru-RU"/>
              </w:rPr>
              <w:t>2029</w:t>
            </w:r>
          </w:p>
        </w:tc>
      </w:tr>
      <w:tr w:rsidR="005679E2" w:rsidRPr="00E44CE4" w:rsidTr="005679E2">
        <w:trPr>
          <w:trHeight w:val="379"/>
        </w:trPr>
        <w:tc>
          <w:tcPr>
            <w:tcW w:w="934" w:type="pct"/>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Производство и склад</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120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6080</w:t>
            </w:r>
          </w:p>
        </w:tc>
        <w:tc>
          <w:tcPr>
            <w:tcW w:w="313"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10080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5040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0</w:t>
            </w:r>
          </w:p>
        </w:tc>
      </w:tr>
      <w:tr w:rsidR="005679E2" w:rsidRPr="00E44CE4" w:rsidTr="005679E2">
        <w:trPr>
          <w:trHeight w:val="400"/>
        </w:trPr>
        <w:tc>
          <w:tcPr>
            <w:tcW w:w="934" w:type="pct"/>
            <w:noWrap/>
            <w:vAlign w:val="center"/>
            <w:hideMark/>
          </w:tcPr>
          <w:p w:rsidR="005679E2" w:rsidRPr="00E44CE4" w:rsidRDefault="005679E2" w:rsidP="005679E2">
            <w:pPr>
              <w:spacing w:after="0" w:line="240" w:lineRule="auto"/>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Офис</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270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2160</w:t>
            </w:r>
          </w:p>
        </w:tc>
        <w:tc>
          <w:tcPr>
            <w:tcW w:w="313"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2160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2160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3960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color w:val="000000"/>
                <w:lang w:eastAsia="ru-RU"/>
              </w:rPr>
            </w:pPr>
            <w:r w:rsidRPr="00E44CE4">
              <w:rPr>
                <w:rFonts w:ascii="Times New Roman" w:eastAsia="Times New Roman" w:hAnsi="Times New Roman" w:cs="Times New Roman"/>
                <w:color w:val="000000"/>
                <w:lang w:eastAsia="ru-RU"/>
              </w:rPr>
              <w:t>4320</w:t>
            </w:r>
          </w:p>
        </w:tc>
      </w:tr>
      <w:tr w:rsidR="005679E2" w:rsidRPr="00E44CE4" w:rsidTr="005679E2">
        <w:trPr>
          <w:trHeight w:val="270"/>
        </w:trPr>
        <w:tc>
          <w:tcPr>
            <w:tcW w:w="934" w:type="pct"/>
            <w:noWrap/>
            <w:vAlign w:val="center"/>
            <w:hideMark/>
          </w:tcPr>
          <w:p w:rsidR="005679E2" w:rsidRPr="00E44CE4" w:rsidRDefault="005679E2" w:rsidP="005679E2">
            <w:pPr>
              <w:spacing w:after="0" w:line="240" w:lineRule="auto"/>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Итого</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390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8240</w:t>
            </w:r>
          </w:p>
        </w:tc>
        <w:tc>
          <w:tcPr>
            <w:tcW w:w="313"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12240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7200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3960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c>
          <w:tcPr>
            <w:tcW w:w="268" w:type="pct"/>
            <w:noWrap/>
            <w:vAlign w:val="center"/>
            <w:hideMark/>
          </w:tcPr>
          <w:p w:rsidR="005679E2" w:rsidRPr="00E44CE4" w:rsidRDefault="005679E2" w:rsidP="005679E2">
            <w:pPr>
              <w:spacing w:after="0" w:line="240" w:lineRule="auto"/>
              <w:jc w:val="center"/>
              <w:rPr>
                <w:rFonts w:ascii="Times New Roman" w:eastAsia="Times New Roman" w:hAnsi="Times New Roman" w:cs="Times New Roman"/>
                <w:b/>
                <w:color w:val="000000"/>
                <w:lang w:eastAsia="ru-RU"/>
              </w:rPr>
            </w:pPr>
            <w:r w:rsidRPr="00E44CE4">
              <w:rPr>
                <w:rFonts w:ascii="Times New Roman" w:eastAsia="Times New Roman" w:hAnsi="Times New Roman" w:cs="Times New Roman"/>
                <w:b/>
                <w:color w:val="000000"/>
                <w:lang w:eastAsia="ru-RU"/>
              </w:rPr>
              <w:t>4320</w:t>
            </w:r>
          </w:p>
        </w:tc>
      </w:tr>
    </w:tbl>
    <w:p w:rsidR="005679E2" w:rsidRDefault="005679E2" w:rsidP="005679E2">
      <w:pPr>
        <w:spacing w:line="360" w:lineRule="auto"/>
        <w:ind w:firstLine="567"/>
        <w:jc w:val="right"/>
        <w:rPr>
          <w:rFonts w:ascii="Times New Roman" w:hAnsi="Times New Roman" w:cs="Times New Roman"/>
          <w:i/>
          <w:sz w:val="24"/>
        </w:rPr>
      </w:pPr>
    </w:p>
    <w:p w:rsidR="0089380B" w:rsidRDefault="0089380B">
      <w:pPr>
        <w:rPr>
          <w:rFonts w:ascii="Times New Roman" w:hAnsi="Times New Roman" w:cs="Times New Roman"/>
          <w:i/>
          <w:sz w:val="24"/>
        </w:rPr>
      </w:pPr>
      <w:r>
        <w:rPr>
          <w:rFonts w:ascii="Times New Roman" w:hAnsi="Times New Roman" w:cs="Times New Roman"/>
          <w:i/>
          <w:sz w:val="24"/>
        </w:rPr>
        <w:br w:type="page"/>
      </w:r>
    </w:p>
    <w:p w:rsidR="005679E2" w:rsidRDefault="005679E2" w:rsidP="00315F78">
      <w:pPr>
        <w:spacing w:after="0" w:line="360" w:lineRule="auto"/>
        <w:ind w:firstLine="567"/>
        <w:jc w:val="right"/>
        <w:rPr>
          <w:rFonts w:ascii="Times New Roman" w:hAnsi="Times New Roman" w:cs="Times New Roman"/>
          <w:i/>
          <w:sz w:val="24"/>
        </w:rPr>
      </w:pPr>
      <w:r>
        <w:rPr>
          <w:rFonts w:ascii="Times New Roman" w:hAnsi="Times New Roman" w:cs="Times New Roman"/>
          <w:i/>
          <w:sz w:val="24"/>
        </w:rPr>
        <w:lastRenderedPageBreak/>
        <w:t>Таблица 5.3. Прочие условно-постоянные затраты, тыс. руб.</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823"/>
        <w:gridCol w:w="621"/>
        <w:gridCol w:w="711"/>
        <w:gridCol w:w="711"/>
        <w:gridCol w:w="711"/>
        <w:gridCol w:w="711"/>
        <w:gridCol w:w="711"/>
        <w:gridCol w:w="711"/>
        <w:gridCol w:w="782"/>
        <w:gridCol w:w="711"/>
        <w:gridCol w:w="771"/>
        <w:gridCol w:w="711"/>
        <w:gridCol w:w="759"/>
        <w:gridCol w:w="711"/>
        <w:gridCol w:w="849"/>
        <w:gridCol w:w="711"/>
      </w:tblGrid>
      <w:tr w:rsidR="005679E2" w:rsidRPr="00B62910" w:rsidTr="005679E2">
        <w:trPr>
          <w:trHeight w:val="330"/>
        </w:trPr>
        <w:tc>
          <w:tcPr>
            <w:tcW w:w="3823" w:type="dxa"/>
            <w:shd w:val="clear" w:color="auto" w:fill="A6A6A6" w:themeFill="background1" w:themeFillShade="A6"/>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Прочие условно-постоянные затраты</w:t>
            </w:r>
          </w:p>
        </w:tc>
        <w:tc>
          <w:tcPr>
            <w:tcW w:w="621"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2015</w:t>
            </w:r>
          </w:p>
        </w:tc>
        <w:tc>
          <w:tcPr>
            <w:tcW w:w="0" w:type="auto"/>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2016</w:t>
            </w:r>
          </w:p>
        </w:tc>
        <w:tc>
          <w:tcPr>
            <w:tcW w:w="0" w:type="auto"/>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2017</w:t>
            </w:r>
          </w:p>
        </w:tc>
        <w:tc>
          <w:tcPr>
            <w:tcW w:w="0" w:type="auto"/>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2018</w:t>
            </w:r>
          </w:p>
        </w:tc>
        <w:tc>
          <w:tcPr>
            <w:tcW w:w="0" w:type="auto"/>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2019</w:t>
            </w:r>
          </w:p>
        </w:tc>
        <w:tc>
          <w:tcPr>
            <w:tcW w:w="0" w:type="auto"/>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2020</w:t>
            </w:r>
          </w:p>
        </w:tc>
        <w:tc>
          <w:tcPr>
            <w:tcW w:w="711"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2021</w:t>
            </w:r>
          </w:p>
        </w:tc>
        <w:tc>
          <w:tcPr>
            <w:tcW w:w="782"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2022</w:t>
            </w:r>
          </w:p>
        </w:tc>
        <w:tc>
          <w:tcPr>
            <w:tcW w:w="711"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2023</w:t>
            </w:r>
          </w:p>
        </w:tc>
        <w:tc>
          <w:tcPr>
            <w:tcW w:w="771"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2024</w:t>
            </w:r>
          </w:p>
        </w:tc>
        <w:tc>
          <w:tcPr>
            <w:tcW w:w="711"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2025</w:t>
            </w:r>
          </w:p>
        </w:tc>
        <w:tc>
          <w:tcPr>
            <w:tcW w:w="759"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2026</w:t>
            </w:r>
          </w:p>
        </w:tc>
        <w:tc>
          <w:tcPr>
            <w:tcW w:w="711"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2027</w:t>
            </w:r>
          </w:p>
        </w:tc>
        <w:tc>
          <w:tcPr>
            <w:tcW w:w="849"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2028</w:t>
            </w:r>
          </w:p>
        </w:tc>
        <w:tc>
          <w:tcPr>
            <w:tcW w:w="711" w:type="dxa"/>
            <w:shd w:val="clear" w:color="auto" w:fill="A6A6A6" w:themeFill="background1" w:themeFillShade="A6"/>
            <w:vAlign w:val="center"/>
            <w:hideMark/>
          </w:tcPr>
          <w:p w:rsidR="005679E2" w:rsidRPr="00B62910" w:rsidRDefault="005679E2" w:rsidP="005679E2">
            <w:pPr>
              <w:spacing w:after="0" w:line="240" w:lineRule="auto"/>
              <w:jc w:val="center"/>
              <w:rPr>
                <w:rFonts w:ascii="Times New Roman" w:eastAsia="Times New Roman" w:hAnsi="Times New Roman" w:cs="Times New Roman"/>
                <w:b/>
                <w:sz w:val="18"/>
                <w:szCs w:val="18"/>
                <w:lang w:eastAsia="ru-RU"/>
              </w:rPr>
            </w:pPr>
            <w:r w:rsidRPr="00B62910">
              <w:rPr>
                <w:rFonts w:ascii="Times New Roman" w:eastAsia="Times New Roman" w:hAnsi="Times New Roman" w:cs="Times New Roman"/>
                <w:b/>
                <w:sz w:val="18"/>
                <w:szCs w:val="18"/>
                <w:lang w:eastAsia="ru-RU"/>
              </w:rPr>
              <w:t>2029</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Командировки</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360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1 920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2 160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2 360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7 330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10 920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Представительские расходы</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80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1 236</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3 433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9 997</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14 135</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Бухгалтерский и финансовый консалтинг</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430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5 600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6 000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8 000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11 400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12 000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Юридический консалтинг</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840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840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1 640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1 800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ИТ консалтинг</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70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1 100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3 200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Офисные расходы</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90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1 072</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1 478</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2 382</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5 250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6 120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Связь и интернет</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160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2 680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3 695</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5 955</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13 125</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15 300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Оргтехника</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470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1 850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450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2 800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6 850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Расходы на тестовые образцы</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250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Аренда земельного участка в ОЭЗ</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250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3 000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3 840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Продвижение (ingredients, Ватель, выставки)</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700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0</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Обслуживание оборудования</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107</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643</w:t>
            </w:r>
          </w:p>
        </w:tc>
      </w:tr>
      <w:tr w:rsidR="005679E2" w:rsidRPr="00B62910" w:rsidTr="005679E2">
        <w:trPr>
          <w:trHeight w:val="270"/>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sz w:val="18"/>
                <w:szCs w:val="18"/>
                <w:lang w:eastAsia="ru-RU"/>
              </w:rPr>
            </w:pPr>
            <w:r w:rsidRPr="00B62910">
              <w:rPr>
                <w:rFonts w:ascii="Times New Roman" w:eastAsia="Times New Roman" w:hAnsi="Times New Roman" w:cs="Times New Roman"/>
                <w:sz w:val="18"/>
                <w:szCs w:val="18"/>
                <w:lang w:eastAsia="ru-RU"/>
              </w:rPr>
              <w:t>Обслуживание здания (в т.ч., электроэнергия, вода, освещение)</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782"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77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3 600</w:t>
            </w:r>
          </w:p>
        </w:tc>
        <w:tc>
          <w:tcPr>
            <w:tcW w:w="711"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3 606</w:t>
            </w:r>
          </w:p>
        </w:tc>
        <w:tc>
          <w:tcPr>
            <w:tcW w:w="75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3 714</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3 858</w:t>
            </w:r>
          </w:p>
        </w:tc>
        <w:tc>
          <w:tcPr>
            <w:tcW w:w="849" w:type="dxa"/>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4 002</w:t>
            </w:r>
          </w:p>
        </w:tc>
        <w:tc>
          <w:tcPr>
            <w:tcW w:w="0" w:type="auto"/>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18"/>
                <w:lang w:eastAsia="ru-RU"/>
              </w:rPr>
            </w:pPr>
            <w:r w:rsidRPr="00B62910">
              <w:rPr>
                <w:rFonts w:ascii="Times New Roman" w:eastAsia="Times New Roman" w:hAnsi="Times New Roman" w:cs="Times New Roman"/>
                <w:color w:val="000000"/>
                <w:sz w:val="18"/>
                <w:szCs w:val="18"/>
                <w:lang w:eastAsia="ru-RU"/>
              </w:rPr>
              <w:t>4 146</w:t>
            </w:r>
          </w:p>
        </w:tc>
      </w:tr>
      <w:tr w:rsidR="005679E2" w:rsidRPr="00B62910" w:rsidTr="005679E2">
        <w:trPr>
          <w:trHeight w:val="285"/>
        </w:trPr>
        <w:tc>
          <w:tcPr>
            <w:tcW w:w="3823" w:type="dxa"/>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b/>
                <w:bCs/>
                <w:sz w:val="18"/>
                <w:szCs w:val="18"/>
                <w:lang w:eastAsia="ru-RU"/>
              </w:rPr>
            </w:pPr>
            <w:r w:rsidRPr="00B62910">
              <w:rPr>
                <w:rFonts w:ascii="Times New Roman" w:eastAsia="Times New Roman" w:hAnsi="Times New Roman" w:cs="Times New Roman"/>
                <w:b/>
                <w:bCs/>
                <w:sz w:val="18"/>
                <w:szCs w:val="18"/>
                <w:lang w:eastAsia="ru-RU"/>
              </w:rPr>
              <w:t>Итого</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3 687</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23 041</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26 739</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38 477</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67 332</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68 117</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68 117</w:t>
            </w:r>
          </w:p>
        </w:tc>
        <w:tc>
          <w:tcPr>
            <w:tcW w:w="782" w:type="dxa"/>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68 117</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68 117</w:t>
            </w:r>
          </w:p>
        </w:tc>
        <w:tc>
          <w:tcPr>
            <w:tcW w:w="771" w:type="dxa"/>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68 117</w:t>
            </w:r>
          </w:p>
        </w:tc>
        <w:tc>
          <w:tcPr>
            <w:tcW w:w="711" w:type="dxa"/>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68 123</w:t>
            </w:r>
          </w:p>
        </w:tc>
        <w:tc>
          <w:tcPr>
            <w:tcW w:w="759" w:type="dxa"/>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68 231</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68 375</w:t>
            </w:r>
          </w:p>
        </w:tc>
        <w:tc>
          <w:tcPr>
            <w:tcW w:w="849" w:type="dxa"/>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68 519</w:t>
            </w:r>
          </w:p>
        </w:tc>
        <w:tc>
          <w:tcPr>
            <w:tcW w:w="0" w:type="auto"/>
            <w:shd w:val="clear" w:color="auto" w:fill="auto"/>
            <w:noWrap/>
            <w:vAlign w:val="bottom"/>
            <w:hideMark/>
          </w:tcPr>
          <w:p w:rsidR="005679E2" w:rsidRPr="00B62910" w:rsidRDefault="005679E2" w:rsidP="005679E2">
            <w:pPr>
              <w:spacing w:after="0" w:line="240" w:lineRule="auto"/>
              <w:jc w:val="right"/>
              <w:rPr>
                <w:rFonts w:ascii="Times New Roman" w:eastAsia="Times New Roman" w:hAnsi="Times New Roman" w:cs="Times New Roman"/>
                <w:b/>
                <w:bCs/>
                <w:color w:val="000000"/>
                <w:sz w:val="18"/>
                <w:szCs w:val="18"/>
                <w:lang w:eastAsia="ru-RU"/>
              </w:rPr>
            </w:pPr>
            <w:r w:rsidRPr="00B62910">
              <w:rPr>
                <w:rFonts w:ascii="Times New Roman" w:eastAsia="Times New Roman" w:hAnsi="Times New Roman" w:cs="Times New Roman"/>
                <w:b/>
                <w:bCs/>
                <w:color w:val="000000"/>
                <w:sz w:val="18"/>
                <w:szCs w:val="18"/>
                <w:lang w:eastAsia="ru-RU"/>
              </w:rPr>
              <w:t>68 663</w:t>
            </w:r>
          </w:p>
        </w:tc>
      </w:tr>
    </w:tbl>
    <w:p w:rsidR="005679E2" w:rsidRDefault="005679E2" w:rsidP="00315F78">
      <w:pPr>
        <w:spacing w:before="240" w:after="0" w:line="360" w:lineRule="auto"/>
        <w:ind w:firstLine="567"/>
        <w:jc w:val="right"/>
        <w:rPr>
          <w:rFonts w:ascii="Times New Roman" w:hAnsi="Times New Roman" w:cs="Times New Roman"/>
          <w:i/>
          <w:sz w:val="24"/>
        </w:rPr>
      </w:pPr>
      <w:r>
        <w:rPr>
          <w:rFonts w:ascii="Times New Roman" w:hAnsi="Times New Roman" w:cs="Times New Roman"/>
          <w:i/>
          <w:sz w:val="24"/>
        </w:rPr>
        <w:t>Таблица 5.4. Условно-постоянные затраты, тыс. руб.</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55"/>
        <w:gridCol w:w="696"/>
        <w:gridCol w:w="776"/>
        <w:gridCol w:w="776"/>
        <w:gridCol w:w="776"/>
        <w:gridCol w:w="856"/>
        <w:gridCol w:w="856"/>
        <w:gridCol w:w="856"/>
        <w:gridCol w:w="856"/>
        <w:gridCol w:w="961"/>
        <w:gridCol w:w="993"/>
        <w:gridCol w:w="992"/>
        <w:gridCol w:w="993"/>
        <w:gridCol w:w="992"/>
        <w:gridCol w:w="992"/>
        <w:gridCol w:w="953"/>
      </w:tblGrid>
      <w:tr w:rsidR="005679E2" w:rsidRPr="00B83D2D" w:rsidTr="005679E2">
        <w:trPr>
          <w:cantSplit/>
          <w:trHeight w:val="510"/>
          <w:tblHeader/>
        </w:trPr>
        <w:tc>
          <w:tcPr>
            <w:tcW w:w="1555" w:type="dxa"/>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Условно-постоянные расходы</w:t>
            </w:r>
          </w:p>
        </w:tc>
        <w:tc>
          <w:tcPr>
            <w:tcW w:w="0" w:type="auto"/>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2015</w:t>
            </w:r>
          </w:p>
        </w:tc>
        <w:tc>
          <w:tcPr>
            <w:tcW w:w="0" w:type="auto"/>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2016</w:t>
            </w:r>
          </w:p>
        </w:tc>
        <w:tc>
          <w:tcPr>
            <w:tcW w:w="0" w:type="auto"/>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2017</w:t>
            </w:r>
          </w:p>
        </w:tc>
        <w:tc>
          <w:tcPr>
            <w:tcW w:w="0" w:type="auto"/>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2018</w:t>
            </w:r>
          </w:p>
        </w:tc>
        <w:tc>
          <w:tcPr>
            <w:tcW w:w="0" w:type="auto"/>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2019</w:t>
            </w:r>
          </w:p>
        </w:tc>
        <w:tc>
          <w:tcPr>
            <w:tcW w:w="0" w:type="auto"/>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2020</w:t>
            </w:r>
          </w:p>
        </w:tc>
        <w:tc>
          <w:tcPr>
            <w:tcW w:w="0" w:type="auto"/>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2021</w:t>
            </w:r>
          </w:p>
        </w:tc>
        <w:tc>
          <w:tcPr>
            <w:tcW w:w="0" w:type="auto"/>
            <w:shd w:val="clear" w:color="auto" w:fill="BFBFBF" w:themeFill="background1" w:themeFillShade="BF"/>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2022</w:t>
            </w:r>
          </w:p>
        </w:tc>
        <w:tc>
          <w:tcPr>
            <w:tcW w:w="961" w:type="dxa"/>
            <w:shd w:val="clear" w:color="auto" w:fill="BFBFBF" w:themeFill="background1" w:themeFillShade="BF"/>
            <w:vAlign w:val="center"/>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2023</w:t>
            </w:r>
          </w:p>
        </w:tc>
        <w:tc>
          <w:tcPr>
            <w:tcW w:w="993" w:type="dxa"/>
            <w:shd w:val="clear" w:color="auto" w:fill="BFBFBF" w:themeFill="background1" w:themeFillShade="BF"/>
            <w:vAlign w:val="center"/>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2024</w:t>
            </w:r>
          </w:p>
        </w:tc>
        <w:tc>
          <w:tcPr>
            <w:tcW w:w="992" w:type="dxa"/>
            <w:shd w:val="clear" w:color="auto" w:fill="BFBFBF" w:themeFill="background1" w:themeFillShade="BF"/>
            <w:vAlign w:val="center"/>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2025</w:t>
            </w:r>
          </w:p>
        </w:tc>
        <w:tc>
          <w:tcPr>
            <w:tcW w:w="993" w:type="dxa"/>
            <w:shd w:val="clear" w:color="auto" w:fill="BFBFBF" w:themeFill="background1" w:themeFillShade="BF"/>
            <w:vAlign w:val="center"/>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2026</w:t>
            </w:r>
          </w:p>
        </w:tc>
        <w:tc>
          <w:tcPr>
            <w:tcW w:w="992" w:type="dxa"/>
            <w:shd w:val="clear" w:color="auto" w:fill="BFBFBF" w:themeFill="background1" w:themeFillShade="BF"/>
            <w:vAlign w:val="center"/>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2027</w:t>
            </w:r>
          </w:p>
        </w:tc>
        <w:tc>
          <w:tcPr>
            <w:tcW w:w="992" w:type="dxa"/>
            <w:shd w:val="clear" w:color="auto" w:fill="BFBFBF" w:themeFill="background1" w:themeFillShade="BF"/>
            <w:vAlign w:val="center"/>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2028</w:t>
            </w:r>
          </w:p>
        </w:tc>
        <w:tc>
          <w:tcPr>
            <w:tcW w:w="953" w:type="dxa"/>
            <w:shd w:val="clear" w:color="auto" w:fill="BFBFBF" w:themeFill="background1" w:themeFillShade="BF"/>
            <w:vAlign w:val="center"/>
          </w:tcPr>
          <w:p w:rsidR="005679E2" w:rsidRPr="00816081" w:rsidRDefault="005679E2" w:rsidP="005679E2">
            <w:pPr>
              <w:spacing w:after="0" w:line="240" w:lineRule="auto"/>
              <w:jc w:val="center"/>
              <w:rPr>
                <w:rFonts w:ascii="Times New Roman" w:eastAsia="Times New Roman" w:hAnsi="Times New Roman" w:cs="Times New Roman"/>
                <w:b/>
                <w:sz w:val="20"/>
                <w:szCs w:val="20"/>
                <w:lang w:eastAsia="ru-RU"/>
              </w:rPr>
            </w:pPr>
            <w:r w:rsidRPr="00816081">
              <w:rPr>
                <w:rFonts w:ascii="Times New Roman" w:eastAsia="Times New Roman" w:hAnsi="Times New Roman" w:cs="Times New Roman"/>
                <w:b/>
                <w:sz w:val="20"/>
                <w:szCs w:val="20"/>
                <w:lang w:eastAsia="ru-RU"/>
              </w:rPr>
              <w:t>2029</w:t>
            </w:r>
          </w:p>
        </w:tc>
      </w:tr>
      <w:tr w:rsidR="005679E2" w:rsidRPr="00B83D2D" w:rsidTr="005679E2">
        <w:trPr>
          <w:cantSplit/>
          <w:trHeight w:val="415"/>
          <w:tblHeader/>
        </w:trPr>
        <w:tc>
          <w:tcPr>
            <w:tcW w:w="1555" w:type="dxa"/>
            <w:noWrap/>
            <w:vAlign w:val="center"/>
            <w:hideMark/>
          </w:tcPr>
          <w:p w:rsidR="005679E2" w:rsidRPr="00D1082D" w:rsidRDefault="005679E2" w:rsidP="005679E2">
            <w:pPr>
              <w:spacing w:after="0" w:line="240" w:lineRule="auto"/>
              <w:rPr>
                <w:rFonts w:ascii="Times New Roman" w:eastAsia="Times New Roman" w:hAnsi="Times New Roman" w:cs="Times New Roman"/>
                <w:color w:val="000000"/>
                <w:sz w:val="18"/>
                <w:lang w:eastAsia="ru-RU"/>
              </w:rPr>
            </w:pPr>
            <w:r w:rsidRPr="00D1082D">
              <w:rPr>
                <w:rFonts w:ascii="Times New Roman" w:eastAsia="Times New Roman" w:hAnsi="Times New Roman" w:cs="Times New Roman"/>
                <w:color w:val="000000"/>
                <w:sz w:val="18"/>
                <w:lang w:eastAsia="ru-RU"/>
              </w:rPr>
              <w:t>Аренда</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390,0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8 240,0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12 240,0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7 200,0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3 960,0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4 320,0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4 320,0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4 320,0</w:t>
            </w:r>
          </w:p>
        </w:tc>
        <w:tc>
          <w:tcPr>
            <w:tcW w:w="961"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4 320,0</w:t>
            </w:r>
          </w:p>
        </w:tc>
        <w:tc>
          <w:tcPr>
            <w:tcW w:w="993"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4 320,0</w:t>
            </w:r>
          </w:p>
        </w:tc>
        <w:tc>
          <w:tcPr>
            <w:tcW w:w="992"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4 320,0</w:t>
            </w:r>
          </w:p>
        </w:tc>
        <w:tc>
          <w:tcPr>
            <w:tcW w:w="993" w:type="dxa"/>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6"/>
                <w:lang w:eastAsia="ru-RU"/>
              </w:rPr>
            </w:pPr>
            <w:r w:rsidRPr="00B62910">
              <w:rPr>
                <w:rFonts w:ascii="Times New Roman" w:eastAsia="Times New Roman" w:hAnsi="Times New Roman" w:cs="Times New Roman"/>
                <w:color w:val="000000"/>
                <w:sz w:val="16"/>
                <w:lang w:eastAsia="ru-RU"/>
              </w:rPr>
              <w:t>4 320,0</w:t>
            </w:r>
          </w:p>
        </w:tc>
        <w:tc>
          <w:tcPr>
            <w:tcW w:w="992" w:type="dxa"/>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6"/>
                <w:lang w:eastAsia="ru-RU"/>
              </w:rPr>
            </w:pPr>
            <w:r w:rsidRPr="00B62910">
              <w:rPr>
                <w:rFonts w:ascii="Times New Roman" w:eastAsia="Times New Roman" w:hAnsi="Times New Roman" w:cs="Times New Roman"/>
                <w:color w:val="000000"/>
                <w:sz w:val="16"/>
                <w:lang w:eastAsia="ru-RU"/>
              </w:rPr>
              <w:t>4 320,0</w:t>
            </w:r>
          </w:p>
        </w:tc>
        <w:tc>
          <w:tcPr>
            <w:tcW w:w="992" w:type="dxa"/>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6"/>
                <w:lang w:eastAsia="ru-RU"/>
              </w:rPr>
            </w:pPr>
            <w:r w:rsidRPr="00B62910">
              <w:rPr>
                <w:rFonts w:ascii="Times New Roman" w:eastAsia="Times New Roman" w:hAnsi="Times New Roman" w:cs="Times New Roman"/>
                <w:color w:val="000000"/>
                <w:sz w:val="16"/>
                <w:lang w:eastAsia="ru-RU"/>
              </w:rPr>
              <w:t>4 320,0</w:t>
            </w:r>
          </w:p>
        </w:tc>
        <w:tc>
          <w:tcPr>
            <w:tcW w:w="953" w:type="dxa"/>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6"/>
                <w:lang w:eastAsia="ru-RU"/>
              </w:rPr>
            </w:pPr>
            <w:r w:rsidRPr="00B62910">
              <w:rPr>
                <w:rFonts w:ascii="Times New Roman" w:eastAsia="Times New Roman" w:hAnsi="Times New Roman" w:cs="Times New Roman"/>
                <w:color w:val="000000"/>
                <w:sz w:val="16"/>
                <w:lang w:eastAsia="ru-RU"/>
              </w:rPr>
              <w:t>4 320,0</w:t>
            </w:r>
          </w:p>
        </w:tc>
      </w:tr>
      <w:tr w:rsidR="005679E2" w:rsidRPr="00B83D2D" w:rsidTr="005679E2">
        <w:trPr>
          <w:cantSplit/>
          <w:trHeight w:val="378"/>
          <w:tblHeader/>
        </w:trPr>
        <w:tc>
          <w:tcPr>
            <w:tcW w:w="1555" w:type="dxa"/>
            <w:noWrap/>
            <w:vAlign w:val="center"/>
            <w:hideMark/>
          </w:tcPr>
          <w:p w:rsidR="005679E2" w:rsidRPr="00D1082D" w:rsidRDefault="005679E2" w:rsidP="005679E2">
            <w:pPr>
              <w:spacing w:after="0" w:line="240" w:lineRule="auto"/>
              <w:rPr>
                <w:rFonts w:ascii="Times New Roman" w:eastAsia="Times New Roman" w:hAnsi="Times New Roman" w:cs="Times New Roman"/>
                <w:color w:val="000000"/>
                <w:sz w:val="18"/>
                <w:lang w:eastAsia="ru-RU"/>
              </w:rPr>
            </w:pPr>
            <w:r w:rsidRPr="00D1082D">
              <w:rPr>
                <w:rFonts w:ascii="Times New Roman" w:eastAsia="Times New Roman" w:hAnsi="Times New Roman" w:cs="Times New Roman"/>
                <w:color w:val="000000"/>
                <w:sz w:val="18"/>
                <w:lang w:eastAsia="ru-RU"/>
              </w:rPr>
              <w:t>Фонд оплаты труда</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945</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4 530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7 035</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8 430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10 320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12 900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20 640</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20 640</w:t>
            </w:r>
          </w:p>
        </w:tc>
        <w:tc>
          <w:tcPr>
            <w:tcW w:w="961"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20 790</w:t>
            </w:r>
          </w:p>
        </w:tc>
        <w:tc>
          <w:tcPr>
            <w:tcW w:w="993"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22 110</w:t>
            </w:r>
          </w:p>
        </w:tc>
        <w:tc>
          <w:tcPr>
            <w:tcW w:w="992"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24 720</w:t>
            </w:r>
          </w:p>
        </w:tc>
        <w:tc>
          <w:tcPr>
            <w:tcW w:w="993"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24 900</w:t>
            </w:r>
          </w:p>
        </w:tc>
        <w:tc>
          <w:tcPr>
            <w:tcW w:w="992"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25 440</w:t>
            </w:r>
          </w:p>
        </w:tc>
        <w:tc>
          <w:tcPr>
            <w:tcW w:w="992"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25 440</w:t>
            </w:r>
          </w:p>
        </w:tc>
        <w:tc>
          <w:tcPr>
            <w:tcW w:w="953"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25 440</w:t>
            </w:r>
          </w:p>
        </w:tc>
      </w:tr>
      <w:tr w:rsidR="005679E2" w:rsidRPr="00B83D2D" w:rsidTr="005679E2">
        <w:trPr>
          <w:cantSplit/>
          <w:trHeight w:val="101"/>
          <w:tblHeader/>
        </w:trPr>
        <w:tc>
          <w:tcPr>
            <w:tcW w:w="1555" w:type="dxa"/>
            <w:noWrap/>
            <w:vAlign w:val="center"/>
            <w:hideMark/>
          </w:tcPr>
          <w:p w:rsidR="005679E2" w:rsidRPr="00D1082D" w:rsidRDefault="005679E2" w:rsidP="005679E2">
            <w:pPr>
              <w:spacing w:after="0" w:line="240" w:lineRule="auto"/>
              <w:rPr>
                <w:rFonts w:ascii="Times New Roman" w:eastAsia="Times New Roman" w:hAnsi="Times New Roman" w:cs="Times New Roman"/>
                <w:color w:val="000000"/>
                <w:sz w:val="18"/>
                <w:lang w:eastAsia="ru-RU"/>
              </w:rPr>
            </w:pPr>
            <w:r w:rsidRPr="00D1082D">
              <w:rPr>
                <w:rFonts w:ascii="Times New Roman" w:eastAsia="Times New Roman" w:hAnsi="Times New Roman" w:cs="Times New Roman"/>
                <w:color w:val="000000"/>
                <w:sz w:val="18"/>
                <w:lang w:eastAsia="ru-RU"/>
              </w:rPr>
              <w:t>Прочие условно-постоянные затраты</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3 687,1</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23 040,9</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26 738,6</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38 476,8</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67 332,4</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68 117,4</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68 117,4</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68 117,4</w:t>
            </w:r>
          </w:p>
        </w:tc>
        <w:tc>
          <w:tcPr>
            <w:tcW w:w="961"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68 117,4</w:t>
            </w:r>
          </w:p>
        </w:tc>
        <w:tc>
          <w:tcPr>
            <w:tcW w:w="993"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68 117,4</w:t>
            </w:r>
          </w:p>
        </w:tc>
        <w:tc>
          <w:tcPr>
            <w:tcW w:w="992" w:type="dxa"/>
            <w:vAlign w:val="center"/>
          </w:tcPr>
          <w:p w:rsidR="005679E2" w:rsidRPr="00B62910" w:rsidRDefault="005679E2" w:rsidP="005679E2">
            <w:pPr>
              <w:spacing w:after="0" w:line="240" w:lineRule="auto"/>
              <w:jc w:val="center"/>
              <w:rPr>
                <w:rFonts w:ascii="Times New Roman" w:hAnsi="Times New Roman" w:cs="Times New Roman"/>
                <w:color w:val="000000"/>
                <w:sz w:val="16"/>
              </w:rPr>
            </w:pPr>
            <w:r w:rsidRPr="00B62910">
              <w:rPr>
                <w:rFonts w:ascii="Times New Roman" w:hAnsi="Times New Roman" w:cs="Times New Roman"/>
                <w:color w:val="000000"/>
                <w:sz w:val="16"/>
              </w:rPr>
              <w:t>68 123,4</w:t>
            </w:r>
          </w:p>
        </w:tc>
        <w:tc>
          <w:tcPr>
            <w:tcW w:w="993" w:type="dxa"/>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6"/>
                <w:lang w:eastAsia="ru-RU"/>
              </w:rPr>
            </w:pPr>
            <w:r w:rsidRPr="00B62910">
              <w:rPr>
                <w:rFonts w:ascii="Times New Roman" w:eastAsia="Times New Roman" w:hAnsi="Times New Roman" w:cs="Times New Roman"/>
                <w:color w:val="000000"/>
                <w:sz w:val="16"/>
                <w:lang w:eastAsia="ru-RU"/>
              </w:rPr>
              <w:t>68 231,4</w:t>
            </w:r>
          </w:p>
        </w:tc>
        <w:tc>
          <w:tcPr>
            <w:tcW w:w="992" w:type="dxa"/>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6"/>
                <w:lang w:eastAsia="ru-RU"/>
              </w:rPr>
            </w:pPr>
            <w:r w:rsidRPr="00B62910">
              <w:rPr>
                <w:rFonts w:ascii="Times New Roman" w:eastAsia="Times New Roman" w:hAnsi="Times New Roman" w:cs="Times New Roman"/>
                <w:color w:val="000000"/>
                <w:sz w:val="16"/>
                <w:lang w:eastAsia="ru-RU"/>
              </w:rPr>
              <w:t>68 375,4</w:t>
            </w:r>
          </w:p>
        </w:tc>
        <w:tc>
          <w:tcPr>
            <w:tcW w:w="992" w:type="dxa"/>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6"/>
                <w:lang w:eastAsia="ru-RU"/>
              </w:rPr>
            </w:pPr>
            <w:r w:rsidRPr="00B62910">
              <w:rPr>
                <w:rFonts w:ascii="Times New Roman" w:eastAsia="Times New Roman" w:hAnsi="Times New Roman" w:cs="Times New Roman"/>
                <w:color w:val="000000"/>
                <w:sz w:val="16"/>
                <w:lang w:eastAsia="ru-RU"/>
              </w:rPr>
              <w:t>68 519,4</w:t>
            </w:r>
          </w:p>
        </w:tc>
        <w:tc>
          <w:tcPr>
            <w:tcW w:w="953" w:type="dxa"/>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6"/>
                <w:lang w:eastAsia="ru-RU"/>
              </w:rPr>
            </w:pPr>
            <w:r w:rsidRPr="00B62910">
              <w:rPr>
                <w:rFonts w:ascii="Times New Roman" w:eastAsia="Times New Roman" w:hAnsi="Times New Roman" w:cs="Times New Roman"/>
                <w:color w:val="000000"/>
                <w:sz w:val="16"/>
                <w:lang w:eastAsia="ru-RU"/>
              </w:rPr>
              <w:t>68 663,4</w:t>
            </w:r>
          </w:p>
        </w:tc>
      </w:tr>
      <w:tr w:rsidR="005679E2" w:rsidRPr="00B83D2D" w:rsidTr="005679E2">
        <w:trPr>
          <w:cantSplit/>
          <w:trHeight w:val="335"/>
          <w:tblHeader/>
        </w:trPr>
        <w:tc>
          <w:tcPr>
            <w:tcW w:w="1555" w:type="dxa"/>
            <w:noWrap/>
            <w:vAlign w:val="center"/>
            <w:hideMark/>
          </w:tcPr>
          <w:p w:rsidR="005679E2" w:rsidRPr="00D1082D" w:rsidRDefault="005679E2" w:rsidP="005679E2">
            <w:pPr>
              <w:spacing w:after="0" w:line="240" w:lineRule="auto"/>
              <w:rPr>
                <w:rFonts w:ascii="Times New Roman" w:eastAsia="Times New Roman" w:hAnsi="Times New Roman" w:cs="Times New Roman"/>
                <w:b/>
                <w:color w:val="000000"/>
                <w:sz w:val="18"/>
                <w:lang w:eastAsia="ru-RU"/>
              </w:rPr>
            </w:pPr>
            <w:r w:rsidRPr="00D1082D">
              <w:rPr>
                <w:rFonts w:ascii="Times New Roman" w:eastAsia="Times New Roman" w:hAnsi="Times New Roman" w:cs="Times New Roman"/>
                <w:b/>
                <w:color w:val="000000"/>
                <w:sz w:val="18"/>
                <w:lang w:eastAsia="ru-RU"/>
              </w:rPr>
              <w:t>Итого</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5 607,1</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52 530,9</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69 588,6</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93 896,8</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179 322,4</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204 677,4</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204 677,4</w:t>
            </w:r>
          </w:p>
        </w:tc>
        <w:tc>
          <w:tcPr>
            <w:tcW w:w="0" w:type="auto"/>
            <w:noWrap/>
            <w:vAlign w:val="center"/>
            <w:hideMark/>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204 677,4</w:t>
            </w:r>
          </w:p>
        </w:tc>
        <w:tc>
          <w:tcPr>
            <w:tcW w:w="961" w:type="dxa"/>
            <w:vAlign w:val="center"/>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204 677,4</w:t>
            </w:r>
          </w:p>
        </w:tc>
        <w:tc>
          <w:tcPr>
            <w:tcW w:w="993" w:type="dxa"/>
            <w:vAlign w:val="center"/>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204 677,4</w:t>
            </w:r>
          </w:p>
        </w:tc>
        <w:tc>
          <w:tcPr>
            <w:tcW w:w="992" w:type="dxa"/>
            <w:vAlign w:val="center"/>
          </w:tcPr>
          <w:p w:rsidR="005679E2" w:rsidRPr="00B62910" w:rsidRDefault="005679E2" w:rsidP="005679E2">
            <w:pPr>
              <w:spacing w:after="0" w:line="240" w:lineRule="auto"/>
              <w:jc w:val="center"/>
              <w:rPr>
                <w:rFonts w:ascii="Times New Roman" w:hAnsi="Times New Roman" w:cs="Times New Roman"/>
                <w:b/>
                <w:color w:val="000000"/>
                <w:sz w:val="16"/>
              </w:rPr>
            </w:pPr>
            <w:r w:rsidRPr="00B62910">
              <w:rPr>
                <w:rFonts w:ascii="Times New Roman" w:hAnsi="Times New Roman" w:cs="Times New Roman"/>
                <w:b/>
                <w:color w:val="000000"/>
                <w:sz w:val="16"/>
              </w:rPr>
              <w:t>204 683,4</w:t>
            </w:r>
          </w:p>
        </w:tc>
        <w:tc>
          <w:tcPr>
            <w:tcW w:w="993" w:type="dxa"/>
            <w:vAlign w:val="center"/>
          </w:tcPr>
          <w:p w:rsidR="005679E2" w:rsidRPr="00B62910" w:rsidRDefault="005679E2" w:rsidP="005679E2">
            <w:pPr>
              <w:spacing w:after="0" w:line="240" w:lineRule="auto"/>
              <w:jc w:val="center"/>
              <w:rPr>
                <w:rFonts w:ascii="Times New Roman" w:eastAsia="Times New Roman" w:hAnsi="Times New Roman" w:cs="Times New Roman"/>
                <w:b/>
                <w:color w:val="000000"/>
                <w:sz w:val="16"/>
                <w:lang w:eastAsia="ru-RU"/>
              </w:rPr>
            </w:pPr>
            <w:r w:rsidRPr="00B62910">
              <w:rPr>
                <w:rFonts w:ascii="Times New Roman" w:eastAsia="Times New Roman" w:hAnsi="Times New Roman" w:cs="Times New Roman"/>
                <w:b/>
                <w:color w:val="000000"/>
                <w:sz w:val="16"/>
                <w:lang w:eastAsia="ru-RU"/>
              </w:rPr>
              <w:t>204 791,4</w:t>
            </w:r>
          </w:p>
        </w:tc>
        <w:tc>
          <w:tcPr>
            <w:tcW w:w="992" w:type="dxa"/>
            <w:vAlign w:val="center"/>
          </w:tcPr>
          <w:p w:rsidR="005679E2" w:rsidRPr="00B62910" w:rsidRDefault="005679E2" w:rsidP="005679E2">
            <w:pPr>
              <w:spacing w:after="0" w:line="240" w:lineRule="auto"/>
              <w:jc w:val="center"/>
              <w:rPr>
                <w:rFonts w:ascii="Times New Roman" w:eastAsia="Times New Roman" w:hAnsi="Times New Roman" w:cs="Times New Roman"/>
                <w:b/>
                <w:color w:val="000000"/>
                <w:sz w:val="16"/>
                <w:lang w:eastAsia="ru-RU"/>
              </w:rPr>
            </w:pPr>
            <w:r w:rsidRPr="00B62910">
              <w:rPr>
                <w:rFonts w:ascii="Times New Roman" w:eastAsia="Times New Roman" w:hAnsi="Times New Roman" w:cs="Times New Roman"/>
                <w:b/>
                <w:color w:val="000000"/>
                <w:sz w:val="16"/>
                <w:lang w:eastAsia="ru-RU"/>
              </w:rPr>
              <w:t>204 935,4</w:t>
            </w:r>
          </w:p>
        </w:tc>
        <w:tc>
          <w:tcPr>
            <w:tcW w:w="992" w:type="dxa"/>
            <w:vAlign w:val="center"/>
          </w:tcPr>
          <w:p w:rsidR="005679E2" w:rsidRPr="00B62910" w:rsidRDefault="005679E2" w:rsidP="005679E2">
            <w:pPr>
              <w:spacing w:after="0" w:line="240" w:lineRule="auto"/>
              <w:jc w:val="center"/>
              <w:rPr>
                <w:rFonts w:ascii="Times New Roman" w:eastAsia="Times New Roman" w:hAnsi="Times New Roman" w:cs="Times New Roman"/>
                <w:b/>
                <w:color w:val="000000"/>
                <w:sz w:val="16"/>
                <w:lang w:eastAsia="ru-RU"/>
              </w:rPr>
            </w:pPr>
            <w:r w:rsidRPr="00B62910">
              <w:rPr>
                <w:rFonts w:ascii="Times New Roman" w:eastAsia="Times New Roman" w:hAnsi="Times New Roman" w:cs="Times New Roman"/>
                <w:b/>
                <w:color w:val="000000"/>
                <w:sz w:val="16"/>
                <w:lang w:eastAsia="ru-RU"/>
              </w:rPr>
              <w:t>205 079,4</w:t>
            </w:r>
          </w:p>
        </w:tc>
        <w:tc>
          <w:tcPr>
            <w:tcW w:w="953" w:type="dxa"/>
            <w:vAlign w:val="center"/>
          </w:tcPr>
          <w:p w:rsidR="005679E2" w:rsidRPr="00B62910" w:rsidRDefault="005679E2" w:rsidP="005679E2">
            <w:pPr>
              <w:spacing w:after="0" w:line="240" w:lineRule="auto"/>
              <w:jc w:val="center"/>
              <w:rPr>
                <w:rFonts w:ascii="Times New Roman" w:eastAsia="Times New Roman" w:hAnsi="Times New Roman" w:cs="Times New Roman"/>
                <w:b/>
                <w:color w:val="000000"/>
                <w:sz w:val="16"/>
                <w:lang w:eastAsia="ru-RU"/>
              </w:rPr>
            </w:pPr>
            <w:r w:rsidRPr="00B62910">
              <w:rPr>
                <w:rFonts w:ascii="Times New Roman" w:eastAsia="Times New Roman" w:hAnsi="Times New Roman" w:cs="Times New Roman"/>
                <w:b/>
                <w:color w:val="000000"/>
                <w:sz w:val="16"/>
                <w:lang w:eastAsia="ru-RU"/>
              </w:rPr>
              <w:t>205 223,4</w:t>
            </w:r>
          </w:p>
        </w:tc>
      </w:tr>
    </w:tbl>
    <w:p w:rsidR="005679E2" w:rsidRPr="00D1082D" w:rsidRDefault="005679E2" w:rsidP="005679E2">
      <w:pPr>
        <w:spacing w:after="0" w:line="240" w:lineRule="auto"/>
        <w:ind w:firstLine="567"/>
        <w:jc w:val="right"/>
        <w:rPr>
          <w:rFonts w:ascii="Times New Roman" w:hAnsi="Times New Roman" w:cs="Times New Roman"/>
          <w:i/>
          <w:sz w:val="24"/>
        </w:rPr>
      </w:pPr>
    </w:p>
    <w:p w:rsidR="005679E2" w:rsidRDefault="005679E2" w:rsidP="005679E2">
      <w:pPr>
        <w:spacing w:line="360" w:lineRule="auto"/>
        <w:rPr>
          <w:rFonts w:ascii="Times New Roman" w:hAnsi="Times New Roman" w:cs="Times New Roman"/>
          <w:sz w:val="24"/>
        </w:rPr>
      </w:pPr>
    </w:p>
    <w:p w:rsidR="005679E2" w:rsidRPr="00B83D2D" w:rsidRDefault="005679E2" w:rsidP="00315F78">
      <w:pPr>
        <w:spacing w:before="240" w:after="0" w:line="360" w:lineRule="auto"/>
        <w:ind w:firstLine="567"/>
        <w:jc w:val="right"/>
        <w:rPr>
          <w:rFonts w:ascii="Times New Roman" w:hAnsi="Times New Roman" w:cs="Times New Roman"/>
          <w:i/>
          <w:sz w:val="24"/>
        </w:rPr>
      </w:pPr>
      <w:r w:rsidRPr="00B83D2D">
        <w:rPr>
          <w:rFonts w:ascii="Times New Roman" w:hAnsi="Times New Roman" w:cs="Times New Roman"/>
          <w:i/>
          <w:sz w:val="24"/>
        </w:rPr>
        <w:lastRenderedPageBreak/>
        <w:t xml:space="preserve">Таблица </w:t>
      </w:r>
      <w:r>
        <w:rPr>
          <w:rFonts w:ascii="Times New Roman" w:hAnsi="Times New Roman" w:cs="Times New Roman"/>
          <w:i/>
          <w:sz w:val="24"/>
        </w:rPr>
        <w:t>6</w:t>
      </w:r>
      <w:r w:rsidRPr="00B83D2D">
        <w:rPr>
          <w:rFonts w:ascii="Times New Roman" w:hAnsi="Times New Roman" w:cs="Times New Roman"/>
          <w:i/>
          <w:sz w:val="24"/>
        </w:rPr>
        <w:t>.</w:t>
      </w:r>
      <w:r>
        <w:rPr>
          <w:rFonts w:ascii="Times New Roman" w:hAnsi="Times New Roman" w:cs="Times New Roman"/>
          <w:i/>
          <w:sz w:val="24"/>
        </w:rPr>
        <w:t>1.</w:t>
      </w:r>
      <w:r w:rsidRPr="00B83D2D">
        <w:rPr>
          <w:rFonts w:ascii="Times New Roman" w:hAnsi="Times New Roman" w:cs="Times New Roman"/>
          <w:i/>
          <w:sz w:val="24"/>
        </w:rPr>
        <w:t xml:space="preserve"> Условно-переменные расходы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850"/>
        <w:gridCol w:w="823"/>
        <w:gridCol w:w="1730"/>
        <w:gridCol w:w="1694"/>
        <w:gridCol w:w="2043"/>
        <w:gridCol w:w="2496"/>
        <w:gridCol w:w="1707"/>
      </w:tblGrid>
      <w:tr w:rsidR="005679E2" w:rsidRPr="00B83D2D" w:rsidTr="005679E2">
        <w:trPr>
          <w:trHeight w:val="525"/>
          <w:jc w:val="center"/>
        </w:trPr>
        <w:tc>
          <w:tcPr>
            <w:tcW w:w="0" w:type="auto"/>
            <w:shd w:val="clear" w:color="auto" w:fill="BFBFBF" w:themeFill="background1" w:themeFillShade="BF"/>
            <w:noWrap/>
            <w:vAlign w:val="center"/>
            <w:hideMark/>
          </w:tcPr>
          <w:p w:rsidR="005679E2" w:rsidRPr="00B83D2D" w:rsidRDefault="005679E2" w:rsidP="005679E2">
            <w:pPr>
              <w:spacing w:after="0" w:line="240" w:lineRule="auto"/>
              <w:jc w:val="center"/>
              <w:rPr>
                <w:rFonts w:ascii="Times New Roman" w:eastAsia="Times New Roman" w:hAnsi="Times New Roman" w:cs="Times New Roman"/>
                <w:b/>
                <w:sz w:val="24"/>
                <w:szCs w:val="24"/>
                <w:lang w:eastAsia="ru-RU"/>
              </w:rPr>
            </w:pPr>
            <w:r w:rsidRPr="00B83D2D">
              <w:rPr>
                <w:rFonts w:ascii="Times New Roman" w:hAnsi="Times New Roman" w:cs="Times New Roman"/>
                <w:b/>
              </w:rPr>
              <w:t xml:space="preserve"> Продукция</w:t>
            </w:r>
          </w:p>
        </w:tc>
        <w:tc>
          <w:tcPr>
            <w:tcW w:w="0" w:type="auto"/>
            <w:shd w:val="clear" w:color="auto" w:fill="BFBFBF" w:themeFill="background1" w:themeFillShade="BF"/>
            <w:vAlign w:val="center"/>
            <w:hideMark/>
          </w:tcPr>
          <w:p w:rsidR="005679E2" w:rsidRPr="00B83D2D" w:rsidRDefault="005679E2" w:rsidP="005679E2">
            <w:pPr>
              <w:spacing w:after="0" w:line="240" w:lineRule="auto"/>
              <w:jc w:val="center"/>
              <w:rPr>
                <w:rFonts w:ascii="Times New Roman" w:eastAsia="Times New Roman" w:hAnsi="Times New Roman" w:cs="Times New Roman"/>
                <w:b/>
                <w:sz w:val="20"/>
                <w:szCs w:val="20"/>
                <w:lang w:eastAsia="ru-RU"/>
              </w:rPr>
            </w:pPr>
            <w:r w:rsidRPr="00B83D2D">
              <w:rPr>
                <w:rFonts w:ascii="Times New Roman" w:eastAsia="Times New Roman" w:hAnsi="Times New Roman" w:cs="Times New Roman"/>
                <w:b/>
                <w:sz w:val="20"/>
                <w:szCs w:val="20"/>
                <w:lang w:eastAsia="ru-RU"/>
              </w:rPr>
              <w:t>Сырье</w:t>
            </w:r>
          </w:p>
        </w:tc>
        <w:tc>
          <w:tcPr>
            <w:tcW w:w="0" w:type="auto"/>
            <w:shd w:val="clear" w:color="auto" w:fill="BFBFBF" w:themeFill="background1" w:themeFillShade="BF"/>
            <w:vAlign w:val="center"/>
            <w:hideMark/>
          </w:tcPr>
          <w:p w:rsidR="005679E2" w:rsidRPr="00B83D2D" w:rsidRDefault="005679E2" w:rsidP="005679E2">
            <w:pPr>
              <w:spacing w:after="0" w:line="240" w:lineRule="auto"/>
              <w:jc w:val="center"/>
              <w:rPr>
                <w:rFonts w:ascii="Times New Roman" w:eastAsia="Times New Roman" w:hAnsi="Times New Roman" w:cs="Times New Roman"/>
                <w:b/>
                <w:sz w:val="20"/>
                <w:szCs w:val="20"/>
                <w:lang w:eastAsia="ru-RU"/>
              </w:rPr>
            </w:pPr>
            <w:r w:rsidRPr="00B83D2D">
              <w:rPr>
                <w:rFonts w:ascii="Times New Roman" w:eastAsia="Times New Roman" w:hAnsi="Times New Roman" w:cs="Times New Roman"/>
                <w:b/>
                <w:sz w:val="20"/>
                <w:szCs w:val="20"/>
                <w:lang w:eastAsia="ru-RU"/>
              </w:rPr>
              <w:t>Тара и упаковка</w:t>
            </w:r>
          </w:p>
        </w:tc>
        <w:tc>
          <w:tcPr>
            <w:tcW w:w="0" w:type="auto"/>
            <w:shd w:val="clear" w:color="auto" w:fill="BFBFBF" w:themeFill="background1" w:themeFillShade="BF"/>
            <w:vAlign w:val="center"/>
            <w:hideMark/>
          </w:tcPr>
          <w:p w:rsidR="005679E2" w:rsidRPr="00B83D2D" w:rsidRDefault="005679E2" w:rsidP="005679E2">
            <w:pPr>
              <w:spacing w:after="0" w:line="240" w:lineRule="auto"/>
              <w:jc w:val="center"/>
              <w:rPr>
                <w:rFonts w:ascii="Times New Roman" w:eastAsia="Times New Roman" w:hAnsi="Times New Roman" w:cs="Times New Roman"/>
                <w:b/>
                <w:sz w:val="20"/>
                <w:szCs w:val="20"/>
                <w:lang w:eastAsia="ru-RU"/>
              </w:rPr>
            </w:pPr>
            <w:r w:rsidRPr="00B83D2D">
              <w:rPr>
                <w:rFonts w:ascii="Times New Roman" w:eastAsia="Times New Roman" w:hAnsi="Times New Roman" w:cs="Times New Roman"/>
                <w:b/>
                <w:sz w:val="20"/>
                <w:szCs w:val="20"/>
                <w:lang w:eastAsia="ru-RU"/>
              </w:rPr>
              <w:t>Электроэнергия</w:t>
            </w:r>
          </w:p>
        </w:tc>
        <w:tc>
          <w:tcPr>
            <w:tcW w:w="0" w:type="auto"/>
            <w:shd w:val="clear" w:color="auto" w:fill="BFBFBF" w:themeFill="background1" w:themeFillShade="BF"/>
            <w:vAlign w:val="center"/>
            <w:hideMark/>
          </w:tcPr>
          <w:p w:rsidR="005679E2" w:rsidRPr="00B83D2D" w:rsidRDefault="005679E2" w:rsidP="005679E2">
            <w:pPr>
              <w:spacing w:after="0" w:line="240" w:lineRule="auto"/>
              <w:jc w:val="center"/>
              <w:rPr>
                <w:rFonts w:ascii="Times New Roman" w:eastAsia="Times New Roman" w:hAnsi="Times New Roman" w:cs="Times New Roman"/>
                <w:b/>
                <w:sz w:val="20"/>
                <w:szCs w:val="20"/>
                <w:lang w:eastAsia="ru-RU"/>
              </w:rPr>
            </w:pPr>
            <w:r w:rsidRPr="00B83D2D">
              <w:rPr>
                <w:rFonts w:ascii="Times New Roman" w:eastAsia="Times New Roman" w:hAnsi="Times New Roman" w:cs="Times New Roman"/>
                <w:b/>
                <w:sz w:val="20"/>
                <w:szCs w:val="20"/>
                <w:lang w:eastAsia="ru-RU"/>
              </w:rPr>
              <w:t>Вода и канализация</w:t>
            </w:r>
          </w:p>
        </w:tc>
        <w:tc>
          <w:tcPr>
            <w:tcW w:w="0" w:type="auto"/>
            <w:shd w:val="clear" w:color="auto" w:fill="BFBFBF" w:themeFill="background1" w:themeFillShade="BF"/>
            <w:vAlign w:val="center"/>
            <w:hideMark/>
          </w:tcPr>
          <w:p w:rsidR="005679E2" w:rsidRPr="00B83D2D" w:rsidRDefault="005679E2" w:rsidP="005679E2">
            <w:pPr>
              <w:spacing w:after="0" w:line="240" w:lineRule="auto"/>
              <w:jc w:val="center"/>
              <w:rPr>
                <w:rFonts w:ascii="Times New Roman" w:eastAsia="Times New Roman" w:hAnsi="Times New Roman" w:cs="Times New Roman"/>
                <w:b/>
                <w:sz w:val="20"/>
                <w:szCs w:val="20"/>
                <w:lang w:eastAsia="ru-RU"/>
              </w:rPr>
            </w:pPr>
            <w:r w:rsidRPr="00B83D2D">
              <w:rPr>
                <w:rFonts w:ascii="Times New Roman" w:eastAsia="Times New Roman" w:hAnsi="Times New Roman" w:cs="Times New Roman"/>
                <w:b/>
                <w:sz w:val="20"/>
                <w:szCs w:val="20"/>
                <w:lang w:eastAsia="ru-RU"/>
              </w:rPr>
              <w:t>Скидки дистри</w:t>
            </w:r>
            <w:r>
              <w:rPr>
                <w:rFonts w:ascii="Times New Roman" w:eastAsia="Times New Roman" w:hAnsi="Times New Roman" w:cs="Times New Roman"/>
                <w:b/>
                <w:sz w:val="20"/>
                <w:szCs w:val="20"/>
                <w:lang w:eastAsia="ru-RU"/>
              </w:rPr>
              <w:t>бьютерам</w:t>
            </w:r>
          </w:p>
        </w:tc>
        <w:tc>
          <w:tcPr>
            <w:tcW w:w="0" w:type="auto"/>
            <w:shd w:val="clear" w:color="auto" w:fill="BFBFBF" w:themeFill="background1" w:themeFillShade="BF"/>
            <w:vAlign w:val="center"/>
            <w:hideMark/>
          </w:tcPr>
          <w:p w:rsidR="005679E2" w:rsidRPr="00B83D2D" w:rsidRDefault="005679E2" w:rsidP="005679E2">
            <w:pPr>
              <w:spacing w:after="0" w:line="240" w:lineRule="auto"/>
              <w:jc w:val="center"/>
              <w:rPr>
                <w:rFonts w:ascii="Times New Roman" w:eastAsia="Times New Roman" w:hAnsi="Times New Roman" w:cs="Times New Roman"/>
                <w:b/>
                <w:sz w:val="20"/>
                <w:szCs w:val="20"/>
                <w:lang w:eastAsia="ru-RU"/>
              </w:rPr>
            </w:pPr>
            <w:r w:rsidRPr="00B83D2D">
              <w:rPr>
                <w:rFonts w:ascii="Times New Roman" w:eastAsia="Times New Roman" w:hAnsi="Times New Roman" w:cs="Times New Roman"/>
                <w:b/>
                <w:sz w:val="20"/>
                <w:szCs w:val="20"/>
                <w:lang w:eastAsia="ru-RU"/>
              </w:rPr>
              <w:t>Прочие расходы</w:t>
            </w:r>
          </w:p>
        </w:tc>
      </w:tr>
      <w:tr w:rsidR="005679E2" w:rsidRPr="00B83D2D" w:rsidTr="005679E2">
        <w:trPr>
          <w:trHeight w:val="270"/>
          <w:jc w:val="center"/>
        </w:trPr>
        <w:tc>
          <w:tcPr>
            <w:tcW w:w="0" w:type="auto"/>
            <w:noWrap/>
            <w:vAlign w:val="center"/>
            <w:hideMark/>
          </w:tcPr>
          <w:p w:rsidR="005679E2" w:rsidRPr="00B83D2D" w:rsidRDefault="005679E2" w:rsidP="005679E2">
            <w:pPr>
              <w:spacing w:after="0" w:line="240" w:lineRule="auto"/>
              <w:rPr>
                <w:rFonts w:ascii="Times New Roman" w:eastAsia="Times New Roman" w:hAnsi="Times New Roman" w:cs="Times New Roman"/>
                <w:color w:val="000000"/>
                <w:sz w:val="20"/>
                <w:szCs w:val="20"/>
                <w:lang w:eastAsia="ru-RU"/>
              </w:rPr>
            </w:pPr>
            <w:r w:rsidRPr="00B83D2D">
              <w:rPr>
                <w:rFonts w:ascii="Times New Roman" w:eastAsia="Times New Roman" w:hAnsi="Times New Roman" w:cs="Times New Roman"/>
                <w:color w:val="000000"/>
                <w:sz w:val="20"/>
                <w:szCs w:val="20"/>
                <w:lang w:eastAsia="ru-RU"/>
              </w:rPr>
              <w:t xml:space="preserve">Хлебопекарные смеси, </w:t>
            </w:r>
            <w:r w:rsidRPr="00B83D2D">
              <w:rPr>
                <w:rFonts w:ascii="Times New Roman" w:eastAsia="Times New Roman" w:hAnsi="Times New Roman" w:cs="Times New Roman"/>
                <w:sz w:val="20"/>
                <w:szCs w:val="20"/>
                <w:lang w:eastAsia="ru-RU"/>
              </w:rPr>
              <w:t>руб./кг.</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65,0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1,0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0,5</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24,0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2,0</w:t>
            </w:r>
          </w:p>
        </w:tc>
      </w:tr>
      <w:tr w:rsidR="005679E2" w:rsidRPr="00B83D2D" w:rsidTr="005679E2">
        <w:trPr>
          <w:trHeight w:val="270"/>
          <w:jc w:val="center"/>
        </w:trPr>
        <w:tc>
          <w:tcPr>
            <w:tcW w:w="0" w:type="auto"/>
            <w:noWrap/>
            <w:vAlign w:val="center"/>
            <w:hideMark/>
          </w:tcPr>
          <w:p w:rsidR="005679E2" w:rsidRPr="00B83D2D" w:rsidRDefault="005679E2" w:rsidP="005679E2">
            <w:pPr>
              <w:spacing w:after="0" w:line="240" w:lineRule="auto"/>
              <w:rPr>
                <w:rFonts w:ascii="Times New Roman" w:eastAsia="Times New Roman" w:hAnsi="Times New Roman" w:cs="Times New Roman"/>
                <w:color w:val="000000"/>
                <w:sz w:val="20"/>
                <w:szCs w:val="20"/>
                <w:lang w:eastAsia="ru-RU"/>
              </w:rPr>
            </w:pPr>
            <w:r w:rsidRPr="00B83D2D">
              <w:rPr>
                <w:rFonts w:ascii="Times New Roman" w:eastAsia="Times New Roman" w:hAnsi="Times New Roman" w:cs="Times New Roman"/>
                <w:color w:val="000000"/>
                <w:sz w:val="20"/>
                <w:szCs w:val="20"/>
                <w:lang w:eastAsia="ru-RU"/>
              </w:rPr>
              <w:t xml:space="preserve">Посыпки, </w:t>
            </w:r>
            <w:r w:rsidRPr="00B83D2D">
              <w:rPr>
                <w:rFonts w:ascii="Times New Roman" w:eastAsia="Times New Roman" w:hAnsi="Times New Roman" w:cs="Times New Roman"/>
                <w:sz w:val="20"/>
                <w:szCs w:val="20"/>
                <w:lang w:eastAsia="ru-RU"/>
              </w:rPr>
              <w:t>руб./кг.</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40,0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1,0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0,5</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17,0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2,0</w:t>
            </w:r>
          </w:p>
        </w:tc>
      </w:tr>
      <w:tr w:rsidR="005679E2" w:rsidRPr="00B83D2D" w:rsidTr="005679E2">
        <w:trPr>
          <w:trHeight w:val="270"/>
          <w:jc w:val="center"/>
        </w:trPr>
        <w:tc>
          <w:tcPr>
            <w:tcW w:w="0" w:type="auto"/>
            <w:noWrap/>
            <w:vAlign w:val="center"/>
            <w:hideMark/>
          </w:tcPr>
          <w:p w:rsidR="005679E2" w:rsidRPr="00B83D2D" w:rsidRDefault="005679E2" w:rsidP="005679E2">
            <w:pPr>
              <w:spacing w:after="0" w:line="240" w:lineRule="auto"/>
              <w:rPr>
                <w:rFonts w:ascii="Times New Roman" w:eastAsia="Times New Roman" w:hAnsi="Times New Roman" w:cs="Times New Roman"/>
                <w:color w:val="000000"/>
                <w:sz w:val="20"/>
                <w:szCs w:val="20"/>
                <w:lang w:eastAsia="ru-RU"/>
              </w:rPr>
            </w:pPr>
            <w:r w:rsidRPr="00B83D2D">
              <w:rPr>
                <w:rFonts w:ascii="Times New Roman" w:eastAsia="Times New Roman" w:hAnsi="Times New Roman" w:cs="Times New Roman"/>
                <w:color w:val="000000"/>
                <w:sz w:val="20"/>
                <w:szCs w:val="20"/>
                <w:lang w:eastAsia="ru-RU"/>
              </w:rPr>
              <w:t xml:space="preserve">Улучшители, </w:t>
            </w:r>
            <w:r w:rsidRPr="00B83D2D">
              <w:rPr>
                <w:rFonts w:ascii="Times New Roman" w:eastAsia="Times New Roman" w:hAnsi="Times New Roman" w:cs="Times New Roman"/>
                <w:sz w:val="20"/>
                <w:szCs w:val="20"/>
                <w:lang w:eastAsia="ru-RU"/>
              </w:rPr>
              <w:t>руб./кг.</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45,0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1,0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0,5</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28,0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2,0</w:t>
            </w:r>
          </w:p>
        </w:tc>
      </w:tr>
      <w:tr w:rsidR="005679E2" w:rsidRPr="00B83D2D" w:rsidTr="005679E2">
        <w:trPr>
          <w:trHeight w:val="270"/>
          <w:jc w:val="center"/>
        </w:trPr>
        <w:tc>
          <w:tcPr>
            <w:tcW w:w="0" w:type="auto"/>
            <w:noWrap/>
            <w:vAlign w:val="center"/>
            <w:hideMark/>
          </w:tcPr>
          <w:p w:rsidR="005679E2" w:rsidRPr="00B83D2D" w:rsidRDefault="005679E2" w:rsidP="005679E2">
            <w:pPr>
              <w:spacing w:after="0" w:line="240" w:lineRule="auto"/>
              <w:rPr>
                <w:rFonts w:ascii="Times New Roman" w:eastAsia="Times New Roman" w:hAnsi="Times New Roman" w:cs="Times New Roman"/>
                <w:color w:val="000000"/>
                <w:sz w:val="20"/>
                <w:szCs w:val="20"/>
                <w:lang w:eastAsia="ru-RU"/>
              </w:rPr>
            </w:pPr>
            <w:r w:rsidRPr="00B83D2D">
              <w:rPr>
                <w:rFonts w:ascii="Times New Roman" w:eastAsia="Times New Roman" w:hAnsi="Times New Roman" w:cs="Times New Roman"/>
                <w:color w:val="000000"/>
                <w:sz w:val="20"/>
                <w:szCs w:val="20"/>
                <w:lang w:eastAsia="ru-RU"/>
              </w:rPr>
              <w:t xml:space="preserve">Закваски, </w:t>
            </w:r>
            <w:r w:rsidRPr="00B83D2D">
              <w:rPr>
                <w:rFonts w:ascii="Times New Roman" w:eastAsia="Times New Roman" w:hAnsi="Times New Roman" w:cs="Times New Roman"/>
                <w:sz w:val="20"/>
                <w:szCs w:val="20"/>
                <w:lang w:eastAsia="ru-RU"/>
              </w:rPr>
              <w:t>руб./кг.</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15,0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15,0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0,5</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28,0</w:t>
            </w:r>
          </w:p>
        </w:tc>
        <w:tc>
          <w:tcPr>
            <w:tcW w:w="0" w:type="auto"/>
            <w:shd w:val="clear" w:color="auto" w:fill="auto"/>
            <w:noWrap/>
            <w:vAlign w:val="center"/>
            <w:hideMark/>
          </w:tcPr>
          <w:p w:rsidR="005679E2" w:rsidRPr="00B83D2D" w:rsidRDefault="005679E2" w:rsidP="005679E2">
            <w:pPr>
              <w:spacing w:after="0" w:line="240" w:lineRule="auto"/>
              <w:jc w:val="center"/>
              <w:rPr>
                <w:rFonts w:ascii="Times New Roman" w:hAnsi="Times New Roman" w:cs="Times New Roman"/>
                <w:color w:val="000000"/>
                <w:sz w:val="20"/>
              </w:rPr>
            </w:pPr>
            <w:r w:rsidRPr="00B83D2D">
              <w:rPr>
                <w:rFonts w:ascii="Times New Roman" w:hAnsi="Times New Roman" w:cs="Times New Roman"/>
                <w:color w:val="000000"/>
                <w:sz w:val="20"/>
              </w:rPr>
              <w:t>2,0</w:t>
            </w:r>
          </w:p>
        </w:tc>
      </w:tr>
    </w:tbl>
    <w:p w:rsidR="005679E2" w:rsidRDefault="005679E2" w:rsidP="00315F78">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Расходы по продвижению продукции также отнесем к условно-переменным расходам, поскольку в данном проекте они представлены по месяцам в виде процентов от выручки. Ежегодные расходы на продвижение и маркетинг представлены в таблице 6.2.</w:t>
      </w:r>
    </w:p>
    <w:p w:rsidR="005679E2" w:rsidRDefault="005679E2" w:rsidP="00315F78">
      <w:pPr>
        <w:spacing w:after="0" w:line="360" w:lineRule="auto"/>
        <w:ind w:firstLine="567"/>
        <w:jc w:val="right"/>
        <w:rPr>
          <w:rFonts w:ascii="Times New Roman" w:hAnsi="Times New Roman" w:cs="Times New Roman"/>
          <w:i/>
          <w:sz w:val="24"/>
        </w:rPr>
      </w:pPr>
      <w:r w:rsidRPr="00B83D2D">
        <w:rPr>
          <w:rFonts w:ascii="Times New Roman" w:hAnsi="Times New Roman" w:cs="Times New Roman"/>
          <w:i/>
          <w:sz w:val="24"/>
        </w:rPr>
        <w:t xml:space="preserve">Таблица </w:t>
      </w:r>
      <w:r w:rsidRPr="005035A0">
        <w:rPr>
          <w:rFonts w:ascii="Times New Roman" w:hAnsi="Times New Roman" w:cs="Times New Roman"/>
          <w:i/>
          <w:sz w:val="24"/>
        </w:rPr>
        <w:t>6.2</w:t>
      </w:r>
      <w:r w:rsidRPr="00B83D2D">
        <w:rPr>
          <w:rFonts w:ascii="Times New Roman" w:hAnsi="Times New Roman" w:cs="Times New Roman"/>
          <w:i/>
          <w:sz w:val="24"/>
        </w:rPr>
        <w:t xml:space="preserve">. </w:t>
      </w:r>
      <w:r>
        <w:rPr>
          <w:rFonts w:ascii="Times New Roman" w:hAnsi="Times New Roman" w:cs="Times New Roman"/>
          <w:i/>
          <w:sz w:val="24"/>
        </w:rPr>
        <w:t>Расходы на продвижение и маркетинг, тыс. руб.</w:t>
      </w:r>
    </w:p>
    <w:tbl>
      <w:tblPr>
        <w:tblW w:w="14672" w:type="dxa"/>
        <w:tblCellMar>
          <w:top w:w="15" w:type="dxa"/>
          <w:bottom w:w="15" w:type="dxa"/>
        </w:tblCellMar>
        <w:tblLook w:val="04A0" w:firstRow="1" w:lastRow="0" w:firstColumn="1" w:lastColumn="0" w:noHBand="0" w:noVBand="1"/>
      </w:tblPr>
      <w:tblGrid>
        <w:gridCol w:w="1689"/>
        <w:gridCol w:w="711"/>
        <w:gridCol w:w="801"/>
        <w:gridCol w:w="910"/>
        <w:gridCol w:w="801"/>
        <w:gridCol w:w="891"/>
        <w:gridCol w:w="891"/>
        <w:gridCol w:w="891"/>
        <w:gridCol w:w="891"/>
        <w:gridCol w:w="891"/>
        <w:gridCol w:w="891"/>
        <w:gridCol w:w="891"/>
        <w:gridCol w:w="891"/>
        <w:gridCol w:w="891"/>
        <w:gridCol w:w="891"/>
        <w:gridCol w:w="891"/>
      </w:tblGrid>
      <w:tr w:rsidR="005679E2" w:rsidRPr="00816081" w:rsidTr="005679E2">
        <w:trPr>
          <w:trHeight w:val="424"/>
        </w:trPr>
        <w:tc>
          <w:tcPr>
            <w:tcW w:w="16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Затраты на рекламу</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2015</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2016</w:t>
            </w:r>
          </w:p>
        </w:tc>
        <w:tc>
          <w:tcPr>
            <w:tcW w:w="9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2025</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2026</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2027</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2028</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hAnsi="Times New Roman" w:cs="Times New Roman"/>
                <w:b/>
                <w:sz w:val="20"/>
              </w:rPr>
            </w:pPr>
            <w:r w:rsidRPr="00816081">
              <w:rPr>
                <w:rFonts w:ascii="Times New Roman" w:hAnsi="Times New Roman" w:cs="Times New Roman"/>
                <w:b/>
                <w:sz w:val="20"/>
              </w:rPr>
              <w:t>2029</w:t>
            </w:r>
          </w:p>
        </w:tc>
      </w:tr>
      <w:tr w:rsidR="005679E2" w:rsidRPr="00816081" w:rsidTr="005679E2">
        <w:trPr>
          <w:trHeight w:val="285"/>
        </w:trPr>
        <w:tc>
          <w:tcPr>
            <w:tcW w:w="168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Услуги inGredients.pro</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656,4</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5391,3</w:t>
            </w:r>
          </w:p>
        </w:tc>
        <w:tc>
          <w:tcPr>
            <w:tcW w:w="91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10298,6</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33501,5</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128687,3</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149171,6</w:t>
            </w:r>
          </w:p>
        </w:tc>
      </w:tr>
      <w:tr w:rsidR="005679E2" w:rsidRPr="00816081" w:rsidTr="005679E2">
        <w:trPr>
          <w:trHeight w:val="285"/>
        </w:trPr>
        <w:tc>
          <w:tcPr>
            <w:tcW w:w="168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Услуги Ватель Маркетинг</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499,4</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4075,8</w:t>
            </w:r>
          </w:p>
        </w:tc>
        <w:tc>
          <w:tcPr>
            <w:tcW w:w="91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6865,7</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22334,3</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85791,5</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99447,7</w:t>
            </w:r>
          </w:p>
        </w:tc>
      </w:tr>
      <w:tr w:rsidR="005679E2" w:rsidRPr="00816081" w:rsidTr="005679E2">
        <w:trPr>
          <w:trHeight w:val="285"/>
        </w:trPr>
        <w:tc>
          <w:tcPr>
            <w:tcW w:w="168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Реклама и продвижение</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288,2</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2695,7</w:t>
            </w:r>
          </w:p>
        </w:tc>
        <w:tc>
          <w:tcPr>
            <w:tcW w:w="91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5149,3</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16750,8</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64343,6</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r>
      <w:tr w:rsidR="005679E2" w:rsidRPr="00816081" w:rsidTr="005679E2">
        <w:trPr>
          <w:trHeight w:val="285"/>
        </w:trPr>
        <w:tc>
          <w:tcPr>
            <w:tcW w:w="168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Участие в выставках</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352,4</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2695,7</w:t>
            </w:r>
          </w:p>
        </w:tc>
        <w:tc>
          <w:tcPr>
            <w:tcW w:w="91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5149,3</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16750,8</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64343,6</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color w:val="000000"/>
                <w:sz w:val="18"/>
                <w:szCs w:val="20"/>
                <w:lang w:eastAsia="ru-RU"/>
              </w:rPr>
            </w:pPr>
            <w:r w:rsidRPr="00B62910">
              <w:rPr>
                <w:rFonts w:ascii="Times New Roman" w:eastAsia="Times New Roman" w:hAnsi="Times New Roman" w:cs="Times New Roman"/>
                <w:color w:val="000000"/>
                <w:sz w:val="18"/>
                <w:szCs w:val="20"/>
                <w:lang w:eastAsia="ru-RU"/>
              </w:rPr>
              <w:t>74585,8</w:t>
            </w:r>
          </w:p>
        </w:tc>
      </w:tr>
      <w:tr w:rsidR="005679E2" w:rsidRPr="00816081" w:rsidTr="005679E2">
        <w:trPr>
          <w:trHeight w:val="300"/>
        </w:trPr>
        <w:tc>
          <w:tcPr>
            <w:tcW w:w="168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816081" w:rsidRDefault="005679E2" w:rsidP="005679E2">
            <w:pPr>
              <w:spacing w:after="0" w:line="240" w:lineRule="auto"/>
              <w:rPr>
                <w:rFonts w:ascii="Times New Roman" w:eastAsia="Times New Roman" w:hAnsi="Times New Roman" w:cs="Times New Roman"/>
                <w:b/>
                <w:bCs/>
                <w:color w:val="000000"/>
                <w:sz w:val="16"/>
                <w:szCs w:val="20"/>
                <w:lang w:eastAsia="ru-RU"/>
              </w:rPr>
            </w:pPr>
            <w:r w:rsidRPr="00B62910">
              <w:rPr>
                <w:rFonts w:ascii="Times New Roman" w:eastAsia="Times New Roman" w:hAnsi="Times New Roman" w:cs="Times New Roman"/>
                <w:b/>
                <w:bCs/>
                <w:color w:val="000000"/>
                <w:sz w:val="18"/>
                <w:szCs w:val="20"/>
                <w:lang w:eastAsia="ru-RU"/>
              </w:rPr>
              <w:t>Итого</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1796,5</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14858,4</w:t>
            </w:r>
          </w:p>
        </w:tc>
        <w:tc>
          <w:tcPr>
            <w:tcW w:w="91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27463,0</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89337,4</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343166,0</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c>
          <w:tcPr>
            <w:tcW w:w="0" w:type="auto"/>
            <w:tcBorders>
              <w:top w:val="single" w:sz="4" w:space="0" w:color="808080"/>
              <w:left w:val="single" w:sz="4" w:space="0" w:color="808080"/>
              <w:bottom w:val="single" w:sz="4" w:space="0" w:color="808080"/>
              <w:right w:val="single" w:sz="4" w:space="0" w:color="808080"/>
            </w:tcBorders>
            <w:vAlign w:val="center"/>
          </w:tcPr>
          <w:p w:rsidR="005679E2" w:rsidRPr="00B62910" w:rsidRDefault="005679E2" w:rsidP="005679E2">
            <w:pPr>
              <w:spacing w:after="0" w:line="240" w:lineRule="auto"/>
              <w:jc w:val="center"/>
              <w:rPr>
                <w:rFonts w:ascii="Times New Roman" w:eastAsia="Times New Roman" w:hAnsi="Times New Roman" w:cs="Times New Roman"/>
                <w:b/>
                <w:bCs/>
                <w:color w:val="000000"/>
                <w:sz w:val="18"/>
                <w:szCs w:val="20"/>
                <w:lang w:eastAsia="ru-RU"/>
              </w:rPr>
            </w:pPr>
            <w:r w:rsidRPr="00B62910">
              <w:rPr>
                <w:rFonts w:ascii="Times New Roman" w:eastAsia="Times New Roman" w:hAnsi="Times New Roman" w:cs="Times New Roman"/>
                <w:b/>
                <w:bCs/>
                <w:color w:val="000000"/>
                <w:sz w:val="18"/>
                <w:szCs w:val="20"/>
                <w:lang w:eastAsia="ru-RU"/>
              </w:rPr>
              <w:t>397790,8</w:t>
            </w:r>
          </w:p>
        </w:tc>
      </w:tr>
    </w:tbl>
    <w:p w:rsidR="005679E2" w:rsidRDefault="005679E2" w:rsidP="005679E2">
      <w:pPr>
        <w:spacing w:after="0" w:line="240" w:lineRule="auto"/>
        <w:ind w:firstLine="567"/>
        <w:jc w:val="right"/>
        <w:rPr>
          <w:rFonts w:ascii="Times New Roman" w:hAnsi="Times New Roman" w:cs="Times New Roman"/>
          <w:i/>
          <w:sz w:val="24"/>
        </w:rPr>
      </w:pPr>
    </w:p>
    <w:p w:rsidR="005679E2" w:rsidRDefault="005679E2" w:rsidP="005679E2">
      <w:pPr>
        <w:rPr>
          <w:rFonts w:ascii="Times New Roman" w:hAnsi="Times New Roman" w:cs="Times New Roman"/>
          <w:sz w:val="24"/>
        </w:rPr>
      </w:pPr>
      <w:r>
        <w:rPr>
          <w:rFonts w:ascii="Times New Roman" w:hAnsi="Times New Roman" w:cs="Times New Roman"/>
          <w:sz w:val="24"/>
        </w:rPr>
        <w:br w:type="page"/>
      </w:r>
    </w:p>
    <w:p w:rsidR="005679E2" w:rsidRPr="0089380B" w:rsidRDefault="005679E2" w:rsidP="0089380B">
      <w:pPr>
        <w:spacing w:line="360" w:lineRule="auto"/>
        <w:jc w:val="right"/>
        <w:rPr>
          <w:rFonts w:ascii="Times New Roman" w:hAnsi="Times New Roman" w:cs="Times New Roman"/>
          <w:i/>
          <w:sz w:val="24"/>
        </w:rPr>
      </w:pPr>
      <w:r w:rsidRPr="0089380B">
        <w:rPr>
          <w:rFonts w:ascii="Times New Roman" w:hAnsi="Times New Roman" w:cs="Times New Roman"/>
          <w:i/>
          <w:sz w:val="24"/>
        </w:rPr>
        <w:lastRenderedPageBreak/>
        <w:t xml:space="preserve">Приложение 5. </w:t>
      </w:r>
      <w:r w:rsidR="0089380B" w:rsidRPr="0089380B">
        <w:rPr>
          <w:rFonts w:ascii="Times New Roman" w:hAnsi="Times New Roman" w:cs="Times New Roman"/>
          <w:i/>
          <w:sz w:val="24"/>
        </w:rPr>
        <w:t>Потоки операционных доходов и расходов</w:t>
      </w:r>
    </w:p>
    <w:p w:rsidR="005679E2" w:rsidRDefault="005679E2" w:rsidP="00315F78">
      <w:pPr>
        <w:spacing w:before="240" w:after="0" w:line="360" w:lineRule="auto"/>
        <w:ind w:firstLine="567"/>
        <w:jc w:val="both"/>
        <w:rPr>
          <w:rFonts w:ascii="Times New Roman" w:hAnsi="Times New Roman" w:cs="Times New Roman"/>
          <w:sz w:val="24"/>
        </w:rPr>
      </w:pPr>
      <w:r>
        <w:rPr>
          <w:rFonts w:ascii="Times New Roman" w:hAnsi="Times New Roman" w:cs="Times New Roman"/>
          <w:sz w:val="24"/>
        </w:rPr>
        <w:t xml:space="preserve">Поток операционных доходов представляет собой выручку с НДС (Табл. 7.1).  Поток операционных расходов - сумму условно-постоянных и условно переменных расходов, расходы на увеличение запасов, а также всевозможные налоги по операционной деятельности, расчеты по которым представлены в Табл. 7.2 и 7.3. Не стоит также забывать, что в ходе операционной деятельности возникает дебиторская и кредиторская задолженность, и необходимо также учитывать ее изменение. </w:t>
      </w:r>
    </w:p>
    <w:p w:rsidR="005679E2" w:rsidRDefault="005679E2" w:rsidP="00315F78">
      <w:pPr>
        <w:spacing w:after="0" w:line="360" w:lineRule="auto"/>
        <w:ind w:firstLine="567"/>
        <w:jc w:val="right"/>
        <w:rPr>
          <w:rFonts w:ascii="Times New Roman" w:hAnsi="Times New Roman" w:cs="Times New Roman"/>
          <w:i/>
          <w:sz w:val="24"/>
        </w:rPr>
      </w:pPr>
      <w:r w:rsidRPr="00B83D2D">
        <w:rPr>
          <w:rFonts w:ascii="Times New Roman" w:hAnsi="Times New Roman" w:cs="Times New Roman"/>
          <w:i/>
          <w:sz w:val="24"/>
        </w:rPr>
        <w:t xml:space="preserve">Таблица </w:t>
      </w:r>
      <w:r w:rsidRPr="00256CD0">
        <w:rPr>
          <w:rFonts w:ascii="Times New Roman" w:hAnsi="Times New Roman" w:cs="Times New Roman"/>
          <w:i/>
          <w:sz w:val="24"/>
        </w:rPr>
        <w:t>7.1</w:t>
      </w:r>
      <w:r w:rsidRPr="00B83D2D">
        <w:rPr>
          <w:rFonts w:ascii="Times New Roman" w:hAnsi="Times New Roman" w:cs="Times New Roman"/>
          <w:i/>
          <w:sz w:val="24"/>
        </w:rPr>
        <w:t xml:space="preserve">. </w:t>
      </w:r>
      <w:r>
        <w:rPr>
          <w:rFonts w:ascii="Times New Roman" w:hAnsi="Times New Roman" w:cs="Times New Roman"/>
          <w:i/>
          <w:sz w:val="24"/>
        </w:rPr>
        <w:t>Притоки по операционной деятельности, млн. руб.</w:t>
      </w:r>
    </w:p>
    <w:tbl>
      <w:tblPr>
        <w:tblW w:w="15026" w:type="dxa"/>
        <w:tblInd w:w="-5" w:type="dxa"/>
        <w:tblCellMar>
          <w:top w:w="15" w:type="dxa"/>
          <w:bottom w:w="15" w:type="dxa"/>
        </w:tblCellMar>
        <w:tblLook w:val="04A0" w:firstRow="1" w:lastRow="0" w:firstColumn="1" w:lastColumn="0" w:noHBand="0" w:noVBand="1"/>
      </w:tblPr>
      <w:tblGrid>
        <w:gridCol w:w="1843"/>
        <w:gridCol w:w="651"/>
        <w:gridCol w:w="741"/>
        <w:gridCol w:w="711"/>
        <w:gridCol w:w="846"/>
        <w:gridCol w:w="846"/>
        <w:gridCol w:w="846"/>
        <w:gridCol w:w="846"/>
        <w:gridCol w:w="846"/>
        <w:gridCol w:w="895"/>
        <w:gridCol w:w="994"/>
        <w:gridCol w:w="992"/>
        <w:gridCol w:w="992"/>
        <w:gridCol w:w="992"/>
        <w:gridCol w:w="993"/>
        <w:gridCol w:w="992"/>
      </w:tblGrid>
      <w:tr w:rsidR="005679E2" w:rsidRPr="00816081" w:rsidTr="005679E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sz w:val="20"/>
                <w:lang w:eastAsia="ru-RU"/>
              </w:rPr>
            </w:pPr>
            <w:r w:rsidRPr="00816081">
              <w:rPr>
                <w:rFonts w:ascii="Times New Roman" w:eastAsia="Times New Roman" w:hAnsi="Times New Roman" w:cs="Times New Roman"/>
                <w:b/>
                <w:sz w:val="20"/>
                <w:lang w:eastAsia="ru-RU"/>
              </w:rPr>
              <w:t>Притоки по операционной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2015</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2022</w:t>
            </w:r>
          </w:p>
        </w:tc>
        <w:tc>
          <w:tcPr>
            <w:tcW w:w="8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2023</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2024</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2025</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2026</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2027</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679E2" w:rsidRPr="00816081"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816081">
              <w:rPr>
                <w:rFonts w:ascii="Times New Roman" w:eastAsia="Times New Roman" w:hAnsi="Times New Roman" w:cs="Times New Roman"/>
                <w:b/>
                <w:color w:val="000000"/>
                <w:sz w:val="20"/>
                <w:szCs w:val="20"/>
                <w:lang w:eastAsia="ru-RU"/>
              </w:rPr>
              <w:t>2029</w:t>
            </w:r>
          </w:p>
        </w:tc>
      </w:tr>
      <w:tr w:rsidR="005679E2" w:rsidRPr="00816081" w:rsidTr="005679E2">
        <w:trPr>
          <w:trHeight w:val="270"/>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Выручка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0,48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101,83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312,08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1 015,20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3 899,61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895"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994"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993"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4 520,35</w:t>
            </w:r>
          </w:p>
        </w:tc>
      </w:tr>
      <w:tr w:rsidR="005679E2" w:rsidRPr="00816081" w:rsidTr="005679E2">
        <w:trPr>
          <w:trHeight w:val="270"/>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 увеличение дебиторской задолженности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(0,26)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(12,11)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(9,24)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(93,97)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(151,76)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895"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w:t>
            </w:r>
          </w:p>
        </w:tc>
      </w:tr>
      <w:tr w:rsidR="005679E2" w:rsidRPr="00816081" w:rsidTr="005679E2">
        <w:trPr>
          <w:trHeight w:val="270"/>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color w:val="000000"/>
                <w:sz w:val="18"/>
                <w:szCs w:val="20"/>
                <w:lang w:eastAsia="ru-RU"/>
              </w:rPr>
            </w:pPr>
            <w:r w:rsidRPr="00816081">
              <w:rPr>
                <w:rFonts w:ascii="Times New Roman" w:eastAsia="Times New Roman" w:hAnsi="Times New Roman" w:cs="Times New Roman"/>
                <w:color w:val="000000"/>
                <w:sz w:val="18"/>
                <w:szCs w:val="20"/>
                <w:lang w:eastAsia="ru-RU"/>
              </w:rPr>
              <w:t>(+) НДС по выручке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0,05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10,18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31,21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101,52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389,96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895"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994"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993"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452,04</w:t>
            </w:r>
          </w:p>
        </w:tc>
      </w:tr>
      <w:tr w:rsidR="005679E2" w:rsidRPr="00816081" w:rsidTr="005679E2">
        <w:trPr>
          <w:trHeight w:val="270"/>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5679E2" w:rsidRPr="00816081" w:rsidRDefault="005679E2" w:rsidP="005679E2">
            <w:pPr>
              <w:spacing w:after="0" w:line="240" w:lineRule="auto"/>
              <w:rPr>
                <w:rFonts w:ascii="Times New Roman" w:eastAsia="Times New Roman" w:hAnsi="Times New Roman" w:cs="Times New Roman"/>
                <w:b/>
                <w:bCs/>
                <w:sz w:val="18"/>
                <w:szCs w:val="20"/>
                <w:lang w:eastAsia="ru-RU"/>
              </w:rPr>
            </w:pPr>
            <w:r w:rsidRPr="00816081">
              <w:rPr>
                <w:rFonts w:ascii="Times New Roman" w:eastAsia="Times New Roman" w:hAnsi="Times New Roman" w:cs="Times New Roman"/>
                <w:b/>
                <w:bCs/>
                <w:sz w:val="18"/>
                <w:szCs w:val="20"/>
                <w:lang w:eastAsia="ru-RU"/>
              </w:rPr>
              <w:t xml:space="preserve">Итого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0,27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99,91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334,05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1 022,74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4 137,82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895"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994"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993"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c>
          <w:tcPr>
            <w:tcW w:w="992" w:type="dxa"/>
            <w:tcBorders>
              <w:top w:val="single" w:sz="4" w:space="0" w:color="auto"/>
              <w:left w:val="single" w:sz="4" w:space="0" w:color="auto"/>
              <w:bottom w:val="single" w:sz="4" w:space="0" w:color="auto"/>
              <w:right w:val="single" w:sz="4" w:space="0" w:color="auto"/>
            </w:tcBorders>
            <w:vAlign w:val="center"/>
          </w:tcPr>
          <w:p w:rsidR="005679E2" w:rsidRPr="00B319B2" w:rsidRDefault="005679E2" w:rsidP="005679E2">
            <w:pPr>
              <w:spacing w:after="0" w:line="240" w:lineRule="auto"/>
              <w:jc w:val="center"/>
              <w:rPr>
                <w:rFonts w:ascii="Times New Roman" w:hAnsi="Times New Roman" w:cs="Times New Roman"/>
                <w:sz w:val="18"/>
                <w:szCs w:val="18"/>
              </w:rPr>
            </w:pPr>
            <w:r w:rsidRPr="00B319B2">
              <w:rPr>
                <w:rFonts w:ascii="Times New Roman" w:hAnsi="Times New Roman" w:cs="Times New Roman"/>
                <w:sz w:val="18"/>
                <w:szCs w:val="18"/>
              </w:rPr>
              <w:t>4 972,39</w:t>
            </w:r>
          </w:p>
        </w:tc>
      </w:tr>
    </w:tbl>
    <w:p w:rsidR="005679E2" w:rsidRDefault="005679E2" w:rsidP="00315F78">
      <w:pPr>
        <w:spacing w:before="240" w:after="0" w:line="360" w:lineRule="auto"/>
        <w:ind w:firstLine="567"/>
        <w:jc w:val="right"/>
        <w:rPr>
          <w:rFonts w:ascii="Times New Roman" w:hAnsi="Times New Roman" w:cs="Times New Roman"/>
          <w:i/>
          <w:sz w:val="24"/>
        </w:rPr>
      </w:pPr>
      <w:r w:rsidRPr="00B83D2D">
        <w:rPr>
          <w:rFonts w:ascii="Times New Roman" w:hAnsi="Times New Roman" w:cs="Times New Roman"/>
          <w:i/>
          <w:sz w:val="24"/>
        </w:rPr>
        <w:t xml:space="preserve">Таблица </w:t>
      </w:r>
      <w:r w:rsidRPr="00256CD0">
        <w:rPr>
          <w:rFonts w:ascii="Times New Roman" w:hAnsi="Times New Roman" w:cs="Times New Roman"/>
          <w:i/>
          <w:sz w:val="24"/>
        </w:rPr>
        <w:t>7.2</w:t>
      </w:r>
      <w:r w:rsidRPr="00B83D2D">
        <w:rPr>
          <w:rFonts w:ascii="Times New Roman" w:hAnsi="Times New Roman" w:cs="Times New Roman"/>
          <w:i/>
          <w:sz w:val="24"/>
        </w:rPr>
        <w:t xml:space="preserve">. </w:t>
      </w:r>
      <w:r>
        <w:rPr>
          <w:rFonts w:ascii="Times New Roman" w:hAnsi="Times New Roman" w:cs="Times New Roman"/>
          <w:i/>
          <w:sz w:val="24"/>
        </w:rPr>
        <w:t>Оттоки по операционной деятельности, тыс. руб.</w:t>
      </w: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263"/>
        <w:gridCol w:w="651"/>
        <w:gridCol w:w="831"/>
        <w:gridCol w:w="794"/>
        <w:gridCol w:w="794"/>
        <w:gridCol w:w="884"/>
        <w:gridCol w:w="884"/>
        <w:gridCol w:w="884"/>
        <w:gridCol w:w="884"/>
        <w:gridCol w:w="884"/>
        <w:gridCol w:w="884"/>
        <w:gridCol w:w="884"/>
        <w:gridCol w:w="884"/>
        <w:gridCol w:w="884"/>
        <w:gridCol w:w="884"/>
        <w:gridCol w:w="884"/>
      </w:tblGrid>
      <w:tr w:rsidR="005679E2" w:rsidRPr="00FB309F" w:rsidTr="005679E2">
        <w:trPr>
          <w:trHeight w:val="270"/>
        </w:trPr>
        <w:tc>
          <w:tcPr>
            <w:tcW w:w="2263"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Оттоки по операционной деятельности</w:t>
            </w:r>
          </w:p>
        </w:tc>
        <w:tc>
          <w:tcPr>
            <w:tcW w:w="651"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2015</w:t>
            </w:r>
          </w:p>
        </w:tc>
        <w:tc>
          <w:tcPr>
            <w:tcW w:w="831"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2016</w:t>
            </w:r>
          </w:p>
        </w:tc>
        <w:tc>
          <w:tcPr>
            <w:tcW w:w="794"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2017</w:t>
            </w:r>
          </w:p>
        </w:tc>
        <w:tc>
          <w:tcPr>
            <w:tcW w:w="794"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2018</w:t>
            </w:r>
          </w:p>
        </w:tc>
        <w:tc>
          <w:tcPr>
            <w:tcW w:w="884"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2019</w:t>
            </w:r>
          </w:p>
        </w:tc>
        <w:tc>
          <w:tcPr>
            <w:tcW w:w="884"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2020</w:t>
            </w:r>
          </w:p>
        </w:tc>
        <w:tc>
          <w:tcPr>
            <w:tcW w:w="884"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2021</w:t>
            </w:r>
          </w:p>
        </w:tc>
        <w:tc>
          <w:tcPr>
            <w:tcW w:w="884"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2022</w:t>
            </w:r>
          </w:p>
        </w:tc>
        <w:tc>
          <w:tcPr>
            <w:tcW w:w="884" w:type="dxa"/>
            <w:shd w:val="clear" w:color="auto" w:fill="A6A6A6" w:themeFill="background1" w:themeFillShade="A6"/>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2023</w:t>
            </w:r>
          </w:p>
        </w:tc>
        <w:tc>
          <w:tcPr>
            <w:tcW w:w="884" w:type="dxa"/>
            <w:shd w:val="clear" w:color="auto" w:fill="A6A6A6" w:themeFill="background1" w:themeFillShade="A6"/>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2024</w:t>
            </w:r>
          </w:p>
        </w:tc>
        <w:tc>
          <w:tcPr>
            <w:tcW w:w="884" w:type="dxa"/>
            <w:shd w:val="clear" w:color="auto" w:fill="A6A6A6" w:themeFill="background1" w:themeFillShade="A6"/>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2025</w:t>
            </w:r>
          </w:p>
        </w:tc>
        <w:tc>
          <w:tcPr>
            <w:tcW w:w="884" w:type="dxa"/>
            <w:shd w:val="clear" w:color="auto" w:fill="A6A6A6" w:themeFill="background1" w:themeFillShade="A6"/>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2026</w:t>
            </w:r>
          </w:p>
        </w:tc>
        <w:tc>
          <w:tcPr>
            <w:tcW w:w="884" w:type="dxa"/>
            <w:shd w:val="clear" w:color="auto" w:fill="A6A6A6" w:themeFill="background1" w:themeFillShade="A6"/>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2027</w:t>
            </w:r>
          </w:p>
        </w:tc>
        <w:tc>
          <w:tcPr>
            <w:tcW w:w="884" w:type="dxa"/>
            <w:shd w:val="clear" w:color="auto" w:fill="A6A6A6" w:themeFill="background1" w:themeFillShade="A6"/>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2028</w:t>
            </w:r>
          </w:p>
        </w:tc>
        <w:tc>
          <w:tcPr>
            <w:tcW w:w="884" w:type="dxa"/>
            <w:shd w:val="clear" w:color="auto" w:fill="A6A6A6" w:themeFill="background1" w:themeFillShade="A6"/>
            <w:vAlign w:val="center"/>
          </w:tcPr>
          <w:p w:rsidR="005679E2" w:rsidRPr="00FB309F" w:rsidRDefault="005679E2" w:rsidP="005679E2">
            <w:pPr>
              <w:spacing w:after="0" w:line="240" w:lineRule="auto"/>
              <w:jc w:val="center"/>
              <w:rPr>
                <w:rFonts w:ascii="Times New Roman" w:eastAsia="Times New Roman" w:hAnsi="Times New Roman" w:cs="Times New Roman"/>
                <w:b/>
                <w:color w:val="000000"/>
                <w:sz w:val="20"/>
                <w:szCs w:val="20"/>
                <w:lang w:eastAsia="ru-RU"/>
              </w:rPr>
            </w:pPr>
            <w:r w:rsidRPr="00FB309F">
              <w:rPr>
                <w:rFonts w:ascii="Times New Roman" w:eastAsia="Times New Roman" w:hAnsi="Times New Roman" w:cs="Times New Roman"/>
                <w:b/>
                <w:color w:val="000000"/>
                <w:sz w:val="20"/>
                <w:szCs w:val="20"/>
                <w:lang w:eastAsia="ru-RU"/>
              </w:rPr>
              <w:t>2029</w:t>
            </w:r>
          </w:p>
        </w:tc>
      </w:tr>
      <w:tr w:rsidR="005679E2" w:rsidRPr="00446E31" w:rsidTr="005679E2">
        <w:trPr>
          <w:trHeight w:val="270"/>
        </w:trPr>
        <w:tc>
          <w:tcPr>
            <w:tcW w:w="2263" w:type="dxa"/>
            <w:noWrap/>
            <w:vAlign w:val="center"/>
            <w:hideMark/>
          </w:tcPr>
          <w:p w:rsidR="005679E2" w:rsidRPr="00FB309F" w:rsidRDefault="005679E2" w:rsidP="005679E2">
            <w:pPr>
              <w:spacing w:after="0" w:line="240" w:lineRule="auto"/>
              <w:rPr>
                <w:rFonts w:ascii="Times New Roman" w:eastAsia="Times New Roman" w:hAnsi="Times New Roman" w:cs="Times New Roman"/>
                <w:color w:val="000000"/>
                <w:sz w:val="16"/>
                <w:szCs w:val="20"/>
                <w:lang w:eastAsia="ru-RU"/>
              </w:rPr>
            </w:pPr>
            <w:r w:rsidRPr="00FB309F">
              <w:rPr>
                <w:rFonts w:ascii="Times New Roman" w:eastAsia="Times New Roman" w:hAnsi="Times New Roman" w:cs="Times New Roman"/>
                <w:color w:val="000000"/>
                <w:sz w:val="16"/>
                <w:szCs w:val="20"/>
                <w:lang w:eastAsia="ru-RU"/>
              </w:rPr>
              <w:t>Переменные затраты</w:t>
            </w:r>
          </w:p>
        </w:tc>
        <w:tc>
          <w:tcPr>
            <w:tcW w:w="65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(1,97)</w:t>
            </w:r>
          </w:p>
        </w:tc>
        <w:tc>
          <w:tcPr>
            <w:tcW w:w="83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(79,52)</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(228,58)</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(743,53)</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(2 856,01)</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(3 310,63)</w:t>
            </w:r>
          </w:p>
        </w:tc>
      </w:tr>
      <w:tr w:rsidR="005679E2" w:rsidRPr="00446E31" w:rsidTr="005679E2">
        <w:trPr>
          <w:trHeight w:val="270"/>
        </w:trPr>
        <w:tc>
          <w:tcPr>
            <w:tcW w:w="2263" w:type="dxa"/>
            <w:noWrap/>
            <w:vAlign w:val="center"/>
            <w:hideMark/>
          </w:tcPr>
          <w:p w:rsidR="005679E2" w:rsidRPr="00FB309F" w:rsidRDefault="005679E2" w:rsidP="005679E2">
            <w:pPr>
              <w:spacing w:after="0" w:line="240" w:lineRule="auto"/>
              <w:rPr>
                <w:rFonts w:ascii="Times New Roman" w:eastAsia="Times New Roman" w:hAnsi="Times New Roman" w:cs="Times New Roman"/>
                <w:color w:val="000000"/>
                <w:sz w:val="16"/>
                <w:szCs w:val="20"/>
                <w:lang w:eastAsia="ru-RU"/>
              </w:rPr>
            </w:pPr>
            <w:r w:rsidRPr="00FB309F">
              <w:rPr>
                <w:rFonts w:ascii="Times New Roman" w:eastAsia="Times New Roman" w:hAnsi="Times New Roman" w:cs="Times New Roman"/>
                <w:color w:val="000000"/>
                <w:sz w:val="16"/>
                <w:szCs w:val="20"/>
                <w:lang w:eastAsia="ru-RU"/>
              </w:rPr>
              <w:t>Постоянные затраты</w:t>
            </w:r>
          </w:p>
        </w:tc>
        <w:tc>
          <w:tcPr>
            <w:tcW w:w="65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(3,71)</w:t>
            </w:r>
          </w:p>
        </w:tc>
        <w:tc>
          <w:tcPr>
            <w:tcW w:w="83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(28,44)</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(35,44)</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(41,52)</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(64,81)</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(65,85)</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(65,85)</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(65,85)</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(65,85)</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(65,85)</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(65,86)</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(65,96)</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(66,09)</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(66,22)</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(66,35)</w:t>
            </w:r>
          </w:p>
        </w:tc>
      </w:tr>
      <w:tr w:rsidR="005679E2" w:rsidRPr="00446E31" w:rsidTr="005679E2">
        <w:trPr>
          <w:trHeight w:val="270"/>
        </w:trPr>
        <w:tc>
          <w:tcPr>
            <w:tcW w:w="2263" w:type="dxa"/>
            <w:noWrap/>
            <w:vAlign w:val="center"/>
            <w:hideMark/>
          </w:tcPr>
          <w:p w:rsidR="005679E2" w:rsidRPr="00FB309F" w:rsidRDefault="005679E2" w:rsidP="005679E2">
            <w:pPr>
              <w:spacing w:after="0" w:line="240" w:lineRule="auto"/>
              <w:rPr>
                <w:rFonts w:ascii="Times New Roman" w:eastAsia="Times New Roman" w:hAnsi="Times New Roman" w:cs="Times New Roman"/>
                <w:color w:val="000000"/>
                <w:sz w:val="16"/>
                <w:szCs w:val="20"/>
                <w:lang w:eastAsia="ru-RU"/>
              </w:rPr>
            </w:pPr>
            <w:r w:rsidRPr="00FB309F">
              <w:rPr>
                <w:rFonts w:ascii="Times New Roman" w:eastAsia="Times New Roman" w:hAnsi="Times New Roman" w:cs="Times New Roman"/>
                <w:color w:val="000000"/>
                <w:sz w:val="16"/>
                <w:szCs w:val="20"/>
                <w:lang w:eastAsia="ru-RU"/>
              </w:rPr>
              <w:t>Заработная плата</w:t>
            </w:r>
          </w:p>
        </w:tc>
        <w:tc>
          <w:tcPr>
            <w:tcW w:w="65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(0,95)</w:t>
            </w:r>
          </w:p>
        </w:tc>
        <w:tc>
          <w:tcPr>
            <w:tcW w:w="83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(4,53)</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(7,04)</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(8,43)</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(10,32)</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(12,90)</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(20,64)</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(20,64)</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(20,79)</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(22,11)</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(24,72)</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(24,90)</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(25,44)</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(25,44)</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(25,44)</w:t>
            </w:r>
          </w:p>
        </w:tc>
      </w:tr>
      <w:tr w:rsidR="005679E2" w:rsidRPr="00446E31" w:rsidTr="005679E2">
        <w:trPr>
          <w:trHeight w:val="270"/>
        </w:trPr>
        <w:tc>
          <w:tcPr>
            <w:tcW w:w="2263" w:type="dxa"/>
            <w:noWrap/>
            <w:vAlign w:val="center"/>
            <w:hideMark/>
          </w:tcPr>
          <w:p w:rsidR="005679E2" w:rsidRPr="00FB309F" w:rsidRDefault="005679E2" w:rsidP="005679E2">
            <w:pPr>
              <w:spacing w:after="0" w:line="240" w:lineRule="auto"/>
              <w:rPr>
                <w:rFonts w:ascii="Times New Roman" w:eastAsia="Times New Roman" w:hAnsi="Times New Roman" w:cs="Times New Roman"/>
                <w:color w:val="000000"/>
                <w:sz w:val="16"/>
                <w:szCs w:val="20"/>
                <w:lang w:eastAsia="ru-RU"/>
              </w:rPr>
            </w:pPr>
            <w:r w:rsidRPr="00FB309F">
              <w:rPr>
                <w:rFonts w:ascii="Times New Roman" w:eastAsia="Times New Roman" w:hAnsi="Times New Roman" w:cs="Times New Roman"/>
                <w:color w:val="000000"/>
                <w:sz w:val="16"/>
                <w:szCs w:val="20"/>
                <w:lang w:eastAsia="ru-RU"/>
              </w:rPr>
              <w:t>(-) увеличение запасов</w:t>
            </w:r>
          </w:p>
        </w:tc>
        <w:tc>
          <w:tcPr>
            <w:tcW w:w="65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(0,16)</w:t>
            </w:r>
          </w:p>
        </w:tc>
        <w:tc>
          <w:tcPr>
            <w:tcW w:w="83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(7,02)</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(5,63)</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(55,73)</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(90,00)</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r>
      <w:tr w:rsidR="005679E2" w:rsidRPr="00446E31" w:rsidTr="005679E2">
        <w:trPr>
          <w:trHeight w:val="270"/>
        </w:trPr>
        <w:tc>
          <w:tcPr>
            <w:tcW w:w="2263" w:type="dxa"/>
            <w:noWrap/>
            <w:vAlign w:val="center"/>
            <w:hideMark/>
          </w:tcPr>
          <w:p w:rsidR="005679E2" w:rsidRPr="00FB309F" w:rsidRDefault="005679E2" w:rsidP="005679E2">
            <w:pPr>
              <w:spacing w:after="0" w:line="240" w:lineRule="auto"/>
              <w:rPr>
                <w:rFonts w:ascii="Times New Roman" w:eastAsia="Times New Roman" w:hAnsi="Times New Roman" w:cs="Times New Roman"/>
                <w:color w:val="000000"/>
                <w:sz w:val="16"/>
                <w:szCs w:val="20"/>
                <w:lang w:eastAsia="ru-RU"/>
              </w:rPr>
            </w:pPr>
            <w:r w:rsidRPr="00FB309F">
              <w:rPr>
                <w:rFonts w:ascii="Times New Roman" w:eastAsia="Times New Roman" w:hAnsi="Times New Roman" w:cs="Times New Roman"/>
                <w:color w:val="000000"/>
                <w:sz w:val="16"/>
                <w:szCs w:val="20"/>
                <w:lang w:eastAsia="ru-RU"/>
              </w:rPr>
              <w:t>(+) увеличение кредиторской задолженности</w:t>
            </w:r>
          </w:p>
        </w:tc>
        <w:tc>
          <w:tcPr>
            <w:tcW w:w="65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3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10,81</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7,11</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69,28</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112,70</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(0,23)</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0,00</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0,01</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0,01</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0,01</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0,01</w:t>
            </w:r>
          </w:p>
        </w:tc>
      </w:tr>
      <w:tr w:rsidR="005679E2" w:rsidRPr="00446E31" w:rsidTr="005679E2">
        <w:trPr>
          <w:trHeight w:val="270"/>
        </w:trPr>
        <w:tc>
          <w:tcPr>
            <w:tcW w:w="2263" w:type="dxa"/>
            <w:noWrap/>
            <w:vAlign w:val="center"/>
            <w:hideMark/>
          </w:tcPr>
          <w:p w:rsidR="005679E2" w:rsidRPr="00FB309F" w:rsidRDefault="005679E2" w:rsidP="005679E2">
            <w:pPr>
              <w:spacing w:after="0" w:line="240" w:lineRule="auto"/>
              <w:rPr>
                <w:rFonts w:ascii="Times New Roman" w:eastAsia="Times New Roman" w:hAnsi="Times New Roman" w:cs="Times New Roman"/>
                <w:color w:val="000000"/>
                <w:sz w:val="16"/>
                <w:szCs w:val="20"/>
                <w:lang w:eastAsia="ru-RU"/>
              </w:rPr>
            </w:pPr>
            <w:r w:rsidRPr="00FB309F">
              <w:rPr>
                <w:rFonts w:ascii="Times New Roman" w:eastAsia="Times New Roman" w:hAnsi="Times New Roman" w:cs="Times New Roman"/>
                <w:color w:val="000000"/>
                <w:sz w:val="16"/>
                <w:szCs w:val="20"/>
                <w:lang w:eastAsia="ru-RU"/>
              </w:rPr>
              <w:t>(-) НДС по операционным расходам</w:t>
            </w:r>
          </w:p>
        </w:tc>
        <w:tc>
          <w:tcPr>
            <w:tcW w:w="65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(0,57)</w:t>
            </w:r>
          </w:p>
        </w:tc>
        <w:tc>
          <w:tcPr>
            <w:tcW w:w="831"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(10,80)</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(26,40)</w:t>
            </w:r>
          </w:p>
        </w:tc>
        <w:tc>
          <w:tcPr>
            <w:tcW w:w="79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(78,50)</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(292,08)</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(337,65)</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(337,65)</w:t>
            </w:r>
          </w:p>
        </w:tc>
        <w:tc>
          <w:tcPr>
            <w:tcW w:w="884" w:type="dxa"/>
            <w:noWrap/>
            <w:vAlign w:val="center"/>
            <w:hideMark/>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(337,65)</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(337,65)</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(337,65)</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(337,65)</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(337,66)</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(337,67)</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(337,68)</w:t>
            </w:r>
          </w:p>
        </w:tc>
        <w:tc>
          <w:tcPr>
            <w:tcW w:w="884" w:type="dxa"/>
            <w:vAlign w:val="center"/>
          </w:tcPr>
          <w:p w:rsidR="005679E2" w:rsidRPr="00446E31" w:rsidRDefault="005679E2" w:rsidP="005679E2">
            <w:pPr>
              <w:spacing w:after="0" w:line="240" w:lineRule="auto"/>
              <w:jc w:val="center"/>
              <w:rPr>
                <w:rFonts w:ascii="Times New Roman" w:hAnsi="Times New Roman" w:cs="Times New Roman"/>
                <w:sz w:val="16"/>
                <w:szCs w:val="16"/>
              </w:rPr>
            </w:pPr>
            <w:r w:rsidRPr="00446E31">
              <w:rPr>
                <w:rFonts w:ascii="Times New Roman" w:hAnsi="Times New Roman" w:cs="Times New Roman"/>
                <w:sz w:val="16"/>
                <w:szCs w:val="16"/>
              </w:rPr>
              <w:t>(337,70)</w:t>
            </w:r>
          </w:p>
        </w:tc>
      </w:tr>
      <w:tr w:rsidR="005679E2" w:rsidRPr="00446E31" w:rsidTr="005679E2">
        <w:trPr>
          <w:trHeight w:val="270"/>
        </w:trPr>
        <w:tc>
          <w:tcPr>
            <w:tcW w:w="2263" w:type="dxa"/>
            <w:noWrap/>
            <w:vAlign w:val="center"/>
            <w:hideMark/>
          </w:tcPr>
          <w:p w:rsidR="005679E2" w:rsidRPr="00FB309F" w:rsidRDefault="005679E2" w:rsidP="005679E2">
            <w:pPr>
              <w:spacing w:after="0" w:line="240" w:lineRule="auto"/>
              <w:rPr>
                <w:rFonts w:ascii="Times New Roman" w:eastAsia="Times New Roman" w:hAnsi="Times New Roman" w:cs="Times New Roman"/>
                <w:b/>
                <w:bCs/>
                <w:sz w:val="16"/>
                <w:szCs w:val="20"/>
                <w:lang w:eastAsia="ru-RU"/>
              </w:rPr>
            </w:pPr>
            <w:r w:rsidRPr="00FB309F">
              <w:rPr>
                <w:rFonts w:ascii="Times New Roman" w:eastAsia="Times New Roman" w:hAnsi="Times New Roman" w:cs="Times New Roman"/>
                <w:b/>
                <w:bCs/>
                <w:sz w:val="16"/>
                <w:szCs w:val="20"/>
                <w:lang w:eastAsia="ru-RU"/>
              </w:rPr>
              <w:t xml:space="preserve">Итого  </w:t>
            </w:r>
          </w:p>
        </w:tc>
        <w:tc>
          <w:tcPr>
            <w:tcW w:w="651" w:type="dxa"/>
            <w:noWrap/>
            <w:vAlign w:val="center"/>
            <w:hideMark/>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(7,35)</w:t>
            </w:r>
          </w:p>
        </w:tc>
        <w:tc>
          <w:tcPr>
            <w:tcW w:w="831" w:type="dxa"/>
            <w:noWrap/>
            <w:vAlign w:val="center"/>
            <w:hideMark/>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(119,49)</w:t>
            </w:r>
          </w:p>
        </w:tc>
        <w:tc>
          <w:tcPr>
            <w:tcW w:w="794" w:type="dxa"/>
            <w:noWrap/>
            <w:vAlign w:val="center"/>
            <w:hideMark/>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(295,97)</w:t>
            </w:r>
          </w:p>
        </w:tc>
        <w:tc>
          <w:tcPr>
            <w:tcW w:w="794" w:type="dxa"/>
            <w:noWrap/>
            <w:vAlign w:val="center"/>
            <w:hideMark/>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(858,44)</w:t>
            </w:r>
          </w:p>
        </w:tc>
        <w:tc>
          <w:tcPr>
            <w:tcW w:w="884" w:type="dxa"/>
            <w:noWrap/>
            <w:vAlign w:val="center"/>
            <w:hideMark/>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(3 200,52)</w:t>
            </w:r>
          </w:p>
        </w:tc>
        <w:tc>
          <w:tcPr>
            <w:tcW w:w="884" w:type="dxa"/>
            <w:noWrap/>
            <w:vAlign w:val="center"/>
            <w:hideMark/>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(3 727,25)</w:t>
            </w:r>
          </w:p>
        </w:tc>
        <w:tc>
          <w:tcPr>
            <w:tcW w:w="884" w:type="dxa"/>
            <w:noWrap/>
            <w:vAlign w:val="center"/>
            <w:hideMark/>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(3 734,77)</w:t>
            </w:r>
          </w:p>
        </w:tc>
        <w:tc>
          <w:tcPr>
            <w:tcW w:w="884" w:type="dxa"/>
            <w:noWrap/>
            <w:vAlign w:val="center"/>
            <w:hideMark/>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(3 734,77)</w:t>
            </w:r>
          </w:p>
        </w:tc>
        <w:tc>
          <w:tcPr>
            <w:tcW w:w="884" w:type="dxa"/>
            <w:vAlign w:val="center"/>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(3 734,92)</w:t>
            </w:r>
          </w:p>
        </w:tc>
        <w:tc>
          <w:tcPr>
            <w:tcW w:w="884" w:type="dxa"/>
            <w:vAlign w:val="center"/>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(3 736,24)</w:t>
            </w:r>
          </w:p>
        </w:tc>
        <w:tc>
          <w:tcPr>
            <w:tcW w:w="884" w:type="dxa"/>
            <w:vAlign w:val="center"/>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(3 738,85)</w:t>
            </w:r>
          </w:p>
        </w:tc>
        <w:tc>
          <w:tcPr>
            <w:tcW w:w="884" w:type="dxa"/>
            <w:vAlign w:val="center"/>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(3 739,13)</w:t>
            </w:r>
          </w:p>
        </w:tc>
        <w:tc>
          <w:tcPr>
            <w:tcW w:w="884" w:type="dxa"/>
            <w:vAlign w:val="center"/>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(3 739,82)</w:t>
            </w:r>
          </w:p>
        </w:tc>
        <w:tc>
          <w:tcPr>
            <w:tcW w:w="884" w:type="dxa"/>
            <w:vAlign w:val="center"/>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(3 739,96)</w:t>
            </w:r>
          </w:p>
        </w:tc>
        <w:tc>
          <w:tcPr>
            <w:tcW w:w="884" w:type="dxa"/>
            <w:vAlign w:val="center"/>
          </w:tcPr>
          <w:p w:rsidR="005679E2" w:rsidRPr="00910182" w:rsidRDefault="005679E2" w:rsidP="005679E2">
            <w:pPr>
              <w:spacing w:after="0" w:line="240" w:lineRule="auto"/>
              <w:jc w:val="center"/>
              <w:rPr>
                <w:rFonts w:ascii="Times New Roman" w:hAnsi="Times New Roman" w:cs="Times New Roman"/>
                <w:b/>
                <w:sz w:val="16"/>
                <w:szCs w:val="16"/>
              </w:rPr>
            </w:pPr>
            <w:r w:rsidRPr="00910182">
              <w:rPr>
                <w:rFonts w:ascii="Times New Roman" w:hAnsi="Times New Roman" w:cs="Times New Roman"/>
                <w:b/>
                <w:sz w:val="16"/>
                <w:szCs w:val="16"/>
              </w:rPr>
              <w:t>(3 740,10)</w:t>
            </w:r>
          </w:p>
        </w:tc>
      </w:tr>
    </w:tbl>
    <w:p w:rsidR="005679E2" w:rsidRDefault="005679E2" w:rsidP="005679E2">
      <w:pPr>
        <w:spacing w:before="240" w:line="360" w:lineRule="auto"/>
        <w:ind w:firstLine="567"/>
        <w:jc w:val="right"/>
        <w:rPr>
          <w:rFonts w:ascii="Times New Roman" w:hAnsi="Times New Roman" w:cs="Times New Roman"/>
          <w:i/>
          <w:sz w:val="24"/>
        </w:rPr>
      </w:pPr>
    </w:p>
    <w:p w:rsidR="005679E2" w:rsidRDefault="005679E2" w:rsidP="00315F78">
      <w:pPr>
        <w:spacing w:before="240" w:after="0" w:line="360" w:lineRule="auto"/>
        <w:ind w:firstLine="567"/>
        <w:jc w:val="right"/>
        <w:rPr>
          <w:rFonts w:ascii="Times New Roman" w:hAnsi="Times New Roman" w:cs="Times New Roman"/>
          <w:i/>
          <w:sz w:val="24"/>
        </w:rPr>
      </w:pPr>
      <w:r w:rsidRPr="00B83D2D">
        <w:rPr>
          <w:rFonts w:ascii="Times New Roman" w:hAnsi="Times New Roman" w:cs="Times New Roman"/>
          <w:i/>
          <w:sz w:val="24"/>
        </w:rPr>
        <w:lastRenderedPageBreak/>
        <w:t xml:space="preserve">Таблица </w:t>
      </w:r>
      <w:r w:rsidRPr="00256CD0">
        <w:rPr>
          <w:rFonts w:ascii="Times New Roman" w:hAnsi="Times New Roman" w:cs="Times New Roman"/>
          <w:i/>
          <w:sz w:val="24"/>
        </w:rPr>
        <w:t>7.3</w:t>
      </w:r>
      <w:r w:rsidRPr="00B83D2D">
        <w:rPr>
          <w:rFonts w:ascii="Times New Roman" w:hAnsi="Times New Roman" w:cs="Times New Roman"/>
          <w:i/>
          <w:sz w:val="24"/>
        </w:rPr>
        <w:t xml:space="preserve">. </w:t>
      </w:r>
      <w:r>
        <w:rPr>
          <w:rFonts w:ascii="Times New Roman" w:hAnsi="Times New Roman" w:cs="Times New Roman"/>
          <w:i/>
          <w:sz w:val="24"/>
        </w:rPr>
        <w:t>Налоги и сборы, тыс. руб.</w:t>
      </w: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89"/>
        <w:gridCol w:w="579"/>
        <w:gridCol w:w="659"/>
        <w:gridCol w:w="579"/>
        <w:gridCol w:w="768"/>
        <w:gridCol w:w="849"/>
        <w:gridCol w:w="849"/>
        <w:gridCol w:w="849"/>
        <w:gridCol w:w="849"/>
        <w:gridCol w:w="849"/>
        <w:gridCol w:w="849"/>
        <w:gridCol w:w="849"/>
        <w:gridCol w:w="849"/>
        <w:gridCol w:w="849"/>
        <w:gridCol w:w="849"/>
        <w:gridCol w:w="849"/>
      </w:tblGrid>
      <w:tr w:rsidR="005679E2" w:rsidRPr="004018F4" w:rsidTr="005679E2">
        <w:trPr>
          <w:trHeight w:val="535"/>
        </w:trPr>
        <w:tc>
          <w:tcPr>
            <w:tcW w:w="2689" w:type="dxa"/>
            <w:shd w:val="clear" w:color="auto" w:fill="A6A6A6" w:themeFill="background1" w:themeFillShade="A6"/>
            <w:noWrap/>
            <w:vAlign w:val="center"/>
          </w:tcPr>
          <w:p w:rsidR="005679E2" w:rsidRPr="00FB309F" w:rsidRDefault="005679E2" w:rsidP="005679E2">
            <w:pPr>
              <w:spacing w:after="0" w:line="240" w:lineRule="auto"/>
              <w:jc w:val="center"/>
              <w:rPr>
                <w:rFonts w:ascii="Times New Roman" w:eastAsia="Times New Roman" w:hAnsi="Times New Roman" w:cs="Times New Roman"/>
                <w:color w:val="000000"/>
                <w:sz w:val="20"/>
                <w:szCs w:val="20"/>
                <w:lang w:eastAsia="ru-RU"/>
              </w:rPr>
            </w:pPr>
            <w:r w:rsidRPr="00FB309F">
              <w:rPr>
                <w:rFonts w:ascii="Times New Roman" w:eastAsia="Times New Roman" w:hAnsi="Times New Roman" w:cs="Times New Roman"/>
                <w:b/>
                <w:color w:val="000000"/>
                <w:sz w:val="20"/>
                <w:szCs w:val="20"/>
                <w:lang w:eastAsia="ru-RU"/>
              </w:rPr>
              <w:t>Налоги и сборы</w:t>
            </w:r>
          </w:p>
        </w:tc>
        <w:tc>
          <w:tcPr>
            <w:tcW w:w="0" w:type="auto"/>
            <w:shd w:val="clear" w:color="auto" w:fill="A6A6A6" w:themeFill="background1" w:themeFillShade="A6"/>
            <w:noWrap/>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2015</w:t>
            </w:r>
          </w:p>
        </w:tc>
        <w:tc>
          <w:tcPr>
            <w:tcW w:w="0" w:type="auto"/>
            <w:shd w:val="clear" w:color="auto" w:fill="A6A6A6" w:themeFill="background1" w:themeFillShade="A6"/>
            <w:noWrap/>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2016</w:t>
            </w:r>
          </w:p>
        </w:tc>
        <w:tc>
          <w:tcPr>
            <w:tcW w:w="0" w:type="auto"/>
            <w:shd w:val="clear" w:color="auto" w:fill="A6A6A6" w:themeFill="background1" w:themeFillShade="A6"/>
            <w:noWrap/>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2017</w:t>
            </w:r>
          </w:p>
        </w:tc>
        <w:tc>
          <w:tcPr>
            <w:tcW w:w="0" w:type="auto"/>
            <w:shd w:val="clear" w:color="auto" w:fill="A6A6A6" w:themeFill="background1" w:themeFillShade="A6"/>
            <w:noWrap/>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2018</w:t>
            </w:r>
          </w:p>
        </w:tc>
        <w:tc>
          <w:tcPr>
            <w:tcW w:w="0" w:type="auto"/>
            <w:shd w:val="clear" w:color="auto" w:fill="A6A6A6" w:themeFill="background1" w:themeFillShade="A6"/>
            <w:noWrap/>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2019</w:t>
            </w:r>
          </w:p>
        </w:tc>
        <w:tc>
          <w:tcPr>
            <w:tcW w:w="0" w:type="auto"/>
            <w:shd w:val="clear" w:color="auto" w:fill="A6A6A6" w:themeFill="background1" w:themeFillShade="A6"/>
            <w:noWrap/>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2020</w:t>
            </w:r>
          </w:p>
        </w:tc>
        <w:tc>
          <w:tcPr>
            <w:tcW w:w="0" w:type="auto"/>
            <w:shd w:val="clear" w:color="auto" w:fill="A6A6A6" w:themeFill="background1" w:themeFillShade="A6"/>
            <w:noWrap/>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2021</w:t>
            </w:r>
          </w:p>
        </w:tc>
        <w:tc>
          <w:tcPr>
            <w:tcW w:w="0" w:type="auto"/>
            <w:shd w:val="clear" w:color="auto" w:fill="A6A6A6" w:themeFill="background1" w:themeFillShade="A6"/>
            <w:noWrap/>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2022</w:t>
            </w:r>
          </w:p>
        </w:tc>
        <w:tc>
          <w:tcPr>
            <w:tcW w:w="0" w:type="auto"/>
            <w:shd w:val="clear" w:color="auto" w:fill="A6A6A6" w:themeFill="background1" w:themeFillShade="A6"/>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2023</w:t>
            </w:r>
          </w:p>
        </w:tc>
        <w:tc>
          <w:tcPr>
            <w:tcW w:w="0" w:type="auto"/>
            <w:shd w:val="clear" w:color="auto" w:fill="A6A6A6" w:themeFill="background1" w:themeFillShade="A6"/>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2024</w:t>
            </w:r>
          </w:p>
        </w:tc>
        <w:tc>
          <w:tcPr>
            <w:tcW w:w="0" w:type="auto"/>
            <w:shd w:val="clear" w:color="auto" w:fill="A6A6A6" w:themeFill="background1" w:themeFillShade="A6"/>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2025</w:t>
            </w:r>
          </w:p>
        </w:tc>
        <w:tc>
          <w:tcPr>
            <w:tcW w:w="0" w:type="auto"/>
            <w:shd w:val="clear" w:color="auto" w:fill="A6A6A6" w:themeFill="background1" w:themeFillShade="A6"/>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2026</w:t>
            </w:r>
          </w:p>
        </w:tc>
        <w:tc>
          <w:tcPr>
            <w:tcW w:w="0" w:type="auto"/>
            <w:shd w:val="clear" w:color="auto" w:fill="A6A6A6" w:themeFill="background1" w:themeFillShade="A6"/>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2027</w:t>
            </w:r>
          </w:p>
        </w:tc>
        <w:tc>
          <w:tcPr>
            <w:tcW w:w="0" w:type="auto"/>
            <w:shd w:val="clear" w:color="auto" w:fill="A6A6A6" w:themeFill="background1" w:themeFillShade="A6"/>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2028</w:t>
            </w:r>
          </w:p>
        </w:tc>
        <w:tc>
          <w:tcPr>
            <w:tcW w:w="0" w:type="auto"/>
            <w:shd w:val="clear" w:color="auto" w:fill="A6A6A6" w:themeFill="background1" w:themeFillShade="A6"/>
            <w:vAlign w:val="center"/>
          </w:tcPr>
          <w:p w:rsidR="005679E2" w:rsidRPr="00910182" w:rsidRDefault="005679E2" w:rsidP="005679E2">
            <w:pPr>
              <w:spacing w:after="0" w:line="240" w:lineRule="auto"/>
              <w:jc w:val="center"/>
              <w:rPr>
                <w:rFonts w:ascii="Times New Roman" w:eastAsia="Times New Roman" w:hAnsi="Times New Roman" w:cs="Times New Roman"/>
                <w:b/>
                <w:color w:val="000000"/>
                <w:sz w:val="18"/>
                <w:szCs w:val="20"/>
                <w:lang w:eastAsia="ru-RU"/>
              </w:rPr>
            </w:pPr>
            <w:r w:rsidRPr="00910182">
              <w:rPr>
                <w:rFonts w:ascii="Times New Roman" w:eastAsia="Times New Roman" w:hAnsi="Times New Roman" w:cs="Times New Roman"/>
                <w:b/>
                <w:color w:val="000000"/>
                <w:sz w:val="18"/>
                <w:szCs w:val="20"/>
                <w:lang w:eastAsia="ru-RU"/>
              </w:rPr>
              <w:t>2029</w:t>
            </w:r>
          </w:p>
        </w:tc>
      </w:tr>
      <w:tr w:rsidR="005679E2" w:rsidRPr="004018F4" w:rsidTr="005679E2">
        <w:trPr>
          <w:trHeight w:val="270"/>
        </w:trPr>
        <w:tc>
          <w:tcPr>
            <w:tcW w:w="2689" w:type="dxa"/>
            <w:noWrap/>
            <w:vAlign w:val="center"/>
            <w:hideMark/>
          </w:tcPr>
          <w:p w:rsidR="005679E2" w:rsidRPr="00BC3CB0" w:rsidRDefault="005679E2" w:rsidP="005679E2">
            <w:pPr>
              <w:spacing w:after="0" w:line="240" w:lineRule="auto"/>
              <w:ind w:right="-102"/>
              <w:rPr>
                <w:rFonts w:ascii="Times New Roman" w:eastAsia="Times New Roman" w:hAnsi="Times New Roman" w:cs="Times New Roman"/>
                <w:color w:val="000000"/>
                <w:sz w:val="18"/>
                <w:szCs w:val="20"/>
                <w:lang w:eastAsia="ru-RU"/>
              </w:rPr>
            </w:pPr>
            <w:r w:rsidRPr="00BC3CB0">
              <w:rPr>
                <w:rFonts w:ascii="Times New Roman" w:eastAsia="Times New Roman" w:hAnsi="Times New Roman" w:cs="Times New Roman"/>
                <w:color w:val="000000"/>
                <w:sz w:val="18"/>
                <w:szCs w:val="20"/>
                <w:lang w:eastAsia="ru-RU"/>
              </w:rPr>
              <w:t>Налог на добавленную стоимость</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509</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19 170</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9 807</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(2 536)</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(85 018)</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(114 346)</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(114 377)</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(114 377)</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(114 377)</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(114 377)</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(114 377)</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(114 368)</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(114 355)</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(114 342)</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(114 329)</w:t>
            </w:r>
          </w:p>
        </w:tc>
      </w:tr>
      <w:tr w:rsidR="005679E2" w:rsidRPr="004018F4" w:rsidTr="005679E2">
        <w:trPr>
          <w:trHeight w:val="270"/>
        </w:trPr>
        <w:tc>
          <w:tcPr>
            <w:tcW w:w="2689" w:type="dxa"/>
            <w:noWrap/>
            <w:vAlign w:val="center"/>
            <w:hideMark/>
          </w:tcPr>
          <w:p w:rsidR="005679E2" w:rsidRPr="00BC3CB0" w:rsidRDefault="005679E2" w:rsidP="005679E2">
            <w:pPr>
              <w:spacing w:after="0" w:line="240" w:lineRule="auto"/>
              <w:rPr>
                <w:rFonts w:ascii="Times New Roman" w:eastAsia="Times New Roman" w:hAnsi="Times New Roman" w:cs="Times New Roman"/>
                <w:color w:val="000000"/>
                <w:sz w:val="18"/>
                <w:szCs w:val="20"/>
                <w:lang w:eastAsia="ru-RU"/>
              </w:rPr>
            </w:pPr>
            <w:r w:rsidRPr="00BC3CB0">
              <w:rPr>
                <w:rFonts w:ascii="Times New Roman" w:eastAsia="Times New Roman" w:hAnsi="Times New Roman" w:cs="Times New Roman"/>
                <w:color w:val="000000"/>
                <w:sz w:val="18"/>
                <w:szCs w:val="20"/>
                <w:lang w:eastAsia="ru-RU"/>
              </w:rPr>
              <w:t>Налог на прибыль</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(87)</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(30 496)</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(174 382)</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(217 816)</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(215 776)</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(215 901)</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(216 001)</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(215 860)</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(215 261)</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(215 338)</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(215 283)</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(215 382)</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(215 482)</w:t>
            </w:r>
          </w:p>
        </w:tc>
      </w:tr>
      <w:tr w:rsidR="005679E2" w:rsidRPr="004018F4" w:rsidTr="005679E2">
        <w:trPr>
          <w:trHeight w:val="270"/>
        </w:trPr>
        <w:tc>
          <w:tcPr>
            <w:tcW w:w="2689" w:type="dxa"/>
            <w:noWrap/>
            <w:vAlign w:val="center"/>
            <w:hideMark/>
          </w:tcPr>
          <w:p w:rsidR="005679E2" w:rsidRPr="00BC3CB0" w:rsidRDefault="005679E2" w:rsidP="005679E2">
            <w:pPr>
              <w:spacing w:after="0" w:line="240" w:lineRule="auto"/>
              <w:rPr>
                <w:rFonts w:ascii="Times New Roman" w:eastAsia="Times New Roman" w:hAnsi="Times New Roman" w:cs="Times New Roman"/>
                <w:color w:val="000000"/>
                <w:sz w:val="18"/>
                <w:szCs w:val="20"/>
                <w:lang w:eastAsia="ru-RU"/>
              </w:rPr>
            </w:pPr>
            <w:r w:rsidRPr="00BC3CB0">
              <w:rPr>
                <w:rFonts w:ascii="Times New Roman" w:eastAsia="Times New Roman" w:hAnsi="Times New Roman" w:cs="Times New Roman"/>
                <w:color w:val="000000"/>
                <w:sz w:val="18"/>
                <w:szCs w:val="20"/>
                <w:lang w:eastAsia="ru-RU"/>
              </w:rPr>
              <w:t>Налог на имущество</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(8 995)</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(11 083)</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(10 727)</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(10 095)</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(9 471)</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(8 845)</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(8 221)</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(7 590)</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(6 965)</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(6 338)</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(5 714)</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sz w:val="16"/>
                <w:szCs w:val="20"/>
                <w:lang w:eastAsia="ru-RU"/>
              </w:rPr>
            </w:pPr>
            <w:r w:rsidRPr="00123A4D">
              <w:rPr>
                <w:rFonts w:ascii="Times New Roman" w:eastAsia="Times New Roman" w:hAnsi="Times New Roman" w:cs="Times New Roman"/>
                <w:sz w:val="16"/>
                <w:szCs w:val="20"/>
                <w:lang w:eastAsia="ru-RU"/>
              </w:rPr>
              <w:t>(5 084)</w:t>
            </w:r>
          </w:p>
        </w:tc>
      </w:tr>
      <w:tr w:rsidR="005679E2" w:rsidRPr="004018F4" w:rsidTr="005679E2">
        <w:trPr>
          <w:trHeight w:val="270"/>
        </w:trPr>
        <w:tc>
          <w:tcPr>
            <w:tcW w:w="2689" w:type="dxa"/>
            <w:noWrap/>
            <w:vAlign w:val="center"/>
            <w:hideMark/>
          </w:tcPr>
          <w:p w:rsidR="005679E2" w:rsidRPr="00BC3CB0" w:rsidRDefault="005679E2" w:rsidP="005679E2">
            <w:pPr>
              <w:spacing w:after="0" w:line="240" w:lineRule="auto"/>
              <w:rPr>
                <w:rFonts w:ascii="Times New Roman" w:eastAsia="Times New Roman" w:hAnsi="Times New Roman" w:cs="Times New Roman"/>
                <w:color w:val="000000"/>
                <w:sz w:val="18"/>
                <w:szCs w:val="20"/>
                <w:lang w:eastAsia="ru-RU"/>
              </w:rPr>
            </w:pPr>
            <w:r w:rsidRPr="00BC3CB0">
              <w:rPr>
                <w:rFonts w:ascii="Times New Roman" w:eastAsia="Times New Roman" w:hAnsi="Times New Roman" w:cs="Times New Roman"/>
                <w:color w:val="000000"/>
                <w:sz w:val="18"/>
                <w:szCs w:val="20"/>
                <w:lang w:eastAsia="ru-RU"/>
              </w:rPr>
              <w:t>Земельный налог</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w:t>
            </w:r>
          </w:p>
        </w:tc>
      </w:tr>
      <w:tr w:rsidR="005679E2" w:rsidRPr="004018F4" w:rsidTr="005679E2">
        <w:trPr>
          <w:trHeight w:val="270"/>
        </w:trPr>
        <w:tc>
          <w:tcPr>
            <w:tcW w:w="2689" w:type="dxa"/>
            <w:noWrap/>
            <w:vAlign w:val="center"/>
            <w:hideMark/>
          </w:tcPr>
          <w:p w:rsidR="005679E2" w:rsidRPr="00BC3CB0" w:rsidRDefault="005679E2" w:rsidP="005679E2">
            <w:pPr>
              <w:spacing w:after="0" w:line="240" w:lineRule="auto"/>
              <w:rPr>
                <w:rFonts w:ascii="Times New Roman" w:eastAsia="Times New Roman" w:hAnsi="Times New Roman" w:cs="Times New Roman"/>
                <w:color w:val="000000"/>
                <w:sz w:val="18"/>
                <w:szCs w:val="20"/>
                <w:lang w:eastAsia="ru-RU"/>
              </w:rPr>
            </w:pPr>
            <w:r w:rsidRPr="00BC3CB0">
              <w:rPr>
                <w:rFonts w:ascii="Times New Roman" w:eastAsia="Times New Roman" w:hAnsi="Times New Roman" w:cs="Times New Roman"/>
                <w:color w:val="000000"/>
                <w:sz w:val="18"/>
                <w:szCs w:val="20"/>
                <w:lang w:eastAsia="ru-RU"/>
              </w:rPr>
              <w:t>Страховые взносы</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(134)</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(628)</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(969)</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(1 668)</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(2 646)</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(3 358)</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(5 676)</w:t>
            </w:r>
          </w:p>
        </w:tc>
        <w:tc>
          <w:tcPr>
            <w:tcW w:w="0" w:type="auto"/>
            <w:noWrap/>
            <w:vAlign w:val="center"/>
            <w:hideMark/>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(5 676)</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(5 722)</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(6 000)</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(6 678)</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(6 713)</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(6 876)</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(6 876)</w:t>
            </w:r>
          </w:p>
        </w:tc>
        <w:tc>
          <w:tcPr>
            <w:tcW w:w="0" w:type="auto"/>
            <w:vAlign w:val="center"/>
          </w:tcPr>
          <w:p w:rsidR="005679E2" w:rsidRPr="00BC3CB0" w:rsidRDefault="005679E2" w:rsidP="005679E2">
            <w:pPr>
              <w:spacing w:after="0" w:line="240" w:lineRule="auto"/>
              <w:jc w:val="center"/>
              <w:rPr>
                <w:rFonts w:ascii="Times New Roman" w:eastAsia="Times New Roman" w:hAnsi="Times New Roman" w:cs="Times New Roman"/>
                <w:sz w:val="16"/>
                <w:szCs w:val="20"/>
                <w:lang w:eastAsia="ru-RU"/>
              </w:rPr>
            </w:pPr>
            <w:r w:rsidRPr="00BC3CB0">
              <w:rPr>
                <w:rFonts w:ascii="Times New Roman" w:eastAsia="Times New Roman" w:hAnsi="Times New Roman" w:cs="Times New Roman"/>
                <w:sz w:val="16"/>
                <w:szCs w:val="20"/>
                <w:lang w:eastAsia="ru-RU"/>
              </w:rPr>
              <w:t>(6 876)</w:t>
            </w:r>
          </w:p>
        </w:tc>
      </w:tr>
      <w:tr w:rsidR="005679E2" w:rsidRPr="004018F4" w:rsidTr="005679E2">
        <w:trPr>
          <w:trHeight w:val="270"/>
        </w:trPr>
        <w:tc>
          <w:tcPr>
            <w:tcW w:w="2689" w:type="dxa"/>
            <w:noWrap/>
            <w:vAlign w:val="center"/>
            <w:hideMark/>
          </w:tcPr>
          <w:p w:rsidR="005679E2" w:rsidRPr="00BC3CB0" w:rsidRDefault="005679E2" w:rsidP="005679E2">
            <w:pPr>
              <w:spacing w:after="0" w:line="240" w:lineRule="auto"/>
              <w:rPr>
                <w:rFonts w:ascii="Times New Roman" w:eastAsia="Times New Roman" w:hAnsi="Times New Roman" w:cs="Times New Roman"/>
                <w:b/>
                <w:bCs/>
                <w:sz w:val="18"/>
                <w:szCs w:val="20"/>
                <w:lang w:eastAsia="ru-RU"/>
              </w:rPr>
            </w:pPr>
            <w:r w:rsidRPr="00BC3CB0">
              <w:rPr>
                <w:rFonts w:ascii="Times New Roman" w:eastAsia="Times New Roman" w:hAnsi="Times New Roman" w:cs="Times New Roman"/>
                <w:b/>
                <w:bCs/>
                <w:sz w:val="18"/>
                <w:szCs w:val="20"/>
                <w:lang w:eastAsia="ru-RU"/>
              </w:rPr>
              <w:t xml:space="preserve">Итого </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374</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18 541</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8 751</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(43 694)</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(273 128)</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(346 248)</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(345 926)</w:t>
            </w:r>
          </w:p>
        </w:tc>
        <w:tc>
          <w:tcPr>
            <w:tcW w:w="0" w:type="auto"/>
            <w:noWrap/>
            <w:vAlign w:val="center"/>
            <w:hideMark/>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(345 426)</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(344 944)</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(344 459)</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(343 906)</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(343 384)</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(342 853)</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(342 314)</w:t>
            </w:r>
          </w:p>
        </w:tc>
        <w:tc>
          <w:tcPr>
            <w:tcW w:w="0" w:type="auto"/>
            <w:vAlign w:val="center"/>
          </w:tcPr>
          <w:p w:rsidR="005679E2" w:rsidRPr="00123A4D" w:rsidRDefault="005679E2" w:rsidP="005679E2">
            <w:pPr>
              <w:spacing w:after="0" w:line="240" w:lineRule="auto"/>
              <w:jc w:val="center"/>
              <w:rPr>
                <w:rFonts w:ascii="Times New Roman" w:eastAsia="Times New Roman" w:hAnsi="Times New Roman" w:cs="Times New Roman"/>
                <w:b/>
                <w:bCs/>
                <w:sz w:val="16"/>
                <w:szCs w:val="20"/>
                <w:lang w:eastAsia="ru-RU"/>
              </w:rPr>
            </w:pPr>
            <w:r w:rsidRPr="00123A4D">
              <w:rPr>
                <w:rFonts w:ascii="Times New Roman" w:eastAsia="Times New Roman" w:hAnsi="Times New Roman" w:cs="Times New Roman"/>
                <w:b/>
                <w:bCs/>
                <w:sz w:val="16"/>
                <w:szCs w:val="20"/>
                <w:lang w:eastAsia="ru-RU"/>
              </w:rPr>
              <w:t>(341 771)</w:t>
            </w:r>
          </w:p>
        </w:tc>
      </w:tr>
    </w:tbl>
    <w:p w:rsidR="00F6102F" w:rsidRPr="004A2123" w:rsidRDefault="00F6102F" w:rsidP="004A2123">
      <w:pPr>
        <w:tabs>
          <w:tab w:val="left" w:pos="1011"/>
        </w:tabs>
        <w:rPr>
          <w:rFonts w:ascii="Times New Roman" w:hAnsi="Times New Roman" w:cs="Times New Roman"/>
          <w:sz w:val="24"/>
          <w:szCs w:val="24"/>
        </w:rPr>
      </w:pPr>
    </w:p>
    <w:sectPr w:rsidR="00F6102F" w:rsidRPr="004A2123" w:rsidSect="004A2123">
      <w:footerReference w:type="default" r:id="rId12"/>
      <w:pgSz w:w="16838" w:h="11906" w:orient="landscape" w:code="9"/>
      <w:pgMar w:top="567" w:right="1134" w:bottom="170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2E" w:rsidRDefault="0022052E" w:rsidP="00DE35E3">
      <w:pPr>
        <w:spacing w:after="0" w:line="240" w:lineRule="auto"/>
      </w:pPr>
      <w:r>
        <w:separator/>
      </w:r>
    </w:p>
  </w:endnote>
  <w:endnote w:type="continuationSeparator" w:id="0">
    <w:p w:rsidR="0022052E" w:rsidRDefault="0022052E" w:rsidP="00DE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09731"/>
      <w:docPartObj>
        <w:docPartGallery w:val="Page Numbers (Bottom of Page)"/>
        <w:docPartUnique/>
      </w:docPartObj>
    </w:sdtPr>
    <w:sdtEndPr/>
    <w:sdtContent>
      <w:p w:rsidR="00557224" w:rsidRDefault="00557224">
        <w:pPr>
          <w:pStyle w:val="aa"/>
          <w:jc w:val="center"/>
        </w:pPr>
        <w:r>
          <w:fldChar w:fldCharType="begin"/>
        </w:r>
        <w:r>
          <w:instrText>PAGE   \* MERGEFORMAT</w:instrText>
        </w:r>
        <w:r>
          <w:fldChar w:fldCharType="separate"/>
        </w:r>
        <w:r w:rsidR="005A50F8">
          <w:rPr>
            <w:noProof/>
          </w:rPr>
          <w:t>22</w:t>
        </w:r>
        <w:r>
          <w:fldChar w:fldCharType="end"/>
        </w:r>
      </w:p>
    </w:sdtContent>
  </w:sdt>
  <w:p w:rsidR="00557224" w:rsidRDefault="0055722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89935"/>
      <w:docPartObj>
        <w:docPartGallery w:val="Page Numbers (Bottom of Page)"/>
        <w:docPartUnique/>
      </w:docPartObj>
    </w:sdtPr>
    <w:sdtEndPr/>
    <w:sdtContent>
      <w:p w:rsidR="004A2123" w:rsidRDefault="004A2123" w:rsidP="004A2123">
        <w:pPr>
          <w:pStyle w:val="aa"/>
          <w:jc w:val="center"/>
        </w:pPr>
        <w:r>
          <w:fldChar w:fldCharType="begin"/>
        </w:r>
        <w:r>
          <w:instrText>PAGE   \* MERGEFORMAT</w:instrText>
        </w:r>
        <w:r>
          <w:fldChar w:fldCharType="separate"/>
        </w:r>
        <w:r w:rsidR="005A50F8">
          <w:rPr>
            <w:noProof/>
          </w:rPr>
          <w:t>1</w:t>
        </w:r>
        <w:r>
          <w:fldChar w:fldCharType="end"/>
        </w:r>
      </w:p>
    </w:sdtContent>
  </w:sdt>
  <w:p w:rsidR="004A2123" w:rsidRDefault="004A212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913020"/>
      <w:docPartObj>
        <w:docPartGallery w:val="Page Numbers (Bottom of Page)"/>
        <w:docPartUnique/>
      </w:docPartObj>
    </w:sdtPr>
    <w:sdtEndPr/>
    <w:sdtContent>
      <w:p w:rsidR="00557224" w:rsidRDefault="00557224">
        <w:pPr>
          <w:pStyle w:val="aa"/>
          <w:jc w:val="center"/>
        </w:pPr>
        <w:r>
          <w:fldChar w:fldCharType="begin"/>
        </w:r>
        <w:r>
          <w:instrText>PAGE   \* MERGEFORMAT</w:instrText>
        </w:r>
        <w:r>
          <w:fldChar w:fldCharType="separate"/>
        </w:r>
        <w:r w:rsidR="005A50F8">
          <w:rPr>
            <w:noProof/>
          </w:rPr>
          <w:t>58</w:t>
        </w:r>
        <w:r>
          <w:fldChar w:fldCharType="end"/>
        </w:r>
      </w:p>
    </w:sdtContent>
  </w:sdt>
  <w:p w:rsidR="00557224" w:rsidRDefault="005572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2E" w:rsidRDefault="0022052E" w:rsidP="00DE35E3">
      <w:pPr>
        <w:spacing w:after="0" w:line="240" w:lineRule="auto"/>
      </w:pPr>
      <w:r>
        <w:separator/>
      </w:r>
    </w:p>
  </w:footnote>
  <w:footnote w:type="continuationSeparator" w:id="0">
    <w:p w:rsidR="0022052E" w:rsidRDefault="0022052E" w:rsidP="00DE35E3">
      <w:pPr>
        <w:spacing w:after="0" w:line="240" w:lineRule="auto"/>
      </w:pPr>
      <w:r>
        <w:continuationSeparator/>
      </w:r>
    </w:p>
  </w:footnote>
  <w:footnote w:id="1">
    <w:p w:rsidR="00557224" w:rsidRPr="00557224" w:rsidRDefault="00557224" w:rsidP="00DE35E3">
      <w:pPr>
        <w:pStyle w:val="a5"/>
        <w:rPr>
          <w:rFonts w:cs="Times New Roman"/>
        </w:rPr>
      </w:pPr>
      <w:r w:rsidRPr="00557224">
        <w:rPr>
          <w:rStyle w:val="a7"/>
          <w:rFonts w:cs="Times New Roman"/>
        </w:rPr>
        <w:footnoteRef/>
      </w:r>
      <w:r w:rsidRPr="00557224">
        <w:rPr>
          <w:rFonts w:cs="Times New Roman"/>
        </w:rPr>
        <w:t xml:space="preserve"> </w:t>
      </w:r>
      <w:r w:rsidRPr="00557224">
        <w:rPr>
          <w:rFonts w:cs="Times New Roman"/>
          <w:color w:val="333333"/>
        </w:rPr>
        <w:t>Словарь «Борисов А.Б. Большой экономический словарь. — М.: Книжный мир, 2003. — 895 с.</w:t>
      </w:r>
    </w:p>
  </w:footnote>
  <w:footnote w:id="2">
    <w:p w:rsidR="00557224" w:rsidRDefault="00557224">
      <w:pPr>
        <w:pStyle w:val="a5"/>
      </w:pPr>
      <w:r>
        <w:rPr>
          <w:rStyle w:val="a7"/>
        </w:rPr>
        <w:footnoteRef/>
      </w:r>
      <w:r>
        <w:t xml:space="preserve"> </w:t>
      </w:r>
      <w:r w:rsidRPr="006D1072">
        <w:t>Попков В.П., Семенов В.П. Организация и финансирование инвестиций. – СПб: Питер, 2001</w:t>
      </w:r>
    </w:p>
  </w:footnote>
  <w:footnote w:id="3">
    <w:p w:rsidR="00557224" w:rsidRDefault="00557224" w:rsidP="006D1072">
      <w:pPr>
        <w:pStyle w:val="a5"/>
      </w:pPr>
      <w:r>
        <w:rPr>
          <w:rStyle w:val="a7"/>
        </w:rPr>
        <w:footnoteRef/>
      </w:r>
      <w:r>
        <w:t xml:space="preserve"> Инвестирование: учебник для вузов / Л.С. Валинурова, О.Б. Казакова. – М. : Волтерс Клувер, 2010. 177 С.</w:t>
      </w:r>
    </w:p>
  </w:footnote>
  <w:footnote w:id="4">
    <w:p w:rsidR="00557224" w:rsidRDefault="00557224">
      <w:pPr>
        <w:pStyle w:val="a5"/>
      </w:pPr>
      <w:r>
        <w:rPr>
          <w:rStyle w:val="a7"/>
        </w:rPr>
        <w:footnoteRef/>
      </w:r>
      <w:r>
        <w:t xml:space="preserve"> </w:t>
      </w:r>
      <w:r w:rsidRPr="001F4D3B">
        <w:t>"Методические рекомендации по оценке эффективности инвестиционных проектов" (утв. Минэкономики РФ, Минфином РФ, Госстроем РФ 21.06.1999 N ВК 477)</w:t>
      </w:r>
    </w:p>
  </w:footnote>
  <w:footnote w:id="5">
    <w:p w:rsidR="00557224" w:rsidRDefault="00557224" w:rsidP="00364B0A">
      <w:pPr>
        <w:pStyle w:val="a5"/>
      </w:pPr>
      <w:r>
        <w:rPr>
          <w:rStyle w:val="a7"/>
        </w:rPr>
        <w:footnoteRef/>
      </w:r>
      <w:r>
        <w:t xml:space="preserve"> </w:t>
      </w:r>
      <w:r w:rsidRPr="001645B5">
        <w:t xml:space="preserve">Файншмидт Е. Оценка эффективности инвестиционных проектов: учеб. курс. М.: ЦКАФ, 2012. </w:t>
      </w:r>
      <w:r>
        <w:t>С.51</w:t>
      </w:r>
    </w:p>
  </w:footnote>
  <w:footnote w:id="6">
    <w:p w:rsidR="00557224" w:rsidRDefault="00557224" w:rsidP="00955854">
      <w:pPr>
        <w:pStyle w:val="a5"/>
      </w:pPr>
      <w:r>
        <w:rPr>
          <w:rStyle w:val="a7"/>
        </w:rPr>
        <w:footnoteRef/>
      </w:r>
      <w:r>
        <w:t xml:space="preserve"> </w:t>
      </w:r>
      <w:r w:rsidRPr="009176EC">
        <w:rPr>
          <w:rFonts w:asciiTheme="minorHAnsi" w:hAnsiTheme="minorHAnsi"/>
          <w:color w:val="000000"/>
          <w:sz w:val="22"/>
        </w:rPr>
        <w:t>Инвестиции: учебник / Т. В. Теплова — М.: Издательство Юрайт; ИД Юрайт, 2011. — С. 625</w:t>
      </w:r>
    </w:p>
  </w:footnote>
  <w:footnote w:id="7">
    <w:p w:rsidR="00557224" w:rsidRPr="003339B1" w:rsidRDefault="00557224">
      <w:pPr>
        <w:pStyle w:val="a5"/>
        <w:rPr>
          <w:rFonts w:cs="Times New Roman"/>
        </w:rPr>
      </w:pPr>
      <w:r w:rsidRPr="003339B1">
        <w:rPr>
          <w:rStyle w:val="a7"/>
          <w:rFonts w:cs="Times New Roman"/>
        </w:rPr>
        <w:footnoteRef/>
      </w:r>
      <w:r w:rsidRPr="003339B1">
        <w:rPr>
          <w:rFonts w:cs="Times New Roman"/>
        </w:rPr>
        <w:t xml:space="preserve"> </w:t>
      </w:r>
      <w:r w:rsidRPr="003339B1">
        <w:rPr>
          <w:rFonts w:cs="Times New Roman"/>
          <w:color w:val="000000"/>
          <w:sz w:val="22"/>
        </w:rPr>
        <w:t>Инвестиции: учебник / Т. В. Теплова — М.: Издательство Юрайт; ИД Юрайт, 2011. — С. 647</w:t>
      </w:r>
    </w:p>
  </w:footnote>
  <w:footnote w:id="8">
    <w:p w:rsidR="00557224" w:rsidRPr="00BD371F" w:rsidRDefault="00557224">
      <w:pPr>
        <w:pStyle w:val="a5"/>
        <w:rPr>
          <w:sz w:val="18"/>
        </w:rPr>
      </w:pPr>
      <w:r w:rsidRPr="00BD371F">
        <w:rPr>
          <w:rStyle w:val="a7"/>
          <w:sz w:val="18"/>
        </w:rPr>
        <w:footnoteRef/>
      </w:r>
      <w:r w:rsidRPr="00BD371F">
        <w:rPr>
          <w:sz w:val="18"/>
        </w:rPr>
        <w:t xml:space="preserve"> </w:t>
      </w:r>
      <w:r w:rsidRPr="00BD371F">
        <w:rPr>
          <w:rFonts w:cs="Times New Roman"/>
        </w:rPr>
        <w:t>Воронцовский, А. В. Управление рисками : учебник и практикум для бакалавриата и магистратуры / А. В. Воронцовский. — М. : Издательство Юрайт, 2017</w:t>
      </w:r>
      <w:r>
        <w:rPr>
          <w:rFonts w:cs="Times New Roman"/>
        </w:rPr>
        <w:t>. С. 21</w:t>
      </w:r>
    </w:p>
  </w:footnote>
  <w:footnote w:id="9">
    <w:p w:rsidR="00557224" w:rsidRDefault="00557224">
      <w:pPr>
        <w:pStyle w:val="a5"/>
      </w:pPr>
      <w:r>
        <w:rPr>
          <w:rStyle w:val="a7"/>
        </w:rPr>
        <w:footnoteRef/>
      </w:r>
      <w:r>
        <w:t xml:space="preserve"> </w:t>
      </w:r>
      <w:r w:rsidRPr="00BD371F">
        <w:rPr>
          <w:rFonts w:cs="Times New Roman"/>
        </w:rPr>
        <w:t>Воронцовский, А. В. Управление рисками : учебник и практикум для бакалавриата и магистратуры / А. В. Воронцовский. — М. : Издательство Юрайт, 2017</w:t>
      </w:r>
      <w:r>
        <w:rPr>
          <w:rFonts w:cs="Times New Roman"/>
        </w:rPr>
        <w:t>. С. 130</w:t>
      </w:r>
    </w:p>
  </w:footnote>
  <w:footnote w:id="10">
    <w:p w:rsidR="00557224" w:rsidRPr="00751A63" w:rsidRDefault="00557224">
      <w:pPr>
        <w:pStyle w:val="a5"/>
        <w:rPr>
          <w:sz w:val="14"/>
        </w:rPr>
      </w:pPr>
      <w:r w:rsidRPr="00751A63">
        <w:rPr>
          <w:rStyle w:val="a7"/>
          <w:sz w:val="18"/>
        </w:rPr>
        <w:footnoteRef/>
      </w:r>
      <w:r w:rsidRPr="00751A63">
        <w:rPr>
          <w:sz w:val="18"/>
        </w:rPr>
        <w:t xml:space="preserve"> </w:t>
      </w:r>
      <w:r w:rsidRPr="00751A63">
        <w:rPr>
          <w:rFonts w:cs="Times New Roman"/>
        </w:rPr>
        <w:t>Воронцовский, А. В. Управление рисками: учебник и практикум для бакалавриата и магистратуры / А. В. Воронцовский. — М.: Издательство Юрайт, 2017.</w:t>
      </w:r>
      <w:r>
        <w:rPr>
          <w:rFonts w:cs="Times New Roman"/>
        </w:rPr>
        <w:t>С.147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152"/>
    <w:multiLevelType w:val="hybridMultilevel"/>
    <w:tmpl w:val="5656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010A5"/>
    <w:multiLevelType w:val="hybridMultilevel"/>
    <w:tmpl w:val="6672B0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AA107B"/>
    <w:multiLevelType w:val="hybridMultilevel"/>
    <w:tmpl w:val="4144289A"/>
    <w:lvl w:ilvl="0" w:tplc="D5E44A8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DA5B8F"/>
    <w:multiLevelType w:val="hybridMultilevel"/>
    <w:tmpl w:val="B0E4B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2D7061"/>
    <w:multiLevelType w:val="hybridMultilevel"/>
    <w:tmpl w:val="A712C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0F12A7"/>
    <w:multiLevelType w:val="hybridMultilevel"/>
    <w:tmpl w:val="A54E4A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3F56CC"/>
    <w:multiLevelType w:val="hybridMultilevel"/>
    <w:tmpl w:val="66EE2BC4"/>
    <w:lvl w:ilvl="0" w:tplc="DCD0CC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142687"/>
    <w:multiLevelType w:val="hybridMultilevel"/>
    <w:tmpl w:val="7DB87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8B13A4"/>
    <w:multiLevelType w:val="hybridMultilevel"/>
    <w:tmpl w:val="665E8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72317F"/>
    <w:multiLevelType w:val="hybridMultilevel"/>
    <w:tmpl w:val="9F4A69DE"/>
    <w:lvl w:ilvl="0" w:tplc="04190013">
      <w:start w:val="1"/>
      <w:numFmt w:val="upperRoman"/>
      <w:lvlText w:val="%1."/>
      <w:lvlJc w:val="righ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0" w15:restartNumberingAfterBreak="0">
    <w:nsid w:val="152901D8"/>
    <w:multiLevelType w:val="hybridMultilevel"/>
    <w:tmpl w:val="F8CAEF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5DC5BB5"/>
    <w:multiLevelType w:val="hybridMultilevel"/>
    <w:tmpl w:val="AC2CBAE8"/>
    <w:lvl w:ilvl="0" w:tplc="D5E44A88">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2" w15:restartNumberingAfterBreak="0">
    <w:nsid w:val="19EB784F"/>
    <w:multiLevelType w:val="hybridMultilevel"/>
    <w:tmpl w:val="7B9A2080"/>
    <w:lvl w:ilvl="0" w:tplc="AA6C8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D9B6DA1"/>
    <w:multiLevelType w:val="hybridMultilevel"/>
    <w:tmpl w:val="09B4A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533A70"/>
    <w:multiLevelType w:val="hybridMultilevel"/>
    <w:tmpl w:val="1A1E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AF7BC6"/>
    <w:multiLevelType w:val="hybridMultilevel"/>
    <w:tmpl w:val="EBCA55F2"/>
    <w:lvl w:ilvl="0" w:tplc="BADC1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6A0108C"/>
    <w:multiLevelType w:val="hybridMultilevel"/>
    <w:tmpl w:val="FF248C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B644BD0"/>
    <w:multiLevelType w:val="hybridMultilevel"/>
    <w:tmpl w:val="9A1477D6"/>
    <w:lvl w:ilvl="0" w:tplc="9580D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3BA28D3"/>
    <w:multiLevelType w:val="hybridMultilevel"/>
    <w:tmpl w:val="E35E2BF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9" w15:restartNumberingAfterBreak="0">
    <w:nsid w:val="34875702"/>
    <w:multiLevelType w:val="hybridMultilevel"/>
    <w:tmpl w:val="7A08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B7712"/>
    <w:multiLevelType w:val="hybridMultilevel"/>
    <w:tmpl w:val="6F4E682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9CD3B68"/>
    <w:multiLevelType w:val="hybridMultilevel"/>
    <w:tmpl w:val="6AEC55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0431213"/>
    <w:multiLevelType w:val="hybridMultilevel"/>
    <w:tmpl w:val="30801ACC"/>
    <w:lvl w:ilvl="0" w:tplc="04190015">
      <w:start w:val="1"/>
      <w:numFmt w:val="upperLetter"/>
      <w:lvlText w:val="%1."/>
      <w:lvlJc w:val="left"/>
      <w:pPr>
        <w:ind w:left="720" w:hanging="360"/>
      </w:pPr>
      <w:rPr>
        <w:rFonts w:hint="default"/>
      </w:rPr>
    </w:lvl>
    <w:lvl w:ilvl="1" w:tplc="B41042A0">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47BB2"/>
    <w:multiLevelType w:val="multilevel"/>
    <w:tmpl w:val="F2147758"/>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15:restartNumberingAfterBreak="0">
    <w:nsid w:val="41801FE1"/>
    <w:multiLevelType w:val="hybridMultilevel"/>
    <w:tmpl w:val="81EA70AA"/>
    <w:lvl w:ilvl="0" w:tplc="885CA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2B1C08"/>
    <w:multiLevelType w:val="hybridMultilevel"/>
    <w:tmpl w:val="320C643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15:restartNumberingAfterBreak="0">
    <w:nsid w:val="441B04BA"/>
    <w:multiLevelType w:val="hybridMultilevel"/>
    <w:tmpl w:val="F5F67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45378C8"/>
    <w:multiLevelType w:val="hybridMultilevel"/>
    <w:tmpl w:val="EBFE0350"/>
    <w:lvl w:ilvl="0" w:tplc="1E423D7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82328A"/>
    <w:multiLevelType w:val="hybridMultilevel"/>
    <w:tmpl w:val="47366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0D3D92"/>
    <w:multiLevelType w:val="hybridMultilevel"/>
    <w:tmpl w:val="F66C1BB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A403087"/>
    <w:multiLevelType w:val="hybridMultilevel"/>
    <w:tmpl w:val="D544221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505D3"/>
    <w:multiLevelType w:val="hybridMultilevel"/>
    <w:tmpl w:val="7758D31E"/>
    <w:lvl w:ilvl="0" w:tplc="D5E44A88">
      <w:start w:val="1"/>
      <w:numFmt w:val="decimal"/>
      <w:lvlText w:val="%1."/>
      <w:lvlJc w:val="left"/>
      <w:pPr>
        <w:ind w:left="720" w:hanging="360"/>
      </w:pPr>
      <w:rPr>
        <w:rFonts w:hint="default"/>
      </w:rPr>
    </w:lvl>
    <w:lvl w:ilvl="1" w:tplc="B41042A0">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B964AB"/>
    <w:multiLevelType w:val="hybridMultilevel"/>
    <w:tmpl w:val="6A3CF6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954ADF"/>
    <w:multiLevelType w:val="hybridMultilevel"/>
    <w:tmpl w:val="1E482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4352AC9"/>
    <w:multiLevelType w:val="hybridMultilevel"/>
    <w:tmpl w:val="414669A8"/>
    <w:lvl w:ilvl="0" w:tplc="BADC1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9666DA5"/>
    <w:multiLevelType w:val="hybridMultilevel"/>
    <w:tmpl w:val="5D166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F9F32C3"/>
    <w:multiLevelType w:val="hybridMultilevel"/>
    <w:tmpl w:val="BF06E29A"/>
    <w:lvl w:ilvl="0" w:tplc="BADC1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28E24E2"/>
    <w:multiLevelType w:val="hybridMultilevel"/>
    <w:tmpl w:val="4B0A182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64D058FF"/>
    <w:multiLevelType w:val="hybridMultilevel"/>
    <w:tmpl w:val="FF248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72606F"/>
    <w:multiLevelType w:val="hybridMultilevel"/>
    <w:tmpl w:val="8416B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2B7EE1"/>
    <w:multiLevelType w:val="hybridMultilevel"/>
    <w:tmpl w:val="AB6CBD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85A1400"/>
    <w:multiLevelType w:val="hybridMultilevel"/>
    <w:tmpl w:val="6B78581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B108C2"/>
    <w:multiLevelType w:val="hybridMultilevel"/>
    <w:tmpl w:val="432A1FE8"/>
    <w:lvl w:ilvl="0" w:tplc="04190013">
      <w:start w:val="1"/>
      <w:numFmt w:val="upperRoman"/>
      <w:lvlText w:val="%1."/>
      <w:lvlJc w:val="righ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3" w15:restartNumberingAfterBreak="0">
    <w:nsid w:val="68F37B73"/>
    <w:multiLevelType w:val="hybridMultilevel"/>
    <w:tmpl w:val="DCDC9C4E"/>
    <w:lvl w:ilvl="0" w:tplc="D5E44A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B0609A6"/>
    <w:multiLevelType w:val="hybridMultilevel"/>
    <w:tmpl w:val="BE66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5D30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5721B0"/>
    <w:multiLevelType w:val="hybridMultilevel"/>
    <w:tmpl w:val="049296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6CD57DE3"/>
    <w:multiLevelType w:val="hybridMultilevel"/>
    <w:tmpl w:val="5F48C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4735CB"/>
    <w:multiLevelType w:val="hybridMultilevel"/>
    <w:tmpl w:val="D3AAB3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759E08D2"/>
    <w:multiLevelType w:val="hybridMultilevel"/>
    <w:tmpl w:val="FE1C0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60B471D"/>
    <w:multiLevelType w:val="hybridMultilevel"/>
    <w:tmpl w:val="C4EE8E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70B445C"/>
    <w:multiLevelType w:val="hybridMultilevel"/>
    <w:tmpl w:val="896C5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9946393"/>
    <w:multiLevelType w:val="hybridMultilevel"/>
    <w:tmpl w:val="81A063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A1538C1"/>
    <w:multiLevelType w:val="hybridMultilevel"/>
    <w:tmpl w:val="0BDA152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7C5647A4"/>
    <w:multiLevelType w:val="hybridMultilevel"/>
    <w:tmpl w:val="40BCD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19"/>
  </w:num>
  <w:num w:numId="3">
    <w:abstractNumId w:val="0"/>
  </w:num>
  <w:num w:numId="4">
    <w:abstractNumId w:val="53"/>
  </w:num>
  <w:num w:numId="5">
    <w:abstractNumId w:val="41"/>
  </w:num>
  <w:num w:numId="6">
    <w:abstractNumId w:val="50"/>
  </w:num>
  <w:num w:numId="7">
    <w:abstractNumId w:val="48"/>
  </w:num>
  <w:num w:numId="8">
    <w:abstractNumId w:val="49"/>
  </w:num>
  <w:num w:numId="9">
    <w:abstractNumId w:val="12"/>
  </w:num>
  <w:num w:numId="10">
    <w:abstractNumId w:val="29"/>
  </w:num>
  <w:num w:numId="11">
    <w:abstractNumId w:val="10"/>
  </w:num>
  <w:num w:numId="12">
    <w:abstractNumId w:val="24"/>
  </w:num>
  <w:num w:numId="13">
    <w:abstractNumId w:val="32"/>
  </w:num>
  <w:num w:numId="14">
    <w:abstractNumId w:val="27"/>
  </w:num>
  <w:num w:numId="15">
    <w:abstractNumId w:val="28"/>
  </w:num>
  <w:num w:numId="16">
    <w:abstractNumId w:val="34"/>
  </w:num>
  <w:num w:numId="17">
    <w:abstractNumId w:val="4"/>
  </w:num>
  <w:num w:numId="18">
    <w:abstractNumId w:val="52"/>
  </w:num>
  <w:num w:numId="19">
    <w:abstractNumId w:val="36"/>
  </w:num>
  <w:num w:numId="20">
    <w:abstractNumId w:val="15"/>
  </w:num>
  <w:num w:numId="21">
    <w:abstractNumId w:val="13"/>
  </w:num>
  <w:num w:numId="22">
    <w:abstractNumId w:val="3"/>
  </w:num>
  <w:num w:numId="23">
    <w:abstractNumId w:val="22"/>
  </w:num>
  <w:num w:numId="24">
    <w:abstractNumId w:val="35"/>
  </w:num>
  <w:num w:numId="25">
    <w:abstractNumId w:val="26"/>
  </w:num>
  <w:num w:numId="26">
    <w:abstractNumId w:val="5"/>
  </w:num>
  <w:num w:numId="27">
    <w:abstractNumId w:val="39"/>
  </w:num>
  <w:num w:numId="28">
    <w:abstractNumId w:val="25"/>
  </w:num>
  <w:num w:numId="29">
    <w:abstractNumId w:val="40"/>
  </w:num>
  <w:num w:numId="30">
    <w:abstractNumId w:val="31"/>
  </w:num>
  <w:num w:numId="31">
    <w:abstractNumId w:val="20"/>
  </w:num>
  <w:num w:numId="32">
    <w:abstractNumId w:val="37"/>
  </w:num>
  <w:num w:numId="33">
    <w:abstractNumId w:val="8"/>
  </w:num>
  <w:num w:numId="34">
    <w:abstractNumId w:val="43"/>
  </w:num>
  <w:num w:numId="35">
    <w:abstractNumId w:val="42"/>
  </w:num>
  <w:num w:numId="36">
    <w:abstractNumId w:val="51"/>
  </w:num>
  <w:num w:numId="37">
    <w:abstractNumId w:val="38"/>
  </w:num>
  <w:num w:numId="38">
    <w:abstractNumId w:val="11"/>
  </w:num>
  <w:num w:numId="39">
    <w:abstractNumId w:val="2"/>
  </w:num>
  <w:num w:numId="40">
    <w:abstractNumId w:val="9"/>
  </w:num>
  <w:num w:numId="41">
    <w:abstractNumId w:val="23"/>
  </w:num>
  <w:num w:numId="42">
    <w:abstractNumId w:val="21"/>
  </w:num>
  <w:num w:numId="43">
    <w:abstractNumId w:val="1"/>
  </w:num>
  <w:num w:numId="44">
    <w:abstractNumId w:val="16"/>
  </w:num>
  <w:num w:numId="45">
    <w:abstractNumId w:val="17"/>
  </w:num>
  <w:num w:numId="46">
    <w:abstractNumId w:val="18"/>
  </w:num>
  <w:num w:numId="47">
    <w:abstractNumId w:val="54"/>
  </w:num>
  <w:num w:numId="48">
    <w:abstractNumId w:val="44"/>
  </w:num>
  <w:num w:numId="49">
    <w:abstractNumId w:val="14"/>
  </w:num>
  <w:num w:numId="50">
    <w:abstractNumId w:val="7"/>
  </w:num>
  <w:num w:numId="51">
    <w:abstractNumId w:val="30"/>
  </w:num>
  <w:num w:numId="52">
    <w:abstractNumId w:val="46"/>
  </w:num>
  <w:num w:numId="53">
    <w:abstractNumId w:val="6"/>
  </w:num>
  <w:num w:numId="54">
    <w:abstractNumId w:val="33"/>
  </w:num>
  <w:num w:numId="55">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A4"/>
    <w:rsid w:val="00000DE7"/>
    <w:rsid w:val="000074FF"/>
    <w:rsid w:val="00010F9C"/>
    <w:rsid w:val="00016A3A"/>
    <w:rsid w:val="0002343F"/>
    <w:rsid w:val="000340A0"/>
    <w:rsid w:val="00036B03"/>
    <w:rsid w:val="00040D98"/>
    <w:rsid w:val="00042AC5"/>
    <w:rsid w:val="00046627"/>
    <w:rsid w:val="0005597A"/>
    <w:rsid w:val="0005732E"/>
    <w:rsid w:val="00075778"/>
    <w:rsid w:val="000816CC"/>
    <w:rsid w:val="000834C4"/>
    <w:rsid w:val="00090285"/>
    <w:rsid w:val="00095567"/>
    <w:rsid w:val="000A178C"/>
    <w:rsid w:val="000A4227"/>
    <w:rsid w:val="000B05E4"/>
    <w:rsid w:val="000B4994"/>
    <w:rsid w:val="000C09FC"/>
    <w:rsid w:val="000C1350"/>
    <w:rsid w:val="000C208C"/>
    <w:rsid w:val="000C46D1"/>
    <w:rsid w:val="000C68AD"/>
    <w:rsid w:val="000D0FDA"/>
    <w:rsid w:val="000E6C38"/>
    <w:rsid w:val="000E7DFD"/>
    <w:rsid w:val="000F53C6"/>
    <w:rsid w:val="000F59E6"/>
    <w:rsid w:val="0010147E"/>
    <w:rsid w:val="0011386D"/>
    <w:rsid w:val="00115576"/>
    <w:rsid w:val="00123A4D"/>
    <w:rsid w:val="0013301C"/>
    <w:rsid w:val="00134DC7"/>
    <w:rsid w:val="00136871"/>
    <w:rsid w:val="00136E0E"/>
    <w:rsid w:val="00142E63"/>
    <w:rsid w:val="0014436C"/>
    <w:rsid w:val="00151632"/>
    <w:rsid w:val="0015374F"/>
    <w:rsid w:val="00154065"/>
    <w:rsid w:val="001572A7"/>
    <w:rsid w:val="00160DA8"/>
    <w:rsid w:val="001645B5"/>
    <w:rsid w:val="00176E8E"/>
    <w:rsid w:val="0017737F"/>
    <w:rsid w:val="0018442E"/>
    <w:rsid w:val="00185D69"/>
    <w:rsid w:val="00187D1D"/>
    <w:rsid w:val="001908CA"/>
    <w:rsid w:val="00192ADC"/>
    <w:rsid w:val="0019594D"/>
    <w:rsid w:val="001A1541"/>
    <w:rsid w:val="001B0C37"/>
    <w:rsid w:val="001B12E5"/>
    <w:rsid w:val="001B3E39"/>
    <w:rsid w:val="001B3FB2"/>
    <w:rsid w:val="001B767A"/>
    <w:rsid w:val="001D022F"/>
    <w:rsid w:val="001D47D3"/>
    <w:rsid w:val="001D6BFE"/>
    <w:rsid w:val="001E68BE"/>
    <w:rsid w:val="001F296C"/>
    <w:rsid w:val="001F4D3B"/>
    <w:rsid w:val="00202F79"/>
    <w:rsid w:val="00203D92"/>
    <w:rsid w:val="00205489"/>
    <w:rsid w:val="0020669B"/>
    <w:rsid w:val="002067D2"/>
    <w:rsid w:val="002078FC"/>
    <w:rsid w:val="00216151"/>
    <w:rsid w:val="00217089"/>
    <w:rsid w:val="0022052E"/>
    <w:rsid w:val="00226FFA"/>
    <w:rsid w:val="00230C4C"/>
    <w:rsid w:val="00233224"/>
    <w:rsid w:val="00235423"/>
    <w:rsid w:val="002422CE"/>
    <w:rsid w:val="002427D2"/>
    <w:rsid w:val="00242C03"/>
    <w:rsid w:val="00245DCB"/>
    <w:rsid w:val="00246003"/>
    <w:rsid w:val="0025625B"/>
    <w:rsid w:val="00256EDD"/>
    <w:rsid w:val="002732C8"/>
    <w:rsid w:val="00273AB1"/>
    <w:rsid w:val="00275632"/>
    <w:rsid w:val="00277A26"/>
    <w:rsid w:val="00277A52"/>
    <w:rsid w:val="00285E05"/>
    <w:rsid w:val="00291D6E"/>
    <w:rsid w:val="00293C33"/>
    <w:rsid w:val="00294156"/>
    <w:rsid w:val="00296CFD"/>
    <w:rsid w:val="002A47C6"/>
    <w:rsid w:val="002B0B77"/>
    <w:rsid w:val="002B12E2"/>
    <w:rsid w:val="002B53C4"/>
    <w:rsid w:val="002B659E"/>
    <w:rsid w:val="002B745C"/>
    <w:rsid w:val="002D5242"/>
    <w:rsid w:val="002D58F4"/>
    <w:rsid w:val="002E129A"/>
    <w:rsid w:val="002F01C1"/>
    <w:rsid w:val="002F156E"/>
    <w:rsid w:val="002F44AB"/>
    <w:rsid w:val="00302B6A"/>
    <w:rsid w:val="0030483B"/>
    <w:rsid w:val="00306956"/>
    <w:rsid w:val="00315F78"/>
    <w:rsid w:val="003202F3"/>
    <w:rsid w:val="003211EE"/>
    <w:rsid w:val="0032445E"/>
    <w:rsid w:val="0033060F"/>
    <w:rsid w:val="00331CC5"/>
    <w:rsid w:val="003339B1"/>
    <w:rsid w:val="0033697D"/>
    <w:rsid w:val="00336F66"/>
    <w:rsid w:val="00337314"/>
    <w:rsid w:val="00342DAD"/>
    <w:rsid w:val="00351255"/>
    <w:rsid w:val="0035221D"/>
    <w:rsid w:val="00354601"/>
    <w:rsid w:val="00355A0A"/>
    <w:rsid w:val="00363CBD"/>
    <w:rsid w:val="00364B0A"/>
    <w:rsid w:val="00364D26"/>
    <w:rsid w:val="0037031D"/>
    <w:rsid w:val="00374190"/>
    <w:rsid w:val="00380EC3"/>
    <w:rsid w:val="00381DD9"/>
    <w:rsid w:val="0038510C"/>
    <w:rsid w:val="00397102"/>
    <w:rsid w:val="003A63F1"/>
    <w:rsid w:val="003D726A"/>
    <w:rsid w:val="003E0AAF"/>
    <w:rsid w:val="003E1E8D"/>
    <w:rsid w:val="003F4B11"/>
    <w:rsid w:val="004018F4"/>
    <w:rsid w:val="004028BF"/>
    <w:rsid w:val="00403066"/>
    <w:rsid w:val="00403895"/>
    <w:rsid w:val="004066D3"/>
    <w:rsid w:val="00406A6D"/>
    <w:rsid w:val="004225F7"/>
    <w:rsid w:val="00431A4A"/>
    <w:rsid w:val="00432ECE"/>
    <w:rsid w:val="004359E3"/>
    <w:rsid w:val="0044263E"/>
    <w:rsid w:val="00442F32"/>
    <w:rsid w:val="00445946"/>
    <w:rsid w:val="00447127"/>
    <w:rsid w:val="00453779"/>
    <w:rsid w:val="00460EF0"/>
    <w:rsid w:val="00463757"/>
    <w:rsid w:val="00466C5B"/>
    <w:rsid w:val="004677A8"/>
    <w:rsid w:val="00467C80"/>
    <w:rsid w:val="00484838"/>
    <w:rsid w:val="0048620B"/>
    <w:rsid w:val="004873E7"/>
    <w:rsid w:val="00494136"/>
    <w:rsid w:val="004A127A"/>
    <w:rsid w:val="004A2123"/>
    <w:rsid w:val="004B63E7"/>
    <w:rsid w:val="004C4C2A"/>
    <w:rsid w:val="004C7B55"/>
    <w:rsid w:val="004D2873"/>
    <w:rsid w:val="004E15D4"/>
    <w:rsid w:val="004E719E"/>
    <w:rsid w:val="00502F29"/>
    <w:rsid w:val="00505837"/>
    <w:rsid w:val="005106D8"/>
    <w:rsid w:val="00510AE9"/>
    <w:rsid w:val="005135F8"/>
    <w:rsid w:val="00513972"/>
    <w:rsid w:val="00520C29"/>
    <w:rsid w:val="00521062"/>
    <w:rsid w:val="00523F6F"/>
    <w:rsid w:val="005312C4"/>
    <w:rsid w:val="005518DD"/>
    <w:rsid w:val="005524AD"/>
    <w:rsid w:val="00553569"/>
    <w:rsid w:val="0055452C"/>
    <w:rsid w:val="00556840"/>
    <w:rsid w:val="00557224"/>
    <w:rsid w:val="00560FAB"/>
    <w:rsid w:val="005654BC"/>
    <w:rsid w:val="005679E2"/>
    <w:rsid w:val="005704E9"/>
    <w:rsid w:val="00575898"/>
    <w:rsid w:val="00577ADA"/>
    <w:rsid w:val="00584141"/>
    <w:rsid w:val="005850A5"/>
    <w:rsid w:val="00595632"/>
    <w:rsid w:val="005A39F5"/>
    <w:rsid w:val="005A3C05"/>
    <w:rsid w:val="005A4E1D"/>
    <w:rsid w:val="005A50F8"/>
    <w:rsid w:val="005B33EC"/>
    <w:rsid w:val="005B3EE9"/>
    <w:rsid w:val="005B4B1F"/>
    <w:rsid w:val="005C7031"/>
    <w:rsid w:val="005D39EF"/>
    <w:rsid w:val="005E1CCC"/>
    <w:rsid w:val="005F604D"/>
    <w:rsid w:val="00606054"/>
    <w:rsid w:val="0062089E"/>
    <w:rsid w:val="006255DE"/>
    <w:rsid w:val="0063608B"/>
    <w:rsid w:val="00640CBF"/>
    <w:rsid w:val="006415EF"/>
    <w:rsid w:val="006427AC"/>
    <w:rsid w:val="00645D08"/>
    <w:rsid w:val="006521C1"/>
    <w:rsid w:val="0065647F"/>
    <w:rsid w:val="00666C8C"/>
    <w:rsid w:val="006724F2"/>
    <w:rsid w:val="00675852"/>
    <w:rsid w:val="00682F66"/>
    <w:rsid w:val="00690E21"/>
    <w:rsid w:val="006936BC"/>
    <w:rsid w:val="006A6D2A"/>
    <w:rsid w:val="006A746E"/>
    <w:rsid w:val="006A7C4B"/>
    <w:rsid w:val="006B3A17"/>
    <w:rsid w:val="006C45A8"/>
    <w:rsid w:val="006D0024"/>
    <w:rsid w:val="006D1072"/>
    <w:rsid w:val="006D1B73"/>
    <w:rsid w:val="006D297A"/>
    <w:rsid w:val="006F22B3"/>
    <w:rsid w:val="006F2875"/>
    <w:rsid w:val="006F3817"/>
    <w:rsid w:val="006F4645"/>
    <w:rsid w:val="006F7F85"/>
    <w:rsid w:val="00701034"/>
    <w:rsid w:val="00701B47"/>
    <w:rsid w:val="00702C06"/>
    <w:rsid w:val="00705B1F"/>
    <w:rsid w:val="00710672"/>
    <w:rsid w:val="00716ABB"/>
    <w:rsid w:val="0072533B"/>
    <w:rsid w:val="00745F28"/>
    <w:rsid w:val="007463A9"/>
    <w:rsid w:val="00751A63"/>
    <w:rsid w:val="00751E14"/>
    <w:rsid w:val="007544B3"/>
    <w:rsid w:val="0076375A"/>
    <w:rsid w:val="00764D57"/>
    <w:rsid w:val="0077069E"/>
    <w:rsid w:val="00770DAD"/>
    <w:rsid w:val="00784B6D"/>
    <w:rsid w:val="007B3712"/>
    <w:rsid w:val="007B60A9"/>
    <w:rsid w:val="007B631E"/>
    <w:rsid w:val="007B6349"/>
    <w:rsid w:val="007C1A36"/>
    <w:rsid w:val="007C733B"/>
    <w:rsid w:val="007D0BD7"/>
    <w:rsid w:val="007D1D19"/>
    <w:rsid w:val="007E51CD"/>
    <w:rsid w:val="007E7A3F"/>
    <w:rsid w:val="007F5613"/>
    <w:rsid w:val="007F6899"/>
    <w:rsid w:val="008002CF"/>
    <w:rsid w:val="00816081"/>
    <w:rsid w:val="00816921"/>
    <w:rsid w:val="00817434"/>
    <w:rsid w:val="00825A35"/>
    <w:rsid w:val="00825A55"/>
    <w:rsid w:val="00830CC7"/>
    <w:rsid w:val="00831F1C"/>
    <w:rsid w:val="00840F50"/>
    <w:rsid w:val="008456FB"/>
    <w:rsid w:val="00846050"/>
    <w:rsid w:val="0084773A"/>
    <w:rsid w:val="00852FD9"/>
    <w:rsid w:val="008558EE"/>
    <w:rsid w:val="00856814"/>
    <w:rsid w:val="00860FAA"/>
    <w:rsid w:val="00861290"/>
    <w:rsid w:val="0086334D"/>
    <w:rsid w:val="008646EB"/>
    <w:rsid w:val="00872875"/>
    <w:rsid w:val="008854BE"/>
    <w:rsid w:val="00890BB3"/>
    <w:rsid w:val="0089380B"/>
    <w:rsid w:val="008A75B4"/>
    <w:rsid w:val="008B0EBB"/>
    <w:rsid w:val="008B2124"/>
    <w:rsid w:val="008B307A"/>
    <w:rsid w:val="008D2483"/>
    <w:rsid w:val="008D275A"/>
    <w:rsid w:val="008D2D67"/>
    <w:rsid w:val="008D5944"/>
    <w:rsid w:val="008E042B"/>
    <w:rsid w:val="008E30B5"/>
    <w:rsid w:val="008E579E"/>
    <w:rsid w:val="008F188C"/>
    <w:rsid w:val="008F1EFD"/>
    <w:rsid w:val="008F4D07"/>
    <w:rsid w:val="00900904"/>
    <w:rsid w:val="00901B56"/>
    <w:rsid w:val="009028E3"/>
    <w:rsid w:val="00905B05"/>
    <w:rsid w:val="009143E4"/>
    <w:rsid w:val="00917054"/>
    <w:rsid w:val="009176EC"/>
    <w:rsid w:val="00926C52"/>
    <w:rsid w:val="00951CDB"/>
    <w:rsid w:val="009530C5"/>
    <w:rsid w:val="00955854"/>
    <w:rsid w:val="00956991"/>
    <w:rsid w:val="00960FD8"/>
    <w:rsid w:val="00962B35"/>
    <w:rsid w:val="0096527A"/>
    <w:rsid w:val="0096594A"/>
    <w:rsid w:val="009706F7"/>
    <w:rsid w:val="0098228D"/>
    <w:rsid w:val="0099345D"/>
    <w:rsid w:val="009A2FB5"/>
    <w:rsid w:val="009B3D64"/>
    <w:rsid w:val="009B7685"/>
    <w:rsid w:val="009C0024"/>
    <w:rsid w:val="009D14BF"/>
    <w:rsid w:val="009D417A"/>
    <w:rsid w:val="009D5AE2"/>
    <w:rsid w:val="009E2359"/>
    <w:rsid w:val="009E5122"/>
    <w:rsid w:val="009E64D0"/>
    <w:rsid w:val="009E6C89"/>
    <w:rsid w:val="009F5275"/>
    <w:rsid w:val="00A01BCB"/>
    <w:rsid w:val="00A036A0"/>
    <w:rsid w:val="00A12151"/>
    <w:rsid w:val="00A168C3"/>
    <w:rsid w:val="00A20547"/>
    <w:rsid w:val="00A2135B"/>
    <w:rsid w:val="00A25D9C"/>
    <w:rsid w:val="00A26D2A"/>
    <w:rsid w:val="00A4266B"/>
    <w:rsid w:val="00A463E0"/>
    <w:rsid w:val="00A6150D"/>
    <w:rsid w:val="00A623DF"/>
    <w:rsid w:val="00A649FF"/>
    <w:rsid w:val="00A65711"/>
    <w:rsid w:val="00A666BC"/>
    <w:rsid w:val="00A666EC"/>
    <w:rsid w:val="00A67860"/>
    <w:rsid w:val="00A80DA7"/>
    <w:rsid w:val="00A80F42"/>
    <w:rsid w:val="00A84D1A"/>
    <w:rsid w:val="00A95056"/>
    <w:rsid w:val="00AA3E50"/>
    <w:rsid w:val="00AA6119"/>
    <w:rsid w:val="00AA68CF"/>
    <w:rsid w:val="00AB1678"/>
    <w:rsid w:val="00AB7B54"/>
    <w:rsid w:val="00AD12F9"/>
    <w:rsid w:val="00AD2740"/>
    <w:rsid w:val="00AE29AF"/>
    <w:rsid w:val="00AE4769"/>
    <w:rsid w:val="00AE4BD1"/>
    <w:rsid w:val="00AF5A2F"/>
    <w:rsid w:val="00B028D0"/>
    <w:rsid w:val="00B029AA"/>
    <w:rsid w:val="00B07584"/>
    <w:rsid w:val="00B128E2"/>
    <w:rsid w:val="00B17F45"/>
    <w:rsid w:val="00B23B9E"/>
    <w:rsid w:val="00B32FDE"/>
    <w:rsid w:val="00B34913"/>
    <w:rsid w:val="00B36ACC"/>
    <w:rsid w:val="00B376CE"/>
    <w:rsid w:val="00B459E0"/>
    <w:rsid w:val="00B46C84"/>
    <w:rsid w:val="00B5018C"/>
    <w:rsid w:val="00B57124"/>
    <w:rsid w:val="00B702F2"/>
    <w:rsid w:val="00B71A98"/>
    <w:rsid w:val="00B72189"/>
    <w:rsid w:val="00B7271C"/>
    <w:rsid w:val="00B83D2D"/>
    <w:rsid w:val="00B840C3"/>
    <w:rsid w:val="00B92CA9"/>
    <w:rsid w:val="00BA08E7"/>
    <w:rsid w:val="00BA10D4"/>
    <w:rsid w:val="00BA7DA6"/>
    <w:rsid w:val="00BB0389"/>
    <w:rsid w:val="00BB5B73"/>
    <w:rsid w:val="00BB6536"/>
    <w:rsid w:val="00BC3CB0"/>
    <w:rsid w:val="00BC4049"/>
    <w:rsid w:val="00BC6D7F"/>
    <w:rsid w:val="00BC7D15"/>
    <w:rsid w:val="00BD371F"/>
    <w:rsid w:val="00BD607E"/>
    <w:rsid w:val="00BE08AE"/>
    <w:rsid w:val="00BE1196"/>
    <w:rsid w:val="00BE365A"/>
    <w:rsid w:val="00BE4CD8"/>
    <w:rsid w:val="00BF2415"/>
    <w:rsid w:val="00BF40B7"/>
    <w:rsid w:val="00C04FDB"/>
    <w:rsid w:val="00C077CD"/>
    <w:rsid w:val="00C21D65"/>
    <w:rsid w:val="00C22872"/>
    <w:rsid w:val="00C254AE"/>
    <w:rsid w:val="00C31ACE"/>
    <w:rsid w:val="00C36502"/>
    <w:rsid w:val="00C44B51"/>
    <w:rsid w:val="00C473C0"/>
    <w:rsid w:val="00C57CD9"/>
    <w:rsid w:val="00C7229E"/>
    <w:rsid w:val="00C74AA4"/>
    <w:rsid w:val="00C771E1"/>
    <w:rsid w:val="00C83A95"/>
    <w:rsid w:val="00C843C4"/>
    <w:rsid w:val="00C969FB"/>
    <w:rsid w:val="00CA3219"/>
    <w:rsid w:val="00CA6786"/>
    <w:rsid w:val="00CC211B"/>
    <w:rsid w:val="00CD20B1"/>
    <w:rsid w:val="00CD49F5"/>
    <w:rsid w:val="00CD6E8E"/>
    <w:rsid w:val="00CF3B32"/>
    <w:rsid w:val="00D019BC"/>
    <w:rsid w:val="00D0257A"/>
    <w:rsid w:val="00D036CB"/>
    <w:rsid w:val="00D1082D"/>
    <w:rsid w:val="00D11E8A"/>
    <w:rsid w:val="00D147F3"/>
    <w:rsid w:val="00D22B90"/>
    <w:rsid w:val="00D24F44"/>
    <w:rsid w:val="00D3597A"/>
    <w:rsid w:val="00D422DB"/>
    <w:rsid w:val="00D42AF8"/>
    <w:rsid w:val="00D617DC"/>
    <w:rsid w:val="00D716AA"/>
    <w:rsid w:val="00D75CE7"/>
    <w:rsid w:val="00D846EC"/>
    <w:rsid w:val="00D856E8"/>
    <w:rsid w:val="00D8594E"/>
    <w:rsid w:val="00D87261"/>
    <w:rsid w:val="00D90087"/>
    <w:rsid w:val="00D91661"/>
    <w:rsid w:val="00D928DE"/>
    <w:rsid w:val="00D96D68"/>
    <w:rsid w:val="00D97AFF"/>
    <w:rsid w:val="00DA14BA"/>
    <w:rsid w:val="00DA23F6"/>
    <w:rsid w:val="00DA2AF0"/>
    <w:rsid w:val="00DA4A50"/>
    <w:rsid w:val="00DB1EC3"/>
    <w:rsid w:val="00DB5EAF"/>
    <w:rsid w:val="00DB6C83"/>
    <w:rsid w:val="00DC06D0"/>
    <w:rsid w:val="00DC1ACF"/>
    <w:rsid w:val="00DD53BF"/>
    <w:rsid w:val="00DD6A5E"/>
    <w:rsid w:val="00DE2D41"/>
    <w:rsid w:val="00DE35E3"/>
    <w:rsid w:val="00DE7F34"/>
    <w:rsid w:val="00DF4BD4"/>
    <w:rsid w:val="00DF7096"/>
    <w:rsid w:val="00E00568"/>
    <w:rsid w:val="00E06ED1"/>
    <w:rsid w:val="00E15636"/>
    <w:rsid w:val="00E15C88"/>
    <w:rsid w:val="00E17122"/>
    <w:rsid w:val="00E17584"/>
    <w:rsid w:val="00E17B96"/>
    <w:rsid w:val="00E27AE3"/>
    <w:rsid w:val="00E442C0"/>
    <w:rsid w:val="00E4534E"/>
    <w:rsid w:val="00E508BB"/>
    <w:rsid w:val="00E51624"/>
    <w:rsid w:val="00E518E8"/>
    <w:rsid w:val="00E5309D"/>
    <w:rsid w:val="00E5722A"/>
    <w:rsid w:val="00E64DFC"/>
    <w:rsid w:val="00E667BE"/>
    <w:rsid w:val="00E66DB6"/>
    <w:rsid w:val="00E81EDC"/>
    <w:rsid w:val="00E87499"/>
    <w:rsid w:val="00E925AC"/>
    <w:rsid w:val="00E927AF"/>
    <w:rsid w:val="00EA11A2"/>
    <w:rsid w:val="00EA3000"/>
    <w:rsid w:val="00EA42DD"/>
    <w:rsid w:val="00EB3EAE"/>
    <w:rsid w:val="00EB61B8"/>
    <w:rsid w:val="00EB6B83"/>
    <w:rsid w:val="00EE3D38"/>
    <w:rsid w:val="00EE3FA8"/>
    <w:rsid w:val="00EE567A"/>
    <w:rsid w:val="00EE7706"/>
    <w:rsid w:val="00EF3319"/>
    <w:rsid w:val="00EF57D8"/>
    <w:rsid w:val="00F008A8"/>
    <w:rsid w:val="00F01C55"/>
    <w:rsid w:val="00F0385E"/>
    <w:rsid w:val="00F05B03"/>
    <w:rsid w:val="00F0655B"/>
    <w:rsid w:val="00F1477D"/>
    <w:rsid w:val="00F16658"/>
    <w:rsid w:val="00F21FA5"/>
    <w:rsid w:val="00F307D8"/>
    <w:rsid w:val="00F54330"/>
    <w:rsid w:val="00F6102F"/>
    <w:rsid w:val="00F63FBE"/>
    <w:rsid w:val="00F66B3C"/>
    <w:rsid w:val="00F71027"/>
    <w:rsid w:val="00F752C7"/>
    <w:rsid w:val="00F773CC"/>
    <w:rsid w:val="00F820F3"/>
    <w:rsid w:val="00F93C35"/>
    <w:rsid w:val="00F9513C"/>
    <w:rsid w:val="00F95E44"/>
    <w:rsid w:val="00FA2AF3"/>
    <w:rsid w:val="00FA2B61"/>
    <w:rsid w:val="00FA397A"/>
    <w:rsid w:val="00FA56C3"/>
    <w:rsid w:val="00FB15D6"/>
    <w:rsid w:val="00FB309F"/>
    <w:rsid w:val="00FB3484"/>
    <w:rsid w:val="00FB7464"/>
    <w:rsid w:val="00FC3C9A"/>
    <w:rsid w:val="00FC6E8F"/>
    <w:rsid w:val="00FC7A48"/>
    <w:rsid w:val="00FD0B5C"/>
    <w:rsid w:val="00FD310D"/>
    <w:rsid w:val="00FD3B11"/>
    <w:rsid w:val="00FE4604"/>
    <w:rsid w:val="00FF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4690F-4D16-4C85-824E-AADE0BDF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7C7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7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659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AA4"/>
    <w:pPr>
      <w:ind w:left="720"/>
      <w:contextualSpacing/>
    </w:pPr>
  </w:style>
  <w:style w:type="table" w:styleId="a4">
    <w:name w:val="Table Grid"/>
    <w:basedOn w:val="a1"/>
    <w:uiPriority w:val="59"/>
    <w:rsid w:val="008456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DE35E3"/>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DE35E3"/>
    <w:rPr>
      <w:rFonts w:ascii="Times New Roman" w:hAnsi="Times New Roman"/>
      <w:sz w:val="20"/>
      <w:szCs w:val="20"/>
    </w:rPr>
  </w:style>
  <w:style w:type="character" w:styleId="a7">
    <w:name w:val="footnote reference"/>
    <w:basedOn w:val="a0"/>
    <w:uiPriority w:val="99"/>
    <w:semiHidden/>
    <w:unhideWhenUsed/>
    <w:rsid w:val="00DE35E3"/>
    <w:rPr>
      <w:vertAlign w:val="superscript"/>
    </w:rPr>
  </w:style>
  <w:style w:type="character" w:customStyle="1" w:styleId="20">
    <w:name w:val="Заголовок 2 Знак"/>
    <w:basedOn w:val="a0"/>
    <w:link w:val="2"/>
    <w:uiPriority w:val="9"/>
    <w:rsid w:val="007C733B"/>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C733B"/>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E53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309D"/>
  </w:style>
  <w:style w:type="paragraph" w:styleId="aa">
    <w:name w:val="footer"/>
    <w:basedOn w:val="a"/>
    <w:link w:val="ab"/>
    <w:uiPriority w:val="99"/>
    <w:unhideWhenUsed/>
    <w:rsid w:val="00E53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309D"/>
  </w:style>
  <w:style w:type="character" w:styleId="ac">
    <w:name w:val="Placeholder Text"/>
    <w:basedOn w:val="a0"/>
    <w:uiPriority w:val="99"/>
    <w:semiHidden/>
    <w:rsid w:val="003E1E8D"/>
    <w:rPr>
      <w:color w:val="808080"/>
    </w:rPr>
  </w:style>
  <w:style w:type="paragraph" w:customStyle="1" w:styleId="p8">
    <w:name w:val="p8"/>
    <w:basedOn w:val="a"/>
    <w:rsid w:val="00917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17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17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4359E3"/>
    <w:pPr>
      <w:outlineLvl w:val="9"/>
    </w:pPr>
    <w:rPr>
      <w:lang w:eastAsia="ru-RU"/>
    </w:rPr>
  </w:style>
  <w:style w:type="paragraph" w:styleId="11">
    <w:name w:val="toc 1"/>
    <w:basedOn w:val="a"/>
    <w:next w:val="a"/>
    <w:autoRedefine/>
    <w:uiPriority w:val="39"/>
    <w:unhideWhenUsed/>
    <w:rsid w:val="00DB1EC3"/>
    <w:pPr>
      <w:tabs>
        <w:tab w:val="right" w:leader="dot" w:pos="9345"/>
      </w:tabs>
      <w:spacing w:after="100" w:line="360" w:lineRule="auto"/>
    </w:pPr>
  </w:style>
  <w:style w:type="paragraph" w:styleId="21">
    <w:name w:val="toc 2"/>
    <w:basedOn w:val="a"/>
    <w:next w:val="a"/>
    <w:autoRedefine/>
    <w:uiPriority w:val="39"/>
    <w:unhideWhenUsed/>
    <w:rsid w:val="004359E3"/>
    <w:pPr>
      <w:spacing w:after="100"/>
      <w:ind w:left="220"/>
    </w:pPr>
  </w:style>
  <w:style w:type="character" w:styleId="ae">
    <w:name w:val="Hyperlink"/>
    <w:basedOn w:val="a0"/>
    <w:uiPriority w:val="99"/>
    <w:unhideWhenUsed/>
    <w:rsid w:val="004359E3"/>
    <w:rPr>
      <w:color w:val="0563C1" w:themeColor="hyperlink"/>
      <w:u w:val="single"/>
    </w:rPr>
  </w:style>
  <w:style w:type="character" w:customStyle="1" w:styleId="30">
    <w:name w:val="Заголовок 3 Знак"/>
    <w:basedOn w:val="a0"/>
    <w:link w:val="3"/>
    <w:uiPriority w:val="9"/>
    <w:rsid w:val="0096594A"/>
    <w:rPr>
      <w:rFonts w:asciiTheme="majorHAnsi" w:eastAsiaTheme="majorEastAsia" w:hAnsiTheme="majorHAnsi" w:cstheme="majorBidi"/>
      <w:color w:val="1F4D78" w:themeColor="accent1" w:themeShade="7F"/>
      <w:sz w:val="24"/>
      <w:szCs w:val="24"/>
    </w:rPr>
  </w:style>
  <w:style w:type="character" w:styleId="af">
    <w:name w:val="Mention"/>
    <w:basedOn w:val="a0"/>
    <w:uiPriority w:val="99"/>
    <w:semiHidden/>
    <w:unhideWhenUsed/>
    <w:rsid w:val="00277A52"/>
    <w:rPr>
      <w:color w:val="2B579A"/>
      <w:shd w:val="clear" w:color="auto" w:fill="E6E6E6"/>
    </w:rPr>
  </w:style>
  <w:style w:type="paragraph" w:styleId="31">
    <w:name w:val="toc 3"/>
    <w:basedOn w:val="a"/>
    <w:next w:val="a"/>
    <w:autoRedefine/>
    <w:uiPriority w:val="39"/>
    <w:unhideWhenUsed/>
    <w:rsid w:val="007D1D19"/>
    <w:pPr>
      <w:spacing w:after="100"/>
      <w:ind w:left="440"/>
    </w:pPr>
  </w:style>
  <w:style w:type="paragraph" w:styleId="af0">
    <w:name w:val="No Spacing"/>
    <w:uiPriority w:val="1"/>
    <w:qFormat/>
    <w:rsid w:val="00040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974">
      <w:bodyDiv w:val="1"/>
      <w:marLeft w:val="0"/>
      <w:marRight w:val="0"/>
      <w:marTop w:val="0"/>
      <w:marBottom w:val="0"/>
      <w:divBdr>
        <w:top w:val="none" w:sz="0" w:space="0" w:color="auto"/>
        <w:left w:val="none" w:sz="0" w:space="0" w:color="auto"/>
        <w:bottom w:val="none" w:sz="0" w:space="0" w:color="auto"/>
        <w:right w:val="none" w:sz="0" w:space="0" w:color="auto"/>
      </w:divBdr>
    </w:div>
    <w:div w:id="98642403">
      <w:bodyDiv w:val="1"/>
      <w:marLeft w:val="0"/>
      <w:marRight w:val="0"/>
      <w:marTop w:val="0"/>
      <w:marBottom w:val="0"/>
      <w:divBdr>
        <w:top w:val="none" w:sz="0" w:space="0" w:color="auto"/>
        <w:left w:val="none" w:sz="0" w:space="0" w:color="auto"/>
        <w:bottom w:val="none" w:sz="0" w:space="0" w:color="auto"/>
        <w:right w:val="none" w:sz="0" w:space="0" w:color="auto"/>
      </w:divBdr>
    </w:div>
    <w:div w:id="158543585">
      <w:bodyDiv w:val="1"/>
      <w:marLeft w:val="0"/>
      <w:marRight w:val="0"/>
      <w:marTop w:val="0"/>
      <w:marBottom w:val="0"/>
      <w:divBdr>
        <w:top w:val="none" w:sz="0" w:space="0" w:color="auto"/>
        <w:left w:val="none" w:sz="0" w:space="0" w:color="auto"/>
        <w:bottom w:val="none" w:sz="0" w:space="0" w:color="auto"/>
        <w:right w:val="none" w:sz="0" w:space="0" w:color="auto"/>
      </w:divBdr>
    </w:div>
    <w:div w:id="164636820">
      <w:bodyDiv w:val="1"/>
      <w:marLeft w:val="0"/>
      <w:marRight w:val="0"/>
      <w:marTop w:val="0"/>
      <w:marBottom w:val="0"/>
      <w:divBdr>
        <w:top w:val="none" w:sz="0" w:space="0" w:color="auto"/>
        <w:left w:val="none" w:sz="0" w:space="0" w:color="auto"/>
        <w:bottom w:val="none" w:sz="0" w:space="0" w:color="auto"/>
        <w:right w:val="none" w:sz="0" w:space="0" w:color="auto"/>
      </w:divBdr>
    </w:div>
    <w:div w:id="288627281">
      <w:bodyDiv w:val="1"/>
      <w:marLeft w:val="0"/>
      <w:marRight w:val="0"/>
      <w:marTop w:val="0"/>
      <w:marBottom w:val="0"/>
      <w:divBdr>
        <w:top w:val="none" w:sz="0" w:space="0" w:color="auto"/>
        <w:left w:val="none" w:sz="0" w:space="0" w:color="auto"/>
        <w:bottom w:val="none" w:sz="0" w:space="0" w:color="auto"/>
        <w:right w:val="none" w:sz="0" w:space="0" w:color="auto"/>
      </w:divBdr>
    </w:div>
    <w:div w:id="307320100">
      <w:bodyDiv w:val="1"/>
      <w:marLeft w:val="0"/>
      <w:marRight w:val="0"/>
      <w:marTop w:val="0"/>
      <w:marBottom w:val="0"/>
      <w:divBdr>
        <w:top w:val="none" w:sz="0" w:space="0" w:color="auto"/>
        <w:left w:val="none" w:sz="0" w:space="0" w:color="auto"/>
        <w:bottom w:val="none" w:sz="0" w:space="0" w:color="auto"/>
        <w:right w:val="none" w:sz="0" w:space="0" w:color="auto"/>
      </w:divBdr>
    </w:div>
    <w:div w:id="311250138">
      <w:bodyDiv w:val="1"/>
      <w:marLeft w:val="0"/>
      <w:marRight w:val="0"/>
      <w:marTop w:val="0"/>
      <w:marBottom w:val="0"/>
      <w:divBdr>
        <w:top w:val="none" w:sz="0" w:space="0" w:color="auto"/>
        <w:left w:val="none" w:sz="0" w:space="0" w:color="auto"/>
        <w:bottom w:val="none" w:sz="0" w:space="0" w:color="auto"/>
        <w:right w:val="none" w:sz="0" w:space="0" w:color="auto"/>
      </w:divBdr>
    </w:div>
    <w:div w:id="330842037">
      <w:bodyDiv w:val="1"/>
      <w:marLeft w:val="0"/>
      <w:marRight w:val="0"/>
      <w:marTop w:val="0"/>
      <w:marBottom w:val="0"/>
      <w:divBdr>
        <w:top w:val="none" w:sz="0" w:space="0" w:color="auto"/>
        <w:left w:val="none" w:sz="0" w:space="0" w:color="auto"/>
        <w:bottom w:val="none" w:sz="0" w:space="0" w:color="auto"/>
        <w:right w:val="none" w:sz="0" w:space="0" w:color="auto"/>
      </w:divBdr>
    </w:div>
    <w:div w:id="440220184">
      <w:bodyDiv w:val="1"/>
      <w:marLeft w:val="0"/>
      <w:marRight w:val="0"/>
      <w:marTop w:val="0"/>
      <w:marBottom w:val="0"/>
      <w:divBdr>
        <w:top w:val="none" w:sz="0" w:space="0" w:color="auto"/>
        <w:left w:val="none" w:sz="0" w:space="0" w:color="auto"/>
        <w:bottom w:val="none" w:sz="0" w:space="0" w:color="auto"/>
        <w:right w:val="none" w:sz="0" w:space="0" w:color="auto"/>
      </w:divBdr>
    </w:div>
    <w:div w:id="562446513">
      <w:bodyDiv w:val="1"/>
      <w:marLeft w:val="0"/>
      <w:marRight w:val="0"/>
      <w:marTop w:val="0"/>
      <w:marBottom w:val="0"/>
      <w:divBdr>
        <w:top w:val="none" w:sz="0" w:space="0" w:color="auto"/>
        <w:left w:val="none" w:sz="0" w:space="0" w:color="auto"/>
        <w:bottom w:val="none" w:sz="0" w:space="0" w:color="auto"/>
        <w:right w:val="none" w:sz="0" w:space="0" w:color="auto"/>
      </w:divBdr>
    </w:div>
    <w:div w:id="563837903">
      <w:bodyDiv w:val="1"/>
      <w:marLeft w:val="0"/>
      <w:marRight w:val="0"/>
      <w:marTop w:val="0"/>
      <w:marBottom w:val="0"/>
      <w:divBdr>
        <w:top w:val="none" w:sz="0" w:space="0" w:color="auto"/>
        <w:left w:val="none" w:sz="0" w:space="0" w:color="auto"/>
        <w:bottom w:val="none" w:sz="0" w:space="0" w:color="auto"/>
        <w:right w:val="none" w:sz="0" w:space="0" w:color="auto"/>
      </w:divBdr>
    </w:div>
    <w:div w:id="586957964">
      <w:bodyDiv w:val="1"/>
      <w:marLeft w:val="0"/>
      <w:marRight w:val="0"/>
      <w:marTop w:val="0"/>
      <w:marBottom w:val="0"/>
      <w:divBdr>
        <w:top w:val="none" w:sz="0" w:space="0" w:color="auto"/>
        <w:left w:val="none" w:sz="0" w:space="0" w:color="auto"/>
        <w:bottom w:val="none" w:sz="0" w:space="0" w:color="auto"/>
        <w:right w:val="none" w:sz="0" w:space="0" w:color="auto"/>
      </w:divBdr>
    </w:div>
    <w:div w:id="634599547">
      <w:bodyDiv w:val="1"/>
      <w:marLeft w:val="0"/>
      <w:marRight w:val="0"/>
      <w:marTop w:val="0"/>
      <w:marBottom w:val="0"/>
      <w:divBdr>
        <w:top w:val="none" w:sz="0" w:space="0" w:color="auto"/>
        <w:left w:val="none" w:sz="0" w:space="0" w:color="auto"/>
        <w:bottom w:val="none" w:sz="0" w:space="0" w:color="auto"/>
        <w:right w:val="none" w:sz="0" w:space="0" w:color="auto"/>
      </w:divBdr>
    </w:div>
    <w:div w:id="676079830">
      <w:bodyDiv w:val="1"/>
      <w:marLeft w:val="0"/>
      <w:marRight w:val="0"/>
      <w:marTop w:val="0"/>
      <w:marBottom w:val="0"/>
      <w:divBdr>
        <w:top w:val="none" w:sz="0" w:space="0" w:color="auto"/>
        <w:left w:val="none" w:sz="0" w:space="0" w:color="auto"/>
        <w:bottom w:val="none" w:sz="0" w:space="0" w:color="auto"/>
        <w:right w:val="none" w:sz="0" w:space="0" w:color="auto"/>
      </w:divBdr>
    </w:div>
    <w:div w:id="718865778">
      <w:bodyDiv w:val="1"/>
      <w:marLeft w:val="0"/>
      <w:marRight w:val="0"/>
      <w:marTop w:val="0"/>
      <w:marBottom w:val="0"/>
      <w:divBdr>
        <w:top w:val="none" w:sz="0" w:space="0" w:color="auto"/>
        <w:left w:val="none" w:sz="0" w:space="0" w:color="auto"/>
        <w:bottom w:val="none" w:sz="0" w:space="0" w:color="auto"/>
        <w:right w:val="none" w:sz="0" w:space="0" w:color="auto"/>
      </w:divBdr>
    </w:div>
    <w:div w:id="739180889">
      <w:bodyDiv w:val="1"/>
      <w:marLeft w:val="0"/>
      <w:marRight w:val="0"/>
      <w:marTop w:val="0"/>
      <w:marBottom w:val="0"/>
      <w:divBdr>
        <w:top w:val="none" w:sz="0" w:space="0" w:color="auto"/>
        <w:left w:val="none" w:sz="0" w:space="0" w:color="auto"/>
        <w:bottom w:val="none" w:sz="0" w:space="0" w:color="auto"/>
        <w:right w:val="none" w:sz="0" w:space="0" w:color="auto"/>
      </w:divBdr>
    </w:div>
    <w:div w:id="764881465">
      <w:bodyDiv w:val="1"/>
      <w:marLeft w:val="0"/>
      <w:marRight w:val="0"/>
      <w:marTop w:val="0"/>
      <w:marBottom w:val="0"/>
      <w:divBdr>
        <w:top w:val="none" w:sz="0" w:space="0" w:color="auto"/>
        <w:left w:val="none" w:sz="0" w:space="0" w:color="auto"/>
        <w:bottom w:val="none" w:sz="0" w:space="0" w:color="auto"/>
        <w:right w:val="none" w:sz="0" w:space="0" w:color="auto"/>
      </w:divBdr>
    </w:div>
    <w:div w:id="815340545">
      <w:bodyDiv w:val="1"/>
      <w:marLeft w:val="0"/>
      <w:marRight w:val="0"/>
      <w:marTop w:val="0"/>
      <w:marBottom w:val="0"/>
      <w:divBdr>
        <w:top w:val="none" w:sz="0" w:space="0" w:color="auto"/>
        <w:left w:val="none" w:sz="0" w:space="0" w:color="auto"/>
        <w:bottom w:val="none" w:sz="0" w:space="0" w:color="auto"/>
        <w:right w:val="none" w:sz="0" w:space="0" w:color="auto"/>
      </w:divBdr>
    </w:div>
    <w:div w:id="894506496">
      <w:bodyDiv w:val="1"/>
      <w:marLeft w:val="0"/>
      <w:marRight w:val="0"/>
      <w:marTop w:val="0"/>
      <w:marBottom w:val="0"/>
      <w:divBdr>
        <w:top w:val="none" w:sz="0" w:space="0" w:color="auto"/>
        <w:left w:val="none" w:sz="0" w:space="0" w:color="auto"/>
        <w:bottom w:val="none" w:sz="0" w:space="0" w:color="auto"/>
        <w:right w:val="none" w:sz="0" w:space="0" w:color="auto"/>
      </w:divBdr>
    </w:div>
    <w:div w:id="906183325">
      <w:bodyDiv w:val="1"/>
      <w:marLeft w:val="0"/>
      <w:marRight w:val="0"/>
      <w:marTop w:val="0"/>
      <w:marBottom w:val="0"/>
      <w:divBdr>
        <w:top w:val="none" w:sz="0" w:space="0" w:color="auto"/>
        <w:left w:val="none" w:sz="0" w:space="0" w:color="auto"/>
        <w:bottom w:val="none" w:sz="0" w:space="0" w:color="auto"/>
        <w:right w:val="none" w:sz="0" w:space="0" w:color="auto"/>
      </w:divBdr>
    </w:div>
    <w:div w:id="930772383">
      <w:bodyDiv w:val="1"/>
      <w:marLeft w:val="0"/>
      <w:marRight w:val="0"/>
      <w:marTop w:val="0"/>
      <w:marBottom w:val="0"/>
      <w:divBdr>
        <w:top w:val="none" w:sz="0" w:space="0" w:color="auto"/>
        <w:left w:val="none" w:sz="0" w:space="0" w:color="auto"/>
        <w:bottom w:val="none" w:sz="0" w:space="0" w:color="auto"/>
        <w:right w:val="none" w:sz="0" w:space="0" w:color="auto"/>
      </w:divBdr>
    </w:div>
    <w:div w:id="1017466455">
      <w:bodyDiv w:val="1"/>
      <w:marLeft w:val="0"/>
      <w:marRight w:val="0"/>
      <w:marTop w:val="0"/>
      <w:marBottom w:val="0"/>
      <w:divBdr>
        <w:top w:val="none" w:sz="0" w:space="0" w:color="auto"/>
        <w:left w:val="none" w:sz="0" w:space="0" w:color="auto"/>
        <w:bottom w:val="none" w:sz="0" w:space="0" w:color="auto"/>
        <w:right w:val="none" w:sz="0" w:space="0" w:color="auto"/>
      </w:divBdr>
    </w:div>
    <w:div w:id="1160804019">
      <w:bodyDiv w:val="1"/>
      <w:marLeft w:val="0"/>
      <w:marRight w:val="0"/>
      <w:marTop w:val="0"/>
      <w:marBottom w:val="0"/>
      <w:divBdr>
        <w:top w:val="none" w:sz="0" w:space="0" w:color="auto"/>
        <w:left w:val="none" w:sz="0" w:space="0" w:color="auto"/>
        <w:bottom w:val="none" w:sz="0" w:space="0" w:color="auto"/>
        <w:right w:val="none" w:sz="0" w:space="0" w:color="auto"/>
      </w:divBdr>
    </w:div>
    <w:div w:id="1221936452">
      <w:bodyDiv w:val="1"/>
      <w:marLeft w:val="0"/>
      <w:marRight w:val="0"/>
      <w:marTop w:val="0"/>
      <w:marBottom w:val="0"/>
      <w:divBdr>
        <w:top w:val="none" w:sz="0" w:space="0" w:color="auto"/>
        <w:left w:val="none" w:sz="0" w:space="0" w:color="auto"/>
        <w:bottom w:val="none" w:sz="0" w:space="0" w:color="auto"/>
        <w:right w:val="none" w:sz="0" w:space="0" w:color="auto"/>
      </w:divBdr>
    </w:div>
    <w:div w:id="1252081221">
      <w:bodyDiv w:val="1"/>
      <w:marLeft w:val="0"/>
      <w:marRight w:val="0"/>
      <w:marTop w:val="0"/>
      <w:marBottom w:val="0"/>
      <w:divBdr>
        <w:top w:val="none" w:sz="0" w:space="0" w:color="auto"/>
        <w:left w:val="none" w:sz="0" w:space="0" w:color="auto"/>
        <w:bottom w:val="none" w:sz="0" w:space="0" w:color="auto"/>
        <w:right w:val="none" w:sz="0" w:space="0" w:color="auto"/>
      </w:divBdr>
    </w:div>
    <w:div w:id="1254625433">
      <w:bodyDiv w:val="1"/>
      <w:marLeft w:val="0"/>
      <w:marRight w:val="0"/>
      <w:marTop w:val="0"/>
      <w:marBottom w:val="0"/>
      <w:divBdr>
        <w:top w:val="none" w:sz="0" w:space="0" w:color="auto"/>
        <w:left w:val="none" w:sz="0" w:space="0" w:color="auto"/>
        <w:bottom w:val="none" w:sz="0" w:space="0" w:color="auto"/>
        <w:right w:val="none" w:sz="0" w:space="0" w:color="auto"/>
      </w:divBdr>
    </w:div>
    <w:div w:id="1308315166">
      <w:bodyDiv w:val="1"/>
      <w:marLeft w:val="0"/>
      <w:marRight w:val="0"/>
      <w:marTop w:val="0"/>
      <w:marBottom w:val="0"/>
      <w:divBdr>
        <w:top w:val="none" w:sz="0" w:space="0" w:color="auto"/>
        <w:left w:val="none" w:sz="0" w:space="0" w:color="auto"/>
        <w:bottom w:val="none" w:sz="0" w:space="0" w:color="auto"/>
        <w:right w:val="none" w:sz="0" w:space="0" w:color="auto"/>
      </w:divBdr>
    </w:div>
    <w:div w:id="1339767907">
      <w:bodyDiv w:val="1"/>
      <w:marLeft w:val="0"/>
      <w:marRight w:val="0"/>
      <w:marTop w:val="0"/>
      <w:marBottom w:val="0"/>
      <w:divBdr>
        <w:top w:val="none" w:sz="0" w:space="0" w:color="auto"/>
        <w:left w:val="none" w:sz="0" w:space="0" w:color="auto"/>
        <w:bottom w:val="none" w:sz="0" w:space="0" w:color="auto"/>
        <w:right w:val="none" w:sz="0" w:space="0" w:color="auto"/>
      </w:divBdr>
    </w:div>
    <w:div w:id="1425372760">
      <w:bodyDiv w:val="1"/>
      <w:marLeft w:val="0"/>
      <w:marRight w:val="0"/>
      <w:marTop w:val="0"/>
      <w:marBottom w:val="0"/>
      <w:divBdr>
        <w:top w:val="none" w:sz="0" w:space="0" w:color="auto"/>
        <w:left w:val="none" w:sz="0" w:space="0" w:color="auto"/>
        <w:bottom w:val="none" w:sz="0" w:space="0" w:color="auto"/>
        <w:right w:val="none" w:sz="0" w:space="0" w:color="auto"/>
      </w:divBdr>
    </w:div>
    <w:div w:id="1432120643">
      <w:bodyDiv w:val="1"/>
      <w:marLeft w:val="0"/>
      <w:marRight w:val="0"/>
      <w:marTop w:val="0"/>
      <w:marBottom w:val="0"/>
      <w:divBdr>
        <w:top w:val="none" w:sz="0" w:space="0" w:color="auto"/>
        <w:left w:val="none" w:sz="0" w:space="0" w:color="auto"/>
        <w:bottom w:val="none" w:sz="0" w:space="0" w:color="auto"/>
        <w:right w:val="none" w:sz="0" w:space="0" w:color="auto"/>
      </w:divBdr>
    </w:div>
    <w:div w:id="1448550662">
      <w:bodyDiv w:val="1"/>
      <w:marLeft w:val="0"/>
      <w:marRight w:val="0"/>
      <w:marTop w:val="0"/>
      <w:marBottom w:val="0"/>
      <w:divBdr>
        <w:top w:val="none" w:sz="0" w:space="0" w:color="auto"/>
        <w:left w:val="none" w:sz="0" w:space="0" w:color="auto"/>
        <w:bottom w:val="none" w:sz="0" w:space="0" w:color="auto"/>
        <w:right w:val="none" w:sz="0" w:space="0" w:color="auto"/>
      </w:divBdr>
    </w:div>
    <w:div w:id="1456145220">
      <w:bodyDiv w:val="1"/>
      <w:marLeft w:val="0"/>
      <w:marRight w:val="0"/>
      <w:marTop w:val="0"/>
      <w:marBottom w:val="0"/>
      <w:divBdr>
        <w:top w:val="none" w:sz="0" w:space="0" w:color="auto"/>
        <w:left w:val="none" w:sz="0" w:space="0" w:color="auto"/>
        <w:bottom w:val="none" w:sz="0" w:space="0" w:color="auto"/>
        <w:right w:val="none" w:sz="0" w:space="0" w:color="auto"/>
      </w:divBdr>
    </w:div>
    <w:div w:id="1518614535">
      <w:bodyDiv w:val="1"/>
      <w:marLeft w:val="0"/>
      <w:marRight w:val="0"/>
      <w:marTop w:val="0"/>
      <w:marBottom w:val="0"/>
      <w:divBdr>
        <w:top w:val="none" w:sz="0" w:space="0" w:color="auto"/>
        <w:left w:val="none" w:sz="0" w:space="0" w:color="auto"/>
        <w:bottom w:val="none" w:sz="0" w:space="0" w:color="auto"/>
        <w:right w:val="none" w:sz="0" w:space="0" w:color="auto"/>
      </w:divBdr>
    </w:div>
    <w:div w:id="1545361284">
      <w:bodyDiv w:val="1"/>
      <w:marLeft w:val="0"/>
      <w:marRight w:val="0"/>
      <w:marTop w:val="0"/>
      <w:marBottom w:val="0"/>
      <w:divBdr>
        <w:top w:val="none" w:sz="0" w:space="0" w:color="auto"/>
        <w:left w:val="none" w:sz="0" w:space="0" w:color="auto"/>
        <w:bottom w:val="none" w:sz="0" w:space="0" w:color="auto"/>
        <w:right w:val="none" w:sz="0" w:space="0" w:color="auto"/>
      </w:divBdr>
      <w:divsChild>
        <w:div w:id="513613038">
          <w:marLeft w:val="0"/>
          <w:marRight w:val="0"/>
          <w:marTop w:val="0"/>
          <w:marBottom w:val="0"/>
          <w:divBdr>
            <w:top w:val="none" w:sz="0" w:space="0" w:color="auto"/>
            <w:left w:val="none" w:sz="0" w:space="0" w:color="auto"/>
            <w:bottom w:val="none" w:sz="0" w:space="0" w:color="auto"/>
            <w:right w:val="none" w:sz="0" w:space="0" w:color="auto"/>
          </w:divBdr>
        </w:div>
      </w:divsChild>
    </w:div>
    <w:div w:id="1722290922">
      <w:bodyDiv w:val="1"/>
      <w:marLeft w:val="0"/>
      <w:marRight w:val="0"/>
      <w:marTop w:val="0"/>
      <w:marBottom w:val="0"/>
      <w:divBdr>
        <w:top w:val="none" w:sz="0" w:space="0" w:color="auto"/>
        <w:left w:val="none" w:sz="0" w:space="0" w:color="auto"/>
        <w:bottom w:val="none" w:sz="0" w:space="0" w:color="auto"/>
        <w:right w:val="none" w:sz="0" w:space="0" w:color="auto"/>
      </w:divBdr>
    </w:div>
    <w:div w:id="1758987658">
      <w:bodyDiv w:val="1"/>
      <w:marLeft w:val="0"/>
      <w:marRight w:val="0"/>
      <w:marTop w:val="0"/>
      <w:marBottom w:val="0"/>
      <w:divBdr>
        <w:top w:val="none" w:sz="0" w:space="0" w:color="auto"/>
        <w:left w:val="none" w:sz="0" w:space="0" w:color="auto"/>
        <w:bottom w:val="none" w:sz="0" w:space="0" w:color="auto"/>
        <w:right w:val="none" w:sz="0" w:space="0" w:color="auto"/>
      </w:divBdr>
    </w:div>
    <w:div w:id="1807501286">
      <w:bodyDiv w:val="1"/>
      <w:marLeft w:val="0"/>
      <w:marRight w:val="0"/>
      <w:marTop w:val="0"/>
      <w:marBottom w:val="0"/>
      <w:divBdr>
        <w:top w:val="none" w:sz="0" w:space="0" w:color="auto"/>
        <w:left w:val="none" w:sz="0" w:space="0" w:color="auto"/>
        <w:bottom w:val="none" w:sz="0" w:space="0" w:color="auto"/>
        <w:right w:val="none" w:sz="0" w:space="0" w:color="auto"/>
      </w:divBdr>
    </w:div>
    <w:div w:id="1822771514">
      <w:bodyDiv w:val="1"/>
      <w:marLeft w:val="0"/>
      <w:marRight w:val="0"/>
      <w:marTop w:val="0"/>
      <w:marBottom w:val="0"/>
      <w:divBdr>
        <w:top w:val="none" w:sz="0" w:space="0" w:color="auto"/>
        <w:left w:val="none" w:sz="0" w:space="0" w:color="auto"/>
        <w:bottom w:val="none" w:sz="0" w:space="0" w:color="auto"/>
        <w:right w:val="none" w:sz="0" w:space="0" w:color="auto"/>
      </w:divBdr>
    </w:div>
    <w:div w:id="1865289910">
      <w:bodyDiv w:val="1"/>
      <w:marLeft w:val="0"/>
      <w:marRight w:val="0"/>
      <w:marTop w:val="0"/>
      <w:marBottom w:val="0"/>
      <w:divBdr>
        <w:top w:val="none" w:sz="0" w:space="0" w:color="auto"/>
        <w:left w:val="none" w:sz="0" w:space="0" w:color="auto"/>
        <w:bottom w:val="none" w:sz="0" w:space="0" w:color="auto"/>
        <w:right w:val="none" w:sz="0" w:space="0" w:color="auto"/>
      </w:divBdr>
    </w:div>
    <w:div w:id="1926646467">
      <w:bodyDiv w:val="1"/>
      <w:marLeft w:val="0"/>
      <w:marRight w:val="0"/>
      <w:marTop w:val="0"/>
      <w:marBottom w:val="0"/>
      <w:divBdr>
        <w:top w:val="none" w:sz="0" w:space="0" w:color="auto"/>
        <w:left w:val="none" w:sz="0" w:space="0" w:color="auto"/>
        <w:bottom w:val="none" w:sz="0" w:space="0" w:color="auto"/>
        <w:right w:val="none" w:sz="0" w:space="0" w:color="auto"/>
      </w:divBdr>
    </w:div>
    <w:div w:id="1936283497">
      <w:bodyDiv w:val="1"/>
      <w:marLeft w:val="0"/>
      <w:marRight w:val="0"/>
      <w:marTop w:val="0"/>
      <w:marBottom w:val="0"/>
      <w:divBdr>
        <w:top w:val="none" w:sz="0" w:space="0" w:color="auto"/>
        <w:left w:val="none" w:sz="0" w:space="0" w:color="auto"/>
        <w:bottom w:val="none" w:sz="0" w:space="0" w:color="auto"/>
        <w:right w:val="none" w:sz="0" w:space="0" w:color="auto"/>
      </w:divBdr>
    </w:div>
    <w:div w:id="1955674697">
      <w:bodyDiv w:val="1"/>
      <w:marLeft w:val="0"/>
      <w:marRight w:val="0"/>
      <w:marTop w:val="0"/>
      <w:marBottom w:val="0"/>
      <w:divBdr>
        <w:top w:val="none" w:sz="0" w:space="0" w:color="auto"/>
        <w:left w:val="none" w:sz="0" w:space="0" w:color="auto"/>
        <w:bottom w:val="none" w:sz="0" w:space="0" w:color="auto"/>
        <w:right w:val="none" w:sz="0" w:space="0" w:color="auto"/>
      </w:divBdr>
    </w:div>
    <w:div w:id="2024427936">
      <w:bodyDiv w:val="1"/>
      <w:marLeft w:val="0"/>
      <w:marRight w:val="0"/>
      <w:marTop w:val="0"/>
      <w:marBottom w:val="0"/>
      <w:divBdr>
        <w:top w:val="none" w:sz="0" w:space="0" w:color="auto"/>
        <w:left w:val="none" w:sz="0" w:space="0" w:color="auto"/>
        <w:bottom w:val="none" w:sz="0" w:space="0" w:color="auto"/>
        <w:right w:val="none" w:sz="0" w:space="0" w:color="auto"/>
      </w:divBdr>
    </w:div>
    <w:div w:id="2065371230">
      <w:bodyDiv w:val="1"/>
      <w:marLeft w:val="0"/>
      <w:marRight w:val="0"/>
      <w:marTop w:val="0"/>
      <w:marBottom w:val="0"/>
      <w:divBdr>
        <w:top w:val="none" w:sz="0" w:space="0" w:color="auto"/>
        <w:left w:val="none" w:sz="0" w:space="0" w:color="auto"/>
        <w:bottom w:val="none" w:sz="0" w:space="0" w:color="auto"/>
        <w:right w:val="none" w:sz="0" w:space="0" w:color="auto"/>
      </w:divBdr>
    </w:div>
    <w:div w:id="2086031267">
      <w:bodyDiv w:val="1"/>
      <w:marLeft w:val="0"/>
      <w:marRight w:val="0"/>
      <w:marTop w:val="0"/>
      <w:marBottom w:val="0"/>
      <w:divBdr>
        <w:top w:val="none" w:sz="0" w:space="0" w:color="auto"/>
        <w:left w:val="none" w:sz="0" w:space="0" w:color="auto"/>
        <w:bottom w:val="none" w:sz="0" w:space="0" w:color="auto"/>
        <w:right w:val="none" w:sz="0" w:space="0" w:color="auto"/>
      </w:divBdr>
    </w:div>
    <w:div w:id="2111007768">
      <w:bodyDiv w:val="1"/>
      <w:marLeft w:val="0"/>
      <w:marRight w:val="0"/>
      <w:marTop w:val="0"/>
      <w:marBottom w:val="0"/>
      <w:divBdr>
        <w:top w:val="none" w:sz="0" w:space="0" w:color="auto"/>
        <w:left w:val="none" w:sz="0" w:space="0" w:color="auto"/>
        <w:bottom w:val="none" w:sz="0" w:space="0" w:color="auto"/>
        <w:right w:val="none" w:sz="0" w:space="0" w:color="auto"/>
      </w:divBdr>
    </w:div>
    <w:div w:id="21347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113A-F4AE-46CD-8A11-500F1B64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28072</TotalTime>
  <Pages>59</Pages>
  <Words>15873</Words>
  <Characters>90480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Уткин</dc:creator>
  <cp:keywords/>
  <dc:description/>
  <cp:lastModifiedBy>Владислав Уткин</cp:lastModifiedBy>
  <cp:revision>109</cp:revision>
  <cp:lastPrinted>2016-12-12T04:06:00Z</cp:lastPrinted>
  <dcterms:created xsi:type="dcterms:W3CDTF">2016-11-27T10:55:00Z</dcterms:created>
  <dcterms:modified xsi:type="dcterms:W3CDTF">2017-05-14T18:32:00Z</dcterms:modified>
</cp:coreProperties>
</file>